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6"/>
          <w:szCs w:val="36"/>
        </w:rPr>
      </w:pPr>
      <w:r>
        <w:rPr>
          <w:sz w:val="36"/>
          <w:szCs w:val="36"/>
        </w:rPr>
        <w:t>RUDOLF STEINER GESAMTAUSGABE</w:t>
      </w:r>
    </w:p>
    <w:p>
      <w:pPr>
        <w:pStyle w:val="Normal"/>
        <w:shd w:fill="FFFFFF" w:val="clear"/>
        <w:spacing w:before="154" w:after="0"/>
        <w:ind w:start="19" w:hanging="0"/>
        <w:jc w:val="center"/>
        <w:rPr>
          <w:sz w:val="36"/>
          <w:szCs w:val="36"/>
        </w:rPr>
      </w:pPr>
      <w:r>
        <w:rPr>
          <w:sz w:val="36"/>
          <w:szCs w:val="36"/>
        </w:rPr>
        <w:t>SCHRIFTEN</w:t>
      </w:r>
    </w:p>
    <w:p>
      <w:pPr>
        <w:sectPr>
          <w:type w:val="nextPage"/>
          <w:pgSz w:w="11906" w:h="16838"/>
          <w:pgMar w:left="2028" w:right="2272" w:gutter="0" w:header="0" w:top="1440" w:footer="0" w:bottom="720"/>
          <w:pgNumType w:fmt="decimal"/>
          <w:formProt w:val="false"/>
          <w:textDirection w:val="lrTb"/>
          <w:docGrid w:type="default" w:linePitch="360" w:charSpace="0"/>
        </w:sectPr>
        <w:pStyle w:val="Normal"/>
        <w:shd w:fill="FFFFFF" w:val="clear"/>
        <w:spacing w:before="514" w:after="0"/>
        <w:ind w:start="10" w:hanging="0"/>
        <w:jc w:val="center"/>
        <w:rPr/>
      </w:pPr>
      <w:r>
        <w:rPr>
          <w:sz w:val="36"/>
          <w:szCs w:val="36"/>
        </w:rPr>
        <w:t>GESAMMELTE AUFS</w:t>
      </w:r>
      <w:r>
        <w:rPr>
          <w:rFonts w:eastAsia="Times New Roman"/>
          <w:sz w:val="36"/>
          <w:szCs w:val="36"/>
        </w:rPr>
        <w:t>ÄTZE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17"/>
        <w:ind w:start="1339" w:hanging="0"/>
        <w:rPr>
          <w:position w:val="-4"/>
          <w:sz w:val="44"/>
          <w:szCs w:val="44"/>
        </w:rPr>
      </w:pPr>
      <w:r>
        <w:rPr>
          <w:position w:val="-4"/>
          <w:sz w:val="44"/>
          <w:szCs w:val="44"/>
        </w:rPr>
        <w:t>RUDOLF STEINER</w:t>
      </w:r>
    </w:p>
    <w:p>
      <w:pPr>
        <w:pStyle w:val="Normal"/>
        <w:shd w:fill="FFFFFF" w:val="clear"/>
        <w:spacing w:lineRule="exact" w:line="715" w:before="1056" w:after="0"/>
        <w:jc w:val="center"/>
        <w:rPr/>
      </w:pPr>
      <w:r>
        <w:rPr>
          <w:sz w:val="50"/>
          <w:szCs w:val="50"/>
        </w:rPr>
        <w:t>GESAMMELTE AUFS</w:t>
      </w:r>
      <w:r>
        <w:rPr>
          <w:rFonts w:eastAsia="Times New Roman"/>
          <w:sz w:val="50"/>
          <w:szCs w:val="50"/>
        </w:rPr>
        <w:t>ÄTZE</w:t>
      </w:r>
    </w:p>
    <w:p>
      <w:pPr>
        <w:pStyle w:val="Normal"/>
        <w:shd w:fill="FFFFFF" w:val="clear"/>
        <w:spacing w:lineRule="exact" w:line="715"/>
        <w:jc w:val="center"/>
        <w:rPr>
          <w:sz w:val="50"/>
          <w:szCs w:val="50"/>
        </w:rPr>
      </w:pPr>
      <w:r>
        <w:rPr>
          <w:sz w:val="50"/>
          <w:szCs w:val="50"/>
        </w:rPr>
        <w:t>ZUR KULTUR-</w:t>
      </w:r>
    </w:p>
    <w:p>
      <w:pPr>
        <w:pStyle w:val="Normal"/>
        <w:shd w:fill="FFFFFF" w:val="clear"/>
        <w:spacing w:lineRule="exact" w:line="715"/>
        <w:ind w:end="19" w:hanging="0"/>
        <w:jc w:val="center"/>
        <w:rPr>
          <w:sz w:val="50"/>
          <w:szCs w:val="50"/>
        </w:rPr>
      </w:pPr>
      <w:r>
        <w:rPr>
          <w:sz w:val="50"/>
          <w:szCs w:val="50"/>
        </w:rPr>
        <w:t>UND ZEITGESCHICHTE</w:t>
      </w:r>
    </w:p>
    <w:p>
      <w:pPr>
        <w:pStyle w:val="Normal"/>
        <w:shd w:fill="FFFFFF" w:val="clear"/>
        <w:spacing w:lineRule="exact" w:line="715"/>
        <w:ind w:start="10" w:hanging="0"/>
        <w:jc w:val="center"/>
        <w:rPr>
          <w:sz w:val="50"/>
          <w:szCs w:val="50"/>
        </w:rPr>
      </w:pPr>
      <w:r>
        <w:rPr>
          <w:sz w:val="50"/>
          <w:szCs w:val="50"/>
        </w:rPr>
        <w:t>1887-1901</w:t>
      </w:r>
    </w:p>
    <w:p>
      <w:pPr>
        <w:pStyle w:val="Normal"/>
        <w:shd w:fill="FFFFFF" w:val="clear"/>
        <w:spacing w:before="8414" w:after="0"/>
        <w:ind w:end="19" w:hanging="0"/>
        <w:jc w:val="center"/>
        <w:rPr>
          <w:b/>
          <w:b/>
          <w:bCs/>
          <w:spacing w:val="-7"/>
          <w:sz w:val="36"/>
          <w:szCs w:val="36"/>
        </w:rPr>
      </w:pPr>
      <w:r>
        <w:rPr>
          <w:b/>
          <w:bCs/>
          <w:spacing w:val="-7"/>
          <w:sz w:val="36"/>
          <w:szCs w:val="36"/>
        </w:rPr>
        <w:t>1989</w:t>
      </w:r>
    </w:p>
    <w:p>
      <w:pPr>
        <w:sectPr>
          <w:type w:val="nextPage"/>
          <w:pgSz w:w="11906" w:h="16838"/>
          <w:pgMar w:left="2300" w:right="2572" w:gutter="0" w:header="0" w:top="1301" w:footer="0" w:bottom="360"/>
          <w:pgNumType w:fmt="decimal"/>
          <w:formProt w:val="false"/>
          <w:textDirection w:val="lrTb"/>
          <w:docGrid w:type="default" w:linePitch="360" w:charSpace="0"/>
        </w:sectPr>
        <w:pStyle w:val="Normal"/>
        <w:shd w:fill="FFFFFF" w:val="clear"/>
        <w:spacing w:lineRule="exact" w:line="494" w:before="163" w:after="0"/>
        <w:ind w:start="1363" w:end="691" w:hanging="643"/>
        <w:rPr>
          <w:b/>
          <w:b/>
          <w:bCs/>
          <w:sz w:val="36"/>
          <w:szCs w:val="36"/>
        </w:rPr>
      </w:pPr>
      <w:r>
        <w:rPr>
          <w:b/>
          <w:bCs/>
          <w:sz w:val="36"/>
          <w:szCs w:val="36"/>
        </w:rPr>
        <w:t>RUDOLF STEINER VERLAG DORN ACH/SCHWEIZ</w:t>
      </w:r>
    </w:p>
    <w:p>
      <w:pPr>
        <w:pStyle w:val="Normal"/>
        <w:shd w:fill="FFFFFF" w:val="clear"/>
        <w:spacing w:lineRule="exact" w:line="499"/>
        <w:ind w:start="581" w:end="499" w:firstLine="312"/>
        <w:rPr/>
      </w:pPr>
      <w:r>
        <w:rPr>
          <w:sz w:val="26"/>
          <w:szCs w:val="26"/>
        </w:rPr>
        <w:t>Herausgegeben von der Rudolf Steiner-Nachla</w:t>
      </w:r>
      <w:r>
        <w:rPr>
          <w:rFonts w:eastAsia="Times New Roman"/>
          <w:sz w:val="26"/>
          <w:szCs w:val="26"/>
        </w:rPr>
        <w:t>ßverwaltung Die Herausgabe besorgten Edwin Froböse und Werner Teichert</w:t>
      </w:r>
    </w:p>
    <w:p>
      <w:pPr>
        <w:pStyle w:val="Normal"/>
        <w:shd w:fill="FFFFFF" w:val="clear"/>
        <w:spacing w:lineRule="exact" w:line="394" w:before="1147" w:after="0"/>
        <w:ind w:start="259" w:hanging="0"/>
        <w:rPr/>
      </w:pPr>
      <w:r>
        <w:rPr>
          <w:sz w:val="26"/>
          <w:szCs w:val="26"/>
        </w:rPr>
        <w:t xml:space="preserve">1. Auflage in </w:t>
      </w:r>
      <w:r>
        <w:rPr>
          <w:rFonts w:eastAsia="Times New Roman"/>
          <w:sz w:val="26"/>
          <w:szCs w:val="26"/>
        </w:rPr>
        <w:t>«Veröffentlichungen aus dem literarischen Frühwerk»: Aus Heft 8 (Band I) Dornach 1939; Heft 11 (Band II) Dornach 1940; Heft 12, 13, 15, 18 (Band ffl) Dornach 1940-1944; Heft 19 (Band IV) Dornach 1941; Heft 21, 22, 24 und 25 (Band V) Dornach 1946-1958.</w:t>
      </w:r>
    </w:p>
    <w:p>
      <w:pPr>
        <w:pStyle w:val="Normal"/>
        <w:shd w:fill="FFFFFF" w:val="clear"/>
        <w:tabs>
          <w:tab w:val="clear" w:pos="720"/>
          <w:tab w:val="left" w:pos="283" w:leader="none"/>
        </w:tabs>
        <w:spacing w:before="182" w:after="0"/>
        <w:jc w:val="center"/>
        <w:rPr/>
      </w:pPr>
      <w:r>
        <w:rPr>
          <w:spacing w:val="-7"/>
          <w:sz w:val="26"/>
          <w:szCs w:val="26"/>
        </w:rPr>
        <w:t>2.</w:t>
      </w:r>
      <w:r>
        <w:rPr>
          <w:sz w:val="26"/>
          <w:szCs w:val="26"/>
        </w:rPr>
        <w:tab/>
        <w:t>Auflage (erste Ausgabe in einem Band)</w:t>
      </w:r>
    </w:p>
    <w:p>
      <w:pPr>
        <w:pStyle w:val="Normal"/>
        <w:shd w:fill="FFFFFF" w:val="clear"/>
        <w:spacing w:before="86" w:after="0"/>
        <w:jc w:val="center"/>
        <w:rPr>
          <w:sz w:val="26"/>
          <w:szCs w:val="26"/>
        </w:rPr>
      </w:pPr>
      <w:r>
        <w:rPr>
          <w:sz w:val="26"/>
          <w:szCs w:val="26"/>
        </w:rPr>
        <w:t>Gesamtausgabe Dornach 1966</w:t>
      </w:r>
    </w:p>
    <w:p>
      <w:pPr>
        <w:pStyle w:val="Normal"/>
        <w:shd w:fill="FFFFFF" w:val="clear"/>
        <w:tabs>
          <w:tab w:val="clear" w:pos="720"/>
          <w:tab w:val="left" w:pos="2155" w:leader="none"/>
        </w:tabs>
        <w:spacing w:lineRule="exact" w:line="1008"/>
        <w:ind w:start="1258" w:end="998" w:firstLine="614"/>
        <w:rPr/>
      </w:pPr>
      <w:r>
        <w:rPr>
          <w:spacing w:val="-12"/>
          <w:sz w:val="26"/>
          <w:szCs w:val="26"/>
        </w:rPr>
        <w:t>3.</w:t>
      </w:r>
      <w:r>
        <w:rPr>
          <w:sz w:val="26"/>
          <w:szCs w:val="26"/>
        </w:rPr>
        <w:tab/>
        <w:t>Auflage, Gesamtausgabe Dornach 1989</w:t>
        <w:br/>
        <w:t>Quellennachweis der Zeitschriften auf Seite 716/717</w:t>
      </w:r>
    </w:p>
    <w:p>
      <w:pPr>
        <w:pStyle w:val="Normal"/>
        <w:shd w:fill="FFFFFF" w:val="clear"/>
        <w:spacing w:before="6058" w:after="0"/>
        <w:ind w:end="34" w:hanging="0"/>
        <w:jc w:val="center"/>
        <w:rPr>
          <w:sz w:val="26"/>
          <w:szCs w:val="26"/>
        </w:rPr>
      </w:pPr>
      <w:r>
        <w:rPr>
          <w:sz w:val="26"/>
          <w:szCs w:val="26"/>
        </w:rPr>
        <w:t>Bibliographie-Nr. 31</w:t>
      </w:r>
    </w:p>
    <w:p>
      <w:pPr>
        <w:pStyle w:val="Normal"/>
        <w:shd w:fill="FFFFFF" w:val="clear"/>
        <w:spacing w:lineRule="exact" w:line="389" w:before="120" w:after="0"/>
        <w:jc w:val="center"/>
        <w:rPr/>
      </w:pPr>
      <w:r>
        <w:rPr>
          <w:sz w:val="26"/>
          <w:szCs w:val="26"/>
        </w:rPr>
        <w:t>Alle Rechte bei der Rudolf Steiner-Nachla</w:t>
      </w:r>
      <w:r>
        <w:rPr>
          <w:rFonts w:eastAsia="Times New Roman"/>
          <w:sz w:val="26"/>
          <w:szCs w:val="26"/>
        </w:rPr>
        <w:t>ß Verwaltung, Dornach/Schweiz</w:t>
      </w:r>
    </w:p>
    <w:p>
      <w:pPr>
        <w:pStyle w:val="Normal"/>
        <w:shd w:fill="FFFFFF" w:val="clear"/>
        <w:spacing w:lineRule="exact" w:line="389"/>
        <w:ind w:start="24" w:hanging="0"/>
        <w:jc w:val="center"/>
        <w:rPr>
          <w:rFonts w:eastAsia="Times New Roman"/>
          <w:sz w:val="26"/>
          <w:szCs w:val="26"/>
        </w:rPr>
      </w:pPr>
      <w:r>
        <w:rPr>
          <w:rFonts w:eastAsia="Times New Roman"/>
          <w:sz w:val="26"/>
          <w:szCs w:val="26"/>
        </w:rPr>
        <w:t>© 1966 by Rudolf Steiner-Nachlaßverwaltung, Dornach/Schweiz</w:t>
      </w:r>
    </w:p>
    <w:p>
      <w:pPr>
        <w:pStyle w:val="Normal"/>
        <w:shd w:fill="FFFFFF" w:val="clear"/>
        <w:spacing w:lineRule="exact" w:line="389"/>
        <w:ind w:end="5" w:hanging="0"/>
        <w:jc w:val="center"/>
        <w:rPr/>
      </w:pPr>
      <w:r>
        <w:rPr>
          <w:sz w:val="26"/>
          <w:szCs w:val="26"/>
        </w:rPr>
        <w:t>Printed in Germany by Kooperative D</w:t>
      </w:r>
      <w:r>
        <w:rPr>
          <w:rFonts w:eastAsia="Times New Roman"/>
          <w:sz w:val="26"/>
          <w:szCs w:val="26"/>
        </w:rPr>
        <w:t>ürnau, Dürnau</w:t>
      </w:r>
    </w:p>
    <w:p>
      <w:pPr>
        <w:sectPr>
          <w:type w:val="nextPage"/>
          <w:pgSz w:w="11906" w:h="16838"/>
          <w:pgMar w:left="1628" w:right="1867" w:gutter="0" w:header="0" w:top="1217" w:footer="0" w:bottom="360"/>
          <w:pgNumType w:fmt="decimal"/>
          <w:formProt w:val="false"/>
          <w:textDirection w:val="lrTb"/>
          <w:docGrid w:type="default" w:linePitch="360" w:charSpace="0"/>
        </w:sectPr>
        <w:pStyle w:val="Normal"/>
        <w:shd w:fill="FFFFFF" w:val="clear"/>
        <w:spacing w:before="178" w:after="0"/>
        <w:ind w:end="29" w:hanging="0"/>
        <w:jc w:val="center"/>
        <w:rPr>
          <w:spacing w:val="-2"/>
          <w:sz w:val="26"/>
          <w:szCs w:val="26"/>
        </w:rPr>
      </w:pPr>
      <w:r>
        <w:rPr>
          <w:spacing w:val="-2"/>
          <w:sz w:val="26"/>
          <w:szCs w:val="26"/>
        </w:rPr>
        <w:t>ISBN 3-7274-0310-1</w:t>
      </w:r>
    </w:p>
    <w:p>
      <w:pPr>
        <w:pStyle w:val="Normal"/>
        <w:shd w:fill="FFFFFF" w:val="clear"/>
        <w:spacing w:lineRule="exact" w:line="787"/>
        <w:ind w:start="1450" w:end="1469" w:hanging="0"/>
        <w:jc w:val="center"/>
        <w:rPr/>
      </w:pPr>
      <w:r>
        <w:rPr>
          <w:sz w:val="28"/>
          <w:szCs w:val="28"/>
        </w:rPr>
        <w:t xml:space="preserve">INHALT </w:t>
      </w:r>
      <w:r>
        <w:rPr>
          <w:spacing w:val="-2"/>
          <w:sz w:val="28"/>
          <w:szCs w:val="28"/>
        </w:rPr>
        <w:t>Quellennachweis der Zeitschriften Seiten 716/717</w:t>
      </w:r>
    </w:p>
    <w:p>
      <w:pPr>
        <w:pStyle w:val="Normal"/>
        <w:shd w:fill="FFFFFF" w:val="clear"/>
        <w:spacing w:before="1387" w:after="0"/>
        <w:ind w:end="19" w:hanging="0"/>
        <w:jc w:val="center"/>
        <w:rPr>
          <w:sz w:val="32"/>
          <w:szCs w:val="32"/>
        </w:rPr>
      </w:pPr>
      <w:r>
        <w:rPr>
          <w:sz w:val="32"/>
          <w:szCs w:val="32"/>
        </w:rPr>
        <w:t>I</w:t>
      </w:r>
    </w:p>
    <w:p>
      <w:pPr>
        <w:pStyle w:val="Normal"/>
        <w:shd w:fill="FFFFFF" w:val="clear"/>
        <w:spacing w:before="134" w:after="0"/>
        <w:rPr/>
      </w:pPr>
      <w:r>
        <w:rPr>
          <w:sz w:val="32"/>
          <w:szCs w:val="32"/>
        </w:rPr>
        <w:t>Aufs</w:t>
      </w:r>
      <w:r>
        <w:rPr>
          <w:rFonts w:eastAsia="Times New Roman"/>
          <w:sz w:val="32"/>
          <w:szCs w:val="32"/>
        </w:rPr>
        <w:t>ätze aus «Deutsche Wochenschrift» 1888, VI. Jahrgang</w:t>
      </w:r>
    </w:p>
    <w:p>
      <w:pPr>
        <w:pStyle w:val="Normal"/>
        <w:shd w:fill="FFFFFF" w:val="clear"/>
        <w:tabs>
          <w:tab w:val="clear" w:pos="720"/>
          <w:tab w:val="right" w:pos="8597" w:leader="none"/>
        </w:tabs>
        <w:spacing w:lineRule="exact" w:line="355" w:before="346" w:after="0"/>
        <w:rPr/>
      </w:pPr>
      <w:r>
        <w:rPr>
          <w:sz w:val="32"/>
          <w:szCs w:val="32"/>
        </w:rPr>
        <w:t>Die Woche, 30. Dezember 1887-5. Januar 1888, Nr. 1 .   .</w:t>
      </w:r>
      <w:r>
        <w:rPr>
          <w:rFonts w:cs="Arial" w:ascii="Arial" w:hAnsi="Arial"/>
          <w:sz w:val="32"/>
          <w:szCs w:val="32"/>
        </w:rPr>
        <w:tab/>
      </w:r>
      <w:r>
        <w:rPr>
          <w:spacing w:val="-18"/>
          <w:sz w:val="32"/>
          <w:szCs w:val="32"/>
        </w:rPr>
        <w:t>17</w:t>
      </w:r>
    </w:p>
    <w:p>
      <w:pPr>
        <w:pStyle w:val="Normal"/>
        <w:shd w:fill="FFFFFF" w:val="clear"/>
        <w:tabs>
          <w:tab w:val="clear" w:pos="720"/>
          <w:tab w:val="left" w:pos="7882" w:leader="dot"/>
          <w:tab w:val="right" w:pos="8597" w:leader="none"/>
        </w:tabs>
        <w:spacing w:lineRule="exact" w:line="355"/>
        <w:rPr/>
      </w:pPr>
      <w:r>
        <w:rPr>
          <w:sz w:val="32"/>
          <w:szCs w:val="32"/>
        </w:rPr>
        <w:t>DieWoche,5.-ll.Januarl888,Nr.2</w:t>
        <w:tab/>
      </w:r>
      <w:r>
        <w:rPr>
          <w:rFonts w:cs="Arial" w:ascii="Arial" w:hAnsi="Arial"/>
          <w:sz w:val="32"/>
          <w:szCs w:val="32"/>
        </w:rPr>
        <w:tab/>
      </w:r>
      <w:r>
        <w:rPr>
          <w:spacing w:val="-8"/>
          <w:sz w:val="32"/>
          <w:szCs w:val="32"/>
        </w:rPr>
        <w:t>20</w:t>
      </w:r>
    </w:p>
    <w:p>
      <w:pPr>
        <w:pStyle w:val="Normal"/>
        <w:shd w:fill="FFFFFF" w:val="clear"/>
        <w:tabs>
          <w:tab w:val="clear" w:pos="720"/>
          <w:tab w:val="left" w:pos="7882" w:leader="dot"/>
          <w:tab w:val="right" w:pos="8597" w:leader="none"/>
        </w:tabs>
        <w:spacing w:lineRule="exact" w:line="355"/>
        <w:rPr/>
      </w:pPr>
      <w:r>
        <w:rPr>
          <w:sz w:val="32"/>
          <w:szCs w:val="32"/>
        </w:rPr>
        <w:t>Die Woche, 12.-18. Januar 1888, Nr. 3</w:t>
        <w:tab/>
      </w:r>
      <w:r>
        <w:rPr>
          <w:rFonts w:cs="Arial" w:ascii="Arial" w:hAnsi="Arial"/>
          <w:sz w:val="32"/>
          <w:szCs w:val="32"/>
        </w:rPr>
        <w:tab/>
      </w:r>
      <w:r>
        <w:rPr>
          <w:spacing w:val="-11"/>
          <w:sz w:val="32"/>
          <w:szCs w:val="32"/>
        </w:rPr>
        <w:t>22</w:t>
      </w:r>
    </w:p>
    <w:p>
      <w:pPr>
        <w:pStyle w:val="Normal"/>
        <w:shd w:fill="FFFFFF" w:val="clear"/>
        <w:tabs>
          <w:tab w:val="clear" w:pos="720"/>
          <w:tab w:val="left" w:pos="7882" w:leader="dot"/>
          <w:tab w:val="right" w:pos="8597" w:leader="none"/>
        </w:tabs>
        <w:spacing w:lineRule="exact" w:line="355"/>
        <w:rPr/>
      </w:pPr>
      <w:r>
        <w:rPr>
          <w:sz w:val="32"/>
          <w:szCs w:val="32"/>
        </w:rPr>
        <w:t>Die Woche, 18.-24. Januar 1888, Nr. 4</w:t>
        <w:tab/>
      </w:r>
      <w:r>
        <w:rPr>
          <w:rFonts w:cs="Arial" w:ascii="Arial" w:hAnsi="Arial"/>
          <w:sz w:val="32"/>
          <w:szCs w:val="32"/>
        </w:rPr>
        <w:tab/>
      </w:r>
      <w:r>
        <w:rPr>
          <w:spacing w:val="-6"/>
          <w:sz w:val="32"/>
          <w:szCs w:val="32"/>
        </w:rPr>
        <w:t>26</w:t>
      </w:r>
    </w:p>
    <w:p>
      <w:pPr>
        <w:pStyle w:val="Normal"/>
        <w:shd w:fill="FFFFFF" w:val="clear"/>
        <w:tabs>
          <w:tab w:val="clear" w:pos="720"/>
          <w:tab w:val="left" w:pos="7882" w:leader="dot"/>
          <w:tab w:val="right" w:pos="8597" w:leader="none"/>
        </w:tabs>
        <w:spacing w:lineRule="exact" w:line="355"/>
        <w:rPr/>
      </w:pPr>
      <w:r>
        <w:rPr>
          <w:sz w:val="32"/>
          <w:szCs w:val="32"/>
        </w:rPr>
        <w:t>Die Woche,25.-31. Januar 1888, Nr. 5</w:t>
        <w:tab/>
      </w:r>
      <w:r>
        <w:rPr>
          <w:rFonts w:cs="Arial" w:ascii="Arial" w:hAnsi="Arial"/>
          <w:sz w:val="32"/>
          <w:szCs w:val="32"/>
        </w:rPr>
        <w:tab/>
      </w:r>
      <w:r>
        <w:rPr>
          <w:spacing w:val="-11"/>
          <w:sz w:val="32"/>
          <w:szCs w:val="32"/>
        </w:rPr>
        <w:t>30</w:t>
      </w:r>
    </w:p>
    <w:p>
      <w:pPr>
        <w:pStyle w:val="Normal"/>
        <w:shd w:fill="FFFFFF" w:val="clear"/>
        <w:tabs>
          <w:tab w:val="clear" w:pos="720"/>
          <w:tab w:val="left" w:pos="7882" w:leader="dot"/>
          <w:tab w:val="right" w:pos="8597" w:leader="none"/>
        </w:tabs>
        <w:spacing w:lineRule="exact" w:line="355"/>
        <w:rPr/>
      </w:pPr>
      <w:r>
        <w:rPr>
          <w:sz w:val="32"/>
          <w:szCs w:val="32"/>
        </w:rPr>
        <w:t>Die Woche, 1.-7. Februar 1888, Nr. 6</w:t>
        <w:tab/>
      </w:r>
      <w:r>
        <w:rPr>
          <w:rFonts w:cs="Arial" w:ascii="Arial" w:hAnsi="Arial"/>
          <w:sz w:val="32"/>
          <w:szCs w:val="32"/>
        </w:rPr>
        <w:tab/>
      </w:r>
      <w:r>
        <w:rPr>
          <w:spacing w:val="-14"/>
          <w:sz w:val="32"/>
          <w:szCs w:val="32"/>
        </w:rPr>
        <w:t>39</w:t>
      </w:r>
    </w:p>
    <w:p>
      <w:pPr>
        <w:pStyle w:val="Normal"/>
        <w:shd w:fill="FFFFFF" w:val="clear"/>
        <w:tabs>
          <w:tab w:val="clear" w:pos="720"/>
          <w:tab w:val="left" w:pos="7882" w:leader="dot"/>
          <w:tab w:val="right" w:pos="8597" w:leader="none"/>
        </w:tabs>
        <w:spacing w:lineRule="exact" w:line="355"/>
        <w:rPr/>
      </w:pPr>
      <w:r>
        <w:rPr>
          <w:sz w:val="32"/>
          <w:szCs w:val="32"/>
        </w:rPr>
        <w:t>Die Woche, 8.-15. Februar 1888, Nr. 7</w:t>
        <w:tab/>
      </w:r>
      <w:r>
        <w:rPr>
          <w:rFonts w:cs="Arial" w:ascii="Arial" w:hAnsi="Arial"/>
          <w:sz w:val="32"/>
          <w:szCs w:val="32"/>
        </w:rPr>
        <w:tab/>
      </w:r>
      <w:r>
        <w:rPr>
          <w:spacing w:val="-11"/>
          <w:sz w:val="32"/>
          <w:szCs w:val="32"/>
        </w:rPr>
        <w:t>43</w:t>
      </w:r>
    </w:p>
    <w:p>
      <w:pPr>
        <w:pStyle w:val="Normal"/>
        <w:shd w:fill="FFFFFF" w:val="clear"/>
        <w:tabs>
          <w:tab w:val="clear" w:pos="720"/>
          <w:tab w:val="left" w:pos="7882" w:leader="dot"/>
          <w:tab w:val="right" w:pos="8597" w:leader="none"/>
        </w:tabs>
        <w:spacing w:lineRule="exact" w:line="355"/>
        <w:rPr/>
      </w:pPr>
      <w:r>
        <w:rPr>
          <w:sz w:val="32"/>
          <w:szCs w:val="32"/>
        </w:rPr>
        <w:t>Die Woche, 15.-22. Februar 1888, Nr. 8</w:t>
        <w:tab/>
      </w:r>
      <w:r>
        <w:rPr>
          <w:rFonts w:cs="Arial" w:ascii="Arial" w:hAnsi="Arial"/>
          <w:sz w:val="32"/>
          <w:szCs w:val="32"/>
        </w:rPr>
        <w:tab/>
      </w:r>
      <w:r>
        <w:rPr>
          <w:spacing w:val="-6"/>
          <w:sz w:val="32"/>
          <w:szCs w:val="32"/>
        </w:rPr>
        <w:t>47</w:t>
      </w:r>
    </w:p>
    <w:p>
      <w:pPr>
        <w:pStyle w:val="Normal"/>
        <w:shd w:fill="FFFFFF" w:val="clear"/>
        <w:tabs>
          <w:tab w:val="clear" w:pos="720"/>
          <w:tab w:val="left" w:pos="7882" w:leader="dot"/>
          <w:tab w:val="right" w:pos="8597" w:leader="none"/>
        </w:tabs>
        <w:spacing w:lineRule="exact" w:line="355" w:before="5" w:after="0"/>
        <w:rPr/>
      </w:pPr>
      <w:r>
        <w:rPr>
          <w:sz w:val="32"/>
          <w:szCs w:val="32"/>
        </w:rPr>
        <w:t>Die Woche, 22.-29. Februar 1888, Nr. 9</w:t>
        <w:tab/>
      </w:r>
      <w:r>
        <w:rPr>
          <w:rFonts w:cs="Arial" w:ascii="Arial" w:hAnsi="Arial"/>
          <w:sz w:val="32"/>
          <w:szCs w:val="32"/>
        </w:rPr>
        <w:tab/>
      </w:r>
      <w:r>
        <w:rPr>
          <w:spacing w:val="-8"/>
          <w:sz w:val="32"/>
          <w:szCs w:val="32"/>
        </w:rPr>
        <w:t>50</w:t>
      </w:r>
    </w:p>
    <w:p>
      <w:pPr>
        <w:pStyle w:val="Normal"/>
        <w:shd w:fill="FFFFFF" w:val="clear"/>
        <w:tabs>
          <w:tab w:val="clear" w:pos="720"/>
          <w:tab w:val="left" w:pos="7882" w:leader="dot"/>
          <w:tab w:val="right" w:pos="8597" w:leader="none"/>
        </w:tabs>
        <w:spacing w:lineRule="exact" w:line="355"/>
        <w:rPr/>
      </w:pPr>
      <w:r>
        <w:rPr>
          <w:sz w:val="32"/>
          <w:szCs w:val="32"/>
        </w:rPr>
        <w:t>Die Woche, 1.-7. M</w:t>
      </w:r>
      <w:r>
        <w:rPr>
          <w:rFonts w:eastAsia="Times New Roman"/>
          <w:sz w:val="32"/>
          <w:szCs w:val="32"/>
        </w:rPr>
        <w:t>ärz 1888, Nr. 10</w:t>
        <w:tab/>
      </w:r>
      <w:r>
        <w:rPr>
          <w:rFonts w:eastAsia="Times New Roman" w:cs="Arial" w:ascii="Arial" w:hAnsi="Arial"/>
          <w:sz w:val="32"/>
          <w:szCs w:val="32"/>
        </w:rPr>
        <w:tab/>
      </w:r>
      <w:r>
        <w:rPr>
          <w:rFonts w:eastAsia="Times New Roman"/>
          <w:spacing w:val="-16"/>
          <w:sz w:val="32"/>
          <w:szCs w:val="32"/>
        </w:rPr>
        <w:t>53</w:t>
      </w:r>
    </w:p>
    <w:p>
      <w:pPr>
        <w:pStyle w:val="Normal"/>
        <w:shd w:fill="FFFFFF" w:val="clear"/>
        <w:tabs>
          <w:tab w:val="clear" w:pos="720"/>
          <w:tab w:val="left" w:pos="7882" w:leader="dot"/>
          <w:tab w:val="right" w:pos="8597" w:leader="none"/>
        </w:tabs>
        <w:spacing w:lineRule="exact" w:line="355"/>
        <w:rPr/>
      </w:pPr>
      <w:r>
        <w:rPr>
          <w:sz w:val="32"/>
          <w:szCs w:val="32"/>
        </w:rPr>
        <w:t>Die Woche, 7.-14. M</w:t>
      </w:r>
      <w:r>
        <w:rPr>
          <w:rFonts w:eastAsia="Times New Roman"/>
          <w:sz w:val="32"/>
          <w:szCs w:val="32"/>
        </w:rPr>
        <w:t>ärz 1888, Nr. 11</w:t>
        <w:tab/>
      </w:r>
      <w:r>
        <w:rPr>
          <w:rFonts w:eastAsia="Times New Roman" w:cs="Arial" w:ascii="Arial" w:hAnsi="Arial"/>
          <w:sz w:val="32"/>
          <w:szCs w:val="32"/>
        </w:rPr>
        <w:tab/>
      </w:r>
      <w:r>
        <w:rPr>
          <w:rFonts w:eastAsia="Times New Roman"/>
          <w:spacing w:val="-11"/>
          <w:sz w:val="32"/>
          <w:szCs w:val="32"/>
        </w:rPr>
        <w:t>56</w:t>
      </w:r>
    </w:p>
    <w:p>
      <w:pPr>
        <w:pStyle w:val="Normal"/>
        <w:shd w:fill="FFFFFF" w:val="clear"/>
        <w:tabs>
          <w:tab w:val="clear" w:pos="720"/>
          <w:tab w:val="left" w:pos="7882" w:leader="dot"/>
          <w:tab w:val="right" w:pos="8597" w:leader="none"/>
        </w:tabs>
        <w:spacing w:lineRule="exact" w:line="355"/>
        <w:rPr/>
      </w:pPr>
      <w:r>
        <w:rPr>
          <w:sz w:val="32"/>
          <w:szCs w:val="32"/>
        </w:rPr>
        <w:t>Die Woche, 14.-21. M</w:t>
      </w:r>
      <w:r>
        <w:rPr>
          <w:rFonts w:eastAsia="Times New Roman"/>
          <w:sz w:val="32"/>
          <w:szCs w:val="32"/>
        </w:rPr>
        <w:t>ärz 1888, Nr. 12</w:t>
        <w:tab/>
      </w:r>
      <w:r>
        <w:rPr>
          <w:rFonts w:eastAsia="Times New Roman" w:cs="Arial" w:ascii="Arial" w:hAnsi="Arial"/>
          <w:sz w:val="32"/>
          <w:szCs w:val="32"/>
        </w:rPr>
        <w:tab/>
      </w:r>
      <w:r>
        <w:rPr>
          <w:rFonts w:eastAsia="Times New Roman"/>
          <w:spacing w:val="-11"/>
          <w:sz w:val="32"/>
          <w:szCs w:val="32"/>
        </w:rPr>
        <w:t>62</w:t>
      </w:r>
    </w:p>
    <w:p>
      <w:pPr>
        <w:pStyle w:val="Normal"/>
        <w:shd w:fill="FFFFFF" w:val="clear"/>
        <w:tabs>
          <w:tab w:val="clear" w:pos="720"/>
          <w:tab w:val="left" w:pos="7882" w:leader="dot"/>
          <w:tab w:val="right" w:pos="8597" w:leader="none"/>
        </w:tabs>
        <w:spacing w:lineRule="exact" w:line="355"/>
        <w:rPr/>
      </w:pPr>
      <w:r>
        <w:rPr>
          <w:sz w:val="32"/>
          <w:szCs w:val="32"/>
        </w:rPr>
        <w:t>Die Woche, 22.-28. M</w:t>
      </w:r>
      <w:r>
        <w:rPr>
          <w:rFonts w:eastAsia="Times New Roman"/>
          <w:sz w:val="32"/>
          <w:szCs w:val="32"/>
        </w:rPr>
        <w:t>ärz 1888, Nr. 13</w:t>
        <w:tab/>
      </w:r>
      <w:r>
        <w:rPr>
          <w:rFonts w:eastAsia="Times New Roman" w:cs="Arial" w:ascii="Arial" w:hAnsi="Arial"/>
          <w:sz w:val="32"/>
          <w:szCs w:val="32"/>
        </w:rPr>
        <w:tab/>
      </w:r>
      <w:r>
        <w:rPr>
          <w:rFonts w:eastAsia="Times New Roman"/>
          <w:spacing w:val="-8"/>
          <w:sz w:val="32"/>
          <w:szCs w:val="32"/>
        </w:rPr>
        <w:t>64</w:t>
      </w:r>
    </w:p>
    <w:p>
      <w:pPr>
        <w:pStyle w:val="Normal"/>
        <w:shd w:fill="FFFFFF" w:val="clear"/>
        <w:tabs>
          <w:tab w:val="clear" w:pos="720"/>
          <w:tab w:val="left" w:pos="7882" w:leader="dot"/>
          <w:tab w:val="right" w:pos="8597" w:leader="none"/>
        </w:tabs>
        <w:spacing w:lineRule="exact" w:line="355"/>
        <w:rPr/>
      </w:pPr>
      <w:r>
        <w:rPr>
          <w:sz w:val="32"/>
          <w:szCs w:val="32"/>
        </w:rPr>
        <w:t>Die Woche, 29. M</w:t>
      </w:r>
      <w:r>
        <w:rPr>
          <w:rFonts w:eastAsia="Times New Roman"/>
          <w:sz w:val="32"/>
          <w:szCs w:val="32"/>
        </w:rPr>
        <w:t>ärz-4. April 1888, Nr. 14</w:t>
        <w:tab/>
      </w:r>
      <w:r>
        <w:rPr>
          <w:rFonts w:eastAsia="Times New Roman" w:cs="Arial" w:ascii="Arial" w:hAnsi="Arial"/>
          <w:sz w:val="32"/>
          <w:szCs w:val="32"/>
        </w:rPr>
        <w:tab/>
      </w:r>
      <w:r>
        <w:rPr>
          <w:rFonts w:eastAsia="Times New Roman"/>
          <w:spacing w:val="-8"/>
          <w:sz w:val="32"/>
          <w:szCs w:val="32"/>
        </w:rPr>
        <w:t>67</w:t>
      </w:r>
    </w:p>
    <w:p>
      <w:pPr>
        <w:pStyle w:val="Normal"/>
        <w:shd w:fill="FFFFFF" w:val="clear"/>
        <w:tabs>
          <w:tab w:val="clear" w:pos="720"/>
          <w:tab w:val="left" w:pos="7882" w:leader="dot"/>
          <w:tab w:val="right" w:pos="8597" w:leader="none"/>
        </w:tabs>
        <w:spacing w:lineRule="exact" w:line="355"/>
        <w:rPr/>
      </w:pPr>
      <w:r>
        <w:rPr>
          <w:sz w:val="32"/>
          <w:szCs w:val="32"/>
        </w:rPr>
        <w:t>Die Woche, 5.-11. April 1888, Nr. 15</w:t>
        <w:tab/>
      </w:r>
      <w:r>
        <w:rPr>
          <w:rFonts w:cs="Arial" w:ascii="Arial" w:hAnsi="Arial"/>
          <w:sz w:val="32"/>
          <w:szCs w:val="32"/>
        </w:rPr>
        <w:tab/>
      </w:r>
      <w:r>
        <w:rPr>
          <w:spacing w:val="-8"/>
          <w:sz w:val="32"/>
          <w:szCs w:val="32"/>
        </w:rPr>
        <w:t>70</w:t>
      </w:r>
    </w:p>
    <w:p>
      <w:pPr>
        <w:pStyle w:val="Normal"/>
        <w:shd w:fill="FFFFFF" w:val="clear"/>
        <w:tabs>
          <w:tab w:val="clear" w:pos="720"/>
          <w:tab w:val="left" w:pos="7872" w:leader="dot"/>
          <w:tab w:val="right" w:pos="8597" w:leader="none"/>
        </w:tabs>
        <w:spacing w:lineRule="exact" w:line="355"/>
        <w:rPr/>
      </w:pPr>
      <w:r>
        <w:rPr>
          <w:sz w:val="32"/>
          <w:szCs w:val="32"/>
        </w:rPr>
        <w:t>DieWoche, 11.-18. April 1888, Nr. 16</w:t>
        <w:tab/>
      </w:r>
      <w:r>
        <w:rPr>
          <w:rFonts w:cs="Arial" w:ascii="Arial" w:hAnsi="Arial"/>
          <w:sz w:val="32"/>
          <w:szCs w:val="32"/>
        </w:rPr>
        <w:tab/>
      </w:r>
      <w:r>
        <w:rPr>
          <w:spacing w:val="-11"/>
          <w:sz w:val="32"/>
          <w:szCs w:val="32"/>
        </w:rPr>
        <w:t>74</w:t>
      </w:r>
    </w:p>
    <w:p>
      <w:pPr>
        <w:pStyle w:val="Normal"/>
        <w:shd w:fill="FFFFFF" w:val="clear"/>
        <w:tabs>
          <w:tab w:val="clear" w:pos="720"/>
          <w:tab w:val="left" w:pos="7882" w:leader="dot"/>
          <w:tab w:val="right" w:pos="8597" w:leader="none"/>
        </w:tabs>
        <w:spacing w:lineRule="exact" w:line="355"/>
        <w:rPr/>
      </w:pPr>
      <w:r>
        <w:rPr>
          <w:sz w:val="32"/>
          <w:szCs w:val="32"/>
        </w:rPr>
        <w:t>Die Woche, 18.-25. April 1888, Nr. 17</w:t>
        <w:tab/>
      </w:r>
      <w:r>
        <w:rPr>
          <w:rFonts w:cs="Arial" w:ascii="Arial" w:hAnsi="Arial"/>
          <w:sz w:val="32"/>
          <w:szCs w:val="32"/>
        </w:rPr>
        <w:tab/>
      </w:r>
      <w:r>
        <w:rPr>
          <w:spacing w:val="-8"/>
          <w:sz w:val="32"/>
          <w:szCs w:val="32"/>
        </w:rPr>
        <w:t>76</w:t>
      </w:r>
    </w:p>
    <w:p>
      <w:pPr>
        <w:pStyle w:val="Normal"/>
        <w:shd w:fill="FFFFFF" w:val="clear"/>
        <w:tabs>
          <w:tab w:val="clear" w:pos="720"/>
          <w:tab w:val="left" w:pos="7882" w:leader="dot"/>
          <w:tab w:val="right" w:pos="8597" w:leader="none"/>
        </w:tabs>
        <w:spacing w:lineRule="exact" w:line="355"/>
        <w:rPr/>
      </w:pPr>
      <w:r>
        <w:rPr>
          <w:sz w:val="32"/>
          <w:szCs w:val="32"/>
        </w:rPr>
        <w:t>Die Woche, 26. April-2. Mai 1888, Nr. 18</w:t>
        <w:tab/>
      </w:r>
      <w:r>
        <w:rPr>
          <w:rFonts w:cs="Arial" w:ascii="Arial" w:hAnsi="Arial"/>
          <w:sz w:val="32"/>
          <w:szCs w:val="32"/>
        </w:rPr>
        <w:tab/>
      </w:r>
      <w:r>
        <w:rPr>
          <w:spacing w:val="-14"/>
          <w:sz w:val="32"/>
          <w:szCs w:val="32"/>
        </w:rPr>
        <w:t>78</w:t>
      </w:r>
    </w:p>
    <w:p>
      <w:pPr>
        <w:pStyle w:val="Normal"/>
        <w:shd w:fill="FFFFFF" w:val="clear"/>
        <w:tabs>
          <w:tab w:val="clear" w:pos="720"/>
          <w:tab w:val="left" w:pos="7882" w:leader="dot"/>
          <w:tab w:val="right" w:pos="8597" w:leader="none"/>
        </w:tabs>
        <w:spacing w:lineRule="exact" w:line="355"/>
        <w:rPr/>
      </w:pPr>
      <w:r>
        <w:rPr>
          <w:sz w:val="32"/>
          <w:szCs w:val="32"/>
        </w:rPr>
        <w:t>DieWoche, 3.-10. Mai 1888, Nr. 19</w:t>
        <w:tab/>
      </w:r>
      <w:r>
        <w:rPr>
          <w:rFonts w:cs="Arial" w:ascii="Arial" w:hAnsi="Arial"/>
          <w:sz w:val="32"/>
          <w:szCs w:val="32"/>
        </w:rPr>
        <w:tab/>
      </w:r>
      <w:r>
        <w:rPr>
          <w:spacing w:val="-13"/>
          <w:sz w:val="32"/>
          <w:szCs w:val="32"/>
        </w:rPr>
        <w:t>80</w:t>
      </w:r>
    </w:p>
    <w:p>
      <w:pPr>
        <w:pStyle w:val="Normal"/>
        <w:shd w:fill="FFFFFF" w:val="clear"/>
        <w:tabs>
          <w:tab w:val="clear" w:pos="720"/>
          <w:tab w:val="left" w:pos="7872" w:leader="dot"/>
          <w:tab w:val="right" w:pos="8597" w:leader="none"/>
        </w:tabs>
        <w:spacing w:lineRule="exact" w:line="355"/>
        <w:rPr/>
      </w:pPr>
      <w:r>
        <w:rPr>
          <w:sz w:val="32"/>
          <w:szCs w:val="32"/>
        </w:rPr>
        <w:t>DieWoche, 11.-16. Mai 1888, Nr. 20</w:t>
        <w:tab/>
      </w:r>
      <w:r>
        <w:rPr>
          <w:rFonts w:cs="Arial" w:ascii="Arial" w:hAnsi="Arial"/>
          <w:sz w:val="32"/>
          <w:szCs w:val="32"/>
        </w:rPr>
        <w:tab/>
      </w:r>
      <w:r>
        <w:rPr>
          <w:spacing w:val="-13"/>
          <w:sz w:val="32"/>
          <w:szCs w:val="32"/>
        </w:rPr>
        <w:t>82</w:t>
      </w:r>
    </w:p>
    <w:p>
      <w:pPr>
        <w:pStyle w:val="Normal"/>
        <w:shd w:fill="FFFFFF" w:val="clear"/>
        <w:tabs>
          <w:tab w:val="clear" w:pos="720"/>
          <w:tab w:val="left" w:pos="7872" w:leader="dot"/>
          <w:tab w:val="right" w:pos="8597" w:leader="none"/>
        </w:tabs>
        <w:spacing w:lineRule="exact" w:line="355"/>
        <w:rPr/>
      </w:pPr>
      <w:r>
        <w:rPr>
          <w:sz w:val="32"/>
          <w:szCs w:val="32"/>
        </w:rPr>
        <w:t>DieWoche, 17.-23. Mai 1888, Nr. 21</w:t>
        <w:tab/>
      </w:r>
      <w:r>
        <w:rPr>
          <w:rFonts w:cs="Arial" w:ascii="Arial" w:hAnsi="Arial"/>
          <w:sz w:val="32"/>
          <w:szCs w:val="32"/>
        </w:rPr>
        <w:tab/>
      </w:r>
      <w:r>
        <w:rPr>
          <w:spacing w:val="-16"/>
          <w:sz w:val="32"/>
          <w:szCs w:val="32"/>
        </w:rPr>
        <w:t>85</w:t>
      </w:r>
    </w:p>
    <w:p>
      <w:pPr>
        <w:pStyle w:val="Normal"/>
        <w:shd w:fill="FFFFFF" w:val="clear"/>
        <w:tabs>
          <w:tab w:val="clear" w:pos="720"/>
          <w:tab w:val="left" w:pos="7882" w:leader="dot"/>
          <w:tab w:val="right" w:pos="8597" w:leader="none"/>
        </w:tabs>
        <w:spacing w:lineRule="exact" w:line="355"/>
        <w:rPr/>
      </w:pPr>
      <w:r>
        <w:rPr>
          <w:sz w:val="32"/>
          <w:szCs w:val="32"/>
        </w:rPr>
        <w:t>Die Woche, 23.-30. Mai 1888, Nr. 22</w:t>
        <w:tab/>
      </w:r>
      <w:r>
        <w:rPr>
          <w:rFonts w:cs="Arial" w:ascii="Arial" w:hAnsi="Arial"/>
          <w:sz w:val="32"/>
          <w:szCs w:val="32"/>
        </w:rPr>
        <w:tab/>
      </w:r>
      <w:r>
        <w:rPr>
          <w:spacing w:val="-16"/>
          <w:sz w:val="32"/>
          <w:szCs w:val="32"/>
        </w:rPr>
        <w:t>88</w:t>
      </w:r>
    </w:p>
    <w:p>
      <w:pPr>
        <w:pStyle w:val="Normal"/>
        <w:shd w:fill="FFFFFF" w:val="clear"/>
        <w:tabs>
          <w:tab w:val="clear" w:pos="720"/>
          <w:tab w:val="left" w:pos="7872" w:leader="dot"/>
          <w:tab w:val="right" w:pos="8597" w:leader="none"/>
        </w:tabs>
        <w:spacing w:lineRule="exact" w:line="355"/>
        <w:rPr/>
      </w:pPr>
      <w:r>
        <w:rPr>
          <w:sz w:val="32"/>
          <w:szCs w:val="32"/>
        </w:rPr>
        <w:t>Die Woche, 31. Mai-6. Juni 1888, Nr. 23</w:t>
        <w:tab/>
      </w:r>
      <w:r>
        <w:rPr>
          <w:rFonts w:cs="Arial" w:ascii="Arial" w:hAnsi="Arial"/>
          <w:sz w:val="32"/>
          <w:szCs w:val="32"/>
        </w:rPr>
        <w:tab/>
      </w:r>
      <w:r>
        <w:rPr>
          <w:spacing w:val="-6"/>
          <w:sz w:val="32"/>
          <w:szCs w:val="32"/>
        </w:rPr>
        <w:t>90</w:t>
      </w:r>
    </w:p>
    <w:p>
      <w:pPr>
        <w:pStyle w:val="Normal"/>
        <w:shd w:fill="FFFFFF" w:val="clear"/>
        <w:tabs>
          <w:tab w:val="clear" w:pos="720"/>
          <w:tab w:val="left" w:pos="7882" w:leader="dot"/>
          <w:tab w:val="right" w:pos="8597" w:leader="none"/>
        </w:tabs>
        <w:spacing w:lineRule="exact" w:line="355"/>
        <w:rPr/>
      </w:pPr>
      <w:r>
        <w:rPr>
          <w:sz w:val="32"/>
          <w:szCs w:val="32"/>
        </w:rPr>
        <w:t>Die Woche, 6.-13. Juni 1888, Nr. 24</w:t>
        <w:tab/>
      </w:r>
      <w:r>
        <w:rPr>
          <w:rFonts w:cs="Arial" w:ascii="Arial" w:hAnsi="Arial"/>
          <w:sz w:val="32"/>
          <w:szCs w:val="32"/>
        </w:rPr>
        <w:tab/>
      </w:r>
      <w:r>
        <w:rPr>
          <w:spacing w:val="-14"/>
          <w:sz w:val="32"/>
          <w:szCs w:val="32"/>
        </w:rPr>
        <w:t>93</w:t>
      </w:r>
    </w:p>
    <w:p>
      <w:pPr>
        <w:pStyle w:val="Normal"/>
        <w:shd w:fill="FFFFFF" w:val="clear"/>
        <w:tabs>
          <w:tab w:val="clear" w:pos="720"/>
          <w:tab w:val="left" w:pos="7882" w:leader="dot"/>
          <w:tab w:val="right" w:pos="8597" w:leader="none"/>
        </w:tabs>
        <w:spacing w:lineRule="exact" w:line="355"/>
        <w:rPr/>
      </w:pPr>
      <w:r>
        <w:rPr>
          <w:sz w:val="32"/>
          <w:szCs w:val="32"/>
        </w:rPr>
        <w:t>DieWoche, 14.-20. Juni 1888, Nr. 25</w:t>
        <w:tab/>
      </w:r>
      <w:r>
        <w:rPr>
          <w:rFonts w:cs="Arial" w:ascii="Arial" w:hAnsi="Arial"/>
          <w:sz w:val="32"/>
          <w:szCs w:val="32"/>
        </w:rPr>
        <w:tab/>
      </w:r>
      <w:r>
        <w:rPr>
          <w:spacing w:val="-8"/>
          <w:sz w:val="32"/>
          <w:szCs w:val="32"/>
        </w:rPr>
        <w:t>96</w:t>
      </w:r>
    </w:p>
    <w:p>
      <w:pPr>
        <w:pStyle w:val="Normal"/>
        <w:shd w:fill="FFFFFF" w:val="clear"/>
        <w:tabs>
          <w:tab w:val="clear" w:pos="720"/>
          <w:tab w:val="right" w:pos="8597" w:leader="none"/>
        </w:tabs>
        <w:spacing w:lineRule="exact" w:line="355"/>
        <w:rPr/>
      </w:pPr>
      <w:r>
        <w:rPr>
          <w:sz w:val="32"/>
          <w:szCs w:val="32"/>
        </w:rPr>
        <w:t xml:space="preserve">DieWoche,21.-27.Junil888,Nr.26 </w:t>
      </w:r>
      <w:r>
        <w:rPr>
          <w:spacing w:val="238"/>
          <w:sz w:val="32"/>
          <w:szCs w:val="32"/>
        </w:rPr>
        <w:t>........</w:t>
      </w:r>
      <w:r>
        <w:rPr>
          <w:rFonts w:cs="Arial" w:ascii="Arial" w:hAnsi="Arial"/>
          <w:sz w:val="32"/>
          <w:szCs w:val="32"/>
        </w:rPr>
        <w:tab/>
      </w:r>
      <w:r>
        <w:rPr>
          <w:spacing w:val="-11"/>
          <w:sz w:val="32"/>
          <w:szCs w:val="32"/>
        </w:rPr>
        <w:t>99</w:t>
      </w:r>
    </w:p>
    <w:p>
      <w:pPr>
        <w:pStyle w:val="Normal"/>
        <w:shd w:fill="FFFFFF" w:val="clear"/>
        <w:tabs>
          <w:tab w:val="clear" w:pos="720"/>
          <w:tab w:val="left" w:pos="7882" w:leader="dot"/>
          <w:tab w:val="right" w:pos="8597" w:leader="none"/>
        </w:tabs>
        <w:spacing w:lineRule="exact" w:line="355"/>
        <w:rPr/>
      </w:pPr>
      <w:r>
        <w:rPr>
          <w:sz w:val="32"/>
          <w:szCs w:val="32"/>
        </w:rPr>
        <w:t>Die Woche, 28. Juni-4. Juli 1888, Nr. 27</w:t>
        <w:tab/>
      </w:r>
      <w:r>
        <w:rPr>
          <w:rFonts w:cs="Arial" w:ascii="Arial" w:hAnsi="Arial"/>
          <w:sz w:val="32"/>
          <w:szCs w:val="32"/>
        </w:rPr>
        <w:tab/>
      </w:r>
      <w:r>
        <w:rPr>
          <w:spacing w:val="-18"/>
          <w:sz w:val="32"/>
          <w:szCs w:val="32"/>
        </w:rPr>
        <w:t>102</w:t>
      </w:r>
    </w:p>
    <w:p>
      <w:pPr>
        <w:pStyle w:val="Normal"/>
        <w:shd w:fill="FFFFFF" w:val="clear"/>
        <w:tabs>
          <w:tab w:val="clear" w:pos="720"/>
          <w:tab w:val="left" w:pos="7882" w:leader="dot"/>
          <w:tab w:val="right" w:pos="8597" w:leader="none"/>
        </w:tabs>
        <w:spacing w:lineRule="exact" w:line="355"/>
        <w:rPr/>
      </w:pPr>
      <w:r>
        <w:rPr>
          <w:sz w:val="32"/>
          <w:szCs w:val="32"/>
        </w:rPr>
        <w:t>Die Woche, 5.-11. Juli 1888, Nr. 28</w:t>
        <w:tab/>
      </w:r>
      <w:r>
        <w:rPr>
          <w:rFonts w:cs="Arial" w:ascii="Arial" w:hAnsi="Arial"/>
          <w:sz w:val="32"/>
          <w:szCs w:val="32"/>
        </w:rPr>
        <w:tab/>
      </w:r>
      <w:r>
        <w:rPr>
          <w:spacing w:val="-19"/>
          <w:sz w:val="32"/>
          <w:szCs w:val="32"/>
        </w:rPr>
        <w:t>105</w:t>
      </w:r>
    </w:p>
    <w:p>
      <w:pPr>
        <w:sectPr>
          <w:type w:val="nextPage"/>
          <w:pgSz w:w="11906" w:h="16838"/>
          <w:pgMar w:left="1596" w:right="1779" w:gutter="0" w:header="0" w:top="1075" w:footer="0" w:bottom="360"/>
          <w:pgNumType w:fmt="decimal"/>
          <w:formProt w:val="false"/>
          <w:textDirection w:val="lrTb"/>
          <w:docGrid w:type="default" w:linePitch="360" w:charSpace="0"/>
        </w:sectPr>
        <w:pStyle w:val="Normal"/>
        <w:shd w:fill="FFFFFF" w:val="clear"/>
        <w:tabs>
          <w:tab w:val="clear" w:pos="720"/>
          <w:tab w:val="left" w:pos="7872" w:leader="dot"/>
          <w:tab w:val="right" w:pos="8597" w:leader="none"/>
        </w:tabs>
        <w:spacing w:lineRule="exact" w:line="355"/>
        <w:rPr/>
      </w:pPr>
      <w:r>
        <w:rPr>
          <w:sz w:val="32"/>
          <w:szCs w:val="32"/>
        </w:rPr>
        <w:t>DieWoche, 11.-18. Juli 1888, Nr. 29</w:t>
        <w:tab/>
      </w:r>
      <w:r>
        <w:rPr>
          <w:rFonts w:cs="Arial" w:ascii="Arial" w:hAnsi="Arial"/>
          <w:sz w:val="32"/>
          <w:szCs w:val="32"/>
        </w:rPr>
        <w:tab/>
      </w:r>
      <w:r>
        <w:rPr>
          <w:spacing w:val="-19"/>
          <w:sz w:val="32"/>
          <w:szCs w:val="32"/>
        </w:rPr>
        <w:t>108</w:t>
      </w:r>
    </w:p>
    <w:p>
      <w:pPr>
        <w:pStyle w:val="Normal"/>
        <w:shd w:fill="FFFFFF" w:val="clear"/>
        <w:tabs>
          <w:tab w:val="clear" w:pos="720"/>
          <w:tab w:val="left" w:pos="7555" w:leader="dot"/>
        </w:tabs>
        <w:spacing w:lineRule="exact" w:line="350"/>
        <w:ind w:start="34" w:hanging="0"/>
        <w:rPr/>
      </w:pPr>
      <w:r>
        <w:rPr>
          <w:sz w:val="32"/>
          <w:szCs w:val="32"/>
        </w:rPr>
        <w:t xml:space="preserve">Die deutschnationale Sache in </w:t>
      </w:r>
      <w:r>
        <w:rPr>
          <w:rFonts w:eastAsia="Times New Roman"/>
          <w:sz w:val="32"/>
          <w:szCs w:val="32"/>
        </w:rPr>
        <w:t>Österreich. Die parlamen</w:t>
        <w:br/>
        <w:t>tarische Vertretung der Deutschen</w:t>
        <w:tab/>
        <w:t>.111</w:t>
      </w:r>
    </w:p>
    <w:p>
      <w:pPr>
        <w:pStyle w:val="Normal"/>
        <w:shd w:fill="FFFFFF" w:val="clear"/>
        <w:ind w:start="437" w:hanging="0"/>
        <w:rPr>
          <w:sz w:val="26"/>
          <w:szCs w:val="26"/>
        </w:rPr>
      </w:pPr>
      <w:r>
        <w:rPr>
          <w:sz w:val="26"/>
          <w:szCs w:val="26"/>
        </w:rPr>
        <w:t>Deutsche Wochenschrift 1888, VI. Jg., Nr. 22</w:t>
      </w:r>
    </w:p>
    <w:p>
      <w:pPr>
        <w:pStyle w:val="Normal"/>
        <w:shd w:fill="FFFFFF" w:val="clear"/>
        <w:tabs>
          <w:tab w:val="clear" w:pos="720"/>
          <w:tab w:val="left" w:pos="7901" w:leader="dot"/>
        </w:tabs>
        <w:spacing w:lineRule="exact" w:line="360" w:before="62" w:after="0"/>
        <w:ind w:start="29" w:hanging="0"/>
        <w:rPr/>
      </w:pPr>
      <w:r>
        <w:rPr>
          <w:sz w:val="32"/>
          <w:szCs w:val="32"/>
        </w:rPr>
        <w:t xml:space="preserve">Die deutschnationale Sache in </w:t>
      </w:r>
      <w:r>
        <w:rPr>
          <w:rFonts w:eastAsia="Times New Roman"/>
          <w:sz w:val="32"/>
          <w:szCs w:val="32"/>
        </w:rPr>
        <w:t>Österreich. Die deutschen</w:t>
        <w:br/>
        <w:t>Klerikalen und ihre Freunde</w:t>
        <w:tab/>
      </w:r>
      <w:r>
        <w:rPr>
          <w:rFonts w:eastAsia="Times New Roman"/>
          <w:spacing w:val="-14"/>
          <w:sz w:val="32"/>
          <w:szCs w:val="32"/>
        </w:rPr>
        <w:t>116</w:t>
      </w:r>
    </w:p>
    <w:p>
      <w:pPr>
        <w:pStyle w:val="Normal"/>
        <w:shd w:fill="FFFFFF" w:val="clear"/>
        <w:spacing w:before="5" w:after="0"/>
        <w:ind w:start="437" w:hanging="0"/>
        <w:rPr>
          <w:sz w:val="26"/>
          <w:szCs w:val="26"/>
        </w:rPr>
      </w:pPr>
      <w:r>
        <w:rPr>
          <w:sz w:val="26"/>
          <w:szCs w:val="26"/>
        </w:rPr>
        <w:t>Deutsche Wochenschrift 1888, VI. Jg., Nr. 25</w:t>
      </w:r>
    </w:p>
    <w:p>
      <w:pPr>
        <w:pStyle w:val="Normal"/>
        <w:shd w:fill="FFFFFF" w:val="clear"/>
        <w:tabs>
          <w:tab w:val="clear" w:pos="720"/>
          <w:tab w:val="left" w:pos="7901" w:leader="dot"/>
        </w:tabs>
        <w:spacing w:lineRule="exact" w:line="350" w:before="58" w:after="0"/>
        <w:ind w:start="29" w:hanging="0"/>
        <w:rPr/>
      </w:pPr>
      <w:r>
        <w:rPr>
          <w:sz w:val="32"/>
          <w:szCs w:val="32"/>
        </w:rPr>
        <w:t xml:space="preserve">Das deutsche Unterrichtswesen (in </w:t>
      </w:r>
      <w:r>
        <w:rPr>
          <w:rFonts w:eastAsia="Times New Roman"/>
          <w:sz w:val="32"/>
          <w:szCs w:val="32"/>
        </w:rPr>
        <w:t>Österreich) und Herr</w:t>
        <w:br/>
        <w:t>vonGautsch</w:t>
        <w:tab/>
      </w:r>
      <w:r>
        <w:rPr>
          <w:rFonts w:eastAsia="Times New Roman"/>
          <w:spacing w:val="-21"/>
          <w:sz w:val="32"/>
          <w:szCs w:val="32"/>
        </w:rPr>
        <w:t>121</w:t>
      </w:r>
    </w:p>
    <w:p>
      <w:pPr>
        <w:pStyle w:val="Normal"/>
        <w:shd w:fill="FFFFFF" w:val="clear"/>
        <w:spacing w:before="19" w:after="0"/>
        <w:ind w:start="432" w:hanging="0"/>
        <w:rPr>
          <w:sz w:val="26"/>
          <w:szCs w:val="26"/>
        </w:rPr>
      </w:pPr>
      <w:r>
        <w:rPr>
          <w:sz w:val="26"/>
          <w:szCs w:val="26"/>
        </w:rPr>
        <w:t>Deutsche Wochenschrift 1888, VI. Jg., Nr. 23</w:t>
      </w:r>
    </w:p>
    <w:p>
      <w:pPr>
        <w:pStyle w:val="Normal"/>
        <w:shd w:fill="FFFFFF" w:val="clear"/>
        <w:tabs>
          <w:tab w:val="clear" w:pos="720"/>
          <w:tab w:val="left" w:pos="7901" w:leader="dot"/>
        </w:tabs>
        <w:spacing w:before="62" w:after="0"/>
        <w:ind w:start="24" w:hanging="0"/>
        <w:rPr/>
      </w:pPr>
      <w:r>
        <w:rPr>
          <w:sz w:val="32"/>
          <w:szCs w:val="32"/>
        </w:rPr>
        <w:t>Monsignore Greuter</w:t>
        <w:tab/>
      </w:r>
      <w:r>
        <w:rPr>
          <w:spacing w:val="-11"/>
          <w:sz w:val="32"/>
          <w:szCs w:val="32"/>
        </w:rPr>
        <w:t>127</w:t>
      </w:r>
    </w:p>
    <w:p>
      <w:pPr>
        <w:pStyle w:val="Normal"/>
        <w:shd w:fill="FFFFFF" w:val="clear"/>
        <w:spacing w:before="5" w:after="0"/>
        <w:ind w:start="432" w:hanging="0"/>
        <w:rPr>
          <w:sz w:val="26"/>
          <w:szCs w:val="26"/>
        </w:rPr>
      </w:pPr>
      <w:r>
        <w:rPr>
          <w:sz w:val="26"/>
          <w:szCs w:val="26"/>
        </w:rPr>
        <w:t>Deutsche Wochenschrift 1888, VI. Jg., Nr. 26</w:t>
      </w:r>
    </w:p>
    <w:p>
      <w:pPr>
        <w:pStyle w:val="Normal"/>
        <w:shd w:fill="FFFFFF" w:val="clear"/>
        <w:tabs>
          <w:tab w:val="clear" w:pos="720"/>
          <w:tab w:val="left" w:pos="7901" w:leader="dot"/>
        </w:tabs>
        <w:spacing w:before="77" w:after="0"/>
        <w:ind w:start="24" w:hanging="0"/>
        <w:rPr/>
      </w:pPr>
      <w:r>
        <w:rPr>
          <w:sz w:val="32"/>
          <w:szCs w:val="32"/>
        </w:rPr>
        <w:t>Des Kaisers Worte</w:t>
        <w:tab/>
      </w:r>
      <w:r>
        <w:rPr>
          <w:spacing w:val="-11"/>
          <w:sz w:val="32"/>
          <w:szCs w:val="32"/>
        </w:rPr>
        <w:t>130</w:t>
      </w:r>
    </w:p>
    <w:p>
      <w:pPr>
        <w:pStyle w:val="Normal"/>
        <w:shd w:fill="FFFFFF" w:val="clear"/>
        <w:ind w:start="432" w:hanging="0"/>
        <w:rPr>
          <w:sz w:val="26"/>
          <w:szCs w:val="26"/>
        </w:rPr>
      </w:pPr>
      <w:r>
        <w:rPr>
          <w:sz w:val="26"/>
          <w:szCs w:val="26"/>
        </w:rPr>
        <w:t>Deutsche Wochenschrift 1888, VI. Jg., Nr. 26</w:t>
      </w:r>
    </w:p>
    <w:p>
      <w:pPr>
        <w:pStyle w:val="Normal"/>
        <w:shd w:fill="FFFFFF" w:val="clear"/>
        <w:tabs>
          <w:tab w:val="clear" w:pos="720"/>
          <w:tab w:val="left" w:pos="7901" w:leader="dot"/>
        </w:tabs>
        <w:spacing w:before="67" w:after="0"/>
        <w:ind w:start="29" w:hanging="0"/>
        <w:rPr/>
      </w:pPr>
      <w:r>
        <w:rPr>
          <w:sz w:val="32"/>
          <w:szCs w:val="32"/>
        </w:rPr>
        <w:t>Papsttum und Liberalismus</w:t>
        <w:tab/>
      </w:r>
      <w:r>
        <w:rPr>
          <w:spacing w:val="-11"/>
          <w:sz w:val="32"/>
          <w:szCs w:val="32"/>
        </w:rPr>
        <w:t>134</w:t>
      </w:r>
    </w:p>
    <w:p>
      <w:pPr>
        <w:pStyle w:val="Normal"/>
        <w:shd w:fill="FFFFFF" w:val="clear"/>
        <w:ind w:start="432" w:hanging="0"/>
        <w:rPr>
          <w:sz w:val="26"/>
          <w:szCs w:val="26"/>
        </w:rPr>
      </w:pPr>
      <w:r>
        <w:rPr>
          <w:sz w:val="26"/>
          <w:szCs w:val="26"/>
        </w:rPr>
        <w:t>Deutsche Wochenschrift 1888, VI Jg., Nr. 28</w:t>
      </w:r>
    </w:p>
    <w:p>
      <w:pPr>
        <w:pStyle w:val="Normal"/>
        <w:shd w:fill="FFFFFF" w:val="clear"/>
        <w:spacing w:lineRule="exact" w:line="322" w:before="67" w:after="0"/>
        <w:ind w:start="432" w:hanging="408"/>
        <w:rPr/>
      </w:pPr>
      <w:r>
        <w:rPr>
          <w:sz w:val="32"/>
          <w:szCs w:val="32"/>
        </w:rPr>
        <w:t xml:space="preserve">Die Deutschen in </w:t>
      </w:r>
      <w:r>
        <w:rPr>
          <w:rFonts w:eastAsia="Times New Roman"/>
          <w:sz w:val="32"/>
          <w:szCs w:val="32"/>
        </w:rPr>
        <w:t xml:space="preserve">Österreich und ihre nächsten Aufgaben 139 </w:t>
      </w:r>
      <w:r>
        <w:rPr>
          <w:rFonts w:eastAsia="Times New Roman"/>
          <w:sz w:val="26"/>
          <w:szCs w:val="26"/>
        </w:rPr>
        <w:t>Deutsche Wochenschrift 1888, VI. Jg., Nr. 29</w:t>
      </w:r>
    </w:p>
    <w:p>
      <w:pPr>
        <w:pStyle w:val="Normal"/>
        <w:shd w:fill="FFFFFF" w:val="clear"/>
        <w:spacing w:before="878" w:after="0"/>
        <w:ind w:start="19" w:hanging="0"/>
        <w:jc w:val="center"/>
        <w:rPr>
          <w:spacing w:val="-1"/>
          <w:sz w:val="32"/>
          <w:szCs w:val="32"/>
        </w:rPr>
      </w:pPr>
      <w:r>
        <w:rPr>
          <w:spacing w:val="-1"/>
          <w:sz w:val="32"/>
          <w:szCs w:val="32"/>
        </w:rPr>
        <w:t>II</w:t>
      </w:r>
    </w:p>
    <w:p>
      <w:pPr>
        <w:pStyle w:val="Normal"/>
        <w:shd w:fill="FFFFFF" w:val="clear"/>
        <w:tabs>
          <w:tab w:val="clear" w:pos="720"/>
          <w:tab w:val="left" w:pos="7901" w:leader="dot"/>
        </w:tabs>
        <w:spacing w:lineRule="exact" w:line="322" w:before="134" w:after="0"/>
        <w:ind w:start="34" w:hanging="0"/>
        <w:rPr/>
      </w:pPr>
      <w:r>
        <w:rPr>
          <w:sz w:val="32"/>
          <w:szCs w:val="32"/>
        </w:rPr>
        <w:t>Generalversammlung der Goethe-Gesellschaft</w:t>
        <w:tab/>
      </w:r>
      <w:r>
        <w:rPr>
          <w:spacing w:val="-16"/>
          <w:sz w:val="32"/>
          <w:szCs w:val="32"/>
        </w:rPr>
        <w:t>149</w:t>
      </w:r>
    </w:p>
    <w:p>
      <w:pPr>
        <w:pStyle w:val="Normal"/>
        <w:shd w:fill="FFFFFF" w:val="clear"/>
        <w:spacing w:lineRule="exact" w:line="322"/>
        <w:ind w:start="461" w:end="614" w:hanging="0"/>
        <w:rPr/>
      </w:pPr>
      <w:r>
        <w:rPr>
          <w:sz w:val="26"/>
          <w:szCs w:val="26"/>
        </w:rPr>
        <w:t>Chronik des Wiener Goethe-Vereins, V. Band, 6. Jg., Nr. 5, 25. Mai 1891</w:t>
      </w:r>
    </w:p>
    <w:p>
      <w:pPr>
        <w:pStyle w:val="Normal"/>
        <w:shd w:fill="FFFFFF" w:val="clear"/>
        <w:tabs>
          <w:tab w:val="clear" w:pos="720"/>
          <w:tab w:val="left" w:pos="7901" w:leader="dot"/>
        </w:tabs>
        <w:spacing w:before="53" w:after="0"/>
        <w:ind w:start="34" w:hanging="0"/>
        <w:rPr/>
      </w:pPr>
      <w:r>
        <w:rPr>
          <w:sz w:val="32"/>
          <w:szCs w:val="32"/>
        </w:rPr>
        <w:t>Moltke als Philosoph</w:t>
        <w:tab/>
      </w:r>
      <w:r>
        <w:rPr>
          <w:spacing w:val="-11"/>
          <w:sz w:val="32"/>
          <w:szCs w:val="32"/>
        </w:rPr>
        <w:t>154</w:t>
      </w:r>
    </w:p>
    <w:p>
      <w:pPr>
        <w:pStyle w:val="Normal"/>
        <w:shd w:fill="FFFFFF" w:val="clear"/>
        <w:ind w:start="437" w:hanging="0"/>
        <w:rPr/>
      </w:pPr>
      <w:r>
        <w:rPr>
          <w:sz w:val="26"/>
          <w:szCs w:val="26"/>
        </w:rPr>
        <w:t>Literarischer Merkur, XII. Jg., Nr. 15, 9. April 1892</w:t>
      </w:r>
    </w:p>
    <w:p>
      <w:pPr>
        <w:pStyle w:val="Normal"/>
        <w:shd w:fill="FFFFFF" w:val="clear"/>
        <w:tabs>
          <w:tab w:val="clear" w:pos="720"/>
          <w:tab w:val="left" w:pos="7901" w:leader="dot"/>
        </w:tabs>
        <w:spacing w:before="67" w:after="0"/>
        <w:ind w:start="24" w:hanging="0"/>
        <w:rPr/>
      </w:pPr>
      <w:r>
        <w:rPr>
          <w:sz w:val="32"/>
          <w:szCs w:val="32"/>
        </w:rPr>
        <w:t xml:space="preserve">Maximilian Harden </w:t>
      </w:r>
      <w:r>
        <w:rPr>
          <w:rFonts w:eastAsia="Times New Roman"/>
          <w:sz w:val="32"/>
          <w:szCs w:val="32"/>
        </w:rPr>
        <w:t>«Apostata»</w:t>
        <w:tab/>
      </w:r>
      <w:r>
        <w:rPr>
          <w:rFonts w:eastAsia="Times New Roman"/>
          <w:spacing w:val="-16"/>
          <w:sz w:val="32"/>
          <w:szCs w:val="32"/>
        </w:rPr>
        <w:t>158</w:t>
      </w:r>
    </w:p>
    <w:p>
      <w:pPr>
        <w:pStyle w:val="Normal"/>
        <w:shd w:fill="FFFFFF" w:val="clear"/>
        <w:ind w:start="437" w:hanging="0"/>
        <w:rPr>
          <w:sz w:val="26"/>
          <w:szCs w:val="26"/>
        </w:rPr>
      </w:pPr>
      <w:r>
        <w:rPr>
          <w:sz w:val="26"/>
          <w:szCs w:val="26"/>
        </w:rPr>
        <w:t>Literarischer Merkur, Xu. Jg., Nr. 27, 2. Juli 1892</w:t>
      </w:r>
    </w:p>
    <w:p>
      <w:pPr>
        <w:pStyle w:val="Normal"/>
        <w:shd w:fill="FFFFFF" w:val="clear"/>
        <w:spacing w:before="62" w:after="0"/>
        <w:ind w:start="29" w:hanging="0"/>
        <w:rPr/>
      </w:pPr>
      <w:r>
        <w:rPr>
          <w:sz w:val="32"/>
          <w:szCs w:val="32"/>
        </w:rPr>
        <w:t xml:space="preserve">Eine </w:t>
      </w:r>
      <w:r>
        <w:rPr>
          <w:rFonts w:eastAsia="Times New Roman"/>
          <w:sz w:val="32"/>
          <w:szCs w:val="32"/>
        </w:rPr>
        <w:t>«Gesellschaft für ethische Kultur» in Deutschland .   .164</w:t>
      </w:r>
    </w:p>
    <w:p>
      <w:pPr>
        <w:pStyle w:val="Normal"/>
        <w:shd w:fill="FFFFFF" w:val="clear"/>
        <w:spacing w:before="5" w:after="0"/>
        <w:ind w:start="437" w:hanging="0"/>
        <w:rPr/>
      </w:pPr>
      <w:r>
        <w:rPr>
          <w:sz w:val="26"/>
          <w:szCs w:val="26"/>
        </w:rPr>
        <w:t>Literarischer Merkur, XII. Jg., Nr. 40, 10. Oktober 1892</w:t>
      </w:r>
    </w:p>
    <w:p>
      <w:pPr>
        <w:pStyle w:val="Normal"/>
        <w:shd w:fill="FFFFFF" w:val="clear"/>
        <w:tabs>
          <w:tab w:val="clear" w:pos="720"/>
          <w:tab w:val="left" w:pos="7896" w:leader="dot"/>
        </w:tabs>
        <w:spacing w:before="62" w:after="0"/>
        <w:ind w:start="24" w:hanging="0"/>
        <w:rPr/>
      </w:pPr>
      <w:r>
        <w:rPr>
          <w:sz w:val="32"/>
          <w:szCs w:val="32"/>
        </w:rPr>
        <w:t xml:space="preserve">Eine </w:t>
      </w:r>
      <w:r>
        <w:rPr>
          <w:rFonts w:eastAsia="Times New Roman"/>
          <w:sz w:val="32"/>
          <w:szCs w:val="32"/>
        </w:rPr>
        <w:t>«Gesellschaft für ethische Kultur»</w:t>
        <w:tab/>
      </w:r>
      <w:r>
        <w:rPr>
          <w:rFonts w:eastAsia="Times New Roman"/>
          <w:spacing w:val="-16"/>
          <w:sz w:val="32"/>
          <w:szCs w:val="32"/>
        </w:rPr>
        <w:t>169</w:t>
      </w:r>
    </w:p>
    <w:p>
      <w:pPr>
        <w:pStyle w:val="Normal"/>
        <w:shd w:fill="FFFFFF" w:val="clear"/>
        <w:spacing w:before="10" w:after="0"/>
        <w:ind w:start="432" w:hanging="0"/>
        <w:rPr/>
      </w:pPr>
      <w:r>
        <w:rPr>
          <w:sz w:val="26"/>
          <w:szCs w:val="26"/>
        </w:rPr>
        <w:t>Die Zukunft, I. Band, Nr. 5, 29. Oktober 1892</w:t>
      </w:r>
    </w:p>
    <w:p>
      <w:pPr>
        <w:pStyle w:val="Normal"/>
        <w:shd w:fill="FFFFFF" w:val="clear"/>
        <w:tabs>
          <w:tab w:val="clear" w:pos="720"/>
          <w:tab w:val="left" w:pos="7901" w:leader="dot"/>
        </w:tabs>
        <w:spacing w:lineRule="exact" w:line="350" w:before="82" w:after="0"/>
        <w:ind w:start="34" w:hanging="0"/>
        <w:rPr/>
      </w:pPr>
      <w:r>
        <w:rPr>
          <w:sz w:val="32"/>
          <w:szCs w:val="32"/>
        </w:rPr>
        <w:t xml:space="preserve">J.M.Bosch </w:t>
      </w:r>
      <w:r>
        <w:rPr>
          <w:rFonts w:eastAsia="Times New Roman"/>
          <w:sz w:val="32"/>
          <w:szCs w:val="32"/>
        </w:rPr>
        <w:t>«Das menschliche Mitgefühl. Ein Beitrag zur</w:t>
        <w:br/>
        <w:t>Grundlegung der wissenschaftlichen Ethik»</w:t>
        <w:tab/>
      </w:r>
      <w:r>
        <w:rPr>
          <w:rFonts w:eastAsia="Times New Roman"/>
          <w:spacing w:val="-13"/>
          <w:sz w:val="32"/>
          <w:szCs w:val="32"/>
        </w:rPr>
        <w:t>176</w:t>
      </w:r>
    </w:p>
    <w:p>
      <w:pPr>
        <w:pStyle w:val="Normal"/>
        <w:shd w:fill="FFFFFF" w:val="clear"/>
        <w:ind w:start="437" w:hanging="0"/>
        <w:rPr/>
      </w:pPr>
      <w:r>
        <w:rPr>
          <w:sz w:val="26"/>
          <w:szCs w:val="26"/>
        </w:rPr>
        <w:t>Literarischer Merkur, XII. Jg., Nr. 50, 17. Dezember 1892</w:t>
      </w:r>
    </w:p>
    <w:p>
      <w:pPr>
        <w:pStyle w:val="Normal"/>
        <w:shd w:fill="FFFFFF" w:val="clear"/>
        <w:spacing w:before="62" w:after="0"/>
        <w:ind w:start="24" w:hanging="0"/>
        <w:rPr/>
      </w:pPr>
      <w:r>
        <w:rPr>
          <w:sz w:val="32"/>
          <w:szCs w:val="32"/>
        </w:rPr>
        <w:t xml:space="preserve">Adolf Gerecke </w:t>
      </w:r>
      <w:r>
        <w:rPr>
          <w:rFonts w:eastAsia="Times New Roman"/>
          <w:sz w:val="32"/>
          <w:szCs w:val="32"/>
        </w:rPr>
        <w:t>«Die Aussichtslosigkeit des Moralismus»   177</w:t>
      </w:r>
    </w:p>
    <w:p>
      <w:pPr>
        <w:pStyle w:val="Normal"/>
        <w:shd w:fill="FFFFFF" w:val="clear"/>
        <w:ind w:start="437" w:hanging="0"/>
        <w:rPr/>
      </w:pPr>
      <w:r>
        <w:rPr>
          <w:sz w:val="26"/>
          <w:szCs w:val="26"/>
        </w:rPr>
        <w:t>Literarischer Merkur, XII. Jg., Nr. 51, 24. Dezember 1892</w:t>
      </w:r>
    </w:p>
    <w:p>
      <w:pPr>
        <w:pStyle w:val="Normal"/>
        <w:shd w:fill="FFFFFF" w:val="clear"/>
        <w:tabs>
          <w:tab w:val="clear" w:pos="720"/>
          <w:tab w:val="left" w:pos="7896" w:leader="dot"/>
        </w:tabs>
        <w:spacing w:before="67" w:after="0"/>
        <w:ind w:start="24" w:hanging="0"/>
        <w:rPr/>
      </w:pPr>
      <w:r>
        <w:rPr>
          <w:sz w:val="32"/>
          <w:szCs w:val="32"/>
        </w:rPr>
        <w:t>Alte und neue Moralbegriffe</w:t>
        <w:tab/>
      </w:r>
      <w:r>
        <w:rPr>
          <w:spacing w:val="-13"/>
          <w:sz w:val="32"/>
          <w:szCs w:val="32"/>
        </w:rPr>
        <w:t>180</w:t>
      </w:r>
    </w:p>
    <w:p>
      <w:pPr>
        <w:sectPr>
          <w:type w:val="nextPage"/>
          <w:pgSz w:w="11906" w:h="16838"/>
          <w:pgMar w:left="1596" w:right="1750" w:gutter="0" w:header="0" w:top="1330" w:footer="0" w:bottom="360"/>
          <w:pgNumType w:fmt="decimal"/>
          <w:formProt w:val="false"/>
          <w:textDirection w:val="lrTb"/>
          <w:docGrid w:type="default" w:linePitch="360" w:charSpace="0"/>
        </w:sectPr>
        <w:pStyle w:val="Normal"/>
        <w:shd w:fill="FFFFFF" w:val="clear"/>
        <w:ind w:start="432" w:hanging="0"/>
        <w:rPr/>
      </w:pPr>
      <w:r>
        <w:rPr>
          <w:sz w:val="26"/>
          <w:szCs w:val="26"/>
        </w:rPr>
        <w:t>Die Zukunft, II. Band, Nr. 16, 14. Januar 1893</w:t>
      </w:r>
    </w:p>
    <w:p>
      <w:pPr>
        <w:pStyle w:val="Normal"/>
        <w:shd w:fill="FFFFFF" w:val="clear"/>
        <w:tabs>
          <w:tab w:val="clear" w:pos="720"/>
          <w:tab w:val="left" w:pos="7896" w:leader="dot"/>
        </w:tabs>
        <w:ind w:start="5" w:hanging="0"/>
        <w:rPr/>
      </w:pPr>
      <w:r>
        <w:rPr>
          <w:sz w:val="32"/>
          <w:szCs w:val="32"/>
        </w:rPr>
        <w:t>Gro</w:t>
      </w:r>
      <w:r>
        <w:rPr>
          <w:rFonts w:eastAsia="Times New Roman"/>
          <w:sz w:val="32"/>
          <w:szCs w:val="32"/>
        </w:rPr>
        <w:t>ßherzogin Sophie von Sachsen</w:t>
        <w:tab/>
      </w:r>
      <w:r>
        <w:rPr>
          <w:rFonts w:eastAsia="Times New Roman"/>
          <w:spacing w:val="-13"/>
          <w:sz w:val="32"/>
          <w:szCs w:val="32"/>
        </w:rPr>
        <w:t>187</w:t>
      </w:r>
    </w:p>
    <w:p>
      <w:pPr>
        <w:pStyle w:val="Normal"/>
        <w:shd w:fill="FFFFFF" w:val="clear"/>
        <w:ind w:start="413" w:hanging="0"/>
        <w:rPr/>
      </w:pPr>
      <w:r>
        <w:rPr>
          <w:sz w:val="26"/>
          <w:szCs w:val="26"/>
        </w:rPr>
        <w:t>Magazin f</w:t>
      </w:r>
      <w:r>
        <w:rPr>
          <w:rFonts w:eastAsia="Times New Roman"/>
          <w:sz w:val="26"/>
          <w:szCs w:val="26"/>
        </w:rPr>
        <w:t>ür Literatur, 66. Jg., Nr. 14, 8. April 1897</w:t>
      </w:r>
    </w:p>
    <w:p>
      <w:pPr>
        <w:pStyle w:val="Normal"/>
        <w:shd w:fill="FFFFFF" w:val="clear"/>
        <w:tabs>
          <w:tab w:val="clear" w:pos="720"/>
          <w:tab w:val="left" w:pos="7901" w:leader="dot"/>
        </w:tabs>
        <w:spacing w:before="62" w:after="0"/>
        <w:ind w:start="5" w:hanging="0"/>
        <w:rPr/>
      </w:pPr>
      <w:r>
        <w:rPr>
          <w:sz w:val="32"/>
          <w:szCs w:val="32"/>
        </w:rPr>
        <w:t>Katholizismus und Fortschritt</w:t>
        <w:tab/>
      </w:r>
      <w:r>
        <w:rPr>
          <w:spacing w:val="-16"/>
          <w:sz w:val="32"/>
          <w:szCs w:val="32"/>
        </w:rPr>
        <w:t>189</w:t>
      </w:r>
    </w:p>
    <w:p>
      <w:pPr>
        <w:pStyle w:val="Normal"/>
        <w:shd w:fill="FFFFFF" w:val="clear"/>
        <w:spacing w:before="10" w:after="0"/>
        <w:ind w:start="418" w:hanging="0"/>
        <w:rPr/>
      </w:pPr>
      <w:r>
        <w:rPr>
          <w:sz w:val="26"/>
          <w:szCs w:val="26"/>
        </w:rPr>
        <w:t>Magazin f</w:t>
      </w:r>
      <w:r>
        <w:rPr>
          <w:rFonts w:eastAsia="Times New Roman"/>
          <w:sz w:val="26"/>
          <w:szCs w:val="26"/>
        </w:rPr>
        <w:t>ür Literatur, 66. Jg., Nr. 37, 18. September 1897</w:t>
      </w:r>
    </w:p>
    <w:p>
      <w:pPr>
        <w:pStyle w:val="Normal"/>
        <w:shd w:fill="FFFFFF" w:val="clear"/>
        <w:tabs>
          <w:tab w:val="clear" w:pos="720"/>
          <w:tab w:val="left" w:pos="7901" w:leader="dot"/>
        </w:tabs>
        <w:spacing w:before="67" w:after="0"/>
        <w:ind w:start="5" w:hanging="0"/>
        <w:rPr/>
      </w:pPr>
      <w:r>
        <w:rPr>
          <w:sz w:val="32"/>
          <w:szCs w:val="32"/>
        </w:rPr>
        <w:t>Die Sehnsucht der Juden nach Pal</w:t>
      </w:r>
      <w:r>
        <w:rPr>
          <w:rFonts w:eastAsia="Times New Roman"/>
          <w:sz w:val="32"/>
          <w:szCs w:val="32"/>
        </w:rPr>
        <w:t>ästina</w:t>
        <w:tab/>
      </w:r>
      <w:r>
        <w:rPr>
          <w:rFonts w:eastAsia="Times New Roman"/>
          <w:spacing w:val="-14"/>
          <w:sz w:val="32"/>
          <w:szCs w:val="32"/>
        </w:rPr>
        <w:t>196</w:t>
      </w:r>
    </w:p>
    <w:p>
      <w:pPr>
        <w:pStyle w:val="Normal"/>
        <w:shd w:fill="FFFFFF" w:val="clear"/>
        <w:spacing w:before="10" w:after="0"/>
        <w:ind w:start="418" w:hanging="0"/>
        <w:rPr/>
      </w:pPr>
      <w:r>
        <w:rPr>
          <w:sz w:val="26"/>
          <w:szCs w:val="26"/>
        </w:rPr>
        <w:t>Magazin f</w:t>
      </w:r>
      <w:r>
        <w:rPr>
          <w:rFonts w:eastAsia="Times New Roman"/>
          <w:sz w:val="26"/>
          <w:szCs w:val="26"/>
        </w:rPr>
        <w:t>ür Literatur, 66. Jg., Nr, 38, 25. September 1897</w:t>
      </w:r>
    </w:p>
    <w:p>
      <w:pPr>
        <w:pStyle w:val="Normal"/>
        <w:shd w:fill="FFFFFF" w:val="clear"/>
        <w:spacing w:lineRule="exact" w:line="350" w:before="72" w:after="0"/>
        <w:ind w:start="5" w:hanging="0"/>
        <w:rPr/>
      </w:pPr>
      <w:r>
        <w:rPr>
          <w:sz w:val="32"/>
          <w:szCs w:val="32"/>
        </w:rPr>
        <w:t xml:space="preserve">Die Goethetage in Weimar. Bericht </w:t>
      </w:r>
      <w:r>
        <w:rPr>
          <w:rFonts w:eastAsia="Times New Roman"/>
          <w:sz w:val="32"/>
          <w:szCs w:val="32"/>
        </w:rPr>
        <w:t>über die 13. Mitgliederversammlung der Deutschen Goethe-Gesellschaft   .   .    20</w:t>
      </w:r>
    </w:p>
    <w:p>
      <w:pPr>
        <w:pStyle w:val="Normal"/>
        <w:shd w:fill="FFFFFF" w:val="clear"/>
        <w:ind w:start="413" w:hanging="0"/>
        <w:rPr>
          <w:sz w:val="26"/>
          <w:szCs w:val="26"/>
        </w:rPr>
      </w:pPr>
      <w:r>
        <w:rPr>
          <w:sz w:val="26"/>
          <w:szCs w:val="26"/>
        </w:rPr>
        <w:t>Beilage zur Allgemeinen Zeitung, Nr. 232, 14. Okt. 1897</w:t>
      </w:r>
    </w:p>
    <w:p>
      <w:pPr>
        <w:pStyle w:val="Normal"/>
        <w:shd w:fill="FFFFFF" w:val="clear"/>
        <w:spacing w:lineRule="exact" w:line="326" w:before="86" w:after="0"/>
        <w:ind w:start="418" w:hanging="413"/>
        <w:rPr/>
      </w:pPr>
      <w:r>
        <w:rPr>
          <w:sz w:val="32"/>
          <w:szCs w:val="32"/>
        </w:rPr>
        <w:t xml:space="preserve">Kuno Fischer </w:t>
      </w:r>
      <w:r>
        <w:rPr>
          <w:rFonts w:eastAsia="Times New Roman"/>
          <w:sz w:val="32"/>
          <w:szCs w:val="32"/>
        </w:rPr>
        <w:t xml:space="preserve">über die Großherzogin Sophie von Sachsen 207 </w:t>
      </w:r>
      <w:r>
        <w:rPr>
          <w:rFonts w:eastAsia="Times New Roman"/>
          <w:sz w:val="26"/>
          <w:szCs w:val="26"/>
        </w:rPr>
        <w:t>Magazin für Literatur, 66. Jg., Nr. 41, 16. Oktober 1897</w:t>
      </w:r>
    </w:p>
    <w:p>
      <w:pPr>
        <w:pStyle w:val="Normal"/>
        <w:shd w:fill="FFFFFF" w:val="clear"/>
        <w:spacing w:lineRule="exact" w:line="341" w:before="86" w:after="0"/>
        <w:ind w:start="10" w:hanging="0"/>
        <w:rPr/>
      </w:pPr>
      <w:r>
        <w:rPr>
          <w:sz w:val="32"/>
          <w:szCs w:val="32"/>
        </w:rPr>
        <w:t xml:space="preserve">Die Goethetage in Weimar. Bericht </w:t>
      </w:r>
      <w:r>
        <w:rPr>
          <w:rFonts w:eastAsia="Times New Roman"/>
          <w:sz w:val="32"/>
          <w:szCs w:val="32"/>
        </w:rPr>
        <w:t xml:space="preserve">über die 13. Mitgliederversammlung der Deutschen Goethe-Gesellschaft   .   .212 </w:t>
      </w:r>
      <w:r>
        <w:rPr>
          <w:rFonts w:eastAsia="Times New Roman"/>
          <w:sz w:val="26"/>
          <w:szCs w:val="26"/>
        </w:rPr>
        <w:t>Magazin für Literatur, 66. Jg., Nr. 42, 23. Oktober 1897</w:t>
      </w:r>
    </w:p>
    <w:p>
      <w:pPr>
        <w:pStyle w:val="Normal"/>
        <w:shd w:fill="FFFFFF" w:val="clear"/>
        <w:spacing w:before="53" w:after="0"/>
        <w:ind w:start="10" w:hanging="0"/>
        <w:rPr/>
      </w:pPr>
      <w:r>
        <w:rPr>
          <w:sz w:val="32"/>
          <w:szCs w:val="32"/>
        </w:rPr>
        <w:t xml:space="preserve">Theodor Mommsens Brief an die Deutschen </w:t>
      </w:r>
      <w:r>
        <w:rPr>
          <w:rFonts w:eastAsia="Times New Roman"/>
          <w:sz w:val="32"/>
          <w:szCs w:val="32"/>
        </w:rPr>
        <w:t>Österreichs 214</w:t>
      </w:r>
    </w:p>
    <w:p>
      <w:pPr>
        <w:pStyle w:val="Normal"/>
        <w:shd w:fill="FFFFFF" w:val="clear"/>
        <w:spacing w:before="10" w:after="0"/>
        <w:ind w:start="418" w:hanging="0"/>
        <w:rPr/>
      </w:pPr>
      <w:r>
        <w:rPr>
          <w:sz w:val="26"/>
          <w:szCs w:val="26"/>
        </w:rPr>
        <w:t>Magazin f</w:t>
      </w:r>
      <w:r>
        <w:rPr>
          <w:rFonts w:eastAsia="Times New Roman"/>
          <w:sz w:val="26"/>
          <w:szCs w:val="26"/>
        </w:rPr>
        <w:t>ür Literatur, 66. Jg., Nr. 45, 13. November 1897</w:t>
      </w:r>
    </w:p>
    <w:p>
      <w:pPr>
        <w:pStyle w:val="Normal"/>
        <w:shd w:fill="FFFFFF" w:val="clear"/>
        <w:tabs>
          <w:tab w:val="clear" w:pos="720"/>
          <w:tab w:val="left" w:pos="7901" w:leader="dot"/>
        </w:tabs>
        <w:spacing w:before="29" w:after="0"/>
        <w:rPr/>
      </w:pPr>
      <w:r>
        <w:rPr>
          <w:sz w:val="32"/>
          <w:szCs w:val="32"/>
        </w:rPr>
        <w:t>Das Tagesgespr</w:t>
      </w:r>
      <w:r>
        <w:rPr>
          <w:rFonts w:eastAsia="Times New Roman"/>
          <w:sz w:val="32"/>
          <w:szCs w:val="32"/>
        </w:rPr>
        <w:t>äch von heute</w:t>
        <w:tab/>
      </w:r>
      <w:r>
        <w:rPr>
          <w:rFonts w:eastAsia="Times New Roman"/>
          <w:spacing w:val="-6"/>
          <w:sz w:val="32"/>
          <w:szCs w:val="32"/>
        </w:rPr>
        <w:t>217</w:t>
      </w:r>
    </w:p>
    <w:p>
      <w:pPr>
        <w:pStyle w:val="Normal"/>
        <w:shd w:fill="FFFFFF" w:val="clear"/>
        <w:spacing w:before="5" w:after="0"/>
        <w:ind w:start="418" w:hanging="0"/>
        <w:rPr/>
      </w:pPr>
      <w:r>
        <w:rPr>
          <w:sz w:val="26"/>
          <w:szCs w:val="26"/>
        </w:rPr>
        <w:t>Magazin f</w:t>
      </w:r>
      <w:r>
        <w:rPr>
          <w:rFonts w:eastAsia="Times New Roman"/>
          <w:sz w:val="26"/>
          <w:szCs w:val="26"/>
        </w:rPr>
        <w:t>ür Literatur, 66. Jg., Nr. 46, 20. November 1897</w:t>
      </w:r>
    </w:p>
    <w:p>
      <w:pPr>
        <w:pStyle w:val="Normal"/>
        <w:shd w:fill="FFFFFF" w:val="clear"/>
        <w:tabs>
          <w:tab w:val="clear" w:pos="720"/>
          <w:tab w:val="left" w:pos="7910" w:leader="dot"/>
        </w:tabs>
        <w:spacing w:before="62" w:after="0"/>
        <w:rPr/>
      </w:pPr>
      <w:r>
        <w:rPr>
          <w:sz w:val="32"/>
          <w:szCs w:val="32"/>
        </w:rPr>
        <w:t>Die Instinkte der Franzosen</w:t>
        <w:tab/>
      </w:r>
      <w:r>
        <w:rPr>
          <w:spacing w:val="-10"/>
          <w:sz w:val="32"/>
          <w:szCs w:val="32"/>
        </w:rPr>
        <w:t>221</w:t>
      </w:r>
    </w:p>
    <w:p>
      <w:pPr>
        <w:pStyle w:val="Normal"/>
        <w:shd w:fill="FFFFFF" w:val="clear"/>
        <w:spacing w:before="14" w:after="0"/>
        <w:ind w:start="422" w:hanging="0"/>
        <w:rPr/>
      </w:pPr>
      <w:r>
        <w:rPr>
          <w:sz w:val="26"/>
          <w:szCs w:val="26"/>
        </w:rPr>
        <w:t>Magazin f</w:t>
      </w:r>
      <w:r>
        <w:rPr>
          <w:rFonts w:eastAsia="Times New Roman"/>
          <w:sz w:val="26"/>
          <w:szCs w:val="26"/>
        </w:rPr>
        <w:t>ür Literatur, 66. Jg., Nr. 49, 11. Dezember 1897</w:t>
      </w:r>
    </w:p>
    <w:p>
      <w:pPr>
        <w:pStyle w:val="Normal"/>
        <w:shd w:fill="FFFFFF" w:val="clear"/>
        <w:tabs>
          <w:tab w:val="clear" w:pos="720"/>
          <w:tab w:val="left" w:pos="7906" w:leader="dot"/>
        </w:tabs>
        <w:spacing w:before="29" w:after="0"/>
        <w:ind w:start="5" w:hanging="0"/>
        <w:rPr/>
      </w:pPr>
      <w:r>
        <w:rPr>
          <w:sz w:val="32"/>
          <w:szCs w:val="32"/>
        </w:rPr>
        <w:t>Emile Zola an die Jugend</w:t>
        <w:tab/>
      </w:r>
      <w:r>
        <w:rPr>
          <w:spacing w:val="-8"/>
          <w:sz w:val="32"/>
          <w:szCs w:val="32"/>
        </w:rPr>
        <w:t>225</w:t>
      </w:r>
    </w:p>
    <w:p>
      <w:pPr>
        <w:pStyle w:val="Normal"/>
        <w:shd w:fill="FFFFFF" w:val="clear"/>
        <w:ind w:start="422" w:hanging="0"/>
        <w:rPr/>
      </w:pPr>
      <w:r>
        <w:rPr>
          <w:sz w:val="26"/>
          <w:szCs w:val="26"/>
        </w:rPr>
        <w:t>Magazin f</w:t>
      </w:r>
      <w:r>
        <w:rPr>
          <w:rFonts w:eastAsia="Times New Roman"/>
          <w:sz w:val="26"/>
          <w:szCs w:val="26"/>
        </w:rPr>
        <w:t>ür Literatur, 67. Jg., Nr. 7, 19. Februar 1898</w:t>
      </w:r>
    </w:p>
    <w:p>
      <w:pPr>
        <w:pStyle w:val="Normal"/>
        <w:shd w:fill="FFFFFF" w:val="clear"/>
        <w:tabs>
          <w:tab w:val="clear" w:pos="720"/>
          <w:tab w:val="left" w:pos="7906" w:leader="dot"/>
        </w:tabs>
        <w:spacing w:before="24" w:after="0"/>
        <w:ind w:start="14" w:hanging="0"/>
        <w:rPr/>
      </w:pPr>
      <w:r>
        <w:rPr>
          <w:sz w:val="32"/>
          <w:szCs w:val="32"/>
        </w:rPr>
        <w:t xml:space="preserve">Zolas Schwur und die Wahrheit </w:t>
      </w:r>
      <w:r>
        <w:rPr>
          <w:rFonts w:eastAsia="Times New Roman"/>
          <w:sz w:val="32"/>
          <w:szCs w:val="32"/>
        </w:rPr>
        <w:t>über Dreyfus</w:t>
        <w:tab/>
      </w:r>
      <w:r>
        <w:rPr>
          <w:rFonts w:eastAsia="Times New Roman"/>
          <w:spacing w:val="-6"/>
          <w:sz w:val="32"/>
          <w:szCs w:val="32"/>
        </w:rPr>
        <w:t>230</w:t>
      </w:r>
    </w:p>
    <w:p>
      <w:pPr>
        <w:pStyle w:val="Normal"/>
        <w:shd w:fill="FFFFFF" w:val="clear"/>
        <w:ind w:start="422" w:hanging="0"/>
        <w:rPr/>
      </w:pPr>
      <w:r>
        <w:rPr>
          <w:sz w:val="26"/>
          <w:szCs w:val="26"/>
        </w:rPr>
        <w:t>Magazin f</w:t>
      </w:r>
      <w:r>
        <w:rPr>
          <w:rFonts w:eastAsia="Times New Roman"/>
          <w:sz w:val="26"/>
          <w:szCs w:val="26"/>
        </w:rPr>
        <w:t>ür Literatur, 67. Jg., Nr. 9, 5. März 1898</w:t>
      </w:r>
    </w:p>
    <w:p>
      <w:pPr>
        <w:pStyle w:val="Normal"/>
        <w:shd w:fill="FFFFFF" w:val="clear"/>
        <w:tabs>
          <w:tab w:val="clear" w:pos="720"/>
          <w:tab w:val="left" w:pos="7906" w:leader="dot"/>
        </w:tabs>
        <w:spacing w:before="29" w:after="0"/>
        <w:ind w:start="5" w:hanging="0"/>
        <w:rPr/>
      </w:pPr>
      <w:r>
        <w:rPr>
          <w:sz w:val="32"/>
          <w:szCs w:val="32"/>
        </w:rPr>
        <w:t>Unzeitgem</w:t>
      </w:r>
      <w:r>
        <w:rPr>
          <w:rFonts w:eastAsia="Times New Roman"/>
          <w:sz w:val="32"/>
          <w:szCs w:val="32"/>
        </w:rPr>
        <w:t>äßes zur Gymnasialreform</w:t>
        <w:tab/>
        <w:t xml:space="preserve"> </w:t>
      </w:r>
      <w:r>
        <w:rPr>
          <w:rFonts w:eastAsia="Times New Roman"/>
          <w:spacing w:val="-6"/>
          <w:sz w:val="32"/>
          <w:szCs w:val="32"/>
        </w:rPr>
        <w:t>232</w:t>
      </w:r>
    </w:p>
    <w:p>
      <w:pPr>
        <w:pStyle w:val="Normal"/>
        <w:shd w:fill="FFFFFF" w:val="clear"/>
        <w:ind w:start="418" w:hanging="0"/>
        <w:rPr/>
      </w:pPr>
      <w:r>
        <w:rPr>
          <w:sz w:val="26"/>
          <w:szCs w:val="26"/>
        </w:rPr>
        <w:t>Magazin f</w:t>
      </w:r>
      <w:r>
        <w:rPr>
          <w:rFonts w:eastAsia="Times New Roman"/>
          <w:sz w:val="26"/>
          <w:szCs w:val="26"/>
        </w:rPr>
        <w:t>ür Literatur, 67. Jg., Nr. 9, 5. März 1898</w:t>
      </w:r>
    </w:p>
    <w:p>
      <w:pPr>
        <w:pStyle w:val="Normal"/>
        <w:shd w:fill="FFFFFF" w:val="clear"/>
        <w:tabs>
          <w:tab w:val="clear" w:pos="720"/>
          <w:tab w:val="left" w:pos="7901" w:leader="dot"/>
        </w:tabs>
        <w:spacing w:lineRule="exact" w:line="322" w:before="96" w:after="0"/>
        <w:ind w:start="14" w:hanging="0"/>
        <w:rPr/>
      </w:pPr>
      <w:r>
        <w:rPr>
          <w:sz w:val="32"/>
          <w:szCs w:val="32"/>
        </w:rPr>
        <w:t>Der Universit</w:t>
      </w:r>
      <w:r>
        <w:rPr>
          <w:rFonts w:eastAsia="Times New Roman"/>
          <w:sz w:val="32"/>
          <w:szCs w:val="32"/>
        </w:rPr>
        <w:t>ätsunterricht und die Erfordernisse der Ge</w:t>
        <w:br/>
        <w:t xml:space="preserve">genwart   </w:t>
        <w:tab/>
      </w:r>
      <w:r>
        <w:rPr>
          <w:rFonts w:eastAsia="Times New Roman"/>
          <w:spacing w:val="-6"/>
          <w:sz w:val="32"/>
          <w:szCs w:val="32"/>
        </w:rPr>
        <w:t>235</w:t>
      </w:r>
    </w:p>
    <w:p>
      <w:pPr>
        <w:pStyle w:val="Normal"/>
        <w:shd w:fill="FFFFFF" w:val="clear"/>
        <w:spacing w:lineRule="exact" w:line="322"/>
        <w:ind w:start="422" w:hanging="0"/>
        <w:rPr/>
      </w:pPr>
      <w:r>
        <w:rPr>
          <w:sz w:val="26"/>
          <w:szCs w:val="26"/>
        </w:rPr>
        <w:t>Magazin f</w:t>
      </w:r>
      <w:r>
        <w:rPr>
          <w:rFonts w:eastAsia="Times New Roman"/>
          <w:sz w:val="26"/>
          <w:szCs w:val="26"/>
        </w:rPr>
        <w:t>ür Literatur, 67. Jg., Nr. 19, 14. Mai 1898</w:t>
      </w:r>
    </w:p>
    <w:p>
      <w:pPr>
        <w:pStyle w:val="Normal"/>
        <w:shd w:fill="FFFFFF" w:val="clear"/>
        <w:spacing w:lineRule="exact" w:line="341" w:before="43" w:after="0"/>
        <w:ind w:start="19" w:hanging="0"/>
        <w:rPr/>
      </w:pPr>
      <w:r>
        <w:rPr>
          <w:sz w:val="32"/>
          <w:szCs w:val="32"/>
        </w:rPr>
        <w:t xml:space="preserve">Der Goethetag in Weimar. Bericht </w:t>
      </w:r>
      <w:r>
        <w:rPr>
          <w:rFonts w:eastAsia="Times New Roman"/>
          <w:sz w:val="32"/>
          <w:szCs w:val="32"/>
        </w:rPr>
        <w:t xml:space="preserve">über die 14. Mitgliederversammlung der Deutschen Goethe-Gesellschaft   .   . 239 </w:t>
      </w:r>
      <w:r>
        <w:rPr>
          <w:rFonts w:eastAsia="Times New Roman"/>
          <w:sz w:val="26"/>
          <w:szCs w:val="26"/>
        </w:rPr>
        <w:t>Magazin für Literatur, 67. Jg., Nr. 24, 18. Juni 1898</w:t>
      </w:r>
    </w:p>
    <w:p>
      <w:pPr>
        <w:pStyle w:val="Normal"/>
        <w:shd w:fill="FFFFFF" w:val="clear"/>
        <w:tabs>
          <w:tab w:val="clear" w:pos="720"/>
          <w:tab w:val="left" w:pos="7896" w:leader="dot"/>
        </w:tabs>
        <w:spacing w:before="29" w:after="0"/>
        <w:rPr/>
      </w:pPr>
      <w:r>
        <w:rPr>
          <w:sz w:val="32"/>
          <w:szCs w:val="32"/>
        </w:rPr>
        <w:t>Die soziale Frage</w:t>
        <w:tab/>
      </w:r>
      <w:r>
        <w:rPr>
          <w:spacing w:val="-2"/>
          <w:sz w:val="32"/>
          <w:szCs w:val="32"/>
        </w:rPr>
        <w:t>247</w:t>
      </w:r>
    </w:p>
    <w:p>
      <w:pPr>
        <w:pStyle w:val="Normal"/>
        <w:shd w:fill="FFFFFF" w:val="clear"/>
        <w:ind w:start="418" w:hanging="0"/>
        <w:rPr/>
      </w:pPr>
      <w:r>
        <w:rPr>
          <w:sz w:val="26"/>
          <w:szCs w:val="26"/>
        </w:rPr>
        <w:t>Magazin f</w:t>
      </w:r>
      <w:r>
        <w:rPr>
          <w:rFonts w:eastAsia="Times New Roman"/>
          <w:sz w:val="26"/>
          <w:szCs w:val="26"/>
        </w:rPr>
        <w:t>ür Literatur, 67. Jg., Nr. 28, 16. Juli 1898</w:t>
      </w:r>
    </w:p>
    <w:p>
      <w:pPr>
        <w:pStyle w:val="Normal"/>
        <w:shd w:fill="FFFFFF" w:val="clear"/>
        <w:tabs>
          <w:tab w:val="clear" w:pos="720"/>
          <w:tab w:val="left" w:pos="7896" w:leader="dot"/>
        </w:tabs>
        <w:spacing w:before="72" w:after="0"/>
        <w:rPr/>
      </w:pPr>
      <w:r>
        <w:rPr>
          <w:sz w:val="32"/>
          <w:szCs w:val="32"/>
        </w:rPr>
        <w:t>Freiheit und Gesellschaft</w:t>
        <w:tab/>
      </w:r>
      <w:r>
        <w:rPr>
          <w:spacing w:val="-11"/>
          <w:sz w:val="32"/>
          <w:szCs w:val="32"/>
        </w:rPr>
        <w:t>251</w:t>
      </w:r>
    </w:p>
    <w:p>
      <w:pPr>
        <w:pStyle w:val="Normal"/>
        <w:shd w:fill="FFFFFF" w:val="clear"/>
        <w:spacing w:lineRule="exact" w:line="278" w:before="19" w:after="0"/>
        <w:ind w:start="432" w:end="614" w:hanging="0"/>
        <w:rPr/>
      </w:pPr>
      <w:r>
        <w:rPr>
          <w:sz w:val="26"/>
          <w:szCs w:val="26"/>
        </w:rPr>
        <w:t>Magazin f</w:t>
      </w:r>
      <w:r>
        <w:rPr>
          <w:rFonts w:eastAsia="Times New Roman"/>
          <w:sz w:val="26"/>
          <w:szCs w:val="26"/>
        </w:rPr>
        <w:t>ür Literatur, 67. Jg., Nr. 29 und 30, 23. und 30. Juli 1898</w:t>
      </w:r>
    </w:p>
    <w:p>
      <w:pPr>
        <w:pStyle w:val="Normal"/>
        <w:shd w:fill="FFFFFF" w:val="clear"/>
        <w:tabs>
          <w:tab w:val="clear" w:pos="720"/>
          <w:tab w:val="left" w:pos="7901" w:leader="dot"/>
        </w:tabs>
        <w:spacing w:before="82" w:after="0"/>
        <w:ind w:start="5" w:hanging="0"/>
        <w:rPr/>
      </w:pPr>
      <w:r>
        <w:rPr>
          <w:sz w:val="32"/>
          <w:szCs w:val="32"/>
        </w:rPr>
        <w:t>Bismarck, der Mann des politischen Erfolges</w:t>
        <w:tab/>
      </w:r>
      <w:r>
        <w:rPr>
          <w:spacing w:val="-10"/>
          <w:sz w:val="32"/>
          <w:szCs w:val="32"/>
        </w:rPr>
        <w:t>263</w:t>
      </w:r>
    </w:p>
    <w:p>
      <w:pPr>
        <w:sectPr>
          <w:type w:val="nextPage"/>
          <w:pgSz w:w="11906" w:h="16838"/>
          <w:pgMar w:left="1565" w:right="1780" w:gutter="0" w:header="0" w:top="1344" w:footer="0" w:bottom="360"/>
          <w:pgNumType w:fmt="decimal"/>
          <w:formProt w:val="false"/>
          <w:textDirection w:val="lrTb"/>
          <w:docGrid w:type="default" w:linePitch="360" w:charSpace="0"/>
        </w:sectPr>
        <w:pStyle w:val="Normal"/>
        <w:shd w:fill="FFFFFF" w:val="clear"/>
        <w:ind w:start="422" w:hanging="0"/>
        <w:rPr/>
      </w:pPr>
      <w:r>
        <w:rPr>
          <w:sz w:val="26"/>
          <w:szCs w:val="26"/>
        </w:rPr>
        <w:t>Magazin f</w:t>
      </w:r>
      <w:r>
        <w:rPr>
          <w:rFonts w:eastAsia="Times New Roman"/>
          <w:sz w:val="26"/>
          <w:szCs w:val="26"/>
        </w:rPr>
        <w:t>ür Literatur, 67. Jg., Nr. 32, 13. August 1898</w:t>
      </w:r>
    </w:p>
    <w:p>
      <w:pPr>
        <w:pStyle w:val="Normal"/>
        <w:shd w:fill="FFFFFF" w:val="clear"/>
        <w:ind w:start="29" w:hanging="0"/>
        <w:rPr/>
      </w:pPr>
      <w:r>
        <w:rPr>
          <w:sz w:val="32"/>
          <w:szCs w:val="32"/>
        </w:rPr>
        <w:t xml:space="preserve">Friedrich Jodl </w:t>
      </w:r>
      <w:r>
        <w:rPr>
          <w:rFonts w:eastAsia="Times New Roman"/>
          <w:sz w:val="32"/>
          <w:szCs w:val="32"/>
        </w:rPr>
        <w:t>«Wesen und Ziele der ethischen Bewegung</w:t>
      </w:r>
    </w:p>
    <w:p>
      <w:pPr>
        <w:pStyle w:val="Normal"/>
        <w:shd w:fill="FFFFFF" w:val="clear"/>
        <w:tabs>
          <w:tab w:val="clear" w:pos="720"/>
          <w:tab w:val="left" w:pos="7882" w:leader="dot"/>
        </w:tabs>
        <w:ind w:start="38" w:hanging="0"/>
        <w:rPr/>
      </w:pPr>
      <w:r>
        <w:rPr>
          <w:sz w:val="32"/>
          <w:szCs w:val="32"/>
        </w:rPr>
        <w:t>in Deutschland</w:t>
      </w:r>
      <w:r>
        <w:rPr>
          <w:rFonts w:eastAsia="Times New Roman"/>
          <w:sz w:val="32"/>
          <w:szCs w:val="32"/>
        </w:rPr>
        <w:t>»</w:t>
        <w:tab/>
      </w:r>
      <w:r>
        <w:rPr>
          <w:rFonts w:eastAsia="Times New Roman"/>
          <w:spacing w:val="-8"/>
          <w:sz w:val="32"/>
          <w:szCs w:val="32"/>
        </w:rPr>
        <w:t>272</w:t>
      </w:r>
    </w:p>
    <w:p>
      <w:pPr>
        <w:pStyle w:val="Normal"/>
        <w:shd w:fill="FFFFFF" w:val="clear"/>
        <w:spacing w:before="14" w:after="0"/>
        <w:ind w:start="437" w:hanging="0"/>
        <w:rPr/>
      </w:pPr>
      <w:r>
        <w:rPr>
          <w:sz w:val="26"/>
          <w:szCs w:val="26"/>
        </w:rPr>
        <w:t>Dramaturgische Bl</w:t>
      </w:r>
      <w:r>
        <w:rPr>
          <w:rFonts w:eastAsia="Times New Roman"/>
          <w:sz w:val="26"/>
          <w:szCs w:val="26"/>
        </w:rPr>
        <w:t>ätter, 1. Jg., Nr. 32, 13. August 1898</w:t>
      </w:r>
    </w:p>
    <w:p>
      <w:pPr>
        <w:pStyle w:val="Normal"/>
        <w:shd w:fill="FFFFFF" w:val="clear"/>
        <w:tabs>
          <w:tab w:val="clear" w:pos="720"/>
          <w:tab w:val="left" w:pos="7886" w:leader="dot"/>
        </w:tabs>
        <w:spacing w:before="101" w:after="0"/>
        <w:ind w:start="5" w:hanging="0"/>
        <w:rPr/>
      </w:pPr>
      <w:r>
        <w:rPr>
          <w:sz w:val="32"/>
          <w:szCs w:val="32"/>
        </w:rPr>
        <w:t>Jules Michelet</w:t>
        <w:tab/>
      </w:r>
      <w:r>
        <w:rPr>
          <w:spacing w:val="-2"/>
          <w:sz w:val="32"/>
          <w:szCs w:val="32"/>
        </w:rPr>
        <w:t>274</w:t>
      </w:r>
    </w:p>
    <w:p>
      <w:pPr>
        <w:pStyle w:val="Normal"/>
        <w:shd w:fill="FFFFFF" w:val="clear"/>
        <w:spacing w:before="5" w:after="0"/>
        <w:ind w:start="437" w:hanging="0"/>
        <w:rPr/>
      </w:pPr>
      <w:r>
        <w:rPr>
          <w:sz w:val="26"/>
          <w:szCs w:val="26"/>
        </w:rPr>
        <w:t>Magazin f</w:t>
      </w:r>
      <w:r>
        <w:rPr>
          <w:rFonts w:eastAsia="Times New Roman"/>
          <w:sz w:val="26"/>
          <w:szCs w:val="26"/>
        </w:rPr>
        <w:t>ür Literatur, 67. Jg., Nr. 33, 20. August 1898</w:t>
      </w:r>
    </w:p>
    <w:p>
      <w:pPr>
        <w:pStyle w:val="Normal"/>
        <w:shd w:fill="FFFFFF" w:val="clear"/>
        <w:tabs>
          <w:tab w:val="clear" w:pos="720"/>
          <w:tab w:val="left" w:pos="7886" w:leader="dot"/>
        </w:tabs>
        <w:spacing w:before="53" w:after="0"/>
        <w:ind w:start="43" w:hanging="0"/>
        <w:rPr/>
      </w:pPr>
      <w:r>
        <w:rPr>
          <w:sz w:val="32"/>
          <w:szCs w:val="32"/>
        </w:rPr>
        <w:t>Literatenklugheit und Teufelsinsel</w:t>
        <w:tab/>
      </w:r>
      <w:r>
        <w:rPr>
          <w:spacing w:val="-6"/>
          <w:sz w:val="32"/>
          <w:szCs w:val="32"/>
        </w:rPr>
        <w:t>276</w:t>
      </w:r>
    </w:p>
    <w:p>
      <w:pPr>
        <w:pStyle w:val="Normal"/>
        <w:shd w:fill="FFFFFF" w:val="clear"/>
        <w:spacing w:before="5" w:after="0"/>
        <w:ind w:start="437" w:hanging="0"/>
        <w:rPr/>
      </w:pPr>
      <w:r>
        <w:rPr>
          <w:sz w:val="26"/>
          <w:szCs w:val="26"/>
        </w:rPr>
        <w:t>Magazin f</w:t>
      </w:r>
      <w:r>
        <w:rPr>
          <w:rFonts w:eastAsia="Times New Roman"/>
          <w:sz w:val="26"/>
          <w:szCs w:val="26"/>
        </w:rPr>
        <w:t>ür Literatur, 67. Jg., Nr. 37, 17. September 1898</w:t>
      </w:r>
    </w:p>
    <w:p>
      <w:pPr>
        <w:pStyle w:val="Normal"/>
        <w:shd w:fill="FFFFFF" w:val="clear"/>
        <w:tabs>
          <w:tab w:val="clear" w:pos="720"/>
          <w:tab w:val="left" w:pos="7877" w:leader="dot"/>
        </w:tabs>
        <w:spacing w:before="53" w:after="0"/>
        <w:ind w:start="29" w:hanging="0"/>
        <w:rPr/>
      </w:pPr>
      <w:r>
        <w:rPr>
          <w:sz w:val="32"/>
          <w:szCs w:val="32"/>
        </w:rPr>
        <w:t>Dreyfus-Briefe</w:t>
        <w:tab/>
      </w:r>
      <w:r>
        <w:rPr>
          <w:spacing w:val="-5"/>
          <w:sz w:val="32"/>
          <w:szCs w:val="32"/>
        </w:rPr>
        <w:t>277</w:t>
      </w:r>
    </w:p>
    <w:p>
      <w:pPr>
        <w:pStyle w:val="Normal"/>
        <w:shd w:fill="FFFFFF" w:val="clear"/>
        <w:spacing w:before="10" w:after="0"/>
        <w:ind w:start="432" w:hanging="0"/>
        <w:rPr/>
      </w:pPr>
      <w:r>
        <w:rPr>
          <w:sz w:val="26"/>
          <w:szCs w:val="26"/>
        </w:rPr>
        <w:t>Magazin f</w:t>
      </w:r>
      <w:r>
        <w:rPr>
          <w:rFonts w:eastAsia="Times New Roman"/>
          <w:sz w:val="26"/>
          <w:szCs w:val="26"/>
        </w:rPr>
        <w:t>ür Literatur, 67. Jg., Nr. 41, 15. Oktober 1898</w:t>
      </w:r>
    </w:p>
    <w:p>
      <w:pPr>
        <w:pStyle w:val="Normal"/>
        <w:shd w:fill="FFFFFF" w:val="clear"/>
        <w:tabs>
          <w:tab w:val="clear" w:pos="720"/>
          <w:tab w:val="left" w:pos="7872" w:leader="dot"/>
        </w:tabs>
        <w:spacing w:lineRule="exact" w:line="355" w:before="96" w:after="0"/>
        <w:ind w:start="29" w:end="38" w:hanging="0"/>
        <w:jc w:val="both"/>
        <w:rPr/>
      </w:pPr>
      <w:r>
        <w:rPr>
          <w:sz w:val="32"/>
          <w:szCs w:val="32"/>
        </w:rPr>
        <w:t>John Henry Mackay und Rudolf Steiner. Der individuali</w:t>
        <w:br/>
        <w:t xml:space="preserve">stische Anarchismus: Ein Gegner der </w:t>
      </w:r>
      <w:r>
        <w:rPr>
          <w:rFonts w:eastAsia="Times New Roman"/>
          <w:sz w:val="32"/>
          <w:szCs w:val="32"/>
        </w:rPr>
        <w:t>«Propaganda der</w:t>
        <w:br/>
        <w:t>Tat». Offener Brief an Herrn Dr. Rudolf Steiner, Heraus</w:t>
        <w:br/>
        <w:t xml:space="preserve">geber des «Magazins für Literatur»   </w:t>
        <w:tab/>
      </w:r>
      <w:r>
        <w:rPr>
          <w:rFonts w:eastAsia="Times New Roman"/>
          <w:spacing w:val="-13"/>
          <w:sz w:val="32"/>
          <w:szCs w:val="32"/>
        </w:rPr>
        <w:t>281</w:t>
      </w:r>
    </w:p>
    <w:p>
      <w:pPr>
        <w:pStyle w:val="Normal"/>
        <w:shd w:fill="FFFFFF" w:val="clear"/>
        <w:ind w:start="427" w:hanging="0"/>
        <w:rPr/>
      </w:pPr>
      <w:r>
        <w:rPr>
          <w:sz w:val="26"/>
          <w:szCs w:val="26"/>
        </w:rPr>
        <w:t>Magazin f</w:t>
      </w:r>
      <w:r>
        <w:rPr>
          <w:rFonts w:eastAsia="Times New Roman"/>
          <w:sz w:val="26"/>
          <w:szCs w:val="26"/>
        </w:rPr>
        <w:t>ür Literatur, 67. Jg., Nr. 39, 30. September 1898</w:t>
      </w:r>
    </w:p>
    <w:p>
      <w:pPr>
        <w:pStyle w:val="Normal"/>
        <w:shd w:fill="FFFFFF" w:val="clear"/>
        <w:tabs>
          <w:tab w:val="clear" w:pos="720"/>
          <w:tab w:val="left" w:pos="7872" w:leader="dot"/>
        </w:tabs>
        <w:spacing w:before="96" w:after="0"/>
        <w:ind w:start="24" w:hanging="0"/>
        <w:rPr/>
      </w:pPr>
      <w:r>
        <w:rPr>
          <w:sz w:val="32"/>
          <w:szCs w:val="32"/>
        </w:rPr>
        <w:t>Antwort an John Henry Mackay</w:t>
        <w:tab/>
      </w:r>
      <w:r>
        <w:rPr>
          <w:spacing w:val="-11"/>
          <w:sz w:val="32"/>
          <w:szCs w:val="32"/>
        </w:rPr>
        <w:t>283</w:t>
      </w:r>
    </w:p>
    <w:p>
      <w:pPr>
        <w:pStyle w:val="Normal"/>
        <w:shd w:fill="FFFFFF" w:val="clear"/>
        <w:ind w:start="427" w:hanging="0"/>
        <w:rPr/>
      </w:pPr>
      <w:r>
        <w:rPr>
          <w:sz w:val="26"/>
          <w:szCs w:val="26"/>
        </w:rPr>
        <w:t>Magazin f</w:t>
      </w:r>
      <w:r>
        <w:rPr>
          <w:rFonts w:eastAsia="Times New Roman"/>
          <w:sz w:val="26"/>
          <w:szCs w:val="26"/>
        </w:rPr>
        <w:t>ür Literatur, 67. Jg., Nr. 39, 30. September 1898</w:t>
      </w:r>
    </w:p>
    <w:p>
      <w:pPr>
        <w:pStyle w:val="Normal"/>
        <w:shd w:fill="FFFFFF" w:val="clear"/>
        <w:tabs>
          <w:tab w:val="clear" w:pos="720"/>
          <w:tab w:val="left" w:pos="7877" w:leader="dot"/>
        </w:tabs>
        <w:spacing w:before="62" w:after="0"/>
        <w:ind w:start="29" w:hanging="0"/>
        <w:rPr/>
      </w:pPr>
      <w:r>
        <w:rPr>
          <w:sz w:val="32"/>
          <w:szCs w:val="32"/>
        </w:rPr>
        <w:t>Richtigstellung</w:t>
        <w:tab/>
      </w:r>
      <w:r>
        <w:rPr>
          <w:spacing w:val="-6"/>
          <w:sz w:val="32"/>
          <w:szCs w:val="32"/>
        </w:rPr>
        <w:t>287</w:t>
      </w:r>
    </w:p>
    <w:p>
      <w:pPr>
        <w:pStyle w:val="Normal"/>
        <w:shd w:fill="FFFFFF" w:val="clear"/>
        <w:ind w:start="432" w:hanging="0"/>
        <w:rPr/>
      </w:pPr>
      <w:r>
        <w:rPr>
          <w:sz w:val="26"/>
          <w:szCs w:val="26"/>
        </w:rPr>
        <w:t>Magazin f</w:t>
      </w:r>
      <w:r>
        <w:rPr>
          <w:rFonts w:eastAsia="Times New Roman"/>
          <w:sz w:val="26"/>
          <w:szCs w:val="26"/>
        </w:rPr>
        <w:t>ür Literatur, 67. Jg., Nr. 41, 15. Oktober 1898</w:t>
      </w:r>
    </w:p>
    <w:p>
      <w:pPr>
        <w:pStyle w:val="Normal"/>
        <w:shd w:fill="FFFFFF" w:val="clear"/>
        <w:tabs>
          <w:tab w:val="clear" w:pos="720"/>
          <w:tab w:val="left" w:pos="7877" w:leader="dot"/>
        </w:tabs>
        <w:spacing w:before="62" w:after="0"/>
        <w:rPr/>
      </w:pPr>
      <w:r>
        <w:rPr>
          <w:sz w:val="32"/>
          <w:szCs w:val="32"/>
        </w:rPr>
        <w:t>Joseph M</w:t>
      </w:r>
      <w:r>
        <w:rPr>
          <w:rFonts w:eastAsia="Times New Roman"/>
          <w:sz w:val="32"/>
          <w:szCs w:val="32"/>
        </w:rPr>
        <w:t>üller «Der Reformkatholizismus»</w:t>
        <w:tab/>
      </w:r>
      <w:r>
        <w:rPr>
          <w:rFonts w:eastAsia="Times New Roman"/>
          <w:spacing w:val="-8"/>
          <w:sz w:val="32"/>
          <w:szCs w:val="32"/>
        </w:rPr>
        <w:t>288</w:t>
      </w:r>
    </w:p>
    <w:p>
      <w:pPr>
        <w:pStyle w:val="Normal"/>
        <w:shd w:fill="FFFFFF" w:val="clear"/>
        <w:ind w:start="432" w:hanging="0"/>
        <w:rPr/>
      </w:pPr>
      <w:r>
        <w:rPr>
          <w:sz w:val="26"/>
          <w:szCs w:val="26"/>
        </w:rPr>
        <w:t>Magazin f</w:t>
      </w:r>
      <w:r>
        <w:rPr>
          <w:rFonts w:eastAsia="Times New Roman"/>
          <w:sz w:val="26"/>
          <w:szCs w:val="26"/>
        </w:rPr>
        <w:t>ür Literatur, 67. Jg., Nr. 41, 15. Oktober 1898</w:t>
      </w:r>
    </w:p>
    <w:p>
      <w:pPr>
        <w:pStyle w:val="Normal"/>
        <w:shd w:fill="FFFFFF" w:val="clear"/>
        <w:tabs>
          <w:tab w:val="clear" w:pos="720"/>
          <w:tab w:val="left" w:pos="7867" w:leader="dot"/>
        </w:tabs>
        <w:spacing w:before="101" w:after="0"/>
        <w:ind w:start="29" w:hanging="0"/>
        <w:rPr/>
      </w:pPr>
      <w:r>
        <w:rPr>
          <w:sz w:val="32"/>
          <w:szCs w:val="32"/>
        </w:rPr>
        <w:t>Schule und Hochschule</w:t>
        <w:tab/>
      </w:r>
      <w:r>
        <w:rPr>
          <w:spacing w:val="-8"/>
          <w:sz w:val="32"/>
          <w:szCs w:val="32"/>
        </w:rPr>
        <w:t>289</w:t>
      </w:r>
    </w:p>
    <w:p>
      <w:pPr>
        <w:pStyle w:val="Normal"/>
        <w:shd w:fill="FFFFFF" w:val="clear"/>
        <w:spacing w:before="10" w:after="0"/>
        <w:ind w:start="422" w:hanging="0"/>
        <w:rPr/>
      </w:pPr>
      <w:r>
        <w:rPr>
          <w:sz w:val="26"/>
          <w:szCs w:val="26"/>
        </w:rPr>
        <w:t>Magazin f</w:t>
      </w:r>
      <w:r>
        <w:rPr>
          <w:rFonts w:eastAsia="Times New Roman"/>
          <w:sz w:val="26"/>
          <w:szCs w:val="26"/>
        </w:rPr>
        <w:t>ür Literatur, 67. Jg., Nr. 49, 50, 3., 17. Dezember 1898</w:t>
      </w:r>
    </w:p>
    <w:p>
      <w:pPr>
        <w:pStyle w:val="Normal"/>
        <w:shd w:fill="FFFFFF" w:val="clear"/>
        <w:tabs>
          <w:tab w:val="clear" w:pos="720"/>
          <w:tab w:val="left" w:pos="7867" w:leader="dot"/>
        </w:tabs>
        <w:spacing w:before="62" w:after="0"/>
        <w:ind w:start="29" w:hanging="0"/>
        <w:rPr/>
      </w:pPr>
      <w:r>
        <w:rPr>
          <w:sz w:val="32"/>
          <w:szCs w:val="32"/>
        </w:rPr>
        <w:t xml:space="preserve">Hochschule und </w:t>
      </w:r>
      <w:r>
        <w:rPr>
          <w:rFonts w:eastAsia="Times New Roman"/>
          <w:sz w:val="32"/>
          <w:szCs w:val="32"/>
        </w:rPr>
        <w:t>öffentliches Leben</w:t>
        <w:tab/>
      </w:r>
      <w:r>
        <w:rPr>
          <w:rFonts w:eastAsia="Times New Roman"/>
          <w:spacing w:val="-11"/>
          <w:sz w:val="32"/>
          <w:szCs w:val="32"/>
        </w:rPr>
        <w:t>301</w:t>
      </w:r>
    </w:p>
    <w:p>
      <w:pPr>
        <w:pStyle w:val="Normal"/>
        <w:shd w:fill="FFFFFF" w:val="clear"/>
        <w:spacing w:lineRule="exact" w:line="274" w:before="29" w:after="0"/>
        <w:ind w:start="446" w:end="499" w:hanging="0"/>
        <w:rPr/>
      </w:pPr>
      <w:r>
        <w:rPr>
          <w:sz w:val="26"/>
          <w:szCs w:val="26"/>
        </w:rPr>
        <w:t>Magazin f</w:t>
      </w:r>
      <w:r>
        <w:rPr>
          <w:rFonts w:eastAsia="Times New Roman"/>
          <w:sz w:val="26"/>
          <w:szCs w:val="26"/>
        </w:rPr>
        <w:t>ür Literatur, 67. Jg., Nr. 50 und 51, 17. und 24. Dezember 1898</w:t>
      </w:r>
    </w:p>
    <w:p>
      <w:pPr>
        <w:pStyle w:val="Normal"/>
        <w:shd w:fill="FFFFFF" w:val="clear"/>
        <w:spacing w:before="115" w:after="0"/>
        <w:ind w:start="24" w:hanging="0"/>
        <w:rPr>
          <w:sz w:val="32"/>
          <w:szCs w:val="32"/>
        </w:rPr>
      </w:pPr>
      <w:r>
        <w:rPr>
          <w:sz w:val="32"/>
          <w:szCs w:val="32"/>
        </w:rPr>
        <w:t>Moritz von Egidy. Gestorben am 29. Dezember 1898   .   .</w:t>
      </w:r>
    </w:p>
    <w:p>
      <w:pPr>
        <w:pStyle w:val="Normal"/>
        <w:shd w:fill="FFFFFF" w:val="clear"/>
        <w:ind w:start="422" w:hanging="0"/>
        <w:rPr/>
      </w:pPr>
      <w:r>
        <w:rPr>
          <w:sz w:val="26"/>
          <w:szCs w:val="26"/>
        </w:rPr>
        <w:t>Magazin f</w:t>
      </w:r>
      <w:r>
        <w:rPr>
          <w:rFonts w:eastAsia="Times New Roman"/>
          <w:sz w:val="26"/>
          <w:szCs w:val="26"/>
        </w:rPr>
        <w:t>ür Literatur, 68. Jg., Nr. 2, 14. Januar 1899</w:t>
      </w:r>
    </w:p>
    <w:p>
      <w:pPr>
        <w:pStyle w:val="Normal"/>
        <w:shd w:fill="FFFFFF" w:val="clear"/>
        <w:spacing w:lineRule="exact" w:line="336" w:before="120" w:after="0"/>
        <w:ind w:start="29" w:end="499" w:hanging="0"/>
        <w:rPr/>
      </w:pPr>
      <w:r>
        <w:rPr>
          <w:sz w:val="32"/>
          <w:szCs w:val="32"/>
        </w:rPr>
        <w:t>Zur Problematik des Journalisten und Kritikers. Anl</w:t>
      </w:r>
      <w:r>
        <w:rPr>
          <w:rFonts w:eastAsia="Times New Roman"/>
          <w:sz w:val="32"/>
          <w:szCs w:val="32"/>
        </w:rPr>
        <w:t xml:space="preserve">äßlich des Todes von Emil Schiff am 23. Januar 1899    .   .   . </w:t>
      </w:r>
      <w:r>
        <w:rPr>
          <w:rFonts w:eastAsia="Times New Roman"/>
          <w:sz w:val="26"/>
          <w:szCs w:val="26"/>
        </w:rPr>
        <w:t>Magazin für Literatur, 68. Jg., Nr. 5, 4. Februar 1899</w:t>
      </w:r>
    </w:p>
    <w:p>
      <w:pPr>
        <w:pStyle w:val="Normal"/>
        <w:shd w:fill="FFFFFF" w:val="clear"/>
        <w:tabs>
          <w:tab w:val="clear" w:pos="720"/>
          <w:tab w:val="left" w:pos="7872" w:leader="dot"/>
        </w:tabs>
        <w:spacing w:before="58" w:after="0"/>
        <w:ind w:start="19" w:hanging="0"/>
        <w:rPr/>
      </w:pPr>
      <w:r>
        <w:rPr>
          <w:sz w:val="32"/>
          <w:szCs w:val="32"/>
        </w:rPr>
        <w:t>Professor Schell</w:t>
        <w:tab/>
      </w:r>
      <w:r>
        <w:rPr>
          <w:spacing w:val="-6"/>
          <w:sz w:val="32"/>
          <w:szCs w:val="32"/>
        </w:rPr>
        <w:t>324</w:t>
      </w:r>
    </w:p>
    <w:p>
      <w:pPr>
        <w:pStyle w:val="Normal"/>
        <w:shd w:fill="FFFFFF" w:val="clear"/>
        <w:spacing w:before="14" w:after="0"/>
        <w:ind w:start="427" w:hanging="0"/>
        <w:rPr/>
      </w:pPr>
      <w:r>
        <w:rPr>
          <w:sz w:val="26"/>
          <w:szCs w:val="26"/>
        </w:rPr>
        <w:t>Magazin f</w:t>
      </w:r>
      <w:r>
        <w:rPr>
          <w:rFonts w:eastAsia="Times New Roman"/>
          <w:sz w:val="26"/>
          <w:szCs w:val="26"/>
        </w:rPr>
        <w:t>ür Literatur, 68. Jg., Nr. 10, 11. März 1899</w:t>
      </w:r>
    </w:p>
    <w:p>
      <w:pPr>
        <w:pStyle w:val="Normal"/>
        <w:shd w:fill="FFFFFF" w:val="clear"/>
        <w:tabs>
          <w:tab w:val="clear" w:pos="720"/>
          <w:tab w:val="left" w:pos="7862" w:leader="dot"/>
        </w:tabs>
        <w:spacing w:before="58" w:after="0"/>
        <w:ind w:start="19" w:hanging="0"/>
        <w:rPr/>
      </w:pPr>
      <w:r>
        <w:rPr>
          <w:rFonts w:eastAsia="Times New Roman"/>
          <w:sz w:val="32"/>
          <w:szCs w:val="32"/>
        </w:rPr>
        <w:t>Über den Lehrfreimut</w:t>
        <w:tab/>
      </w:r>
      <w:r>
        <w:rPr>
          <w:rFonts w:eastAsia="Times New Roman"/>
          <w:spacing w:val="-5"/>
          <w:sz w:val="32"/>
          <w:szCs w:val="32"/>
        </w:rPr>
        <w:t>327</w:t>
      </w:r>
    </w:p>
    <w:p>
      <w:pPr>
        <w:pStyle w:val="Normal"/>
        <w:shd w:fill="FFFFFF" w:val="clear"/>
        <w:spacing w:before="5" w:after="0"/>
        <w:ind w:start="418" w:hanging="0"/>
        <w:rPr/>
      </w:pPr>
      <w:r>
        <w:rPr>
          <w:sz w:val="26"/>
          <w:szCs w:val="26"/>
        </w:rPr>
        <w:t>Magazin f</w:t>
      </w:r>
      <w:r>
        <w:rPr>
          <w:rFonts w:eastAsia="Times New Roman"/>
          <w:sz w:val="26"/>
          <w:szCs w:val="26"/>
        </w:rPr>
        <w:t>ür Literatur, 68. Jg., Nr. 11, 18. März 1899</w:t>
      </w:r>
    </w:p>
    <w:p>
      <w:pPr>
        <w:pStyle w:val="Normal"/>
        <w:shd w:fill="FFFFFF" w:val="clear"/>
        <w:tabs>
          <w:tab w:val="clear" w:pos="720"/>
          <w:tab w:val="left" w:pos="7867" w:leader="dot"/>
        </w:tabs>
        <w:spacing w:before="67" w:after="0"/>
        <w:ind w:start="19" w:hanging="0"/>
        <w:rPr/>
      </w:pPr>
      <w:r>
        <w:rPr>
          <w:sz w:val="32"/>
          <w:szCs w:val="32"/>
        </w:rPr>
        <w:t xml:space="preserve">Zur Literatur </w:t>
      </w:r>
      <w:r>
        <w:rPr>
          <w:rFonts w:eastAsia="Times New Roman"/>
          <w:sz w:val="32"/>
          <w:szCs w:val="32"/>
        </w:rPr>
        <w:t>über die Frauenfrage</w:t>
        <w:tab/>
      </w:r>
      <w:r>
        <w:rPr>
          <w:rFonts w:eastAsia="Times New Roman"/>
          <w:spacing w:val="-8"/>
          <w:sz w:val="32"/>
          <w:szCs w:val="32"/>
        </w:rPr>
        <w:t>329</w:t>
      </w:r>
    </w:p>
    <w:p>
      <w:pPr>
        <w:pStyle w:val="Normal"/>
        <w:shd w:fill="FFFFFF" w:val="clear"/>
        <w:ind w:start="418" w:hanging="0"/>
        <w:rPr/>
      </w:pPr>
      <w:r>
        <w:rPr>
          <w:sz w:val="26"/>
          <w:szCs w:val="26"/>
        </w:rPr>
        <w:t>Magazin f</w:t>
      </w:r>
      <w:r>
        <w:rPr>
          <w:rFonts w:eastAsia="Times New Roman"/>
          <w:sz w:val="26"/>
          <w:szCs w:val="26"/>
        </w:rPr>
        <w:t>ür Literatur, 68. Jg., Nr. 11, 18. März 1899</w:t>
      </w:r>
    </w:p>
    <w:p>
      <w:pPr>
        <w:pStyle w:val="Normal"/>
        <w:shd w:fill="FFFFFF" w:val="clear"/>
        <w:tabs>
          <w:tab w:val="clear" w:pos="720"/>
          <w:tab w:val="left" w:pos="7862" w:leader="dot"/>
        </w:tabs>
        <w:spacing w:before="58" w:after="0"/>
        <w:ind w:start="19" w:hanging="0"/>
        <w:rPr/>
      </w:pPr>
      <w:r>
        <w:rPr>
          <w:sz w:val="32"/>
          <w:szCs w:val="32"/>
        </w:rPr>
        <w:t xml:space="preserve">Heinrich von Treitschke </w:t>
      </w:r>
      <w:r>
        <w:rPr>
          <w:rFonts w:eastAsia="Times New Roman"/>
          <w:sz w:val="32"/>
          <w:szCs w:val="32"/>
        </w:rPr>
        <w:t>«Politik»</w:t>
        <w:tab/>
      </w:r>
      <w:r>
        <w:rPr>
          <w:rFonts w:eastAsia="Times New Roman"/>
          <w:spacing w:val="-10"/>
          <w:sz w:val="32"/>
          <w:szCs w:val="32"/>
        </w:rPr>
        <w:t>335</w:t>
      </w:r>
    </w:p>
    <w:p>
      <w:pPr>
        <w:sectPr>
          <w:type w:val="nextPage"/>
          <w:pgSz w:w="11906" w:h="16838"/>
          <w:pgMar w:left="1566" w:right="1795" w:gutter="0" w:header="0" w:top="1337" w:footer="0" w:bottom="360"/>
          <w:pgNumType w:fmt="decimal"/>
          <w:formProt w:val="false"/>
          <w:textDirection w:val="lrTb"/>
          <w:docGrid w:type="default" w:linePitch="360" w:charSpace="0"/>
        </w:sectPr>
        <w:pStyle w:val="Normal"/>
        <w:shd w:fill="FFFFFF" w:val="clear"/>
        <w:spacing w:before="10" w:after="0"/>
        <w:ind w:start="422" w:hanging="0"/>
        <w:rPr/>
      </w:pPr>
      <w:r>
        <w:rPr>
          <w:sz w:val="26"/>
          <w:szCs w:val="26"/>
        </w:rPr>
        <w:t>Magazin f</w:t>
      </w:r>
      <w:r>
        <w:rPr>
          <w:rFonts w:eastAsia="Times New Roman"/>
          <w:sz w:val="26"/>
          <w:szCs w:val="26"/>
        </w:rPr>
        <w:t>ür Literatur, 68. Jg., Nr. 11, 18. März 1899</w:t>
      </w:r>
    </w:p>
    <w:p>
      <w:pPr>
        <w:pStyle w:val="Normal"/>
        <w:shd w:fill="FFFFFF" w:val="clear"/>
        <w:tabs>
          <w:tab w:val="clear" w:pos="720"/>
          <w:tab w:val="left" w:pos="7882" w:leader="dot"/>
        </w:tabs>
        <w:rPr/>
      </w:pPr>
      <w:r>
        <w:rPr>
          <w:sz w:val="32"/>
          <w:szCs w:val="32"/>
        </w:rPr>
        <w:t>Collegium logicum</w:t>
        <w:tab/>
      </w:r>
      <w:r>
        <w:rPr>
          <w:spacing w:val="-6"/>
          <w:sz w:val="32"/>
          <w:szCs w:val="32"/>
        </w:rPr>
        <w:t>337</w:t>
      </w:r>
    </w:p>
    <w:p>
      <w:pPr>
        <w:pStyle w:val="Normal"/>
        <w:shd w:fill="FFFFFF" w:val="clear"/>
        <w:ind w:start="418" w:hanging="0"/>
        <w:rPr/>
      </w:pPr>
      <w:r>
        <w:rPr>
          <w:sz w:val="26"/>
          <w:szCs w:val="26"/>
        </w:rPr>
        <w:t>Magazin f</w:t>
      </w:r>
      <w:r>
        <w:rPr>
          <w:rFonts w:eastAsia="Times New Roman"/>
          <w:sz w:val="26"/>
          <w:szCs w:val="26"/>
        </w:rPr>
        <w:t>ür Literatur, 68. Jg. Nr. 12, 25. März 1899</w:t>
      </w:r>
    </w:p>
    <w:p>
      <w:pPr>
        <w:pStyle w:val="Normal"/>
        <w:shd w:fill="FFFFFF" w:val="clear"/>
        <w:spacing w:before="58" w:after="0"/>
        <w:ind w:start="10" w:hanging="0"/>
        <w:rPr>
          <w:sz w:val="32"/>
          <w:szCs w:val="32"/>
        </w:rPr>
      </w:pPr>
      <w:r>
        <w:rPr>
          <w:sz w:val="32"/>
          <w:szCs w:val="32"/>
        </w:rPr>
        <w:t>Gutenbergs Tat als Markstein der Kulturentwicklung .   .341</w:t>
      </w:r>
    </w:p>
    <w:p>
      <w:pPr>
        <w:pStyle w:val="Normal"/>
        <w:shd w:fill="FFFFFF" w:val="clear"/>
        <w:ind w:start="418" w:hanging="0"/>
        <w:rPr>
          <w:sz w:val="26"/>
          <w:szCs w:val="26"/>
        </w:rPr>
      </w:pPr>
      <w:r>
        <w:rPr>
          <w:sz w:val="26"/>
          <w:szCs w:val="26"/>
        </w:rPr>
        <w:t>Deutscher Buch- und Steindrucker 1900, 6. Band, Nr. 9</w:t>
      </w:r>
    </w:p>
    <w:p>
      <w:pPr>
        <w:pStyle w:val="Normal"/>
        <w:shd w:fill="FFFFFF" w:val="clear"/>
        <w:tabs>
          <w:tab w:val="clear" w:pos="720"/>
          <w:tab w:val="left" w:pos="7886" w:leader="dot"/>
        </w:tabs>
        <w:spacing w:lineRule="exact" w:line="317" w:before="101" w:after="0"/>
        <w:rPr/>
      </w:pPr>
      <w:r>
        <w:rPr>
          <w:sz w:val="32"/>
          <w:szCs w:val="32"/>
        </w:rPr>
        <w:t>Die Druckkunst. Zur Feier des f</w:t>
      </w:r>
      <w:r>
        <w:rPr>
          <w:rFonts w:eastAsia="Times New Roman"/>
          <w:sz w:val="32"/>
          <w:szCs w:val="32"/>
        </w:rPr>
        <w:t>ünfhundertsten Geburts</w:t>
        <w:br/>
        <w:t>tages ihres Schöpfers</w:t>
        <w:tab/>
      </w:r>
      <w:r>
        <w:rPr>
          <w:rFonts w:eastAsia="Times New Roman"/>
          <w:spacing w:val="-8"/>
          <w:sz w:val="32"/>
          <w:szCs w:val="32"/>
        </w:rPr>
        <w:t>354</w:t>
      </w:r>
    </w:p>
    <w:p>
      <w:pPr>
        <w:pStyle w:val="Normal"/>
        <w:shd w:fill="FFFFFF" w:val="clear"/>
        <w:spacing w:lineRule="exact" w:line="317"/>
        <w:ind w:start="427" w:hanging="0"/>
        <w:rPr/>
      </w:pPr>
      <w:r>
        <w:rPr>
          <w:sz w:val="26"/>
          <w:szCs w:val="26"/>
        </w:rPr>
        <w:t>Magazin f</w:t>
      </w:r>
      <w:r>
        <w:rPr>
          <w:rFonts w:eastAsia="Times New Roman"/>
          <w:sz w:val="26"/>
          <w:szCs w:val="26"/>
        </w:rPr>
        <w:t>ür Literatur, 69. Jg., Nr. 25, 23. Juni 1900</w:t>
      </w:r>
    </w:p>
    <w:p>
      <w:pPr>
        <w:pStyle w:val="Normal"/>
        <w:shd w:fill="FFFFFF" w:val="clear"/>
        <w:tabs>
          <w:tab w:val="clear" w:pos="720"/>
          <w:tab w:val="left" w:pos="7891" w:leader="dot"/>
        </w:tabs>
        <w:spacing w:before="58" w:after="0"/>
        <w:ind w:start="10" w:hanging="0"/>
        <w:rPr/>
      </w:pPr>
      <w:r>
        <w:rPr>
          <w:sz w:val="32"/>
          <w:szCs w:val="32"/>
        </w:rPr>
        <w:t>Ein Denkmal</w:t>
        <w:tab/>
      </w:r>
      <w:r>
        <w:rPr>
          <w:spacing w:val="-8"/>
          <w:sz w:val="32"/>
          <w:szCs w:val="32"/>
        </w:rPr>
        <w:t>360</w:t>
      </w:r>
    </w:p>
    <w:p>
      <w:pPr>
        <w:pStyle w:val="Normal"/>
        <w:shd w:fill="FFFFFF" w:val="clear"/>
        <w:spacing w:before="5" w:after="0"/>
        <w:ind w:start="422" w:hanging="0"/>
        <w:rPr/>
      </w:pPr>
      <w:r>
        <w:rPr>
          <w:sz w:val="26"/>
          <w:szCs w:val="26"/>
        </w:rPr>
        <w:t>Magazin f</w:t>
      </w:r>
      <w:r>
        <w:rPr>
          <w:rFonts w:eastAsia="Times New Roman"/>
          <w:sz w:val="26"/>
          <w:szCs w:val="26"/>
        </w:rPr>
        <w:t>ür Literatur, 69. Jg., Nr. 40, 6. Oktober 1900</w:t>
      </w:r>
    </w:p>
    <w:p>
      <w:pPr>
        <w:pStyle w:val="Normal"/>
        <w:shd w:fill="FFFFFF" w:val="clear"/>
        <w:spacing w:lineRule="exact" w:line="322" w:before="96" w:after="0"/>
        <w:ind w:start="427" w:hanging="413"/>
        <w:rPr/>
      </w:pPr>
      <w:r>
        <w:rPr>
          <w:sz w:val="32"/>
          <w:szCs w:val="32"/>
        </w:rPr>
        <w:t xml:space="preserve">Thomas Babington Macaulay. Geboren am 25. Okt. 1800 367 </w:t>
      </w:r>
      <w:r>
        <w:rPr>
          <w:sz w:val="26"/>
          <w:szCs w:val="26"/>
        </w:rPr>
        <w:t>Magazin f</w:t>
      </w:r>
      <w:r>
        <w:rPr>
          <w:rFonts w:eastAsia="Times New Roman"/>
          <w:sz w:val="26"/>
          <w:szCs w:val="26"/>
        </w:rPr>
        <w:t>ür Literatur, 69. Jg., Nr. 42, 20. Oktober 1900</w:t>
      </w:r>
    </w:p>
    <w:p>
      <w:pPr>
        <w:pStyle w:val="Normal"/>
        <w:shd w:fill="FFFFFF" w:val="clear"/>
        <w:tabs>
          <w:tab w:val="clear" w:pos="720"/>
          <w:tab w:val="left" w:pos="7891" w:leader="dot"/>
        </w:tabs>
        <w:spacing w:before="91" w:after="0"/>
        <w:ind w:start="10" w:hanging="0"/>
        <w:rPr/>
      </w:pPr>
      <w:r>
        <w:rPr>
          <w:sz w:val="32"/>
          <w:szCs w:val="32"/>
        </w:rPr>
        <w:t>Max M</w:t>
      </w:r>
      <w:r>
        <w:rPr>
          <w:rFonts w:eastAsia="Times New Roman"/>
          <w:sz w:val="32"/>
          <w:szCs w:val="32"/>
        </w:rPr>
        <w:t>üller</w:t>
        <w:tab/>
      </w:r>
      <w:r>
        <w:rPr>
          <w:rFonts w:eastAsia="Times New Roman"/>
          <w:spacing w:val="-11"/>
          <w:sz w:val="32"/>
          <w:szCs w:val="32"/>
        </w:rPr>
        <w:t>373</w:t>
      </w:r>
    </w:p>
    <w:p>
      <w:pPr>
        <w:pStyle w:val="Normal"/>
        <w:shd w:fill="FFFFFF" w:val="clear"/>
        <w:spacing w:before="14" w:after="0"/>
        <w:ind w:start="427" w:hanging="0"/>
        <w:rPr/>
      </w:pPr>
      <w:r>
        <w:rPr>
          <w:sz w:val="26"/>
          <w:szCs w:val="26"/>
        </w:rPr>
        <w:t>Magazin f</w:t>
      </w:r>
      <w:r>
        <w:rPr>
          <w:rFonts w:eastAsia="Times New Roman"/>
          <w:sz w:val="26"/>
          <w:szCs w:val="26"/>
        </w:rPr>
        <w:t>ür Literatur, 69. Jg., Nr. 47, 24. November 1900</w:t>
      </w:r>
    </w:p>
    <w:p>
      <w:pPr>
        <w:pStyle w:val="Normal"/>
        <w:shd w:fill="FFFFFF" w:val="clear"/>
        <w:tabs>
          <w:tab w:val="clear" w:pos="720"/>
          <w:tab w:val="left" w:pos="7891" w:leader="dot"/>
        </w:tabs>
        <w:spacing w:before="58" w:after="0"/>
        <w:ind w:start="10" w:hanging="0"/>
        <w:rPr/>
      </w:pPr>
      <w:r>
        <w:rPr>
          <w:sz w:val="32"/>
          <w:szCs w:val="32"/>
        </w:rPr>
        <w:t>Ahasver</w:t>
        <w:tab/>
      </w:r>
      <w:r>
        <w:rPr>
          <w:spacing w:val="-10"/>
          <w:sz w:val="32"/>
          <w:szCs w:val="32"/>
        </w:rPr>
        <w:t>378</w:t>
      </w:r>
    </w:p>
    <w:p>
      <w:pPr>
        <w:pStyle w:val="Normal"/>
        <w:shd w:fill="FFFFFF" w:val="clear"/>
        <w:spacing w:before="5" w:after="0"/>
        <w:ind w:start="432" w:hanging="0"/>
        <w:rPr/>
      </w:pPr>
      <w:r>
        <w:rPr>
          <w:sz w:val="26"/>
          <w:szCs w:val="26"/>
        </w:rPr>
        <w:t>Magazin f</w:t>
      </w:r>
      <w:r>
        <w:rPr>
          <w:rFonts w:eastAsia="Times New Roman"/>
          <w:sz w:val="26"/>
          <w:szCs w:val="26"/>
        </w:rPr>
        <w:t>ür Literatur, 69. Jg., Nr. 35, 1. September 1900</w:t>
      </w:r>
    </w:p>
    <w:p>
      <w:pPr>
        <w:pStyle w:val="Normal"/>
        <w:shd w:fill="FFFFFF" w:val="clear"/>
        <w:tabs>
          <w:tab w:val="clear" w:pos="720"/>
          <w:tab w:val="left" w:pos="7891" w:leader="dot"/>
        </w:tabs>
        <w:spacing w:lineRule="exact" w:line="322" w:before="134" w:after="0"/>
        <w:ind w:start="14" w:hanging="0"/>
        <w:rPr/>
      </w:pPr>
      <w:r>
        <w:rPr>
          <w:sz w:val="32"/>
          <w:szCs w:val="32"/>
        </w:rPr>
        <w:t>Adolf Bartels, der Literarhistoriker</w:t>
        <w:tab/>
      </w:r>
      <w:r>
        <w:rPr>
          <w:spacing w:val="-10"/>
          <w:sz w:val="32"/>
          <w:szCs w:val="32"/>
        </w:rPr>
        <w:t>382</w:t>
      </w:r>
    </w:p>
    <w:p>
      <w:pPr>
        <w:pStyle w:val="Normal"/>
        <w:shd w:fill="FFFFFF" w:val="clear"/>
        <w:spacing w:lineRule="exact" w:line="322"/>
        <w:ind w:start="346" w:end="614" w:firstLine="77"/>
        <w:rPr>
          <w:sz w:val="26"/>
          <w:szCs w:val="26"/>
        </w:rPr>
      </w:pPr>
      <w:r>
        <w:rPr>
          <w:sz w:val="26"/>
          <w:szCs w:val="26"/>
        </w:rPr>
        <w:t>Mitteilungen aus dem Verein zur Abwehr des Antisemitismus, IL Jg., Nr. 37, 11. September 1901</w:t>
      </w:r>
    </w:p>
    <w:p>
      <w:pPr>
        <w:pStyle w:val="Normal"/>
        <w:shd w:fill="FFFFFF" w:val="clear"/>
        <w:tabs>
          <w:tab w:val="clear" w:pos="720"/>
          <w:tab w:val="left" w:pos="7891" w:leader="dot"/>
        </w:tabs>
        <w:spacing w:before="96" w:after="0"/>
        <w:ind w:start="10" w:hanging="0"/>
        <w:rPr/>
      </w:pPr>
      <w:r>
        <w:rPr>
          <w:sz w:val="32"/>
          <w:szCs w:val="32"/>
        </w:rPr>
        <w:t xml:space="preserve">Die </w:t>
      </w:r>
      <w:r>
        <w:rPr>
          <w:rFonts w:eastAsia="Times New Roman"/>
          <w:sz w:val="32"/>
          <w:szCs w:val="32"/>
        </w:rPr>
        <w:t>«Post» als Anwalt des Germanentums</w:t>
        <w:tab/>
      </w:r>
      <w:r>
        <w:rPr>
          <w:rFonts w:eastAsia="Times New Roman"/>
          <w:spacing w:val="-8"/>
          <w:sz w:val="32"/>
          <w:szCs w:val="32"/>
        </w:rPr>
        <w:t>387</w:t>
      </w:r>
    </w:p>
    <w:p>
      <w:pPr>
        <w:pStyle w:val="Normal"/>
        <w:shd w:fill="FFFFFF" w:val="clear"/>
        <w:spacing w:lineRule="exact" w:line="288" w:before="14" w:after="0"/>
        <w:ind w:start="432" w:end="614" w:hanging="0"/>
        <w:rPr>
          <w:sz w:val="26"/>
          <w:szCs w:val="26"/>
        </w:rPr>
      </w:pPr>
      <w:r>
        <w:rPr>
          <w:sz w:val="26"/>
          <w:szCs w:val="26"/>
        </w:rPr>
        <w:t>Mitteilungen aus dem Verein zur Abwehr des Antisemitismus, IL Jg., Nr. 39, 25. September 1901</w:t>
      </w:r>
    </w:p>
    <w:p>
      <w:pPr>
        <w:pStyle w:val="Normal"/>
        <w:shd w:fill="FFFFFF" w:val="clear"/>
        <w:tabs>
          <w:tab w:val="clear" w:pos="720"/>
          <w:tab w:val="left" w:pos="7891" w:leader="dot"/>
        </w:tabs>
        <w:spacing w:before="96" w:after="0"/>
        <w:ind w:start="14" w:hanging="0"/>
        <w:rPr/>
      </w:pPr>
      <w:r>
        <w:rPr>
          <w:sz w:val="32"/>
          <w:szCs w:val="32"/>
        </w:rPr>
        <w:t>Ein Heine-Hasser</w:t>
        <w:tab/>
      </w:r>
      <w:r>
        <w:rPr>
          <w:spacing w:val="-10"/>
          <w:sz w:val="32"/>
          <w:szCs w:val="32"/>
        </w:rPr>
        <w:t>388</w:t>
      </w:r>
    </w:p>
    <w:p>
      <w:pPr>
        <w:pStyle w:val="Normal"/>
        <w:shd w:fill="FFFFFF" w:val="clear"/>
        <w:spacing w:lineRule="exact" w:line="283" w:before="19" w:after="0"/>
        <w:ind w:start="432" w:end="614" w:hanging="0"/>
        <w:rPr>
          <w:sz w:val="26"/>
          <w:szCs w:val="26"/>
        </w:rPr>
      </w:pPr>
      <w:r>
        <w:rPr>
          <w:sz w:val="26"/>
          <w:szCs w:val="26"/>
        </w:rPr>
        <w:t>Mitteilungen aus dem Verein zur Abwehr des Antisemitismus, IL Jg., Nr. 38, 18. September 1901</w:t>
      </w:r>
    </w:p>
    <w:p>
      <w:pPr>
        <w:pStyle w:val="Normal"/>
        <w:shd w:fill="FFFFFF" w:val="clear"/>
        <w:tabs>
          <w:tab w:val="clear" w:pos="720"/>
          <w:tab w:val="left" w:pos="7896" w:leader="dot"/>
        </w:tabs>
        <w:spacing w:before="96" w:after="0"/>
        <w:ind w:start="14" w:hanging="0"/>
        <w:rPr/>
      </w:pPr>
      <w:r>
        <w:rPr>
          <w:sz w:val="32"/>
          <w:szCs w:val="32"/>
        </w:rPr>
        <w:t>Der Wissenschaftsbeweis der Antisemiten</w:t>
        <w:tab/>
      </w:r>
      <w:r>
        <w:rPr>
          <w:spacing w:val="-11"/>
          <w:sz w:val="32"/>
          <w:szCs w:val="32"/>
        </w:rPr>
        <w:t>393</w:t>
      </w:r>
    </w:p>
    <w:p>
      <w:pPr>
        <w:pStyle w:val="Normal"/>
        <w:shd w:fill="FFFFFF" w:val="clear"/>
        <w:spacing w:lineRule="exact" w:line="283" w:before="14" w:after="0"/>
        <w:ind w:start="442" w:end="614" w:hanging="0"/>
        <w:rPr>
          <w:sz w:val="26"/>
          <w:szCs w:val="26"/>
        </w:rPr>
      </w:pPr>
      <w:r>
        <w:rPr>
          <w:sz w:val="26"/>
          <w:szCs w:val="26"/>
        </w:rPr>
        <w:t>Mitteilungen aus dem Verein zur Abwehr des Antisemitismus, IL Jg., Nr. 40, 2. Oktober 1901</w:t>
      </w:r>
    </w:p>
    <w:p>
      <w:pPr>
        <w:pStyle w:val="Normal"/>
        <w:shd w:fill="FFFFFF" w:val="clear"/>
        <w:tabs>
          <w:tab w:val="clear" w:pos="720"/>
          <w:tab w:val="left" w:pos="7896" w:leader="dot"/>
        </w:tabs>
        <w:spacing w:before="101" w:after="0"/>
        <w:ind w:start="19" w:hanging="0"/>
        <w:rPr/>
      </w:pPr>
      <w:r>
        <w:rPr>
          <w:sz w:val="32"/>
          <w:szCs w:val="32"/>
        </w:rPr>
        <w:t>Versch</w:t>
      </w:r>
      <w:r>
        <w:rPr>
          <w:rFonts w:eastAsia="Times New Roman"/>
          <w:sz w:val="32"/>
          <w:szCs w:val="32"/>
        </w:rPr>
        <w:t>ämter Antisemitismus</w:t>
        <w:tab/>
      </w:r>
      <w:r>
        <w:rPr>
          <w:rFonts w:eastAsia="Times New Roman"/>
          <w:spacing w:val="-10"/>
          <w:sz w:val="32"/>
          <w:szCs w:val="32"/>
        </w:rPr>
        <w:t>398</w:t>
      </w:r>
    </w:p>
    <w:p>
      <w:pPr>
        <w:pStyle w:val="Normal"/>
        <w:shd w:fill="FFFFFF" w:val="clear"/>
        <w:spacing w:lineRule="exact" w:line="288" w:before="5" w:after="0"/>
        <w:ind w:start="442" w:end="614" w:hanging="0"/>
        <w:rPr>
          <w:sz w:val="26"/>
          <w:szCs w:val="26"/>
        </w:rPr>
      </w:pPr>
      <w:r>
        <w:rPr>
          <w:sz w:val="26"/>
          <w:szCs w:val="26"/>
        </w:rPr>
        <w:t>Mitteilungen aus dem Verein zur Abwehr des Antisemitismus, IL Jg., Nr. 46-48, 13., 20. und 27. November</w:t>
      </w:r>
    </w:p>
    <w:p>
      <w:pPr>
        <w:pStyle w:val="Normal"/>
        <w:shd w:fill="FFFFFF" w:val="clear"/>
        <w:tabs>
          <w:tab w:val="clear" w:pos="720"/>
          <w:tab w:val="left" w:pos="7896" w:leader="dot"/>
        </w:tabs>
        <w:spacing w:before="91" w:after="0"/>
        <w:ind w:start="24" w:hanging="0"/>
        <w:rPr/>
      </w:pPr>
      <w:r>
        <w:rPr>
          <w:sz w:val="32"/>
          <w:szCs w:val="32"/>
        </w:rPr>
        <w:t>Zweierlei Ma</w:t>
      </w:r>
      <w:r>
        <w:rPr>
          <w:rFonts w:eastAsia="Times New Roman"/>
          <w:sz w:val="32"/>
          <w:szCs w:val="32"/>
        </w:rPr>
        <w:t>ß</w:t>
        <w:tab/>
      </w:r>
      <w:r>
        <w:rPr>
          <w:rFonts w:eastAsia="Times New Roman"/>
          <w:spacing w:val="-8"/>
          <w:sz w:val="32"/>
          <w:szCs w:val="32"/>
        </w:rPr>
        <w:t>414</w:t>
      </w:r>
    </w:p>
    <w:p>
      <w:pPr>
        <w:pStyle w:val="Normal"/>
        <w:shd w:fill="FFFFFF" w:val="clear"/>
        <w:spacing w:lineRule="exact" w:line="283" w:before="24" w:after="0"/>
        <w:ind w:start="442" w:end="614" w:hanging="0"/>
        <w:rPr/>
      </w:pPr>
      <w:r>
        <w:rPr>
          <w:sz w:val="26"/>
          <w:szCs w:val="26"/>
        </w:rPr>
        <w:t xml:space="preserve">Mitteilungen aus dem Verein zur Abwehr des Antisemitismus, </w:t>
      </w:r>
      <w:r>
        <w:rPr>
          <w:rFonts w:eastAsia="Times New Roman"/>
          <w:sz w:val="26"/>
          <w:szCs w:val="26"/>
        </w:rPr>
        <w:t>ü. Jg., Nr. 50, 11. Dezember 1901</w:t>
      </w:r>
    </w:p>
    <w:p>
      <w:pPr>
        <w:pStyle w:val="Normal"/>
        <w:shd w:fill="FFFFFF" w:val="clear"/>
        <w:tabs>
          <w:tab w:val="clear" w:pos="720"/>
          <w:tab w:val="left" w:pos="7896" w:leader="dot"/>
        </w:tabs>
        <w:spacing w:before="96" w:after="0"/>
        <w:ind w:start="24" w:hanging="0"/>
        <w:rPr/>
      </w:pPr>
      <w:r>
        <w:rPr>
          <w:sz w:val="32"/>
          <w:szCs w:val="32"/>
        </w:rPr>
        <w:t>Idealismus gegen Antisemitismus</w:t>
        <w:tab/>
      </w:r>
      <w:r>
        <w:rPr>
          <w:spacing w:val="-5"/>
          <w:sz w:val="32"/>
          <w:szCs w:val="32"/>
        </w:rPr>
        <w:t>417</w:t>
      </w:r>
    </w:p>
    <w:p>
      <w:pPr>
        <w:pStyle w:val="Normal"/>
        <w:shd w:fill="FFFFFF" w:val="clear"/>
        <w:spacing w:lineRule="exact" w:line="283" w:before="14" w:after="0"/>
        <w:ind w:start="442" w:end="614" w:hanging="0"/>
        <w:rPr>
          <w:sz w:val="26"/>
          <w:szCs w:val="26"/>
        </w:rPr>
      </w:pPr>
      <w:r>
        <w:rPr>
          <w:sz w:val="26"/>
          <w:szCs w:val="26"/>
        </w:rPr>
        <w:t>Mitteilungen aus dem Verein zur Abwehr des Antisemitismus, H. Jg., Nr. 52, 25. Dezember 1901</w:t>
      </w:r>
    </w:p>
    <w:p>
      <w:pPr>
        <w:pStyle w:val="Normal"/>
        <w:shd w:fill="FFFFFF" w:val="clear"/>
        <w:tabs>
          <w:tab w:val="clear" w:pos="720"/>
          <w:tab w:val="left" w:pos="7906" w:leader="dot"/>
        </w:tabs>
        <w:spacing w:lineRule="exact" w:line="336" w:before="130" w:after="0"/>
        <w:ind w:start="34" w:hanging="0"/>
        <w:rPr/>
      </w:pPr>
      <w:r>
        <w:rPr>
          <w:sz w:val="32"/>
          <w:szCs w:val="32"/>
        </w:rPr>
        <w:t xml:space="preserve">Stefan von Czobel </w:t>
      </w:r>
      <w:r>
        <w:rPr>
          <w:rFonts w:eastAsia="Times New Roman"/>
          <w:sz w:val="32"/>
          <w:szCs w:val="32"/>
        </w:rPr>
        <w:t>«Die Entwicklung der Religionsbegriffe</w:t>
        <w:br/>
        <w:t>als Grundlage einer progressiven Religion»</w:t>
        <w:tab/>
      </w:r>
      <w:r>
        <w:rPr>
          <w:rFonts w:eastAsia="Times New Roman"/>
          <w:spacing w:val="-5"/>
          <w:sz w:val="32"/>
          <w:szCs w:val="32"/>
        </w:rPr>
        <w:t>420</w:t>
      </w:r>
    </w:p>
    <w:p>
      <w:pPr>
        <w:sectPr>
          <w:type w:val="nextPage"/>
          <w:pgSz w:w="11906" w:h="16838"/>
          <w:pgMar w:left="1591" w:right="1765" w:gutter="0" w:header="0" w:top="1322" w:footer="0" w:bottom="360"/>
          <w:pgNumType w:fmt="decimal"/>
          <w:formProt w:val="false"/>
          <w:textDirection w:val="lrTb"/>
          <w:docGrid w:type="default" w:linePitch="360" w:charSpace="0"/>
        </w:sectPr>
        <w:pStyle w:val="Normal"/>
        <w:shd w:fill="FFFFFF" w:val="clear"/>
        <w:spacing w:lineRule="exact" w:line="336"/>
        <w:ind w:start="442" w:hanging="0"/>
        <w:rPr/>
      </w:pPr>
      <w:r>
        <w:rPr>
          <w:sz w:val="26"/>
          <w:szCs w:val="26"/>
        </w:rPr>
        <w:t>Der V</w:t>
      </w:r>
      <w:r>
        <w:rPr>
          <w:rFonts w:eastAsia="Times New Roman"/>
          <w:sz w:val="26"/>
          <w:szCs w:val="26"/>
        </w:rPr>
        <w:t>ähan 1901, Jg. III, Nr. 6</w:t>
      </w:r>
    </w:p>
    <w:p>
      <w:pPr>
        <w:pStyle w:val="Normal"/>
        <w:shd w:fill="FFFFFF" w:val="clear"/>
        <w:spacing w:lineRule="exact" w:line="336"/>
        <w:ind w:start="29" w:hanging="0"/>
        <w:rPr/>
      </w:pPr>
      <w:r>
        <w:rPr>
          <w:sz w:val="32"/>
          <w:szCs w:val="32"/>
        </w:rPr>
        <w:t>Sieben Briefe von Fichte an Goethe. Zwei Briefe von Fichte an Schiller. Mit Erl</w:t>
      </w:r>
      <w:r>
        <w:rPr>
          <w:rFonts w:eastAsia="Times New Roman"/>
          <w:sz w:val="32"/>
          <w:szCs w:val="32"/>
        </w:rPr>
        <w:t xml:space="preserve">äuterungen von Rudolf Steiner 422 </w:t>
      </w:r>
      <w:r>
        <w:rPr>
          <w:rFonts w:eastAsia="Times New Roman"/>
          <w:sz w:val="26"/>
          <w:szCs w:val="26"/>
        </w:rPr>
        <w:t>Goethe-Jahrbuch 1894, 15. Band</w:t>
      </w:r>
    </w:p>
    <w:p>
      <w:pPr>
        <w:pStyle w:val="Normal"/>
        <w:shd w:fill="FFFFFF" w:val="clear"/>
        <w:spacing w:before="1762" w:after="0"/>
        <w:ind w:start="38" w:hanging="0"/>
        <w:jc w:val="center"/>
        <w:rPr>
          <w:sz w:val="32"/>
          <w:szCs w:val="32"/>
        </w:rPr>
      </w:pPr>
      <w:r>
        <w:rPr>
          <w:sz w:val="32"/>
          <w:szCs w:val="32"/>
        </w:rPr>
        <w:t>III</w:t>
      </w:r>
    </w:p>
    <w:p>
      <w:pPr>
        <w:pStyle w:val="Normal"/>
        <w:shd w:fill="FFFFFF" w:val="clear"/>
        <w:tabs>
          <w:tab w:val="clear" w:pos="720"/>
          <w:tab w:val="left" w:pos="7910" w:leader="dot"/>
        </w:tabs>
        <w:spacing w:before="139" w:after="0"/>
        <w:ind w:start="24" w:hanging="0"/>
        <w:rPr/>
      </w:pPr>
      <w:r>
        <w:rPr>
          <w:sz w:val="32"/>
          <w:szCs w:val="32"/>
        </w:rPr>
        <w:t>Nietzscheanismus</w:t>
        <w:tab/>
      </w:r>
      <w:r>
        <w:rPr>
          <w:spacing w:val="-11"/>
          <w:sz w:val="32"/>
          <w:szCs w:val="32"/>
        </w:rPr>
        <w:t>453</w:t>
      </w:r>
    </w:p>
    <w:p>
      <w:pPr>
        <w:pStyle w:val="Normal"/>
        <w:shd w:fill="FFFFFF" w:val="clear"/>
        <w:ind w:start="437" w:hanging="0"/>
        <w:rPr/>
      </w:pPr>
      <w:r>
        <w:rPr>
          <w:sz w:val="26"/>
          <w:szCs w:val="26"/>
        </w:rPr>
        <w:t>Literarischer Merkur, XII. Jg., Nr. 14, 2. April 1892</w:t>
      </w:r>
    </w:p>
    <w:p>
      <w:pPr>
        <w:pStyle w:val="Normal"/>
        <w:shd w:fill="FFFFFF" w:val="clear"/>
        <w:tabs>
          <w:tab w:val="clear" w:pos="720"/>
          <w:tab w:val="left" w:pos="7901" w:leader="dot"/>
        </w:tabs>
        <w:spacing w:lineRule="exact" w:line="355" w:before="67" w:after="0"/>
        <w:ind w:end="10" w:hanging="0"/>
        <w:jc w:val="both"/>
        <w:rPr/>
      </w:pPr>
      <w:r>
        <w:rPr>
          <w:sz w:val="32"/>
          <w:szCs w:val="32"/>
        </w:rPr>
        <w:t xml:space="preserve">Friedrich Nietzsche </w:t>
      </w:r>
      <w:r>
        <w:rPr>
          <w:rFonts w:eastAsia="Times New Roman"/>
          <w:sz w:val="32"/>
          <w:szCs w:val="32"/>
        </w:rPr>
        <w:t>«Also sprach Zarathustra», IV. Teil.</w:t>
        <w:br/>
        <w:t>Jüngste Publikation aus Nietzsches Nachlaß. - Ein Buch</w:t>
        <w:br/>
        <w:t>für alle und keinen. Vierter und letzter Teil</w:t>
        <w:tab/>
      </w:r>
      <w:r>
        <w:rPr>
          <w:rFonts w:eastAsia="Times New Roman"/>
          <w:spacing w:val="-5"/>
          <w:sz w:val="32"/>
          <w:szCs w:val="32"/>
        </w:rPr>
        <w:t>460</w:t>
      </w:r>
    </w:p>
    <w:p>
      <w:pPr>
        <w:pStyle w:val="Normal"/>
        <w:shd w:fill="FFFFFF" w:val="clear"/>
        <w:spacing w:before="10" w:after="0"/>
        <w:ind w:start="437" w:hanging="0"/>
        <w:rPr/>
      </w:pPr>
      <w:r>
        <w:rPr>
          <w:sz w:val="26"/>
          <w:szCs w:val="26"/>
        </w:rPr>
        <w:t>Literarischer Merkur, XII. Jg., Nr. 24, 11. Juni 1892</w:t>
      </w:r>
    </w:p>
    <w:p>
      <w:pPr>
        <w:pStyle w:val="Normal"/>
        <w:shd w:fill="FFFFFF" w:val="clear"/>
        <w:tabs>
          <w:tab w:val="clear" w:pos="720"/>
          <w:tab w:val="left" w:pos="7901" w:leader="dot"/>
        </w:tabs>
        <w:spacing w:lineRule="exact" w:line="350" w:before="110" w:after="0"/>
        <w:ind w:start="24" w:end="5" w:hanging="0"/>
        <w:jc w:val="both"/>
        <w:rPr/>
      </w:pPr>
      <w:r>
        <w:rPr>
          <w:sz w:val="32"/>
          <w:szCs w:val="32"/>
        </w:rPr>
        <w:t xml:space="preserve">Kurt Eisner </w:t>
      </w:r>
      <w:r>
        <w:rPr>
          <w:rFonts w:eastAsia="Times New Roman"/>
          <w:sz w:val="32"/>
          <w:szCs w:val="32"/>
        </w:rPr>
        <w:t>«Psychopathia spiritualis. Friedrich Nietzsche</w:t>
        <w:br/>
        <w:t>und die Apostel der Zukunft»</w:t>
        <w:tab/>
      </w:r>
      <w:r>
        <w:rPr>
          <w:rFonts w:eastAsia="Times New Roman"/>
          <w:spacing w:val="-3"/>
          <w:sz w:val="32"/>
          <w:szCs w:val="32"/>
        </w:rPr>
        <w:t>467</w:t>
      </w:r>
    </w:p>
    <w:p>
      <w:pPr>
        <w:pStyle w:val="Normal"/>
        <w:shd w:fill="FFFFFF" w:val="clear"/>
        <w:ind w:start="432" w:hanging="0"/>
        <w:rPr/>
      </w:pPr>
      <w:r>
        <w:rPr>
          <w:sz w:val="26"/>
          <w:szCs w:val="26"/>
        </w:rPr>
        <w:t xml:space="preserve">Literarischer Merkur, XIII. Jg., Nr. 4, </w:t>
      </w:r>
      <w:r>
        <w:rPr>
          <w:i/>
          <w:iCs/>
          <w:sz w:val="26"/>
          <w:szCs w:val="26"/>
        </w:rPr>
        <w:t xml:space="preserve">28. </w:t>
      </w:r>
      <w:r>
        <w:rPr>
          <w:sz w:val="26"/>
          <w:szCs w:val="26"/>
        </w:rPr>
        <w:t>Januar 1893</w:t>
      </w:r>
    </w:p>
    <w:p>
      <w:pPr>
        <w:pStyle w:val="Normal"/>
        <w:shd w:fill="FFFFFF" w:val="clear"/>
        <w:tabs>
          <w:tab w:val="clear" w:pos="720"/>
          <w:tab w:val="left" w:pos="7896" w:leader="dot"/>
        </w:tabs>
        <w:spacing w:before="106" w:after="0"/>
        <w:ind w:start="19" w:hanging="0"/>
        <w:rPr/>
      </w:pPr>
      <w:r>
        <w:rPr>
          <w:sz w:val="32"/>
          <w:szCs w:val="32"/>
        </w:rPr>
        <w:t>Mitteilung und Berichtigung</w:t>
        <w:tab/>
      </w:r>
      <w:r>
        <w:rPr>
          <w:spacing w:val="-6"/>
          <w:sz w:val="32"/>
          <w:szCs w:val="32"/>
        </w:rPr>
        <w:t>469</w:t>
      </w:r>
    </w:p>
    <w:p>
      <w:pPr>
        <w:pStyle w:val="Normal"/>
        <w:shd w:fill="FFFFFF" w:val="clear"/>
        <w:spacing w:lineRule="exact" w:line="283" w:before="10" w:after="0"/>
        <w:ind w:start="437" w:end="499" w:hanging="0"/>
        <w:rPr/>
      </w:pPr>
      <w:r>
        <w:rPr>
          <w:sz w:val="26"/>
          <w:szCs w:val="26"/>
        </w:rPr>
        <w:t>Beilage zur Allgemeinen Zeitung (M</w:t>
      </w:r>
      <w:r>
        <w:rPr>
          <w:rFonts w:eastAsia="Times New Roman"/>
          <w:sz w:val="26"/>
          <w:szCs w:val="26"/>
        </w:rPr>
        <w:t>ünchen) Nr. 215 und 217, 17. und 24. September 1896</w:t>
      </w:r>
    </w:p>
    <w:p>
      <w:pPr>
        <w:pStyle w:val="Normal"/>
        <w:shd w:fill="FFFFFF" w:val="clear"/>
        <w:tabs>
          <w:tab w:val="clear" w:pos="720"/>
          <w:tab w:val="left" w:pos="7896" w:leader="dot"/>
        </w:tabs>
        <w:spacing w:before="62" w:after="0"/>
        <w:ind w:start="19" w:hanging="0"/>
        <w:rPr/>
      </w:pPr>
      <w:r>
        <w:rPr>
          <w:sz w:val="32"/>
          <w:szCs w:val="32"/>
        </w:rPr>
        <w:t>Nietzsche-Archiv</w:t>
        <w:tab/>
      </w:r>
      <w:r>
        <w:rPr>
          <w:spacing w:val="-8"/>
          <w:sz w:val="32"/>
          <w:szCs w:val="32"/>
        </w:rPr>
        <w:t>470</w:t>
      </w:r>
    </w:p>
    <w:p>
      <w:pPr>
        <w:pStyle w:val="Normal"/>
        <w:shd w:fill="FFFFFF" w:val="clear"/>
        <w:ind w:start="437" w:hanging="0"/>
        <w:rPr>
          <w:sz w:val="26"/>
          <w:szCs w:val="26"/>
        </w:rPr>
      </w:pPr>
      <w:r>
        <w:rPr>
          <w:sz w:val="26"/>
          <w:szCs w:val="26"/>
        </w:rPr>
        <w:t>Hamburger Fremdenblatt, 3. Oktober 1896</w:t>
      </w:r>
    </w:p>
    <w:p>
      <w:pPr>
        <w:pStyle w:val="Normal"/>
        <w:shd w:fill="FFFFFF" w:val="clear"/>
        <w:tabs>
          <w:tab w:val="clear" w:pos="720"/>
          <w:tab w:val="left" w:pos="7896" w:leader="dot"/>
        </w:tabs>
        <w:spacing w:before="62" w:after="0"/>
        <w:ind w:start="19" w:hanging="0"/>
        <w:rPr/>
      </w:pPr>
      <w:r>
        <w:rPr>
          <w:sz w:val="32"/>
          <w:szCs w:val="32"/>
        </w:rPr>
        <w:t>Nietzsche in frommer Beleuchtung</w:t>
        <w:tab/>
      </w:r>
      <w:r>
        <w:rPr>
          <w:spacing w:val="-11"/>
          <w:sz w:val="32"/>
          <w:szCs w:val="32"/>
        </w:rPr>
        <w:t>471</w:t>
      </w:r>
    </w:p>
    <w:p>
      <w:pPr>
        <w:pStyle w:val="Normal"/>
        <w:shd w:fill="FFFFFF" w:val="clear"/>
        <w:ind w:start="437" w:hanging="0"/>
        <w:rPr/>
      </w:pPr>
      <w:r>
        <w:rPr>
          <w:sz w:val="26"/>
          <w:szCs w:val="26"/>
        </w:rPr>
        <w:t>Magazin f</w:t>
      </w:r>
      <w:r>
        <w:rPr>
          <w:rFonts w:eastAsia="Times New Roman"/>
          <w:sz w:val="26"/>
          <w:szCs w:val="26"/>
        </w:rPr>
        <w:t>ür Literatur, 67. Jg., Nr. 33, 20. August 1898</w:t>
      </w:r>
    </w:p>
    <w:p>
      <w:pPr>
        <w:pStyle w:val="Normal"/>
        <w:shd w:fill="FFFFFF" w:val="clear"/>
        <w:tabs>
          <w:tab w:val="clear" w:pos="720"/>
          <w:tab w:val="left" w:pos="7896" w:leader="dot"/>
        </w:tabs>
        <w:spacing w:before="62" w:after="0"/>
        <w:ind w:start="24" w:hanging="0"/>
        <w:rPr/>
      </w:pPr>
      <w:r>
        <w:rPr>
          <w:sz w:val="32"/>
          <w:szCs w:val="32"/>
        </w:rPr>
        <w:t xml:space="preserve">Ein wirklicher </w:t>
      </w:r>
      <w:r>
        <w:rPr>
          <w:rFonts w:eastAsia="Times New Roman"/>
          <w:sz w:val="32"/>
          <w:szCs w:val="32"/>
        </w:rPr>
        <w:t>«Jünger» Zarathustras</w:t>
        <w:tab/>
      </w:r>
      <w:r>
        <w:rPr>
          <w:rFonts w:eastAsia="Times New Roman"/>
          <w:spacing w:val="-8"/>
          <w:sz w:val="32"/>
          <w:szCs w:val="32"/>
        </w:rPr>
        <w:t>475</w:t>
      </w:r>
    </w:p>
    <w:p>
      <w:pPr>
        <w:pStyle w:val="Normal"/>
        <w:shd w:fill="FFFFFF" w:val="clear"/>
        <w:ind w:start="437" w:hanging="0"/>
        <w:rPr/>
      </w:pPr>
      <w:r>
        <w:rPr>
          <w:sz w:val="26"/>
          <w:szCs w:val="26"/>
        </w:rPr>
        <w:t>Magazin f</w:t>
      </w:r>
      <w:r>
        <w:rPr>
          <w:rFonts w:eastAsia="Times New Roman"/>
          <w:sz w:val="26"/>
          <w:szCs w:val="26"/>
        </w:rPr>
        <w:t>ür Literatur, 67. Jg., Nr. 43, 29. Oktober 1898</w:t>
      </w:r>
    </w:p>
    <w:p>
      <w:pPr>
        <w:pStyle w:val="Normal"/>
        <w:shd w:fill="FFFFFF" w:val="clear"/>
        <w:spacing w:lineRule="exact" w:line="360" w:before="67" w:after="0"/>
        <w:ind w:start="432" w:hanging="408"/>
        <w:rPr/>
      </w:pPr>
      <w:r>
        <w:rPr>
          <w:sz w:val="32"/>
          <w:szCs w:val="32"/>
        </w:rPr>
        <w:t xml:space="preserve">Friedrich Nietzsche und das </w:t>
      </w:r>
      <w:r>
        <w:rPr>
          <w:rFonts w:eastAsia="Times New Roman"/>
          <w:sz w:val="32"/>
          <w:szCs w:val="32"/>
        </w:rPr>
        <w:t xml:space="preserve">«Berliner Tageblatt» .... 479 </w:t>
      </w:r>
      <w:r>
        <w:rPr>
          <w:rFonts w:eastAsia="Times New Roman"/>
          <w:sz w:val="26"/>
          <w:szCs w:val="26"/>
        </w:rPr>
        <w:t>Magazin für Literatur, 69. Jg., Nr. 5, 3. Februar 1900</w:t>
      </w:r>
    </w:p>
    <w:p>
      <w:pPr>
        <w:pStyle w:val="Normal"/>
        <w:shd w:fill="FFFFFF" w:val="clear"/>
        <w:tabs>
          <w:tab w:val="clear" w:pos="720"/>
          <w:tab w:val="left" w:pos="7891" w:leader="dot"/>
        </w:tabs>
        <w:spacing w:lineRule="exact" w:line="355" w:before="96" w:after="0"/>
        <w:ind w:start="24" w:end="24" w:hanging="0"/>
        <w:jc w:val="both"/>
        <w:rPr/>
      </w:pPr>
      <w:r>
        <w:rPr>
          <w:sz w:val="32"/>
          <w:szCs w:val="32"/>
        </w:rPr>
        <w:t>Friedrich Nietzsche als Dichter der modernen Weltan</w:t>
        <w:br/>
        <w:t xml:space="preserve">schauung </w:t>
        <w:tab/>
      </w:r>
      <w:r>
        <w:rPr>
          <w:spacing w:val="-8"/>
          <w:sz w:val="32"/>
          <w:szCs w:val="32"/>
        </w:rPr>
        <w:t>482</w:t>
      </w:r>
    </w:p>
    <w:p>
      <w:pPr>
        <w:pStyle w:val="Normal"/>
        <w:shd w:fill="FFFFFF" w:val="clear"/>
        <w:spacing w:before="5" w:after="0"/>
        <w:ind w:start="432" w:hanging="0"/>
        <w:rPr/>
      </w:pPr>
      <w:r>
        <w:rPr>
          <w:sz w:val="26"/>
          <w:szCs w:val="26"/>
        </w:rPr>
        <w:t>Magazin f</w:t>
      </w:r>
      <w:r>
        <w:rPr>
          <w:rFonts w:eastAsia="Times New Roman"/>
          <w:sz w:val="26"/>
          <w:szCs w:val="26"/>
        </w:rPr>
        <w:t>ür Literatur, 69. Jg., Nr. 49, 8. Dezember 1900</w:t>
      </w:r>
    </w:p>
    <w:p>
      <w:pPr>
        <w:pStyle w:val="Normal"/>
        <w:shd w:fill="FFFFFF" w:val="clear"/>
        <w:spacing w:lineRule="exact" w:line="326" w:before="96" w:after="0"/>
        <w:ind w:start="432" w:hanging="413"/>
        <w:rPr/>
      </w:pPr>
      <w:r>
        <w:rPr>
          <w:sz w:val="32"/>
          <w:szCs w:val="32"/>
        </w:rPr>
        <w:t xml:space="preserve">Kurzer Auszug aus einem Vortrag. </w:t>
      </w:r>
      <w:r>
        <w:rPr>
          <w:rFonts w:eastAsia="Times New Roman"/>
          <w:sz w:val="32"/>
          <w:szCs w:val="32"/>
        </w:rPr>
        <w:t xml:space="preserve">Über F. Nietzsche .   . 486 </w:t>
      </w:r>
      <w:r>
        <w:rPr>
          <w:rFonts w:eastAsia="Times New Roman"/>
          <w:sz w:val="26"/>
          <w:szCs w:val="26"/>
        </w:rPr>
        <w:t>Magazin für Literatur, 69. Jg., Nr. 39, 29. September 1900</w:t>
      </w:r>
    </w:p>
    <w:p>
      <w:pPr>
        <w:pStyle w:val="Normal"/>
        <w:shd w:fill="FFFFFF" w:val="clear"/>
        <w:spacing w:lineRule="exact" w:line="331" w:before="120" w:after="0"/>
        <w:ind w:start="437" w:hanging="418"/>
        <w:rPr/>
      </w:pPr>
      <w:r>
        <w:rPr>
          <w:sz w:val="32"/>
          <w:szCs w:val="32"/>
        </w:rPr>
        <w:t xml:space="preserve">Friedrich Nietzsche, gestorben am 25. August 1900 .   .   . 489 </w:t>
      </w:r>
      <w:r>
        <w:rPr>
          <w:sz w:val="26"/>
          <w:szCs w:val="26"/>
        </w:rPr>
        <w:t>Unterhaltungsblatt des Vorw</w:t>
      </w:r>
      <w:r>
        <w:rPr>
          <w:rFonts w:eastAsia="Times New Roman"/>
          <w:sz w:val="26"/>
          <w:szCs w:val="26"/>
        </w:rPr>
        <w:t>ärts, Nr. 165, 28. August 1900</w:t>
      </w:r>
    </w:p>
    <w:p>
      <w:pPr>
        <w:pStyle w:val="Normal"/>
        <w:shd w:fill="FFFFFF" w:val="clear"/>
        <w:tabs>
          <w:tab w:val="clear" w:pos="720"/>
          <w:tab w:val="left" w:pos="7891" w:leader="dot"/>
        </w:tabs>
        <w:spacing w:before="96" w:after="0"/>
        <w:ind w:start="24" w:hanging="0"/>
        <w:rPr/>
      </w:pPr>
      <w:r>
        <w:rPr>
          <w:sz w:val="32"/>
          <w:szCs w:val="32"/>
        </w:rPr>
        <w:t>Haeckel, Tolstoi und Nietzsche</w:t>
        <w:tab/>
      </w:r>
      <w:r>
        <w:rPr>
          <w:spacing w:val="-5"/>
          <w:sz w:val="32"/>
          <w:szCs w:val="32"/>
        </w:rPr>
        <w:t>497</w:t>
      </w:r>
    </w:p>
    <w:p>
      <w:pPr>
        <w:sectPr>
          <w:type w:val="nextPage"/>
          <w:pgSz w:w="11906" w:h="16838"/>
          <w:pgMar w:left="1538" w:right="1803" w:gutter="0" w:header="0" w:top="1346" w:footer="0" w:bottom="360"/>
          <w:pgNumType w:fmt="decimal"/>
          <w:formProt w:val="false"/>
          <w:textDirection w:val="lrTb"/>
          <w:docGrid w:type="default" w:linePitch="360" w:charSpace="0"/>
        </w:sectPr>
        <w:pStyle w:val="Normal"/>
        <w:shd w:fill="FFFFFF" w:val="clear"/>
        <w:ind w:start="432" w:hanging="0"/>
        <w:rPr/>
      </w:pPr>
      <w:r>
        <w:rPr>
          <w:sz w:val="26"/>
          <w:szCs w:val="26"/>
        </w:rPr>
        <w:t>Magazin f</w:t>
      </w:r>
      <w:r>
        <w:rPr>
          <w:rFonts w:eastAsia="Times New Roman"/>
          <w:sz w:val="26"/>
          <w:szCs w:val="26"/>
        </w:rPr>
        <w:t>ür Literatur, 70. Jg., Nr. 45, 9. November 1901</w:t>
      </w:r>
    </w:p>
    <w:p>
      <w:pPr>
        <w:pStyle w:val="Normal"/>
        <w:shd w:fill="FFFFFF" w:val="clear"/>
        <w:spacing w:lineRule="exact" w:line="355"/>
        <w:ind w:start="10" w:end="662" w:hanging="0"/>
        <w:jc w:val="both"/>
        <w:rPr/>
      </w:pPr>
      <w:r>
        <w:rPr>
          <w:sz w:val="32"/>
          <w:szCs w:val="32"/>
        </w:rPr>
        <w:t>Das Nietzsche-Archiv und seine Anklagen gegen den bisherigen Herausgeber. Eine Enth</w:t>
      </w:r>
      <w:r>
        <w:rPr>
          <w:rFonts w:eastAsia="Times New Roman"/>
          <w:sz w:val="32"/>
          <w:szCs w:val="32"/>
        </w:rPr>
        <w:t>üllung</w:t>
      </w:r>
    </w:p>
    <w:p>
      <w:pPr>
        <w:pStyle w:val="Normal"/>
        <w:shd w:fill="FFFFFF" w:val="clear"/>
        <w:tabs>
          <w:tab w:val="clear" w:pos="720"/>
          <w:tab w:val="left" w:pos="274" w:leader="none"/>
          <w:tab w:val="left" w:pos="7891" w:leader="dot"/>
        </w:tabs>
        <w:spacing w:lineRule="exact" w:line="355"/>
        <w:ind w:start="5" w:hanging="0"/>
        <w:rPr/>
      </w:pPr>
      <w:r>
        <w:rPr>
          <w:spacing w:val="-8"/>
          <w:sz w:val="32"/>
          <w:szCs w:val="32"/>
        </w:rPr>
        <w:t>I.</w:t>
      </w:r>
      <w:r>
        <w:rPr>
          <w:sz w:val="32"/>
          <w:szCs w:val="32"/>
        </w:rPr>
        <w:tab/>
        <w:t>Die Herausgabe von Nietzsches Werken</w:t>
        <w:tab/>
      </w:r>
      <w:r>
        <w:rPr>
          <w:spacing w:val="-10"/>
          <w:sz w:val="32"/>
          <w:szCs w:val="32"/>
        </w:rPr>
        <w:t>505</w:t>
      </w:r>
    </w:p>
    <w:p>
      <w:pPr>
        <w:pStyle w:val="Normal"/>
        <w:shd w:fill="FFFFFF" w:val="clear"/>
        <w:tabs>
          <w:tab w:val="clear" w:pos="720"/>
          <w:tab w:val="left" w:pos="394" w:leader="none"/>
        </w:tabs>
        <w:spacing w:lineRule="exact" w:line="322" w:before="110" w:after="0"/>
        <w:ind w:start="394" w:hanging="384"/>
        <w:rPr/>
      </w:pPr>
      <w:r>
        <w:rPr>
          <w:spacing w:val="-6"/>
          <w:sz w:val="32"/>
          <w:szCs w:val="32"/>
        </w:rPr>
        <w:t>II.</w:t>
      </w:r>
      <w:r>
        <w:rPr>
          <w:sz w:val="32"/>
          <w:szCs w:val="32"/>
        </w:rPr>
        <w:tab/>
        <w:t>Zur Charakteristik der Frau E. F</w:t>
      </w:r>
      <w:r>
        <w:rPr>
          <w:rFonts w:eastAsia="Times New Roman"/>
          <w:sz w:val="32"/>
          <w:szCs w:val="32"/>
        </w:rPr>
        <w:t>örster-Nietzsche    .   .519</w:t>
        <w:br/>
      </w:r>
      <w:r>
        <w:rPr>
          <w:rFonts w:eastAsia="Times New Roman"/>
          <w:sz w:val="26"/>
          <w:szCs w:val="26"/>
        </w:rPr>
        <w:t>Magazin für Literatur, 69. Jg., Nr. 6, 10. Februar 1900</w:t>
      </w:r>
    </w:p>
    <w:p>
      <w:pPr>
        <w:pStyle w:val="Normal"/>
        <w:shd w:fill="FFFFFF" w:val="clear"/>
        <w:spacing w:lineRule="exact" w:line="322" w:before="82" w:after="0"/>
        <w:ind w:start="5" w:hanging="0"/>
        <w:rPr/>
      </w:pPr>
      <w:r>
        <w:rPr>
          <w:sz w:val="32"/>
          <w:szCs w:val="32"/>
        </w:rPr>
        <w:t xml:space="preserve">Zur </w:t>
      </w:r>
      <w:r>
        <w:rPr>
          <w:rFonts w:eastAsia="Times New Roman"/>
          <w:sz w:val="32"/>
          <w:szCs w:val="32"/>
        </w:rPr>
        <w:t xml:space="preserve">«Wiederkunft des Gleichen» von Nietzsche   .... 529 </w:t>
      </w:r>
      <w:r>
        <w:rPr>
          <w:rFonts w:eastAsia="Times New Roman"/>
          <w:spacing w:val="-6"/>
          <w:sz w:val="32"/>
          <w:szCs w:val="32"/>
        </w:rPr>
        <w:t xml:space="preserve">Eine Verteidigung der sogenannten «Wiederkunft des Gleichen» </w:t>
      </w:r>
      <w:r>
        <w:rPr>
          <w:rFonts w:eastAsia="Times New Roman"/>
          <w:sz w:val="32"/>
          <w:szCs w:val="32"/>
        </w:rPr>
        <w:t>von Nietzsche. Von Dr. E. Horneffer</w:t>
      </w:r>
    </w:p>
    <w:p>
      <w:pPr>
        <w:pStyle w:val="Normal"/>
        <w:shd w:fill="FFFFFF" w:val="clear"/>
        <w:spacing w:lineRule="exact" w:line="322" w:before="5" w:after="0"/>
        <w:ind w:start="432" w:hanging="0"/>
        <w:rPr/>
      </w:pPr>
      <w:r>
        <w:rPr>
          <w:spacing w:val="-15"/>
          <w:sz w:val="32"/>
          <w:szCs w:val="32"/>
        </w:rPr>
        <w:t>Magazin f</w:t>
      </w:r>
      <w:r>
        <w:rPr>
          <w:rFonts w:eastAsia="Times New Roman"/>
          <w:spacing w:val="-15"/>
          <w:sz w:val="32"/>
          <w:szCs w:val="32"/>
        </w:rPr>
        <w:t>ür Literatur, 69. Jg., Nr. 15, 14. April 1900</w:t>
      </w:r>
    </w:p>
    <w:p>
      <w:pPr>
        <w:pStyle w:val="Normal"/>
        <w:shd w:fill="FFFFFF" w:val="clear"/>
        <w:tabs>
          <w:tab w:val="clear" w:pos="720"/>
          <w:tab w:val="left" w:pos="7896" w:leader="dot"/>
        </w:tabs>
        <w:spacing w:before="91" w:after="0"/>
        <w:ind w:start="10" w:hanging="0"/>
        <w:rPr/>
      </w:pPr>
      <w:r>
        <w:rPr>
          <w:sz w:val="32"/>
          <w:szCs w:val="32"/>
        </w:rPr>
        <w:t>Erwiderung auf die obigen Ausf</w:t>
      </w:r>
      <w:r>
        <w:rPr>
          <w:rFonts w:eastAsia="Times New Roman"/>
          <w:sz w:val="32"/>
          <w:szCs w:val="32"/>
        </w:rPr>
        <w:t>ührungen</w:t>
        <w:tab/>
      </w:r>
      <w:r>
        <w:rPr>
          <w:rFonts w:eastAsia="Times New Roman"/>
          <w:spacing w:val="-11"/>
          <w:sz w:val="32"/>
          <w:szCs w:val="32"/>
        </w:rPr>
        <w:t>538</w:t>
      </w:r>
    </w:p>
    <w:p>
      <w:pPr>
        <w:pStyle w:val="Normal"/>
        <w:shd w:fill="FFFFFF" w:val="clear"/>
        <w:ind w:start="418" w:hanging="0"/>
        <w:rPr/>
      </w:pPr>
      <w:r>
        <w:rPr>
          <w:spacing w:val="-15"/>
          <w:sz w:val="32"/>
          <w:szCs w:val="32"/>
        </w:rPr>
        <w:t>Magazin f</w:t>
      </w:r>
      <w:r>
        <w:rPr>
          <w:rFonts w:eastAsia="Times New Roman"/>
          <w:spacing w:val="-15"/>
          <w:sz w:val="32"/>
          <w:szCs w:val="32"/>
        </w:rPr>
        <w:t>ür Literatur, 69. Jg., Nr. 15, 14. April 1900</w:t>
      </w:r>
    </w:p>
    <w:p>
      <w:pPr>
        <w:pStyle w:val="Normal"/>
        <w:shd w:fill="FFFFFF" w:val="clear"/>
        <w:tabs>
          <w:tab w:val="clear" w:pos="720"/>
          <w:tab w:val="left" w:pos="7896" w:leader="dot"/>
        </w:tabs>
        <w:spacing w:lineRule="exact" w:line="355" w:before="53" w:after="0"/>
        <w:ind w:start="10" w:end="24" w:hanging="0"/>
        <w:jc w:val="both"/>
        <w:rPr/>
      </w:pPr>
      <w:r>
        <w:rPr>
          <w:sz w:val="32"/>
          <w:szCs w:val="32"/>
        </w:rPr>
        <w:t xml:space="preserve">Die </w:t>
      </w:r>
      <w:r>
        <w:rPr>
          <w:rFonts w:eastAsia="Times New Roman"/>
          <w:sz w:val="32"/>
          <w:szCs w:val="32"/>
        </w:rPr>
        <w:t>«sogenannte» Wiederkunft des Gleichen von Nietz</w:t>
        <w:br/>
        <w:t>sche. Eine Fortsetzung meiner Erwiderung auf E. Horn-</w:t>
        <w:br/>
        <w:t>effers Aufsatz «Eine Verteidigung der sogenannten &lt;Wie-</w:t>
        <w:br/>
        <w:t>derkunft des Gleichen) von Nietzsche»</w:t>
        <w:tab/>
      </w:r>
      <w:r>
        <w:rPr>
          <w:rFonts w:eastAsia="Times New Roman"/>
          <w:spacing w:val="-10"/>
          <w:sz w:val="32"/>
          <w:szCs w:val="32"/>
        </w:rPr>
        <w:t>549</w:t>
      </w:r>
    </w:p>
    <w:p>
      <w:pPr>
        <w:pStyle w:val="Normal"/>
        <w:shd w:fill="FFFFFF" w:val="clear"/>
        <w:spacing w:lineRule="exact" w:line="283" w:before="24" w:after="0"/>
        <w:ind w:start="456" w:end="614" w:hanging="0"/>
        <w:rPr/>
      </w:pPr>
      <w:r>
        <w:rPr>
          <w:sz w:val="26"/>
          <w:szCs w:val="26"/>
        </w:rPr>
        <w:t>Magazin f</w:t>
      </w:r>
      <w:r>
        <w:rPr>
          <w:rFonts w:eastAsia="Times New Roman"/>
          <w:sz w:val="26"/>
          <w:szCs w:val="26"/>
        </w:rPr>
        <w:t>ür Literatur, 69. Jg., Nr. 16 und 17, 21. und 28. April 1900</w:t>
      </w:r>
    </w:p>
    <w:p>
      <w:pPr>
        <w:pStyle w:val="Normal"/>
        <w:shd w:fill="FFFFFF" w:val="clear"/>
        <w:spacing w:lineRule="exact" w:line="336" w:before="173" w:after="0"/>
        <w:ind w:start="24" w:hanging="0"/>
        <w:rPr/>
      </w:pPr>
      <w:r>
        <w:rPr>
          <w:sz w:val="32"/>
          <w:szCs w:val="32"/>
        </w:rPr>
        <w:t>Frau E. F</w:t>
      </w:r>
      <w:r>
        <w:rPr>
          <w:rFonts w:eastAsia="Times New Roman"/>
          <w:sz w:val="32"/>
          <w:szCs w:val="32"/>
        </w:rPr>
        <w:t xml:space="preserve">örster-Nietzsche und ihr Ritter von komischer Gestalt. Eine Antwort auf Dr. Seidls «Demaskierung» .   . 571 </w:t>
      </w:r>
      <w:r>
        <w:rPr>
          <w:rFonts w:eastAsia="Times New Roman"/>
          <w:sz w:val="26"/>
          <w:szCs w:val="26"/>
        </w:rPr>
        <w:t>Die Gesellschaft, XVI. Jg., Band IL Heft 4, Mai 1900</w:t>
      </w:r>
    </w:p>
    <w:p>
      <w:pPr>
        <w:pStyle w:val="Normal"/>
        <w:shd w:fill="FFFFFF" w:val="clear"/>
        <w:tabs>
          <w:tab w:val="clear" w:pos="720"/>
          <w:tab w:val="left" w:pos="7896" w:leader="dot"/>
        </w:tabs>
        <w:spacing w:before="101" w:after="0"/>
        <w:ind w:start="19" w:hanging="0"/>
        <w:rPr/>
      </w:pPr>
      <w:r>
        <w:rPr>
          <w:sz w:val="32"/>
          <w:szCs w:val="32"/>
        </w:rPr>
        <w:t>Erwiderung</w:t>
        <w:tab/>
      </w:r>
      <w:r>
        <w:rPr>
          <w:spacing w:val="-8"/>
          <w:sz w:val="32"/>
          <w:szCs w:val="32"/>
        </w:rPr>
        <w:t>594</w:t>
      </w:r>
    </w:p>
    <w:p>
      <w:pPr>
        <w:pStyle w:val="Normal"/>
        <w:shd w:fill="FFFFFF" w:val="clear"/>
        <w:ind w:start="432" w:hanging="0"/>
        <w:rPr/>
      </w:pPr>
      <w:r>
        <w:rPr>
          <w:sz w:val="26"/>
          <w:szCs w:val="26"/>
        </w:rPr>
        <w:t>Die Zukunft 1900, VIII. Jg., 31. Band, Nr. 33</w:t>
      </w:r>
    </w:p>
    <w:p>
      <w:pPr>
        <w:pStyle w:val="Normal"/>
        <w:shd w:fill="FFFFFF" w:val="clear"/>
        <w:spacing w:before="91" w:after="0"/>
        <w:ind w:start="19" w:hanging="0"/>
        <w:rPr/>
      </w:pPr>
      <w:r>
        <w:rPr>
          <w:sz w:val="32"/>
          <w:szCs w:val="32"/>
        </w:rPr>
        <w:t>Brief Rudolf Steiners an Elisabeth F</w:t>
      </w:r>
      <w:r>
        <w:rPr>
          <w:rFonts w:eastAsia="Times New Roman"/>
          <w:sz w:val="32"/>
          <w:szCs w:val="32"/>
        </w:rPr>
        <w:t>örster-Nietzsche    .   . 598</w:t>
      </w:r>
    </w:p>
    <w:p>
      <w:pPr>
        <w:pStyle w:val="Normal"/>
        <w:shd w:fill="FFFFFF" w:val="clear"/>
        <w:spacing w:lineRule="exact" w:line="326" w:before="115" w:after="0"/>
        <w:ind w:start="437" w:hanging="413"/>
        <w:rPr/>
      </w:pPr>
      <w:r>
        <w:rPr>
          <w:sz w:val="32"/>
          <w:szCs w:val="32"/>
        </w:rPr>
        <w:t xml:space="preserve">Zum angeblichen </w:t>
      </w:r>
      <w:r>
        <w:rPr>
          <w:rFonts w:eastAsia="Times New Roman"/>
          <w:sz w:val="32"/>
          <w:szCs w:val="32"/>
        </w:rPr>
        <w:t xml:space="preserve">«Kampf um die Nietzsche-Ausgabe» .   .601 </w:t>
      </w:r>
      <w:r>
        <w:rPr>
          <w:rFonts w:eastAsia="Times New Roman"/>
          <w:sz w:val="26"/>
          <w:szCs w:val="26"/>
        </w:rPr>
        <w:t>Magazin für Literatur, 69. Jg., Nr. 27, 7. Juli 1900</w:t>
      </w:r>
    </w:p>
    <w:p>
      <w:pPr>
        <w:pStyle w:val="Normal"/>
        <w:shd w:fill="FFFFFF" w:val="clear"/>
        <w:spacing w:before="1728" w:after="0"/>
        <w:ind w:start="34" w:hanging="0"/>
        <w:jc w:val="center"/>
        <w:rPr>
          <w:sz w:val="32"/>
          <w:szCs w:val="32"/>
        </w:rPr>
      </w:pPr>
      <w:r>
        <w:rPr>
          <w:sz w:val="32"/>
          <w:szCs w:val="32"/>
        </w:rPr>
        <w:t>IV</w:t>
      </w:r>
    </w:p>
    <w:p>
      <w:pPr>
        <w:pStyle w:val="Normal"/>
        <w:shd w:fill="FFFFFF" w:val="clear"/>
        <w:spacing w:lineRule="exact" w:line="326" w:before="149" w:after="0"/>
        <w:ind w:start="442" w:hanging="408"/>
        <w:rPr/>
      </w:pPr>
      <w:r>
        <w:rPr>
          <w:sz w:val="32"/>
          <w:szCs w:val="32"/>
        </w:rPr>
        <w:t xml:space="preserve">C. Andresen </w:t>
      </w:r>
      <w:r>
        <w:rPr>
          <w:rFonts w:eastAsia="Times New Roman"/>
          <w:sz w:val="32"/>
          <w:szCs w:val="32"/>
        </w:rPr>
        <w:t xml:space="preserve">«Die Entwicklung des Menschen»    .... 617 </w:t>
      </w:r>
      <w:r>
        <w:rPr>
          <w:rFonts w:eastAsia="Times New Roman"/>
          <w:sz w:val="26"/>
          <w:szCs w:val="26"/>
        </w:rPr>
        <w:t>Literarischer Merkur, XL Jg., Nr. 40, 3. Oktober 1891</w:t>
      </w:r>
    </w:p>
    <w:p>
      <w:pPr>
        <w:pStyle w:val="Normal"/>
        <w:shd w:fill="FFFFFF" w:val="clear"/>
        <w:tabs>
          <w:tab w:val="clear" w:pos="720"/>
          <w:tab w:val="left" w:pos="7910" w:leader="dot"/>
        </w:tabs>
        <w:spacing w:lineRule="exact" w:line="355" w:before="96" w:after="0"/>
        <w:ind w:start="34" w:hanging="0"/>
        <w:rPr/>
      </w:pPr>
      <w:r>
        <w:rPr>
          <w:sz w:val="32"/>
          <w:szCs w:val="32"/>
        </w:rPr>
        <w:t>J</w:t>
      </w:r>
      <w:r>
        <w:rPr>
          <w:rFonts w:eastAsia="Times New Roman"/>
          <w:sz w:val="32"/>
          <w:szCs w:val="32"/>
        </w:rPr>
        <w:t>ürgen Bona Meyer «Temperament und Temperament</w:t>
        <w:br/>
        <w:t>behandlung»</w:t>
        <w:tab/>
      </w:r>
      <w:r>
        <w:rPr>
          <w:rFonts w:eastAsia="Times New Roman"/>
          <w:spacing w:val="-10"/>
          <w:sz w:val="32"/>
          <w:szCs w:val="32"/>
        </w:rPr>
        <w:t>618</w:t>
      </w:r>
    </w:p>
    <w:p>
      <w:pPr>
        <w:pStyle w:val="Normal"/>
        <w:shd w:fill="FFFFFF" w:val="clear"/>
        <w:spacing w:before="5" w:after="0"/>
        <w:ind w:start="446" w:hanging="0"/>
        <w:rPr/>
      </w:pPr>
      <w:r>
        <w:rPr>
          <w:sz w:val="26"/>
          <w:szCs w:val="26"/>
        </w:rPr>
        <w:t>Literarischer Merkur, XI. Jg., Nr. 41, 10. Oktober 1891</w:t>
      </w:r>
    </w:p>
    <w:p>
      <w:pPr>
        <w:pStyle w:val="Normal"/>
        <w:shd w:fill="FFFFFF" w:val="clear"/>
        <w:spacing w:before="101" w:after="0"/>
        <w:ind w:start="24" w:hanging="0"/>
        <w:rPr/>
      </w:pPr>
      <w:r>
        <w:rPr>
          <w:sz w:val="32"/>
          <w:szCs w:val="32"/>
        </w:rPr>
        <w:t xml:space="preserve">E. Kulke </w:t>
      </w:r>
      <w:r>
        <w:rPr>
          <w:rFonts w:eastAsia="Times New Roman"/>
          <w:sz w:val="32"/>
          <w:szCs w:val="32"/>
        </w:rPr>
        <w:t>«Zur Entwicklungsgeschichte der Meinungen» 619</w:t>
      </w:r>
    </w:p>
    <w:p>
      <w:pPr>
        <w:sectPr>
          <w:type w:val="nextPage"/>
          <w:pgSz w:w="11906" w:h="16838"/>
          <w:pgMar w:left="1563" w:right="1783" w:gutter="0" w:header="0" w:top="1336" w:footer="0" w:bottom="360"/>
          <w:pgNumType w:fmt="decimal"/>
          <w:formProt w:val="false"/>
          <w:textDirection w:val="lrTb"/>
          <w:docGrid w:type="default" w:linePitch="360" w:charSpace="0"/>
        </w:sectPr>
        <w:pStyle w:val="Normal"/>
        <w:shd w:fill="FFFFFF" w:val="clear"/>
        <w:ind w:start="446" w:hanging="0"/>
        <w:rPr/>
      </w:pPr>
      <w:r>
        <w:rPr>
          <w:sz w:val="26"/>
          <w:szCs w:val="26"/>
        </w:rPr>
        <w:t>Literarischer Merkur, XII. Jg., Nr. 2, 9. Januar 1892</w:t>
      </w:r>
    </w:p>
    <w:p>
      <w:pPr>
        <w:pStyle w:val="Normal"/>
        <w:shd w:fill="FFFFFF" w:val="clear"/>
        <w:tabs>
          <w:tab w:val="clear" w:pos="720"/>
          <w:tab w:val="left" w:pos="7910" w:leader="dot"/>
        </w:tabs>
        <w:spacing w:lineRule="exact" w:line="350"/>
        <w:ind w:start="24" w:hanging="0"/>
        <w:rPr/>
      </w:pPr>
      <w:r>
        <w:rPr>
          <w:sz w:val="32"/>
          <w:szCs w:val="32"/>
        </w:rPr>
        <w:t xml:space="preserve">E. Martig </w:t>
      </w:r>
      <w:r>
        <w:rPr>
          <w:rFonts w:eastAsia="Times New Roman"/>
          <w:sz w:val="32"/>
          <w:szCs w:val="32"/>
        </w:rPr>
        <w:t>«Anschauungs-Psychologie mit Anwendung</w:t>
        <w:br/>
        <w:t>auf die Erziehung»</w:t>
        <w:tab/>
      </w:r>
      <w:r>
        <w:rPr>
          <w:rFonts w:eastAsia="Times New Roman"/>
          <w:spacing w:val="-11"/>
          <w:sz w:val="32"/>
          <w:szCs w:val="32"/>
        </w:rPr>
        <w:t>621</w:t>
      </w:r>
    </w:p>
    <w:p>
      <w:pPr>
        <w:pStyle w:val="Normal"/>
        <w:shd w:fill="FFFFFF" w:val="clear"/>
        <w:ind w:start="432" w:hanging="0"/>
        <w:rPr/>
      </w:pPr>
      <w:r>
        <w:rPr>
          <w:sz w:val="26"/>
          <w:szCs w:val="26"/>
        </w:rPr>
        <w:t>Literarischer Merkur, XII. Jg., Nr. 12, 19. M</w:t>
      </w:r>
      <w:r>
        <w:rPr>
          <w:rFonts w:eastAsia="Times New Roman"/>
          <w:sz w:val="26"/>
          <w:szCs w:val="26"/>
        </w:rPr>
        <w:t>ärz 1892</w:t>
      </w:r>
    </w:p>
    <w:p>
      <w:pPr>
        <w:pStyle w:val="Normal"/>
        <w:shd w:fill="FFFFFF" w:val="clear"/>
        <w:tabs>
          <w:tab w:val="clear" w:pos="720"/>
          <w:tab w:val="left" w:pos="7910" w:leader="dot"/>
        </w:tabs>
        <w:spacing w:before="101" w:after="0"/>
        <w:ind w:start="19" w:hanging="0"/>
        <w:rPr/>
      </w:pPr>
      <w:r>
        <w:rPr>
          <w:sz w:val="32"/>
          <w:szCs w:val="32"/>
        </w:rPr>
        <w:t xml:space="preserve">Franz Lauczizky </w:t>
      </w:r>
      <w:r>
        <w:rPr>
          <w:rFonts w:eastAsia="Times New Roman"/>
          <w:sz w:val="32"/>
          <w:szCs w:val="32"/>
        </w:rPr>
        <w:t>«Lehrbuch der Logik»</w:t>
        <w:tab/>
      </w:r>
      <w:r>
        <w:rPr>
          <w:rFonts w:eastAsia="Times New Roman"/>
          <w:spacing w:val="-6"/>
          <w:sz w:val="32"/>
          <w:szCs w:val="32"/>
        </w:rPr>
        <w:t>622</w:t>
      </w:r>
    </w:p>
    <w:p>
      <w:pPr>
        <w:pStyle w:val="Normal"/>
        <w:shd w:fill="FFFFFF" w:val="clear"/>
        <w:ind w:start="432" w:hanging="0"/>
        <w:rPr/>
      </w:pPr>
      <w:r>
        <w:rPr>
          <w:sz w:val="26"/>
          <w:szCs w:val="26"/>
        </w:rPr>
        <w:t>Literarischer Merkur, XII. Jg., Nr. 9, 27. Februar 1892</w:t>
      </w:r>
    </w:p>
    <w:p>
      <w:pPr>
        <w:pStyle w:val="Normal"/>
        <w:shd w:fill="FFFFFF" w:val="clear"/>
        <w:spacing w:before="58" w:after="0"/>
        <w:ind w:start="19" w:hanging="0"/>
        <w:rPr/>
      </w:pPr>
      <w:r>
        <w:rPr>
          <w:sz w:val="32"/>
          <w:szCs w:val="32"/>
        </w:rPr>
        <w:t xml:space="preserve">Dr. R. Biese </w:t>
      </w:r>
      <w:r>
        <w:rPr>
          <w:rFonts w:eastAsia="Times New Roman"/>
          <w:sz w:val="32"/>
          <w:szCs w:val="32"/>
        </w:rPr>
        <w:t>«Grundzüge moderner Humanitätsbildung» 623</w:t>
      </w:r>
    </w:p>
    <w:p>
      <w:pPr>
        <w:pStyle w:val="Normal"/>
        <w:shd w:fill="FFFFFF" w:val="clear"/>
        <w:spacing w:before="5" w:after="0"/>
        <w:ind w:start="432" w:hanging="0"/>
        <w:rPr/>
      </w:pPr>
      <w:r>
        <w:rPr>
          <w:sz w:val="26"/>
          <w:szCs w:val="26"/>
        </w:rPr>
        <w:t>Literarischer Merkur, XII. Jg., Nr. 37, 10. September 1892</w:t>
      </w:r>
    </w:p>
    <w:p>
      <w:pPr>
        <w:pStyle w:val="Normal"/>
        <w:shd w:fill="FFFFFF" w:val="clear"/>
        <w:tabs>
          <w:tab w:val="clear" w:pos="720"/>
          <w:tab w:val="left" w:pos="7901" w:leader="dot"/>
        </w:tabs>
        <w:spacing w:lineRule="exact" w:line="355" w:before="101" w:after="0"/>
        <w:ind w:start="14" w:hanging="0"/>
        <w:rPr/>
      </w:pPr>
      <w:r>
        <w:rPr>
          <w:sz w:val="32"/>
          <w:szCs w:val="32"/>
        </w:rPr>
        <w:t xml:space="preserve">Prof.  Dr.  Kirchner </w:t>
      </w:r>
      <w:r>
        <w:rPr>
          <w:rFonts w:eastAsia="Times New Roman"/>
          <w:sz w:val="32"/>
          <w:szCs w:val="32"/>
        </w:rPr>
        <w:t>«Gründeutschland». Ein Streifzug</w:t>
        <w:br/>
        <w:t>durch die jüngste deutsche Dichtung</w:t>
        <w:tab/>
      </w:r>
      <w:r>
        <w:rPr>
          <w:rFonts w:eastAsia="Times New Roman"/>
          <w:spacing w:val="-6"/>
          <w:sz w:val="32"/>
          <w:szCs w:val="32"/>
        </w:rPr>
        <w:t>626</w:t>
      </w:r>
    </w:p>
    <w:p>
      <w:pPr>
        <w:pStyle w:val="Normal"/>
        <w:shd w:fill="FFFFFF" w:val="clear"/>
        <w:ind w:start="427" w:hanging="0"/>
        <w:rPr/>
      </w:pPr>
      <w:r>
        <w:rPr>
          <w:sz w:val="26"/>
          <w:szCs w:val="26"/>
        </w:rPr>
        <w:t>Literarischer Merkur, XIII. Jg., Nr. 32, 19. August 1893</w:t>
      </w:r>
    </w:p>
    <w:p>
      <w:pPr>
        <w:pStyle w:val="Normal"/>
        <w:shd w:fill="FFFFFF" w:val="clear"/>
        <w:tabs>
          <w:tab w:val="clear" w:pos="720"/>
          <w:tab w:val="left" w:pos="7906" w:leader="dot"/>
        </w:tabs>
        <w:spacing w:before="96" w:after="0"/>
        <w:ind w:start="10" w:hanging="0"/>
        <w:rPr/>
      </w:pPr>
      <w:r>
        <w:rPr>
          <w:sz w:val="32"/>
          <w:szCs w:val="32"/>
        </w:rPr>
        <w:t>Woldemar von Biedermann</w:t>
        <w:tab/>
      </w:r>
      <w:r>
        <w:rPr>
          <w:spacing w:val="-13"/>
          <w:sz w:val="32"/>
          <w:szCs w:val="32"/>
        </w:rPr>
        <w:t>628</w:t>
      </w:r>
    </w:p>
    <w:p>
      <w:pPr>
        <w:pStyle w:val="Normal"/>
        <w:shd w:fill="FFFFFF" w:val="clear"/>
        <w:spacing w:before="5" w:after="0"/>
        <w:ind w:start="427" w:hanging="0"/>
        <w:rPr/>
      </w:pPr>
      <w:r>
        <w:rPr>
          <w:sz w:val="26"/>
          <w:szCs w:val="26"/>
        </w:rPr>
        <w:t>Magazin f</w:t>
      </w:r>
      <w:r>
        <w:rPr>
          <w:rFonts w:eastAsia="Times New Roman"/>
          <w:sz w:val="26"/>
          <w:szCs w:val="26"/>
        </w:rPr>
        <w:t>ür Literatur, 66. Jg., Nr. 11, 18. März 1897</w:t>
      </w:r>
    </w:p>
    <w:p>
      <w:pPr>
        <w:pStyle w:val="Normal"/>
        <w:shd w:fill="FFFFFF" w:val="clear"/>
        <w:tabs>
          <w:tab w:val="clear" w:pos="720"/>
          <w:tab w:val="left" w:pos="7896" w:leader="dot"/>
        </w:tabs>
        <w:spacing w:before="67" w:after="0"/>
        <w:ind w:start="10" w:hanging="0"/>
        <w:rPr/>
      </w:pPr>
      <w:r>
        <w:rPr>
          <w:sz w:val="32"/>
          <w:szCs w:val="32"/>
        </w:rPr>
        <w:t>An unsere Leser</w:t>
        <w:tab/>
      </w:r>
      <w:r>
        <w:rPr>
          <w:spacing w:val="-11"/>
          <w:sz w:val="32"/>
          <w:szCs w:val="32"/>
        </w:rPr>
        <w:t>629</w:t>
      </w:r>
    </w:p>
    <w:p>
      <w:pPr>
        <w:pStyle w:val="Normal"/>
        <w:shd w:fill="FFFFFF" w:val="clear"/>
        <w:spacing w:before="5" w:after="0"/>
        <w:ind w:start="427" w:hanging="0"/>
        <w:rPr/>
      </w:pPr>
      <w:r>
        <w:rPr>
          <w:sz w:val="26"/>
          <w:szCs w:val="26"/>
        </w:rPr>
        <w:t>Magazin f</w:t>
      </w:r>
      <w:r>
        <w:rPr>
          <w:rFonts w:eastAsia="Times New Roman"/>
          <w:sz w:val="26"/>
          <w:szCs w:val="26"/>
        </w:rPr>
        <w:t>ür Literatur, 66. Jg., Nr. 27, 10. Juli 1897</w:t>
      </w:r>
    </w:p>
    <w:p>
      <w:pPr>
        <w:pStyle w:val="Normal"/>
        <w:shd w:fill="FFFFFF" w:val="clear"/>
        <w:tabs>
          <w:tab w:val="clear" w:pos="720"/>
          <w:tab w:val="left" w:pos="7896" w:leader="dot"/>
        </w:tabs>
        <w:spacing w:before="110" w:after="0"/>
        <w:ind w:start="5" w:hanging="0"/>
        <w:rPr/>
      </w:pPr>
      <w:r>
        <w:rPr>
          <w:sz w:val="32"/>
          <w:szCs w:val="32"/>
        </w:rPr>
        <w:t>Alfred von Arneth</w:t>
        <w:tab/>
      </w:r>
      <w:r>
        <w:rPr>
          <w:spacing w:val="-8"/>
          <w:sz w:val="32"/>
          <w:szCs w:val="32"/>
        </w:rPr>
        <w:t>630</w:t>
      </w:r>
    </w:p>
    <w:p>
      <w:pPr>
        <w:pStyle w:val="Normal"/>
        <w:shd w:fill="FFFFFF" w:val="clear"/>
        <w:ind w:start="427" w:hanging="0"/>
        <w:rPr/>
      </w:pPr>
      <w:r>
        <w:rPr>
          <w:sz w:val="26"/>
          <w:szCs w:val="26"/>
        </w:rPr>
        <w:t>Magazin f</w:t>
      </w:r>
      <w:r>
        <w:rPr>
          <w:rFonts w:eastAsia="Times New Roman"/>
          <w:sz w:val="26"/>
          <w:szCs w:val="26"/>
        </w:rPr>
        <w:t>ür Literatur, 66. Jg., Nr. 32, 14. August 1897</w:t>
      </w:r>
    </w:p>
    <w:p>
      <w:pPr>
        <w:pStyle w:val="Normal"/>
        <w:shd w:fill="FFFFFF" w:val="clear"/>
        <w:tabs>
          <w:tab w:val="clear" w:pos="720"/>
          <w:tab w:val="left" w:pos="7891" w:leader="dot"/>
        </w:tabs>
        <w:spacing w:before="96" w:after="0"/>
        <w:ind w:start="10" w:hanging="0"/>
        <w:rPr/>
      </w:pPr>
      <w:r>
        <w:rPr>
          <w:sz w:val="32"/>
          <w:szCs w:val="32"/>
        </w:rPr>
        <w:t>Henry George</w:t>
        <w:tab/>
      </w:r>
      <w:r>
        <w:rPr>
          <w:spacing w:val="-16"/>
          <w:sz w:val="32"/>
          <w:szCs w:val="32"/>
        </w:rPr>
        <w:t>631</w:t>
      </w:r>
    </w:p>
    <w:p>
      <w:pPr>
        <w:pStyle w:val="Normal"/>
        <w:shd w:fill="FFFFFF" w:val="clear"/>
        <w:ind w:start="418" w:hanging="0"/>
        <w:rPr/>
      </w:pPr>
      <w:r>
        <w:rPr>
          <w:sz w:val="26"/>
          <w:szCs w:val="26"/>
        </w:rPr>
        <w:t>Magazin f</w:t>
      </w:r>
      <w:r>
        <w:rPr>
          <w:rFonts w:eastAsia="Times New Roman"/>
          <w:sz w:val="26"/>
          <w:szCs w:val="26"/>
        </w:rPr>
        <w:t>ür Literatur, 66. Jg., Nr. 44, 6. November 1897</w:t>
      </w:r>
    </w:p>
    <w:p>
      <w:pPr>
        <w:pStyle w:val="Normal"/>
        <w:shd w:fill="FFFFFF" w:val="clear"/>
        <w:tabs>
          <w:tab w:val="clear" w:pos="720"/>
          <w:tab w:val="left" w:pos="7901" w:leader="dot"/>
        </w:tabs>
        <w:spacing w:before="101" w:after="0"/>
        <w:ind w:start="10" w:hanging="0"/>
        <w:rPr/>
      </w:pPr>
      <w:r>
        <w:rPr>
          <w:sz w:val="32"/>
          <w:szCs w:val="32"/>
        </w:rPr>
        <w:t>Ank</w:t>
      </w:r>
      <w:r>
        <w:rPr>
          <w:rFonts w:eastAsia="Times New Roman"/>
          <w:sz w:val="32"/>
          <w:szCs w:val="32"/>
        </w:rPr>
        <w:t>ündigung</w:t>
        <w:tab/>
      </w:r>
      <w:r>
        <w:rPr>
          <w:rFonts w:eastAsia="Times New Roman"/>
          <w:spacing w:val="-10"/>
          <w:sz w:val="32"/>
          <w:szCs w:val="32"/>
        </w:rPr>
        <w:t>632</w:t>
      </w:r>
    </w:p>
    <w:p>
      <w:pPr>
        <w:pStyle w:val="Normal"/>
        <w:shd w:fill="FFFFFF" w:val="clear"/>
        <w:ind w:start="422" w:hanging="0"/>
        <w:rPr/>
      </w:pPr>
      <w:r>
        <w:rPr>
          <w:sz w:val="26"/>
          <w:szCs w:val="26"/>
        </w:rPr>
        <w:t>Magazin f</w:t>
      </w:r>
      <w:r>
        <w:rPr>
          <w:rFonts w:eastAsia="Times New Roman"/>
          <w:sz w:val="26"/>
          <w:szCs w:val="26"/>
        </w:rPr>
        <w:t>ür Literatur, 67. Jg., Nr. 1, 8. Januar 1898</w:t>
      </w:r>
    </w:p>
    <w:p>
      <w:pPr>
        <w:pStyle w:val="Normal"/>
        <w:shd w:fill="FFFFFF" w:val="clear"/>
        <w:tabs>
          <w:tab w:val="clear" w:pos="720"/>
          <w:tab w:val="left" w:pos="7891" w:leader="dot"/>
        </w:tabs>
        <w:spacing w:before="67" w:after="0"/>
        <w:ind w:start="10" w:hanging="0"/>
        <w:rPr/>
      </w:pPr>
      <w:r>
        <w:rPr>
          <w:sz w:val="32"/>
          <w:szCs w:val="32"/>
        </w:rPr>
        <w:t>Ein Brief von Blaise Pascal</w:t>
        <w:tab/>
      </w:r>
      <w:r>
        <w:rPr>
          <w:spacing w:val="-11"/>
          <w:sz w:val="32"/>
          <w:szCs w:val="32"/>
        </w:rPr>
        <w:t>633</w:t>
      </w:r>
    </w:p>
    <w:p>
      <w:pPr>
        <w:pStyle w:val="Normal"/>
        <w:shd w:fill="FFFFFF" w:val="clear"/>
        <w:spacing w:before="10" w:after="0"/>
        <w:ind w:start="418" w:hanging="0"/>
        <w:rPr/>
      </w:pPr>
      <w:r>
        <w:rPr>
          <w:sz w:val="26"/>
          <w:szCs w:val="26"/>
        </w:rPr>
        <w:t>Magazin f</w:t>
      </w:r>
      <w:r>
        <w:rPr>
          <w:rFonts w:eastAsia="Times New Roman"/>
          <w:sz w:val="26"/>
          <w:szCs w:val="26"/>
        </w:rPr>
        <w:t>ür Literatur, 67. Jg., Nr. 10, 12. März 1898</w:t>
      </w:r>
    </w:p>
    <w:p>
      <w:pPr>
        <w:pStyle w:val="Normal"/>
        <w:shd w:fill="FFFFFF" w:val="clear"/>
        <w:spacing w:before="101" w:after="0"/>
        <w:ind w:start="5" w:hanging="0"/>
        <w:rPr/>
      </w:pPr>
      <w:r>
        <w:rPr>
          <w:sz w:val="32"/>
          <w:szCs w:val="32"/>
        </w:rPr>
        <w:t xml:space="preserve">Karl Biedermann </w:t>
      </w:r>
      <w:r>
        <w:rPr>
          <w:rFonts w:eastAsia="Times New Roman"/>
          <w:sz w:val="32"/>
          <w:szCs w:val="32"/>
        </w:rPr>
        <w:t>«Das erste deutsche Parlament» .... 634</w:t>
      </w:r>
    </w:p>
    <w:p>
      <w:pPr>
        <w:pStyle w:val="Normal"/>
        <w:shd w:fill="FFFFFF" w:val="clear"/>
        <w:spacing w:before="10" w:after="0"/>
        <w:ind w:start="418" w:hanging="0"/>
        <w:rPr/>
      </w:pPr>
      <w:r>
        <w:rPr>
          <w:sz w:val="26"/>
          <w:szCs w:val="26"/>
        </w:rPr>
        <w:t>Magazin f</w:t>
      </w:r>
      <w:r>
        <w:rPr>
          <w:rFonts w:eastAsia="Times New Roman"/>
          <w:sz w:val="26"/>
          <w:szCs w:val="26"/>
        </w:rPr>
        <w:t>ür Literatur, 67. Jg., Nr. 14, 9. April 1898</w:t>
      </w:r>
    </w:p>
    <w:p>
      <w:pPr>
        <w:pStyle w:val="Normal"/>
        <w:shd w:fill="FFFFFF" w:val="clear"/>
        <w:tabs>
          <w:tab w:val="clear" w:pos="720"/>
          <w:tab w:val="left" w:pos="7891" w:leader="dot"/>
        </w:tabs>
        <w:spacing w:before="101" w:after="0"/>
        <w:ind w:start="5" w:hanging="0"/>
        <w:rPr/>
      </w:pPr>
      <w:r>
        <w:rPr>
          <w:sz w:val="32"/>
          <w:szCs w:val="32"/>
        </w:rPr>
        <w:t xml:space="preserve">Dr. Kurella </w:t>
      </w:r>
      <w:r>
        <w:rPr>
          <w:rFonts w:eastAsia="Times New Roman"/>
          <w:sz w:val="32"/>
          <w:szCs w:val="32"/>
        </w:rPr>
        <w:t>«Der Sozialismus in England»</w:t>
        <w:tab/>
      </w:r>
      <w:r>
        <w:rPr>
          <w:rFonts w:eastAsia="Times New Roman"/>
          <w:spacing w:val="-10"/>
          <w:sz w:val="32"/>
          <w:szCs w:val="32"/>
        </w:rPr>
        <w:t>635</w:t>
      </w:r>
    </w:p>
    <w:p>
      <w:pPr>
        <w:pStyle w:val="Normal"/>
        <w:shd w:fill="FFFFFF" w:val="clear"/>
        <w:ind w:start="418" w:hanging="0"/>
        <w:rPr/>
      </w:pPr>
      <w:r>
        <w:rPr>
          <w:sz w:val="26"/>
          <w:szCs w:val="26"/>
        </w:rPr>
        <w:t>Magazin f</w:t>
      </w:r>
      <w:r>
        <w:rPr>
          <w:rFonts w:eastAsia="Times New Roman"/>
          <w:sz w:val="26"/>
          <w:szCs w:val="26"/>
        </w:rPr>
        <w:t>ür Literatur, 67. Jg., Nr. 18, 7. Mai 1898</w:t>
      </w:r>
    </w:p>
    <w:p>
      <w:pPr>
        <w:pStyle w:val="Normal"/>
        <w:shd w:fill="FFFFFF" w:val="clear"/>
        <w:tabs>
          <w:tab w:val="clear" w:pos="720"/>
          <w:tab w:val="left" w:pos="7896" w:leader="dot"/>
        </w:tabs>
        <w:spacing w:before="110" w:after="0"/>
        <w:rPr/>
      </w:pPr>
      <w:r>
        <w:rPr>
          <w:sz w:val="32"/>
          <w:szCs w:val="32"/>
        </w:rPr>
        <w:t>Wissenschaft und Presse</w:t>
        <w:tab/>
      </w:r>
      <w:r>
        <w:rPr>
          <w:spacing w:val="-11"/>
          <w:sz w:val="32"/>
          <w:szCs w:val="32"/>
        </w:rPr>
        <w:t>635</w:t>
      </w:r>
    </w:p>
    <w:p>
      <w:pPr>
        <w:pStyle w:val="Normal"/>
        <w:shd w:fill="FFFFFF" w:val="clear"/>
        <w:ind w:start="422" w:hanging="0"/>
        <w:rPr/>
      </w:pPr>
      <w:r>
        <w:rPr>
          <w:sz w:val="26"/>
          <w:szCs w:val="26"/>
        </w:rPr>
        <w:t>Magazin f</w:t>
      </w:r>
      <w:r>
        <w:rPr>
          <w:rFonts w:eastAsia="Times New Roman"/>
          <w:sz w:val="26"/>
          <w:szCs w:val="26"/>
        </w:rPr>
        <w:t>ür Literatur, 67. Jg., Nr. 20, 21. Mai 1898</w:t>
      </w:r>
    </w:p>
    <w:p>
      <w:pPr>
        <w:pStyle w:val="Normal"/>
        <w:shd w:fill="FFFFFF" w:val="clear"/>
        <w:tabs>
          <w:tab w:val="clear" w:pos="720"/>
          <w:tab w:val="left" w:pos="7896" w:leader="dot"/>
        </w:tabs>
        <w:spacing w:before="106" w:after="0"/>
        <w:ind w:start="10" w:hanging="0"/>
        <w:rPr/>
      </w:pPr>
      <w:r>
        <w:rPr>
          <w:rFonts w:eastAsia="Times New Roman"/>
          <w:sz w:val="32"/>
          <w:szCs w:val="32"/>
        </w:rPr>
        <w:t>Über volkstümliche Hochschulkurse</w:t>
        <w:tab/>
      </w:r>
      <w:r>
        <w:rPr>
          <w:rFonts w:eastAsia="Times New Roman"/>
          <w:spacing w:val="-10"/>
          <w:sz w:val="32"/>
          <w:szCs w:val="32"/>
        </w:rPr>
        <w:t>636</w:t>
      </w:r>
    </w:p>
    <w:p>
      <w:pPr>
        <w:pStyle w:val="Normal"/>
        <w:shd w:fill="FFFFFF" w:val="clear"/>
        <w:spacing w:before="5" w:after="0"/>
        <w:ind w:start="422" w:hanging="0"/>
        <w:rPr/>
      </w:pPr>
      <w:r>
        <w:rPr>
          <w:sz w:val="26"/>
          <w:szCs w:val="26"/>
        </w:rPr>
        <w:t>Magazin f</w:t>
      </w:r>
      <w:r>
        <w:rPr>
          <w:rFonts w:eastAsia="Times New Roman"/>
          <w:sz w:val="26"/>
          <w:szCs w:val="26"/>
        </w:rPr>
        <w:t>ür Literatur, 67. Jg., Nr. 30, 30. Juli 1898</w:t>
      </w:r>
    </w:p>
    <w:p>
      <w:pPr>
        <w:pStyle w:val="Normal"/>
        <w:shd w:fill="FFFFFF" w:val="clear"/>
        <w:tabs>
          <w:tab w:val="clear" w:pos="720"/>
          <w:tab w:val="left" w:pos="7891" w:leader="dot"/>
        </w:tabs>
        <w:spacing w:before="101" w:after="0"/>
        <w:ind w:start="14" w:hanging="0"/>
        <w:rPr/>
      </w:pPr>
      <w:r>
        <w:rPr>
          <w:sz w:val="32"/>
          <w:szCs w:val="32"/>
        </w:rPr>
        <w:t>Heinrich Kiepert</w:t>
        <w:tab/>
      </w:r>
      <w:r>
        <w:rPr>
          <w:spacing w:val="-10"/>
          <w:sz w:val="32"/>
          <w:szCs w:val="32"/>
        </w:rPr>
        <w:t>638</w:t>
      </w:r>
    </w:p>
    <w:p>
      <w:pPr>
        <w:pStyle w:val="Normal"/>
        <w:shd w:fill="FFFFFF" w:val="clear"/>
        <w:ind w:start="418" w:hanging="0"/>
        <w:rPr/>
      </w:pPr>
      <w:r>
        <w:rPr>
          <w:sz w:val="26"/>
          <w:szCs w:val="26"/>
        </w:rPr>
        <w:t>Magazin f</w:t>
      </w:r>
      <w:r>
        <w:rPr>
          <w:rFonts w:eastAsia="Times New Roman"/>
          <w:sz w:val="26"/>
          <w:szCs w:val="26"/>
        </w:rPr>
        <w:t>ür Literatur, 67. Jg., Nr. 31, 6. August 1898</w:t>
      </w:r>
    </w:p>
    <w:p>
      <w:pPr>
        <w:pStyle w:val="Normal"/>
        <w:shd w:fill="FFFFFF" w:val="clear"/>
        <w:tabs>
          <w:tab w:val="clear" w:pos="720"/>
          <w:tab w:val="left" w:pos="7882" w:leader="dot"/>
        </w:tabs>
        <w:spacing w:lineRule="exact" w:line="350" w:before="110" w:after="0"/>
        <w:ind w:start="5" w:hanging="0"/>
        <w:rPr/>
      </w:pPr>
      <w:r>
        <w:rPr>
          <w:sz w:val="32"/>
          <w:szCs w:val="32"/>
        </w:rPr>
        <w:t xml:space="preserve">Zum Vortrag von Prof. Pietzker </w:t>
      </w:r>
      <w:r>
        <w:rPr>
          <w:rFonts w:eastAsia="Times New Roman"/>
          <w:sz w:val="32"/>
          <w:szCs w:val="32"/>
        </w:rPr>
        <w:t>über «Naturwissen</w:t>
        <w:br/>
        <w:t>schaftlichen Unterricht»</w:t>
        <w:tab/>
      </w:r>
      <w:r>
        <w:rPr>
          <w:rFonts w:eastAsia="Times New Roman"/>
          <w:spacing w:val="-11"/>
          <w:sz w:val="32"/>
          <w:szCs w:val="32"/>
        </w:rPr>
        <w:t>639</w:t>
      </w:r>
    </w:p>
    <w:p>
      <w:pPr>
        <w:pStyle w:val="Normal"/>
        <w:shd w:fill="FFFFFF" w:val="clear"/>
        <w:spacing w:before="14" w:after="0"/>
        <w:ind w:start="413" w:hanging="0"/>
        <w:rPr/>
      </w:pPr>
      <w:r>
        <w:rPr>
          <w:sz w:val="26"/>
          <w:szCs w:val="26"/>
        </w:rPr>
        <w:t>Magazin f</w:t>
      </w:r>
      <w:r>
        <w:rPr>
          <w:rFonts w:eastAsia="Times New Roman"/>
          <w:sz w:val="26"/>
          <w:szCs w:val="26"/>
        </w:rPr>
        <w:t>ür Literatur, 67. Jg., Nr. 41, 15. Oktober 1898</w:t>
      </w:r>
    </w:p>
    <w:p>
      <w:pPr>
        <w:pStyle w:val="Normal"/>
        <w:shd w:fill="FFFFFF" w:val="clear"/>
        <w:tabs>
          <w:tab w:val="clear" w:pos="720"/>
          <w:tab w:val="left" w:pos="7886" w:leader="dot"/>
        </w:tabs>
        <w:spacing w:before="106" w:after="0"/>
        <w:ind w:start="10" w:hanging="0"/>
        <w:rPr/>
      </w:pPr>
      <w:r>
        <w:rPr>
          <w:sz w:val="32"/>
          <w:szCs w:val="32"/>
        </w:rPr>
        <w:t xml:space="preserve">Louis Dollivet </w:t>
      </w:r>
      <w:r>
        <w:rPr>
          <w:rFonts w:eastAsia="Times New Roman"/>
          <w:sz w:val="32"/>
          <w:szCs w:val="32"/>
        </w:rPr>
        <w:t>«Säle Juif!»</w:t>
        <w:tab/>
      </w:r>
      <w:r>
        <w:rPr>
          <w:rFonts w:eastAsia="Times New Roman"/>
          <w:spacing w:val="-11"/>
          <w:sz w:val="32"/>
          <w:szCs w:val="32"/>
        </w:rPr>
        <w:t>640</w:t>
      </w:r>
    </w:p>
    <w:p>
      <w:pPr>
        <w:sectPr>
          <w:type w:val="nextPage"/>
          <w:pgSz w:w="11906" w:h="16838"/>
          <w:pgMar w:left="1561" w:right="1785" w:gutter="0" w:header="0" w:top="1342" w:footer="0" w:bottom="360"/>
          <w:pgNumType w:fmt="decimal"/>
          <w:formProt w:val="false"/>
          <w:textDirection w:val="lrTb"/>
          <w:docGrid w:type="default" w:linePitch="360" w:charSpace="0"/>
        </w:sectPr>
        <w:pStyle w:val="Normal"/>
        <w:shd w:fill="FFFFFF" w:val="clear"/>
        <w:spacing w:before="5" w:after="0"/>
        <w:ind w:start="418" w:hanging="0"/>
        <w:rPr/>
      </w:pPr>
      <w:r>
        <w:rPr>
          <w:sz w:val="26"/>
          <w:szCs w:val="26"/>
        </w:rPr>
        <w:t>Magazin f</w:t>
      </w:r>
      <w:r>
        <w:rPr>
          <w:rFonts w:eastAsia="Times New Roman"/>
          <w:sz w:val="26"/>
          <w:szCs w:val="26"/>
        </w:rPr>
        <w:t>ür Literatur, 67. Jg., Nr. 43, 29. Oktober 1898</w:t>
      </w:r>
    </w:p>
    <w:p>
      <w:pPr>
        <w:pStyle w:val="Normal"/>
        <w:shd w:fill="FFFFFF" w:val="clear"/>
        <w:tabs>
          <w:tab w:val="clear" w:pos="720"/>
          <w:tab w:val="left" w:pos="7867" w:leader="dot"/>
        </w:tabs>
        <w:ind w:start="14" w:hanging="0"/>
        <w:rPr/>
      </w:pPr>
      <w:r>
        <w:rPr>
          <w:sz w:val="32"/>
          <w:szCs w:val="32"/>
        </w:rPr>
        <w:t xml:space="preserve">Moriz Lazarus </w:t>
      </w:r>
      <w:r>
        <w:rPr>
          <w:rFonts w:eastAsia="Times New Roman"/>
          <w:sz w:val="32"/>
          <w:szCs w:val="32"/>
        </w:rPr>
        <w:t>«Ethik des Judentums»</w:t>
        <w:tab/>
      </w:r>
      <w:r>
        <w:rPr>
          <w:rFonts w:eastAsia="Times New Roman"/>
          <w:spacing w:val="-10"/>
          <w:sz w:val="32"/>
          <w:szCs w:val="32"/>
        </w:rPr>
        <w:t>640</w:t>
      </w:r>
    </w:p>
    <w:p>
      <w:pPr>
        <w:pStyle w:val="Normal"/>
        <w:shd w:fill="FFFFFF" w:val="clear"/>
        <w:ind w:start="437" w:hanging="0"/>
        <w:rPr/>
      </w:pPr>
      <w:r>
        <w:rPr>
          <w:sz w:val="26"/>
          <w:szCs w:val="26"/>
        </w:rPr>
        <w:t>Magazin f</w:t>
      </w:r>
      <w:r>
        <w:rPr>
          <w:rFonts w:eastAsia="Times New Roman"/>
          <w:sz w:val="26"/>
          <w:szCs w:val="26"/>
        </w:rPr>
        <w:t>ür Literatur, 67. Jg., Nr. 43, 29. Oktober 1898</w:t>
      </w:r>
    </w:p>
    <w:p>
      <w:pPr>
        <w:pStyle w:val="Normal"/>
        <w:shd w:fill="FFFFFF" w:val="clear"/>
        <w:tabs>
          <w:tab w:val="clear" w:pos="720"/>
          <w:tab w:val="left" w:pos="7872" w:leader="dot"/>
        </w:tabs>
        <w:spacing w:before="72" w:after="0"/>
        <w:ind w:start="14" w:hanging="0"/>
        <w:rPr/>
      </w:pPr>
      <w:r>
        <w:rPr>
          <w:sz w:val="32"/>
          <w:szCs w:val="32"/>
        </w:rPr>
        <w:t>Ank</w:t>
      </w:r>
      <w:r>
        <w:rPr>
          <w:rFonts w:eastAsia="Times New Roman"/>
          <w:sz w:val="32"/>
          <w:szCs w:val="32"/>
        </w:rPr>
        <w:t>ündigung für das Jahr 1899</w:t>
        <w:tab/>
      </w:r>
      <w:r>
        <w:rPr>
          <w:rFonts w:eastAsia="Times New Roman"/>
          <w:spacing w:val="-18"/>
          <w:sz w:val="32"/>
          <w:szCs w:val="32"/>
        </w:rPr>
        <w:t>641</w:t>
      </w:r>
    </w:p>
    <w:p>
      <w:pPr>
        <w:pStyle w:val="Normal"/>
        <w:shd w:fill="FFFFFF" w:val="clear"/>
        <w:ind w:start="437" w:hanging="0"/>
        <w:rPr/>
      </w:pPr>
      <w:r>
        <w:rPr>
          <w:sz w:val="26"/>
          <w:szCs w:val="26"/>
        </w:rPr>
        <w:t>Magazin f</w:t>
      </w:r>
      <w:r>
        <w:rPr>
          <w:rFonts w:eastAsia="Times New Roman"/>
          <w:sz w:val="26"/>
          <w:szCs w:val="26"/>
        </w:rPr>
        <w:t>ür Literatur, 68. Jg., Nr. 1, 7. Januar 1899</w:t>
      </w:r>
    </w:p>
    <w:p>
      <w:pPr>
        <w:pStyle w:val="Normal"/>
        <w:shd w:fill="FFFFFF" w:val="clear"/>
        <w:tabs>
          <w:tab w:val="clear" w:pos="720"/>
          <w:tab w:val="left" w:pos="7882" w:leader="dot"/>
        </w:tabs>
        <w:spacing w:before="67" w:after="0"/>
        <w:ind w:start="19" w:hanging="0"/>
        <w:rPr/>
      </w:pPr>
      <w:r>
        <w:rPr>
          <w:sz w:val="32"/>
          <w:szCs w:val="32"/>
        </w:rPr>
        <w:t>Eduard Simson. Gestorben am 2. Mai 1899</w:t>
        <w:tab/>
      </w:r>
      <w:r>
        <w:rPr>
          <w:spacing w:val="-11"/>
          <w:sz w:val="32"/>
          <w:szCs w:val="32"/>
        </w:rPr>
        <w:t>642</w:t>
      </w:r>
    </w:p>
    <w:p>
      <w:pPr>
        <w:pStyle w:val="Normal"/>
        <w:shd w:fill="FFFFFF" w:val="clear"/>
        <w:spacing w:before="5" w:after="0"/>
        <w:ind w:start="437" w:hanging="0"/>
        <w:rPr/>
      </w:pPr>
      <w:r>
        <w:rPr>
          <w:sz w:val="26"/>
          <w:szCs w:val="26"/>
        </w:rPr>
        <w:t>Magazin f</w:t>
      </w:r>
      <w:r>
        <w:rPr>
          <w:rFonts w:eastAsia="Times New Roman"/>
          <w:sz w:val="26"/>
          <w:szCs w:val="26"/>
        </w:rPr>
        <w:t>ür Literatur, 68. Jg., Nr. 19, 13. Mai 1899</w:t>
      </w:r>
    </w:p>
    <w:p>
      <w:pPr>
        <w:pStyle w:val="Normal"/>
        <w:shd w:fill="FFFFFF" w:val="clear"/>
        <w:tabs>
          <w:tab w:val="clear" w:pos="720"/>
          <w:tab w:val="left" w:pos="7882" w:leader="dot"/>
        </w:tabs>
        <w:spacing w:lineRule="exact" w:line="350" w:before="72" w:after="0"/>
        <w:ind w:start="29" w:hanging="0"/>
        <w:rPr/>
      </w:pPr>
      <w:r>
        <w:rPr>
          <w:sz w:val="32"/>
          <w:szCs w:val="32"/>
        </w:rPr>
        <w:t xml:space="preserve">Nachschrift zu einem Aufsatz </w:t>
      </w:r>
      <w:r>
        <w:rPr>
          <w:rFonts w:eastAsia="Times New Roman"/>
          <w:sz w:val="32"/>
          <w:szCs w:val="32"/>
        </w:rPr>
        <w:t>«Beginnt das 19. Jahrhun</w:t>
        <w:br/>
        <w:t>dert mit dem kommenden Neujahrstag?»</w:t>
        <w:tab/>
      </w:r>
      <w:r>
        <w:rPr>
          <w:rFonts w:eastAsia="Times New Roman"/>
          <w:spacing w:val="-14"/>
          <w:sz w:val="32"/>
          <w:szCs w:val="32"/>
        </w:rPr>
        <w:t>643</w:t>
      </w:r>
    </w:p>
    <w:p>
      <w:pPr>
        <w:pStyle w:val="Normal"/>
        <w:shd w:fill="FFFFFF" w:val="clear"/>
        <w:ind w:start="442" w:hanging="0"/>
        <w:rPr/>
      </w:pPr>
      <w:r>
        <w:rPr>
          <w:sz w:val="26"/>
          <w:szCs w:val="26"/>
        </w:rPr>
        <w:t>Magazin f</w:t>
      </w:r>
      <w:r>
        <w:rPr>
          <w:rFonts w:eastAsia="Times New Roman"/>
          <w:sz w:val="26"/>
          <w:szCs w:val="26"/>
        </w:rPr>
        <w:t>ür Literatur, 68. Jg., Nr. 50, 16. Dezember 1899</w:t>
      </w:r>
    </w:p>
    <w:p>
      <w:pPr>
        <w:pStyle w:val="Normal"/>
        <w:shd w:fill="FFFFFF" w:val="clear"/>
        <w:tabs>
          <w:tab w:val="clear" w:pos="720"/>
          <w:tab w:val="left" w:pos="7882" w:leader="dot"/>
        </w:tabs>
        <w:spacing w:before="53" w:after="0"/>
        <w:ind w:start="19" w:hanging="0"/>
        <w:rPr/>
      </w:pPr>
      <w:r>
        <w:rPr>
          <w:sz w:val="32"/>
          <w:szCs w:val="32"/>
        </w:rPr>
        <w:t>Vortrag von Karl Lamprecht</w:t>
        <w:tab/>
      </w:r>
      <w:r>
        <w:rPr>
          <w:spacing w:val="-11"/>
          <w:sz w:val="32"/>
          <w:szCs w:val="32"/>
        </w:rPr>
        <w:t>646</w:t>
      </w:r>
    </w:p>
    <w:p>
      <w:pPr>
        <w:pStyle w:val="Normal"/>
        <w:shd w:fill="FFFFFF" w:val="clear"/>
        <w:ind w:start="437" w:hanging="0"/>
        <w:rPr/>
      </w:pPr>
      <w:r>
        <w:rPr>
          <w:sz w:val="26"/>
          <w:szCs w:val="26"/>
        </w:rPr>
        <w:t>Magazin f</w:t>
      </w:r>
      <w:r>
        <w:rPr>
          <w:rFonts w:eastAsia="Times New Roman"/>
          <w:sz w:val="26"/>
          <w:szCs w:val="26"/>
        </w:rPr>
        <w:t>ür Literatur, 69. Jg., Nr. 4, 27. Januar 1900</w:t>
      </w:r>
    </w:p>
    <w:p>
      <w:pPr>
        <w:pStyle w:val="Normal"/>
        <w:shd w:fill="FFFFFF" w:val="clear"/>
        <w:tabs>
          <w:tab w:val="clear" w:pos="720"/>
          <w:tab w:val="left" w:pos="7877" w:leader="dot"/>
        </w:tabs>
        <w:spacing w:lineRule="exact" w:line="360" w:before="62" w:after="0"/>
        <w:rPr/>
      </w:pPr>
      <w:r>
        <w:rPr>
          <w:sz w:val="32"/>
          <w:szCs w:val="32"/>
        </w:rPr>
        <w:t xml:space="preserve">Ernst Ziel </w:t>
      </w:r>
      <w:r>
        <w:rPr>
          <w:rFonts w:eastAsia="Times New Roman"/>
          <w:sz w:val="32"/>
          <w:szCs w:val="32"/>
        </w:rPr>
        <w:t>«Von heute». Gedanken auf der Schwelle des</w:t>
        <w:br/>
        <w:t>Jahrhunderts</w:t>
        <w:tab/>
      </w:r>
      <w:r>
        <w:rPr>
          <w:rFonts w:eastAsia="Times New Roman"/>
          <w:spacing w:val="-8"/>
          <w:sz w:val="32"/>
          <w:szCs w:val="32"/>
        </w:rPr>
        <w:t>647</w:t>
      </w:r>
    </w:p>
    <w:p>
      <w:pPr>
        <w:pStyle w:val="Normal"/>
        <w:shd w:fill="FFFFFF" w:val="clear"/>
        <w:spacing w:before="10" w:after="0"/>
        <w:ind w:start="442" w:hanging="0"/>
        <w:rPr/>
      </w:pPr>
      <w:r>
        <w:rPr>
          <w:sz w:val="26"/>
          <w:szCs w:val="26"/>
        </w:rPr>
        <w:t>Magazin f</w:t>
      </w:r>
      <w:r>
        <w:rPr>
          <w:rFonts w:eastAsia="Times New Roman"/>
          <w:sz w:val="26"/>
          <w:szCs w:val="26"/>
        </w:rPr>
        <w:t>ür Literatur, 69. Jg., Nr. 10, 10. März 1900</w:t>
      </w:r>
    </w:p>
    <w:p>
      <w:pPr>
        <w:pStyle w:val="Normal"/>
        <w:shd w:fill="FFFFFF" w:val="clear"/>
        <w:tabs>
          <w:tab w:val="clear" w:pos="720"/>
          <w:tab w:val="left" w:pos="7882" w:leader="dot"/>
        </w:tabs>
        <w:spacing w:before="62" w:after="0"/>
        <w:ind w:start="29" w:hanging="0"/>
        <w:rPr/>
      </w:pPr>
      <w:r>
        <w:rPr>
          <w:sz w:val="32"/>
          <w:szCs w:val="32"/>
        </w:rPr>
        <w:t xml:space="preserve">Gegen die </w:t>
      </w:r>
      <w:r>
        <w:rPr>
          <w:rFonts w:eastAsia="Times New Roman"/>
          <w:sz w:val="32"/>
          <w:szCs w:val="32"/>
        </w:rPr>
        <w:t>«Lex Heinze»</w:t>
        <w:tab/>
      </w:r>
      <w:r>
        <w:rPr>
          <w:rFonts w:eastAsia="Times New Roman"/>
          <w:spacing w:val="-14"/>
          <w:sz w:val="32"/>
          <w:szCs w:val="32"/>
        </w:rPr>
        <w:t>651</w:t>
      </w:r>
    </w:p>
    <w:p>
      <w:pPr>
        <w:pStyle w:val="Normal"/>
        <w:shd w:fill="FFFFFF" w:val="clear"/>
        <w:ind w:start="437" w:hanging="0"/>
        <w:rPr/>
      </w:pPr>
      <w:r>
        <w:rPr>
          <w:sz w:val="26"/>
          <w:szCs w:val="26"/>
        </w:rPr>
        <w:t>Magazin f</w:t>
      </w:r>
      <w:r>
        <w:rPr>
          <w:rFonts w:eastAsia="Times New Roman"/>
          <w:sz w:val="26"/>
          <w:szCs w:val="26"/>
        </w:rPr>
        <w:t>ür Literatur, 69. Jg., Nr. 10, 10. März 1900</w:t>
      </w:r>
    </w:p>
    <w:p>
      <w:pPr>
        <w:pStyle w:val="Normal"/>
        <w:shd w:fill="FFFFFF" w:val="clear"/>
        <w:tabs>
          <w:tab w:val="clear" w:pos="720"/>
          <w:tab w:val="left" w:pos="7877" w:leader="dot"/>
        </w:tabs>
        <w:spacing w:before="58" w:after="0"/>
        <w:ind w:start="24" w:hanging="0"/>
        <w:rPr/>
      </w:pPr>
      <w:r>
        <w:rPr>
          <w:sz w:val="32"/>
          <w:szCs w:val="32"/>
        </w:rPr>
        <w:t>Lex Heinze</w:t>
        <w:tab/>
      </w:r>
      <w:r>
        <w:rPr>
          <w:spacing w:val="-11"/>
          <w:sz w:val="32"/>
          <w:szCs w:val="32"/>
        </w:rPr>
        <w:t>652</w:t>
      </w:r>
    </w:p>
    <w:p>
      <w:pPr>
        <w:pStyle w:val="Normal"/>
        <w:shd w:fill="FFFFFF" w:val="clear"/>
        <w:spacing w:before="10" w:after="0"/>
        <w:ind w:start="442" w:hanging="0"/>
        <w:rPr/>
      </w:pPr>
      <w:r>
        <w:rPr>
          <w:sz w:val="26"/>
          <w:szCs w:val="26"/>
        </w:rPr>
        <w:t>Magazin f</w:t>
      </w:r>
      <w:r>
        <w:rPr>
          <w:rFonts w:eastAsia="Times New Roman"/>
          <w:sz w:val="26"/>
          <w:szCs w:val="26"/>
        </w:rPr>
        <w:t>ür Literatur, 69. Jg., Nr. 21, 26. Mai 1900</w:t>
      </w:r>
    </w:p>
    <w:p>
      <w:pPr>
        <w:pStyle w:val="Normal"/>
        <w:shd w:fill="FFFFFF" w:val="clear"/>
        <w:spacing w:before="1162" w:after="0"/>
        <w:ind w:start="10" w:hanging="0"/>
        <w:jc w:val="center"/>
        <w:rPr>
          <w:sz w:val="32"/>
          <w:szCs w:val="32"/>
        </w:rPr>
      </w:pPr>
      <w:r>
        <w:rPr>
          <w:sz w:val="32"/>
          <w:szCs w:val="32"/>
        </w:rPr>
        <w:t>ANHANG</w:t>
      </w:r>
    </w:p>
    <w:p>
      <w:pPr>
        <w:pStyle w:val="Normal"/>
        <w:shd w:fill="FFFFFF" w:val="clear"/>
        <w:tabs>
          <w:tab w:val="clear" w:pos="720"/>
          <w:tab w:val="left" w:pos="7882" w:leader="dot"/>
        </w:tabs>
        <w:spacing w:before="125" w:after="0"/>
        <w:ind w:start="24" w:hanging="0"/>
        <w:rPr/>
      </w:pPr>
      <w:r>
        <w:rPr>
          <w:sz w:val="32"/>
          <w:szCs w:val="32"/>
        </w:rPr>
        <w:t>Die Goethetage in Weimar</w:t>
        <w:tab/>
      </w:r>
      <w:r>
        <w:rPr>
          <w:spacing w:val="-13"/>
          <w:sz w:val="32"/>
          <w:szCs w:val="32"/>
        </w:rPr>
        <w:t>655</w:t>
      </w:r>
    </w:p>
    <w:p>
      <w:pPr>
        <w:pStyle w:val="Normal"/>
        <w:shd w:fill="FFFFFF" w:val="clear"/>
        <w:ind w:start="446" w:hanging="0"/>
        <w:rPr>
          <w:sz w:val="26"/>
          <w:szCs w:val="26"/>
        </w:rPr>
      </w:pPr>
      <w:r>
        <w:rPr>
          <w:sz w:val="26"/>
          <w:szCs w:val="26"/>
        </w:rPr>
        <w:t>Vmtl. Weimarer Zeitung 1897</w:t>
      </w:r>
    </w:p>
    <w:p>
      <w:pPr>
        <w:pStyle w:val="Normal"/>
        <w:shd w:fill="FFFFFF" w:val="clear"/>
        <w:tabs>
          <w:tab w:val="clear" w:pos="720"/>
          <w:tab w:val="left" w:pos="7877" w:leader="dot"/>
        </w:tabs>
        <w:spacing w:before="67" w:after="0"/>
        <w:ind w:start="29" w:hanging="0"/>
        <w:rPr/>
      </w:pPr>
      <w:r>
        <w:rPr>
          <w:sz w:val="32"/>
          <w:szCs w:val="32"/>
        </w:rPr>
        <w:t>Schule und Hochschule</w:t>
        <w:tab/>
      </w:r>
      <w:r>
        <w:rPr>
          <w:spacing w:val="-11"/>
          <w:sz w:val="32"/>
          <w:szCs w:val="32"/>
        </w:rPr>
        <w:t>660</w:t>
      </w:r>
    </w:p>
    <w:p>
      <w:pPr>
        <w:pStyle w:val="Normal"/>
        <w:shd w:fill="FFFFFF" w:val="clear"/>
        <w:spacing w:before="5" w:after="0"/>
        <w:ind w:start="437" w:hanging="0"/>
        <w:rPr/>
      </w:pPr>
      <w:r>
        <w:rPr>
          <w:sz w:val="26"/>
          <w:szCs w:val="26"/>
        </w:rPr>
        <w:t>Magazin f</w:t>
      </w:r>
      <w:r>
        <w:rPr>
          <w:rFonts w:eastAsia="Times New Roman"/>
          <w:sz w:val="26"/>
          <w:szCs w:val="26"/>
        </w:rPr>
        <w:t>ür Literatur, 67. Jg., Nr. 49, 10. Dezember 1898</w:t>
      </w:r>
    </w:p>
    <w:p>
      <w:pPr>
        <w:pStyle w:val="Normal"/>
        <w:shd w:fill="FFFFFF" w:val="clear"/>
        <w:tabs>
          <w:tab w:val="clear" w:pos="720"/>
          <w:tab w:val="left" w:pos="7882" w:leader="dot"/>
        </w:tabs>
        <w:spacing w:before="58" w:after="0"/>
        <w:ind w:start="29" w:hanging="0"/>
        <w:rPr/>
      </w:pPr>
      <w:r>
        <w:rPr>
          <w:sz w:val="32"/>
          <w:szCs w:val="32"/>
        </w:rPr>
        <w:t>Hochschulp</w:t>
      </w:r>
      <w:r>
        <w:rPr>
          <w:rFonts w:eastAsia="Times New Roman"/>
          <w:sz w:val="32"/>
          <w:szCs w:val="32"/>
        </w:rPr>
        <w:t>ädagogik und öffentliches Leben</w:t>
        <w:tab/>
      </w:r>
      <w:r>
        <w:rPr>
          <w:rFonts w:eastAsia="Times New Roman"/>
          <w:spacing w:val="-16"/>
          <w:sz w:val="32"/>
          <w:szCs w:val="32"/>
        </w:rPr>
        <w:t>661</w:t>
      </w:r>
    </w:p>
    <w:p>
      <w:pPr>
        <w:pStyle w:val="Normal"/>
        <w:shd w:fill="FFFFFF" w:val="clear"/>
        <w:ind w:start="446" w:hanging="0"/>
        <w:rPr>
          <w:sz w:val="26"/>
          <w:szCs w:val="26"/>
        </w:rPr>
      </w:pPr>
      <w:r>
        <w:rPr>
          <w:sz w:val="26"/>
          <w:szCs w:val="26"/>
        </w:rPr>
        <w:t>Autoreferat, Flugblatt [Dezember 1898]</w:t>
      </w:r>
    </w:p>
    <w:p>
      <w:pPr>
        <w:pStyle w:val="Normal"/>
        <w:shd w:fill="FFFFFF" w:val="clear"/>
        <w:spacing w:before="917" w:after="0"/>
        <w:ind w:start="34" w:hanging="0"/>
        <w:rPr>
          <w:sz w:val="32"/>
          <w:szCs w:val="32"/>
        </w:rPr>
      </w:pPr>
      <w:r>
        <w:rPr>
          <w:sz w:val="32"/>
          <w:szCs w:val="32"/>
        </w:rPr>
        <w:t>Hinweise des Herausgebers</w:t>
      </w:r>
    </w:p>
    <w:p>
      <w:pPr>
        <w:pStyle w:val="Normal"/>
        <w:shd w:fill="FFFFFF" w:val="clear"/>
        <w:tabs>
          <w:tab w:val="clear" w:pos="720"/>
          <w:tab w:val="left" w:pos="7886" w:leader="dot"/>
        </w:tabs>
        <w:spacing w:lineRule="exact" w:line="494"/>
        <w:ind w:start="466" w:hanging="0"/>
        <w:rPr/>
      </w:pPr>
      <w:r>
        <w:rPr>
          <w:sz w:val="32"/>
          <w:szCs w:val="32"/>
        </w:rPr>
        <w:t>Zu dieser Ausgabe</w:t>
        <w:tab/>
      </w:r>
      <w:r>
        <w:rPr>
          <w:spacing w:val="-10"/>
          <w:sz w:val="32"/>
          <w:szCs w:val="32"/>
        </w:rPr>
        <w:t>665</w:t>
      </w:r>
    </w:p>
    <w:p>
      <w:pPr>
        <w:pStyle w:val="Normal"/>
        <w:shd w:fill="FFFFFF" w:val="clear"/>
        <w:tabs>
          <w:tab w:val="clear" w:pos="720"/>
          <w:tab w:val="left" w:pos="7886" w:leader="dot"/>
          <w:tab w:val="left" w:pos="8021" w:leader="none"/>
        </w:tabs>
        <w:spacing w:lineRule="exact" w:line="494"/>
        <w:ind w:start="466" w:hanging="0"/>
        <w:rPr/>
      </w:pPr>
      <w:r>
        <w:rPr>
          <w:sz w:val="32"/>
          <w:szCs w:val="32"/>
        </w:rPr>
        <w:t>Hinweise zum Text</w:t>
        <w:tab/>
      </w:r>
      <w:r>
        <w:rPr>
          <w:rFonts w:cs="Arial" w:ascii="Arial" w:hAnsi="Arial"/>
          <w:sz w:val="32"/>
          <w:szCs w:val="32"/>
        </w:rPr>
        <w:tab/>
      </w:r>
      <w:r>
        <w:rPr>
          <w:spacing w:val="-8"/>
          <w:sz w:val="32"/>
          <w:szCs w:val="32"/>
        </w:rPr>
        <w:t>667</w:t>
      </w:r>
    </w:p>
    <w:p>
      <w:pPr>
        <w:pStyle w:val="Normal"/>
        <w:shd w:fill="FFFFFF" w:val="clear"/>
        <w:tabs>
          <w:tab w:val="clear" w:pos="720"/>
          <w:tab w:val="left" w:pos="7882" w:leader="dot"/>
          <w:tab w:val="left" w:pos="8021" w:leader="none"/>
        </w:tabs>
        <w:spacing w:lineRule="exact" w:line="494"/>
        <w:ind w:start="24" w:hanging="0"/>
        <w:rPr/>
      </w:pPr>
      <w:r>
        <w:rPr>
          <w:sz w:val="32"/>
          <w:szCs w:val="32"/>
        </w:rPr>
        <w:t>Namenregister</w:t>
        <w:tab/>
      </w:r>
      <w:r>
        <w:rPr>
          <w:rFonts w:cs="Arial" w:ascii="Arial" w:hAnsi="Arial"/>
          <w:sz w:val="32"/>
          <w:szCs w:val="32"/>
        </w:rPr>
        <w:tab/>
      </w:r>
      <w:r>
        <w:rPr>
          <w:spacing w:val="-14"/>
          <w:sz w:val="32"/>
          <w:szCs w:val="32"/>
        </w:rPr>
        <w:t>703</w:t>
      </w:r>
    </w:p>
    <w:p>
      <w:pPr>
        <w:pStyle w:val="Normal"/>
        <w:shd w:fill="FFFFFF" w:val="clear"/>
        <w:tabs>
          <w:tab w:val="clear" w:pos="720"/>
          <w:tab w:val="left" w:pos="7882" w:leader="dot"/>
          <w:tab w:val="left" w:pos="8021" w:leader="none"/>
        </w:tabs>
        <w:spacing w:lineRule="exact" w:line="494"/>
        <w:ind w:start="24" w:hanging="0"/>
        <w:rPr/>
      </w:pPr>
      <w:r>
        <w:rPr>
          <w:sz w:val="32"/>
          <w:szCs w:val="32"/>
        </w:rPr>
        <w:t>Quellennachweis der Zeitschriften</w:t>
        <w:tab/>
      </w:r>
      <w:r>
        <w:rPr>
          <w:rFonts w:cs="Arial" w:ascii="Arial" w:hAnsi="Arial"/>
          <w:sz w:val="32"/>
          <w:szCs w:val="32"/>
        </w:rPr>
        <w:tab/>
      </w:r>
      <w:r>
        <w:rPr>
          <w:spacing w:val="-8"/>
          <w:sz w:val="32"/>
          <w:szCs w:val="32"/>
        </w:rPr>
        <w:t>716</w:t>
      </w:r>
    </w:p>
    <w:p>
      <w:pPr>
        <w:sectPr>
          <w:type w:val="nextPage"/>
          <w:pgSz w:w="11906" w:h="16838"/>
          <w:pgMar w:left="1572" w:right="1797" w:gutter="0" w:header="0" w:top="1310" w:footer="0" w:bottom="360"/>
          <w:pgNumType w:fmt="decimal"/>
          <w:formProt w:val="false"/>
          <w:textDirection w:val="lrTb"/>
          <w:docGrid w:type="default" w:linePitch="360" w:charSpace="0"/>
        </w:sectPr>
        <w:pStyle w:val="Normal"/>
        <w:shd w:fill="FFFFFF" w:val="clear"/>
        <w:tabs>
          <w:tab w:val="clear" w:pos="720"/>
          <w:tab w:val="left" w:pos="8021" w:leader="none"/>
        </w:tabs>
        <w:spacing w:lineRule="exact" w:line="494"/>
        <w:ind w:start="24" w:hanging="0"/>
        <w:rPr/>
      </w:pPr>
      <w:r>
        <w:rPr>
          <w:rFonts w:eastAsia="Times New Roman"/>
          <w:sz w:val="32"/>
          <w:szCs w:val="32"/>
        </w:rPr>
        <w:t>Übersicht über die Rudolf Steiner Gesamtausgabe    .   .   .</w:t>
      </w:r>
      <w:r>
        <w:rPr>
          <w:rFonts w:eastAsia="Times New Roman" w:cs="Arial" w:ascii="Arial" w:hAnsi="Arial"/>
          <w:sz w:val="32"/>
          <w:szCs w:val="32"/>
        </w:rPr>
        <w:tab/>
      </w:r>
      <w:r>
        <w:rPr>
          <w:rFonts w:eastAsia="Times New Roman"/>
          <w:spacing w:val="-10"/>
          <w:sz w:val="32"/>
          <w:szCs w:val="32"/>
        </w:rPr>
        <w:t>719</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5032" w:right="6157" w:gutter="0" w:header="0" w:top="1440" w:footer="0" w:bottom="720"/>
          <w:pgNumType w:fmt="decimal"/>
          <w:formProt w:val="false"/>
          <w:textDirection w:val="lrTb"/>
          <w:docGrid w:type="default" w:linePitch="360" w:charSpace="0"/>
        </w:sectPr>
        <w:pStyle w:val="Normal"/>
        <w:shd w:fill="FFFFFF" w:val="clear"/>
        <w:spacing w:lineRule="exact" w:line="384"/>
        <w:rPr>
          <w:b/>
          <w:b/>
          <w:bCs/>
          <w:position w:val="-6"/>
          <w:sz w:val="54"/>
          <w:szCs w:val="54"/>
        </w:rPr>
      </w:pPr>
      <w:r>
        <w:rPr>
          <w:b/>
          <w:bCs/>
          <w:position w:val="-6"/>
          <w:sz w:val="54"/>
          <w:szCs w:val="54"/>
        </w:rPr>
        <w:t>I</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rPr/>
      </w:pPr>
      <w:r>
        <w:rPr>
          <w:sz w:val="34"/>
          <w:szCs w:val="34"/>
        </w:rPr>
        <w:t>AUFS</w:t>
      </w:r>
      <w:r>
        <w:rPr>
          <w:rFonts w:eastAsia="Times New Roman"/>
          <w:sz w:val="34"/>
          <w:szCs w:val="34"/>
        </w:rPr>
        <w:t>ÄTZE AUS «DEUTSCHE WOCHENSCHRIFT»</w:t>
      </w:r>
    </w:p>
    <w:p>
      <w:pPr>
        <w:pStyle w:val="Normal"/>
        <w:shd w:fill="FFFFFF" w:val="clear"/>
        <w:spacing w:before="734" w:after="0"/>
        <w:ind w:start="710" w:hanging="0"/>
        <w:rPr>
          <w:i/>
          <w:i/>
          <w:iCs/>
          <w:sz w:val="34"/>
          <w:szCs w:val="34"/>
        </w:rPr>
      </w:pPr>
      <w:r>
        <w:rPr>
          <w:i/>
          <w:iCs/>
          <w:sz w:val="34"/>
          <w:szCs w:val="34"/>
        </w:rPr>
        <w:t>Die Woche, 30. Dezember 1887-5. Januar 1888</w:t>
      </w:r>
    </w:p>
    <w:p>
      <w:pPr>
        <w:sectPr>
          <w:type w:val="nextPage"/>
          <w:pgSz w:w="11906" w:h="16838"/>
          <w:pgMar w:left="1580" w:right="1819" w:gutter="0" w:header="0" w:top="1329" w:footer="0" w:bottom="360"/>
          <w:pgNumType w:fmt="decimal"/>
          <w:formProt w:val="false"/>
          <w:textDirection w:val="lrTb"/>
          <w:docGrid w:type="default" w:linePitch="360" w:charSpace="0"/>
        </w:sectPr>
        <w:pStyle w:val="Normal"/>
        <w:shd w:fill="FFFFFF" w:val="clear"/>
        <w:spacing w:lineRule="exact" w:line="456" w:before="250" w:after="0"/>
        <w:ind w:start="10" w:hanging="0"/>
        <w:jc w:val="both"/>
        <w:rPr/>
      </w:pPr>
      <w:r>
        <w:rPr>
          <w:sz w:val="34"/>
          <w:szCs w:val="34"/>
        </w:rPr>
        <w:t>Die amtlichen Neujahrsempf</w:t>
      </w:r>
      <w:r>
        <w:rPr>
          <w:rFonts w:eastAsia="Times New Roman"/>
          <w:sz w:val="34"/>
          <w:szCs w:val="34"/>
        </w:rPr>
        <w:t>änge, wie sie in Berlin, Paris, Pest usw. üblich sind, haben einigermaßen zur Beruhigung der Gemüter über die allgemeine Lage beigetragen. Es wurden fast durchgehend Reden gehalten, welche der Hoffnung auf Erhaltung des Friedens mehr oder weniger zuver</w:t>
      </w:r>
      <w:r>
        <w:rPr>
          <w:rFonts w:eastAsia="Times New Roman"/>
          <w:spacing w:val="-3"/>
          <w:sz w:val="34"/>
          <w:szCs w:val="34"/>
        </w:rPr>
        <w:t xml:space="preserve">sichtlichen Ausdruck gaben, und wenn man die gegenwärtigen </w:t>
      </w:r>
      <w:r>
        <w:rPr>
          <w:rFonts w:eastAsia="Times New Roman"/>
          <w:sz w:val="34"/>
          <w:szCs w:val="34"/>
        </w:rPr>
        <w:t xml:space="preserve">Zustände auch keineswegs als sehr erfreuliche bezeichnet, so legt man doch Nachdruck darauf, daß die Zeiten noch durchaus nicht so ernst geworden, daß die Lösung der obwaltenden Verwicklungen nur noch durch einen Krieg möglich </w:t>
      </w:r>
      <w:r>
        <w:rPr>
          <w:rFonts w:eastAsia="Times New Roman"/>
          <w:spacing w:val="-5"/>
          <w:sz w:val="34"/>
          <w:szCs w:val="34"/>
        </w:rPr>
        <w:t xml:space="preserve">sei. Freilich liegt in derartigen Bemerkungen nur ein schwacher </w:t>
      </w:r>
      <w:r>
        <w:rPr>
          <w:rFonts w:eastAsia="Times New Roman"/>
          <w:spacing w:val="-2"/>
          <w:sz w:val="34"/>
          <w:szCs w:val="34"/>
        </w:rPr>
        <w:t xml:space="preserve">Trost, und angesichts der in jeder Beziehung auffallenden und </w:t>
      </w:r>
      <w:r>
        <w:rPr>
          <w:rFonts w:eastAsia="Times New Roman"/>
          <w:sz w:val="34"/>
          <w:szCs w:val="34"/>
        </w:rPr>
        <w:t xml:space="preserve">ungewöhnlichen militärischen Vorgänge in Rußland bleibt </w:t>
      </w:r>
      <w:r>
        <w:rPr>
          <w:rFonts w:eastAsia="Times New Roman"/>
          <w:spacing w:val="-2"/>
          <w:sz w:val="34"/>
          <w:szCs w:val="34"/>
        </w:rPr>
        <w:t>es unmöglich, sich aller Besorgnisse über die Zukunft zu ent</w:t>
      </w:r>
      <w:r>
        <w:rPr>
          <w:rFonts w:eastAsia="Times New Roman"/>
          <w:sz w:val="34"/>
          <w:szCs w:val="34"/>
        </w:rPr>
        <w:t>schlagen. Als die wichtigste der politischen Neujahrsreden gilt diejenige, mit welcher Ministerpräsident v. Tisza die Glückwünsche seiner Partei erwiderte. Wie jedes Jahr hatten sich die Mitglieder der liberalen Partei auch heuer bei Tisza eingefunden, um ihm zu gratulieren, und auf eine herzliche Ansprache des Grafen Bela Bänffy entgegnete der Ministerpräsident zunächst, indem er den Herren seinen Dank aussprach, er habe das Bewußtsein, daß die Fahne des Liberalis</w:t>
      </w:r>
      <w:r>
        <w:rPr>
          <w:rFonts w:eastAsia="Times New Roman"/>
          <w:spacing w:val="-3"/>
          <w:sz w:val="34"/>
          <w:szCs w:val="34"/>
        </w:rPr>
        <w:t xml:space="preserve">mus in seinem Vaterlande immer werde hochgehalten werden. </w:t>
      </w:r>
      <w:r>
        <w:rPr>
          <w:rFonts w:eastAsia="Times New Roman"/>
          <w:sz w:val="34"/>
          <w:szCs w:val="34"/>
        </w:rPr>
        <w:t>Der Fortschritt im Lande könne nicht geleugnet werden, und der ungarische Staat kräftige sich von Jahr zu Jahr. Audi die Regelung der Finanzen werde gelingen, falls die Weltlage nicht gestört werde. «Aber», fügte Herr v. Tisza</w:t>
      </w:r>
    </w:p>
    <w:p>
      <w:pPr>
        <w:pStyle w:val="Normal"/>
        <w:shd w:fill="FFFFFF" w:val="clear"/>
        <w:spacing w:lineRule="exact" w:line="461"/>
        <w:ind w:start="5" w:hanging="0"/>
        <w:jc w:val="both"/>
        <w:rPr/>
      </w:pPr>
      <w:r>
        <w:rPr>
          <w:sz w:val="34"/>
          <w:szCs w:val="34"/>
        </w:rPr>
        <w:t xml:space="preserve">hinzu, und damit kam er auf die </w:t>
      </w:r>
      <w:r>
        <w:rPr>
          <w:rFonts w:eastAsia="Times New Roman"/>
          <w:sz w:val="34"/>
          <w:szCs w:val="34"/>
        </w:rPr>
        <w:t xml:space="preserve">äußere Politik zu sprechen, </w:t>
      </w:r>
      <w:r>
        <w:rPr>
          <w:rFonts w:eastAsia="Times New Roman"/>
          <w:spacing w:val="-1"/>
          <w:sz w:val="34"/>
          <w:szCs w:val="34"/>
        </w:rPr>
        <w:t xml:space="preserve">«die Bedingung ist eine solche, für welche niemand gutstehen </w:t>
      </w:r>
      <w:r>
        <w:rPr>
          <w:rFonts w:eastAsia="Times New Roman"/>
          <w:sz w:val="34"/>
          <w:szCs w:val="34"/>
        </w:rPr>
        <w:t xml:space="preserve">kann. Ich meinerseits schließe mich nicht jenen an - und dies sage ich ganz aufrichtig -, welche die Gefahr eines Krieges als vor uns stehend betrachten. Ich hoffe auch heute noch, daß wir dieser Gefahr entgehen werden... Ich halte es nicht für gerechtfertigt, im Tone der Pessimisten zu sprechen, würde es aber, wenn ich auch das Bessere hoffe, wieder für einen Fehler halten, den Optimismus zu verbreiten, denn der Optimismus lähmt oft die Widerstandskraft, die wir, ich will hoffen, daß nicht - aber möglicherweise dennoch nötig haben werden». Man sieht, Tiszas Ausdrucksweise ist so vorsichtig </w:t>
      </w:r>
      <w:r>
        <w:rPr>
          <w:rFonts w:eastAsia="Times New Roman"/>
          <w:spacing w:val="-2"/>
          <w:sz w:val="34"/>
          <w:szCs w:val="34"/>
        </w:rPr>
        <w:t xml:space="preserve">wie möglich. An der Wiener Börse erregte seine Rede anfangs </w:t>
      </w:r>
      <w:r>
        <w:rPr>
          <w:rFonts w:eastAsia="Times New Roman"/>
          <w:sz w:val="34"/>
          <w:szCs w:val="34"/>
        </w:rPr>
        <w:t xml:space="preserve">geradezu Schrecken, da das Telegraphen-Korrespondenzbureau an der bedeutsamsten Stelle: «Ich meinerseits schließe </w:t>
      </w:r>
      <w:r>
        <w:rPr>
          <w:rFonts w:eastAsia="Times New Roman"/>
          <w:spacing w:val="-1"/>
          <w:sz w:val="34"/>
          <w:szCs w:val="34"/>
        </w:rPr>
        <w:t xml:space="preserve">mich nicht jenen an . . .», das Wörtchen «nicht» ausgelassen </w:t>
      </w:r>
      <w:r>
        <w:rPr>
          <w:rFonts w:eastAsia="Times New Roman"/>
          <w:sz w:val="34"/>
          <w:szCs w:val="34"/>
        </w:rPr>
        <w:t>hatte, und die Kurse erfuhren heftige Rückgänge. Als die Richtigstellung erfolgt war, erholten sich die Papiere wieder.</w:t>
      </w:r>
    </w:p>
    <w:p>
      <w:pPr>
        <w:pStyle w:val="Normal"/>
        <w:shd w:fill="FFFFFF" w:val="clear"/>
        <w:spacing w:lineRule="exact" w:line="461"/>
        <w:ind w:start="5" w:end="10" w:firstLine="350"/>
        <w:jc w:val="both"/>
        <w:rPr/>
      </w:pPr>
      <w:r>
        <w:rPr>
          <w:sz w:val="34"/>
          <w:szCs w:val="34"/>
        </w:rPr>
        <w:t>Als ein friedliches Zeichen wird auch die wiederholte Bemerkung Kaiser Wilhelms beim Empfange der deutschen Generale gedeutet, da</w:t>
      </w:r>
      <w:r>
        <w:rPr>
          <w:rFonts w:eastAsia="Times New Roman"/>
          <w:sz w:val="34"/>
          <w:szCs w:val="34"/>
        </w:rPr>
        <w:t xml:space="preserve">ß die Hauptaufmerksamkeit derselben </w:t>
      </w:r>
      <w:r>
        <w:rPr>
          <w:rFonts w:eastAsia="Times New Roman"/>
          <w:spacing w:val="-1"/>
          <w:sz w:val="34"/>
          <w:szCs w:val="34"/>
        </w:rPr>
        <w:t xml:space="preserve">heuer die Kaisermanöver in Anspruch nehmen würden. Allein </w:t>
      </w:r>
      <w:r>
        <w:rPr>
          <w:rFonts w:eastAsia="Times New Roman"/>
          <w:spacing w:val="-2"/>
          <w:sz w:val="34"/>
          <w:szCs w:val="34"/>
        </w:rPr>
        <w:t xml:space="preserve">auch in dieser Äußerung liegt keine Versicherung, welche alle </w:t>
      </w:r>
      <w:r>
        <w:rPr>
          <w:rFonts w:eastAsia="Times New Roman"/>
          <w:sz w:val="34"/>
          <w:szCs w:val="34"/>
        </w:rPr>
        <w:t>Gefahr zu beseitigen vermöchte. Und so geht Europa einer Zeit entgegen, die unsicher und dunkel ist, und Rußland wird andere Beweise seiner Friedensliebe geben müssen als bisher, ehe sich seine Nachbarn wieder etwas sorgloser ihren inneren Angelegenheiten hingeben können.</w:t>
      </w:r>
    </w:p>
    <w:p>
      <w:pPr>
        <w:sectPr>
          <w:type w:val="nextPage"/>
          <w:pgSz w:w="11906" w:h="16838"/>
          <w:pgMar w:left="1606" w:right="1778" w:gutter="0" w:header="0" w:top="1257" w:footer="0" w:bottom="360"/>
          <w:pgNumType w:fmt="decimal"/>
          <w:formProt w:val="false"/>
          <w:textDirection w:val="lrTb"/>
          <w:docGrid w:type="default" w:linePitch="360" w:charSpace="0"/>
        </w:sectPr>
        <w:pStyle w:val="Normal"/>
        <w:shd w:fill="FFFFFF" w:val="clear"/>
        <w:spacing w:lineRule="exact" w:line="461" w:before="5" w:after="0"/>
        <w:ind w:start="10" w:end="14" w:firstLine="346"/>
        <w:jc w:val="both"/>
        <w:rPr/>
      </w:pPr>
      <w:r>
        <w:rPr>
          <w:spacing w:val="-3"/>
          <w:sz w:val="34"/>
          <w:szCs w:val="34"/>
        </w:rPr>
        <w:t xml:space="preserve">Der deutsche </w:t>
      </w:r>
      <w:r>
        <w:rPr>
          <w:rFonts w:eastAsia="Times New Roman"/>
          <w:spacing w:val="-3"/>
          <w:sz w:val="34"/>
          <w:szCs w:val="34"/>
        </w:rPr>
        <w:t>«Reichsanzeiger» veröffentlichte die gefälsch</w:t>
      </w:r>
      <w:r>
        <w:rPr>
          <w:rFonts w:eastAsia="Times New Roman"/>
          <w:sz w:val="34"/>
          <w:szCs w:val="34"/>
        </w:rPr>
        <w:t>ten Aktenstücke, welche dem Zaren übergeben wurden, um die deutsche Politik der Unehrlichkeit zu überführen. Es sind</w:t>
      </w:r>
    </w:p>
    <w:p>
      <w:pPr>
        <w:pStyle w:val="Normal"/>
        <w:shd w:fill="FFFFFF" w:val="clear"/>
        <w:spacing w:lineRule="exact" w:line="456"/>
        <w:ind w:end="5" w:hanging="0"/>
        <w:jc w:val="both"/>
        <w:rPr/>
      </w:pPr>
      <w:r>
        <w:rPr>
          <w:sz w:val="34"/>
          <w:szCs w:val="34"/>
        </w:rPr>
        <w:t>dies angebliche Briefe des F</w:t>
      </w:r>
      <w:r>
        <w:rPr>
          <w:rFonts w:eastAsia="Times New Roman"/>
          <w:sz w:val="34"/>
          <w:szCs w:val="34"/>
        </w:rPr>
        <w:t>ürsten Ferdinand von Bulgarien an die Gräfin von Flandern, von denen sich herausgestellt, daß sie in Wahrheit niemals von dem Fürsten geschrieben wurden, und denen unter anderem ein gefälschtes Schreiben des deutschen Botschafters in Wien beilag, in welchem dem Fürsten die offiziöse Unterstützung des Deutschen Reiches zugesagt war.</w:t>
      </w:r>
    </w:p>
    <w:p>
      <w:pPr>
        <w:pStyle w:val="Normal"/>
        <w:shd w:fill="FFFFFF" w:val="clear"/>
        <w:spacing w:lineRule="exact" w:line="456" w:before="5" w:after="0"/>
        <w:ind w:start="10" w:firstLine="341"/>
        <w:jc w:val="both"/>
        <w:rPr/>
      </w:pPr>
      <w:r>
        <w:rPr>
          <w:sz w:val="34"/>
          <w:szCs w:val="34"/>
        </w:rPr>
        <w:t>Das f</w:t>
      </w:r>
      <w:r>
        <w:rPr>
          <w:rFonts w:eastAsia="Times New Roman"/>
          <w:sz w:val="34"/>
          <w:szCs w:val="34"/>
        </w:rPr>
        <w:t>ünfzigjährige Priester Jubiläum, das Papst Leo XIII. am 31. Dezember feierte, verlief in glänzender Weise, und von allen Teilen der Erde waren Abordnungen mit Geschen</w:t>
      </w:r>
      <w:r>
        <w:rPr>
          <w:rFonts w:eastAsia="Times New Roman"/>
          <w:spacing w:val="-1"/>
          <w:sz w:val="34"/>
          <w:szCs w:val="34"/>
        </w:rPr>
        <w:t xml:space="preserve">ken nach Rom gezogen, um dem Oberhaupte der Christenheit </w:t>
      </w:r>
      <w:r>
        <w:rPr>
          <w:rFonts w:eastAsia="Times New Roman"/>
          <w:sz w:val="34"/>
          <w:szCs w:val="34"/>
        </w:rPr>
        <w:t xml:space="preserve">zu huldigen. Die meisten europäischen Monarchen waren durch außerordentliche Gesandte vertreten. Einen Mißton brachte in das Fest nur das unerquickliche Verhältnis des Papstes zu Italien, und Leo XIII. glaubte es sich nicht versagen zu sollen, das italienische Königreich in einer Rede </w:t>
      </w:r>
      <w:r>
        <w:rPr>
          <w:rFonts w:eastAsia="Times New Roman"/>
          <w:spacing w:val="-1"/>
          <w:sz w:val="34"/>
          <w:szCs w:val="34"/>
        </w:rPr>
        <w:t>anzugreifen. Der Bürgermeister von Rom, Herzog von Torlo-</w:t>
      </w:r>
      <w:r>
        <w:rPr>
          <w:rFonts w:eastAsia="Times New Roman"/>
          <w:sz w:val="34"/>
          <w:szCs w:val="34"/>
        </w:rPr>
        <w:t xml:space="preserve">nia, wurde seines Amtes von der Regierung entsetzt, weil er </w:t>
      </w:r>
      <w:r>
        <w:rPr>
          <w:rFonts w:eastAsia="Times New Roman"/>
          <w:spacing w:val="-3"/>
          <w:sz w:val="34"/>
          <w:szCs w:val="34"/>
        </w:rPr>
        <w:t>ohne Auftrag dem Papste die Glückwünsche der Stadtgemein</w:t>
      </w:r>
      <w:r>
        <w:rPr>
          <w:rFonts w:eastAsia="Times New Roman"/>
          <w:sz w:val="34"/>
          <w:szCs w:val="34"/>
        </w:rPr>
        <w:t>de hatte übermitteln lassen.</w:t>
      </w:r>
    </w:p>
    <w:p>
      <w:pPr>
        <w:pStyle w:val="Normal"/>
        <w:shd w:fill="FFFFFF" w:val="clear"/>
        <w:spacing w:lineRule="exact" w:line="456" w:before="10" w:after="0"/>
        <w:ind w:start="14" w:end="5" w:firstLine="365"/>
        <w:jc w:val="both"/>
        <w:rPr/>
      </w:pPr>
      <w:r>
        <w:rPr>
          <w:sz w:val="34"/>
          <w:szCs w:val="34"/>
        </w:rPr>
        <w:t xml:space="preserve">In Serbien ist ein Ministerwechsel eingetreten. Nachdem Ristic infolge eines Konflikts mit der radikalen Partei seine </w:t>
      </w:r>
      <w:r>
        <w:rPr>
          <w:spacing w:val="-1"/>
          <w:sz w:val="34"/>
          <w:szCs w:val="34"/>
        </w:rPr>
        <w:t>Entlassung genommen, bildete der K</w:t>
      </w:r>
      <w:r>
        <w:rPr>
          <w:rFonts w:eastAsia="Times New Roman"/>
          <w:spacing w:val="-1"/>
          <w:sz w:val="34"/>
          <w:szCs w:val="34"/>
        </w:rPr>
        <w:t>önig ein neues Ministe</w:t>
      </w:r>
      <w:r>
        <w:rPr>
          <w:rFonts w:eastAsia="Times New Roman"/>
          <w:sz w:val="34"/>
          <w:szCs w:val="34"/>
        </w:rPr>
        <w:t xml:space="preserve">rium mit Sava Gruitsch als Ministerpräsidenten und Kriegsminister und Oberst Franassovic als Minister des Äußern. </w:t>
      </w:r>
      <w:r>
        <w:rPr>
          <w:rFonts w:eastAsia="Times New Roman"/>
          <w:spacing w:val="-2"/>
          <w:sz w:val="34"/>
          <w:szCs w:val="34"/>
        </w:rPr>
        <w:t xml:space="preserve">Die neue Regierung hat ganz die österreichfreundliche Politik </w:t>
      </w:r>
      <w:r>
        <w:rPr>
          <w:rFonts w:eastAsia="Times New Roman"/>
          <w:sz w:val="34"/>
          <w:szCs w:val="34"/>
        </w:rPr>
        <w:t>Milans angenommen.</w:t>
      </w:r>
    </w:p>
    <w:p>
      <w:pPr>
        <w:sectPr>
          <w:type w:val="nextPage"/>
          <w:pgSz w:w="11906" w:h="16838"/>
          <w:pgMar w:left="1683" w:right="1773" w:gutter="0" w:header="0" w:top="1332" w:footer="0" w:bottom="360"/>
          <w:pgNumType w:fmt="decimal"/>
          <w:formProt w:val="false"/>
          <w:textDirection w:val="lrTb"/>
          <w:docGrid w:type="default" w:linePitch="360" w:charSpace="0"/>
        </w:sectPr>
        <w:pStyle w:val="Normal"/>
        <w:shd w:fill="FFFFFF" w:val="clear"/>
        <w:spacing w:lineRule="exact" w:line="456"/>
        <w:ind w:start="34" w:firstLine="350"/>
        <w:jc w:val="both"/>
        <w:rPr/>
      </w:pPr>
      <w:r>
        <w:rPr>
          <w:sz w:val="34"/>
          <w:szCs w:val="34"/>
        </w:rPr>
        <w:t>Wenige Tage nach Neujahr starb in Ungarn der Pr</w:t>
      </w:r>
      <w:r>
        <w:rPr>
          <w:rFonts w:eastAsia="Times New Roman"/>
          <w:sz w:val="34"/>
          <w:szCs w:val="34"/>
        </w:rPr>
        <w:t xml:space="preserve">äsident </w:t>
      </w:r>
      <w:r>
        <w:rPr>
          <w:rFonts w:eastAsia="Times New Roman"/>
          <w:spacing w:val="-3"/>
          <w:sz w:val="34"/>
          <w:szCs w:val="34"/>
        </w:rPr>
        <w:t>des Oberhauses und Judex curiae Baron Paul Sennyey, seiner</w:t>
      </w:r>
      <w:r>
        <w:rPr>
          <w:rFonts w:eastAsia="Times New Roman"/>
          <w:sz w:val="34"/>
          <w:szCs w:val="34"/>
        </w:rPr>
        <w:t>zeit als Führer der Konservativen der «schwarze Baron» genannt. Sennyey war lange ein erklärter Gegner Tiszas, als</w:t>
      </w:r>
    </w:p>
    <w:p>
      <w:pPr>
        <w:pStyle w:val="Normal"/>
        <w:shd w:fill="FFFFFF" w:val="clear"/>
        <w:spacing w:lineRule="exact" w:line="456"/>
        <w:ind w:start="5" w:end="5" w:hanging="0"/>
        <w:jc w:val="both"/>
        <w:rPr>
          <w:sz w:val="34"/>
          <w:szCs w:val="34"/>
        </w:rPr>
      </w:pPr>
      <w:r>
        <w:rPr>
          <w:sz w:val="34"/>
          <w:szCs w:val="34"/>
        </w:rPr>
        <w:t>aktiver Politiker hat er indessen in dem letzten Jahre keine hervorragende Rolle mehr gespielt.</w:t>
      </w:r>
    </w:p>
    <w:p>
      <w:pPr>
        <w:pStyle w:val="Normal"/>
        <w:shd w:fill="FFFFFF" w:val="clear"/>
        <w:spacing w:lineRule="exact" w:line="456" w:before="5" w:after="0"/>
        <w:ind w:firstLine="336"/>
        <w:jc w:val="both"/>
        <w:rPr/>
      </w:pPr>
      <w:r>
        <w:rPr>
          <w:spacing w:val="-7"/>
          <w:sz w:val="34"/>
          <w:szCs w:val="34"/>
        </w:rPr>
        <w:t>Noch m</w:t>
      </w:r>
      <w:r>
        <w:rPr>
          <w:rFonts w:eastAsia="Times New Roman"/>
          <w:spacing w:val="-7"/>
          <w:sz w:val="34"/>
          <w:szCs w:val="34"/>
        </w:rPr>
        <w:t xml:space="preserve">öge des Jubiläums gedacht sein, welches die «Times» </w:t>
      </w:r>
      <w:r>
        <w:rPr>
          <w:rFonts w:eastAsia="Times New Roman"/>
          <w:sz w:val="34"/>
          <w:szCs w:val="34"/>
        </w:rPr>
        <w:t>zu Neujahr feierte: am i. Januar waren es hundert Jahre, daß sie zum erstenmal unter ihrem gegenwärtigen Titel erschien, und mit nicht unberechtigtem Stolze konnte das Cityblatt, die größte und einflußreichste Zeitung Englands und der ganzen Welt, auf die hundert Jahre zurückblicken, während deren sie der öffentlichen Meinung gedient.</w:t>
      </w:r>
    </w:p>
    <w:p>
      <w:pPr>
        <w:pStyle w:val="Normal"/>
        <w:shd w:fill="FFFFFF" w:val="clear"/>
        <w:spacing w:before="1190" w:after="0"/>
        <w:ind w:end="19" w:hanging="0"/>
        <w:jc w:val="center"/>
        <w:rPr>
          <w:i/>
          <w:i/>
          <w:iCs/>
          <w:sz w:val="34"/>
          <w:szCs w:val="34"/>
        </w:rPr>
      </w:pPr>
      <w:r>
        <w:rPr>
          <w:i/>
          <w:iCs/>
          <w:sz w:val="34"/>
          <w:szCs w:val="34"/>
        </w:rPr>
        <w:t>Die Woche, 5.-11. Januar 1888</w:t>
      </w:r>
    </w:p>
    <w:p>
      <w:pPr>
        <w:sectPr>
          <w:type w:val="nextPage"/>
          <w:pgSz w:w="11906" w:h="16838"/>
          <w:pgMar w:left="1613" w:right="1824" w:gutter="0" w:header="0" w:top="1313" w:footer="0" w:bottom="360"/>
          <w:pgNumType w:fmt="decimal"/>
          <w:formProt w:val="false"/>
          <w:textDirection w:val="lrTb"/>
          <w:docGrid w:type="default" w:linePitch="360" w:charSpace="0"/>
        </w:sectPr>
        <w:pStyle w:val="Normal"/>
        <w:shd w:fill="FFFFFF" w:val="clear"/>
        <w:spacing w:lineRule="exact" w:line="456" w:before="250" w:after="0"/>
        <w:ind w:end="5" w:hanging="0"/>
        <w:jc w:val="both"/>
        <w:rPr/>
      </w:pPr>
      <w:r>
        <w:rPr>
          <w:sz w:val="34"/>
          <w:szCs w:val="34"/>
        </w:rPr>
        <w:t>Eine wesentliche Ver</w:t>
      </w:r>
      <w:r>
        <w:rPr>
          <w:rFonts w:eastAsia="Times New Roman"/>
          <w:sz w:val="34"/>
          <w:szCs w:val="34"/>
        </w:rPr>
        <w:t>änderung in den Beziehungen Öster</w:t>
      </w:r>
      <w:r>
        <w:rPr>
          <w:rFonts w:eastAsia="Times New Roman"/>
          <w:spacing w:val="-2"/>
          <w:sz w:val="34"/>
          <w:szCs w:val="34"/>
        </w:rPr>
        <w:t xml:space="preserve">reichs zu Rußland scheint noch nicht eingetreten zu sein. Die </w:t>
      </w:r>
      <w:r>
        <w:rPr>
          <w:rFonts w:eastAsia="Times New Roman"/>
          <w:spacing w:val="-1"/>
          <w:sz w:val="34"/>
          <w:szCs w:val="34"/>
        </w:rPr>
        <w:t xml:space="preserve">Dinge stehen auf dem alten Flecke. Man hat versucht, aus der </w:t>
      </w:r>
      <w:r>
        <w:rPr>
          <w:rFonts w:eastAsia="Times New Roman"/>
          <w:sz w:val="34"/>
          <w:szCs w:val="34"/>
        </w:rPr>
        <w:t xml:space="preserve">vorzeitigen Endassung des ältesten Jahrgangs des russischen </w:t>
      </w:r>
      <w:r>
        <w:rPr>
          <w:rFonts w:eastAsia="Times New Roman"/>
          <w:spacing w:val="-2"/>
          <w:sz w:val="34"/>
          <w:szCs w:val="34"/>
        </w:rPr>
        <w:t xml:space="preserve">Gardekorps, die jetzt erfolgen soll, Kapital zu schlagen, allein </w:t>
      </w:r>
      <w:r>
        <w:rPr>
          <w:rFonts w:eastAsia="Times New Roman"/>
          <w:sz w:val="34"/>
          <w:szCs w:val="34"/>
        </w:rPr>
        <w:t>die allgemeinen Rüstungen in Rußland, von denen ab und zu immer neue Meldungen in die Welt dringen, lassen die Hoffnungen auf Erhaltung des Friedens nicht recht aufkom</w:t>
      </w:r>
      <w:r>
        <w:rPr>
          <w:rFonts w:eastAsia="Times New Roman"/>
          <w:spacing w:val="-2"/>
          <w:sz w:val="34"/>
          <w:szCs w:val="34"/>
        </w:rPr>
        <w:t xml:space="preserve">men. Österreich bleibt nach wie vor zurückhaltend. Auch auf </w:t>
      </w:r>
      <w:r>
        <w:rPr>
          <w:rFonts w:eastAsia="Times New Roman"/>
          <w:sz w:val="34"/>
          <w:szCs w:val="34"/>
        </w:rPr>
        <w:t xml:space="preserve">den letzten Minister-Konferenzen, die in Wien stattfanden, und an denen die ungarischen Minister Tisza und Fejervary </w:t>
      </w:r>
      <w:r>
        <w:rPr>
          <w:rFonts w:eastAsia="Times New Roman"/>
          <w:spacing w:val="-1"/>
          <w:sz w:val="34"/>
          <w:szCs w:val="34"/>
        </w:rPr>
        <w:t xml:space="preserve">teilnahmen, wurden keine weitergehenden Beschlüsse gefaßt. </w:t>
      </w:r>
      <w:r>
        <w:rPr>
          <w:rFonts w:eastAsia="Times New Roman"/>
          <w:spacing w:val="-4"/>
          <w:sz w:val="34"/>
          <w:szCs w:val="34"/>
        </w:rPr>
        <w:t xml:space="preserve">Das einzige, was einer Vorbereitung zum Kriege ähnlich sieht, </w:t>
      </w:r>
      <w:r>
        <w:rPr>
          <w:rFonts w:eastAsia="Times New Roman"/>
          <w:sz w:val="34"/>
          <w:szCs w:val="34"/>
        </w:rPr>
        <w:t xml:space="preserve">ist die Einberufung der Reservisten in Österreich und Ungarn zu einer außerordentlichen siebentägigen Waffenübung behufs Einübung mit dem Repetiergewehr. Der dazu nötige </w:t>
      </w:r>
      <w:r>
        <w:rPr>
          <w:rFonts w:eastAsia="Times New Roman"/>
          <w:spacing w:val="-2"/>
          <w:sz w:val="34"/>
          <w:szCs w:val="34"/>
        </w:rPr>
        <w:t xml:space="preserve">Gesetzentwurf ist schon dem ungarischen Abgeordnetenhause </w:t>
      </w:r>
      <w:r>
        <w:rPr>
          <w:rFonts w:eastAsia="Times New Roman"/>
          <w:spacing w:val="-1"/>
          <w:sz w:val="34"/>
          <w:szCs w:val="34"/>
        </w:rPr>
        <w:t>zugegangen und wird nächstens im Reichsrate vorgelegt wer-</w:t>
      </w:r>
    </w:p>
    <w:p>
      <w:pPr>
        <w:pStyle w:val="Normal"/>
        <w:shd w:fill="FFFFFF" w:val="clear"/>
        <w:spacing w:lineRule="exact" w:line="461"/>
        <w:ind w:end="24" w:hanging="0"/>
        <w:jc w:val="both"/>
        <w:rPr/>
      </w:pPr>
      <w:r>
        <w:rPr>
          <w:sz w:val="34"/>
          <w:szCs w:val="34"/>
        </w:rPr>
        <w:t>den. Indessen w</w:t>
      </w:r>
      <w:r>
        <w:rPr>
          <w:rFonts w:eastAsia="Times New Roman"/>
          <w:sz w:val="34"/>
          <w:szCs w:val="34"/>
        </w:rPr>
        <w:t>äre eine solche Maßregel wahrscheinlich um dieselbe Zeit auch unter friedlicheren Verhältnissen getroffen worden.</w:t>
      </w:r>
    </w:p>
    <w:p>
      <w:pPr>
        <w:sectPr>
          <w:type w:val="nextPage"/>
          <w:pgSz w:w="11906" w:h="16838"/>
          <w:pgMar w:left="1544" w:right="1740" w:gutter="0" w:header="0" w:top="1440" w:footer="0" w:bottom="720"/>
          <w:pgNumType w:fmt="decimal"/>
          <w:formProt w:val="false"/>
          <w:textDirection w:val="lrTb"/>
          <w:docGrid w:type="default" w:linePitch="360" w:charSpace="0"/>
        </w:sectPr>
        <w:pStyle w:val="Normal"/>
        <w:shd w:fill="FFFFFF" w:val="clear"/>
        <w:spacing w:lineRule="exact" w:line="461"/>
        <w:ind w:firstLine="350"/>
        <w:jc w:val="both"/>
        <w:rPr/>
      </w:pPr>
      <w:r>
        <w:rPr>
          <w:sz w:val="34"/>
          <w:szCs w:val="34"/>
        </w:rPr>
        <w:t xml:space="preserve">Es sind fast nur politische Kleinigkeiten, die im </w:t>
      </w:r>
      <w:r>
        <w:rPr>
          <w:rFonts w:eastAsia="Times New Roman"/>
          <w:sz w:val="34"/>
          <w:szCs w:val="34"/>
        </w:rPr>
        <w:t>übrigen die Stille der Woche unterbrochen haben. Die Feiertagsstimmung wirkt noch nach. Die Eröffnung einer schönen Jubiläums-Ausstellung im Vatikan, ein schnell unterdrückter Putsch in Burgas - darauf beschränkt sich so ziemlich die Auslese im Auslande. Wichtiger können die Verhandlungen werden, die eben wieder zwischen den deutschen und tschechischen Landtags-Abgeordneten in Böhmen geführt werden sollen. Eine Verständigung ist zwar kaum zu erwarten, die Gegensätze sind zu groß. Aber man dürfte wenigstens genauer erfahren, was die Tschechen gegenüber den deutschen Forderungen zu bieten haben. Inzwischen begingen die Deutschen in Prag aufs Festlichste die Feier der Eröffnung ihres neuen Theaters. Das Haus war an beiden Festabenden mit einer glänzenden Gesellschaft gefüllt, in welcher sich auch der Statthalter Baron Kraus und der Oberst-Landmarschall Fürst Lobkowitz befanden. Am ersten Abend wurden die «Meistersinger», am zweiten ein Gelegenheits-Lustspiel von Alfred Klaar und «Minna von Barnhelm» gegeben. Von der tschechischen Bevölkerung wurde die Feier in keinerlei Weise gestört. Nach der Vorstellung am zweiten Tage fand ein Festbankett statt, auf welchem Dr. Schmeykal in einer großen Rede die Bedeutung der Feier darlegte. Er schloß mit einem Hoch auf das deutsche Volk in Böhmen. Professor Knoll, Dr. Hermann aus Dresden und Dr. Klaar folgten dem Führer der Deutschböhmen mit erhebenden Trinksprüchen.</w:t>
      </w:r>
    </w:p>
    <w:p>
      <w:pPr>
        <w:pStyle w:val="Normal"/>
        <w:shd w:fill="FFFFFF" w:val="clear"/>
        <w:ind w:end="34" w:hanging="0"/>
        <w:jc w:val="center"/>
        <w:rPr>
          <w:b/>
          <w:b/>
          <w:bCs/>
          <w:i/>
          <w:i/>
          <w:iCs/>
          <w:sz w:val="34"/>
          <w:szCs w:val="34"/>
        </w:rPr>
      </w:pPr>
      <w:r>
        <w:rPr>
          <w:b/>
          <w:bCs/>
          <w:i/>
          <w:iCs/>
          <w:sz w:val="34"/>
          <w:szCs w:val="34"/>
        </w:rPr>
        <w:t>Die Woche, 12.-18. Januar 1888</w:t>
      </w:r>
    </w:p>
    <w:p>
      <w:pPr>
        <w:pStyle w:val="Normal"/>
        <w:shd w:fill="FFFFFF" w:val="clear"/>
        <w:spacing w:lineRule="exact" w:line="466" w:before="259" w:after="0"/>
        <w:jc w:val="both"/>
        <w:rPr/>
      </w:pPr>
      <w:r>
        <w:rPr>
          <w:sz w:val="34"/>
          <w:szCs w:val="34"/>
        </w:rPr>
        <w:t>Zar Alexander dr</w:t>
      </w:r>
      <w:r>
        <w:rPr>
          <w:rFonts w:eastAsia="Times New Roman"/>
          <w:sz w:val="34"/>
          <w:szCs w:val="34"/>
        </w:rPr>
        <w:t xml:space="preserve">ückte in einem Schreiben an den Gouverneur von Moskau die zuverläßliche Hoffnung aus, daß auch in diesem und in den künftigen Jahren der Friede gestatten werde, in Rußland alle Kräfte dem innern Gedeihen zu widmen. Diese Worte bilden die verhältnismäßig erfreulichste Friedensbotschaft, welche das neue Jahr bislang gebracht, und wenn der Zar seinem Moskauer Statthalter nicht einfach eine Phrase sagen wollte, dergleichen man wohl zum Jahreswechsel gebraucht, ohne tieferen Sinn in sie zu legen, so hätte Europa Grund, für einige Zeit ein wenig aufzuatmen. Der Zar gilt als ein Mann, der zu stolz ist, um nicht aufrichtig zu sein, und da niemand außerhalb Rußlands ernstlich glaubt, der Friede könne anderswoher eine Störung erleiden als von St. Petersburg aus, betrachtet man diese Kundgebung als ein </w:t>
      </w:r>
      <w:r>
        <w:rPr>
          <w:rFonts w:eastAsia="Times New Roman"/>
          <w:spacing w:val="-2"/>
          <w:sz w:val="34"/>
          <w:szCs w:val="34"/>
        </w:rPr>
        <w:t>angenehmes Zeichen, daß sich die Lage im allgemeinen gebes</w:t>
      </w:r>
      <w:r>
        <w:rPr>
          <w:rFonts w:eastAsia="Times New Roman"/>
          <w:sz w:val="34"/>
          <w:szCs w:val="34"/>
        </w:rPr>
        <w:t>sert habe. Ob dieser Schluß richtig ist, das kann freilich erst die Zukunft erweisen, denn so unzweideutig hat der Zar seinen Willen, mit seinen Nachbarn Frieden zu halten, nicht erklärt, daß man sich nun aller Besorgnisse zu entschlagen vermöchte. Eine feierliche Erklärung, wie man sie vom Zaren von verschiedenen Seiten zum griechischen Neujahr erwartet, ist nicht erfolgt. Mehrere russische Würdenträger, wie Graf Tolstoi, der Minister des Innern und der Generalprokurator der Synode, Pobjedonoszew, wurden mit hohen Orden ausgezeichnet; im übrigen blieb es in Rußland still, nur die Truppenbewegungen und die Anhäufung von unterschiedlichem Kriegsmaterial an den Südgrenzen scheinen keine Unterbrechung erfahren zu haben.</w:t>
      </w:r>
    </w:p>
    <w:p>
      <w:pPr>
        <w:sectPr>
          <w:type w:val="nextPage"/>
          <w:pgSz w:w="11906" w:h="16838"/>
          <w:pgMar w:left="1568" w:right="1739" w:gutter="0" w:header="0" w:top="1332" w:footer="0" w:bottom="360"/>
          <w:pgNumType w:fmt="decimal"/>
          <w:formProt w:val="false"/>
          <w:textDirection w:val="lrTb"/>
          <w:docGrid w:type="default" w:linePitch="360" w:charSpace="0"/>
        </w:sectPr>
        <w:pStyle w:val="Normal"/>
        <w:shd w:fill="FFFFFF" w:val="clear"/>
        <w:spacing w:lineRule="exact" w:line="466"/>
        <w:ind w:start="365" w:hanging="0"/>
        <w:rPr>
          <w:sz w:val="34"/>
          <w:szCs w:val="34"/>
        </w:rPr>
      </w:pPr>
      <w:r>
        <w:rPr>
          <w:sz w:val="34"/>
          <w:szCs w:val="34"/>
        </w:rPr>
        <w:t>Ziemlich hoffnungsvoll wie der Zar, aber ebensowenig</w:t>
      </w:r>
    </w:p>
    <w:p>
      <w:pPr>
        <w:pStyle w:val="Normal"/>
        <w:shd w:fill="FFFFFF" w:val="clear"/>
        <w:spacing w:lineRule="exact" w:line="456"/>
        <w:ind w:start="5" w:end="29" w:hanging="0"/>
        <w:jc w:val="both"/>
        <w:rPr/>
      </w:pPr>
      <w:r>
        <w:rPr>
          <w:sz w:val="34"/>
          <w:szCs w:val="34"/>
        </w:rPr>
        <w:t xml:space="preserve">bestimmt und entschieden, sprach sich auch Salisbury auf einem Bankette der Konservativen in Liverpool </w:t>
      </w:r>
      <w:r>
        <w:rPr>
          <w:rFonts w:eastAsia="Times New Roman"/>
          <w:sz w:val="34"/>
          <w:szCs w:val="34"/>
        </w:rPr>
        <w:t xml:space="preserve">über die Entwicklung der Zustände auf dem Kontinente aus. Er </w:t>
      </w:r>
      <w:r>
        <w:rPr>
          <w:rFonts w:eastAsia="Times New Roman"/>
          <w:spacing w:val="-6"/>
          <w:sz w:val="34"/>
          <w:szCs w:val="34"/>
        </w:rPr>
        <w:t xml:space="preserve">meinte, die europäische Lage habe sich zum Bessern gewendet, </w:t>
      </w:r>
      <w:r>
        <w:rPr>
          <w:rFonts w:eastAsia="Times New Roman"/>
          <w:sz w:val="34"/>
          <w:szCs w:val="34"/>
        </w:rPr>
        <w:t xml:space="preserve">und der Friede sei jedenfalls für die nächste Zukunft gesichert; die Souveräne und Minister setzten sich mit aller Energie für die Aufrechterhaltung des Friedens ein. Solche Äußerungen sind wieder typisch geworden unter Staatsmännern und Fürsten, und beständen die Tatsachen allseitiger Rüstungen nicht, so vermöchte man sich ihnen immerhin mit größerem Vertrauen hinzugeben. Bloß aus Sofia dringt </w:t>
      </w:r>
      <w:r>
        <w:rPr>
          <w:rFonts w:eastAsia="Times New Roman"/>
          <w:spacing w:val="-1"/>
          <w:sz w:val="34"/>
          <w:szCs w:val="34"/>
        </w:rPr>
        <w:t xml:space="preserve">ein kriegerischer Klang. Beim Neujahrsempfange hielt Fürst </w:t>
      </w:r>
      <w:r>
        <w:rPr>
          <w:rFonts w:eastAsia="Times New Roman"/>
          <w:sz w:val="34"/>
          <w:szCs w:val="34"/>
        </w:rPr>
        <w:t xml:space="preserve">Ferdinand eine Ansprache an die Offiziere der Garnison der Hauptstadt, in welcher er sagte, er sei mit Denken und </w:t>
      </w:r>
      <w:r>
        <w:rPr>
          <w:rFonts w:eastAsia="Times New Roman"/>
          <w:spacing w:val="-1"/>
          <w:sz w:val="34"/>
          <w:szCs w:val="34"/>
        </w:rPr>
        <w:t xml:space="preserve">Fühlen Bulgare geworden, und er werde seine Sache niemals </w:t>
      </w:r>
      <w:r>
        <w:rPr>
          <w:rFonts w:eastAsia="Times New Roman"/>
          <w:sz w:val="34"/>
          <w:szCs w:val="34"/>
        </w:rPr>
        <w:t xml:space="preserve">von derjenigen Bulgariens trennen. Wenn er im laufenden </w:t>
      </w:r>
      <w:r>
        <w:rPr>
          <w:rFonts w:eastAsia="Times New Roman"/>
          <w:spacing w:val="-1"/>
          <w:sz w:val="34"/>
          <w:szCs w:val="34"/>
        </w:rPr>
        <w:t xml:space="preserve">Jahre gezwungen sein sollte, das Schwert zu ziehen, so würde die bulgarische Armee unter seiner Führung der Welt zeigen, </w:t>
      </w:r>
      <w:r>
        <w:rPr>
          <w:rFonts w:eastAsia="Times New Roman"/>
          <w:sz w:val="34"/>
          <w:szCs w:val="34"/>
        </w:rPr>
        <w:t>daß die Bulgaren zu sterben wüßten für ihre Fahne und für die Verteidigung des Vaterlandes.</w:t>
      </w:r>
    </w:p>
    <w:p>
      <w:pPr>
        <w:sectPr>
          <w:type w:val="nextPage"/>
          <w:pgSz w:w="11906" w:h="16838"/>
          <w:pgMar w:left="1611" w:right="1797" w:gutter="0" w:header="0" w:top="1303" w:footer="0" w:bottom="360"/>
          <w:pgNumType w:fmt="decimal"/>
          <w:formProt w:val="false"/>
          <w:textDirection w:val="lrTb"/>
          <w:docGrid w:type="default" w:linePitch="360" w:charSpace="0"/>
        </w:sectPr>
        <w:pStyle w:val="Normal"/>
        <w:shd w:fill="FFFFFF" w:val="clear"/>
        <w:spacing w:lineRule="exact" w:line="456" w:before="5" w:after="0"/>
        <w:ind w:start="29" w:firstLine="355"/>
        <w:jc w:val="both"/>
        <w:rPr/>
      </w:pPr>
      <w:r>
        <w:rPr>
          <w:sz w:val="34"/>
          <w:szCs w:val="34"/>
        </w:rPr>
        <w:t xml:space="preserve">Im ungarischen Abgeordnetenhause waren die Beziehungen </w:t>
      </w:r>
      <w:r>
        <w:rPr>
          <w:rFonts w:eastAsia="Times New Roman"/>
          <w:sz w:val="34"/>
          <w:szCs w:val="34"/>
        </w:rPr>
        <w:t xml:space="preserve">Österreichs zu Rußland Gegenstand zweier Interpellationen von Helfy und Perczel. Die Reden, mit denen die beiden Abgeordneten ihre Anfragen begründeten, wendeten sich scharf gegen Rußland, und nicht weniger kategorisch lauteten die Worte der Interpellationen selbst. Helfy fragte die Regierung, ob sie von den russischen Kriegsrüstungen genaue Kenntnis besitze, ob das Auswärtige Amt in Wien </w:t>
      </w:r>
      <w:r>
        <w:rPr>
          <w:rFonts w:eastAsia="Times New Roman"/>
          <w:spacing w:val="-1"/>
          <w:sz w:val="34"/>
          <w:szCs w:val="34"/>
        </w:rPr>
        <w:t xml:space="preserve">Schritte getan, um von Rußland den Zweck dieser Rüstungen </w:t>
      </w:r>
      <w:r>
        <w:rPr>
          <w:rFonts w:eastAsia="Times New Roman"/>
          <w:sz w:val="34"/>
          <w:szCs w:val="34"/>
        </w:rPr>
        <w:t>zu erfahren usw. Perczel verlangte geradenwegs, Rußland solle  entschieden  aufgefordert  werden,   seine  Rüstungen</w:t>
      </w:r>
    </w:p>
    <w:p>
      <w:pPr>
        <w:pStyle w:val="Normal"/>
        <w:shd w:fill="FFFFFF" w:val="clear"/>
        <w:spacing w:lineRule="exact" w:line="456"/>
        <w:ind w:start="5" w:hanging="0"/>
        <w:jc w:val="both"/>
        <w:rPr/>
      </w:pPr>
      <w:r>
        <w:rPr>
          <w:sz w:val="34"/>
          <w:szCs w:val="34"/>
        </w:rPr>
        <w:t>einzustellen und seinen Truppenstand an den Grenzen zu reduzieren. Ministerpr</w:t>
      </w:r>
      <w:r>
        <w:rPr>
          <w:rFonts w:eastAsia="Times New Roman"/>
          <w:sz w:val="34"/>
          <w:szCs w:val="34"/>
        </w:rPr>
        <w:t>äsident v. Tisza dürfte die beiden Anfragen demnächst beantworten. Der Heeresausschuß des Abgeordnetenhauses beschäftigte sich in den letzten Tagen mit dem Gesetzentwurf über die außerordentliche Einberufung der Reservisten zur Einübung mit dem Repetiergewehr. Der Entwurf wurde in der Hauptsache angenommen. Bei dieser Gelegenheit teilte Minister Fejervary mit, daß bisher 90 000 Repetiergewehre mit dem Kaliber von 11 Millimetern fertig seien, mit denen zwei Armeekorps versehen wurden. Jetzt ist das Abgeordnetenhaus in die Budgetdebatte eingetreten.</w:t>
      </w:r>
    </w:p>
    <w:p>
      <w:pPr>
        <w:pStyle w:val="Normal"/>
        <w:shd w:fill="FFFFFF" w:val="clear"/>
        <w:spacing w:lineRule="exact" w:line="456"/>
        <w:ind w:start="14" w:firstLine="350"/>
        <w:jc w:val="both"/>
        <w:rPr/>
      </w:pPr>
      <w:r>
        <w:rPr>
          <w:sz w:val="34"/>
          <w:szCs w:val="34"/>
        </w:rPr>
        <w:t xml:space="preserve">Nun ist auch der </w:t>
      </w:r>
      <w:r>
        <w:rPr>
          <w:rFonts w:eastAsia="Times New Roman"/>
          <w:sz w:val="34"/>
          <w:szCs w:val="34"/>
        </w:rPr>
        <w:t xml:space="preserve">österreichische Reichsrat einberufen, und zwar für den 25. Januar, und allenthalben regt es sich wieder in der innern Politik. Es scheint, daß sich das österreichische </w:t>
      </w:r>
      <w:r>
        <w:rPr>
          <w:rFonts w:eastAsia="Times New Roman"/>
          <w:spacing w:val="-1"/>
          <w:sz w:val="34"/>
          <w:szCs w:val="34"/>
        </w:rPr>
        <w:t xml:space="preserve">Abgeordnetenhaus schon in einer seiner ersten Sitzungen mit </w:t>
      </w:r>
      <w:r>
        <w:rPr>
          <w:rFonts w:eastAsia="Times New Roman"/>
          <w:sz w:val="34"/>
          <w:szCs w:val="34"/>
        </w:rPr>
        <w:t xml:space="preserve">einem Antrage zu befassen haben wird, welchen Fürst Alois </w:t>
      </w:r>
      <w:r>
        <w:rPr>
          <w:rFonts w:eastAsia="Times New Roman"/>
          <w:spacing w:val="-2"/>
          <w:sz w:val="34"/>
          <w:szCs w:val="34"/>
        </w:rPr>
        <w:t>Liechtenstein auf Einführung der konfessionellen Schule stel</w:t>
      </w:r>
      <w:r>
        <w:rPr>
          <w:rFonts w:eastAsia="Times New Roman"/>
          <w:sz w:val="34"/>
          <w:szCs w:val="34"/>
        </w:rPr>
        <w:t xml:space="preserve">len will. In einer Kaindorfer Wählerversammlung erklärte er </w:t>
      </w:r>
      <w:r>
        <w:rPr>
          <w:rFonts w:eastAsia="Times New Roman"/>
          <w:spacing w:val="-2"/>
          <w:sz w:val="34"/>
          <w:szCs w:val="34"/>
        </w:rPr>
        <w:t xml:space="preserve">wenigstens, seine Partei sei entschlossen, diesen Antrag schon </w:t>
      </w:r>
      <w:r>
        <w:rPr>
          <w:rFonts w:eastAsia="Times New Roman"/>
          <w:sz w:val="34"/>
          <w:szCs w:val="34"/>
        </w:rPr>
        <w:t>zu Beginn der nächsten Reichstagssession einzubringen.</w:t>
      </w:r>
    </w:p>
    <w:p>
      <w:pPr>
        <w:sectPr>
          <w:type w:val="nextPage"/>
          <w:pgSz w:w="11906" w:h="16838"/>
          <w:pgMar w:left="1654" w:right="1773" w:gutter="0" w:header="0" w:top="1313" w:footer="0" w:bottom="360"/>
          <w:pgNumType w:fmt="decimal"/>
          <w:formProt w:val="false"/>
          <w:textDirection w:val="lrTb"/>
          <w:docGrid w:type="default" w:linePitch="360" w:charSpace="0"/>
        </w:sectPr>
        <w:pStyle w:val="Normal"/>
        <w:shd w:fill="FFFFFF" w:val="clear"/>
        <w:spacing w:lineRule="exact" w:line="456" w:before="14" w:after="0"/>
        <w:ind w:end="5" w:firstLine="350"/>
        <w:jc w:val="both"/>
        <w:rPr/>
      </w:pPr>
      <w:r>
        <w:rPr>
          <w:sz w:val="34"/>
          <w:szCs w:val="34"/>
        </w:rPr>
        <w:t>Die Landtage arbeiten zum Teil noch weiter. In der Prager Landstube kam es am 13. Januar zu st</w:t>
      </w:r>
      <w:r>
        <w:rPr>
          <w:rFonts w:eastAsia="Times New Roman"/>
          <w:sz w:val="34"/>
          <w:szCs w:val="34"/>
        </w:rPr>
        <w:t xml:space="preserve">ürmischen Szenen, welche dadurch hervorgerufen wurden, daß die Aristokraten bei der Abstimmung über den Antrag Vataschys auf Einführung der sprachlichen Gleichberechtigung sitzenblieben. Die Jungtschechen ballten darob die Fauste gegen die Großgrundbesitzer und riefen ihnen zu: «Ist das der tschechische </w:t>
      </w:r>
      <w:r>
        <w:rPr>
          <w:rFonts w:eastAsia="Times New Roman"/>
          <w:spacing w:val="-2"/>
          <w:sz w:val="34"/>
          <w:szCs w:val="34"/>
        </w:rPr>
        <w:t xml:space="preserve">Adel? Die tschechische Nation wird sich's merken! Schmach </w:t>
      </w:r>
      <w:r>
        <w:rPr>
          <w:rFonts w:eastAsia="Times New Roman"/>
          <w:sz w:val="34"/>
          <w:szCs w:val="34"/>
        </w:rPr>
        <w:t>unserem Adel!» Und so weiter. Es entstand ein Tumult im Hause, und der Vorsitzende mußte die Galerien räumen lassen. Einige Tage später wurde ein Antrag Mattuschs auf</w:t>
      </w:r>
    </w:p>
    <w:p>
      <w:pPr>
        <w:pStyle w:val="Normal"/>
        <w:shd w:fill="FFFFFF" w:val="clear"/>
        <w:spacing w:lineRule="exact" w:line="456"/>
        <w:ind w:start="14" w:end="77" w:hanging="0"/>
        <w:jc w:val="both"/>
        <w:rPr/>
      </w:pPr>
      <w:r>
        <w:rPr>
          <w:spacing w:val="-1"/>
          <w:sz w:val="34"/>
          <w:szCs w:val="34"/>
        </w:rPr>
        <w:t>Dezentralisation des Volks- und Mittelschurwesens angenom</w:t>
      </w:r>
      <w:r>
        <w:rPr>
          <w:spacing w:val="-3"/>
          <w:sz w:val="34"/>
          <w:szCs w:val="34"/>
        </w:rPr>
        <w:t>men. Auch der galizische Landtag lie</w:t>
      </w:r>
      <w:r>
        <w:rPr>
          <w:rFonts w:eastAsia="Times New Roman"/>
          <w:spacing w:val="-3"/>
          <w:sz w:val="34"/>
          <w:szCs w:val="34"/>
        </w:rPr>
        <w:t xml:space="preserve">ß es sich angelegen sein, </w:t>
      </w:r>
      <w:r>
        <w:rPr>
          <w:rFonts w:eastAsia="Times New Roman"/>
          <w:sz w:val="34"/>
          <w:szCs w:val="34"/>
        </w:rPr>
        <w:t>seine Stimme mehr als einmal zur Erweiterung der Landesautonomie zu erheben.</w:t>
      </w:r>
    </w:p>
    <w:p>
      <w:pPr>
        <w:pStyle w:val="Normal"/>
        <w:shd w:fill="FFFFFF" w:val="clear"/>
        <w:spacing w:lineRule="exact" w:line="456"/>
        <w:ind w:start="29" w:end="48" w:firstLine="341"/>
        <w:jc w:val="both"/>
        <w:rPr/>
      </w:pPr>
      <w:r>
        <w:rPr>
          <w:spacing w:val="-1"/>
          <w:sz w:val="34"/>
          <w:szCs w:val="34"/>
        </w:rPr>
        <w:t>Von zwei Erg</w:t>
      </w:r>
      <w:r>
        <w:rPr>
          <w:rFonts w:eastAsia="Times New Roman"/>
          <w:spacing w:val="-1"/>
          <w:sz w:val="34"/>
          <w:szCs w:val="34"/>
        </w:rPr>
        <w:t xml:space="preserve">änzungswahlen für den Reichsrat in Linz und </w:t>
      </w:r>
      <w:r>
        <w:rPr>
          <w:rFonts w:eastAsia="Times New Roman"/>
          <w:sz w:val="34"/>
          <w:szCs w:val="34"/>
        </w:rPr>
        <w:t>in Kuttenberg fiel die erstere zugunsten des deutschliberalen Grafen Kuenburg aus, der gegen einen Klerikalen und einen Antisemiten kandidiert hatte. In der anderen Wahl siegte der Jungtscheche Dr. Herold gegen seinen alttschechischen Gegner.</w:t>
      </w:r>
    </w:p>
    <w:p>
      <w:pPr>
        <w:pStyle w:val="Normal"/>
        <w:shd w:fill="FFFFFF" w:val="clear"/>
        <w:spacing w:lineRule="exact" w:line="456"/>
        <w:ind w:start="34" w:end="10" w:firstLine="350"/>
        <w:jc w:val="both"/>
        <w:rPr/>
      </w:pPr>
      <w:r>
        <w:rPr>
          <w:sz w:val="34"/>
          <w:szCs w:val="34"/>
        </w:rPr>
        <w:t>Der Preu</w:t>
      </w:r>
      <w:r>
        <w:rPr>
          <w:rFonts w:eastAsia="Times New Roman"/>
          <w:sz w:val="34"/>
          <w:szCs w:val="34"/>
        </w:rPr>
        <w:t>ßische Landtag wurde am 14. Januar mit einer Thronrede eröffnet. Einer der ersten Sätze galt dem Kronprinzen, auf dessen Genesung die Hoffnungen bestehen</w:t>
      </w:r>
      <w:r>
        <w:rPr>
          <w:rFonts w:eastAsia="Times New Roman"/>
          <w:spacing w:val="-3"/>
          <w:sz w:val="34"/>
          <w:szCs w:val="34"/>
        </w:rPr>
        <w:t>blieben. Indem die Rede zu den innern politischen Angelegen</w:t>
      </w:r>
      <w:r>
        <w:rPr>
          <w:rFonts w:eastAsia="Times New Roman"/>
          <w:sz w:val="34"/>
          <w:szCs w:val="34"/>
        </w:rPr>
        <w:t xml:space="preserve">heiten überging, bemerkte sie, daß die Finanzlage des Staates sich sehr günstig gestaltet habe, und daß die Erhaltung des Gleichgewichts der Einnahmen und Ausgaben gesichert erscheine, «soferne nicht unberechenbare Ereignisse störend dazwischentreten». Die verfügbaren Mittel seien u.a. zur </w:t>
      </w:r>
      <w:r>
        <w:rPr>
          <w:rFonts w:eastAsia="Times New Roman"/>
          <w:spacing w:val="-1"/>
          <w:sz w:val="34"/>
          <w:szCs w:val="34"/>
        </w:rPr>
        <w:t xml:space="preserve">Verbesserung der Lage der Geistlichen und der Beamten, vor </w:t>
      </w:r>
      <w:r>
        <w:rPr>
          <w:rFonts w:eastAsia="Times New Roman"/>
          <w:spacing w:val="-3"/>
          <w:sz w:val="34"/>
          <w:szCs w:val="34"/>
        </w:rPr>
        <w:t>allem aber zu einer Erleichterung des Druckes der Kommunal-</w:t>
      </w:r>
      <w:r>
        <w:rPr>
          <w:rFonts w:eastAsia="Times New Roman"/>
          <w:spacing w:val="-1"/>
          <w:sz w:val="34"/>
          <w:szCs w:val="34"/>
        </w:rPr>
        <w:t xml:space="preserve">und Schullasten in Anspruch zu nehmen. Dann stellt die Rede </w:t>
      </w:r>
      <w:r>
        <w:rPr>
          <w:rFonts w:eastAsia="Times New Roman"/>
          <w:spacing w:val="-3"/>
          <w:sz w:val="34"/>
          <w:szCs w:val="34"/>
        </w:rPr>
        <w:t>noch mehrere Vorlagen, wie über die Herstellung neuer Schie</w:t>
      </w:r>
      <w:r>
        <w:rPr>
          <w:rFonts w:eastAsia="Times New Roman"/>
          <w:spacing w:val="-2"/>
          <w:sz w:val="34"/>
          <w:szCs w:val="34"/>
        </w:rPr>
        <w:t>nenverbindungen, in Aussicht. Das Budget, welches dem Ab</w:t>
      </w:r>
      <w:r>
        <w:rPr>
          <w:rFonts w:eastAsia="Times New Roman"/>
          <w:sz w:val="34"/>
          <w:szCs w:val="34"/>
        </w:rPr>
        <w:t>geordnetenhause vorgelegt wurde, setzt die Ausgaben und Einnahmen mit 1 410 700 000 Mark an.</w:t>
      </w:r>
    </w:p>
    <w:p>
      <w:pPr>
        <w:sectPr>
          <w:type w:val="nextPage"/>
          <w:pgSz w:w="11906" w:h="16838"/>
          <w:pgMar w:left="1625" w:right="1720" w:gutter="0" w:header="0" w:top="1310" w:footer="0" w:bottom="360"/>
          <w:pgNumType w:fmt="decimal"/>
          <w:formProt w:val="false"/>
          <w:textDirection w:val="lrTb"/>
          <w:docGrid w:type="default" w:linePitch="360" w:charSpace="0"/>
        </w:sectPr>
        <w:pStyle w:val="Normal"/>
        <w:shd w:fill="FFFFFF" w:val="clear"/>
        <w:spacing w:lineRule="exact" w:line="456"/>
        <w:ind w:start="82" w:firstLine="346"/>
        <w:jc w:val="both"/>
        <w:rPr/>
      </w:pPr>
      <w:r>
        <w:rPr>
          <w:spacing w:val="-1"/>
          <w:sz w:val="34"/>
          <w:szCs w:val="34"/>
        </w:rPr>
        <w:t>Dem Deutschen Reichstage ist der schon vor l</w:t>
      </w:r>
      <w:r>
        <w:rPr>
          <w:rFonts w:eastAsia="Times New Roman"/>
          <w:spacing w:val="-1"/>
          <w:sz w:val="34"/>
          <w:szCs w:val="34"/>
        </w:rPr>
        <w:t xml:space="preserve">ängerer Zeit </w:t>
      </w:r>
      <w:r>
        <w:rPr>
          <w:rFonts w:eastAsia="Times New Roman"/>
          <w:sz w:val="34"/>
          <w:szCs w:val="34"/>
        </w:rPr>
        <w:t xml:space="preserve">angekündigte Entwurf, betreffend die Verlängerung des </w:t>
      </w:r>
      <w:r>
        <w:rPr>
          <w:rFonts w:eastAsia="Times New Roman"/>
          <w:spacing w:val="-2"/>
          <w:sz w:val="34"/>
          <w:szCs w:val="34"/>
        </w:rPr>
        <w:t>Sozialistengesetzes, zugegangen. Darnach wird die Geltungs</w:t>
      </w:r>
      <w:r>
        <w:rPr>
          <w:rFonts w:eastAsia="Times New Roman"/>
          <w:sz w:val="34"/>
          <w:szCs w:val="34"/>
        </w:rPr>
        <w:t>dauer des Gesetzes bis zum 30. September 1893 verlängert und mehrere Verschärfungen vorgenommen. Neben der Frei-</w:t>
      </w:r>
    </w:p>
    <w:p>
      <w:pPr>
        <w:pStyle w:val="Normal"/>
        <w:shd w:fill="FFFFFF" w:val="clear"/>
        <w:spacing w:lineRule="exact" w:line="461"/>
        <w:ind w:start="5" w:hanging="0"/>
        <w:jc w:val="both"/>
        <w:rPr/>
      </w:pPr>
      <w:r>
        <w:rPr>
          <w:sz w:val="34"/>
          <w:szCs w:val="34"/>
        </w:rPr>
        <w:t>heitsstrafe kann fortan auch auf Aufenthaltsbeschr</w:t>
      </w:r>
      <w:r>
        <w:rPr>
          <w:rFonts w:eastAsia="Times New Roman"/>
          <w:sz w:val="34"/>
          <w:szCs w:val="34"/>
        </w:rPr>
        <w:t xml:space="preserve">änkung in </w:t>
      </w:r>
      <w:r>
        <w:rPr>
          <w:rFonts w:eastAsia="Times New Roman"/>
          <w:spacing w:val="-1"/>
          <w:sz w:val="34"/>
          <w:szCs w:val="34"/>
        </w:rPr>
        <w:t>einem bestimmten Orte erkannt werden. Die Staatsangehörig</w:t>
      </w:r>
      <w:r>
        <w:rPr>
          <w:rFonts w:eastAsia="Times New Roman"/>
          <w:sz w:val="34"/>
          <w:szCs w:val="34"/>
        </w:rPr>
        <w:t xml:space="preserve">keit kann dem Schuldigen entzogen und derselbe aus dem </w:t>
      </w:r>
      <w:r>
        <w:rPr>
          <w:rFonts w:eastAsia="Times New Roman"/>
          <w:spacing w:val="-1"/>
          <w:sz w:val="34"/>
          <w:szCs w:val="34"/>
        </w:rPr>
        <w:t xml:space="preserve">Bundesgebiete ausgewiesen werden. Diesen Bestimmungen! </w:t>
      </w:r>
      <w:r>
        <w:rPr>
          <w:rFonts w:eastAsia="Times New Roman"/>
          <w:sz w:val="34"/>
          <w:szCs w:val="34"/>
        </w:rPr>
        <w:t>schließen sich noch einige andere an. In der Begründung zu dem Gesetze heißt es, daß diese Verschärfungen notwendig geworden, weil die Sozialdemokratie durch die bisherigen Maßregeln an Kraft und Ausdehnung nicht verloren habe.</w:t>
      </w:r>
    </w:p>
    <w:p>
      <w:pPr>
        <w:pStyle w:val="Normal"/>
        <w:shd w:fill="FFFFFF" w:val="clear"/>
        <w:spacing w:before="739" w:after="0"/>
        <w:ind w:end="48" w:hanging="0"/>
        <w:jc w:val="center"/>
        <w:rPr>
          <w:i/>
          <w:i/>
          <w:iCs/>
          <w:sz w:val="34"/>
          <w:szCs w:val="34"/>
        </w:rPr>
      </w:pPr>
      <w:r>
        <w:rPr>
          <w:i/>
          <w:iCs/>
          <w:sz w:val="34"/>
          <w:szCs w:val="34"/>
        </w:rPr>
        <w:t>Die Woche, 18.-24. Januar 1888</w:t>
      </w:r>
    </w:p>
    <w:p>
      <w:pPr>
        <w:sectPr>
          <w:type w:val="nextPage"/>
          <w:pgSz w:w="11906" w:h="16838"/>
          <w:pgMar w:left="1599" w:right="1781" w:gutter="0" w:header="0" w:top="1298" w:footer="0" w:bottom="360"/>
          <w:pgNumType w:fmt="decimal"/>
          <w:formProt w:val="false"/>
          <w:textDirection w:val="lrTb"/>
          <w:docGrid w:type="default" w:linePitch="360" w:charSpace="0"/>
        </w:sectPr>
        <w:pStyle w:val="Normal"/>
        <w:shd w:fill="FFFFFF" w:val="clear"/>
        <w:spacing w:lineRule="exact" w:line="456" w:before="230" w:after="0"/>
        <w:ind w:start="14" w:end="14" w:hanging="0"/>
        <w:jc w:val="both"/>
        <w:rPr/>
      </w:pPr>
      <w:r>
        <w:rPr>
          <w:sz w:val="34"/>
          <w:szCs w:val="34"/>
        </w:rPr>
        <w:t>Obwohl sich die allgemeine Lage in keinem wesentlichen Umstand ge</w:t>
      </w:r>
      <w:r>
        <w:rPr>
          <w:rFonts w:eastAsia="Times New Roman"/>
          <w:sz w:val="34"/>
          <w:szCs w:val="34"/>
        </w:rPr>
        <w:t xml:space="preserve">ändert und noch kein Staat von seinen Rüstungen etwas zurückgenommen hat, scheint sich die ruhigere und hoffnungsvollere Stimmung befestigen zu wollen, die seit einiger Zeit eingetreten ist. Mancherlei private und amtliche Äußerungen hochgestellter Persönlichkeiten tragen dazu bei, wenigstens die schlimmsten Befürchtungen zu beseitigen. </w:t>
      </w:r>
      <w:r>
        <w:rPr>
          <w:rFonts w:eastAsia="Times New Roman"/>
          <w:spacing w:val="-1"/>
          <w:sz w:val="34"/>
          <w:szCs w:val="34"/>
        </w:rPr>
        <w:t xml:space="preserve">Fürst Bismarck soll bei einem Diner zu einem Miteigentümer </w:t>
      </w:r>
      <w:r>
        <w:rPr>
          <w:rFonts w:eastAsia="Times New Roman"/>
          <w:sz w:val="34"/>
          <w:szCs w:val="34"/>
        </w:rPr>
        <w:t>der «Norddeutschen Allgemeinen Zeitung», Herrn v. Ohlen-dorff, bemerkt haben, nach seiner innersten Überzeugung werde Deutschland in den nächsten drei Jahren keinen Krieg haben. Und Kaiser Wilhelm streifte beim Empfange der Präsidenten des Preußischen Landtages die äußere Politik mit den Worten, daß er hoffe, daß der Friede erhalten bleiben werde. Derartige Bemerkungen wirken für den Augenblick immer beruhigend; man kann das am deutlichsten an den Börsen beobachten. Leider gelten sie oft auch nur für kurze Zeit, und Tatsachen vermögen die gründlichsten Überzeugungen zunichte zu machen. Man muß es schon als einen Gewinn betrachten, wenn sich die Aussichten nicht geradezu</w:t>
      </w:r>
    </w:p>
    <w:p>
      <w:pPr>
        <w:sectPr>
          <w:type w:val="nextPage"/>
          <w:pgSz w:w="11906" w:h="16838"/>
          <w:pgMar w:left="1606" w:right="1744" w:gutter="0" w:header="0" w:top="1301" w:footer="0" w:bottom="360"/>
          <w:pgNumType w:fmt="decimal"/>
          <w:formProt w:val="false"/>
          <w:textDirection w:val="lrTb"/>
          <w:docGrid w:type="default" w:linePitch="360" w:charSpace="0"/>
        </w:sectPr>
        <w:pStyle w:val="Normal"/>
        <w:shd w:fill="FFFFFF" w:val="clear"/>
        <w:spacing w:lineRule="exact" w:line="456"/>
        <w:ind w:start="10" w:hanging="0"/>
        <w:jc w:val="both"/>
        <w:rPr/>
      </w:pPr>
      <w:r>
        <w:rPr>
          <w:sz w:val="34"/>
          <w:szCs w:val="34"/>
        </w:rPr>
        <w:t xml:space="preserve">verschlechtern, und dies ist, wenn man der Stille in der </w:t>
      </w:r>
      <w:r>
        <w:rPr>
          <w:rFonts w:eastAsia="Times New Roman"/>
          <w:sz w:val="34"/>
          <w:szCs w:val="34"/>
        </w:rPr>
        <w:t xml:space="preserve">äußeren Politik trauen darf, allerdings nicht der Fall. Zwischen Rußland und Österreich ist das Verhältnis das alte geblieben, und es wird noch geraume Weile brauchen, ehe auf diesem Gebiete eine nachhaltigere Klärung eintritt. Die </w:t>
      </w:r>
      <w:r>
        <w:rPr>
          <w:rFonts w:eastAsia="Times New Roman"/>
          <w:spacing w:val="-1"/>
          <w:sz w:val="34"/>
          <w:szCs w:val="34"/>
        </w:rPr>
        <w:t xml:space="preserve">deutsch-französischen Beziehungen dagegen leiden dermalen </w:t>
      </w:r>
      <w:r>
        <w:rPr>
          <w:rFonts w:eastAsia="Times New Roman"/>
          <w:sz w:val="34"/>
          <w:szCs w:val="34"/>
        </w:rPr>
        <w:t>nicht mehr so stark unter der Nervosität der öffentlichen Meinung, wie sie bei dem Zwischenfalle Schnaebele zutage trat. Es wird das durch die Gleichgültigkeit bewiesen, mit welcher ein neuer unangenehmer Vorfall an der deutsch-französischen Grenze von beiden Seiten behandelt wird. Ein Franzose jagte in dem Grenzgebiete und wurde nach französischer Darstellung von einem deutschen Zollwächter überfallen, zu Boden geworfen und seines Gewehres beraubt. Daß Paris darüber nicht sofort in Entrüstung geriet, ist ein erfreuliches Zeichen, daß man auch dort zu Zeiten solche Ereignisse nicht mehr allein aus dem Gesichtswinkel nationaler Leidenschaft betrachtet, sondern Besonnenheit genug besitzt, nicht für jede Handlung eines untergeordneten Be</w:t>
      </w:r>
      <w:r>
        <w:rPr>
          <w:rFonts w:eastAsia="Times New Roman"/>
          <w:spacing w:val="-5"/>
          <w:sz w:val="34"/>
          <w:szCs w:val="34"/>
        </w:rPr>
        <w:t xml:space="preserve">amten die deutsche Reichsregierung verantwortlich zu machen. </w:t>
      </w:r>
      <w:r>
        <w:rPr>
          <w:rFonts w:eastAsia="Times New Roman"/>
          <w:sz w:val="34"/>
          <w:szCs w:val="34"/>
        </w:rPr>
        <w:t xml:space="preserve">In den meisten Staaten ist die Woche ziemlich ruhig vorübergegangen. Die Parlamente widmen ihre Tätigkeit der Erledigung der laufenden Angelegenheiten. Nun versammelt </w:t>
      </w:r>
      <w:r>
        <w:rPr>
          <w:rFonts w:eastAsia="Times New Roman"/>
          <w:spacing w:val="-1"/>
          <w:sz w:val="34"/>
          <w:szCs w:val="34"/>
        </w:rPr>
        <w:t>sich auch der Österreichische Reichsrat wieder, der sich viel</w:t>
      </w:r>
      <w:r>
        <w:rPr>
          <w:rFonts w:eastAsia="Times New Roman"/>
          <w:sz w:val="34"/>
          <w:szCs w:val="34"/>
        </w:rPr>
        <w:t xml:space="preserve">leicht bald mit der konfessionellen Schule zu befassen haben wird, und der auch noch den Staatsvoranschlag durchzube-raten hat. Es sind nicht die besten politischen und nationalen Auspizien, unter denen das österreichische Parlament seine Arbeiten wieder aufnimmt; die Ausgleichsverhandlungen </w:t>
      </w:r>
      <w:r>
        <w:rPr>
          <w:rFonts w:eastAsia="Times New Roman"/>
          <w:spacing w:val="-1"/>
          <w:sz w:val="34"/>
          <w:szCs w:val="34"/>
        </w:rPr>
        <w:t>zwischen Deutschen und Tschechen in Böhmen sind geschei</w:t>
      </w:r>
      <w:r>
        <w:rPr>
          <w:rFonts w:eastAsia="Times New Roman"/>
          <w:sz w:val="34"/>
          <w:szCs w:val="34"/>
        </w:rPr>
        <w:t>tert, und daß dergestalt die wichtige böhmische Frage weiter</w:t>
      </w:r>
    </w:p>
    <w:p>
      <w:pPr>
        <w:sectPr>
          <w:type w:val="nextPage"/>
          <w:pgSz w:w="11906" w:h="16838"/>
          <w:pgMar w:left="1625" w:right="1778" w:gutter="0" w:header="0" w:top="130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von ihrer L</w:t>
      </w:r>
      <w:r>
        <w:rPr>
          <w:rFonts w:eastAsia="Times New Roman"/>
          <w:sz w:val="34"/>
          <w:szCs w:val="34"/>
        </w:rPr>
        <w:t>ösung entfernt ist denn je, drückt den Zuständen in Österreich überhaupt seinen Stempel auf. Am 22. Januar beriet das Exekutiv-Komitee der deutschböhmischen Landtags-Abgeordneten in Prag über die letzten Vorschläge des Fürsten Lobkowitz und beschloß, auf die Wahl von Delegier</w:t>
      </w:r>
      <w:r>
        <w:rPr>
          <w:rFonts w:eastAsia="Times New Roman"/>
          <w:spacing w:val="-3"/>
          <w:sz w:val="34"/>
          <w:szCs w:val="34"/>
        </w:rPr>
        <w:t>ten zu weiteren Verhandlungen nicht einzugehen. Dr. Schmey-</w:t>
      </w:r>
      <w:r>
        <w:rPr>
          <w:rFonts w:eastAsia="Times New Roman"/>
          <w:sz w:val="34"/>
          <w:szCs w:val="34"/>
        </w:rPr>
        <w:t xml:space="preserve">kal erhielt den Auftrag, diesen Beschluß dem Oberst-Land-marschall mitzuteilen. Damit ist </w:t>
      </w:r>
      <w:r>
        <w:rPr>
          <w:rFonts w:eastAsia="Times New Roman"/>
          <w:i/>
          <w:iCs/>
          <w:smallCaps/>
          <w:sz w:val="34"/>
          <w:szCs w:val="34"/>
        </w:rPr>
        <w:t xml:space="preserve">6iq </w:t>
      </w:r>
      <w:r>
        <w:rPr>
          <w:rFonts w:eastAsia="Times New Roman"/>
          <w:sz w:val="34"/>
          <w:szCs w:val="34"/>
        </w:rPr>
        <w:t xml:space="preserve">«Versöhnung» in die Brüche gegangen. Über den Inhalt der Unterhandlungen, die vom Fürsten Lobkowitz mit den Deutschen geführt wurden, </w:t>
      </w:r>
      <w:r>
        <w:rPr>
          <w:rFonts w:eastAsia="Times New Roman"/>
          <w:spacing w:val="-4"/>
          <w:sz w:val="34"/>
          <w:szCs w:val="34"/>
        </w:rPr>
        <w:t>gibt ein Briefwechsel näheren Aufschluß, der zwischen Lobko</w:t>
      </w:r>
      <w:r>
        <w:rPr>
          <w:rFonts w:eastAsia="Times New Roman"/>
          <w:sz w:val="34"/>
          <w:szCs w:val="34"/>
        </w:rPr>
        <w:t xml:space="preserve">witz und Dr. Schmeykal stattgefunden. Die Briefe wurden soeben veröffentlicht, und es geht aus ihnen hervor, daß die tschechischen Parteien gar nicht daran dachten, die Forderungen der Deutschen zu erfüllen. Was die Tschechen an Zugeständnissen boten, enthielt nicht die Hälfte von dem, was die Deutschen verlangten, und namentlich lehnten sie es </w:t>
      </w:r>
      <w:r>
        <w:rPr>
          <w:rFonts w:eastAsia="Times New Roman"/>
          <w:spacing w:val="-2"/>
          <w:sz w:val="34"/>
          <w:szCs w:val="34"/>
        </w:rPr>
        <w:t xml:space="preserve">ab, auf die deutschen Landtagsanträge einzugehen, welche die </w:t>
      </w:r>
      <w:r>
        <w:rPr>
          <w:rFonts w:eastAsia="Times New Roman"/>
          <w:sz w:val="34"/>
          <w:szCs w:val="34"/>
        </w:rPr>
        <w:t>Aufhebung der Sprachenverordnungen und die vollständige nationale Zweiteilung des Landes zum Gegenstande hatten. So blieb den Deutschen nichts übrig als zurückzutreten. Das letzte Schreiben Dr. Schmeykals an den Fürsten Lobkowitz schließt mit folgenden Sätzen: «In der uns übergebenen Zuschrift vom 5. Januar d. J. wird uns mitgeteilt, daß die Vertreter der beiden anderen Landtagsklubs außerstande seien, die von uns gewünschte prinzipielle Zustimmung zu unseren Landtagsanträgen auszusprechen, und daß ihnen auch die in unserem Schreiben vom 19. Dezember 1887 enthaltenen Gegenvorschläge nicht alle so geartet erscheinen, daß man die Annahme derselben nach unseren Wünschen bei der in Aussicht genommenen Konferenz erwarten könnte.</w:t>
      </w:r>
    </w:p>
    <w:p>
      <w:pPr>
        <w:sectPr>
          <w:type w:val="nextPage"/>
          <w:pgSz w:w="11906" w:h="16838"/>
          <w:pgMar w:left="1599" w:right="1713" w:gutter="0" w:header="0" w:top="1260"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So lebhaft unser Wunsch ist, zu einer Verst</w:t>
      </w:r>
      <w:r>
        <w:rPr>
          <w:rFonts w:eastAsia="Times New Roman"/>
          <w:sz w:val="34"/>
          <w:szCs w:val="34"/>
        </w:rPr>
        <w:t xml:space="preserve">ändigung über die Bedingungen unseres Wiedereintritts in den Landtag zu gelangen, welche eine friedliche Gestaltung der Verhältnisse im Lande versprechen, so aufrichtig ist nun auch unser Bedauern, gegenüber jener Stellungnahme der Vertreter der Landtagsmehrheit, im Zusammenhange mit unseren früher </w:t>
      </w:r>
      <w:r>
        <w:rPr>
          <w:rFonts w:eastAsia="Times New Roman"/>
          <w:spacing w:val="-1"/>
          <w:sz w:val="34"/>
          <w:szCs w:val="34"/>
        </w:rPr>
        <w:t>mitgeteilten Beschlüssen und den hier vorausgeschickten Aus</w:t>
      </w:r>
      <w:r>
        <w:rPr>
          <w:rFonts w:eastAsia="Times New Roman"/>
          <w:sz w:val="34"/>
          <w:szCs w:val="34"/>
        </w:rPr>
        <w:t>führungen, die offene Erklärung abgeben zu müssen, daß wir in die vom Herrn Oberst-Landmarschall vorgeschlagene Kon</w:t>
      </w:r>
      <w:r>
        <w:rPr>
          <w:rFonts w:eastAsia="Times New Roman"/>
          <w:spacing w:val="-2"/>
          <w:sz w:val="34"/>
          <w:szCs w:val="34"/>
        </w:rPr>
        <w:t xml:space="preserve">ferenz nicht einzugehen und daher auch der an uns ergangenen </w:t>
      </w:r>
      <w:r>
        <w:rPr>
          <w:rFonts w:eastAsia="Times New Roman"/>
          <w:sz w:val="34"/>
          <w:szCs w:val="34"/>
        </w:rPr>
        <w:t xml:space="preserve">Einladung zur Wahl unserer Vertreter für jene Konferenz </w:t>
      </w:r>
      <w:r>
        <w:rPr>
          <w:rFonts w:eastAsia="Times New Roman"/>
          <w:spacing w:val="-1"/>
          <w:sz w:val="34"/>
          <w:szCs w:val="34"/>
        </w:rPr>
        <w:t xml:space="preserve">nicht zu folgen vermögen. Es möge uns gestattet sein, an diese </w:t>
      </w:r>
      <w:r>
        <w:rPr>
          <w:rFonts w:eastAsia="Times New Roman"/>
          <w:sz w:val="34"/>
          <w:szCs w:val="34"/>
        </w:rPr>
        <w:t xml:space="preserve">Erklärung die Versicherung zu reihen, daß wir bei der von der anderen Seite so oft betonten Bereitwilligkeit, den Weg der Verständigung mit uns zu betreten, nicht erwartet hätten, jedes grundsätzlichen Entgegenkommens der Landtagsmehrheit entbehren zu müssen und ihr Zugeständnis auf eine formale Zulassung beschränkt zu sehen, welche wohl eine Beratung unserer Vorschläge gestattet, uns aber nicht die mindeste sachliche Befriedigung gewährt. Erwägen wir alle </w:t>
      </w:r>
      <w:r>
        <w:rPr>
          <w:rFonts w:eastAsia="Times New Roman"/>
          <w:spacing w:val="-1"/>
          <w:sz w:val="34"/>
          <w:szCs w:val="34"/>
        </w:rPr>
        <w:t>einer grundsätzlichen Annahme unserer Vorschläge entgegen</w:t>
      </w:r>
      <w:r>
        <w:rPr>
          <w:rFonts w:eastAsia="Times New Roman"/>
          <w:sz w:val="34"/>
          <w:szCs w:val="34"/>
        </w:rPr>
        <w:t>tretenden Schwierigkeiten, so können wir den Grund derselben doch nur in staatsrechtlichen Auffassungen finden, welchen wir zu folgen allerdings außerstande sind. Indem wir die Erklärung unserer Bereitwilligkeit wiederholen, unter den von uns im Zuge des bisherigen einleitenden Verkehrs entwickelten Voraussetzungen auf Verhandlungen über die Bedingungen unseres Wiedereintritts in den Landtag einzugehen, schließen wir mit dem aufrichtigen Ausdrucke des Dankes für die bestgemeinten Absichten Sr. Durchlaucht des Herrn Oberst-Landmarschalls.»</w:t>
      </w:r>
    </w:p>
    <w:p>
      <w:pPr>
        <w:pStyle w:val="Normal"/>
        <w:shd w:fill="FFFFFF" w:val="clear"/>
        <w:ind w:end="24" w:hanging="0"/>
        <w:jc w:val="center"/>
        <w:rPr>
          <w:b/>
          <w:b/>
          <w:bCs/>
          <w:i/>
          <w:i/>
          <w:iCs/>
          <w:sz w:val="34"/>
          <w:szCs w:val="34"/>
        </w:rPr>
      </w:pPr>
      <w:r>
        <w:rPr>
          <w:b/>
          <w:bCs/>
          <w:i/>
          <w:iCs/>
          <w:sz w:val="34"/>
          <w:szCs w:val="34"/>
        </w:rPr>
        <w:t>Die Woche, 25.-31. Januar 1888</w:t>
      </w:r>
    </w:p>
    <w:p>
      <w:pPr>
        <w:sectPr>
          <w:type w:val="nextPage"/>
          <w:pgSz w:w="11906" w:h="16838"/>
          <w:pgMar w:left="1620" w:right="1792" w:gutter="0" w:header="0" w:top="1332" w:footer="0" w:bottom="360"/>
          <w:pgNumType w:fmt="decimal"/>
          <w:formProt w:val="false"/>
          <w:textDirection w:val="lrTb"/>
          <w:docGrid w:type="default" w:linePitch="360" w:charSpace="0"/>
        </w:sectPr>
        <w:pStyle w:val="Normal"/>
        <w:shd w:fill="FFFFFF" w:val="clear"/>
        <w:spacing w:lineRule="exact" w:line="456" w:before="466" w:after="0"/>
        <w:jc w:val="both"/>
        <w:rPr/>
      </w:pPr>
      <w:r>
        <w:rPr>
          <w:sz w:val="34"/>
          <w:szCs w:val="34"/>
        </w:rPr>
        <w:t xml:space="preserve">Herr von Tisza hat im Ungarischen Reichstage am 28. Januar die Anfragen beantwortet, welche die Abgeordneten Helfy und Perczel von der </w:t>
      </w:r>
      <w:r>
        <w:rPr>
          <w:rFonts w:eastAsia="Times New Roman"/>
          <w:sz w:val="34"/>
          <w:szCs w:val="34"/>
        </w:rPr>
        <w:t xml:space="preserve">äußersten Linken über die allgemeine </w:t>
      </w:r>
      <w:r>
        <w:rPr>
          <w:rFonts w:eastAsia="Times New Roman"/>
          <w:spacing w:val="-3"/>
          <w:sz w:val="34"/>
          <w:szCs w:val="34"/>
        </w:rPr>
        <w:t>Lage an ihn gerichtet. Irgendeine Enthüllung, eine bemerkens</w:t>
      </w:r>
      <w:r>
        <w:rPr>
          <w:rFonts w:eastAsia="Times New Roman"/>
          <w:sz w:val="34"/>
          <w:szCs w:val="34"/>
        </w:rPr>
        <w:t xml:space="preserve">werte Neuigkeit brachte die Tiszasche Rede nicht, allein sie umschrieb nochmals mit ziemlicher Deutlichkeit den Standpunkt Österreichs in der äußeren Politik und das Verhältnis des Reiches zu Deutschland und Rußland - so deutlich, wie sich eben der verantwortliche Leiter einer Regierung unter den kritischen Zuständen der Gegenwart auszusprechen vermag. Gleich am Anfange seiner Ausführungen erklärte der </w:t>
      </w:r>
      <w:r>
        <w:rPr>
          <w:rFonts w:eastAsia="Times New Roman"/>
          <w:spacing w:val="-1"/>
          <w:sz w:val="34"/>
          <w:szCs w:val="34"/>
        </w:rPr>
        <w:t>Ministerpräsident, daß er sich bedeutende Zurückhaltung auf</w:t>
      </w:r>
      <w:r>
        <w:rPr>
          <w:rFonts w:eastAsia="Times New Roman"/>
          <w:sz w:val="34"/>
          <w:szCs w:val="34"/>
        </w:rPr>
        <w:t>erlegen müsse, selbst eine Regierung wie die englische sei dermalen dazu gezwungen. Er warne jedermann, sich von den einander oft ganz widersprechenden Zeitungsgerüchten beunruhigen zu lassen. Man dürfe sich durch dieselben nicht irreführen lassen; so sei kein wahres Wort daran, daß der Minister des Äußern bezüglich seiner politischen Entscheidungen Einmischungen und Konflikten ausgesetzt sei, und ebenso sei kein Sterbenswörtchen wahr davon, daß der Kriegsminister bei seiner, Tiszas, letzten Anwesenheit in Wien um einen Kredit für militärische Vorbereitungen nachgesucht habe, der ihm infolge von Tiszas Widerspruch verweigert worden. Und so sei es auch mit der Frage, ob Österreich-Ungarn auf seine Verbündeten rechnen dürfe. Es müsse offenbar im Interesse irgend jemandes Hegen, den Frieden zu stören, da fortwährend Gerüchte ausgestreut würden, welche das Vertrauen der verbündeten Mächte zueinander zu erschüttern geeignet wären. «Diesen Ausstreu-</w:t>
      </w:r>
    </w:p>
    <w:p>
      <w:pPr>
        <w:sectPr>
          <w:type w:val="nextPage"/>
          <w:pgSz w:w="11906" w:h="16838"/>
          <w:pgMar w:left="1609" w:right="1699" w:gutter="0" w:header="0" w:top="1262"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ungen</w:t>
      </w:r>
      <w:r>
        <w:rPr>
          <w:rFonts w:eastAsia="Times New Roman"/>
          <w:sz w:val="34"/>
          <w:szCs w:val="34"/>
        </w:rPr>
        <w:t xml:space="preserve">», versicherte Tisza, «steht die Tatsache gegenüber, daß nicht der geringste Grund vorhanden ist, daß irgend jemand an der gegenseitigen bona fides der zur Aufrechterhaltung des Friedens und zu ihrer eigenen Sicherheit verbundenen Mächte zweifeln könne. Daß Rußland», fuhr er alsdann fort, «eine einschneidende Dislokation und Verlegung seiner Truppen gegen Westen vornimmt, ist sattsam bekannt, sowie auch daß die Durchführung dieses seit längerer Zeit bestehenden Planes in der Richtung der Grenzen dieser Monarchie in neuerer Zeit in größerem Maße erfolgte. Eben deshalb, jedoch ohne irgendeinen Zweifel in die friedfertigen Erklärungen Sr. Majestät des Kaisers von Rußland und in dessen wohlwollende Absichten zu setzen, und indem wir selbst die von russischer Seite gegebenen Interpretationen, welche in betreff jener Truppenbewegungen jede </w:t>
      </w:r>
      <w:r>
        <w:rPr>
          <w:rFonts w:eastAsia="Times New Roman"/>
          <w:spacing w:val="-1"/>
          <w:sz w:val="34"/>
          <w:szCs w:val="34"/>
        </w:rPr>
        <w:t xml:space="preserve">aggressive kriegerische Absicht bestreiten, so weit annehmen, </w:t>
      </w:r>
      <w:r>
        <w:rPr>
          <w:rFonts w:eastAsia="Times New Roman"/>
          <w:sz w:val="34"/>
          <w:szCs w:val="34"/>
        </w:rPr>
        <w:t xml:space="preserve">als es die Vorsicht für die eigene Sicherheit gestattet, ist es unsere Pflicht, dafür zu sorgen, daß bei Vermeidung all dessen, was den Schein einer Provokation haben könnte, das für alle Fälle Nötige geschehe, was die Sicherung unserer Grenzen und die Wehrfähigkeit unserer Armee erfordert. Die Ziele und Prinzipien unserer auswärtigen Politik sind den Völkern der Monarchie und aller Welt bekannt. In dieser Hinsicht habe ich mich geäußert und hat sich auch der Minister des Äußern ausgesprochen. Jeder weiß es, daß wir für uns gar nichts, weder eine vertragswidrige Ausdehnung unseres Einflusses, noch gar irgendeinen Territorialzuwachs </w:t>
      </w:r>
      <w:r>
        <w:rPr>
          <w:rFonts w:eastAsia="Times New Roman"/>
          <w:spacing w:val="-2"/>
          <w:sz w:val="34"/>
          <w:szCs w:val="34"/>
        </w:rPr>
        <w:t xml:space="preserve">anstreben, wie dies uns lügnerischerweise zugeschrieben wird. </w:t>
      </w:r>
      <w:r>
        <w:rPr>
          <w:rFonts w:eastAsia="Times New Roman"/>
          <w:sz w:val="34"/>
          <w:szCs w:val="34"/>
        </w:rPr>
        <w:t>Auf der Basis der internationalen Verträge stehend, wünschen wir vor allem die Erhaltung des Friedens und werden auch im Interesse desselben stets bereit sein, in versöhn-</w:t>
      </w:r>
    </w:p>
    <w:p>
      <w:pPr>
        <w:pStyle w:val="Normal"/>
        <w:shd w:fill="FFFFFF" w:val="clear"/>
        <w:spacing w:lineRule="exact" w:line="456"/>
        <w:jc w:val="both"/>
        <w:rPr/>
      </w:pPr>
      <w:r>
        <w:rPr>
          <w:sz w:val="34"/>
          <w:szCs w:val="34"/>
        </w:rPr>
        <w:t xml:space="preserve">liebstem Sinne im Vereine mit den </w:t>
      </w:r>
      <w:r>
        <w:rPr>
          <w:rFonts w:eastAsia="Times New Roman"/>
          <w:sz w:val="34"/>
          <w:szCs w:val="34"/>
        </w:rPr>
        <w:t xml:space="preserve">übrigen europäischen Mächten behufs Erhaltung der vertragsmäßigen Zustände mitzuwirken. Ich kann nur wiederholen, was schon seitens der Regierungen wiederholt gesagt wurde, daß das Bündnis der mitteleuropäischen Mächte nie etwas anderes war als ein entschiedenes Friedensbündnis auf rein defensiver Basis und deshalb ebenso der gewaltsamen Durchführung bestimmter </w:t>
      </w:r>
      <w:r>
        <w:rPr>
          <w:rFonts w:eastAsia="Times New Roman"/>
          <w:spacing w:val="-2"/>
          <w:sz w:val="34"/>
          <w:szCs w:val="34"/>
        </w:rPr>
        <w:t xml:space="preserve">politischer Fragen wie jedem aggressiven Vorgehen fernsteht. </w:t>
      </w:r>
      <w:r>
        <w:rPr>
          <w:rFonts w:eastAsia="Times New Roman"/>
          <w:spacing w:val="-1"/>
          <w:sz w:val="34"/>
          <w:szCs w:val="34"/>
        </w:rPr>
        <w:t xml:space="preserve">Da auch von Rußlands maßgebendster Stelle die friedlichsten Absichten verkündet werden, können wir, indem wir zugleich </w:t>
      </w:r>
      <w:r>
        <w:rPr>
          <w:rFonts w:eastAsia="Times New Roman"/>
          <w:sz w:val="34"/>
          <w:szCs w:val="34"/>
        </w:rPr>
        <w:t xml:space="preserve">die Lebensinteressen unserer Monarchie wahren, trotz mancher zur Zwietracht und zum Kriege treibender Elemente, hierauf die Hoffnung gründen, daß es den friedliebenden </w:t>
      </w:r>
      <w:r>
        <w:rPr>
          <w:rFonts w:eastAsia="Times New Roman"/>
          <w:spacing w:val="-1"/>
          <w:sz w:val="34"/>
          <w:szCs w:val="34"/>
        </w:rPr>
        <w:t xml:space="preserve">Monarchen und Regierungen gelingen werde, den Frieden zu </w:t>
      </w:r>
      <w:r>
        <w:rPr>
          <w:rFonts w:eastAsia="Times New Roman"/>
          <w:sz w:val="34"/>
          <w:szCs w:val="34"/>
        </w:rPr>
        <w:t>erhalten und Europa von dem schwer auf demselben lastenden Gefühle der Unsicherheit zu befreien.»</w:t>
      </w:r>
    </w:p>
    <w:p>
      <w:pPr>
        <w:pStyle w:val="Normal"/>
        <w:shd w:fill="FFFFFF" w:val="clear"/>
        <w:spacing w:lineRule="exact" w:line="456" w:before="24" w:after="0"/>
        <w:ind w:start="5" w:firstLine="341"/>
        <w:jc w:val="both"/>
        <w:rPr/>
      </w:pPr>
      <w:r>
        <w:rPr>
          <w:sz w:val="34"/>
          <w:szCs w:val="34"/>
        </w:rPr>
        <w:t>Tiszas Antwort wurde vom Abgeordnetenhause mit leb</w:t>
      </w:r>
      <w:r>
        <w:rPr>
          <w:spacing w:val="-1"/>
          <w:sz w:val="34"/>
          <w:szCs w:val="34"/>
        </w:rPr>
        <w:t>haftem Beifalle begr</w:t>
      </w:r>
      <w:r>
        <w:rPr>
          <w:rFonts w:eastAsia="Times New Roman"/>
          <w:spacing w:val="-1"/>
          <w:sz w:val="34"/>
          <w:szCs w:val="34"/>
        </w:rPr>
        <w:t>üßt und einstimmig zur Kenntnis genom</w:t>
      </w:r>
      <w:r>
        <w:rPr>
          <w:rFonts w:eastAsia="Times New Roman"/>
          <w:sz w:val="34"/>
          <w:szCs w:val="34"/>
        </w:rPr>
        <w:t xml:space="preserve">men. Auch die Herren Helfy und Perczel erklärten sich von ihr befriedigt. Helfy fügte seinen zustimmenden Bemerkungen hinzu, daß man im Auslande Ungarn verkenne, wenn man meine, die öffentliche Meinung dieses Landes lasse sich in ihrer Haltung gegen Rußland von Haß und Rachedurst leiten: «Der Tag, an welchem das ungarische Volk sich mit seinem Herrscher versöhnte, überantwortete die vergangenen </w:t>
      </w:r>
      <w:r>
        <w:rPr>
          <w:rFonts w:eastAsia="Times New Roman"/>
          <w:spacing w:val="-3"/>
          <w:sz w:val="34"/>
          <w:szCs w:val="34"/>
        </w:rPr>
        <w:t>Ereignisse der Geschichte. Wenn wir gegen die Ausdehnungs</w:t>
      </w:r>
      <w:r>
        <w:rPr>
          <w:rFonts w:eastAsia="Times New Roman"/>
          <w:sz w:val="34"/>
          <w:szCs w:val="34"/>
        </w:rPr>
        <w:t xml:space="preserve">politik Rußlands sprechen, so denken wir nicht an Vilagos, nicht an </w:t>
      </w:r>
      <w:r>
        <w:rPr>
          <w:rFonts w:eastAsia="Times New Roman"/>
          <w:i/>
          <w:iCs/>
          <w:sz w:val="34"/>
          <w:szCs w:val="34"/>
        </w:rPr>
        <w:t xml:space="preserve">die </w:t>
      </w:r>
      <w:r>
        <w:rPr>
          <w:rFonts w:eastAsia="Times New Roman"/>
          <w:sz w:val="34"/>
          <w:szCs w:val="34"/>
        </w:rPr>
        <w:t>Vergangenheit, sondern an die Zukunft nicht bloß Ungarns sondern der gesamten Monarchie und des Thrones.»</w:t>
      </w:r>
    </w:p>
    <w:p>
      <w:pPr>
        <w:sectPr>
          <w:type w:val="nextPage"/>
          <w:pgSz w:w="11906" w:h="16838"/>
          <w:pgMar w:left="1620" w:right="1797" w:gutter="0" w:header="0" w:top="1305" w:footer="0" w:bottom="360"/>
          <w:pgNumType w:fmt="decimal"/>
          <w:formProt w:val="false"/>
          <w:textDirection w:val="lrTb"/>
          <w:docGrid w:type="default" w:linePitch="360" w:charSpace="0"/>
        </w:sectPr>
        <w:pStyle w:val="Normal"/>
        <w:shd w:fill="FFFFFF" w:val="clear"/>
        <w:spacing w:lineRule="exact" w:line="456" w:before="5" w:after="0"/>
        <w:ind w:start="374" w:hanging="0"/>
        <w:rPr/>
      </w:pPr>
      <w:r>
        <w:rPr>
          <w:sz w:val="34"/>
          <w:szCs w:val="34"/>
        </w:rPr>
        <w:t>Es w</w:t>
      </w:r>
      <w:r>
        <w:rPr>
          <w:rFonts w:eastAsia="Times New Roman"/>
          <w:sz w:val="34"/>
          <w:szCs w:val="34"/>
        </w:rPr>
        <w:t>äre ungemein wünschenswert, wenn sich die Äuße-</w:t>
      </w:r>
    </w:p>
    <w:p>
      <w:pPr>
        <w:pStyle w:val="Normal"/>
        <w:shd w:fill="FFFFFF" w:val="clear"/>
        <w:spacing w:lineRule="exact" w:line="461"/>
        <w:jc w:val="both"/>
        <w:rPr/>
      </w:pPr>
      <w:r>
        <w:rPr>
          <w:sz w:val="34"/>
          <w:szCs w:val="34"/>
        </w:rPr>
        <w:t>rungen des ungarischen Ministerpr</w:t>
      </w:r>
      <w:r>
        <w:rPr>
          <w:rFonts w:eastAsia="Times New Roman"/>
          <w:sz w:val="34"/>
          <w:szCs w:val="34"/>
        </w:rPr>
        <w:t>äsidenten über die Friedensliebe des Zaren bestätigten. Auch wenn die Kriegspartei in Rußland noch so einflußreich ist, ein russischer Monarch bleibt Herr seiner Entschließungen, die Umstände lägen denn schon verzweifelt, und eine friedfertige Gesinnung des Zaren vermöchte drum wohl auf lange hinaus Europa vor dem Unheil eines großen Krieges zu behüten. Aber was in Rußland ununterbrochen militärisch vorgeht, ist nicht dazu angetan, im Auslande Beruhigung zu verbreiten. Man vermag sich des Eindrucks nicht zu erwehren, daß die russische Heeresverwaltung alle Vorkehrungen treffe, um im gegebenen Augenblick sofort mobilisieren zu können, so zwar, daß es an Raschheit hinter seinen schlagfertigeren Nachbarn nicht zurückbleibe. Ein Tagesbefehl des russischen Kriegsministers verfügt die schon früher beschlossene Zuteilung von General-</w:t>
      </w:r>
      <w:r>
        <w:rPr>
          <w:rFonts w:eastAsia="Times New Roman"/>
          <w:spacing w:val="-1"/>
          <w:sz w:val="34"/>
          <w:szCs w:val="34"/>
        </w:rPr>
        <w:t xml:space="preserve">stabsoffizieren zu sämtlichen Brigadeverwaltungen; Aufgabe </w:t>
      </w:r>
      <w:r>
        <w:rPr>
          <w:rFonts w:eastAsia="Times New Roman"/>
          <w:sz w:val="34"/>
          <w:szCs w:val="34"/>
        </w:rPr>
        <w:t xml:space="preserve">dieser Offiziere sei es, wie ausdrücklich betont wird, das Material zur Mobilisierung vorzubereiten, die Übungen der Reservebataillone zu leiten usw. Nach nicht amtlichen Mitteilungen steht es außer Zweifel, daß die Rüstungen auch </w:t>
      </w:r>
      <w:r>
        <w:rPr>
          <w:rFonts w:eastAsia="Times New Roman"/>
          <w:spacing w:val="-1"/>
          <w:sz w:val="34"/>
          <w:szCs w:val="34"/>
        </w:rPr>
        <w:t>anderweit fortgesetzt werden. Zugleich wird soeben in Peters</w:t>
      </w:r>
      <w:r>
        <w:rPr>
          <w:rFonts w:eastAsia="Times New Roman"/>
          <w:sz w:val="34"/>
          <w:szCs w:val="34"/>
        </w:rPr>
        <w:t xml:space="preserve">burg eine alljährlich stattfindende Versammlung der Generalgouverneure und Bezirkskommandanten unter dem Vorsitze des Großfürsten Nikolaus des Altern, des Oberbefehlshabers im Kriege gegen </w:t>
      </w:r>
      <w:r>
        <w:rPr>
          <w:rFonts w:eastAsia="Times New Roman"/>
          <w:i/>
          <w:iCs/>
          <w:smallCaps/>
          <w:sz w:val="34"/>
          <w:szCs w:val="34"/>
        </w:rPr>
        <w:t xml:space="preserve">6iq </w:t>
      </w:r>
      <w:r>
        <w:rPr>
          <w:rFonts w:eastAsia="Times New Roman"/>
          <w:sz w:val="34"/>
          <w:szCs w:val="34"/>
        </w:rPr>
        <w:t>Türkei, zu besonderen Konferenzen «benutzt». Die bekanntesten Truppenführer befinden sich unter den Beratenden. Mag sein, daß durch dergleichen Tatsachen nicht unmittelbar Gefahr droht, sie für friedensverheißend zu halten, haben die europäischen Staaten jedenfalls nicht den geringsten Grund.</w:t>
      </w:r>
    </w:p>
    <w:p>
      <w:pPr>
        <w:sectPr>
          <w:type w:val="nextPage"/>
          <w:pgSz w:w="11906" w:h="16838"/>
          <w:pgMar w:left="1584" w:right="1780" w:gutter="0" w:header="0" w:top="1265" w:footer="0" w:bottom="360"/>
          <w:pgNumType w:fmt="decimal"/>
          <w:formProt w:val="false"/>
          <w:textDirection w:val="lrTb"/>
          <w:docGrid w:type="default" w:linePitch="360" w:charSpace="0"/>
        </w:sectPr>
        <w:pStyle w:val="Normal"/>
        <w:shd w:fill="FFFFFF" w:val="clear"/>
        <w:spacing w:lineRule="exact" w:line="461"/>
        <w:ind w:start="403" w:hanging="0"/>
        <w:rPr/>
      </w:pPr>
      <w:r>
        <w:rPr>
          <w:sz w:val="34"/>
          <w:szCs w:val="34"/>
        </w:rPr>
        <w:t xml:space="preserve">Inzwischen wurde der </w:t>
      </w:r>
      <w:r>
        <w:rPr>
          <w:rFonts w:eastAsia="Times New Roman"/>
          <w:sz w:val="34"/>
          <w:szCs w:val="34"/>
        </w:rPr>
        <w:t>Österreichische Reichsrat wieder er-</w:t>
      </w:r>
    </w:p>
    <w:p>
      <w:pPr>
        <w:sectPr>
          <w:type w:val="nextPage"/>
          <w:pgSz w:w="11906" w:h="16838"/>
          <w:pgMar w:left="1580" w:right="1838" w:gutter="0" w:header="0" w:top="1305" w:footer="0" w:bottom="360"/>
          <w:pgNumType w:fmt="decimal"/>
          <w:formProt w:val="false"/>
          <w:textDirection w:val="lrTb"/>
          <w:docGrid w:type="default" w:linePitch="360" w:charSpace="0"/>
        </w:sectPr>
        <w:pStyle w:val="Normal"/>
        <w:shd w:fill="FFFFFF" w:val="clear"/>
        <w:spacing w:lineRule="exact" w:line="456"/>
        <w:jc w:val="both"/>
        <w:rPr/>
      </w:pPr>
      <w:r>
        <w:rPr>
          <w:rFonts w:eastAsia="Times New Roman"/>
          <w:spacing w:val="-5"/>
          <w:sz w:val="34"/>
          <w:szCs w:val="34"/>
        </w:rPr>
        <w:t xml:space="preserve">Öffnet, und noch in der ersten Sitzung des Abgeordnetenhauses </w:t>
      </w:r>
      <w:r>
        <w:rPr>
          <w:rFonts w:eastAsia="Times New Roman"/>
          <w:sz w:val="34"/>
          <w:szCs w:val="34"/>
        </w:rPr>
        <w:t xml:space="preserve">am 2j. Januar legte Prinz Alois Liechtenstein im Namen des Zentrumklubs den längst angekündigten Gesetzentwurf über </w:t>
      </w:r>
      <w:r>
        <w:rPr>
          <w:rFonts w:eastAsia="Times New Roman"/>
          <w:spacing w:val="-1"/>
          <w:sz w:val="34"/>
          <w:szCs w:val="34"/>
        </w:rPr>
        <w:t xml:space="preserve">die Wiedereinführung der konfessionellen Schule vor. Dieses </w:t>
      </w:r>
      <w:r>
        <w:rPr>
          <w:rFonts w:eastAsia="Times New Roman"/>
          <w:spacing w:val="-2"/>
          <w:sz w:val="34"/>
          <w:szCs w:val="34"/>
        </w:rPr>
        <w:t xml:space="preserve">«Reichsvolksschulgesetz» bestimmt die «Grundsätze», die für </w:t>
      </w:r>
      <w:r>
        <w:rPr>
          <w:rFonts w:eastAsia="Times New Roman"/>
          <w:sz w:val="34"/>
          <w:szCs w:val="34"/>
        </w:rPr>
        <w:t xml:space="preserve">das Unterrichtswesen maßgebend sein sollen, und es heißt </w:t>
      </w:r>
      <w:r>
        <w:rPr>
          <w:rFonts w:eastAsia="Times New Roman"/>
          <w:spacing w:val="-1"/>
          <w:sz w:val="34"/>
          <w:szCs w:val="34"/>
        </w:rPr>
        <w:t xml:space="preserve">da u. a., die Volks-Schule habe die Aufgabe, die Kinder nach </w:t>
      </w:r>
      <w:r>
        <w:rPr>
          <w:rFonts w:eastAsia="Times New Roman"/>
          <w:sz w:val="34"/>
          <w:szCs w:val="34"/>
        </w:rPr>
        <w:t>den Lehren ihrer Religion zu erziehen; sie bestehe aus zwei Abteilungen, der Elementarschule mit sechsjähriger Unter</w:t>
      </w:r>
      <w:r>
        <w:rPr>
          <w:rFonts w:eastAsia="Times New Roman"/>
          <w:spacing w:val="-1"/>
          <w:sz w:val="34"/>
          <w:szCs w:val="34"/>
        </w:rPr>
        <w:t>richtsdauer und der Bürgerschule, Fachschule usw.; die Be</w:t>
      </w:r>
      <w:r>
        <w:rPr>
          <w:rFonts w:eastAsia="Times New Roman"/>
          <w:sz w:val="34"/>
          <w:szCs w:val="34"/>
        </w:rPr>
        <w:t>sorgung, Leitung und Beaufsichtigung des Religionsunter</w:t>
      </w:r>
      <w:r>
        <w:rPr>
          <w:rFonts w:eastAsia="Times New Roman"/>
          <w:spacing w:val="-4"/>
          <w:sz w:val="34"/>
          <w:szCs w:val="34"/>
        </w:rPr>
        <w:t>richtes sei Aufgabe der Kirche, beziehungsweise der betreffen</w:t>
      </w:r>
      <w:r>
        <w:rPr>
          <w:rFonts w:eastAsia="Times New Roman"/>
          <w:sz w:val="34"/>
          <w:szCs w:val="34"/>
        </w:rPr>
        <w:t xml:space="preserve">den Religionsgenossenschaft; zugleich übe die Kirche oder die Religionsgenossenschaft die Mitaufsicht über die ganze Schule aus; das Glaubensbekenntnis der Lehrer müsse mit demjenigen der Kinder übereinstimmen; die Erlassung aller gesetzlichen Bestimmungen im einzelnen bleibe der Landesgesetzgebung vorbehalten. Die Volksschule soll mit einem Wort von neuem unter den Einfluß der Kirche gestellt und im übrigen, d. h. vor allem in nationaler Beziehung, den verschiedenen Landtagsmehrheiten in den Provinzen ausgeliefert werden, welche letztere Bestimmung berufen ist, die Slaven für das neue Gesetz zu interessieren und für seine Einführung willfährig zu machen. Es ist nicht anders als natürlich, daß sich von deutscher Seite allsogleich ein entschiedener Widerstand gegen die Liechtensteinsche Vorlage erhob. Die Vorstände des Deutsch-Österreichischen Klubs, </w:t>
      </w:r>
      <w:r>
        <w:rPr>
          <w:rFonts w:eastAsia="Times New Roman"/>
          <w:spacing w:val="-1"/>
          <w:sz w:val="34"/>
          <w:szCs w:val="34"/>
        </w:rPr>
        <w:t xml:space="preserve">des Deutschen Klubs und der Deutschnationalen Vereinigung </w:t>
      </w:r>
      <w:r>
        <w:rPr>
          <w:rFonts w:eastAsia="Times New Roman"/>
          <w:sz w:val="34"/>
          <w:szCs w:val="34"/>
        </w:rPr>
        <w:t>traten zu einer Besprechung zusammen, in welcher ein ge</w:t>
      </w:r>
      <w:r>
        <w:rPr>
          <w:rFonts w:eastAsia="Times New Roman"/>
          <w:spacing w:val="-2"/>
          <w:sz w:val="34"/>
          <w:szCs w:val="34"/>
        </w:rPr>
        <w:t xml:space="preserve">meinschaftliches Vorgehen der deutschen Parteien gegen den </w:t>
      </w:r>
      <w:r>
        <w:rPr>
          <w:rFonts w:eastAsia="Times New Roman"/>
          <w:sz w:val="34"/>
          <w:szCs w:val="34"/>
        </w:rPr>
        <w:t>Gesetzentwurf festgestellt wurde, und in einem großen Teile</w:t>
      </w:r>
    </w:p>
    <w:p>
      <w:pPr>
        <w:pStyle w:val="Normal"/>
        <w:shd w:fill="FFFFFF" w:val="clear"/>
        <w:spacing w:lineRule="exact" w:line="456"/>
        <w:jc w:val="both"/>
        <w:rPr/>
      </w:pPr>
      <w:r>
        <w:rPr>
          <w:sz w:val="34"/>
          <w:szCs w:val="34"/>
        </w:rPr>
        <w:t>der deutschen St</w:t>
      </w:r>
      <w:r>
        <w:rPr>
          <w:rFonts w:eastAsia="Times New Roman"/>
          <w:sz w:val="34"/>
          <w:szCs w:val="34"/>
        </w:rPr>
        <w:t>ädte, Vereine usw., mit dem Wiener Gemeinderat an der Spitze, wurden bereits Kundgebungen beschlossen, die sich in der schärfsten Weise gegen die kleri</w:t>
      </w:r>
      <w:r>
        <w:rPr>
          <w:rFonts w:eastAsia="Times New Roman"/>
          <w:spacing w:val="-1"/>
          <w:sz w:val="34"/>
          <w:szCs w:val="34"/>
        </w:rPr>
        <w:t xml:space="preserve">kalen Forderungen aussprechen. Nächstens wird in Wien eine </w:t>
      </w:r>
      <w:r>
        <w:rPr>
          <w:rFonts w:eastAsia="Times New Roman"/>
          <w:sz w:val="34"/>
          <w:szCs w:val="34"/>
        </w:rPr>
        <w:t xml:space="preserve">große Versammlung von Bürgern stattfinden, die ebenfalls </w:t>
      </w:r>
      <w:r>
        <w:rPr>
          <w:rFonts w:eastAsia="Times New Roman"/>
          <w:spacing w:val="-1"/>
          <w:sz w:val="34"/>
          <w:szCs w:val="34"/>
        </w:rPr>
        <w:t xml:space="preserve">Protest gegen dieselben einlegen soll. Wie sich die slavischen </w:t>
      </w:r>
      <w:r>
        <w:rPr>
          <w:rFonts w:eastAsia="Times New Roman"/>
          <w:sz w:val="34"/>
          <w:szCs w:val="34"/>
        </w:rPr>
        <w:t xml:space="preserve">Parteien zu der Sache verhalten, ist noch völlig unklar. Unzweideutig gegen Liechtenstein scheinen nur die Jungtschechen zu sein, die sich vor kurzem zu einem «Klub der </w:t>
      </w:r>
      <w:r>
        <w:rPr>
          <w:rFonts w:eastAsia="Times New Roman"/>
          <w:spacing w:val="-3"/>
          <w:sz w:val="34"/>
          <w:szCs w:val="34"/>
        </w:rPr>
        <w:t>unabhängigen &lt;böhmischen&gt; Abgeordneten» unter dem Vor</w:t>
      </w:r>
      <w:r>
        <w:rPr>
          <w:rFonts w:eastAsia="Times New Roman"/>
          <w:sz w:val="34"/>
          <w:szCs w:val="34"/>
        </w:rPr>
        <w:t xml:space="preserve">sitze Dr. Engels vereinigt. Alttschechen, Polen, Slovenen usw. verlegen sich aufs Warten, und es ist nicht unmöglich, daß sich der größere Teil von ihnen etwas gegen weitergehende Konzessionen oder gegen Versprechungen auf anderem Gebiete für die Vorlage noch gewinnen lassen werde. Über die Haltung der Regierung ist noch gar nichts bekannt. </w:t>
      </w:r>
      <w:r>
        <w:rPr>
          <w:rFonts w:eastAsia="Times New Roman"/>
          <w:spacing w:val="-1"/>
          <w:sz w:val="34"/>
          <w:szCs w:val="34"/>
        </w:rPr>
        <w:t xml:space="preserve">Glücklicherweise stehen alles in allem die Aussichten für das </w:t>
      </w:r>
      <w:r>
        <w:rPr>
          <w:rFonts w:eastAsia="Times New Roman"/>
          <w:sz w:val="34"/>
          <w:szCs w:val="34"/>
        </w:rPr>
        <w:t>Zustandekommen des Gesetzes bisheran schlecht genug.</w:t>
      </w:r>
    </w:p>
    <w:p>
      <w:pPr>
        <w:sectPr>
          <w:type w:val="nextPage"/>
          <w:pgSz w:w="11906" w:h="16838"/>
          <w:pgMar w:left="1589" w:right="1828" w:gutter="0" w:header="0" w:top="1313" w:footer="0" w:bottom="360"/>
          <w:pgNumType w:fmt="decimal"/>
          <w:formProt w:val="false"/>
          <w:textDirection w:val="lrTb"/>
          <w:docGrid w:type="default" w:linePitch="360" w:charSpace="0"/>
        </w:sectPr>
        <w:pStyle w:val="Normal"/>
        <w:shd w:fill="FFFFFF" w:val="clear"/>
        <w:spacing w:lineRule="exact" w:line="456"/>
        <w:ind w:start="10" w:firstLine="355"/>
        <w:jc w:val="both"/>
        <w:rPr/>
      </w:pPr>
      <w:r>
        <w:rPr>
          <w:spacing w:val="-4"/>
          <w:sz w:val="34"/>
          <w:szCs w:val="34"/>
        </w:rPr>
        <w:t xml:space="preserve">Gleichzeitig mit dem Liechtensteinschen Schulantrag wurde </w:t>
      </w:r>
      <w:r>
        <w:rPr>
          <w:sz w:val="34"/>
          <w:szCs w:val="34"/>
        </w:rPr>
        <w:t>dem Abgeordnetenhause von der Regierung eine Reihe von Gesetzentw</w:t>
      </w:r>
      <w:r>
        <w:rPr>
          <w:rFonts w:eastAsia="Times New Roman"/>
          <w:sz w:val="34"/>
          <w:szCs w:val="34"/>
        </w:rPr>
        <w:t>ürfen vorgelegt, worunter ein Grenzregelungs-vertrag mit Rumänien, ein Gesetz über die Verschärfung der Rechte der akademischen Behörden gegenüber Studentenvereinen und -Versammlungen, die Vorlage über die Einberufung der Reservisten zur Einübung mit dem Repetiergewehr und die Handelsübereinkommen mit Deutschland und Italien. Von sehen der Abgeordneten ergingen in der ersten Sitzung an die Regierung mehrere Anfragen, und Dr. Sturm brachte einen Antrag ein über einige Abänderungen des summarischen Verfahrens im Zivilprozeß. Nachdem noch einige Interpellationen aus früheren Zeiten von</w:t>
      </w:r>
    </w:p>
    <w:p>
      <w:pPr>
        <w:pStyle w:val="Normal"/>
        <w:shd w:fill="FFFFFF" w:val="clear"/>
        <w:spacing w:lineRule="exact" w:line="456"/>
        <w:ind w:end="48" w:hanging="0"/>
        <w:jc w:val="both"/>
        <w:rPr/>
      </w:pPr>
      <w:r>
        <w:rPr>
          <w:sz w:val="34"/>
          <w:szCs w:val="34"/>
        </w:rPr>
        <w:t xml:space="preserve">der Ministerbank beantwortet waren, ging das Haus zur </w:t>
      </w:r>
      <w:r>
        <w:rPr>
          <w:spacing w:val="-1"/>
          <w:sz w:val="34"/>
          <w:szCs w:val="34"/>
        </w:rPr>
        <w:t>Tagesordnung, und zwar zun</w:t>
      </w:r>
      <w:r>
        <w:rPr>
          <w:rFonts w:eastAsia="Times New Roman"/>
          <w:spacing w:val="-1"/>
          <w:sz w:val="34"/>
          <w:szCs w:val="34"/>
        </w:rPr>
        <w:t xml:space="preserve">ächst zur Beratung des Antrages </w:t>
      </w:r>
      <w:r>
        <w:rPr>
          <w:rFonts w:eastAsia="Times New Roman"/>
          <w:sz w:val="34"/>
          <w:szCs w:val="34"/>
        </w:rPr>
        <w:t xml:space="preserve">Bärnreither über Hilfskassen über. Auch in der zweiten Sitzung kamen die Minister auf veraltete Interpellationen zurück, deren Beantwortung seinerzeit erheblich größeren Wert besessen hätte; darauf gelangte die Zuckerbesteuerung zur Debatte, die mit einer großen, eingehenden Rede Pleners eingeleitet wurde. Aus den Vorgängen des dritten Verhandlungstages ist eine Interpellation des Deutschen Klubs über die überhandnehmenden Zeitungs-Konfiskationen hervorzuheben. Schon diesmal wurde aber auch der klerikale Schulantrag gestreift. Dr. Sturm berührte denselben bei Beratung über das Gesetz betreffend die Einberufung der Reservisten, </w:t>
      </w:r>
      <w:r>
        <w:rPr>
          <w:rFonts w:eastAsia="Times New Roman"/>
          <w:spacing w:val="-3"/>
          <w:sz w:val="34"/>
          <w:szCs w:val="34"/>
        </w:rPr>
        <w:t>indem er darauf hinwies, daß sich ein Rückgang der Bildungs</w:t>
      </w:r>
      <w:r>
        <w:rPr>
          <w:rFonts w:eastAsia="Times New Roman"/>
          <w:sz w:val="34"/>
          <w:szCs w:val="34"/>
        </w:rPr>
        <w:t xml:space="preserve">höhe des Volkes nicht am wenigsten in der Tüchtigkeit der Soldaten fühlbar machen müsse, und der Landesverteidigungsminister stimmte dem Abgeordneten Sturm vollständig bei. Das Gesetz wurde unverändert angenommen und darauf </w:t>
      </w:r>
      <w:r>
        <w:rPr>
          <w:rFonts w:eastAsia="Times New Roman"/>
          <w:spacing w:val="-1"/>
          <w:sz w:val="34"/>
          <w:szCs w:val="34"/>
        </w:rPr>
        <w:t xml:space="preserve">die Erörterung über das Steuergesetz fortgeführt, zu welchem </w:t>
      </w:r>
      <w:r>
        <w:rPr>
          <w:rFonts w:eastAsia="Times New Roman"/>
          <w:sz w:val="34"/>
          <w:szCs w:val="34"/>
        </w:rPr>
        <w:t>für die Regierung Dr. v. Dunajewski das Wort ergriff. Bislang sind also die Verhandlungen in ziemlich geschäftsmäßiger Weise vorübergegangen.</w:t>
      </w:r>
    </w:p>
    <w:p>
      <w:pPr>
        <w:pStyle w:val="Normal"/>
        <w:shd w:fill="FFFFFF" w:val="clear"/>
        <w:spacing w:lineRule="exact" w:line="456" w:before="5" w:after="0"/>
        <w:ind w:start="19" w:firstLine="341"/>
        <w:jc w:val="both"/>
        <w:rPr/>
      </w:pPr>
      <w:r>
        <w:rPr>
          <w:spacing w:val="-2"/>
          <w:sz w:val="34"/>
          <w:szCs w:val="34"/>
        </w:rPr>
        <w:t xml:space="preserve">Das Ungarische Abgeordnetenhaus ist in die Spezialdebatte </w:t>
      </w:r>
      <w:r>
        <w:rPr>
          <w:rFonts w:eastAsia="Times New Roman"/>
          <w:sz w:val="34"/>
          <w:szCs w:val="34"/>
        </w:rPr>
        <w:t>über den Staatsvoranschlag eingegangen, und auch dort schreiten die Beratungen rüstig weiter. Das Gesetz über die Einberufung der Reservisten wurde schon am 25. Januar erledigt. Die Magnatentafel hat in dem Kronhüter Baron Vay. einen neuen Präsidenten an Stelle des verstorbenen Sennyey erhalten.</w:t>
      </w:r>
    </w:p>
    <w:p>
      <w:pPr>
        <w:sectPr>
          <w:type w:val="nextPage"/>
          <w:pgSz w:w="11906" w:h="16838"/>
          <w:pgMar w:left="1613" w:right="1771" w:gutter="0" w:header="0" w:top="1313" w:footer="0" w:bottom="360"/>
          <w:pgNumType w:fmt="decimal"/>
          <w:formProt w:val="false"/>
          <w:textDirection w:val="lrTb"/>
          <w:docGrid w:type="default" w:linePitch="360" w:charSpace="0"/>
        </w:sectPr>
        <w:pStyle w:val="Normal"/>
        <w:shd w:fill="FFFFFF" w:val="clear"/>
        <w:spacing w:lineRule="exact" w:line="456" w:before="5" w:after="0"/>
        <w:ind w:start="19" w:end="48" w:firstLine="346"/>
        <w:jc w:val="both"/>
        <w:rPr/>
      </w:pPr>
      <w:r>
        <w:rPr>
          <w:spacing w:val="-1"/>
          <w:sz w:val="34"/>
          <w:szCs w:val="34"/>
        </w:rPr>
        <w:t xml:space="preserve">Wichtiger als im Donaureiche sind im allgemeinen die </w:t>
      </w:r>
      <w:r>
        <w:rPr>
          <w:sz w:val="34"/>
          <w:szCs w:val="34"/>
        </w:rPr>
        <w:t>parlamentarischen Vorg</w:t>
      </w:r>
      <w:r>
        <w:rPr>
          <w:rFonts w:eastAsia="Times New Roman"/>
          <w:sz w:val="34"/>
          <w:szCs w:val="34"/>
        </w:rPr>
        <w:t>änge in Deutschland. Das Preußische</w:t>
      </w:r>
    </w:p>
    <w:p>
      <w:pPr>
        <w:sectPr>
          <w:type w:val="nextPage"/>
          <w:pgSz w:w="11906" w:h="16838"/>
          <w:pgMar w:left="1576" w:right="1779"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Abgeordnetenhaus hatte wieder eine gro</w:t>
      </w:r>
      <w:r>
        <w:rPr>
          <w:rFonts w:eastAsia="Times New Roman"/>
          <w:sz w:val="34"/>
          <w:szCs w:val="34"/>
        </w:rPr>
        <w:t xml:space="preserve">ße Polendebatte, in welcher Minister v. Goßler die Stellung der preußischen Behörden zur Polenfrage in einer Weise darlegte, welche seltsam von den österreichischen Verhältnissen sich abhebt. Goßler erklärte, daß es die preußische Verwaltung nur mit der Provinz und keinem Großherzogtum Posen zu tun habe. Die Polen müßten deutsch lernen, und die deutsche Sprache Gemeingut aller Mitglieder des Staates werden. Unter den engeren Freunden der Polen gab Windthorst seiner Verwunderung darüber Ausdruck, daß man in Posen Erregung schüre, wo an den Grenzen der Krieg drohe. Die ganze Debatte war durch eine Interpellation der Polen über die Verordnung vom 7. September 1887, betreffend die Abschaffung des polnischen Sprachunterrichtes in den Posener, </w:t>
      </w:r>
      <w:r>
        <w:rPr>
          <w:rFonts w:eastAsia="Times New Roman"/>
          <w:spacing w:val="-2"/>
          <w:sz w:val="34"/>
          <w:szCs w:val="34"/>
        </w:rPr>
        <w:t xml:space="preserve">westpreußischen und schlesischen Volksschulen veranlaßt. Im </w:t>
      </w:r>
      <w:r>
        <w:rPr>
          <w:rFonts w:eastAsia="Times New Roman"/>
          <w:sz w:val="34"/>
          <w:szCs w:val="34"/>
        </w:rPr>
        <w:t>Deutschen Reichstage war es nach einer Verhandlung über die klerikal-konservativen Anträge auf Einführung des Be</w:t>
      </w:r>
      <w:r>
        <w:rPr>
          <w:rFonts w:eastAsia="Times New Roman"/>
          <w:spacing w:val="-2"/>
          <w:sz w:val="34"/>
          <w:szCs w:val="34"/>
        </w:rPr>
        <w:t>fähigungsnachweises für das Handwerk das Sozialistengesetz, welches die Parteien am lebhaftesten beschäftigte. Der Sozial</w:t>
      </w:r>
      <w:r>
        <w:rPr>
          <w:rFonts w:eastAsia="Times New Roman"/>
          <w:sz w:val="34"/>
          <w:szCs w:val="34"/>
        </w:rPr>
        <w:t xml:space="preserve">demokrat Singer erhielt als der erste das Wort, um sich aufs schärfste gegen das Gesetz zu wenden, und er spielte als seinen höchsten Trumpf die von schweizerischen Amtspersonen bestätigten Mitteilungen aus, daß die Berliner Polizei in der Schweiz Agenten unterhalte, welche nicht nur über die dortige sozialdemokratische Propaganda zu berichten, sondern auch die Leute aufzuhetzen und zu Verbrechen zu verleiten hätten. Der Minister des Innern, von Puttkamer, erwiderte darauf, daß kein Staat auf die Geheimpolizei verzichten könne, daß es aber eine unwürdige Verdächtigung sei, daß die Regierung zu Verbrechen anstiften lasse. Auch </w:t>
      </w:r>
      <w:r>
        <w:rPr>
          <w:rFonts w:eastAsia="Times New Roman"/>
          <w:spacing w:val="-1"/>
          <w:sz w:val="34"/>
          <w:szCs w:val="34"/>
        </w:rPr>
        <w:t>in der Schweiz besitze dieselbe Agenten zur Beobachtung des</w:t>
      </w:r>
    </w:p>
    <w:p>
      <w:pPr>
        <w:sectPr>
          <w:type w:val="nextPage"/>
          <w:pgSz w:w="11906" w:h="16838"/>
          <w:pgMar w:left="1522" w:right="1752" w:gutter="0" w:header="0" w:top="1440" w:footer="0" w:bottom="720"/>
          <w:pgNumType w:fmt="decimal"/>
          <w:formProt w:val="false"/>
          <w:textDirection w:val="lrTb"/>
          <w:docGrid w:type="default" w:linePitch="360" w:charSpace="0"/>
        </w:sectPr>
        <w:pStyle w:val="Normal"/>
        <w:shd w:fill="FFFFFF" w:val="clear"/>
        <w:spacing w:lineRule="exact" w:line="466"/>
        <w:jc w:val="both"/>
        <w:rPr/>
      </w:pPr>
      <w:r>
        <w:rPr>
          <w:sz w:val="34"/>
          <w:szCs w:val="34"/>
        </w:rPr>
        <w:t>Anarchismus, und dadurch sei die preu</w:t>
      </w:r>
      <w:r>
        <w:rPr>
          <w:rFonts w:eastAsia="Times New Roman"/>
          <w:sz w:val="34"/>
          <w:szCs w:val="34"/>
        </w:rPr>
        <w:t xml:space="preserve">ßische Polizei in </w:t>
      </w:r>
      <w:r>
        <w:rPr>
          <w:rFonts w:eastAsia="Times New Roman"/>
          <w:i/>
          <w:iCs/>
          <w:sz w:val="34"/>
          <w:szCs w:val="34"/>
        </w:rPr>
        <w:t xml:space="preserve">die </w:t>
      </w:r>
      <w:r>
        <w:rPr>
          <w:rFonts w:eastAsia="Times New Roman"/>
          <w:sz w:val="34"/>
          <w:szCs w:val="34"/>
        </w:rPr>
        <w:t xml:space="preserve">Lage versetzt worden, die Petersburger von dem bevorstehenden Anschlag im Winterpalaste benachrichtigen zu können. Die Fälle, welche Singer bezeichnet, seien dem Minister unbekannt. Es sei übrigens traurig, daß die Schweizer Behörden ausländischen Privatleuten so oft gestatten, in die Akten Einsicht zu nehmen. Dann sprach Puttkamer zugunsten des neuen Gesetzes, um Deutschland vor einer gesellschaftlichen Umwälzung zu bewahren. Für das Zentrum sprach Reichensperger, für die Freisinnigen Bamberger, für die Nationalliberalen Marquardsen, insgesamt gegen das Gesetz. Bebel bestätigte und erweiterte die Enthüllungen Singers über die deutschen Agenten im Auslande. Nach einer neuerlichen Entgegnung Puttkamers und den Reden von Kardorff und Windthorst wurde die Verhandlung geschlossen und das Gesetz einem Ausschüsse überwiesen. Es scheint, nach der Stimmung im Reichstage zu urteilen, daß die </w:t>
      </w:r>
      <w:r>
        <w:rPr>
          <w:rFonts w:eastAsia="Times New Roman"/>
          <w:spacing w:val="-1"/>
          <w:sz w:val="34"/>
          <w:szCs w:val="34"/>
        </w:rPr>
        <w:t>deutsche Regierung lediglich eine Verlängerung des bestehen</w:t>
      </w:r>
      <w:r>
        <w:rPr>
          <w:rFonts w:eastAsia="Times New Roman"/>
          <w:sz w:val="34"/>
          <w:szCs w:val="34"/>
        </w:rPr>
        <w:t>den Sozialistengesetzes werde durchsetzen können, nicht die vorgeschlagene Verschärfung desselben. In der Kommission, welche das Wehrgesetz durchberät, gab der Kriegsminister bekannt, daß die einmaligen Ausgaben für dieses Gesetz ungefähr 280 Millionen Mark betragen würden, die dauernden Auslagen dürften sich jährlich auf 150000 Mark belaufen. Eine Erklärung aber, daß dies die letzte militärische Forderung sein werde, könne er nicht abgeben. Das Gesetz wurde von der Kommission angenommen.</w:t>
      </w:r>
    </w:p>
    <w:p>
      <w:pPr>
        <w:pStyle w:val="Normal"/>
        <w:shd w:fill="FFFFFF" w:val="clear"/>
        <w:ind w:end="77" w:hanging="0"/>
        <w:jc w:val="center"/>
        <w:rPr>
          <w:i/>
          <w:i/>
          <w:iCs/>
          <w:sz w:val="34"/>
          <w:szCs w:val="34"/>
        </w:rPr>
      </w:pPr>
      <w:r>
        <w:rPr>
          <w:i/>
          <w:iCs/>
          <w:sz w:val="34"/>
          <w:szCs w:val="34"/>
        </w:rPr>
        <w:t>Die Woche, 1.-7. Februar 1888</w:t>
      </w:r>
    </w:p>
    <w:p>
      <w:pPr>
        <w:pStyle w:val="Normal"/>
        <w:shd w:fill="FFFFFF" w:val="clear"/>
        <w:spacing w:lineRule="exact" w:line="461" w:before="259" w:after="0"/>
        <w:ind w:start="5" w:end="24" w:hanging="0"/>
        <w:jc w:val="both"/>
        <w:rPr/>
      </w:pPr>
      <w:r>
        <w:rPr>
          <w:sz w:val="34"/>
          <w:szCs w:val="34"/>
        </w:rPr>
        <w:t xml:space="preserve">Die Regierungen von Deutschland und </w:t>
      </w:r>
      <w:r>
        <w:rPr>
          <w:rFonts w:eastAsia="Times New Roman"/>
          <w:sz w:val="34"/>
          <w:szCs w:val="34"/>
        </w:rPr>
        <w:t xml:space="preserve">Österreich haben sich zu einem Schritte entschlossen, der, selten in der Geschichte der Diplomatie, auch von ungewöhnlicher Tragweite für die Gestaltung der Beziehungen der europäischen Großmächte sein kann. Am 3. Februar abends veröffentlichten gleichzeitig der «Reichsanzeiger» in Berlin, die «Wiener Abendpost» und das «Pester Amtsblatt» den Wortlaut des Deutsch-Österreichischen Bündnisvertrages, der am 7. Oktober 1879 </w:t>
      </w:r>
      <w:r>
        <w:rPr>
          <w:rFonts w:eastAsia="Times New Roman"/>
          <w:sz w:val="34"/>
          <w:szCs w:val="34"/>
          <w:vertAlign w:val="superscript"/>
        </w:rPr>
        <w:t>a</w:t>
      </w:r>
      <w:r>
        <w:rPr>
          <w:rFonts w:eastAsia="Times New Roman"/>
          <w:sz w:val="34"/>
          <w:szCs w:val="34"/>
        </w:rPr>
        <w:t>b-geschlossen wurde. Die Veröffentlichung wurde verfügt, um, wie es in der Einleitung heißt, «den Zweifeln ein Ende zu machen, welche an den rein defensiven Intentionen des Bündnisses auf verschiedenen Seiten gehegt und zu verschiedenen Zwecken verwertet werden». Beide verbündete Regierungen seien von dem Bestreben geleitet, den Frieden zu erhalten und Störungen desselben nach Möglichkeit abzuwehren; sie seien überzeugt, daß die Bekanntgabe des Inhaltes ihres Bündnisvertrages jeden Zweifel hierüber ausschließen werde. Der Text des hochwichtigen Aktenstückes, das für alle Zeiten als ein hervorragendes Denkmal in der Geschichte Deutschlands und Österreichs angesehen werden wird, muß auch in der «Deutschen Wochenschrift» seinen Platz finden. Es lautet wörtlich:</w:t>
      </w:r>
    </w:p>
    <w:p>
      <w:pPr>
        <w:pStyle w:val="Normal"/>
        <w:shd w:fill="FFFFFF" w:val="clear"/>
        <w:spacing w:lineRule="exact" w:line="355" w:before="240" w:after="0"/>
        <w:ind w:start="43" w:end="10" w:firstLine="374"/>
        <w:jc w:val="both"/>
        <w:rPr/>
      </w:pPr>
      <w:r>
        <w:rPr>
          <w:rFonts w:eastAsia="Times New Roman"/>
          <w:sz w:val="30"/>
          <w:szCs w:val="30"/>
        </w:rPr>
        <w:t xml:space="preserve">«In Erwägung, daß Ihre Majestäten der Kaiser von Österreich, König von Ungarn, und der deutsche Kaiser, König von Preußen, es </w:t>
      </w:r>
      <w:r>
        <w:rPr>
          <w:rFonts w:eastAsia="Times New Roman"/>
          <w:spacing w:val="-6"/>
          <w:sz w:val="30"/>
          <w:szCs w:val="30"/>
        </w:rPr>
        <w:t>als Ihre unabweisüche Monarchenpflicht erachten müssen, für die Sicher</w:t>
      </w:r>
      <w:r>
        <w:rPr>
          <w:rFonts w:eastAsia="Times New Roman"/>
          <w:sz w:val="30"/>
          <w:szCs w:val="30"/>
        </w:rPr>
        <w:t>heit Ihrer Reiche und die Ruhe Ihrer Völker unter allen Umständen Sorge zu tragen;</w:t>
      </w:r>
    </w:p>
    <w:p>
      <w:pPr>
        <w:sectPr>
          <w:type w:val="nextPage"/>
          <w:pgSz w:w="11906" w:h="16838"/>
          <w:pgMar w:left="1599" w:right="1718" w:gutter="0" w:header="0" w:top="1287" w:footer="0" w:bottom="360"/>
          <w:pgNumType w:fmt="decimal"/>
          <w:formProt w:val="false"/>
          <w:textDirection w:val="lrTb"/>
          <w:docGrid w:type="default" w:linePitch="360" w:charSpace="0"/>
        </w:sectPr>
        <w:pStyle w:val="Normal"/>
        <w:shd w:fill="FFFFFF" w:val="clear"/>
        <w:spacing w:lineRule="exact" w:line="355"/>
        <w:ind w:start="48" w:firstLine="370"/>
        <w:jc w:val="both"/>
        <w:rPr/>
      </w:pPr>
      <w:r>
        <w:rPr>
          <w:spacing w:val="-1"/>
          <w:sz w:val="30"/>
          <w:szCs w:val="30"/>
        </w:rPr>
        <w:t>In Erw</w:t>
      </w:r>
      <w:r>
        <w:rPr>
          <w:rFonts w:eastAsia="Times New Roman"/>
          <w:spacing w:val="-1"/>
          <w:sz w:val="30"/>
          <w:szCs w:val="30"/>
        </w:rPr>
        <w:t xml:space="preserve">ägung, daß beide Monarchen ähnlich wie in dem früher </w:t>
      </w:r>
      <w:r>
        <w:rPr>
          <w:rFonts w:eastAsia="Times New Roman"/>
          <w:spacing w:val="-3"/>
          <w:sz w:val="30"/>
          <w:szCs w:val="30"/>
        </w:rPr>
        <w:t xml:space="preserve">bestandenen Bundesverhältnisse durch festes Zusammenhalten beider </w:t>
      </w:r>
      <w:r>
        <w:rPr>
          <w:rFonts w:eastAsia="Times New Roman"/>
          <w:sz w:val="30"/>
          <w:szCs w:val="30"/>
        </w:rPr>
        <w:t>Reiche imstande sein werden, diese Pflicht leichter und wirksamer zu erfüllen;</w:t>
      </w:r>
    </w:p>
    <w:p>
      <w:pPr>
        <w:pStyle w:val="Normal"/>
        <w:shd w:fill="FFFFFF" w:val="clear"/>
        <w:spacing w:lineRule="exact" w:line="355"/>
        <w:ind w:start="10" w:firstLine="355"/>
        <w:jc w:val="both"/>
        <w:rPr/>
      </w:pPr>
      <w:r>
        <w:rPr>
          <w:spacing w:val="-5"/>
          <w:sz w:val="30"/>
          <w:szCs w:val="30"/>
        </w:rPr>
        <w:t>in Erw</w:t>
      </w:r>
      <w:r>
        <w:rPr>
          <w:rFonts w:eastAsia="Times New Roman"/>
          <w:spacing w:val="-5"/>
          <w:sz w:val="30"/>
          <w:szCs w:val="30"/>
        </w:rPr>
        <w:t xml:space="preserve">ägung schließlich, daß ein inniges Zusammengehen von </w:t>
      </w:r>
      <w:r>
        <w:rPr>
          <w:rFonts w:eastAsia="Times New Roman"/>
          <w:spacing w:val="-2"/>
          <w:sz w:val="30"/>
          <w:szCs w:val="30"/>
        </w:rPr>
        <w:t xml:space="preserve">Österreich-Ungarn und Deutschland niemanden bedrohen kann, wohl </w:t>
      </w:r>
      <w:r>
        <w:rPr>
          <w:rFonts w:eastAsia="Times New Roman"/>
          <w:spacing w:val="-3"/>
          <w:sz w:val="30"/>
          <w:szCs w:val="30"/>
        </w:rPr>
        <w:t xml:space="preserve">aber geeignet ist, den durch die Berliner Stipulationen geschaffenen </w:t>
      </w:r>
      <w:r>
        <w:rPr>
          <w:rFonts w:eastAsia="Times New Roman"/>
          <w:sz w:val="30"/>
          <w:szCs w:val="30"/>
        </w:rPr>
        <w:t xml:space="preserve">europäischen Frieden zu konsolidieren, haben Ihre Majestäten der </w:t>
      </w:r>
      <w:r>
        <w:rPr>
          <w:rFonts w:eastAsia="Times New Roman"/>
          <w:spacing w:val="-6"/>
          <w:sz w:val="30"/>
          <w:szCs w:val="30"/>
        </w:rPr>
        <w:t>Kaiser von Österreich, König von Ungarn, und der Kaiser von Deutsch</w:t>
      </w:r>
      <w:r>
        <w:rPr>
          <w:rFonts w:eastAsia="Times New Roman"/>
          <w:sz w:val="30"/>
          <w:szCs w:val="30"/>
        </w:rPr>
        <w:t>land, indem</w:t>
      </w:r>
    </w:p>
    <w:p>
      <w:pPr>
        <w:pStyle w:val="Normal"/>
        <w:shd w:fill="FFFFFF" w:val="clear"/>
        <w:spacing w:lineRule="exact" w:line="355" w:before="10" w:after="0"/>
        <w:ind w:start="5" w:end="14" w:firstLine="355"/>
        <w:jc w:val="both"/>
        <w:rPr/>
      </w:pPr>
      <w:r>
        <w:rPr>
          <w:spacing w:val="-3"/>
          <w:sz w:val="30"/>
          <w:szCs w:val="30"/>
        </w:rPr>
        <w:t>Sie einander feierlich versprechen, da</w:t>
      </w:r>
      <w:r>
        <w:rPr>
          <w:rFonts w:eastAsia="Times New Roman"/>
          <w:spacing w:val="-3"/>
          <w:sz w:val="30"/>
          <w:szCs w:val="30"/>
        </w:rPr>
        <w:t xml:space="preserve">ß Sie Ihrem rein defensiven </w:t>
      </w:r>
      <w:r>
        <w:rPr>
          <w:rFonts w:eastAsia="Times New Roman"/>
          <w:spacing w:val="-5"/>
          <w:sz w:val="30"/>
          <w:szCs w:val="30"/>
        </w:rPr>
        <w:t>Abkommen eine aggressive Tendenz nach keiner Richtung jemals bei</w:t>
      </w:r>
      <w:r>
        <w:rPr>
          <w:rFonts w:eastAsia="Times New Roman"/>
          <w:spacing w:val="-1"/>
          <w:sz w:val="30"/>
          <w:szCs w:val="30"/>
        </w:rPr>
        <w:t>legen wollen, einen Bund des Friedens und der gegenseitigen Ver</w:t>
      </w:r>
      <w:r>
        <w:rPr>
          <w:rFonts w:eastAsia="Times New Roman"/>
          <w:sz w:val="30"/>
          <w:szCs w:val="30"/>
        </w:rPr>
        <w:t>teidigung zu knüpfen beschlossen.</w:t>
      </w:r>
    </w:p>
    <w:p>
      <w:pPr>
        <w:pStyle w:val="Normal"/>
        <w:shd w:fill="FFFFFF" w:val="clear"/>
        <w:spacing w:lineRule="exact" w:line="355"/>
        <w:ind w:start="355" w:hanging="0"/>
        <w:rPr/>
      </w:pPr>
      <w:r>
        <w:rPr>
          <w:sz w:val="30"/>
          <w:szCs w:val="30"/>
        </w:rPr>
        <w:t>Zu diesem Zwecke haben Allerh</w:t>
      </w:r>
      <w:r>
        <w:rPr>
          <w:rFonts w:eastAsia="Times New Roman"/>
          <w:sz w:val="30"/>
          <w:szCs w:val="30"/>
        </w:rPr>
        <w:t>öchstdieselben zu Ihren Bevollmächtigten ernannt:</w:t>
      </w:r>
    </w:p>
    <w:p>
      <w:pPr>
        <w:pStyle w:val="Normal"/>
        <w:shd w:fill="FFFFFF" w:val="clear"/>
        <w:spacing w:lineRule="exact" w:line="355"/>
        <w:ind w:start="10" w:hanging="0"/>
        <w:rPr/>
      </w:pPr>
      <w:r>
        <w:rPr>
          <w:sz w:val="30"/>
          <w:szCs w:val="30"/>
        </w:rPr>
        <w:t>Seine Majest</w:t>
      </w:r>
      <w:r>
        <w:rPr>
          <w:rFonts w:eastAsia="Times New Roman"/>
          <w:sz w:val="30"/>
          <w:szCs w:val="30"/>
        </w:rPr>
        <w:t xml:space="preserve">ät der Kaiser von Österreich, König von Ungarn, </w:t>
      </w:r>
      <w:r>
        <w:rPr>
          <w:rFonts w:eastAsia="Times New Roman"/>
          <w:spacing w:val="-1"/>
          <w:sz w:val="30"/>
          <w:szCs w:val="30"/>
        </w:rPr>
        <w:t xml:space="preserve">Allerhöchst Ihren wirklich Geheimen Rat, Minister des Kaiserlichen </w:t>
      </w:r>
      <w:r>
        <w:rPr>
          <w:rFonts w:eastAsia="Times New Roman"/>
          <w:spacing w:val="-3"/>
          <w:sz w:val="30"/>
          <w:szCs w:val="30"/>
        </w:rPr>
        <w:t xml:space="preserve">Hauses   und   des   Äußern,   Feldmarschall-Lieutenant  Julius   Grafen </w:t>
      </w:r>
      <w:r>
        <w:rPr>
          <w:rFonts w:eastAsia="Times New Roman"/>
          <w:spacing w:val="-1"/>
          <w:sz w:val="30"/>
          <w:szCs w:val="30"/>
        </w:rPr>
        <w:t xml:space="preserve">Andrassy von Csik-Szent-Kiraly und Kraszna-Horka, etc. etc. </w:t>
      </w:r>
      <w:r>
        <w:rPr>
          <w:rFonts w:eastAsia="Times New Roman"/>
          <w:sz w:val="30"/>
          <w:szCs w:val="30"/>
        </w:rPr>
        <w:t>Seine Majestät der deutsche Kaiser,</w:t>
      </w:r>
    </w:p>
    <w:p>
      <w:pPr>
        <w:pStyle w:val="Normal"/>
        <w:shd w:fill="FFFFFF" w:val="clear"/>
        <w:spacing w:lineRule="exact" w:line="355"/>
        <w:ind w:start="5" w:end="14" w:firstLine="346"/>
        <w:jc w:val="both"/>
        <w:rPr/>
      </w:pPr>
      <w:r>
        <w:rPr>
          <w:sz w:val="30"/>
          <w:szCs w:val="30"/>
        </w:rPr>
        <w:t>Allerh</w:t>
      </w:r>
      <w:r>
        <w:rPr>
          <w:rFonts w:eastAsia="Times New Roman"/>
          <w:sz w:val="30"/>
          <w:szCs w:val="30"/>
        </w:rPr>
        <w:t xml:space="preserve">öchst Ihren außerordentlichen und bevollmächtigten Botschafter, General-Lieutenant Prinzen Heinrich VII. Reuß etc. etc., welche sich zu Wien am heutigen Tage vereinigt haben und nach </w:t>
      </w:r>
      <w:r>
        <w:rPr>
          <w:rFonts w:eastAsia="Times New Roman"/>
          <w:spacing w:val="-3"/>
          <w:sz w:val="30"/>
          <w:szCs w:val="30"/>
        </w:rPr>
        <w:t>Austausch ihrer gut und genügend befundenen Vollmachten überein</w:t>
      </w:r>
      <w:r>
        <w:rPr>
          <w:rFonts w:eastAsia="Times New Roman"/>
          <w:sz w:val="30"/>
          <w:szCs w:val="30"/>
        </w:rPr>
        <w:t>gekommen sind, wie folgt:</w:t>
      </w:r>
    </w:p>
    <w:p>
      <w:pPr>
        <w:pStyle w:val="Normal"/>
        <w:shd w:fill="FFFFFF" w:val="clear"/>
        <w:spacing w:before="298" w:after="0"/>
        <w:ind w:end="82" w:hanging="0"/>
        <w:jc w:val="center"/>
        <w:rPr/>
      </w:pPr>
      <w:r>
        <w:rPr>
          <w:sz w:val="30"/>
          <w:szCs w:val="30"/>
        </w:rPr>
        <w:t>Artikel I</w:t>
      </w:r>
    </w:p>
    <w:p>
      <w:pPr>
        <w:pStyle w:val="Normal"/>
        <w:shd w:fill="FFFFFF" w:val="clear"/>
        <w:spacing w:lineRule="exact" w:line="355" w:before="77" w:after="0"/>
        <w:ind w:start="5" w:end="14" w:firstLine="355"/>
        <w:jc w:val="both"/>
        <w:rPr/>
      </w:pPr>
      <w:r>
        <w:rPr>
          <w:sz w:val="30"/>
          <w:szCs w:val="30"/>
        </w:rPr>
        <w:t>Sollte wider Verhoffen und gegen den aufrichtigen Wunsch der beiden hohen Kontrahenten Eines der beiden Reiche von Seite Ru</w:t>
      </w:r>
      <w:r>
        <w:rPr>
          <w:rFonts w:eastAsia="Times New Roman"/>
          <w:sz w:val="30"/>
          <w:szCs w:val="30"/>
        </w:rPr>
        <w:t>ß</w:t>
      </w:r>
      <w:r>
        <w:rPr>
          <w:rFonts w:eastAsia="Times New Roman"/>
          <w:spacing w:val="-3"/>
          <w:sz w:val="30"/>
          <w:szCs w:val="30"/>
        </w:rPr>
        <w:t xml:space="preserve">lands angegriffen werden, so sind die hohen Kontrahenten verpflichtet, Einander mit der gesamten Kriegsmacht Ihrer Reiche beizustehen und </w:t>
      </w:r>
      <w:r>
        <w:rPr>
          <w:rFonts w:eastAsia="Times New Roman"/>
          <w:sz w:val="30"/>
          <w:szCs w:val="30"/>
        </w:rPr>
        <w:t>demgemäß den Frieden nur gemeinsam und übereinstimmend zu schließen.</w:t>
      </w:r>
    </w:p>
    <w:p>
      <w:pPr>
        <w:pStyle w:val="Normal"/>
        <w:shd w:fill="FFFFFF" w:val="clear"/>
        <w:spacing w:before="264" w:after="0"/>
        <w:ind w:end="130" w:hanging="0"/>
        <w:jc w:val="center"/>
        <w:rPr/>
      </w:pPr>
      <w:r>
        <w:rPr>
          <w:sz w:val="30"/>
          <w:szCs w:val="30"/>
        </w:rPr>
        <w:t>Artikel II</w:t>
      </w:r>
    </w:p>
    <w:p>
      <w:pPr>
        <w:pStyle w:val="Normal"/>
        <w:shd w:fill="FFFFFF" w:val="clear"/>
        <w:spacing w:lineRule="exact" w:line="350" w:before="77" w:after="0"/>
        <w:ind w:end="19" w:firstLine="341"/>
        <w:jc w:val="both"/>
        <w:rPr/>
      </w:pPr>
      <w:r>
        <w:rPr>
          <w:sz w:val="30"/>
          <w:szCs w:val="30"/>
        </w:rPr>
        <w:t>W</w:t>
      </w:r>
      <w:r>
        <w:rPr>
          <w:rFonts w:eastAsia="Times New Roman"/>
          <w:sz w:val="30"/>
          <w:szCs w:val="30"/>
        </w:rPr>
        <w:t xml:space="preserve">ürde Einer der hohen kontrahierenden Teile von einer anderen </w:t>
      </w:r>
      <w:r>
        <w:rPr>
          <w:rFonts w:eastAsia="Times New Roman"/>
          <w:spacing w:val="-4"/>
          <w:sz w:val="30"/>
          <w:szCs w:val="30"/>
        </w:rPr>
        <w:t xml:space="preserve">Macht angegriffen werden, so verpflichtet sich hiemit der andere hohe Kontrahent, dem Angreifer gegen seinen hohen Verbündeten nicht nur </w:t>
      </w:r>
      <w:r>
        <w:rPr>
          <w:rFonts w:eastAsia="Times New Roman"/>
          <w:sz w:val="30"/>
          <w:szCs w:val="30"/>
        </w:rPr>
        <w:t>nicht beizustehen, sondern mindestens eine wohlwollende neutrale Haltung gegen den Mitkontrahenten zu beobachten.</w:t>
      </w:r>
    </w:p>
    <w:p>
      <w:pPr>
        <w:sectPr>
          <w:type w:val="nextPage"/>
          <w:pgSz w:w="11906" w:h="16838"/>
          <w:pgMar w:left="1601" w:right="1816" w:gutter="0" w:header="0" w:top="1308" w:footer="0" w:bottom="360"/>
          <w:pgNumType w:fmt="decimal"/>
          <w:formProt w:val="false"/>
          <w:textDirection w:val="lrTb"/>
          <w:docGrid w:type="default" w:linePitch="360" w:charSpace="0"/>
        </w:sectPr>
        <w:pStyle w:val="Normal"/>
        <w:shd w:fill="FFFFFF" w:val="clear"/>
        <w:spacing w:lineRule="exact" w:line="350"/>
        <w:ind w:start="5" w:end="19" w:firstLine="341"/>
        <w:jc w:val="both"/>
        <w:rPr/>
      </w:pPr>
      <w:r>
        <w:rPr>
          <w:spacing w:val="-2"/>
          <w:sz w:val="30"/>
          <w:szCs w:val="30"/>
        </w:rPr>
        <w:t xml:space="preserve">Wenn jedoch in solchem Falle die angreifende Macht von Seite </w:t>
      </w:r>
      <w:r>
        <w:rPr>
          <w:sz w:val="30"/>
          <w:szCs w:val="30"/>
        </w:rPr>
        <w:t>Ru</w:t>
      </w:r>
      <w:r>
        <w:rPr>
          <w:rFonts w:eastAsia="Times New Roman"/>
          <w:sz w:val="30"/>
          <w:szCs w:val="30"/>
        </w:rPr>
        <w:t xml:space="preserve">ßlands, sei es in Form einer aktiven Kooperation, sei es durch </w:t>
      </w:r>
      <w:r>
        <w:rPr>
          <w:rFonts w:eastAsia="Times New Roman"/>
          <w:spacing w:val="-1"/>
          <w:sz w:val="30"/>
          <w:szCs w:val="30"/>
        </w:rPr>
        <w:t>militärische Maßnahmen, welche den Angegriffenen bedrohen, unter-</w:t>
      </w:r>
    </w:p>
    <w:p>
      <w:pPr>
        <w:pStyle w:val="Normal"/>
        <w:shd w:fill="FFFFFF" w:val="clear"/>
        <w:spacing w:lineRule="exact" w:line="350"/>
        <w:ind w:end="10" w:hanging="0"/>
        <w:jc w:val="both"/>
        <w:rPr/>
      </w:pPr>
      <w:r>
        <w:rPr>
          <w:spacing w:val="-1"/>
          <w:sz w:val="30"/>
          <w:szCs w:val="30"/>
        </w:rPr>
        <w:t>st</w:t>
      </w:r>
      <w:r>
        <w:rPr>
          <w:rFonts w:eastAsia="Times New Roman"/>
          <w:spacing w:val="-1"/>
          <w:sz w:val="30"/>
          <w:szCs w:val="30"/>
        </w:rPr>
        <w:t xml:space="preserve">ützt werden sollte, so tritt die im Artikel I dieses Vertrages stipulierte </w:t>
      </w:r>
      <w:r>
        <w:rPr>
          <w:rFonts w:eastAsia="Times New Roman"/>
          <w:spacing w:val="-6"/>
          <w:sz w:val="30"/>
          <w:szCs w:val="30"/>
        </w:rPr>
        <w:t xml:space="preserve">Verpflichtung des gegenseitigen Beistandes mit voller Heeresmacht auch </w:t>
      </w:r>
      <w:r>
        <w:rPr>
          <w:rFonts w:eastAsia="Times New Roman"/>
          <w:sz w:val="30"/>
          <w:szCs w:val="30"/>
        </w:rPr>
        <w:t xml:space="preserve">in diesem Falle sofort in Kraft, und die Kriegführung der beiden </w:t>
      </w:r>
      <w:r>
        <w:rPr>
          <w:rFonts w:eastAsia="Times New Roman"/>
          <w:spacing w:val="-2"/>
          <w:sz w:val="30"/>
          <w:szCs w:val="30"/>
        </w:rPr>
        <w:t>hohen Kontrahenten wird auch dann eine gemeinsame bis zum ge</w:t>
      </w:r>
      <w:r>
        <w:rPr>
          <w:rFonts w:eastAsia="Times New Roman"/>
          <w:sz w:val="30"/>
          <w:szCs w:val="30"/>
        </w:rPr>
        <w:t>meinsamen Friedensschlüsse.</w:t>
      </w:r>
    </w:p>
    <w:p>
      <w:pPr>
        <w:pStyle w:val="Normal"/>
        <w:shd w:fill="FFFFFF" w:val="clear"/>
        <w:spacing w:before="221" w:after="0"/>
        <w:ind w:end="106" w:hanging="0"/>
        <w:jc w:val="center"/>
        <w:rPr/>
      </w:pPr>
      <w:r>
        <w:rPr>
          <w:sz w:val="30"/>
          <w:szCs w:val="30"/>
        </w:rPr>
        <w:t>Artikel III</w:t>
      </w:r>
    </w:p>
    <w:p>
      <w:pPr>
        <w:pStyle w:val="Normal"/>
        <w:shd w:fill="FFFFFF" w:val="clear"/>
        <w:spacing w:lineRule="exact" w:line="350" w:before="77" w:after="0"/>
        <w:ind w:start="14" w:end="5" w:firstLine="350"/>
        <w:jc w:val="both"/>
        <w:rPr/>
      </w:pPr>
      <w:r>
        <w:rPr>
          <w:spacing w:val="-1"/>
          <w:sz w:val="30"/>
          <w:szCs w:val="30"/>
        </w:rPr>
        <w:t>Dieser Vertrag soll in Gem</w:t>
      </w:r>
      <w:r>
        <w:rPr>
          <w:rFonts w:eastAsia="Times New Roman"/>
          <w:spacing w:val="-1"/>
          <w:sz w:val="30"/>
          <w:szCs w:val="30"/>
        </w:rPr>
        <w:t xml:space="preserve">äßheit seines friedlichen Charakters und </w:t>
      </w:r>
      <w:r>
        <w:rPr>
          <w:rFonts w:eastAsia="Times New Roman"/>
          <w:spacing w:val="-3"/>
          <w:sz w:val="30"/>
          <w:szCs w:val="30"/>
        </w:rPr>
        <w:t xml:space="preserve">um jede Mißdeutung auszuschließen, von beiden hohen Kontrahenten </w:t>
      </w:r>
      <w:r>
        <w:rPr>
          <w:rFonts w:eastAsia="Times New Roman"/>
          <w:spacing w:val="-4"/>
          <w:sz w:val="30"/>
          <w:szCs w:val="30"/>
        </w:rPr>
        <w:t xml:space="preserve">geheimgehalten und einer dritten Macht nur im Einverständnisse beider </w:t>
      </w:r>
      <w:r>
        <w:rPr>
          <w:rFonts w:eastAsia="Times New Roman"/>
          <w:sz w:val="30"/>
          <w:szCs w:val="30"/>
        </w:rPr>
        <w:t>Teile und nach Maßgabe spezieller Einigung mitgeteilt werden.</w:t>
      </w:r>
    </w:p>
    <w:p>
      <w:pPr>
        <w:pStyle w:val="Normal"/>
        <w:shd w:fill="FFFFFF" w:val="clear"/>
        <w:spacing w:lineRule="exact" w:line="350"/>
        <w:ind w:start="10" w:firstLine="336"/>
        <w:jc w:val="both"/>
        <w:rPr/>
      </w:pPr>
      <w:r>
        <w:rPr>
          <w:sz w:val="30"/>
          <w:szCs w:val="30"/>
        </w:rPr>
        <w:t xml:space="preserve">Beide hohe Kontrahenten geben sich nach den bei der Begegnung </w:t>
      </w:r>
      <w:r>
        <w:rPr>
          <w:spacing w:val="-3"/>
          <w:sz w:val="30"/>
          <w:szCs w:val="30"/>
        </w:rPr>
        <w:t xml:space="preserve">in Alexandrowo ausgesprochenen Gesinnungen des Kaisers Alexander </w:t>
      </w:r>
      <w:r>
        <w:rPr>
          <w:sz w:val="30"/>
          <w:szCs w:val="30"/>
        </w:rPr>
        <w:t>der Hoffnung hin, da</w:t>
      </w:r>
      <w:r>
        <w:rPr>
          <w:rFonts w:eastAsia="Times New Roman"/>
          <w:sz w:val="30"/>
          <w:szCs w:val="30"/>
        </w:rPr>
        <w:t xml:space="preserve">ß die Rüstungen Rußlands sich als bedrohlich </w:t>
      </w:r>
      <w:r>
        <w:rPr>
          <w:rFonts w:eastAsia="Times New Roman"/>
          <w:spacing w:val="-2"/>
          <w:sz w:val="30"/>
          <w:szCs w:val="30"/>
        </w:rPr>
        <w:t xml:space="preserve">für Sie in Wirklichkeit nicht erweisen werden, und haben aus diesem </w:t>
      </w:r>
      <w:r>
        <w:rPr>
          <w:rFonts w:eastAsia="Times New Roman"/>
          <w:sz w:val="30"/>
          <w:szCs w:val="30"/>
        </w:rPr>
        <w:t xml:space="preserve">Grunde zu einer Mitteilung für jetzt keinen Anlaß; sollte sich aber diese Hoffnung wider Erwarten als eine irrtümliche erweisen, so </w:t>
      </w:r>
      <w:r>
        <w:rPr>
          <w:rFonts w:eastAsia="Times New Roman"/>
          <w:spacing w:val="-3"/>
          <w:sz w:val="30"/>
          <w:szCs w:val="30"/>
        </w:rPr>
        <w:t xml:space="preserve">würden die beiden hohen Kontrahenten es als eine Pflicht der Loyalität </w:t>
      </w:r>
      <w:r>
        <w:rPr>
          <w:rFonts w:eastAsia="Times New Roman"/>
          <w:spacing w:val="-2"/>
          <w:sz w:val="30"/>
          <w:szCs w:val="30"/>
        </w:rPr>
        <w:t xml:space="preserve">erkennen, den Kaker Alexander mindestens vertraulich darüber zu </w:t>
      </w:r>
      <w:r>
        <w:rPr>
          <w:rFonts w:eastAsia="Times New Roman"/>
          <w:sz w:val="30"/>
          <w:szCs w:val="30"/>
        </w:rPr>
        <w:t>verständigen, daß Sie einen Angriff auf Einen von Ihnen als gegen Beide gerichtet betrachten müßten.</w:t>
      </w:r>
    </w:p>
    <w:p>
      <w:pPr>
        <w:pStyle w:val="Normal"/>
        <w:shd w:fill="FFFFFF" w:val="clear"/>
        <w:spacing w:lineRule="exact" w:line="350" w:before="5" w:after="0"/>
        <w:ind w:start="14" w:end="10" w:firstLine="355"/>
        <w:jc w:val="both"/>
        <w:rPr/>
      </w:pPr>
      <w:r>
        <w:rPr>
          <w:spacing w:val="-2"/>
          <w:sz w:val="30"/>
          <w:szCs w:val="30"/>
        </w:rPr>
        <w:t>Urkund dessen haben die Bevollm</w:t>
      </w:r>
      <w:r>
        <w:rPr>
          <w:rFonts w:eastAsia="Times New Roman"/>
          <w:spacing w:val="-2"/>
          <w:sz w:val="30"/>
          <w:szCs w:val="30"/>
        </w:rPr>
        <w:t>ächtigten diesen Vertrag eigen</w:t>
      </w:r>
      <w:r>
        <w:rPr>
          <w:rFonts w:eastAsia="Times New Roman"/>
          <w:sz w:val="30"/>
          <w:szCs w:val="30"/>
        </w:rPr>
        <w:t>händig unterschrieben und ihre Wappen beigedrückt.</w:t>
      </w:r>
    </w:p>
    <w:p>
      <w:pPr>
        <w:pStyle w:val="Normal"/>
        <w:shd w:fill="FFFFFF" w:val="clear"/>
        <w:spacing w:before="72" w:after="0"/>
        <w:ind w:start="379" w:hanging="0"/>
        <w:rPr>
          <w:sz w:val="30"/>
          <w:szCs w:val="30"/>
        </w:rPr>
      </w:pPr>
      <w:r>
        <w:rPr>
          <w:sz w:val="30"/>
          <w:szCs w:val="30"/>
        </w:rPr>
        <w:t>Geschehen zu Wien, am 7. Oktober 1879</w:t>
      </w:r>
    </w:p>
    <w:p>
      <w:pPr>
        <w:pStyle w:val="Normal"/>
        <w:shd w:fill="FFFFFF" w:val="clear"/>
        <w:tabs>
          <w:tab w:val="clear" w:pos="720"/>
          <w:tab w:val="left" w:pos="3907" w:leader="none"/>
        </w:tabs>
        <w:spacing w:before="77" w:after="0"/>
        <w:ind w:start="850" w:hanging="0"/>
        <w:rPr/>
      </w:pPr>
      <w:r>
        <w:rPr>
          <w:sz w:val="30"/>
          <w:szCs w:val="30"/>
        </w:rPr>
        <w:t>LS. gez.: Andrassy</w:t>
      </w:r>
      <w:r>
        <w:rPr>
          <w:rFonts w:cs="Arial" w:ascii="Arial" w:hAnsi="Arial"/>
          <w:sz w:val="30"/>
          <w:szCs w:val="30"/>
        </w:rPr>
        <w:tab/>
      </w:r>
      <w:r>
        <w:rPr>
          <w:sz w:val="30"/>
          <w:szCs w:val="30"/>
        </w:rPr>
        <w:t>LS. gez.:  Heinrich VII. Reu</w:t>
      </w:r>
      <w:r>
        <w:rPr>
          <w:rFonts w:eastAsia="Times New Roman"/>
          <w:sz w:val="30"/>
          <w:szCs w:val="30"/>
        </w:rPr>
        <w:t>ß</w:t>
      </w:r>
    </w:p>
    <w:p>
      <w:pPr>
        <w:pStyle w:val="Normal"/>
        <w:shd w:fill="FFFFFF" w:val="clear"/>
        <w:spacing w:lineRule="exact" w:line="456" w:before="187" w:after="0"/>
        <w:ind w:start="10" w:end="14" w:firstLine="350"/>
        <w:jc w:val="both"/>
        <w:rPr/>
      </w:pPr>
      <w:r>
        <w:rPr>
          <w:sz w:val="34"/>
          <w:szCs w:val="34"/>
        </w:rPr>
        <w:t>Der erste Eindruck, den die Ver</w:t>
      </w:r>
      <w:r>
        <w:rPr>
          <w:rFonts w:eastAsia="Times New Roman"/>
          <w:sz w:val="34"/>
          <w:szCs w:val="34"/>
        </w:rPr>
        <w:t>öffentlichung dieser Urkunde hervorbrachte, war überall ein aufregender und ernster, denn man konnte sich nicht verhehlen, daß derartige Schriftstücke nur in gefährlichen Zeiten der Einsichtnahme der ganzen Welt preisgegeben zu werden pflegen.</w:t>
      </w:r>
    </w:p>
    <w:p>
      <w:pPr>
        <w:sectPr>
          <w:type w:val="nextPage"/>
          <w:pgSz w:w="11906" w:h="16838"/>
          <w:pgMar w:left="1585" w:right="1795" w:gutter="0" w:header="0" w:top="1327" w:footer="0" w:bottom="360"/>
          <w:pgNumType w:fmt="decimal"/>
          <w:formProt w:val="false"/>
          <w:textDirection w:val="lrTb"/>
          <w:docGrid w:type="default" w:linePitch="360" w:charSpace="0"/>
        </w:sectPr>
        <w:pStyle w:val="Normal"/>
        <w:shd w:fill="FFFFFF" w:val="clear"/>
        <w:spacing w:lineRule="exact" w:line="456" w:before="29" w:after="0"/>
        <w:ind w:start="19" w:end="14" w:firstLine="346"/>
        <w:jc w:val="both"/>
        <w:rPr/>
      </w:pPr>
      <w:r>
        <w:rPr>
          <w:sz w:val="34"/>
          <w:szCs w:val="34"/>
        </w:rPr>
        <w:t>Inzwischen ist der aufsehenerregenden Ver</w:t>
      </w:r>
      <w:r>
        <w:rPr>
          <w:rFonts w:eastAsia="Times New Roman"/>
          <w:sz w:val="34"/>
          <w:szCs w:val="34"/>
        </w:rPr>
        <w:t xml:space="preserve">öffentlichung </w:t>
      </w:r>
      <w:r>
        <w:rPr>
          <w:rFonts w:eastAsia="Times New Roman"/>
          <w:spacing w:val="-2"/>
          <w:sz w:val="34"/>
          <w:szCs w:val="34"/>
        </w:rPr>
        <w:t>eine Kundgebung gefolgt, die an dieselbe beinahe an Wichtig</w:t>
      </w:r>
      <w:r>
        <w:rPr>
          <w:rFonts w:eastAsia="Times New Roman"/>
          <w:sz w:val="34"/>
          <w:szCs w:val="34"/>
        </w:rPr>
        <w:t>keit hinanreicht. Es ist die Rede, die drei Tage später Fürst Bismarck im Deutschen Reichstage bei Gelegenheit der Beratung der Militäranleihe und der Wehrvorlage gehalten, und die wir an leitender Stelle besprechen.</w:t>
      </w:r>
    </w:p>
    <w:p>
      <w:pPr>
        <w:pStyle w:val="Normal"/>
        <w:shd w:fill="FFFFFF" w:val="clear"/>
        <w:spacing w:lineRule="exact" w:line="456"/>
        <w:ind w:start="14" w:end="14" w:firstLine="341"/>
        <w:jc w:val="both"/>
        <w:rPr/>
      </w:pPr>
      <w:r>
        <w:rPr>
          <w:sz w:val="34"/>
          <w:szCs w:val="34"/>
        </w:rPr>
        <w:t>Es ist v</w:t>
      </w:r>
      <w:r>
        <w:rPr>
          <w:rFonts w:eastAsia="Times New Roman"/>
          <w:sz w:val="34"/>
          <w:szCs w:val="34"/>
        </w:rPr>
        <w:t>öllig unmöglich, in knappen Zügen ein erschöpfen</w:t>
      </w:r>
      <w:r>
        <w:rPr>
          <w:rFonts w:eastAsia="Times New Roman"/>
          <w:spacing w:val="-1"/>
          <w:sz w:val="34"/>
          <w:szCs w:val="34"/>
        </w:rPr>
        <w:t xml:space="preserve">des Bild derselben zu geben, welche die volle Frische seines </w:t>
      </w:r>
      <w:r>
        <w:rPr>
          <w:rFonts w:eastAsia="Times New Roman"/>
          <w:sz w:val="34"/>
          <w:szCs w:val="34"/>
        </w:rPr>
        <w:t>genialen Geistes atmete. Genug, daß sie ihre Schuldigkeit tat und sämtliche Parteien des Reichstages mit Inbegriff der Klerikalen und Freisinnigen bewog, die Wehrvorlage en bloc anzunehmen. Bismarck dankte für diese Einmütigkeit mit den Worten, daß der Reichstag damit eine wesentliche Friedensbürgschaft gegeben habe.</w:t>
      </w:r>
    </w:p>
    <w:p>
      <w:pPr>
        <w:pStyle w:val="Normal"/>
        <w:shd w:fill="FFFFFF" w:val="clear"/>
        <w:spacing w:lineRule="exact" w:line="456" w:before="5" w:after="0"/>
        <w:ind w:end="14" w:firstLine="346"/>
        <w:jc w:val="both"/>
        <w:rPr/>
      </w:pPr>
      <w:r>
        <w:rPr>
          <w:sz w:val="34"/>
          <w:szCs w:val="34"/>
        </w:rPr>
        <w:t>Die Ver</w:t>
      </w:r>
      <w:r>
        <w:rPr>
          <w:rFonts w:eastAsia="Times New Roman"/>
          <w:sz w:val="34"/>
          <w:szCs w:val="34"/>
        </w:rPr>
        <w:t>öffentlichung des Bündnisvertrages und die Bis-marcksche Rede drängen alles Interesse an anderen Dingen zurück. Auch Crispi bezeichnete nach der Publikation des Vertrages die Lage als ernst, aber man habe keine Drohung beabsichtigt, lediglich eine Warnung an die friedestörenden Elemente. Die Enthüllung kam auch in anderer Beziehung gelegen, denn gerade um diese Zeit suchte einer der angesehensten Staatsmänner Frankreichs, der Kammerpräsident Floquet, der als der einzig mögliche Ministerpräsident der Zukunft bezeichnet wird, eine Annäherung mit der rus</w:t>
      </w:r>
      <w:r>
        <w:rPr>
          <w:rFonts w:eastAsia="Times New Roman"/>
          <w:spacing w:val="-2"/>
          <w:sz w:val="34"/>
          <w:szCs w:val="34"/>
        </w:rPr>
        <w:t xml:space="preserve">sischen Diplomatie, indem er den Wunsch aussprach, mit dem </w:t>
      </w:r>
      <w:r>
        <w:rPr>
          <w:rFonts w:eastAsia="Times New Roman"/>
          <w:sz w:val="34"/>
          <w:szCs w:val="34"/>
        </w:rPr>
        <w:t>russischen Botschafter in Paris, Baron Mohrenheim, in intimere gesellschaftliche Beziehungen zu treten, der auf ausdrückliche Genehmigung der Regierung des Zaren auch gewährt wurde. Floquet hatte sich nämlich seinerzeit durch den Ruf: «Es lebe Polen!» vor Zar Alexander IL die Gunst Rußlands verscherzt, und jeder russische Botschafter hatte den Auftrag, ihn in der Gesellschaft zu meiden.</w:t>
      </w:r>
    </w:p>
    <w:p>
      <w:pPr>
        <w:sectPr>
          <w:type w:val="nextPage"/>
          <w:pgSz w:w="11906" w:h="16838"/>
          <w:pgMar w:left="1616" w:right="1778" w:gutter="0" w:header="0" w:top="1322" w:footer="0" w:bottom="360"/>
          <w:pgNumType w:fmt="decimal"/>
          <w:formProt w:val="false"/>
          <w:textDirection w:val="lrTb"/>
          <w:docGrid w:type="default" w:linePitch="360" w:charSpace="0"/>
        </w:sectPr>
        <w:pStyle w:val="Normal"/>
        <w:shd w:fill="FFFFFF" w:val="clear"/>
        <w:spacing w:lineRule="exact" w:line="456"/>
        <w:ind w:start="14" w:firstLine="370"/>
        <w:jc w:val="both"/>
        <w:rPr/>
      </w:pPr>
      <w:r>
        <w:rPr>
          <w:sz w:val="34"/>
          <w:szCs w:val="34"/>
        </w:rPr>
        <w:t xml:space="preserve">Im </w:t>
      </w:r>
      <w:r>
        <w:rPr>
          <w:rFonts w:eastAsia="Times New Roman"/>
          <w:sz w:val="34"/>
          <w:szCs w:val="34"/>
        </w:rPr>
        <w:t xml:space="preserve">Österreichischen Abgeordnetenhause wurde alsbald, wie wohl vorauszusehen war, ein Antrag eingebracht, die </w:t>
      </w:r>
      <w:r>
        <w:rPr>
          <w:rFonts w:eastAsia="Times New Roman"/>
          <w:spacing w:val="-2"/>
          <w:sz w:val="34"/>
          <w:szCs w:val="34"/>
        </w:rPr>
        <w:t>Regierung aufzufordern, im Einvernehmen mit Ungarn Unter</w:t>
      </w:r>
      <w:r>
        <w:rPr>
          <w:rFonts w:eastAsia="Times New Roman"/>
          <w:sz w:val="34"/>
          <w:szCs w:val="34"/>
        </w:rPr>
        <w:t xml:space="preserve">handlungen mit der deutschen Regierung einzuleiten, welche </w:t>
      </w:r>
      <w:r>
        <w:rPr>
          <w:rFonts w:eastAsia="Times New Roman"/>
          <w:spacing w:val="-2"/>
          <w:sz w:val="34"/>
          <w:szCs w:val="34"/>
        </w:rPr>
        <w:t>zu einer Genehmigung des Bündnisvertrages durch die Volks-</w:t>
      </w:r>
    </w:p>
    <w:p>
      <w:pPr>
        <w:pStyle w:val="Normal"/>
        <w:shd w:fill="FFFFFF" w:val="clear"/>
        <w:spacing w:lineRule="exact" w:line="456"/>
        <w:ind w:start="5" w:end="14" w:hanging="0"/>
        <w:jc w:val="both"/>
        <w:rPr/>
      </w:pPr>
      <w:r>
        <w:rPr>
          <w:sz w:val="34"/>
          <w:szCs w:val="34"/>
        </w:rPr>
        <w:t>Vertretungen der verb</w:t>
      </w:r>
      <w:r>
        <w:rPr>
          <w:rFonts w:eastAsia="Times New Roman"/>
          <w:sz w:val="34"/>
          <w:szCs w:val="34"/>
        </w:rPr>
        <w:t>ündeten Reiche und zu einer verfassungsmäßigen Inartikulierung dieses Vertrages in die Grundgesetze des Staates führen sollen. Der Antrag wurde von Dr. Knotz und der Deutschnationalen Vereinigung gestellt. Das politische Material, das sonst noch vorliegt, beschränkt sich so ziemlich auf die üblichen Verhandlungen in den Parlamenten von Wien und Berlin. Im Deutschen Reichstag stand die Militärvorlage und die Verlängerung der Legislaturperioden auf der Tagesordnung, im österreichischen Abgeordnetenhaus vor allem ein Zuckersteuergesetz. Die Beratungen werden hüben und drüben fleißig fortgesetzt. Eine kräftige Unterstützung ihrer Stellung erhalten die öster</w:t>
      </w:r>
      <w:r>
        <w:rPr>
          <w:rFonts w:eastAsia="Times New Roman"/>
          <w:spacing w:val="-2"/>
          <w:sz w:val="34"/>
          <w:szCs w:val="34"/>
        </w:rPr>
        <w:t>reichischen Abgeordneten durch die zahlreichen Kundgebun</w:t>
      </w:r>
      <w:r>
        <w:rPr>
          <w:rFonts w:eastAsia="Times New Roman"/>
          <w:sz w:val="34"/>
          <w:szCs w:val="34"/>
        </w:rPr>
        <w:t>gen, die sich aus der Mitte der Bevölkerung heraus gegen den Antrag des Prinzen Liechtenstein richten. Und diese Bewegung wird noch lange nicht zur Ruhe kommen.</w:t>
      </w:r>
    </w:p>
    <w:p>
      <w:pPr>
        <w:pStyle w:val="Normal"/>
        <w:shd w:fill="FFFFFF" w:val="clear"/>
        <w:spacing w:before="1171" w:after="0"/>
        <w:ind w:start="19" w:hanging="0"/>
        <w:jc w:val="center"/>
        <w:rPr/>
      </w:pPr>
      <w:r>
        <w:rPr>
          <w:i/>
          <w:iCs/>
          <w:sz w:val="34"/>
          <w:szCs w:val="34"/>
        </w:rPr>
        <w:t>Die Woche, 8-i</w:t>
      </w:r>
      <w:r>
        <w:rPr>
          <w:rFonts w:eastAsia="Times New Roman"/>
          <w:i/>
          <w:iCs/>
          <w:sz w:val="34"/>
          <w:szCs w:val="34"/>
        </w:rPr>
        <w:t>ß. Februar 1888</w:t>
      </w:r>
    </w:p>
    <w:p>
      <w:pPr>
        <w:sectPr>
          <w:type w:val="nextPage"/>
          <w:pgSz w:w="11906" w:h="16838"/>
          <w:pgMar w:left="1637" w:right="1771" w:gutter="0" w:header="0" w:top="1330" w:footer="0" w:bottom="360"/>
          <w:pgNumType w:fmt="decimal"/>
          <w:formProt w:val="false"/>
          <w:textDirection w:val="lrTb"/>
          <w:docGrid w:type="default" w:linePitch="360" w:charSpace="0"/>
        </w:sectPr>
        <w:pStyle w:val="Normal"/>
        <w:shd w:fill="FFFFFF" w:val="clear"/>
        <w:spacing w:lineRule="exact" w:line="456" w:before="259" w:after="0"/>
        <w:ind w:start="29" w:hanging="0"/>
        <w:jc w:val="both"/>
        <w:rPr/>
      </w:pPr>
      <w:r>
        <w:rPr>
          <w:spacing w:val="-1"/>
          <w:sz w:val="34"/>
          <w:szCs w:val="34"/>
        </w:rPr>
        <w:t>Die Wirkung, welche die Enth</w:t>
      </w:r>
      <w:r>
        <w:rPr>
          <w:rFonts w:eastAsia="Times New Roman"/>
          <w:spacing w:val="-1"/>
          <w:sz w:val="34"/>
          <w:szCs w:val="34"/>
        </w:rPr>
        <w:t>üllung des deutsch-österreichi</w:t>
      </w:r>
      <w:r>
        <w:rPr>
          <w:rFonts w:eastAsia="Times New Roman"/>
          <w:sz w:val="34"/>
          <w:szCs w:val="34"/>
        </w:rPr>
        <w:t>schen Bündnisvertrages und die große Rede Bismarcks gehabt, war allenthalben eine ungemein tiefgehende, und noch jetzt zittert in der europäischen Presse die Erregung nach, die sie hervorgerufen. Es ist begreiflich, daß die beiden Er</w:t>
      </w:r>
      <w:r>
        <w:rPr>
          <w:rFonts w:eastAsia="Times New Roman"/>
          <w:spacing w:val="-2"/>
          <w:sz w:val="34"/>
          <w:szCs w:val="34"/>
        </w:rPr>
        <w:t xml:space="preserve">eignisse mannigfache Vermutungen zur Folge hatten, welche </w:t>
      </w:r>
      <w:r>
        <w:rPr>
          <w:rFonts w:eastAsia="Times New Roman"/>
          <w:sz w:val="34"/>
          <w:szCs w:val="34"/>
        </w:rPr>
        <w:t xml:space="preserve">sich auf die Stellung der fremden Mächte zu dem Bündnis der beiden mitteleuropäischen Reiche bezogen, um so mehr, </w:t>
      </w:r>
      <w:r>
        <w:rPr>
          <w:rFonts w:eastAsia="Times New Roman"/>
          <w:spacing w:val="-1"/>
          <w:sz w:val="34"/>
          <w:szCs w:val="34"/>
        </w:rPr>
        <w:t>da der deutsche Kanzler ausdrücklich der Abmachungen ge</w:t>
      </w:r>
      <w:r>
        <w:rPr>
          <w:rFonts w:eastAsia="Times New Roman"/>
          <w:sz w:val="34"/>
          <w:szCs w:val="34"/>
        </w:rPr>
        <w:t>dacht, die mit «anderen» Staaten und insbesondere mit Italien getroffen wurden. Man konnte erwarten, daß das</w:t>
      </w:r>
    </w:p>
    <w:p>
      <w:pPr>
        <w:sectPr>
          <w:type w:val="nextPage"/>
          <w:pgSz w:w="11906" w:h="16838"/>
          <w:pgMar w:left="1618" w:right="1780" w:gutter="0" w:header="0" w:top="1322"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B</w:t>
      </w:r>
      <w:r>
        <w:rPr>
          <w:rFonts w:eastAsia="Times New Roman"/>
          <w:sz w:val="34"/>
          <w:szCs w:val="34"/>
        </w:rPr>
        <w:t xml:space="preserve">ündnis mit Italien ähnliche Grundzüge besitzen werde wie </w:t>
      </w:r>
      <w:r>
        <w:rPr>
          <w:rFonts w:eastAsia="Times New Roman"/>
          <w:spacing w:val="-2"/>
          <w:sz w:val="34"/>
          <w:szCs w:val="34"/>
        </w:rPr>
        <w:t xml:space="preserve">das deutsch-österreichische, und der römische Korrespondent </w:t>
      </w:r>
      <w:r>
        <w:rPr>
          <w:rFonts w:eastAsia="Times New Roman"/>
          <w:sz w:val="34"/>
          <w:szCs w:val="34"/>
        </w:rPr>
        <w:t>der «Neuen Freien Presse» glaubt für Mitteilungen die Bürgschaft übernehmen zu können, welche diese Annahme bestätigen. Seine Darlegungen erhalten dadurch Gewicht, daß sie von der «Norddeutschen Allgemeinen Zeitung» im Wortlaute abgedruckt wurden. Sie bezeichnen folgendes als den Inhalt der Verträge, die Italien mit Deutschland und Österreich geschlossen: Mit Deutschland, daß die beiden Staaten einander mit der gesamten Kriegsmacht bis zum gemeinsamen Friedensschlüsse beizustehen haben, wenn einer von ihnen von Frankreich angegriffen würde; der Vertrag gelte der Erhaltung der nationalen Selbständigkeit und Freiheit, und die Vertragsteile versichern, den Frieden nicht willkürlich brechen zu wollen. Mit Österreich wird verabredet, daß auf beiden Seiten wohlwollende Neutralität zu beobachten sei, wenn Österreich mit Rußland oder Italien mit Frank</w:t>
      </w:r>
      <w:r>
        <w:rPr>
          <w:rFonts w:eastAsia="Times New Roman"/>
          <w:spacing w:val="-1"/>
          <w:sz w:val="34"/>
          <w:szCs w:val="34"/>
        </w:rPr>
        <w:t xml:space="preserve">reich in einen Krieg verwickelt würde; Österreich verpflichtet </w:t>
      </w:r>
      <w:r>
        <w:rPr>
          <w:rFonts w:eastAsia="Times New Roman"/>
          <w:sz w:val="34"/>
          <w:szCs w:val="34"/>
        </w:rPr>
        <w:t xml:space="preserve">sich außerdem, die italienischen Interessen im Mittelmeer zu unterstützen und auf der Balkan-Halbinsel nichts zu unternehmen, ohne sich vorher mit Italien ins Einvernehmen gesetzt zu haben. Für den Fall, daß Frankreich und Rußland </w:t>
      </w:r>
      <w:r>
        <w:rPr>
          <w:rFonts w:eastAsia="Times New Roman"/>
          <w:spacing w:val="-4"/>
          <w:sz w:val="34"/>
          <w:szCs w:val="34"/>
        </w:rPr>
        <w:t xml:space="preserve">zugleich losschlagen sollten, muß die gesamte Heermacht aller </w:t>
      </w:r>
      <w:r>
        <w:rPr>
          <w:rFonts w:eastAsia="Times New Roman"/>
          <w:sz w:val="34"/>
          <w:szCs w:val="34"/>
        </w:rPr>
        <w:t xml:space="preserve">drei verbündeten Reiche aufgeboten werden. Ergänzt sollen diese Verträge durch Vereinbarungen sein, die zwischen Italien, Österreich und England getroffen wurden zum Schutze der österreichischen und italienischen Küsten gegen allfällige feindliche Landungen. Diesen Mitteilungen fehlt bisher noch das amdiche Siegel; allein man hat ziemlich allgemein ihre innere Wahrscheinlichkeit anerkannt. Nur was </w:t>
      </w:r>
      <w:r>
        <w:rPr>
          <w:rFonts w:eastAsia="Times New Roman"/>
          <w:spacing w:val="-1"/>
          <w:sz w:val="34"/>
          <w:szCs w:val="34"/>
        </w:rPr>
        <w:t>England betrifft, erklärte Unterstaatssekretär Fergusson schon</w:t>
      </w:r>
    </w:p>
    <w:p>
      <w:pPr>
        <w:pStyle w:val="Normal"/>
        <w:shd w:fill="FFFFFF" w:val="clear"/>
        <w:spacing w:lineRule="exact" w:line="456"/>
        <w:ind w:end="62" w:hanging="0"/>
        <w:jc w:val="both"/>
        <w:rPr/>
      </w:pPr>
      <w:r>
        <w:rPr>
          <w:sz w:val="34"/>
          <w:szCs w:val="34"/>
        </w:rPr>
        <w:t>vorher im Unterhause, da</w:t>
      </w:r>
      <w:r>
        <w:rPr>
          <w:rFonts w:eastAsia="Times New Roman"/>
          <w:sz w:val="34"/>
          <w:szCs w:val="34"/>
        </w:rPr>
        <w:t>ß die Regierung keinerlei England zu einer materiellen Aktion verpflichtende Abmachung eingegangen sei, die dem Hause nicht bekannt wäre.</w:t>
      </w:r>
    </w:p>
    <w:p>
      <w:pPr>
        <w:pStyle w:val="Normal"/>
        <w:shd w:fill="FFFFFF" w:val="clear"/>
        <w:spacing w:lineRule="exact" w:line="456"/>
        <w:ind w:start="14" w:end="24" w:firstLine="350"/>
        <w:jc w:val="both"/>
        <w:rPr/>
      </w:pPr>
      <w:r>
        <w:rPr>
          <w:spacing w:val="-3"/>
          <w:sz w:val="34"/>
          <w:szCs w:val="34"/>
        </w:rPr>
        <w:t>Wie sich nun die europ</w:t>
      </w:r>
      <w:r>
        <w:rPr>
          <w:rFonts w:eastAsia="Times New Roman"/>
          <w:spacing w:val="-3"/>
          <w:sz w:val="34"/>
          <w:szCs w:val="34"/>
        </w:rPr>
        <w:t xml:space="preserve">äische Lage nach den Begebenheiten </w:t>
      </w:r>
      <w:r>
        <w:rPr>
          <w:rFonts w:eastAsia="Times New Roman"/>
          <w:sz w:val="34"/>
          <w:szCs w:val="34"/>
        </w:rPr>
        <w:t xml:space="preserve">der letzten Wochen darstellt, ist nur schwer zu sagen. Es scheint, daß Fürst Bismarck und der deutsch-österreichische Vertrag wirklich den Schürern und Hetzern in Rußland und </w:t>
      </w:r>
      <w:r>
        <w:rPr>
          <w:rFonts w:eastAsia="Times New Roman"/>
          <w:spacing w:val="-1"/>
          <w:sz w:val="34"/>
          <w:szCs w:val="34"/>
        </w:rPr>
        <w:t>Frankreich einen starken Dämpfer aufgesetzt haben. Anderer</w:t>
      </w:r>
      <w:r>
        <w:rPr>
          <w:rFonts w:eastAsia="Times New Roman"/>
          <w:sz w:val="34"/>
          <w:szCs w:val="34"/>
        </w:rPr>
        <w:t>seits ist keine wesentliche Veränderung in der Haltung der einzelnen Mächte zueinander eingetreten, und namentlich hat Rußland nicht aufgehört, seine Rüstungen zu vervollständi</w:t>
      </w:r>
      <w:r>
        <w:rPr>
          <w:rFonts w:eastAsia="Times New Roman"/>
          <w:spacing w:val="-1"/>
          <w:sz w:val="34"/>
          <w:szCs w:val="34"/>
        </w:rPr>
        <w:t xml:space="preserve">gen. Im Augenblick bestehen auch noch ziemlich schlechte </w:t>
      </w:r>
      <w:r>
        <w:rPr>
          <w:rFonts w:eastAsia="Times New Roman"/>
          <w:sz w:val="34"/>
          <w:szCs w:val="34"/>
        </w:rPr>
        <w:t xml:space="preserve">Beziehungen zwischen Italien und Frankreich, die in dem Abbruche der Verhandlungen über die Erneuerung des Handelsvertrages ihren Ausdruck gefunden. Der Zollkrieg steht </w:t>
      </w:r>
      <w:r>
        <w:rPr>
          <w:rFonts w:eastAsia="Times New Roman"/>
          <w:spacing w:val="-2"/>
          <w:sz w:val="34"/>
          <w:szCs w:val="34"/>
        </w:rPr>
        <w:t xml:space="preserve">bevor. Nach einer Rede, welche Lord Salisbury im Englischen </w:t>
      </w:r>
      <w:r>
        <w:rPr>
          <w:rFonts w:eastAsia="Times New Roman"/>
          <w:sz w:val="34"/>
          <w:szCs w:val="34"/>
        </w:rPr>
        <w:t>Oberhause gehalten, wäre dermalen für den Frieden nichts zu fürchten; England besitze die bündigsten Versicherungen, daß Rußland kein ungesetzliches Vorgehen im Auge habe.</w:t>
      </w:r>
    </w:p>
    <w:p>
      <w:pPr>
        <w:pStyle w:val="Normal"/>
        <w:shd w:fill="FFFFFF" w:val="clear"/>
        <w:spacing w:lineRule="exact" w:line="456"/>
        <w:ind w:start="62" w:end="10" w:firstLine="346"/>
        <w:jc w:val="both"/>
        <w:rPr/>
      </w:pPr>
      <w:r>
        <w:rPr>
          <w:sz w:val="34"/>
          <w:szCs w:val="34"/>
        </w:rPr>
        <w:t>Auch die Thronrede, mit welcher das englische Parlament am 9. Februar er</w:t>
      </w:r>
      <w:r>
        <w:rPr>
          <w:rFonts w:eastAsia="Times New Roman"/>
          <w:sz w:val="34"/>
          <w:szCs w:val="34"/>
        </w:rPr>
        <w:t xml:space="preserve">öffnet wurde, enthält keine beunruhigenden Bemerkungen, und bloß daß sie der europäischen Lage überhaupt nicht gedenkt, kann als ein Zeichen für den Ernst der </w:t>
      </w:r>
      <w:r>
        <w:rPr>
          <w:rFonts w:eastAsia="Times New Roman"/>
          <w:spacing w:val="-1"/>
          <w:sz w:val="34"/>
          <w:szCs w:val="34"/>
        </w:rPr>
        <w:t xml:space="preserve">Zeit angesehen werden. Aber nirgends fühlt man sich von den </w:t>
      </w:r>
      <w:r>
        <w:rPr>
          <w:rFonts w:eastAsia="Times New Roman"/>
          <w:sz w:val="34"/>
          <w:szCs w:val="34"/>
        </w:rPr>
        <w:t>Sorgen befreit, die schon durch Monate auf den Gemütern lasten, und es ist kaum anzunehmen, daß sich das fatale Kriegsgewölk so bald verziehen werde.</w:t>
      </w:r>
    </w:p>
    <w:p>
      <w:pPr>
        <w:sectPr>
          <w:type w:val="nextPage"/>
          <w:pgSz w:w="11906" w:h="16838"/>
          <w:pgMar w:left="1635" w:right="1711" w:gutter="0" w:header="0" w:top="1313" w:footer="0" w:bottom="360"/>
          <w:pgNumType w:fmt="decimal"/>
          <w:formProt w:val="false"/>
          <w:textDirection w:val="lrTb"/>
          <w:docGrid w:type="default" w:linePitch="360" w:charSpace="0"/>
        </w:sectPr>
        <w:pStyle w:val="Normal"/>
        <w:shd w:fill="FFFFFF" w:val="clear"/>
        <w:spacing w:lineRule="exact" w:line="456"/>
        <w:ind w:start="77" w:firstLine="336"/>
        <w:jc w:val="both"/>
        <w:rPr/>
      </w:pPr>
      <w:r>
        <w:rPr>
          <w:sz w:val="34"/>
          <w:szCs w:val="34"/>
        </w:rPr>
        <w:t xml:space="preserve">Wie sehr </w:t>
      </w:r>
      <w:r>
        <w:rPr>
          <w:rFonts w:eastAsia="Times New Roman"/>
          <w:sz w:val="34"/>
          <w:szCs w:val="34"/>
        </w:rPr>
        <w:t>übrigens die verbündeten Mächte bemüht sind, jeden Glauben zu zerstören, als planten sie Angriffe, dafür kann füglich auch ein Toast als Beweis gelten, den Prinz Wilhelm neulich bei einem Festmahle ausgebracht und in</w:t>
      </w:r>
    </w:p>
    <w:p>
      <w:pPr>
        <w:pStyle w:val="Normal"/>
        <w:shd w:fill="FFFFFF" w:val="clear"/>
        <w:spacing w:lineRule="exact" w:line="456"/>
        <w:ind w:end="19" w:hanging="0"/>
        <w:jc w:val="both"/>
        <w:rPr/>
      </w:pPr>
      <w:r>
        <w:rPr>
          <w:sz w:val="34"/>
          <w:szCs w:val="34"/>
        </w:rPr>
        <w:t>dem er u. a. sagte, er wisse, da</w:t>
      </w:r>
      <w:r>
        <w:rPr>
          <w:rFonts w:eastAsia="Times New Roman"/>
          <w:sz w:val="34"/>
          <w:szCs w:val="34"/>
        </w:rPr>
        <w:t xml:space="preserve">ß ihm speziell im Auslande leichtsinnige, nach Ruhm lüsterne Kriegsgedanken imputiert würden: «Gott bewahre mich», fügte jedoch der Prinz hinzu, </w:t>
      </w:r>
      <w:r>
        <w:rPr>
          <w:rFonts w:eastAsia="Times New Roman"/>
          <w:spacing w:val="-2"/>
          <w:sz w:val="34"/>
          <w:szCs w:val="34"/>
        </w:rPr>
        <w:t xml:space="preserve">«vor solchem verbrecherischen Leichtsinne - ich weise solche </w:t>
      </w:r>
      <w:r>
        <w:rPr>
          <w:rFonts w:eastAsia="Times New Roman"/>
          <w:sz w:val="34"/>
          <w:szCs w:val="34"/>
        </w:rPr>
        <w:t>Anschuldigungen mit Entrüstung zurück!»</w:t>
      </w:r>
    </w:p>
    <w:p>
      <w:pPr>
        <w:pStyle w:val="Normal"/>
        <w:shd w:fill="FFFFFF" w:val="clear"/>
        <w:spacing w:lineRule="exact" w:line="456"/>
        <w:ind w:end="10" w:firstLine="346"/>
        <w:jc w:val="both"/>
        <w:rPr/>
      </w:pPr>
      <w:r>
        <w:rPr>
          <w:sz w:val="34"/>
          <w:szCs w:val="34"/>
        </w:rPr>
        <w:t>Recht unerfreuliche Nachrichten sind inzwischen von San Remo eingelangt. Um der Erstickungsgefahr vorzubeugen, die sich eingestellt, mu</w:t>
      </w:r>
      <w:r>
        <w:rPr>
          <w:rFonts w:eastAsia="Times New Roman"/>
          <w:sz w:val="34"/>
          <w:szCs w:val="34"/>
        </w:rPr>
        <w:t xml:space="preserve">ßte am deutschen Kronprinzen durch Dr. Bramann der Luftröhrenschnitt vorgenommen werden, und obwohl die Operation keine allzu bedenkliche ist und </w:t>
      </w:r>
      <w:r>
        <w:rPr>
          <w:rFonts w:eastAsia="Times New Roman"/>
          <w:spacing w:val="-2"/>
          <w:sz w:val="34"/>
          <w:szCs w:val="34"/>
        </w:rPr>
        <w:t xml:space="preserve">auch in diesem Falle glücklich vorüberging, beweist sie doch, </w:t>
      </w:r>
      <w:r>
        <w:rPr>
          <w:rFonts w:eastAsia="Times New Roman"/>
          <w:sz w:val="34"/>
          <w:szCs w:val="34"/>
        </w:rPr>
        <w:t>daß das Leiden nicht diejenigen frohen Anschauungen rechtfertigt, die man noch vor kurzem über eine baldige vollständige Genesung des hohen Kranken gehegt. Es wäre innig zu wünschen, daß diese Operation ohne üble Folgen bleibe, und daß die Kunst der Ärzte nicht wieder müßte zu solchem Eingriff in Anspruch genommen werden.</w:t>
      </w:r>
    </w:p>
    <w:p>
      <w:pPr>
        <w:sectPr>
          <w:type w:val="nextPage"/>
          <w:pgSz w:w="11906" w:h="16838"/>
          <w:pgMar w:left="1613" w:right="1795" w:gutter="0" w:header="0" w:top="1308" w:footer="0" w:bottom="360"/>
          <w:pgNumType w:fmt="decimal"/>
          <w:formProt w:val="false"/>
          <w:textDirection w:val="lrTb"/>
          <w:docGrid w:type="default" w:linePitch="360" w:charSpace="0"/>
        </w:sectPr>
        <w:pStyle w:val="Normal"/>
        <w:shd w:fill="FFFFFF" w:val="clear"/>
        <w:spacing w:lineRule="exact" w:line="456"/>
        <w:ind w:start="10" w:firstLine="360"/>
        <w:jc w:val="both"/>
        <w:rPr/>
      </w:pPr>
      <w:r>
        <w:rPr>
          <w:sz w:val="34"/>
          <w:szCs w:val="34"/>
        </w:rPr>
        <w:t xml:space="preserve">In den Parlamenten Deutschlands und </w:t>
      </w:r>
      <w:r>
        <w:rPr>
          <w:rFonts w:eastAsia="Times New Roman"/>
          <w:sz w:val="34"/>
          <w:szCs w:val="34"/>
        </w:rPr>
        <w:t xml:space="preserve">Österreichs werden die Arbeiten mit kurzen Unterbrechungen weitergeführt. Der Reichstag nahm gegen die Stimmen des Zentrums, der Freisinnigen und der Polen und Dänen den Antrag der Kartellparteien auf Einführung fünfjähriger Gesetzgebungsperioden </w:t>
      </w:r>
      <w:r>
        <w:rPr>
          <w:rFonts w:eastAsia="Times New Roman"/>
          <w:spacing w:val="-2"/>
          <w:sz w:val="34"/>
          <w:szCs w:val="34"/>
        </w:rPr>
        <w:t xml:space="preserve">an; für die gleiche Veränderung entschied sich das Preußische </w:t>
      </w:r>
      <w:r>
        <w:rPr>
          <w:rFonts w:eastAsia="Times New Roman"/>
          <w:sz w:val="34"/>
          <w:szCs w:val="34"/>
        </w:rPr>
        <w:t>Abgeordnetenhaus, Darnach genehmigte der Reichstag ohne Debatte das Gesetz betreffend die Aufnahme einer Anleihe für Militärzwecke, und endlich wurde die Verlängerung des Sozialistengesetzes in seiner bisherigen Form ohne die von der Regierung beantragten Verschärfungen auf zwei Jahre, d. h. bis zum 30. September 1890, angenommen. Im Öster</w:t>
      </w:r>
      <w:r>
        <w:rPr>
          <w:rFonts w:eastAsia="Times New Roman"/>
          <w:spacing w:val="-2"/>
          <w:sz w:val="34"/>
          <w:szCs w:val="34"/>
        </w:rPr>
        <w:t xml:space="preserve">reichischen Abgeordnetenhause wurde zunächst die Beratung </w:t>
      </w:r>
      <w:r>
        <w:rPr>
          <w:rFonts w:eastAsia="Times New Roman"/>
          <w:sz w:val="34"/>
          <w:szCs w:val="34"/>
        </w:rPr>
        <w:t>über das neue Zuckersteuergesetz beendet, worauf die Han-</w:t>
      </w:r>
    </w:p>
    <w:p>
      <w:pPr>
        <w:pStyle w:val="Normal"/>
        <w:shd w:fill="FFFFFF" w:val="clear"/>
        <w:spacing w:lineRule="exact" w:line="456"/>
        <w:ind w:end="14" w:hanging="0"/>
        <w:jc w:val="both"/>
        <w:rPr/>
      </w:pPr>
      <w:r>
        <w:rPr>
          <w:sz w:val="34"/>
          <w:szCs w:val="34"/>
        </w:rPr>
        <w:t>dels</w:t>
      </w:r>
      <w:r>
        <w:rPr>
          <w:rFonts w:eastAsia="Times New Roman"/>
          <w:sz w:val="34"/>
          <w:szCs w:val="34"/>
        </w:rPr>
        <w:t xml:space="preserve">übereinkommen mit Italien und Deutsdiland vorgenommen wurden. Das erstere war bald erledigt. Dagegen entspann sidi eine lebhafte Debatte über die Konvention mit Deutsdiland, in weldier die deutsdinationalen Abgeordneten sidi mit Wärme für die Erweiterung des Bündnisses mit dem Deutsdien Reidie in politisdier und wirtsdiaftlidier Beziehung einsetzten. Die Redner des Deutsdi-Österreidiisdien Klubs verhielten sidi diesem Gedanken gegenüber viel kühler, und die Slaven befaßten sidi überhaupt nidit damit, es wäre denn gewesen, um ihrer Abneigung gegen das deutsdie Bündnis schon in seiner gegenwärtigen Form Ausdruck zu </w:t>
      </w:r>
      <w:r>
        <w:rPr>
          <w:rFonts w:eastAsia="Times New Roman"/>
          <w:spacing w:val="-1"/>
          <w:sz w:val="34"/>
          <w:szCs w:val="34"/>
        </w:rPr>
        <w:t xml:space="preserve">verleihen, wie es der Jungtscheche Herold getan. Die Vorlage </w:t>
      </w:r>
      <w:r>
        <w:rPr>
          <w:rFonts w:eastAsia="Times New Roman"/>
          <w:sz w:val="34"/>
          <w:szCs w:val="34"/>
        </w:rPr>
        <w:t>wurde natürlich angenommen. Dann kam die Angelegenheit der Kohlenlieferungen für die Südbahn in Verhandlung. Das Herrenhaus trat am n. Februar zusammen und beendete bisher die Erörterung über das Krankenversicherungsgesetz, das vom Abgeordnetenhause zurückgelangt war.</w:t>
      </w:r>
    </w:p>
    <w:p>
      <w:pPr>
        <w:pStyle w:val="Normal"/>
        <w:shd w:fill="FFFFFF" w:val="clear"/>
        <w:spacing w:before="1176" w:after="0"/>
        <w:ind w:end="10" w:hanging="0"/>
        <w:jc w:val="center"/>
        <w:rPr>
          <w:i/>
          <w:i/>
          <w:iCs/>
          <w:sz w:val="34"/>
          <w:szCs w:val="34"/>
        </w:rPr>
      </w:pPr>
      <w:r>
        <w:rPr>
          <w:i/>
          <w:iCs/>
          <w:sz w:val="34"/>
          <w:szCs w:val="34"/>
        </w:rPr>
        <w:t>Die Woche, 15.-22, Februar 1888</w:t>
      </w:r>
    </w:p>
    <w:p>
      <w:pPr>
        <w:sectPr>
          <w:type w:val="nextPage"/>
          <w:pgSz w:w="11906" w:h="16838"/>
          <w:pgMar w:left="1649" w:right="1711" w:gutter="0" w:header="0" w:top="1325" w:footer="0" w:bottom="360"/>
          <w:pgNumType w:fmt="decimal"/>
          <w:formProt w:val="false"/>
          <w:textDirection w:val="lrTb"/>
          <w:docGrid w:type="default" w:linePitch="360" w:charSpace="0"/>
        </w:sectPr>
        <w:pStyle w:val="Normal"/>
        <w:shd w:fill="FFFFFF" w:val="clear"/>
        <w:spacing w:lineRule="exact" w:line="456" w:before="259" w:after="0"/>
        <w:ind w:start="48" w:hanging="0"/>
        <w:jc w:val="both"/>
        <w:rPr/>
      </w:pPr>
      <w:r>
        <w:rPr>
          <w:sz w:val="34"/>
          <w:szCs w:val="34"/>
        </w:rPr>
        <w:t xml:space="preserve">Die Stockung, welche in den diplomatischen Verhandlungen </w:t>
      </w:r>
      <w:r>
        <w:rPr>
          <w:spacing w:val="-2"/>
          <w:sz w:val="34"/>
          <w:szCs w:val="34"/>
        </w:rPr>
        <w:t>der M</w:t>
      </w:r>
      <w:r>
        <w:rPr>
          <w:rFonts w:eastAsia="Times New Roman"/>
          <w:spacing w:val="-2"/>
          <w:sz w:val="34"/>
          <w:szCs w:val="34"/>
        </w:rPr>
        <w:t xml:space="preserve">ächte über die obwaltenden Schwierigkeiten vor einigen </w:t>
      </w:r>
      <w:r>
        <w:rPr>
          <w:rFonts w:eastAsia="Times New Roman"/>
          <w:sz w:val="34"/>
          <w:szCs w:val="34"/>
        </w:rPr>
        <w:t xml:space="preserve">Monaten eingetreten war, und die der Krise ein so bedenkliches Wesen gegeben, soll nun durch russische Vorschläge </w:t>
      </w:r>
      <w:r>
        <w:rPr>
          <w:rFonts w:eastAsia="Times New Roman"/>
          <w:spacing w:val="-1"/>
          <w:sz w:val="34"/>
          <w:szCs w:val="34"/>
        </w:rPr>
        <w:t>in betreff Bulgariens behoben werden. Rußland will zum Ur</w:t>
      </w:r>
      <w:r>
        <w:rPr>
          <w:rFonts w:eastAsia="Times New Roman"/>
          <w:spacing w:val="-2"/>
          <w:sz w:val="34"/>
          <w:szCs w:val="34"/>
        </w:rPr>
        <w:t xml:space="preserve">sprung der Verwicklungen zurückkehren und die Verhältnisse </w:t>
      </w:r>
      <w:r>
        <w:rPr>
          <w:rFonts w:eastAsia="Times New Roman"/>
          <w:sz w:val="34"/>
          <w:szCs w:val="34"/>
        </w:rPr>
        <w:t xml:space="preserve">in Bulgarien zum Gegenstand einer europäischen Intervention machen, um eines der bedeutendsten Hindernisse zur </w:t>
      </w:r>
      <w:r>
        <w:rPr>
          <w:rFonts w:eastAsia="Times New Roman"/>
          <w:spacing w:val="-3"/>
          <w:sz w:val="34"/>
          <w:szCs w:val="34"/>
        </w:rPr>
        <w:t xml:space="preserve">Verständigung zu beseitigen. Die russische Diplomatie schlägt </w:t>
      </w:r>
      <w:r>
        <w:rPr>
          <w:rFonts w:eastAsia="Times New Roman"/>
          <w:sz w:val="34"/>
          <w:szCs w:val="34"/>
        </w:rPr>
        <w:t>demgemäß, wie man meldet, den Mächten vor, durch einen</w:t>
      </w:r>
    </w:p>
    <w:p>
      <w:pPr>
        <w:pStyle w:val="Normal"/>
        <w:shd w:fill="FFFFFF" w:val="clear"/>
        <w:spacing w:lineRule="exact" w:line="456"/>
        <w:jc w:val="both"/>
        <w:rPr/>
      </w:pPr>
      <w:r>
        <w:rPr>
          <w:sz w:val="34"/>
          <w:szCs w:val="34"/>
        </w:rPr>
        <w:t>gemeinschaftlichen Beschlu</w:t>
      </w:r>
      <w:r>
        <w:rPr>
          <w:rFonts w:eastAsia="Times New Roman"/>
          <w:sz w:val="34"/>
          <w:szCs w:val="34"/>
        </w:rPr>
        <w:t xml:space="preserve">ß die Regierung Ferdinands von Koburg in Bulgarien als ungesetzlich zu erklären und den gegenwärtigen tatsächlichen Fürsten zu zwingen, das Land zu verlassen, um eine Neuordnung der Zustände zu ermöglichen. Wie die russischen Vorschläge im einzelnen lauten, welche Mittel sie in Aussicht nehmen, um die Beschlüsse Europas durchzuführen, und zumal, welche Haltung die maßgebenden Reiche zu den russischen Eröffnungen einnehmen, </w:t>
      </w:r>
      <w:r>
        <w:rPr>
          <w:rFonts w:eastAsia="Times New Roman"/>
          <w:spacing w:val="-2"/>
          <w:sz w:val="34"/>
          <w:szCs w:val="34"/>
        </w:rPr>
        <w:t xml:space="preserve">von alldem ist noch nichts Verläßliches bekannt. Allein schon jetzt verhehlt man sich nicht, daß eine platonische Resolution, </w:t>
      </w:r>
      <w:r>
        <w:rPr>
          <w:rFonts w:eastAsia="Times New Roman"/>
          <w:spacing w:val="-1"/>
          <w:sz w:val="34"/>
          <w:szCs w:val="34"/>
        </w:rPr>
        <w:t xml:space="preserve">und ginge sie auch von sämtlichen Staaten Europas aus, nicht </w:t>
      </w:r>
      <w:r>
        <w:rPr>
          <w:rFonts w:eastAsia="Times New Roman"/>
          <w:sz w:val="34"/>
          <w:szCs w:val="34"/>
        </w:rPr>
        <w:t xml:space="preserve">notwendigerweise die Entfernung Ferdinands zur Folge haben muß, da sich dafür sein Anhang im Volke als zu stark erweisen möchte. Und was dann, wenn der Fürst nicht freiwillig geht? Der Frage zu geschweigen, was er für einen Nachfolger erhalten soll, und ob sich jemand findet, der ihn </w:t>
      </w:r>
      <w:r>
        <w:rPr>
          <w:rFonts w:eastAsia="Times New Roman"/>
          <w:spacing w:val="-1"/>
          <w:sz w:val="34"/>
          <w:szCs w:val="34"/>
        </w:rPr>
        <w:t xml:space="preserve">ersetzen soll und zugleich Rußland, den Signatarmächten von </w:t>
      </w:r>
      <w:r>
        <w:rPr>
          <w:rFonts w:eastAsia="Times New Roman"/>
          <w:sz w:val="34"/>
          <w:szCs w:val="34"/>
        </w:rPr>
        <w:t>Berlin und den Bulgaren genehm ist. Besondere Aussichten auf eine glatte Erledigung der Sache bieten also Rußlands Anträge wohl nicht. Immerhin wird es jedoch als ungemein erfreulich betrachtet, daß wenigstens wieder die Diplomaten zu tun haben, und daß es nicht bei den militärischen Rüstungen bleibt. Eine schwache Hoffnung, aber doch eine Hoffnung.</w:t>
      </w:r>
    </w:p>
    <w:p>
      <w:pPr>
        <w:sectPr>
          <w:type w:val="nextPage"/>
          <w:pgSz w:w="11906" w:h="16838"/>
          <w:pgMar w:left="1591" w:right="1808" w:gutter="0" w:header="0" w:top="1310" w:footer="0" w:bottom="360"/>
          <w:pgNumType w:fmt="decimal"/>
          <w:formProt w:val="false"/>
          <w:textDirection w:val="lrTb"/>
          <w:docGrid w:type="default" w:linePitch="360" w:charSpace="0"/>
        </w:sectPr>
        <w:pStyle w:val="Normal"/>
        <w:shd w:fill="FFFFFF" w:val="clear"/>
        <w:spacing w:lineRule="exact" w:line="456" w:before="5" w:after="0"/>
        <w:ind w:end="34" w:firstLine="336"/>
        <w:jc w:val="both"/>
        <w:rPr/>
      </w:pPr>
      <w:r>
        <w:rPr>
          <w:sz w:val="34"/>
          <w:szCs w:val="34"/>
        </w:rPr>
        <w:t xml:space="preserve">Es herrscht im </w:t>
      </w:r>
      <w:r>
        <w:rPr>
          <w:rFonts w:eastAsia="Times New Roman"/>
          <w:sz w:val="34"/>
          <w:szCs w:val="34"/>
        </w:rPr>
        <w:t>übrigen große Stille in der allgemeinen europäischen Politik, und mehr als alle politischen Vorgänge muß leider wieder die Krankheit Friedrich Wilhelms die öffentliche Teilnahme erregen. Nicht als ob die Mitteilungen aus San Remo eine entschiedene Wendung zum Schlimmen ankündigten. Der Fortschritt in der Heilung vollzieht sich indessen nach der Operation so langsam, daß man sich von</w:t>
      </w:r>
    </w:p>
    <w:p>
      <w:pPr>
        <w:pStyle w:val="Normal"/>
        <w:shd w:fill="FFFFFF" w:val="clear"/>
        <w:spacing w:lineRule="exact" w:line="456"/>
        <w:ind w:start="10" w:end="43" w:hanging="0"/>
        <w:jc w:val="both"/>
        <w:rPr/>
      </w:pPr>
      <w:r>
        <w:rPr>
          <w:sz w:val="34"/>
          <w:szCs w:val="34"/>
        </w:rPr>
        <w:t>neuem Bef</w:t>
      </w:r>
      <w:r>
        <w:rPr>
          <w:rFonts w:eastAsia="Times New Roman"/>
          <w:sz w:val="34"/>
          <w:szCs w:val="34"/>
        </w:rPr>
        <w:t>ürchtungen hingibt, denen die Ärzte nicht jede Grundlage zu entziehen vermögen.</w:t>
      </w:r>
    </w:p>
    <w:p>
      <w:pPr>
        <w:sectPr>
          <w:type w:val="nextPage"/>
          <w:pgSz w:w="11906" w:h="16838"/>
          <w:pgMar w:left="1623" w:right="1723" w:gutter="0" w:header="0" w:top="1305" w:footer="0" w:bottom="360"/>
          <w:pgNumType w:fmt="decimal"/>
          <w:formProt w:val="false"/>
          <w:textDirection w:val="lrTb"/>
          <w:docGrid w:type="default" w:linePitch="360" w:charSpace="0"/>
        </w:sectPr>
        <w:pStyle w:val="Normal"/>
        <w:shd w:fill="FFFFFF" w:val="clear"/>
        <w:spacing w:lineRule="exact" w:line="456" w:before="10" w:after="0"/>
        <w:ind w:firstLine="350"/>
        <w:jc w:val="both"/>
        <w:rPr/>
      </w:pPr>
      <w:r>
        <w:rPr>
          <w:sz w:val="34"/>
          <w:szCs w:val="34"/>
        </w:rPr>
        <w:t>Der Deutsche Reichstag hat mittlerweile nach l</w:t>
      </w:r>
      <w:r>
        <w:rPr>
          <w:rFonts w:eastAsia="Times New Roman"/>
          <w:sz w:val="34"/>
          <w:szCs w:val="34"/>
        </w:rPr>
        <w:t xml:space="preserve">ängerer Erörterung die Verlängerung des Sozialistengesetzes in seiner bisherigen Form auf zwei Jahre endgültig angenommen. Die </w:t>
      </w:r>
      <w:r>
        <w:rPr>
          <w:rFonts w:eastAsia="Times New Roman"/>
          <w:spacing w:val="-2"/>
          <w:sz w:val="34"/>
          <w:szCs w:val="34"/>
        </w:rPr>
        <w:t xml:space="preserve">Verschärfungen, welche die Regierung vorgeschlagen, wurden </w:t>
      </w:r>
      <w:r>
        <w:rPr>
          <w:rFonts w:eastAsia="Times New Roman"/>
          <w:sz w:val="34"/>
          <w:szCs w:val="34"/>
        </w:rPr>
        <w:t xml:space="preserve">insgesamt abgelehnt, und sollten nicht unerwartete Ereignisse eintreten, so darf man sich der Erwartung hingeben, daß nach zwei Jahren auch die Sozialisten wieder unter das gemeine bürgerliche Gesetz gestellt werden. Im österreichischen Abgeordnetenhause war es in den letzten Sitzungen das vom Unterrichtsminister vorgelegte Gesetz über akademische Vereine und Versammlungen, das im Mittelpunkte des Interesses stand. Unter ungewöhnlicher Beteiligung des Publikums und namentlich der Studentenschaft, welche die Galerien bis aufs letzte Plätzchen füllten, wurde die erste Lesung vorgenommen, die damit endete, daß die Vorlage einem Ausschusse zur Vorberatung überwiesen wurde. Dr. von Gautsch vertrat den Standpunkt der Unterrichtsverwaltung, indem er als das Ziel des Gesetzes den «Rückschritt zur Ordnung» bezeichnete, da sich die akademische Jugend allzu arge Ausschreitungen zuschulden kommen lasse. Am meisten Aufsehen sowohl im Parlamente als in der Bevölkerung erregte die Rede des Abgeordneten Pernerstorf er, der zunächst einen Vergleich zog zwischen der Sittlichkeit unter den bürgerlichen jungen Leuten und derjenigen der Jugend der «sehr hohen» adeligen Kjreise und dann das Vorgehen des Unterrichtsministers bei seinen Berufungen usw. scharf kritisierte. Pernerstorfer wurde mehrmals vom Präsidenten unterbrochen. Auch Dr. Kopp sprach in sehr wirksamer </w:t>
      </w:r>
      <w:r>
        <w:rPr>
          <w:rFonts w:eastAsia="Times New Roman"/>
          <w:spacing w:val="-1"/>
          <w:sz w:val="34"/>
          <w:szCs w:val="34"/>
        </w:rPr>
        <w:t>Weise gegen das Gesetz und gab zum Schlüsse dem Wunsche</w:t>
      </w:r>
    </w:p>
    <w:p>
      <w:pPr>
        <w:pStyle w:val="Normal"/>
        <w:shd w:fill="FFFFFF" w:val="clear"/>
        <w:spacing w:lineRule="exact" w:line="456"/>
        <w:ind w:start="5" w:hanging="0"/>
        <w:jc w:val="both"/>
        <w:rPr/>
      </w:pPr>
      <w:r>
        <w:rPr>
          <w:spacing w:val="-1"/>
          <w:sz w:val="34"/>
          <w:szCs w:val="34"/>
        </w:rPr>
        <w:t>Ausdruck, da</w:t>
      </w:r>
      <w:r>
        <w:rPr>
          <w:rFonts w:eastAsia="Times New Roman"/>
          <w:spacing w:val="-1"/>
          <w:sz w:val="34"/>
          <w:szCs w:val="34"/>
        </w:rPr>
        <w:t>ß dasselbe im Schulausschusse auf Nimmer</w:t>
      </w:r>
      <w:r>
        <w:rPr>
          <w:rFonts w:eastAsia="Times New Roman"/>
          <w:sz w:val="34"/>
          <w:szCs w:val="34"/>
        </w:rPr>
        <w:t>wiedersehen eingesargt werde. Kurz vorher hatte das Herrenhaus dem Handelsübereinkommen mit Deutschland seine Zustimmung erteilt, bei welcher Gelegenheit A. von Schmerling in warm empfundenen Worten des Bündnisses gedachte, welches Österreich mit Deutschland vereinigt.</w:t>
      </w:r>
    </w:p>
    <w:p>
      <w:pPr>
        <w:pStyle w:val="Normal"/>
        <w:shd w:fill="FFFFFF" w:val="clear"/>
        <w:spacing w:lineRule="exact" w:line="456"/>
        <w:ind w:start="10" w:end="5" w:firstLine="365"/>
        <w:jc w:val="both"/>
        <w:rPr/>
      </w:pPr>
      <w:r>
        <w:rPr>
          <w:sz w:val="34"/>
          <w:szCs w:val="34"/>
        </w:rPr>
        <w:t>In Wien fand am 18. Februar eine gro</w:t>
      </w:r>
      <w:r>
        <w:rPr>
          <w:rFonts w:eastAsia="Times New Roman"/>
          <w:sz w:val="34"/>
          <w:szCs w:val="34"/>
        </w:rPr>
        <w:t>ße Versammlung von Bürgern statt, die in entschiedener Weise gegen den Schulantrag des Prinzen Liechtenstein Stellung nahm, und tags darauf folgte ein bedeutender Teil der Wiener Arbeiterschaft den Vertretern des Bürgertums. Beide Male wurden scharfe Resolutionen gegen den klerikalen Angriff auf die Schule einstimmig angenommen.</w:t>
      </w:r>
    </w:p>
    <w:p>
      <w:pPr>
        <w:pStyle w:val="Normal"/>
        <w:shd w:fill="FFFFFF" w:val="clear"/>
        <w:spacing w:before="1195" w:after="0"/>
        <w:ind w:end="24" w:hanging="0"/>
        <w:jc w:val="center"/>
        <w:rPr>
          <w:i/>
          <w:i/>
          <w:iCs/>
          <w:sz w:val="34"/>
          <w:szCs w:val="34"/>
        </w:rPr>
      </w:pPr>
      <w:r>
        <w:rPr>
          <w:i/>
          <w:iCs/>
          <w:sz w:val="34"/>
          <w:szCs w:val="34"/>
        </w:rPr>
        <w:t>Die Woche, 22.-29. Februar 1888</w:t>
      </w:r>
    </w:p>
    <w:p>
      <w:pPr>
        <w:sectPr>
          <w:type w:val="nextPage"/>
          <w:pgSz w:w="11906" w:h="16838"/>
          <w:pgMar w:left="1628" w:right="1785" w:gutter="0" w:header="0" w:top="1310" w:footer="0" w:bottom="360"/>
          <w:pgNumType w:fmt="decimal"/>
          <w:formProt w:val="false"/>
          <w:textDirection w:val="lrTb"/>
          <w:docGrid w:type="default" w:linePitch="360" w:charSpace="0"/>
        </w:sectPr>
        <w:pStyle w:val="Normal"/>
        <w:shd w:fill="FFFFFF" w:val="clear"/>
        <w:spacing w:lineRule="exact" w:line="456" w:before="254" w:after="0"/>
        <w:ind w:end="5" w:hanging="0"/>
        <w:jc w:val="both"/>
        <w:rPr/>
      </w:pPr>
      <w:r>
        <w:rPr>
          <w:sz w:val="34"/>
          <w:szCs w:val="34"/>
        </w:rPr>
        <w:t>Es sind schwere und traurige Nachrichten aus San Remo, welche uns die letzten Tage gebracht haben, um so trauriger vielleicht gerade deshalb, weil sie in halbem Dunkel lassen, was man ahnt und f</w:t>
      </w:r>
      <w:r>
        <w:rPr>
          <w:rFonts w:eastAsia="Times New Roman"/>
          <w:sz w:val="34"/>
          <w:szCs w:val="34"/>
        </w:rPr>
        <w:t xml:space="preserve">ürchtet. Die amtlichen Kundgebungen </w:t>
      </w:r>
      <w:r>
        <w:rPr>
          <w:rFonts w:eastAsia="Times New Roman"/>
          <w:spacing w:val="-2"/>
          <w:sz w:val="34"/>
          <w:szCs w:val="34"/>
        </w:rPr>
        <w:t xml:space="preserve">beschränken sich meistens auf äußere oder allgemeine Dinge, </w:t>
      </w:r>
      <w:r>
        <w:rPr>
          <w:rFonts w:eastAsia="Times New Roman"/>
          <w:sz w:val="34"/>
          <w:szCs w:val="34"/>
        </w:rPr>
        <w:t xml:space="preserve">während private Meldungen, die auf den Kreis der den Kronprinzen behandelnden Ärzte zurückgeführt werden, leider die </w:t>
      </w:r>
      <w:r>
        <w:rPr>
          <w:rFonts w:eastAsia="Times New Roman"/>
          <w:spacing w:val="-2"/>
          <w:sz w:val="34"/>
          <w:szCs w:val="34"/>
        </w:rPr>
        <w:t xml:space="preserve">Hoffnung schwer erschüttern, welche man nach den günstigen </w:t>
      </w:r>
      <w:r>
        <w:rPr>
          <w:rFonts w:eastAsia="Times New Roman"/>
          <w:sz w:val="34"/>
          <w:szCs w:val="34"/>
        </w:rPr>
        <w:t xml:space="preserve">Nachrichten aus den ersten Tagen dieses Monats und selbst </w:t>
      </w:r>
      <w:r>
        <w:rPr>
          <w:rFonts w:eastAsia="Times New Roman"/>
          <w:spacing w:val="-1"/>
          <w:sz w:val="34"/>
          <w:szCs w:val="34"/>
        </w:rPr>
        <w:t xml:space="preserve">nach der glücklichst vollzogenen Operation der Tracheotomie hegen zu dürfen sich berechtigt glaubte. Infolgedessen ist die </w:t>
      </w:r>
      <w:r>
        <w:rPr>
          <w:rFonts w:eastAsia="Times New Roman"/>
          <w:sz w:val="34"/>
          <w:szCs w:val="34"/>
        </w:rPr>
        <w:t>Stimmung in der Bevölkerung des Deutschen Reichs eine außerordentlich gedrückte, und auch weit über die Grenzen desselben hinaus zeigt sich eine wehmutsvolle Teilnahme für</w:t>
      </w:r>
    </w:p>
    <w:p>
      <w:pPr>
        <w:sectPr>
          <w:type w:val="nextPage"/>
          <w:pgSz w:w="11906" w:h="16838"/>
          <w:pgMar w:left="1652" w:right="1776" w:gutter="0" w:header="0" w:top="132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den edlen Prinzen, weldier der Stolz seines Vaterlandes, seiner Nation ist. Es verlautet, da</w:t>
      </w:r>
      <w:r>
        <w:rPr>
          <w:rFonts w:eastAsia="Times New Roman"/>
          <w:sz w:val="34"/>
          <w:szCs w:val="34"/>
        </w:rPr>
        <w:t xml:space="preserve">ß Kaiser Wilhelm neuerdings den entschiedenen Wunsdi geäußert habe, daß sein </w:t>
      </w:r>
      <w:r>
        <w:rPr>
          <w:rFonts w:eastAsia="Times New Roman"/>
          <w:spacing w:val="-1"/>
          <w:sz w:val="34"/>
          <w:szCs w:val="34"/>
        </w:rPr>
        <w:t xml:space="preserve">Sohn nadi Berlin zurückkehre, dodi fehlt eine sichere Bestätigung dieser schon an und für sich verhängnisvollen Meldung. </w:t>
      </w:r>
      <w:r>
        <w:rPr>
          <w:rFonts w:eastAsia="Times New Roman"/>
          <w:sz w:val="34"/>
          <w:szCs w:val="34"/>
        </w:rPr>
        <w:t xml:space="preserve">Die tiefe Erschütterung, welche das Leiden Friedrich Wilhelms in den Herzen aller Deutschen hervorgerufen, hat auch die Teilnahme für den Verlauf der großen Politik stark herabgedrückt. Nur pessimistischer ist man geworden, und das tiefe Mißtrauen gegen Rußland findet seinen Ausdruck </w:t>
      </w:r>
      <w:r>
        <w:rPr>
          <w:rFonts w:eastAsia="Times New Roman"/>
          <w:spacing w:val="-1"/>
          <w:sz w:val="34"/>
          <w:szCs w:val="34"/>
        </w:rPr>
        <w:t>in einem Sinken des Rubelkurses, der nahezu einer finanziel</w:t>
      </w:r>
      <w:r>
        <w:rPr>
          <w:rFonts w:eastAsia="Times New Roman"/>
          <w:sz w:val="34"/>
          <w:szCs w:val="34"/>
        </w:rPr>
        <w:t xml:space="preserve">len Katastrophe für das Zarenreich gleichkommt. Für ioo Goldrubel zahlte man am 27. Februar an der Berliner Börse 198,7 Papierrubel, und noch ein weiterer Sturz wird vorhergesagt. Vergebens sind alle Beruhigungsrufe, welche von </w:t>
      </w:r>
      <w:r>
        <w:rPr>
          <w:rFonts w:eastAsia="Times New Roman"/>
          <w:spacing w:val="-3"/>
          <w:sz w:val="34"/>
          <w:szCs w:val="34"/>
        </w:rPr>
        <w:t xml:space="preserve">amtlicher und halbamtlicher Seite von Petersburg her versucht </w:t>
      </w:r>
      <w:r>
        <w:rPr>
          <w:rFonts w:eastAsia="Times New Roman"/>
          <w:sz w:val="34"/>
          <w:szCs w:val="34"/>
        </w:rPr>
        <w:t>werden. Rußland rüstet, und - so sagt die Börse - da es keine Anleihe zustande gebracht hat und doch Geld, viel Geld braucht und ausgibt, so arbeitet - die Rubelpresse. Da kom</w:t>
      </w:r>
      <w:r>
        <w:rPr>
          <w:rFonts w:eastAsia="Times New Roman"/>
          <w:spacing w:val="-3"/>
          <w:sz w:val="34"/>
          <w:szCs w:val="34"/>
        </w:rPr>
        <w:t xml:space="preserve">men wir am Ende zur hundertjährigen Feier der Französischen </w:t>
      </w:r>
      <w:r>
        <w:rPr>
          <w:rFonts w:eastAsia="Times New Roman"/>
          <w:sz w:val="34"/>
          <w:szCs w:val="34"/>
        </w:rPr>
        <w:t xml:space="preserve">Revolution in ein neues Zeitalter der Assignaten! Und wie Rußland finanziell einer schweren Krise entgegentreibt, so hat auch politisch die abgelaufene Woche ihm eine Niederlage oder zum mindesten eine Enttäuschung gebracht. Es hat, </w:t>
      </w:r>
      <w:r>
        <w:rPr>
          <w:rFonts w:eastAsia="Times New Roman"/>
          <w:spacing w:val="-9"/>
          <w:sz w:val="34"/>
          <w:szCs w:val="34"/>
        </w:rPr>
        <w:t xml:space="preserve">um aus der Sackgasse, in welche es sich mit Bezug auf Bulgarien </w:t>
      </w:r>
      <w:r>
        <w:rPr>
          <w:rFonts w:eastAsia="Times New Roman"/>
          <w:sz w:val="34"/>
          <w:szCs w:val="34"/>
        </w:rPr>
        <w:t>verrannt hat, herauszukommen, bei den Mächten angeregt, daß alle «kollektiv» den Sultan auffordern sollten, dem Fürsten Ferdinand zu erklären, daß er sich unrechtmäßig in Bulgarien befinde, und daß seine Thronbesteigung eine ver</w:t>
      </w:r>
      <w:r>
        <w:rPr>
          <w:rFonts w:eastAsia="Times New Roman"/>
          <w:spacing w:val="-1"/>
          <w:sz w:val="34"/>
          <w:szCs w:val="34"/>
        </w:rPr>
        <w:t>tragswidrige sei. Deutschland und Frankreich haben den dies</w:t>
      </w:r>
      <w:r>
        <w:rPr>
          <w:rFonts w:eastAsia="Times New Roman"/>
          <w:sz w:val="34"/>
          <w:szCs w:val="34"/>
        </w:rPr>
        <w:t>bezüglichen Schritt des Herrn von Nelidow bei der Pforte</w:t>
      </w:r>
    </w:p>
    <w:p>
      <w:pPr>
        <w:pStyle w:val="Normal"/>
        <w:shd w:fill="FFFFFF" w:val="clear"/>
        <w:spacing w:lineRule="exact" w:line="461"/>
        <w:ind w:start="19" w:hanging="0"/>
        <w:jc w:val="both"/>
        <w:rPr/>
      </w:pPr>
      <w:r>
        <w:rPr>
          <w:sz w:val="34"/>
          <w:szCs w:val="34"/>
        </w:rPr>
        <w:t>unterst</w:t>
      </w:r>
      <w:r>
        <w:rPr>
          <w:rFonts w:eastAsia="Times New Roman"/>
          <w:sz w:val="34"/>
          <w:szCs w:val="34"/>
        </w:rPr>
        <w:t xml:space="preserve">ützt, England, Italien und Österreich-Ungarn dagegen nichts von sich hören lassen, worauf die Pforte sich ebenfalls </w:t>
      </w:r>
      <w:r>
        <w:rPr>
          <w:rFonts w:eastAsia="Times New Roman"/>
          <w:spacing w:val="-1"/>
          <w:sz w:val="34"/>
          <w:szCs w:val="34"/>
        </w:rPr>
        <w:t xml:space="preserve">zunächst in diplomatisches Schweigen zurückzog. So bewegt </w:t>
      </w:r>
      <w:r>
        <w:rPr>
          <w:rFonts w:eastAsia="Times New Roman"/>
          <w:sz w:val="34"/>
          <w:szCs w:val="34"/>
        </w:rPr>
        <w:t>sich die bulgarische Frage weiter in dem Kreise, in welchem sie nun seit eineinhalb Jahren herumtreibt. Um zu einer ein</w:t>
      </w:r>
      <w:r>
        <w:rPr>
          <w:rFonts w:eastAsia="Times New Roman"/>
          <w:spacing w:val="-3"/>
          <w:sz w:val="34"/>
          <w:szCs w:val="34"/>
        </w:rPr>
        <w:t xml:space="preserve">fachen Anerkennung des faktischen Besitzstandes zu gelangen, </w:t>
      </w:r>
      <w:r>
        <w:rPr>
          <w:rFonts w:eastAsia="Times New Roman"/>
          <w:sz w:val="34"/>
          <w:szCs w:val="34"/>
        </w:rPr>
        <w:t>leidet Europa noch zu sehr an verhaltener Vertragsschwäche. Inzwischen wurde der Geburtstag des jungen Fürsten Ferdinand am 26. unter enthusiastischen Kundgebungen von den Bulgaren gefeiert. Sie wollen ihn behalten, und sie tun recht daran!</w:t>
      </w:r>
    </w:p>
    <w:p>
      <w:pPr>
        <w:pStyle w:val="Normal"/>
        <w:shd w:fill="FFFFFF" w:val="clear"/>
        <w:spacing w:lineRule="exact" w:line="461"/>
        <w:ind w:end="10" w:firstLine="379"/>
        <w:jc w:val="both"/>
        <w:rPr/>
      </w:pPr>
      <w:r>
        <w:rPr>
          <w:sz w:val="34"/>
          <w:szCs w:val="34"/>
        </w:rPr>
        <w:t>Im Preu</w:t>
      </w:r>
      <w:r>
        <w:rPr>
          <w:rFonts w:eastAsia="Times New Roman"/>
          <w:sz w:val="34"/>
          <w:szCs w:val="34"/>
        </w:rPr>
        <w:t>ßischen Abgeordnetenhause demonstrierte Herr Dr. Windthorst mit einem kirchlichen Schulaufsichtsantrage eine wenig für seinen österreichischen Gesinnungsgenossen, den Prinzen Liechtenstein. An eine Wirkung glaubt der Antragsteller selbst kaum, und es wird ihm auch schwerlich gelingen, es dem Liechtenstein an Effekt gleichzutun. Die größeren Dummheiten erregen stets die größere Wirkung. Und ein Spottvogel meinte, es sei eigentlich dem Fürsten Alois nur darum zu tun gewesen, das politische Leben in Österreich einmal etwas aufzumischen. Nun, das ist geschehen, aber der Kopf dürfte dem jungen Aristokraten brummen. Die liberale Partei ist ihm zu besonderem Danke verpflichtet und legt denselben in zahllosen Petitionen gegen den neuen Schulantrag, die im Reichsrate von allen Seiten einlaufen, auf den Tisch des Hauses nieder.</w:t>
      </w:r>
    </w:p>
    <w:p>
      <w:pPr>
        <w:sectPr>
          <w:type w:val="nextPage"/>
          <w:pgSz w:w="11906" w:h="16838"/>
          <w:pgMar w:left="1589" w:right="1752" w:gutter="0" w:header="0" w:top="1253" w:footer="0" w:bottom="360"/>
          <w:pgNumType w:fmt="decimal"/>
          <w:formProt w:val="false"/>
          <w:textDirection w:val="lrTb"/>
          <w:docGrid w:type="default" w:linePitch="360" w:charSpace="0"/>
        </w:sectPr>
        <w:pStyle w:val="Normal"/>
        <w:shd w:fill="FFFFFF" w:val="clear"/>
        <w:spacing w:lineRule="exact" w:line="461"/>
        <w:ind w:start="5" w:end="14" w:firstLine="355"/>
        <w:jc w:val="both"/>
        <w:rPr/>
      </w:pPr>
      <w:r>
        <w:rPr>
          <w:sz w:val="34"/>
          <w:szCs w:val="34"/>
        </w:rPr>
        <w:t>Der Papst empfing am 27. Februar eine gro</w:t>
      </w:r>
      <w:r>
        <w:rPr>
          <w:rFonts w:eastAsia="Times New Roman"/>
          <w:sz w:val="34"/>
          <w:szCs w:val="34"/>
        </w:rPr>
        <w:t>ße deutsche Deputation, welche ihm eine Glückwunsch- und Huldigungsadresse überreichte, und nahm die Gelegenheit wahr, die alten Forderungen des Heiligen Stuhls aufs neue entschieden zu betonen.</w:t>
      </w:r>
    </w:p>
    <w:p>
      <w:pPr>
        <w:pStyle w:val="Normal"/>
        <w:shd w:fill="FFFFFF" w:val="clear"/>
        <w:ind w:end="91" w:hanging="0"/>
        <w:jc w:val="center"/>
        <w:rPr/>
      </w:pPr>
      <w:r>
        <w:rPr>
          <w:i/>
          <w:iCs/>
          <w:sz w:val="34"/>
          <w:szCs w:val="34"/>
        </w:rPr>
        <w:t>Die Woche, 1-7. M</w:t>
      </w:r>
      <w:r>
        <w:rPr>
          <w:rFonts w:eastAsia="Times New Roman"/>
          <w:i/>
          <w:iCs/>
          <w:sz w:val="34"/>
          <w:szCs w:val="34"/>
        </w:rPr>
        <w:t>ärz 1888</w:t>
      </w:r>
    </w:p>
    <w:p>
      <w:pPr>
        <w:sectPr>
          <w:type w:val="nextPage"/>
          <w:pgSz w:w="11906" w:h="16838"/>
          <w:pgMar w:left="1623" w:right="1757" w:gutter="0" w:header="0" w:top="1336" w:footer="0" w:bottom="360"/>
          <w:pgNumType w:fmt="decimal"/>
          <w:formProt w:val="false"/>
          <w:textDirection w:val="lrTb"/>
          <w:docGrid w:type="default" w:linePitch="360" w:charSpace="0"/>
        </w:sectPr>
        <w:pStyle w:val="Normal"/>
        <w:shd w:fill="FFFFFF" w:val="clear"/>
        <w:spacing w:lineRule="exact" w:line="456" w:before="466" w:after="0"/>
        <w:jc w:val="both"/>
        <w:rPr/>
      </w:pPr>
      <w:r>
        <w:rPr>
          <w:sz w:val="34"/>
          <w:szCs w:val="34"/>
        </w:rPr>
        <w:t>Ru</w:t>
      </w:r>
      <w:r>
        <w:rPr>
          <w:rFonts w:eastAsia="Times New Roman"/>
          <w:sz w:val="34"/>
          <w:szCs w:val="34"/>
        </w:rPr>
        <w:t xml:space="preserve">ßland hat Gelegenheit gehabt, seinen ersten diplomatischen Sieg in der bulgarischen Frage zu feiern, und der </w:t>
      </w:r>
      <w:r>
        <w:rPr>
          <w:rFonts w:eastAsia="Times New Roman"/>
          <w:spacing w:val="-1"/>
          <w:sz w:val="34"/>
          <w:szCs w:val="34"/>
        </w:rPr>
        <w:t xml:space="preserve">deutsche Reichskanzler war in der Lage, das in seiner großen </w:t>
      </w:r>
      <w:r>
        <w:rPr>
          <w:rFonts w:eastAsia="Times New Roman"/>
          <w:sz w:val="34"/>
          <w:szCs w:val="34"/>
        </w:rPr>
        <w:t>Reichstagsrede gewissermaßen dem Zaren gegebene Versprechen, er werde die russischen Wünsche bei der Hohen Pforte unterstützen, einzulösen. Die Türkei kam der ihr von Herrn von Nelidow ausgesprochenen Forderung, welche die Botschafter Deutschlands und Frankreichs gleichzeitig zur Annahme empfehlen, nach, und der Großwesir hat den bulgarischen Ministerpräsidenten, Herrn Stambulow, telegraphisch daran erinnert, daß er bereits am 21. August des vorigen Jahres den Fürsten Ferdinand auf indirektem Wege davon in Kenntnis gesetzt habe, daß die Pforte die Anwesen</w:t>
      </w:r>
      <w:r>
        <w:rPr>
          <w:rFonts w:eastAsia="Times New Roman"/>
          <w:spacing w:val="-1"/>
          <w:sz w:val="34"/>
          <w:szCs w:val="34"/>
        </w:rPr>
        <w:t xml:space="preserve">heit des Prinzen in Bulgarien als vertragswidrig und demnach </w:t>
      </w:r>
      <w:r>
        <w:rPr>
          <w:rFonts w:eastAsia="Times New Roman"/>
          <w:spacing w:val="-3"/>
          <w:sz w:val="34"/>
          <w:szCs w:val="34"/>
        </w:rPr>
        <w:t xml:space="preserve">als ungesetzlich betrachte. Da Herr Stambulow darüber jedoch </w:t>
      </w:r>
      <w:r>
        <w:rPr>
          <w:rFonts w:eastAsia="Times New Roman"/>
          <w:spacing w:val="-1"/>
          <w:sz w:val="34"/>
          <w:szCs w:val="34"/>
        </w:rPr>
        <w:t>nicht im Ungewissen war und andererseits diese akademische Anschauung der Türkei die wirklichen Verhältnisse in Bulga</w:t>
      </w:r>
      <w:r>
        <w:rPr>
          <w:rFonts w:eastAsia="Times New Roman"/>
          <w:sz w:val="34"/>
          <w:szCs w:val="34"/>
        </w:rPr>
        <w:t>rien nicht zu ändern geeignet ist, so dürfte um so mehr alles beim alten bleiben, da weder Österreich-Ungarn, noch England, noch Italien sieb bewogen gefunden haben, den Schritt des Herrn Nelidow und seiner beiden Genossen Radowitz und Montebello mitzumachen. Es ist möglich, daß zunächst eine kürzere Ruhepause eintritt, doch darf es nicht als außer</w:t>
      </w:r>
      <w:r>
        <w:rPr>
          <w:rFonts w:eastAsia="Times New Roman"/>
          <w:spacing w:val="-1"/>
          <w:sz w:val="34"/>
          <w:szCs w:val="34"/>
        </w:rPr>
        <w:t xml:space="preserve">halb des Bereiches der Möglichkeit bezeichnet werden, daß </w:t>
      </w:r>
      <w:r>
        <w:rPr>
          <w:rFonts w:eastAsia="Times New Roman"/>
          <w:sz w:val="34"/>
          <w:szCs w:val="34"/>
        </w:rPr>
        <w:t>Rußland mit neuen konkreten Vorschlägen hervortritt, die dann leicht die Kriegsgefahr in unmittelbare Nähe rücken könnten. Graf Herbert Bismarck, welcher sich für einige Zeit nach England begeben hatte, soll nach den Auslassungen einiger Blätter den geheimen Auftrag gehabt haben, das</w:t>
      </w:r>
    </w:p>
    <w:p>
      <w:pPr>
        <w:pStyle w:val="Normal"/>
        <w:shd w:fill="FFFFFF" w:val="clear"/>
        <w:spacing w:lineRule="exact" w:line="456"/>
        <w:jc w:val="both"/>
        <w:rPr/>
      </w:pPr>
      <w:r>
        <w:rPr>
          <w:sz w:val="34"/>
          <w:szCs w:val="34"/>
        </w:rPr>
        <w:t>Kabinett von St. James f</w:t>
      </w:r>
      <w:r>
        <w:rPr>
          <w:rFonts w:eastAsia="Times New Roman"/>
          <w:sz w:val="34"/>
          <w:szCs w:val="34"/>
        </w:rPr>
        <w:t xml:space="preserve">ür die russischen Wünsche in der bulgarischen Frage günstig zu stimmen, doch es ist kaum verbürgt, daß der Reichskanzler, der sich in grimmer Selbstverspottung als den vierten russischen Bevollmächtigten auf </w:t>
      </w:r>
      <w:r>
        <w:rPr>
          <w:rFonts w:eastAsia="Times New Roman"/>
          <w:spacing w:val="-4"/>
          <w:sz w:val="34"/>
          <w:szCs w:val="34"/>
        </w:rPr>
        <w:t xml:space="preserve">dem Berliner Kongresse bezeichnet hat, nun auch seinen Sohn, </w:t>
      </w:r>
      <w:r>
        <w:rPr>
          <w:rFonts w:eastAsia="Times New Roman"/>
          <w:sz w:val="34"/>
          <w:szCs w:val="34"/>
        </w:rPr>
        <w:t>den deutschen Staatssekretär, mit den Geschäften eines zweiten russischen Botschafters in London betraut habe. Hat es schon einigermaßen einen befremdenden Eindruck gemacht, daß das Deutsche Reich in seiner äußerlich zutage tretenden Orientpolitik sich von den Grundsätzen fernhält, welche die Leitung der äußeren Politik des engverbündeten Österreich-Ungarn zu bilden scheinen, so wächst das Erstaunen, daß am Goldenen Hörn stets der französische Botschafter mit denen der beiden nordischen Reiche zusammengeht. Frankreich wenigstens scheint sich an dem Wettkriechen um die Gunst des Zaren recht lebhaft zu beteiligen, und einer der monar</w:t>
      </w:r>
      <w:r>
        <w:rPr>
          <w:rFonts w:eastAsia="Times New Roman"/>
          <w:spacing w:val="-1"/>
          <w:sz w:val="34"/>
          <w:szCs w:val="34"/>
        </w:rPr>
        <w:t>chistischen Abgeordneten der französischen Deputiertenkam</w:t>
      </w:r>
      <w:r>
        <w:rPr>
          <w:rFonts w:eastAsia="Times New Roman"/>
          <w:spacing w:val="-5"/>
          <w:sz w:val="34"/>
          <w:szCs w:val="34"/>
        </w:rPr>
        <w:t xml:space="preserve">mer, der orleanistische Marquis von Breteuil, hat zu Beginn des </w:t>
      </w:r>
      <w:r>
        <w:rPr>
          <w:rFonts w:eastAsia="Times New Roman"/>
          <w:sz w:val="34"/>
          <w:szCs w:val="34"/>
        </w:rPr>
        <w:t>Monats diesem Streben in einer großen Rede, in welcher er den Zaren als den Schiedsrichter Europas pries, lauten Aus</w:t>
      </w:r>
      <w:r>
        <w:rPr>
          <w:rFonts w:eastAsia="Times New Roman"/>
          <w:spacing w:val="-3"/>
          <w:sz w:val="34"/>
          <w:szCs w:val="34"/>
        </w:rPr>
        <w:t xml:space="preserve">druck gegeben. Die Kundgebung, welche mit ihren politischen </w:t>
      </w:r>
      <w:r>
        <w:rPr>
          <w:rFonts w:eastAsia="Times New Roman"/>
          <w:sz w:val="34"/>
          <w:szCs w:val="34"/>
        </w:rPr>
        <w:t xml:space="preserve">Phantasmagorien wenig Bedeutung verdient hätte, ist nur deswegen bemerkenswert, weil die auf die Zerstörung der </w:t>
      </w:r>
      <w:r>
        <w:rPr>
          <w:rFonts w:eastAsia="Times New Roman"/>
          <w:spacing w:val="-1"/>
          <w:sz w:val="34"/>
          <w:szCs w:val="34"/>
        </w:rPr>
        <w:t xml:space="preserve">Machtstellung des Deutschen Reiches hinzielenden, von dem </w:t>
      </w:r>
      <w:r>
        <w:rPr>
          <w:rFonts w:eastAsia="Times New Roman"/>
          <w:sz w:val="34"/>
          <w:szCs w:val="34"/>
        </w:rPr>
        <w:t>royalistischen Marquis entwickelten Ideen lebhaften Beifall auch bei den Republikanern fanden.</w:t>
      </w:r>
    </w:p>
    <w:p>
      <w:pPr>
        <w:sectPr>
          <w:type w:val="nextPage"/>
          <w:pgSz w:w="11906" w:h="16838"/>
          <w:pgMar w:left="1592" w:right="1797" w:gutter="0" w:header="0" w:top="1303" w:footer="0" w:bottom="360"/>
          <w:pgNumType w:fmt="decimal"/>
          <w:formProt w:val="false"/>
          <w:textDirection w:val="lrTb"/>
          <w:docGrid w:type="default" w:linePitch="360" w:charSpace="0"/>
        </w:sectPr>
        <w:pStyle w:val="Normal"/>
        <w:shd w:fill="FFFFFF" w:val="clear"/>
        <w:spacing w:lineRule="exact" w:line="456"/>
        <w:ind w:start="5" w:end="29" w:firstLine="350"/>
        <w:jc w:val="both"/>
        <w:rPr/>
      </w:pPr>
      <w:r>
        <w:rPr>
          <w:sz w:val="34"/>
          <w:szCs w:val="34"/>
        </w:rPr>
        <w:t>Nach langen, fast lediglich mit traurigsten Nachrichten ausgef</w:t>
      </w:r>
      <w:r>
        <w:rPr>
          <w:rFonts w:eastAsia="Times New Roman"/>
          <w:sz w:val="34"/>
          <w:szCs w:val="34"/>
        </w:rPr>
        <w:t xml:space="preserve">üllten Tagen scheint nunmehr bei dem endlichen Eintritt des Frühjahres, das den lieblichen Fluren San Remos </w:t>
      </w:r>
      <w:r>
        <w:rPr>
          <w:rFonts w:eastAsia="Times New Roman"/>
          <w:spacing w:val="-1"/>
          <w:sz w:val="34"/>
          <w:szCs w:val="34"/>
        </w:rPr>
        <w:t xml:space="preserve">jenes sonnige Wetter gebracht, von dessen Heilkraft man sich </w:t>
      </w:r>
      <w:r>
        <w:rPr>
          <w:rFonts w:eastAsia="Times New Roman"/>
          <w:sz w:val="34"/>
          <w:szCs w:val="34"/>
        </w:rPr>
        <w:t>so viel verspricht, eine Periode steigender Hoffnung für das</w:t>
      </w:r>
    </w:p>
    <w:p>
      <w:pPr>
        <w:pStyle w:val="Normal"/>
        <w:shd w:fill="FFFFFF" w:val="clear"/>
        <w:spacing w:lineRule="exact" w:line="456"/>
        <w:ind w:start="10" w:end="14" w:hanging="0"/>
        <w:jc w:val="both"/>
        <w:rPr/>
      </w:pPr>
      <w:r>
        <w:rPr>
          <w:sz w:val="34"/>
          <w:szCs w:val="34"/>
        </w:rPr>
        <w:t>deutsche Volk zu kommen, da</w:t>
      </w:r>
      <w:r>
        <w:rPr>
          <w:rFonts w:eastAsia="Times New Roman"/>
          <w:sz w:val="34"/>
          <w:szCs w:val="34"/>
        </w:rPr>
        <w:t xml:space="preserve">ß es nun doch gelingen werde, das teure Leben des Kronprinzen wenigstens noch für geraume Zeit zu erhalten. Freilich wäre es durchaus unangebracht, wollte man sich schon jetzt einem leichten Sanguinis-mus hingeben. Prinz Wilhelm, welcher seinen Vater in den letzten Tagen besucht hat, um ihm angeblich den Wunsch des Kaisers, Friedrich Wilhelm möge nach Berlin zurückkehren, mitzuteilen, hat die Heimreise wieder angetreten. Der Kronprinz verbleibt nach Anordnung der Ärzte bis auf weiteres in Italien. Kaiser Wilhelm ist von der Aufregung über die lange, schwere Krankheit seines geliebten Sohnes so angegriffen, daß er selbst aufs Krankenlager geworfen </w:t>
      </w:r>
      <w:r>
        <w:rPr>
          <w:rFonts w:eastAsia="Times New Roman"/>
          <w:spacing w:val="-4"/>
          <w:sz w:val="34"/>
          <w:szCs w:val="34"/>
        </w:rPr>
        <w:t>wurde. Wenn auch höchste Bedenklichkeit nach den veröffent</w:t>
      </w:r>
      <w:r>
        <w:rPr>
          <w:rFonts w:eastAsia="Times New Roman"/>
          <w:sz w:val="34"/>
          <w:szCs w:val="34"/>
        </w:rPr>
        <w:t xml:space="preserve">lichten Mitteilungen noch nicht vorhanden ist, so erheischt doch das hohe Alter des Kaisers die sorgfältigste Schonung </w:t>
      </w:r>
      <w:r>
        <w:rPr>
          <w:rFonts w:eastAsia="Times New Roman"/>
          <w:spacing w:val="-2"/>
          <w:sz w:val="34"/>
          <w:szCs w:val="34"/>
        </w:rPr>
        <w:t xml:space="preserve">und die Enthaltung von allen Geschäften. So ist denn auch die </w:t>
      </w:r>
      <w:r>
        <w:rPr>
          <w:rFonts w:eastAsia="Times New Roman"/>
          <w:sz w:val="34"/>
          <w:szCs w:val="34"/>
        </w:rPr>
        <w:t xml:space="preserve">Möglichkeit eingetreten, daß Prinz Wilhelm gelegentlich die Stellvertretung für Großvater und Vater ausüben muß, zu welcher er durch eine Kabinettsorder vom Schlüsse des Vorjahres berufen wurde. Wohl aus diesem Grunde ist für den Prinzen eine Art Vortragskanzlei gebildet worden, in welcher der berühmte Staatsrechtslehrer und Abgeordnete Dr. Gneist und der Geheime Rat von Brandenstein die Zivilangelegenheiten und Generalmajor von Wittich die Militärfragen zu behandeln haben werden. Professor Gneist wurde zu dieser </w:t>
      </w:r>
      <w:r>
        <w:rPr>
          <w:rFonts w:eastAsia="Times New Roman"/>
          <w:spacing w:val="-3"/>
          <w:sz w:val="34"/>
          <w:szCs w:val="34"/>
        </w:rPr>
        <w:t xml:space="preserve">überaus wichtigen Funktion auf Vorschlag des Reichskanzlers </w:t>
      </w:r>
      <w:r>
        <w:rPr>
          <w:rFonts w:eastAsia="Times New Roman"/>
          <w:sz w:val="34"/>
          <w:szCs w:val="34"/>
        </w:rPr>
        <w:t>berufen.</w:t>
      </w:r>
    </w:p>
    <w:p>
      <w:pPr>
        <w:pStyle w:val="Normal"/>
        <w:shd w:fill="FFFFFF" w:val="clear"/>
        <w:spacing w:lineRule="exact" w:line="456"/>
        <w:ind w:start="62" w:end="5" w:firstLine="346"/>
        <w:jc w:val="both"/>
        <w:rPr/>
      </w:pPr>
      <w:r>
        <w:rPr>
          <w:sz w:val="34"/>
          <w:szCs w:val="34"/>
        </w:rPr>
        <w:t>In Serbien haben die Neuwahlen f</w:t>
      </w:r>
      <w:r>
        <w:rPr>
          <w:rFonts w:eastAsia="Times New Roman"/>
          <w:sz w:val="34"/>
          <w:szCs w:val="34"/>
        </w:rPr>
        <w:t>ür die aufgelöste Skuptschina stattgefunden und mit einem großen Siege der Radikalen, bzw. des jetzigen Ministeriums Gruitsch geendet.</w:t>
      </w:r>
    </w:p>
    <w:p>
      <w:pPr>
        <w:sectPr>
          <w:type w:val="nextPage"/>
          <w:pgSz w:w="11906" w:h="16838"/>
          <w:pgMar w:left="1628" w:right="1742" w:gutter="0" w:header="0" w:top="1308" w:footer="0" w:bottom="360"/>
          <w:pgNumType w:fmt="decimal"/>
          <w:formProt w:val="false"/>
          <w:textDirection w:val="lrTb"/>
          <w:docGrid w:type="default" w:linePitch="360" w:charSpace="0"/>
        </w:sectPr>
        <w:pStyle w:val="Normal"/>
        <w:shd w:fill="FFFFFF" w:val="clear"/>
        <w:spacing w:lineRule="exact" w:line="456" w:before="5" w:after="0"/>
        <w:ind w:start="413" w:hanging="0"/>
        <w:rPr/>
      </w:pPr>
      <w:r>
        <w:rPr>
          <w:spacing w:val="-2"/>
          <w:sz w:val="34"/>
          <w:szCs w:val="34"/>
        </w:rPr>
        <w:t>Der rum</w:t>
      </w:r>
      <w:r>
        <w:rPr>
          <w:rFonts w:eastAsia="Times New Roman"/>
          <w:spacing w:val="-2"/>
          <w:sz w:val="34"/>
          <w:szCs w:val="34"/>
        </w:rPr>
        <w:t>änische Ministerpräsident Bratianu hat für sich und</w:t>
      </w:r>
    </w:p>
    <w:p>
      <w:pPr>
        <w:pStyle w:val="Normal"/>
        <w:shd w:fill="FFFFFF" w:val="clear"/>
        <w:spacing w:lineRule="exact" w:line="456"/>
        <w:ind w:end="5" w:hanging="0"/>
        <w:jc w:val="both"/>
        <w:rPr/>
      </w:pPr>
      <w:r>
        <w:rPr>
          <w:spacing w:val="-3"/>
          <w:sz w:val="34"/>
          <w:szCs w:val="34"/>
        </w:rPr>
        <w:t xml:space="preserve">sein Kabinett die Entlassung eingereicht, welche angenommen </w:t>
      </w:r>
      <w:r>
        <w:rPr>
          <w:sz w:val="34"/>
          <w:szCs w:val="34"/>
        </w:rPr>
        <w:t>wurde. Der K</w:t>
      </w:r>
      <w:r>
        <w:rPr>
          <w:rFonts w:eastAsia="Times New Roman"/>
          <w:sz w:val="34"/>
          <w:szCs w:val="34"/>
        </w:rPr>
        <w:t>önig betraute den Senatspräsidenten Fürsten Ghika mit der Bildung eines neuen Kabinetts. Welche politischen Folgen dieser Ministerwechsel haben wird, läßt sich derzeit nicht absehen.</w:t>
      </w:r>
    </w:p>
    <w:p>
      <w:pPr>
        <w:pStyle w:val="Normal"/>
        <w:shd w:fill="FFFFFF" w:val="clear"/>
        <w:spacing w:before="1190" w:after="0"/>
        <w:ind w:end="14" w:hanging="0"/>
        <w:jc w:val="center"/>
        <w:rPr/>
      </w:pPr>
      <w:r>
        <w:rPr>
          <w:i/>
          <w:iCs/>
          <w:sz w:val="34"/>
          <w:szCs w:val="34"/>
        </w:rPr>
        <w:t>Die Woche, 7.-14. M</w:t>
      </w:r>
      <w:r>
        <w:rPr>
          <w:rFonts w:eastAsia="Times New Roman"/>
          <w:i/>
          <w:iCs/>
          <w:sz w:val="34"/>
          <w:szCs w:val="34"/>
        </w:rPr>
        <w:t>ärz 1888</w:t>
      </w:r>
    </w:p>
    <w:p>
      <w:pPr>
        <w:sectPr>
          <w:type w:val="nextPage"/>
          <w:pgSz w:w="11906" w:h="16838"/>
          <w:pgMar w:left="1629" w:right="1789" w:gutter="0" w:header="0" w:top="1310" w:footer="0" w:bottom="360"/>
          <w:pgNumType w:fmt="decimal"/>
          <w:formProt w:val="false"/>
          <w:textDirection w:val="lrTb"/>
          <w:docGrid w:type="default" w:linePitch="360" w:charSpace="0"/>
        </w:sectPr>
        <w:pStyle w:val="Normal"/>
        <w:shd w:fill="FFFFFF" w:val="clear"/>
        <w:spacing w:lineRule="exact" w:line="456" w:before="254" w:after="0"/>
        <w:ind w:start="10" w:hanging="0"/>
        <w:jc w:val="both"/>
        <w:rPr/>
      </w:pPr>
      <w:r>
        <w:rPr>
          <w:sz w:val="34"/>
          <w:szCs w:val="34"/>
        </w:rPr>
        <w:t xml:space="preserve">Die ganze Welt steht unter dem Eindrucke des Heimgangs </w:t>
      </w:r>
      <w:r>
        <w:rPr>
          <w:spacing w:val="-3"/>
          <w:sz w:val="34"/>
          <w:szCs w:val="34"/>
        </w:rPr>
        <w:t>Kaiser Wilhelms. Fast scheint es, als feiere die gesamte au</w:t>
      </w:r>
      <w:r>
        <w:rPr>
          <w:rFonts w:eastAsia="Times New Roman"/>
          <w:spacing w:val="-3"/>
          <w:sz w:val="34"/>
          <w:szCs w:val="34"/>
        </w:rPr>
        <w:t>ßer</w:t>
      </w:r>
      <w:r>
        <w:rPr>
          <w:rFonts w:eastAsia="Times New Roman"/>
          <w:sz w:val="34"/>
          <w:szCs w:val="34"/>
        </w:rPr>
        <w:t xml:space="preserve">deutsche Politik, bis der glorreiche Fürst zur Grabstätte geleitet. Selbst im Orient, in der bulgarischen Frage rührt sich nichts, von Sofia aus hat man klüglicherweise keine Antwort auf das Telegramm des Großwesirs erteilt und </w:t>
      </w:r>
      <w:r>
        <w:rPr>
          <w:rFonts w:eastAsia="Times New Roman"/>
          <w:spacing w:val="-1"/>
          <w:sz w:val="34"/>
          <w:szCs w:val="34"/>
        </w:rPr>
        <w:t>wartet, fest entschlossen den jetzigen Standpunkt aufrechtzu</w:t>
      </w:r>
      <w:r>
        <w:rPr>
          <w:rFonts w:eastAsia="Times New Roman"/>
          <w:spacing w:val="-2"/>
          <w:sz w:val="34"/>
          <w:szCs w:val="34"/>
        </w:rPr>
        <w:t xml:space="preserve">erhalten, ein weiteres Vorgehen Rußlands bzw. der Türkei ab. </w:t>
      </w:r>
      <w:r>
        <w:rPr>
          <w:rFonts w:eastAsia="Times New Roman"/>
          <w:sz w:val="34"/>
          <w:szCs w:val="34"/>
        </w:rPr>
        <w:t xml:space="preserve">Fürst Ferdinand fühlt sich anscheinend vollkommen sicher </w:t>
      </w:r>
      <w:r>
        <w:rPr>
          <w:rFonts w:eastAsia="Times New Roman"/>
          <w:spacing w:val="-1"/>
          <w:sz w:val="34"/>
          <w:szCs w:val="34"/>
        </w:rPr>
        <w:t xml:space="preserve">auf seinem Throne und darf auf die Hingebung seines Volkes </w:t>
      </w:r>
      <w:r>
        <w:rPr>
          <w:rFonts w:eastAsia="Times New Roman"/>
          <w:sz w:val="34"/>
          <w:szCs w:val="34"/>
        </w:rPr>
        <w:t xml:space="preserve">rechnen. Die rumänische Ministerkrise hat, nachdem das Projekt Ghika gescheitert, durch die Wiederberufung Bratia-nus ihre einfachste und beste Lösung gefunden. Im italienischen Parlamente beantwortete Crispi eine von radikaler </w:t>
      </w:r>
      <w:r>
        <w:rPr>
          <w:rFonts w:eastAsia="Times New Roman"/>
          <w:spacing w:val="-3"/>
          <w:sz w:val="34"/>
          <w:szCs w:val="34"/>
        </w:rPr>
        <w:t>Seite ausgehende Interpellation wegen der Haltung des König</w:t>
      </w:r>
      <w:r>
        <w:rPr>
          <w:rFonts w:eastAsia="Times New Roman"/>
          <w:sz w:val="34"/>
          <w:szCs w:val="34"/>
        </w:rPr>
        <w:t xml:space="preserve">reiches in der bulgarischen Frage dahin, daß Italien, wenn es nicht seine eigene Geschichte verleugnen wolle, niemals zulassen könne, daß ein nach Freiheit und Selbständigkeit </w:t>
      </w:r>
      <w:r>
        <w:rPr>
          <w:rFonts w:eastAsia="Times New Roman"/>
          <w:spacing w:val="-1"/>
          <w:sz w:val="34"/>
          <w:szCs w:val="34"/>
        </w:rPr>
        <w:t>strebendes Volk wie die Bulgaren von fremder Willkür unter</w:t>
      </w:r>
      <w:r>
        <w:rPr>
          <w:rFonts w:eastAsia="Times New Roman"/>
          <w:sz w:val="34"/>
          <w:szCs w:val="34"/>
        </w:rPr>
        <w:t>drückt werde. In Frankreich ist der jüngste Boulanger-Rum-mel - einzelne Bezirke wollten den radikalen «Retter der Demokratie» zum Deputierten wählen - wie alle bisherigen</w:t>
      </w:r>
    </w:p>
    <w:p>
      <w:pPr>
        <w:sectPr>
          <w:type w:val="nextPage"/>
          <w:pgSz w:w="11906" w:h="16838"/>
          <w:pgMar w:left="1556" w:right="1680" w:gutter="0" w:header="0" w:top="1428" w:footer="0" w:bottom="360"/>
          <w:pgNumType w:fmt="decimal"/>
          <w:formProt w:val="false"/>
          <w:textDirection w:val="lrTb"/>
          <w:docGrid w:type="default" w:linePitch="360" w:charSpace="0"/>
        </w:sectPr>
        <w:pStyle w:val="Normal"/>
        <w:shd w:fill="FFFFFF" w:val="clear"/>
        <w:spacing w:lineRule="exact" w:line="466"/>
        <w:ind w:start="5" w:hanging="0"/>
        <w:jc w:val="both"/>
        <w:rPr/>
      </w:pPr>
      <w:r>
        <w:rPr>
          <w:sz w:val="34"/>
          <w:szCs w:val="34"/>
        </w:rPr>
        <w:t>Demonstrationen, die Boulanger zum Mittelpunkte hatten, in nichts verpufft. In Ru</w:t>
      </w:r>
      <w:r>
        <w:rPr>
          <w:rFonts w:eastAsia="Times New Roman"/>
          <w:sz w:val="34"/>
          <w:szCs w:val="34"/>
        </w:rPr>
        <w:t xml:space="preserve">ßland schreitet die Entwertung der öffentlichen Werte und die Kriegsrüstung fort; bereits spricht man halblaut von dem bevorstehenden Ausbruche des Staatsbankerotts. Das Österreichische Abgeordnetenhaus verhandelte das Katechetengesetz, doch ist das allgemeine Interesse in ganz Österreich wie in den übrigen Staaten nur auf die Ereignisse in Berlin gerichtet. Diese aber in den Rahmen einer kurzen Wochenübersicht zusammenzudrängen, ist einfach unmöglich und könnte der Gewalt und Weihe derselben nur Abbruch tun. Wir müssen demnach darauf verzichten. Nur das eine mag besonders erwähnt werden, daß der schwere Trauerfall, der Deutschland betroffen, erneute Veranlassung gegeben, die Solidarität zwischen den verbündeten mitteleuropäischen Kaiserreichen zu betonen. Dies hat besonders Ausdruck gefunden in einem kurzen Depeschenaustausch zwischen dem Fürsten Bismarck und dem Grafen Kalnoky. Was vermögen wir sonst zu sagen? Kaiser Wilhelm ist gestorben! Sein großer Sohn sein Nachfolger unter dem Namen Friedrich III.! Er hat eine Proklamation an sein Volk und </w:t>
      </w:r>
      <w:r>
        <w:rPr>
          <w:rFonts w:eastAsia="Times New Roman"/>
          <w:spacing w:val="-1"/>
          <w:sz w:val="34"/>
          <w:szCs w:val="34"/>
        </w:rPr>
        <w:t xml:space="preserve">zugleich ein Schreiben an den Reichskanzler erlassen, welches </w:t>
      </w:r>
      <w:r>
        <w:rPr>
          <w:rFonts w:eastAsia="Times New Roman"/>
          <w:sz w:val="34"/>
          <w:szCs w:val="34"/>
        </w:rPr>
        <w:t>die Grundsätze enthält, die der neue Kaiser und König für seine Regierungspolitik aufstellt. Diese beiden gewaltigen Dokumente, welche ein ewig dauerndes Denkmal der Geschichte bilden, dürfen in keiner Zeitschrift fehlen, welche dem deutschen Volke dienen will. Und darum bringen wir dieselben im Worlaut, wenn sie auch zweifellos unseren Lesern schon bekannt sind. Solche Worte soll man wahren und hegen und immer wieder lesen in jedem deutschen Hause. Sie lauten:</w:t>
      </w:r>
    </w:p>
    <w:p>
      <w:pPr>
        <w:pStyle w:val="Normal"/>
        <w:shd w:fill="FFFFFF" w:val="clear"/>
        <w:ind w:start="374" w:hanging="0"/>
        <w:rPr>
          <w:sz w:val="30"/>
          <w:szCs w:val="30"/>
        </w:rPr>
      </w:pPr>
      <w:r>
        <w:rPr>
          <w:sz w:val="30"/>
          <w:szCs w:val="30"/>
        </w:rPr>
        <w:t>An Mein Volk!</w:t>
      </w:r>
    </w:p>
    <w:p>
      <w:pPr>
        <w:pStyle w:val="Normal"/>
        <w:shd w:fill="FFFFFF" w:val="clear"/>
        <w:spacing w:lineRule="exact" w:line="355" w:before="130" w:after="0"/>
        <w:ind w:start="5" w:firstLine="360"/>
        <w:jc w:val="both"/>
        <w:rPr/>
      </w:pPr>
      <w:r>
        <w:rPr>
          <w:sz w:val="30"/>
          <w:szCs w:val="30"/>
        </w:rPr>
        <w:t>Aus seinem glorreichen Leben schied der Kaiser. In dem vielge</w:t>
      </w:r>
      <w:r>
        <w:rPr>
          <w:spacing w:val="-1"/>
          <w:sz w:val="30"/>
          <w:szCs w:val="30"/>
        </w:rPr>
        <w:t>liebten Vater, den Ich beweine, und um den mit Mir Mein k</w:t>
      </w:r>
      <w:r>
        <w:rPr>
          <w:rFonts w:eastAsia="Times New Roman"/>
          <w:spacing w:val="-1"/>
          <w:sz w:val="30"/>
          <w:szCs w:val="30"/>
        </w:rPr>
        <w:t xml:space="preserve">önigliches Haus in tiefstem Schmerze trauert, verlor Preußens treues Volk seinen </w:t>
      </w:r>
      <w:r>
        <w:rPr>
          <w:rFonts w:eastAsia="Times New Roman"/>
          <w:sz w:val="30"/>
          <w:szCs w:val="30"/>
        </w:rPr>
        <w:t>ruhmgekrönten König, die deutsche Nation den Gründer ihrer Eini</w:t>
      </w:r>
      <w:r>
        <w:rPr>
          <w:rFonts w:eastAsia="Times New Roman"/>
          <w:spacing w:val="-4"/>
          <w:sz w:val="30"/>
          <w:szCs w:val="30"/>
        </w:rPr>
        <w:t>gung, das wiedererstandene Reich den ersten deutschen Kaiser! Unzer</w:t>
      </w:r>
      <w:r>
        <w:rPr>
          <w:rFonts w:eastAsia="Times New Roman"/>
          <w:spacing w:val="-3"/>
          <w:sz w:val="30"/>
          <w:szCs w:val="30"/>
        </w:rPr>
        <w:t xml:space="preserve">trennlich wird sein hehrer Name verbunden bleiben mit aller Größe des </w:t>
      </w:r>
      <w:r>
        <w:rPr>
          <w:rFonts w:eastAsia="Times New Roman"/>
          <w:sz w:val="30"/>
          <w:szCs w:val="30"/>
        </w:rPr>
        <w:t>deutschen Vaterlandes, in dessen Neubegründung die andauernde Arbeit von Preußens Volk und Fürsten ihren schönsten Lohn gefun</w:t>
      </w:r>
      <w:r>
        <w:rPr>
          <w:rFonts w:eastAsia="Times New Roman"/>
          <w:spacing w:val="-1"/>
          <w:sz w:val="30"/>
          <w:szCs w:val="30"/>
        </w:rPr>
        <w:t xml:space="preserve">den hat. Indem König Wilhelm mit nie ermüdender landesväterlicher </w:t>
      </w:r>
      <w:r>
        <w:rPr>
          <w:rFonts w:eastAsia="Times New Roman"/>
          <w:sz w:val="30"/>
          <w:szCs w:val="30"/>
        </w:rPr>
        <w:t>Fürsorge das preußische Heer auf die Höhe seines ernsten Berufes erhob, legte er den sicheren Grund zu den unter seiner Führung errungenen Siegen der deutschen Waffen, aus denen die nationale Einigung hervorging; er sicherte dadurch dem Reiche eine Macht</w:t>
      </w:r>
      <w:r>
        <w:rPr>
          <w:rFonts w:eastAsia="Times New Roman"/>
          <w:spacing w:val="-2"/>
          <w:sz w:val="30"/>
          <w:szCs w:val="30"/>
        </w:rPr>
        <w:t xml:space="preserve">stellung, wie sie bis dahin jedes deutsche Herz ersehnt, aber kaum zu </w:t>
      </w:r>
      <w:r>
        <w:rPr>
          <w:rFonts w:eastAsia="Times New Roman"/>
          <w:sz w:val="30"/>
          <w:szCs w:val="30"/>
        </w:rPr>
        <w:t>erhoffen gewagt hatte.</w:t>
      </w:r>
    </w:p>
    <w:p>
      <w:pPr>
        <w:pStyle w:val="Normal"/>
        <w:shd w:fill="FFFFFF" w:val="clear"/>
        <w:spacing w:lineRule="exact" w:line="355" w:before="38" w:after="0"/>
        <w:ind w:end="10" w:firstLine="365"/>
        <w:jc w:val="both"/>
        <w:rPr/>
      </w:pPr>
      <w:r>
        <w:rPr>
          <w:spacing w:val="-4"/>
          <w:sz w:val="30"/>
          <w:szCs w:val="30"/>
        </w:rPr>
        <w:t>Und was er in hei</w:t>
      </w:r>
      <w:r>
        <w:rPr>
          <w:rFonts w:eastAsia="Times New Roman"/>
          <w:spacing w:val="-4"/>
          <w:sz w:val="30"/>
          <w:szCs w:val="30"/>
        </w:rPr>
        <w:t xml:space="preserve">ßem, opfervollem Kampfe seinem Volke errungen, </w:t>
      </w:r>
      <w:r>
        <w:rPr>
          <w:rFonts w:eastAsia="Times New Roman"/>
          <w:spacing w:val="-2"/>
          <w:sz w:val="30"/>
          <w:szCs w:val="30"/>
        </w:rPr>
        <w:t xml:space="preserve">das war ihm beschieden, durch lange Friedensarbeit mühevoller </w:t>
      </w:r>
      <w:r>
        <w:rPr>
          <w:rFonts w:eastAsia="Times New Roman"/>
          <w:sz w:val="30"/>
          <w:szCs w:val="30"/>
        </w:rPr>
        <w:t xml:space="preserve">Regierungsjahre zu befestigen und segensreich zu fördern. Sicher in </w:t>
      </w:r>
      <w:r>
        <w:rPr>
          <w:rFonts w:eastAsia="Times New Roman"/>
          <w:spacing w:val="-1"/>
          <w:sz w:val="30"/>
          <w:szCs w:val="30"/>
        </w:rPr>
        <w:t xml:space="preserve">seiner eigenen Kraft ruhend, steht Deutschland geachtet im Rate der </w:t>
      </w:r>
      <w:r>
        <w:rPr>
          <w:rFonts w:eastAsia="Times New Roman"/>
          <w:sz w:val="30"/>
          <w:szCs w:val="30"/>
        </w:rPr>
        <w:t xml:space="preserve">Völker und begehrt nur, des Gewonnenen in friedlicher Entwicklung froh zu werden. Daß dem so ist, verdanken wir Kaiser Wilhelm, seiner nie wankenden Pflichttreue, seiner unablässigen, nur dem </w:t>
      </w:r>
      <w:r>
        <w:rPr>
          <w:rFonts w:eastAsia="Times New Roman"/>
          <w:spacing w:val="-3"/>
          <w:sz w:val="30"/>
          <w:szCs w:val="30"/>
        </w:rPr>
        <w:t xml:space="preserve">Wohle des Vaterlandes gewidmeten Tätigkeit, gestützt auf die von dem preußischen Volke unwandelbar bewiesene und von allen deutschen </w:t>
      </w:r>
      <w:r>
        <w:rPr>
          <w:rFonts w:eastAsia="Times New Roman"/>
          <w:sz w:val="30"/>
          <w:szCs w:val="30"/>
        </w:rPr>
        <w:t>Stämmen geteilte opferfreudige Hingebung. Auf Mich sind nunmehr alle Rechte und Pflichten übergegangen, die mit der Krone Meines Hauses verbunden sind, und welche Ich in der Zeit, die nach Gottes Willen Meiner Regierung beschieden sein mag, getreulich wahrzunehmen entschlossen bin.</w:t>
      </w:r>
    </w:p>
    <w:p>
      <w:pPr>
        <w:pStyle w:val="Normal"/>
        <w:shd w:fill="FFFFFF" w:val="clear"/>
        <w:spacing w:lineRule="exact" w:line="355" w:before="77" w:after="0"/>
        <w:ind w:start="19" w:end="10" w:firstLine="350"/>
        <w:jc w:val="both"/>
        <w:rPr/>
      </w:pPr>
      <w:r>
        <w:rPr>
          <w:sz w:val="30"/>
          <w:szCs w:val="30"/>
        </w:rPr>
        <w:t>Durchdrungen von der Gro</w:t>
      </w:r>
      <w:r>
        <w:rPr>
          <w:rFonts w:eastAsia="Times New Roman"/>
          <w:sz w:val="30"/>
          <w:szCs w:val="30"/>
        </w:rPr>
        <w:t xml:space="preserve">ße Meiner Aufgabe, wird es Mein ganzes Bestreben sein, das Werk in dem Sinne fortzuführen, in dem es begründet wurde, Deutschland zu einem Horte des Friedens zu </w:t>
      </w:r>
      <w:r>
        <w:rPr>
          <w:rFonts w:eastAsia="Times New Roman"/>
          <w:spacing w:val="-1"/>
          <w:sz w:val="30"/>
          <w:szCs w:val="30"/>
        </w:rPr>
        <w:t xml:space="preserve">machen und in Übereinstimmung mit den verbündeten Regierungen, </w:t>
      </w:r>
      <w:r>
        <w:rPr>
          <w:rFonts w:eastAsia="Times New Roman"/>
          <w:spacing w:val="-3"/>
          <w:sz w:val="30"/>
          <w:szCs w:val="30"/>
        </w:rPr>
        <w:t xml:space="preserve">sowie mit den verfassungsmäßigen Organen des Reiches wie Preußens </w:t>
      </w:r>
      <w:r>
        <w:rPr>
          <w:rFonts w:eastAsia="Times New Roman"/>
          <w:sz w:val="30"/>
          <w:szCs w:val="30"/>
        </w:rPr>
        <w:t>die Wohlfahrt des deutschen Landes zu pflegen.</w:t>
      </w:r>
    </w:p>
    <w:p>
      <w:pPr>
        <w:sectPr>
          <w:type w:val="nextPage"/>
          <w:pgSz w:w="11906" w:h="16838"/>
          <w:pgMar w:left="1587" w:right="1787" w:gutter="0" w:header="0" w:top="1308" w:footer="0" w:bottom="360"/>
          <w:pgNumType w:fmt="decimal"/>
          <w:formProt w:val="false"/>
          <w:textDirection w:val="lrTb"/>
          <w:docGrid w:type="default" w:linePitch="360" w:charSpace="0"/>
        </w:sectPr>
        <w:pStyle w:val="Normal"/>
        <w:shd w:fill="FFFFFF" w:val="clear"/>
        <w:spacing w:lineRule="exact" w:line="355" w:before="67" w:after="0"/>
        <w:ind w:start="24" w:end="24" w:firstLine="346"/>
        <w:jc w:val="both"/>
        <w:rPr/>
      </w:pPr>
      <w:r>
        <w:rPr>
          <w:spacing w:val="-5"/>
          <w:sz w:val="30"/>
          <w:szCs w:val="30"/>
        </w:rPr>
        <w:t>Meinem getreuen Volke, das durch eine jahrhundertelange Geschich</w:t>
      </w:r>
      <w:r>
        <w:rPr>
          <w:sz w:val="30"/>
          <w:szCs w:val="30"/>
        </w:rPr>
        <w:t>te in guten wie schweren Tagen zu Meinem Hause gestanden, bringe Ich Mein r</w:t>
      </w:r>
      <w:r>
        <w:rPr>
          <w:rFonts w:eastAsia="Times New Roman"/>
          <w:sz w:val="30"/>
          <w:szCs w:val="30"/>
        </w:rPr>
        <w:t>ückhaltloses Vertrauen entgegen, denn Ich bin überzeugt,</w:t>
      </w:r>
    </w:p>
    <w:p>
      <w:pPr>
        <w:pStyle w:val="Normal"/>
        <w:shd w:fill="FFFFFF" w:val="clear"/>
        <w:spacing w:lineRule="exact" w:line="350"/>
        <w:ind w:start="38" w:hanging="0"/>
        <w:jc w:val="both"/>
        <w:rPr/>
      </w:pPr>
      <w:r>
        <w:rPr>
          <w:sz w:val="30"/>
          <w:szCs w:val="30"/>
        </w:rPr>
        <w:t>da</w:t>
      </w:r>
      <w:r>
        <w:rPr>
          <w:rFonts w:eastAsia="Times New Roman"/>
          <w:sz w:val="30"/>
          <w:szCs w:val="30"/>
        </w:rPr>
        <w:t xml:space="preserve">ß auf dem Grunde der untrennbaren Verbindung von Fürst und </w:t>
      </w:r>
      <w:r>
        <w:rPr>
          <w:rFonts w:eastAsia="Times New Roman"/>
          <w:spacing w:val="-3"/>
          <w:sz w:val="30"/>
          <w:szCs w:val="30"/>
        </w:rPr>
        <w:t xml:space="preserve">Volk, welche, unabhängig von jeglicher Veränderung im Staatenleben, </w:t>
      </w:r>
      <w:r>
        <w:rPr>
          <w:rFonts w:eastAsia="Times New Roman"/>
          <w:sz w:val="30"/>
          <w:szCs w:val="30"/>
        </w:rPr>
        <w:t>das unvergängliche Erbe des Hohenzollernstammes bildet, Meine Krone allezeit ebenso sicher ruht, wie das Gedeihen des Landes, zu dessen Regierung Ich nunmehr berufen bin, und dem Ich gelobe, ein gerechter und in Freud wie Leid ein treuer König zu sein.</w:t>
      </w:r>
    </w:p>
    <w:p>
      <w:pPr>
        <w:pStyle w:val="Normal"/>
        <w:shd w:fill="FFFFFF" w:val="clear"/>
        <w:spacing w:lineRule="exact" w:line="350" w:before="5" w:after="0"/>
        <w:ind w:start="53" w:firstLine="355"/>
        <w:rPr/>
      </w:pPr>
      <w:r>
        <w:rPr>
          <w:spacing w:val="-5"/>
          <w:sz w:val="30"/>
          <w:szCs w:val="30"/>
        </w:rPr>
        <w:t xml:space="preserve">Gott wolle Mir seinen Segen und Kraft zu diesem Werke geben, dem </w:t>
      </w:r>
      <w:r>
        <w:rPr>
          <w:sz w:val="30"/>
          <w:szCs w:val="30"/>
        </w:rPr>
        <w:t>fortan Mein Leben geweiht ist.</w:t>
      </w:r>
    </w:p>
    <w:p>
      <w:pPr>
        <w:pStyle w:val="Normal"/>
        <w:shd w:fill="FFFFFF" w:val="clear"/>
        <w:tabs>
          <w:tab w:val="clear" w:pos="720"/>
          <w:tab w:val="left" w:pos="6523" w:leader="none"/>
        </w:tabs>
        <w:spacing w:before="82" w:after="0"/>
        <w:ind w:start="398" w:hanging="0"/>
        <w:rPr/>
      </w:pPr>
      <w:r>
        <w:rPr>
          <w:sz w:val="30"/>
          <w:szCs w:val="30"/>
        </w:rPr>
        <w:t>Berlin, den 12. M</w:t>
      </w:r>
      <w:r>
        <w:rPr>
          <w:rFonts w:eastAsia="Times New Roman"/>
          <w:sz w:val="30"/>
          <w:szCs w:val="30"/>
        </w:rPr>
        <w:t>ärz 1888</w:t>
      </w:r>
      <w:r>
        <w:rPr>
          <w:rFonts w:eastAsia="Times New Roman" w:cs="Arial" w:ascii="Arial" w:hAnsi="Arial"/>
          <w:sz w:val="30"/>
          <w:szCs w:val="30"/>
        </w:rPr>
        <w:tab/>
      </w:r>
      <w:r>
        <w:rPr>
          <w:rFonts w:eastAsia="Times New Roman"/>
          <w:sz w:val="30"/>
          <w:szCs w:val="30"/>
        </w:rPr>
        <w:t>Friedrich III.</w:t>
      </w:r>
    </w:p>
    <w:p>
      <w:pPr>
        <w:pStyle w:val="Normal"/>
        <w:shd w:fill="FFFFFF" w:val="clear"/>
        <w:spacing w:before="854" w:after="0"/>
        <w:ind w:start="403" w:hanging="0"/>
        <w:rPr/>
      </w:pPr>
      <w:r>
        <w:rPr>
          <w:sz w:val="30"/>
          <w:szCs w:val="30"/>
        </w:rPr>
        <w:t>Mein lieber F</w:t>
      </w:r>
      <w:r>
        <w:rPr>
          <w:rFonts w:eastAsia="Times New Roman"/>
          <w:sz w:val="30"/>
          <w:szCs w:val="30"/>
        </w:rPr>
        <w:t>ürst!</w:t>
      </w:r>
    </w:p>
    <w:p>
      <w:pPr>
        <w:pStyle w:val="Normal"/>
        <w:shd w:fill="FFFFFF" w:val="clear"/>
        <w:spacing w:lineRule="exact" w:line="355" w:before="139" w:after="0"/>
        <w:ind w:start="5" w:end="10" w:firstLine="341"/>
        <w:jc w:val="both"/>
        <w:rPr/>
      </w:pPr>
      <w:r>
        <w:rPr>
          <w:sz w:val="30"/>
          <w:szCs w:val="30"/>
        </w:rPr>
        <w:t>Bei dem Antritt Meiner Regierung ist es Mir ein Bed</w:t>
      </w:r>
      <w:r>
        <w:rPr>
          <w:rFonts w:eastAsia="Times New Roman"/>
          <w:sz w:val="30"/>
          <w:szCs w:val="30"/>
        </w:rPr>
        <w:t xml:space="preserve">ürfnis, Mich an Sie, den langjährigen, vielbewährten ersten Diener Meines in Gott ruhenden Herrn Vaters, zu wenden. Sie sind der treue und mutvolle Ratgeber gewesen, der den Zielen seiner Politik die Form gegeben und deren erfolgreiche Durchführung gesichert hat. Ihnen </w:t>
      </w:r>
      <w:r>
        <w:rPr>
          <w:rFonts w:eastAsia="Times New Roman"/>
          <w:spacing w:val="-3"/>
          <w:sz w:val="30"/>
          <w:szCs w:val="30"/>
        </w:rPr>
        <w:t xml:space="preserve">bin ich und bleibt Mein Haus zu warmem Dank verpflichtet. Sie haben </w:t>
      </w:r>
      <w:r>
        <w:rPr>
          <w:rFonts w:eastAsia="Times New Roman"/>
          <w:sz w:val="30"/>
          <w:szCs w:val="30"/>
        </w:rPr>
        <w:t>daher ein Recht, vor allem zu wissen, welches die Gesichtspunkte sind, die für die Haltung Meiner Regierung maßgebend sein sollen.</w:t>
      </w:r>
    </w:p>
    <w:p>
      <w:pPr>
        <w:sectPr>
          <w:type w:val="nextPage"/>
          <w:pgSz w:w="11906" w:h="16838"/>
          <w:pgMar w:left="1606" w:right="1759" w:gutter="0" w:header="0" w:top="1310" w:footer="0" w:bottom="360"/>
          <w:pgNumType w:fmt="decimal"/>
          <w:formProt w:val="false"/>
          <w:textDirection w:val="lrTb"/>
          <w:docGrid w:type="default" w:linePitch="360" w:charSpace="0"/>
        </w:sectPr>
        <w:pStyle w:val="Normal"/>
        <w:shd w:fill="FFFFFF" w:val="clear"/>
        <w:spacing w:lineRule="exact" w:line="355"/>
        <w:ind w:end="10" w:firstLine="336"/>
        <w:jc w:val="both"/>
        <w:rPr/>
      </w:pPr>
      <w:r>
        <w:rPr>
          <w:i/>
          <w:iCs/>
          <w:spacing w:val="-3"/>
          <w:sz w:val="30"/>
          <w:szCs w:val="30"/>
        </w:rPr>
        <w:t xml:space="preserve">Die </w:t>
      </w:r>
      <w:r>
        <w:rPr>
          <w:spacing w:val="-3"/>
          <w:sz w:val="30"/>
          <w:szCs w:val="30"/>
        </w:rPr>
        <w:t>Verfassungs- und Rechtsordnungen des Reiches und Preu</w:t>
      </w:r>
      <w:r>
        <w:rPr>
          <w:rFonts w:eastAsia="Times New Roman"/>
          <w:spacing w:val="-3"/>
          <w:sz w:val="30"/>
          <w:szCs w:val="30"/>
        </w:rPr>
        <w:t xml:space="preserve">ßens </w:t>
      </w:r>
      <w:r>
        <w:rPr>
          <w:rFonts w:eastAsia="Times New Roman"/>
          <w:spacing w:val="-1"/>
          <w:sz w:val="30"/>
          <w:szCs w:val="30"/>
        </w:rPr>
        <w:t xml:space="preserve">müssen vor allem in der Ehrfurcht und in den Sitten der Nation sich </w:t>
      </w:r>
      <w:r>
        <w:rPr>
          <w:rFonts w:eastAsia="Times New Roman"/>
          <w:spacing w:val="-3"/>
          <w:sz w:val="30"/>
          <w:szCs w:val="30"/>
        </w:rPr>
        <w:t xml:space="preserve">befestigen. Es sind daher die Erschütterungen möglichst zu vermeiden, </w:t>
      </w:r>
      <w:r>
        <w:rPr>
          <w:rFonts w:eastAsia="Times New Roman"/>
          <w:spacing w:val="-1"/>
          <w:sz w:val="30"/>
          <w:szCs w:val="30"/>
        </w:rPr>
        <w:t>welche häufiger Wechsel der Staatseinrichtungen und Gesetze veran</w:t>
      </w:r>
      <w:r>
        <w:rPr>
          <w:rFonts w:eastAsia="Times New Roman"/>
          <w:spacing w:val="-2"/>
          <w:sz w:val="30"/>
          <w:szCs w:val="30"/>
        </w:rPr>
        <w:t xml:space="preserve">laßt. Die Förderung der Aufgaben der Reichsregierung muß die besten </w:t>
      </w:r>
      <w:r>
        <w:rPr>
          <w:rFonts w:eastAsia="Times New Roman"/>
          <w:sz w:val="30"/>
          <w:szCs w:val="30"/>
        </w:rPr>
        <w:t xml:space="preserve">Grundlagen unberührt lassen, auf denen bisher der preußische Staat sicher geruht hat. Im Reiche sind die verfassungsmäßigen Rechte aller verbündeten Regierungen ebenso gewissenhaft zu achten, wie </w:t>
      </w:r>
      <w:r>
        <w:rPr>
          <w:rFonts w:eastAsia="Times New Roman"/>
          <w:spacing w:val="-5"/>
          <w:sz w:val="30"/>
          <w:szCs w:val="30"/>
        </w:rPr>
        <w:t xml:space="preserve">die des Reichstages; aber von beiden ist eine gleiche Achtung der Rechte </w:t>
      </w:r>
      <w:r>
        <w:rPr>
          <w:rFonts w:eastAsia="Times New Roman"/>
          <w:spacing w:val="-4"/>
          <w:sz w:val="30"/>
          <w:szCs w:val="30"/>
        </w:rPr>
        <w:t xml:space="preserve">des Kaisers zu erheischen. Dabei ist im Auge zu behalten, daß diese </w:t>
      </w:r>
      <w:r>
        <w:rPr>
          <w:rFonts w:eastAsia="Times New Roman"/>
          <w:sz w:val="30"/>
          <w:szCs w:val="30"/>
        </w:rPr>
        <w:t xml:space="preserve">gegenseitigen Rechte nur zur Hebung der öffentlichen Wohlfahrt </w:t>
      </w:r>
      <w:r>
        <w:rPr>
          <w:rFonts w:eastAsia="Times New Roman"/>
          <w:spacing w:val="-2"/>
          <w:sz w:val="30"/>
          <w:szCs w:val="30"/>
        </w:rPr>
        <w:t>dienen sollen, welche das oberste Gesetz bleibt, und daß neu hervor</w:t>
      </w:r>
      <w:r>
        <w:rPr>
          <w:rFonts w:eastAsia="Times New Roman"/>
          <w:sz w:val="30"/>
          <w:szCs w:val="30"/>
        </w:rPr>
        <w:t xml:space="preserve">tretenden, unzweifelhaften nationalen Bedürfnissen stets in vollem </w:t>
      </w:r>
      <w:r>
        <w:rPr>
          <w:rFonts w:eastAsia="Times New Roman"/>
          <w:spacing w:val="-2"/>
          <w:sz w:val="30"/>
          <w:szCs w:val="30"/>
        </w:rPr>
        <w:t xml:space="preserve">Maße Genüge geleistet werden muß. Die notwendige und sicherste </w:t>
      </w:r>
      <w:r>
        <w:rPr>
          <w:rFonts w:eastAsia="Times New Roman"/>
          <w:spacing w:val="-3"/>
          <w:sz w:val="30"/>
          <w:szCs w:val="30"/>
        </w:rPr>
        <w:t xml:space="preserve">Bürgschaft für ungestörte Förderung dieser Aufgaben sehe Ich in der </w:t>
      </w:r>
      <w:r>
        <w:rPr>
          <w:rFonts w:eastAsia="Times New Roman"/>
          <w:sz w:val="30"/>
          <w:szCs w:val="30"/>
        </w:rPr>
        <w:t xml:space="preserve">ungeschwächten Erhaltung der Wehrkraft des Landes, Meines erprobten Heeres und der aufblühenden Marine, der durch Gewinnung überseeischer Besitzungen ernste Pflichten erwachsen sind. Beide </w:t>
      </w:r>
      <w:r>
        <w:rPr>
          <w:rFonts w:eastAsia="Times New Roman"/>
          <w:spacing w:val="-2"/>
          <w:sz w:val="30"/>
          <w:szCs w:val="30"/>
        </w:rPr>
        <w:t>müssen jederzeit auf der Höhe der Ausbildung und der Vollendung der</w:t>
      </w:r>
    </w:p>
    <w:p>
      <w:pPr>
        <w:pStyle w:val="Normal"/>
        <w:shd w:fill="FFFFFF" w:val="clear"/>
        <w:spacing w:lineRule="exact" w:line="350"/>
        <w:ind w:start="34" w:end="5" w:hanging="0"/>
        <w:jc w:val="both"/>
        <w:rPr/>
      </w:pPr>
      <w:r>
        <w:rPr>
          <w:sz w:val="28"/>
          <w:szCs w:val="28"/>
        </w:rPr>
        <w:t>Organisation erhalten werden, welche deren Ruhm begr</w:t>
      </w:r>
      <w:r>
        <w:rPr>
          <w:rFonts w:eastAsia="Times New Roman"/>
          <w:sz w:val="28"/>
          <w:szCs w:val="28"/>
        </w:rPr>
        <w:t>ündet hat, und welche deren fernere Leistungsfähigkeit sichert.</w:t>
      </w:r>
    </w:p>
    <w:p>
      <w:pPr>
        <w:pStyle w:val="Normal"/>
        <w:shd w:fill="FFFFFF" w:val="clear"/>
        <w:spacing w:lineRule="exact" w:line="350" w:before="5" w:after="0"/>
        <w:ind w:start="24" w:firstLine="365"/>
        <w:jc w:val="both"/>
        <w:rPr/>
      </w:pPr>
      <w:r>
        <w:rPr>
          <w:sz w:val="28"/>
          <w:szCs w:val="28"/>
        </w:rPr>
        <w:t>Ich bin entschlossen, im Reiche und in Preu</w:t>
      </w:r>
      <w:r>
        <w:rPr>
          <w:rFonts w:eastAsia="Times New Roman"/>
          <w:sz w:val="28"/>
          <w:szCs w:val="28"/>
        </w:rPr>
        <w:t>ßen die Regierung in gewissenhafter Beobachtung der Bestimmungen von Reichs- und Landesverfassung zu fuhren. Dieselben sind von Meinen Vorfahren auf dem Throne in weiser Erkenntnis der unabweisbaren Bedürfnisse und zu lösenden schwierigen Aufgaben des gesellschaftlichen und staatlichen Lebens gegründet worden und müssen allseitig geachtet werden, um ihre Kraft und segensreiche Wirksamkeit betätigen zu können.</w:t>
      </w:r>
    </w:p>
    <w:p>
      <w:pPr>
        <w:pStyle w:val="Normal"/>
        <w:shd w:fill="FFFFFF" w:val="clear"/>
        <w:spacing w:lineRule="exact" w:line="350" w:before="5" w:after="0"/>
        <w:ind w:start="24" w:end="10" w:firstLine="360"/>
        <w:jc w:val="both"/>
        <w:rPr/>
      </w:pPr>
      <w:r>
        <w:rPr>
          <w:sz w:val="28"/>
          <w:szCs w:val="28"/>
        </w:rPr>
        <w:t>Ich will, da</w:t>
      </w:r>
      <w:r>
        <w:rPr>
          <w:rFonts w:eastAsia="Times New Roman"/>
          <w:sz w:val="28"/>
          <w:szCs w:val="28"/>
        </w:rPr>
        <w:t>ß der seit Jahrhunderten in Meinem Hause heilig gehaltene Grundsatz religiöser Duldung auch ferner allen Meinen Untertanen, welcher Religionsgemeinschaft und welchem Bekenntnisse sie auch angehören, zum Schutze gereiche. Ein jeglicher unter ihnen steht Meinem Herzen gleich nahe. Haben doch Alle gleichmäßig in den Tagen der Gefahr ihre volle Hingebung bewährt.</w:t>
      </w:r>
    </w:p>
    <w:p>
      <w:pPr>
        <w:pStyle w:val="Normal"/>
        <w:shd w:fill="FFFFFF" w:val="clear"/>
        <w:spacing w:lineRule="exact" w:line="350" w:before="10" w:after="0"/>
        <w:ind w:start="5" w:end="10" w:firstLine="350"/>
        <w:jc w:val="both"/>
        <w:rPr/>
      </w:pPr>
      <w:r>
        <w:rPr>
          <w:sz w:val="28"/>
          <w:szCs w:val="28"/>
        </w:rPr>
        <w:t>Einig mit den Anschauungen Meines kaiserlichen Herrn Vaters, werde Ich warm alle Bestrebungen unterst</w:t>
      </w:r>
      <w:r>
        <w:rPr>
          <w:rFonts w:eastAsia="Times New Roman"/>
          <w:sz w:val="28"/>
          <w:szCs w:val="28"/>
        </w:rPr>
        <w:t>ützen, welche geeignet sind, das wirtschaftliche Gedeihen der verschiedenen Gesellschaftsklassen zu heben, widerstreitende Interessen derselben zu versöhnen und unvermeidliche Mißstände nach Kräften zu mildern, ohne doch die Erwartung hervorzurufen, als ob es möglich sei, durch Eingreifen des Staates allen Übeln der Gesellschaft ein Ende zu machen.</w:t>
      </w:r>
    </w:p>
    <w:p>
      <w:pPr>
        <w:pStyle w:val="Normal"/>
        <w:shd w:fill="FFFFFF" w:val="clear"/>
        <w:spacing w:lineRule="exact" w:line="350"/>
        <w:ind w:end="14" w:firstLine="355"/>
        <w:jc w:val="both"/>
        <w:rPr/>
      </w:pPr>
      <w:r>
        <w:rPr>
          <w:sz w:val="28"/>
          <w:szCs w:val="28"/>
        </w:rPr>
        <w:t>Mit den sozialen Fragen enge verbunden erachte Ich die der Erziehung der heranwachsenden Jugend zugewandte Pflege. Mu</w:t>
      </w:r>
      <w:r>
        <w:rPr>
          <w:rFonts w:eastAsia="Times New Roman"/>
          <w:sz w:val="28"/>
          <w:szCs w:val="28"/>
        </w:rPr>
        <w:t>ß einerseits eine höhere Bildung immer weiteren Kreisen zugänglich gemacht werden, so ist doch zu vermeiden, daß durch Halbbildung ernste Gefahren geschaffen, daß Lebensansprüche geweckt werden, denen die wirtschaftlichen Kräfte der Nation nicht genügen können, oder durch einseitige Erstrebung vermehrten Wissens die erziehliche Aufgabe unberücksichtigt bleibe. Nur ein auf der gesunden Grundlage von Gottesfurcht in einfacher Sitte aufwachsendes Geschlecht wird hinreichend Widerstandskraft besitzen, die Gefahren zu überwinden, welche in einer Zeit rascher wirtschaftlicher Bewegung durch die Beispiele hochgesteigerter Lebensführung einzelner für die Gesamtheit erwachsen.</w:t>
      </w:r>
    </w:p>
    <w:p>
      <w:pPr>
        <w:sectPr>
          <w:type w:val="nextPage"/>
          <w:pgSz w:w="11906" w:h="16838"/>
          <w:pgMar w:left="1594" w:right="1823" w:gutter="0" w:header="0" w:top="1322" w:footer="0" w:bottom="360"/>
          <w:pgNumType w:fmt="decimal"/>
          <w:formProt w:val="false"/>
          <w:textDirection w:val="lrTb"/>
          <w:docGrid w:type="default" w:linePitch="360" w:charSpace="0"/>
        </w:sectPr>
        <w:pStyle w:val="Normal"/>
        <w:shd w:fill="FFFFFF" w:val="clear"/>
        <w:spacing w:lineRule="exact" w:line="350"/>
        <w:ind w:start="5" w:end="19" w:firstLine="341"/>
        <w:jc w:val="both"/>
        <w:rPr/>
      </w:pPr>
      <w:r>
        <w:rPr>
          <w:sz w:val="28"/>
          <w:szCs w:val="28"/>
        </w:rPr>
        <w:t>Es ist Mein Wille, da</w:t>
      </w:r>
      <w:r>
        <w:rPr>
          <w:rFonts w:eastAsia="Times New Roman"/>
          <w:sz w:val="28"/>
          <w:szCs w:val="28"/>
        </w:rPr>
        <w:t>ß keine Gelegenheit versäumt werde, in dem öffentlichen Dienste dahin einzuwirken, daß der Versuchung zu unverhältnismäßigem Aufwände entgegengetreten werde. Jedem Vorschlage finanzieller Reformen ist Meine vorurteilsfreie Erwägung im voraus gesichert, wenn nicht die in Preußen altbewährte Sparsamkeit die Auf-</w:t>
      </w:r>
    </w:p>
    <w:p>
      <w:pPr>
        <w:pStyle w:val="Normal"/>
        <w:shd w:fill="FFFFFF" w:val="clear"/>
        <w:spacing w:lineRule="exact" w:line="360"/>
        <w:ind w:start="14" w:end="5" w:hanging="0"/>
        <w:jc w:val="both"/>
        <w:rPr/>
      </w:pPr>
      <w:r>
        <w:rPr>
          <w:sz w:val="30"/>
          <w:szCs w:val="30"/>
        </w:rPr>
        <w:t>legung neuer Lasten umgehen und eine Erleichterung bisheriger Anforderungen herbeif</w:t>
      </w:r>
      <w:r>
        <w:rPr>
          <w:rFonts w:eastAsia="Times New Roman"/>
          <w:sz w:val="30"/>
          <w:szCs w:val="30"/>
        </w:rPr>
        <w:t>ühren läßt.</w:t>
      </w:r>
    </w:p>
    <w:p>
      <w:pPr>
        <w:pStyle w:val="Normal"/>
        <w:shd w:fill="FFFFFF" w:val="clear"/>
        <w:spacing w:lineRule="exact" w:line="360" w:before="10" w:after="0"/>
        <w:ind w:start="19" w:firstLine="355"/>
        <w:jc w:val="both"/>
        <w:rPr/>
      </w:pPr>
      <w:r>
        <w:rPr>
          <w:spacing w:val="-1"/>
          <w:sz w:val="30"/>
          <w:szCs w:val="30"/>
        </w:rPr>
        <w:t>Die gr</w:t>
      </w:r>
      <w:r>
        <w:rPr>
          <w:rFonts w:eastAsia="Times New Roman"/>
          <w:spacing w:val="-1"/>
          <w:sz w:val="30"/>
          <w:szCs w:val="30"/>
        </w:rPr>
        <w:t>ößeren und kleineren Verbänden im Staate verliehene Selbst</w:t>
      </w:r>
      <w:r>
        <w:rPr>
          <w:rFonts w:eastAsia="Times New Roman"/>
          <w:sz w:val="30"/>
          <w:szCs w:val="30"/>
        </w:rPr>
        <w:t xml:space="preserve">verwaltung halte Ich für ersprießlich; dagegen stelle Ich es zur Prüfung, ob nicht das diesen Verbänden gewährte Recht von Steuerauflagen, welches von ihnen ohne Rücksicht auf die gleichzeitig von </w:t>
      </w:r>
      <w:r>
        <w:rPr>
          <w:rFonts w:eastAsia="Times New Roman"/>
          <w:spacing w:val="-2"/>
          <w:sz w:val="30"/>
          <w:szCs w:val="30"/>
        </w:rPr>
        <w:t>Reich und Staat ausgehende Belastung geübt wird, den einzelnen unver</w:t>
      </w:r>
      <w:r>
        <w:rPr>
          <w:rFonts w:eastAsia="Times New Roman"/>
          <w:sz w:val="30"/>
          <w:szCs w:val="30"/>
        </w:rPr>
        <w:t>hältnismäßig beschweren kann. In gleicher Weise wird zu erwägen sein, ob nicht in der Gliederung der Behörden eine vereinfachende Änderung zulässig erscheint, in welcher die Verminderung der Zahl der Angestellten eine Erhöhung ihrer Bezüge ermöglichen würde.</w:t>
      </w:r>
    </w:p>
    <w:p>
      <w:pPr>
        <w:pStyle w:val="Normal"/>
        <w:shd w:fill="FFFFFF" w:val="clear"/>
        <w:spacing w:lineRule="exact" w:line="360" w:before="5" w:after="0"/>
        <w:ind w:start="19" w:firstLine="360"/>
        <w:jc w:val="both"/>
        <w:rPr/>
      </w:pPr>
      <w:r>
        <w:rPr>
          <w:sz w:val="30"/>
          <w:szCs w:val="30"/>
        </w:rPr>
        <w:t>Gelingt es, die Grundlagen des staatlichen und gesellschaftlichen Lebens kr</w:t>
      </w:r>
      <w:r>
        <w:rPr>
          <w:rFonts w:eastAsia="Times New Roman"/>
          <w:sz w:val="30"/>
          <w:szCs w:val="30"/>
        </w:rPr>
        <w:t xml:space="preserve">äftig zu erhalten, so wird es Mir zu besonderer Genugtuung gereichen, die Blüte, welche deutsche Kunst und Wissenschaft </w:t>
      </w:r>
      <w:r>
        <w:rPr>
          <w:rFonts w:eastAsia="Times New Roman"/>
          <w:spacing w:val="-3"/>
          <w:sz w:val="30"/>
          <w:szCs w:val="30"/>
        </w:rPr>
        <w:t>in so reichem Maße zeigt, zu voller Entfaltung zu bringen. Zur Verwirk</w:t>
      </w:r>
      <w:r>
        <w:rPr>
          <w:rFonts w:eastAsia="Times New Roman"/>
          <w:spacing w:val="-1"/>
          <w:sz w:val="30"/>
          <w:szCs w:val="30"/>
        </w:rPr>
        <w:t xml:space="preserve">lichung dieser Meiner Absichten rechne Ich auf Ihre so oft bewiesene </w:t>
      </w:r>
      <w:r>
        <w:rPr>
          <w:rFonts w:eastAsia="Times New Roman"/>
          <w:sz w:val="30"/>
          <w:szCs w:val="30"/>
        </w:rPr>
        <w:t>Hingebung und auf die Unterstützung Ihrer bewährten Erfahrung.</w:t>
      </w:r>
    </w:p>
    <w:p>
      <w:pPr>
        <w:pStyle w:val="Normal"/>
        <w:shd w:fill="FFFFFF" w:val="clear"/>
        <w:spacing w:lineRule="exact" w:line="360"/>
        <w:ind w:firstLine="350"/>
        <w:jc w:val="both"/>
        <w:rPr/>
      </w:pPr>
      <w:r>
        <w:rPr>
          <w:spacing w:val="-1"/>
          <w:sz w:val="30"/>
          <w:szCs w:val="30"/>
        </w:rPr>
        <w:t>M</w:t>
      </w:r>
      <w:r>
        <w:rPr>
          <w:rFonts w:eastAsia="Times New Roman"/>
          <w:spacing w:val="-1"/>
          <w:sz w:val="30"/>
          <w:szCs w:val="30"/>
        </w:rPr>
        <w:t>öge es Mir beschieden sein, dergestalt unter einmütigem Zusammenwirken der Reichsorgane, der hingebenden Tätigkeit der Volksver</w:t>
      </w:r>
      <w:r>
        <w:rPr>
          <w:rFonts w:eastAsia="Times New Roman"/>
          <w:sz w:val="30"/>
          <w:szCs w:val="30"/>
        </w:rPr>
        <w:t>tretung wie aller Behörden und durch vertrauensvolle Mitarbeit sämtlicher Klassen der Bevölkerung Deutschland und Preußen zu neuen Ehren in friedlicher Entwicklung zu führen.</w:t>
      </w:r>
    </w:p>
    <w:p>
      <w:pPr>
        <w:pStyle w:val="Normal"/>
        <w:shd w:fill="FFFFFF" w:val="clear"/>
        <w:spacing w:lineRule="exact" w:line="360"/>
        <w:ind w:start="29" w:firstLine="350"/>
        <w:jc w:val="both"/>
        <w:rPr/>
      </w:pPr>
      <w:r>
        <w:rPr>
          <w:sz w:val="30"/>
          <w:szCs w:val="30"/>
        </w:rPr>
        <w:t>Unbek</w:t>
      </w:r>
      <w:r>
        <w:rPr>
          <w:rFonts w:eastAsia="Times New Roman"/>
          <w:sz w:val="30"/>
          <w:szCs w:val="30"/>
        </w:rPr>
        <w:t>ümmert um den Glanz ruhmbringender Großtaten, werde Ich zufrieden sein, wenn dereinst von Meiner Regierung gesagt werden kann, sie sei Meinem Volke wohltätig, Meinem Lande nützlich und dem Reiche ein Segen gewesen.</w:t>
      </w:r>
    </w:p>
    <w:p>
      <w:pPr>
        <w:pStyle w:val="Normal"/>
        <w:shd w:fill="FFFFFF" w:val="clear"/>
        <w:spacing w:before="82" w:after="0"/>
        <w:ind w:start="394" w:hanging="0"/>
        <w:rPr/>
      </w:pPr>
      <w:r>
        <w:rPr>
          <w:sz w:val="30"/>
          <w:szCs w:val="30"/>
        </w:rPr>
        <w:t>Berlin, den 12. M</w:t>
      </w:r>
      <w:r>
        <w:rPr>
          <w:rFonts w:eastAsia="Times New Roman"/>
          <w:sz w:val="30"/>
          <w:szCs w:val="30"/>
        </w:rPr>
        <w:t>ärz 1888</w:t>
      </w:r>
    </w:p>
    <w:p>
      <w:pPr>
        <w:pStyle w:val="Normal"/>
        <w:shd w:fill="FFFFFF" w:val="clear"/>
        <w:spacing w:before="130" w:after="0"/>
        <w:ind w:end="10" w:hanging="0"/>
        <w:jc w:val="center"/>
        <w:rPr>
          <w:sz w:val="30"/>
          <w:szCs w:val="30"/>
        </w:rPr>
      </w:pPr>
      <w:r>
        <w:rPr>
          <w:sz w:val="30"/>
          <w:szCs w:val="30"/>
        </w:rPr>
        <w:t>Ihr wohlgeneigter</w:t>
      </w:r>
    </w:p>
    <w:p>
      <w:pPr>
        <w:sectPr>
          <w:type w:val="nextPage"/>
          <w:pgSz w:w="11906" w:h="16838"/>
          <w:pgMar w:left="1532" w:right="1694" w:gutter="0" w:header="0" w:top="1440" w:footer="0" w:bottom="720"/>
          <w:pgNumType w:fmt="decimal"/>
          <w:formProt w:val="false"/>
          <w:textDirection w:val="lrTb"/>
          <w:docGrid w:type="default" w:linePitch="360" w:charSpace="0"/>
        </w:sectPr>
        <w:pStyle w:val="Normal"/>
        <w:shd w:fill="FFFFFF" w:val="clear"/>
        <w:spacing w:before="10" w:after="0"/>
        <w:ind w:start="6614" w:hanging="0"/>
        <w:rPr/>
      </w:pPr>
      <w:r>
        <w:rPr>
          <w:sz w:val="30"/>
          <w:szCs w:val="30"/>
        </w:rPr>
        <w:t>Friedrich III.</w:t>
      </w:r>
    </w:p>
    <w:p>
      <w:pPr>
        <w:pStyle w:val="Normal"/>
        <w:shd w:fill="FFFFFF" w:val="clear"/>
        <w:ind w:start="14" w:hanging="0"/>
        <w:jc w:val="center"/>
        <w:rPr/>
      </w:pPr>
      <w:r>
        <w:rPr>
          <w:i/>
          <w:iCs/>
          <w:sz w:val="34"/>
          <w:szCs w:val="34"/>
        </w:rPr>
        <w:t>Die Woche, 14-21. M</w:t>
      </w:r>
      <w:r>
        <w:rPr>
          <w:rFonts w:eastAsia="Times New Roman"/>
          <w:i/>
          <w:iCs/>
          <w:sz w:val="34"/>
          <w:szCs w:val="34"/>
        </w:rPr>
        <w:t>ärz 1888</w:t>
      </w:r>
    </w:p>
    <w:p>
      <w:pPr>
        <w:pStyle w:val="Normal"/>
        <w:shd w:fill="FFFFFF" w:val="clear"/>
        <w:spacing w:lineRule="exact" w:line="461" w:before="259" w:after="0"/>
        <w:ind w:start="5" w:hanging="0"/>
        <w:jc w:val="both"/>
        <w:rPr/>
      </w:pPr>
      <w:r>
        <w:rPr>
          <w:sz w:val="34"/>
          <w:szCs w:val="34"/>
        </w:rPr>
        <w:t>Das Leichenbeg</w:t>
      </w:r>
      <w:r>
        <w:rPr>
          <w:rFonts w:eastAsia="Times New Roman"/>
          <w:sz w:val="34"/>
          <w:szCs w:val="34"/>
        </w:rPr>
        <w:t xml:space="preserve">ängnis Kaiser Wilhelms ist vorüber; unter ungeheurem Zudrang der Bevölkerung und einer bisheran wohl nie dagewesenen Teilnahme fremder Fürstlichkeiten ist der greise Held, der Deutschland neugeeint und zu ungeahnter Größe erhoben, im Mausoleum zu Charlottenburg neben seinen königlichen Eltern bestattet worden. Kaiser Friedrich, dessen schweres Leiden ihm noch immer nicht das Verlassen des Schlosses erlaubt, zumal die Temperatur in Berlin einen sehr niedrigen Stand behalten in den letzten Tagen, sah den Leichenzug vom Fenster seines Zimmers an sich vorüberziehen. Einige Tage darauf erließ er eine Botschaft an den Reichstag und das Preußische Abgeordnetenhaus, in welchem er die Übernahme der kaiserlichen und königlichen Gewalt anzeigte und das schriftliche Gelöbnis </w:t>
      </w:r>
      <w:r>
        <w:rPr>
          <w:rFonts w:eastAsia="Times New Roman"/>
          <w:spacing w:val="-2"/>
          <w:sz w:val="34"/>
          <w:szCs w:val="34"/>
        </w:rPr>
        <w:t xml:space="preserve">ablegte, die Verfassung von Reich und Preußen treu zu halten. </w:t>
      </w:r>
      <w:r>
        <w:rPr>
          <w:rFonts w:eastAsia="Times New Roman"/>
          <w:sz w:val="34"/>
          <w:szCs w:val="34"/>
        </w:rPr>
        <w:t>Zu gleicher Zeit erfolgte auch die Proklamation an Elsaß-Lothringen, welches wir als ein neues historisches Dokument von höchster Wichtigkeit hier folgen lassen.</w:t>
      </w:r>
    </w:p>
    <w:p>
      <w:pPr>
        <w:pStyle w:val="Normal"/>
        <w:shd w:fill="FFFFFF" w:val="clear"/>
        <w:spacing w:lineRule="exact" w:line="360" w:before="989" w:after="0"/>
        <w:ind w:start="14" w:end="14" w:firstLine="365"/>
        <w:jc w:val="both"/>
        <w:rPr/>
      </w:pPr>
      <w:r>
        <w:rPr>
          <w:sz w:val="30"/>
          <w:szCs w:val="30"/>
        </w:rPr>
        <w:t>Wir Friedrich, von Gottes Gnaden deutscher Kaiser, K</w:t>
      </w:r>
      <w:r>
        <w:rPr>
          <w:rFonts w:eastAsia="Times New Roman"/>
          <w:sz w:val="30"/>
          <w:szCs w:val="30"/>
        </w:rPr>
        <w:t>önig von Preußen, tun kund und fügen hiemit zu wissen:</w:t>
      </w:r>
    </w:p>
    <w:p>
      <w:pPr>
        <w:sectPr>
          <w:type w:val="nextPage"/>
          <w:pgSz w:w="11906" w:h="16838"/>
          <w:pgMar w:left="1592" w:right="1749" w:gutter="0" w:header="0" w:top="1286" w:footer="0" w:bottom="360"/>
          <w:pgNumType w:fmt="decimal"/>
          <w:formProt w:val="false"/>
          <w:textDirection w:val="lrTb"/>
          <w:docGrid w:type="default" w:linePitch="360" w:charSpace="0"/>
        </w:sectPr>
        <w:pStyle w:val="Normal"/>
        <w:shd w:fill="FFFFFF" w:val="clear"/>
        <w:spacing w:lineRule="exact" w:line="355" w:before="19" w:after="0"/>
        <w:ind w:firstLine="360"/>
        <w:jc w:val="both"/>
        <w:rPr/>
      </w:pPr>
      <w:r>
        <w:rPr>
          <w:spacing w:val="-2"/>
          <w:sz w:val="30"/>
          <w:szCs w:val="30"/>
        </w:rPr>
        <w:t>Nachdem unseres geliebten Herrn Vaters Majest</w:t>
      </w:r>
      <w:r>
        <w:rPr>
          <w:rFonts w:eastAsia="Times New Roman"/>
          <w:spacing w:val="-2"/>
          <w:sz w:val="30"/>
          <w:szCs w:val="30"/>
        </w:rPr>
        <w:t xml:space="preserve">ät, weiland Kaiser </w:t>
      </w:r>
      <w:r>
        <w:rPr>
          <w:rFonts w:eastAsia="Times New Roman"/>
          <w:sz w:val="30"/>
          <w:szCs w:val="30"/>
        </w:rPr>
        <w:t xml:space="preserve">Wilhelm, nach Gottes Ratschluß aus dieser Zeitlichkeit geschieden, ist die deutsche Kaiserwürde und damit in Gemäßheit der Reichsgesetze die Regierung der Reidislande auf uns übergegangen. Wir haben dieselben im Namen des Reiches übernommen. Entschlossen, </w:t>
      </w:r>
      <w:r>
        <w:rPr>
          <w:rFonts w:eastAsia="Times New Roman"/>
          <w:spacing w:val="-5"/>
          <w:sz w:val="30"/>
          <w:szCs w:val="30"/>
        </w:rPr>
        <w:t xml:space="preserve">die Rechte des Reiches über diese deutschen, nach langer Zwischenzeit </w:t>
      </w:r>
      <w:r>
        <w:rPr>
          <w:rFonts w:eastAsia="Times New Roman"/>
          <w:sz w:val="30"/>
          <w:szCs w:val="30"/>
        </w:rPr>
        <w:t>wiederum mit dem Vaterlande vereinigten Gebiete zu wahren, sind wir uns der Aufgabe bewußt, in denselben deutschen Sinn und deutsche Sitte zu pflegen, Recht und Gerechtigkeit zu schirmen und die Wohlfahrt und das Gedeihen der Bewohner zu fördern. Bei unse-</w:t>
      </w:r>
    </w:p>
    <w:p>
      <w:pPr>
        <w:pStyle w:val="Normal"/>
        <w:shd w:fill="FFFFFF" w:val="clear"/>
        <w:spacing w:lineRule="exact" w:line="350"/>
        <w:jc w:val="both"/>
        <w:rPr/>
      </w:pPr>
      <w:r>
        <w:rPr>
          <w:spacing w:val="-4"/>
          <w:sz w:val="30"/>
          <w:szCs w:val="30"/>
        </w:rPr>
        <w:t>rem Bestreben, dieser Aufgabe gerecht zu werden, z</w:t>
      </w:r>
      <w:r>
        <w:rPr>
          <w:rFonts w:eastAsia="Times New Roman"/>
          <w:spacing w:val="-4"/>
          <w:sz w:val="30"/>
          <w:szCs w:val="30"/>
        </w:rPr>
        <w:t xml:space="preserve">ählen wir auf das </w:t>
      </w:r>
      <w:r>
        <w:rPr>
          <w:rFonts w:eastAsia="Times New Roman"/>
          <w:spacing w:val="-1"/>
          <w:sz w:val="30"/>
          <w:szCs w:val="30"/>
        </w:rPr>
        <w:t>Vertrauen und die Ergebenheit der Bevölkerung, sowie auf die treue Pflichterfüllung aller Behörden und Beamten. Wir fordern und erwar</w:t>
      </w:r>
      <w:r>
        <w:rPr>
          <w:rFonts w:eastAsia="Times New Roman"/>
          <w:spacing w:val="-3"/>
          <w:sz w:val="30"/>
          <w:szCs w:val="30"/>
        </w:rPr>
        <w:t xml:space="preserve">ten die gewissenhafte Beobachtung der Gesetze, dagegen werden auch </w:t>
      </w:r>
      <w:r>
        <w:rPr>
          <w:rFonts w:eastAsia="Times New Roman"/>
          <w:spacing w:val="-4"/>
          <w:sz w:val="30"/>
          <w:szCs w:val="30"/>
        </w:rPr>
        <w:t xml:space="preserve">wir jedermanns Rechten unseren kaiserlichen Schutz gewähren. Durch unparteiische Rechtspflege und eine gesetzmäßige, wohlwollende und </w:t>
      </w:r>
      <w:r>
        <w:rPr>
          <w:rFonts w:eastAsia="Times New Roman"/>
          <w:spacing w:val="-1"/>
          <w:sz w:val="30"/>
          <w:szCs w:val="30"/>
        </w:rPr>
        <w:t>umsichtige, aber mit fester Hand geführte Verwaltung wird die unver</w:t>
      </w:r>
      <w:r>
        <w:rPr>
          <w:rFonts w:eastAsia="Times New Roman"/>
          <w:sz w:val="30"/>
          <w:szCs w:val="30"/>
        </w:rPr>
        <w:t xml:space="preserve">jährbare Verbindung Elsaß-Lothringens mit dem Deutschen Reiche </w:t>
      </w:r>
      <w:r>
        <w:rPr>
          <w:rFonts w:eastAsia="Times New Roman"/>
          <w:spacing w:val="-2"/>
          <w:sz w:val="30"/>
          <w:szCs w:val="30"/>
        </w:rPr>
        <w:t xml:space="preserve">wieder eine so innige werden, wie sie in den Zeiten unserer Vorfahren </w:t>
      </w:r>
      <w:r>
        <w:rPr>
          <w:rFonts w:eastAsia="Times New Roman"/>
          <w:spacing w:val="-1"/>
          <w:sz w:val="30"/>
          <w:szCs w:val="30"/>
        </w:rPr>
        <w:t>gewesen ist, bevor diese deutschen Lande aus der uralten und ruhm</w:t>
      </w:r>
      <w:r>
        <w:rPr>
          <w:rFonts w:eastAsia="Times New Roman"/>
          <w:spacing w:val="-2"/>
          <w:sz w:val="30"/>
          <w:szCs w:val="30"/>
        </w:rPr>
        <w:t>vollen Verbindung mit ihren Stammesgenossen und Landsleuten los</w:t>
      </w:r>
      <w:r>
        <w:rPr>
          <w:rFonts w:eastAsia="Times New Roman"/>
          <w:sz w:val="30"/>
          <w:szCs w:val="30"/>
        </w:rPr>
        <w:t>gerissen wurden.</w:t>
      </w:r>
    </w:p>
    <w:p>
      <w:pPr>
        <w:pStyle w:val="Normal"/>
        <w:shd w:fill="FFFFFF" w:val="clear"/>
        <w:spacing w:lineRule="exact" w:line="350" w:before="10" w:after="0"/>
        <w:ind w:start="394" w:hanging="0"/>
        <w:rPr/>
      </w:pPr>
      <w:r>
        <w:rPr>
          <w:sz w:val="30"/>
          <w:szCs w:val="30"/>
        </w:rPr>
        <w:t>Wir befehlen, diesen Erla</w:t>
      </w:r>
      <w:r>
        <w:rPr>
          <w:rFonts w:eastAsia="Times New Roman"/>
          <w:sz w:val="30"/>
          <w:szCs w:val="30"/>
        </w:rPr>
        <w:t>ß durch das Gesetzblatt zu verkünden.</w:t>
      </w:r>
    </w:p>
    <w:p>
      <w:pPr>
        <w:pStyle w:val="Normal"/>
        <w:shd w:fill="FFFFFF" w:val="clear"/>
        <w:spacing w:before="77" w:after="0"/>
        <w:ind w:start="398" w:hanging="0"/>
        <w:rPr/>
      </w:pPr>
      <w:r>
        <w:rPr>
          <w:sz w:val="30"/>
          <w:szCs w:val="30"/>
        </w:rPr>
        <w:t xml:space="preserve">Gegeben Charlottenburg, den </w:t>
      </w:r>
      <w:r>
        <w:rPr>
          <w:smallCaps/>
          <w:sz w:val="30"/>
          <w:szCs w:val="30"/>
        </w:rPr>
        <w:t xml:space="preserve">ij. </w:t>
      </w:r>
      <w:r>
        <w:rPr>
          <w:sz w:val="30"/>
          <w:szCs w:val="30"/>
        </w:rPr>
        <w:t>M</w:t>
      </w:r>
      <w:r>
        <w:rPr>
          <w:rFonts w:eastAsia="Times New Roman"/>
          <w:sz w:val="30"/>
          <w:szCs w:val="30"/>
        </w:rPr>
        <w:t>ärz 1888.</w:t>
      </w:r>
    </w:p>
    <w:p>
      <w:pPr>
        <w:pStyle w:val="Normal"/>
        <w:shd w:fill="FFFFFF" w:val="clear"/>
        <w:tabs>
          <w:tab w:val="clear" w:pos="720"/>
          <w:tab w:val="left" w:pos="4008" w:leader="none"/>
        </w:tabs>
        <w:spacing w:before="82" w:after="0"/>
        <w:ind w:start="610" w:hanging="0"/>
        <w:rPr/>
      </w:pPr>
      <w:r>
        <w:rPr>
          <w:sz w:val="30"/>
          <w:szCs w:val="30"/>
        </w:rPr>
        <w:t>gez.: Friedrich</w:t>
      </w:r>
      <w:r>
        <w:rPr>
          <w:rFonts w:cs="Arial" w:ascii="Arial" w:hAnsi="Arial"/>
          <w:sz w:val="30"/>
          <w:szCs w:val="30"/>
        </w:rPr>
        <w:tab/>
      </w:r>
      <w:r>
        <w:rPr>
          <w:sz w:val="30"/>
          <w:szCs w:val="30"/>
        </w:rPr>
        <w:t>Gegengez.: F</w:t>
      </w:r>
      <w:r>
        <w:rPr>
          <w:rFonts w:eastAsia="Times New Roman"/>
          <w:sz w:val="30"/>
          <w:szCs w:val="30"/>
        </w:rPr>
        <w:t>ürst v. Hohenlohe</w:t>
      </w:r>
    </w:p>
    <w:p>
      <w:pPr>
        <w:pStyle w:val="Normal"/>
        <w:shd w:fill="FFFFFF" w:val="clear"/>
        <w:spacing w:lineRule="exact" w:line="456" w:before="437" w:after="0"/>
        <w:ind w:start="34" w:end="10" w:firstLine="341"/>
        <w:jc w:val="both"/>
        <w:rPr/>
      </w:pPr>
      <w:r>
        <w:rPr>
          <w:sz w:val="34"/>
          <w:szCs w:val="34"/>
        </w:rPr>
        <w:t>Abgeordnetenhaus und Reidistag beantworteten die Botschaft Friedrichs III. in einer die Empfindung des Volkes treu widerspiegelnden Ergebenheitsadresse; alsdann wurde der Reichstag geschlossen. Der Kaiser ernannte seinen fr</w:t>
      </w:r>
      <w:r>
        <w:rPr>
          <w:rFonts w:eastAsia="Times New Roman"/>
          <w:sz w:val="34"/>
          <w:szCs w:val="34"/>
        </w:rPr>
        <w:t>üheren hochverdienten Generalstabschef, General Graf Blumenthal, zum Feldmarschall.</w:t>
      </w:r>
    </w:p>
    <w:p>
      <w:pPr>
        <w:sectPr>
          <w:type w:val="nextPage"/>
          <w:pgSz w:w="11906" w:h="16838"/>
          <w:pgMar w:left="1585" w:right="1780" w:gutter="0" w:header="0" w:top="1335" w:footer="0" w:bottom="360"/>
          <w:pgNumType w:fmt="decimal"/>
          <w:formProt w:val="false"/>
          <w:textDirection w:val="lrTb"/>
          <w:docGrid w:type="default" w:linePitch="360" w:charSpace="0"/>
        </w:sectPr>
        <w:pStyle w:val="Normal"/>
        <w:shd w:fill="FFFFFF" w:val="clear"/>
        <w:spacing w:lineRule="exact" w:line="456"/>
        <w:ind w:start="29" w:end="10" w:firstLine="374"/>
        <w:jc w:val="both"/>
        <w:rPr/>
      </w:pPr>
      <w:r>
        <w:rPr>
          <w:spacing w:val="-3"/>
          <w:sz w:val="34"/>
          <w:szCs w:val="34"/>
        </w:rPr>
        <w:t xml:space="preserve">In </w:t>
      </w:r>
      <w:r>
        <w:rPr>
          <w:rFonts w:eastAsia="Times New Roman"/>
          <w:spacing w:val="-3"/>
          <w:sz w:val="34"/>
          <w:szCs w:val="34"/>
        </w:rPr>
        <w:t xml:space="preserve">Österreich vollzog sich inzwischen ein überaus wichtiger </w:t>
      </w:r>
      <w:r>
        <w:rPr>
          <w:rFonts w:eastAsia="Times New Roman"/>
          <w:sz w:val="34"/>
          <w:szCs w:val="34"/>
        </w:rPr>
        <w:t>Wechsel im Kriegsministerium, von welchem nach langer, ausgezeichneter Tätigkeit Graf Bylandt-Rheidt zurücktrat, während der bisherige Landeskommandierende von Wien, Feldzeugmeister Freiherr v. Bauer, einer der hervorragend</w:t>
      </w:r>
      <w:r>
        <w:rPr>
          <w:rFonts w:eastAsia="Times New Roman"/>
          <w:spacing w:val="-1"/>
          <w:sz w:val="34"/>
          <w:szCs w:val="34"/>
        </w:rPr>
        <w:t xml:space="preserve">sten österreichischen Offiziere, zum Reichs-Kriegsminister </w:t>
      </w:r>
      <w:r>
        <w:rPr>
          <w:rFonts w:eastAsia="Times New Roman"/>
          <w:sz w:val="34"/>
          <w:szCs w:val="34"/>
        </w:rPr>
        <w:t xml:space="preserve">ernannt wurde. Der Kaiser systemisierte außerdem durch ein </w:t>
      </w:r>
      <w:r>
        <w:rPr>
          <w:rFonts w:eastAsia="Times New Roman"/>
          <w:spacing w:val="-1"/>
          <w:sz w:val="34"/>
          <w:szCs w:val="34"/>
        </w:rPr>
        <w:t xml:space="preserve">besonderes Befehlsschreiben </w:t>
      </w:r>
      <w:r>
        <w:rPr>
          <w:rFonts w:eastAsia="Times New Roman"/>
          <w:i/>
          <w:iCs/>
          <w:spacing w:val="-1"/>
          <w:sz w:val="34"/>
          <w:szCs w:val="34"/>
        </w:rPr>
        <w:t xml:space="preserve">die </w:t>
      </w:r>
      <w:r>
        <w:rPr>
          <w:rFonts w:eastAsia="Times New Roman"/>
          <w:spacing w:val="-1"/>
          <w:sz w:val="34"/>
          <w:szCs w:val="34"/>
        </w:rPr>
        <w:t>Stelle eines General-Inspek</w:t>
      </w:r>
      <w:r>
        <w:rPr>
          <w:rFonts w:eastAsia="Times New Roman"/>
          <w:sz w:val="34"/>
          <w:szCs w:val="34"/>
        </w:rPr>
        <w:t>tors der Infanterie und ernannte seinen Sohn, den Kronprinzen Rudolf, zu demselben, so ihm einen großen und für die Zukunft der österreichischen Militärmacht maßgebenden selbständigen Posten übertragend. Das Abgeordnetenhaus</w:t>
      </w:r>
    </w:p>
    <w:p>
      <w:pPr>
        <w:pStyle w:val="Normal"/>
        <w:shd w:fill="FFFFFF" w:val="clear"/>
        <w:spacing w:lineRule="exact" w:line="456"/>
        <w:ind w:start="5" w:hanging="0"/>
        <w:jc w:val="both"/>
        <w:rPr/>
      </w:pPr>
      <w:r>
        <w:rPr>
          <w:sz w:val="34"/>
          <w:szCs w:val="34"/>
        </w:rPr>
        <w:t xml:space="preserve">verhandelte inzwischen </w:t>
      </w:r>
      <w:r>
        <w:rPr>
          <w:rFonts w:eastAsia="Times New Roman"/>
          <w:sz w:val="34"/>
          <w:szCs w:val="34"/>
        </w:rPr>
        <w:t>über die vom Strafgerichte verlangte Auslieferung des Abgeordneten Ritter von Schönerer, wozu nahezu mit Einstimmigkeit die Bewilligung erteilt wurde. In Wien haben sich neue Gemeinderatswahlen vollzogen, die im allgemeinen mit einer Niederlage des deutsch-liberalen Wahlkomitees endeten.</w:t>
      </w:r>
    </w:p>
    <w:p>
      <w:pPr>
        <w:pStyle w:val="Normal"/>
        <w:shd w:fill="FFFFFF" w:val="clear"/>
        <w:spacing w:lineRule="exact" w:line="456" w:before="5" w:after="0"/>
        <w:ind w:end="5" w:firstLine="360"/>
        <w:jc w:val="both"/>
        <w:rPr/>
      </w:pPr>
      <w:r>
        <w:rPr>
          <w:sz w:val="34"/>
          <w:szCs w:val="34"/>
        </w:rPr>
        <w:t>In Frankreich gab es nun doch wieder einen gr</w:t>
      </w:r>
      <w:r>
        <w:rPr>
          <w:rFonts w:eastAsia="Times New Roman"/>
          <w:sz w:val="34"/>
          <w:szCs w:val="34"/>
        </w:rPr>
        <w:t>ößeren Boulanger-RummeL Der eitle und ehrgeizige General hat gegen den Befehl des Kriegsministers mehrmals seine Garnison verlassen und sich nach Paris begeben. Infolge dieses Vergehens gegen die Disziplin wurde er auf Antrag des Kriegsministers vom Präsidenten der Republik zur Disposition gestellt; es scheint jedoch, daß das Drängen seiner Freunde, die ihn durchaus in eine politische aktive Rolle drängen wollen, seine Absetzung bzw. Pensionierung nach sich ziehen wird. Nach Thibaudin jetzt Boulanger, das ist der Lauf der Republik. Lebhafte, namentlich von Paul de Cassagnac hervorgerufene, Boulanger betreffende Debatten in der französischen Kammer entbehren der politischen Bedeutung und erregen lediglich das Interesse von Pikanterien.</w:t>
      </w:r>
    </w:p>
    <w:p>
      <w:pPr>
        <w:pStyle w:val="Normal"/>
        <w:shd w:fill="FFFFFF" w:val="clear"/>
        <w:spacing w:lineRule="exact" w:line="456" w:before="5" w:after="0"/>
        <w:ind w:start="10" w:end="10" w:firstLine="360"/>
        <w:jc w:val="both"/>
        <w:rPr/>
      </w:pPr>
      <w:r>
        <w:rPr>
          <w:sz w:val="34"/>
          <w:szCs w:val="34"/>
        </w:rPr>
        <w:t>Im Orient ist eine Ver</w:t>
      </w:r>
      <w:r>
        <w:rPr>
          <w:rFonts w:eastAsia="Times New Roman"/>
          <w:sz w:val="34"/>
          <w:szCs w:val="34"/>
        </w:rPr>
        <w:t>änderung der Lage nicht eingetreten, doch erwartet man in Kürze neue russische Schritte in der bulgarischen Frage. Fürst Ferdinand richtet sich inzwischen etwas bequemer in Sofia ein.</w:t>
      </w:r>
    </w:p>
    <w:p>
      <w:pPr>
        <w:pStyle w:val="Normal"/>
        <w:shd w:fill="FFFFFF" w:val="clear"/>
        <w:spacing w:before="1181" w:after="0"/>
        <w:ind w:end="10" w:hanging="0"/>
        <w:jc w:val="center"/>
        <w:rPr/>
      </w:pPr>
      <w:r>
        <w:rPr>
          <w:i/>
          <w:iCs/>
          <w:sz w:val="34"/>
          <w:szCs w:val="34"/>
        </w:rPr>
        <w:t>Die Woche, 22.-28. M</w:t>
      </w:r>
      <w:r>
        <w:rPr>
          <w:rFonts w:eastAsia="Times New Roman"/>
          <w:i/>
          <w:iCs/>
          <w:sz w:val="34"/>
          <w:szCs w:val="34"/>
        </w:rPr>
        <w:t>ärz 1888</w:t>
      </w:r>
    </w:p>
    <w:p>
      <w:pPr>
        <w:sectPr>
          <w:type w:val="nextPage"/>
          <w:pgSz w:w="11906" w:h="16838"/>
          <w:pgMar w:left="1611" w:right="1773" w:gutter="0" w:header="0" w:top="1305" w:footer="0" w:bottom="360"/>
          <w:pgNumType w:fmt="decimal"/>
          <w:formProt w:val="false"/>
          <w:textDirection w:val="lrTb"/>
          <w:docGrid w:type="default" w:linePitch="360" w:charSpace="0"/>
        </w:sectPr>
        <w:pStyle w:val="Normal"/>
        <w:shd w:fill="FFFFFF" w:val="clear"/>
        <w:spacing w:lineRule="exact" w:line="461" w:before="254" w:after="0"/>
        <w:ind w:start="5" w:end="14" w:hanging="0"/>
        <w:jc w:val="both"/>
        <w:rPr/>
      </w:pPr>
      <w:r>
        <w:rPr>
          <w:sz w:val="34"/>
          <w:szCs w:val="34"/>
        </w:rPr>
        <w:t xml:space="preserve">Die Stellvertretung, welche Kaiser Friedrich seinem Sohne, dem Kronprinzen Wilhelm, </w:t>
      </w:r>
      <w:r>
        <w:rPr>
          <w:rFonts w:eastAsia="Times New Roman"/>
          <w:sz w:val="34"/>
          <w:szCs w:val="34"/>
        </w:rPr>
        <w:t>übertragen, ist keineswegs eine vollständige und dient, wie ausdrücklich hervorgehoben, nur</w:t>
      </w:r>
    </w:p>
    <w:p>
      <w:pPr>
        <w:pStyle w:val="Normal"/>
        <w:shd w:fill="FFFFFF" w:val="clear"/>
        <w:spacing w:lineRule="exact" w:line="456"/>
        <w:jc w:val="both"/>
        <w:rPr/>
      </w:pPr>
      <w:r>
        <w:rPr>
          <w:sz w:val="34"/>
          <w:szCs w:val="34"/>
        </w:rPr>
        <w:t>zur Einf</w:t>
      </w:r>
      <w:r>
        <w:rPr>
          <w:rFonts w:eastAsia="Times New Roman"/>
          <w:sz w:val="34"/>
          <w:szCs w:val="34"/>
        </w:rPr>
        <w:t xml:space="preserve">ührung des Thronerben in die Regierungsgeschäfte, während der Kaiser sich alle wichtigen Entscheidungen vorbehält. Tatsächlich wohnt Kaiser Friedrich, obgleich über seinen Gesundheitszustand noch immer widerspruchsvolle Nachrichten im Laufe sind, dem Ministerrat bei, empfängt häufig den Reichskanzler und arbeitet unausgesetzt mit dem Zivil- und Militärkabinett. In der deutschen Politik ist eine Änderung nicht eingetreten, und wenn russische Blätter sich in dem Wahn wiegen, daß das Deutsche Reich unter dem jetzigen Kaiser sich mehr von Österreich-Ungarn entfernen und wieder an Rußland anlehnen werde, so beweisen sie damit nur, daß ihnen die tatsächliche Wesenheit und Bedeutung </w:t>
      </w:r>
      <w:r>
        <w:rPr>
          <w:rFonts w:eastAsia="Times New Roman"/>
          <w:spacing w:val="-2"/>
          <w:sz w:val="34"/>
          <w:szCs w:val="34"/>
        </w:rPr>
        <w:t xml:space="preserve">des deutsch-österreichischen Bundes eigentlich gar nicht zu </w:t>
      </w:r>
      <w:r>
        <w:rPr>
          <w:rFonts w:eastAsia="Times New Roman"/>
          <w:sz w:val="34"/>
          <w:szCs w:val="34"/>
        </w:rPr>
        <w:t>rechtem Bewußtsein gekommen ist. Inzwischen sind die Spezialgesandten des neuen deutschen Kaisers, welche den verschiedenen Staatsoberhäuptern dessen Thronbesteigung angezeigt haben, an ihren Bestimmungsorten eingetroffen und haben sich teilweise schon ihres Auftrages entledigt.</w:t>
      </w:r>
    </w:p>
    <w:p>
      <w:pPr>
        <w:sectPr>
          <w:type w:val="nextPage"/>
          <w:pgSz w:w="11906" w:h="16838"/>
          <w:pgMar w:left="1590" w:right="1819" w:gutter="0" w:header="0" w:top="1315" w:footer="0" w:bottom="360"/>
          <w:pgNumType w:fmt="decimal"/>
          <w:formProt w:val="false"/>
          <w:textDirection w:val="lrTb"/>
          <w:docGrid w:type="default" w:linePitch="360" w:charSpace="0"/>
        </w:sectPr>
        <w:pStyle w:val="Normal"/>
        <w:shd w:fill="FFFFFF" w:val="clear"/>
        <w:spacing w:lineRule="exact" w:line="456"/>
        <w:ind w:start="19" w:end="5" w:firstLine="346"/>
        <w:jc w:val="both"/>
        <w:rPr/>
      </w:pPr>
      <w:r>
        <w:rPr>
          <w:spacing w:val="-2"/>
          <w:sz w:val="34"/>
          <w:szCs w:val="34"/>
        </w:rPr>
        <w:t xml:space="preserve">Das </w:t>
      </w:r>
      <w:r>
        <w:rPr>
          <w:rFonts w:eastAsia="Times New Roman"/>
          <w:spacing w:val="-2"/>
          <w:sz w:val="34"/>
          <w:szCs w:val="34"/>
        </w:rPr>
        <w:t xml:space="preserve">Österreichische Abgeordnetenhaus benutzte die letzten </w:t>
      </w:r>
      <w:r>
        <w:rPr>
          <w:rFonts w:eastAsia="Times New Roman"/>
          <w:sz w:val="34"/>
          <w:szCs w:val="34"/>
        </w:rPr>
        <w:t>Sitzungen vor den Osterferien zu einer großen Debatte an</w:t>
      </w:r>
      <w:r>
        <w:rPr>
          <w:rFonts w:eastAsia="Times New Roman"/>
          <w:spacing w:val="-3"/>
          <w:sz w:val="34"/>
          <w:szCs w:val="34"/>
        </w:rPr>
        <w:t xml:space="preserve">läßlich des Berichtes der Staatsschulden-Kommission, der erst </w:t>
      </w:r>
      <w:r>
        <w:rPr>
          <w:rFonts w:eastAsia="Times New Roman"/>
          <w:sz w:val="34"/>
          <w:szCs w:val="34"/>
        </w:rPr>
        <w:t>eineinhalb Jahre nach seiner Fertigstellung dem Hause vorgelegt wurde. Diese Kommission, in welcher es seinerzeit zu einem scharfen Zwiespalt zwischen den Mitgliedern der Rechten und Linken gekommen, hat es mit ihrer Würde vereinbar gefunden, einen doppelten, sich direkt widerspre</w:t>
      </w:r>
      <w:r>
        <w:rPr>
          <w:rFonts w:eastAsia="Times New Roman"/>
          <w:spacing w:val="-1"/>
          <w:sz w:val="34"/>
          <w:szCs w:val="34"/>
        </w:rPr>
        <w:t xml:space="preserve">chenden Beschluß zu fassen. Der ursprünglich votierte Tadel </w:t>
      </w:r>
      <w:r>
        <w:rPr>
          <w:rFonts w:eastAsia="Times New Roman"/>
          <w:sz w:val="34"/>
          <w:szCs w:val="34"/>
        </w:rPr>
        <w:t xml:space="preserve">gegen die Regierung wurde spater wieder unterdrückt. Die ungarischen Minister Tisza und Fejervary trafen in Wien ein und haben während eines kurzen Aufenthaltes an einigen </w:t>
      </w:r>
      <w:r>
        <w:rPr>
          <w:rFonts w:eastAsia="Times New Roman"/>
          <w:spacing w:val="-2"/>
          <w:sz w:val="34"/>
          <w:szCs w:val="34"/>
        </w:rPr>
        <w:t>Beratungen des gemeinsamen Ministerrats unter dem Vorsitze</w:t>
      </w:r>
    </w:p>
    <w:p>
      <w:pPr>
        <w:pStyle w:val="Normal"/>
        <w:shd w:fill="FFFFFF" w:val="clear"/>
        <w:spacing w:lineRule="exact" w:line="456"/>
        <w:ind w:end="19" w:hanging="0"/>
        <w:jc w:val="both"/>
        <w:rPr/>
      </w:pPr>
      <w:r>
        <w:rPr>
          <w:sz w:val="34"/>
          <w:szCs w:val="34"/>
        </w:rPr>
        <w:t xml:space="preserve">des Kaisers teilgenommen, in denen die etwaigen Vorlagen </w:t>
      </w:r>
      <w:r>
        <w:rPr>
          <w:spacing w:val="-2"/>
          <w:sz w:val="34"/>
          <w:szCs w:val="34"/>
        </w:rPr>
        <w:t>f</w:t>
      </w:r>
      <w:r>
        <w:rPr>
          <w:rFonts w:eastAsia="Times New Roman"/>
          <w:spacing w:val="-2"/>
          <w:sz w:val="34"/>
          <w:szCs w:val="34"/>
        </w:rPr>
        <w:t xml:space="preserve">ür die Delegationen in Beratung gezogen sein sollen. Näheres </w:t>
      </w:r>
      <w:r>
        <w:rPr>
          <w:rFonts w:eastAsia="Times New Roman"/>
          <w:sz w:val="34"/>
          <w:szCs w:val="34"/>
        </w:rPr>
        <w:t>und Bestimmteres verlautet jedoch nicht. Die Reichshauptstadt Wien wandte auch in der abgelaufenen Woche ihre Aufmerksamkeit vorzugsweise den Ergänzungswahlen für den Gemeinderat zu; im zweiten Wahlkörper siegten bei sehr lebhafter Wahlbewegung in mehreren Bezirken die antisemitischen Kandidaten, während im ersten Wahlkörper überall die Kandidaten des liberalen Wahlkomitees durchdrangen.</w:t>
      </w:r>
    </w:p>
    <w:p>
      <w:pPr>
        <w:pStyle w:val="Normal"/>
        <w:shd w:fill="FFFFFF" w:val="clear"/>
        <w:spacing w:lineRule="exact" w:line="456" w:before="5" w:after="0"/>
        <w:ind w:start="5" w:end="14" w:firstLine="365"/>
        <w:jc w:val="both"/>
        <w:rPr/>
      </w:pPr>
      <w:r>
        <w:rPr>
          <w:spacing w:val="-1"/>
          <w:sz w:val="34"/>
          <w:szCs w:val="34"/>
        </w:rPr>
        <w:t>In Frankreich geh</w:t>
      </w:r>
      <w:r>
        <w:rPr>
          <w:rFonts w:eastAsia="Times New Roman"/>
          <w:spacing w:val="-1"/>
          <w:sz w:val="34"/>
          <w:szCs w:val="34"/>
        </w:rPr>
        <w:t>örte die Woche wieder dem General Bou-</w:t>
      </w:r>
      <w:r>
        <w:rPr>
          <w:rFonts w:eastAsia="Times New Roman"/>
          <w:sz w:val="34"/>
          <w:szCs w:val="34"/>
        </w:rPr>
        <w:t>langer. Seine Anhänger haben ihn bei verschiedenen Neu</w:t>
      </w:r>
      <w:r>
        <w:rPr>
          <w:rFonts w:eastAsia="Times New Roman"/>
          <w:spacing w:val="-1"/>
          <w:sz w:val="34"/>
          <w:szCs w:val="34"/>
        </w:rPr>
        <w:t xml:space="preserve">wahlen für die Kammer aufgestellt, und tatsächlich sind viele Tausende von Stimmen auf ihn entfallen. Aus einer Stichwahl </w:t>
      </w:r>
      <w:r>
        <w:rPr>
          <w:rFonts w:eastAsia="Times New Roman"/>
          <w:sz w:val="34"/>
          <w:szCs w:val="34"/>
        </w:rPr>
        <w:t xml:space="preserve">in Laon dürfte er als Sieger hervorgehen, und die militärische </w:t>
      </w:r>
      <w:r>
        <w:rPr>
          <w:rFonts w:eastAsia="Times New Roman"/>
          <w:spacing w:val="-1"/>
          <w:sz w:val="34"/>
          <w:szCs w:val="34"/>
        </w:rPr>
        <w:t xml:space="preserve">Untersuchungs-Kommission, welche über seine zahlreichen </w:t>
      </w:r>
      <w:r>
        <w:rPr>
          <w:rFonts w:eastAsia="Times New Roman"/>
          <w:sz w:val="34"/>
          <w:szCs w:val="34"/>
        </w:rPr>
        <w:t>Verstöße gegen die Disziplin abzuurteilen hatte, ermöglichte es ihm, mit großer Beschleunigung seinen etwaigen Sitz einzunehmen, indem sie ihn seiner Stellung enthob und strafweise pensionierte. In Marseille wurde der alte Kommunist Felix Pyat gewählt.</w:t>
      </w:r>
    </w:p>
    <w:p>
      <w:pPr>
        <w:sectPr>
          <w:type w:val="nextPage"/>
          <w:pgSz w:w="11906" w:h="16838"/>
          <w:pgMar w:left="1606" w:right="1768" w:gutter="0" w:header="0" w:top="1282" w:footer="0" w:bottom="360"/>
          <w:pgNumType w:fmt="decimal"/>
          <w:formProt w:val="false"/>
          <w:textDirection w:val="lrTb"/>
          <w:docGrid w:type="default" w:linePitch="360" w:charSpace="0"/>
        </w:sectPr>
        <w:pStyle w:val="Normal"/>
        <w:shd w:fill="FFFFFF" w:val="clear"/>
        <w:spacing w:lineRule="exact" w:line="456"/>
        <w:ind w:start="29" w:firstLine="336"/>
        <w:jc w:val="both"/>
        <w:rPr/>
      </w:pPr>
      <w:r>
        <w:rPr>
          <w:spacing w:val="-2"/>
          <w:sz w:val="34"/>
          <w:szCs w:val="34"/>
        </w:rPr>
        <w:t xml:space="preserve">Die orientalische Frage, als deren </w:t>
      </w:r>
      <w:r>
        <w:rPr>
          <w:rFonts w:eastAsia="Times New Roman"/>
          <w:spacing w:val="-2"/>
          <w:sz w:val="34"/>
          <w:szCs w:val="34"/>
        </w:rPr>
        <w:t xml:space="preserve">äußere Erscheinung heute </w:t>
      </w:r>
      <w:r>
        <w:rPr>
          <w:rFonts w:eastAsia="Times New Roman"/>
          <w:sz w:val="34"/>
          <w:szCs w:val="34"/>
        </w:rPr>
        <w:t xml:space="preserve">noch immer die bulgarische im Vordergrunde steht, hat </w:t>
      </w:r>
      <w:r>
        <w:rPr>
          <w:rFonts w:eastAsia="Times New Roman"/>
          <w:spacing w:val="-1"/>
          <w:sz w:val="34"/>
          <w:szCs w:val="34"/>
        </w:rPr>
        <w:t xml:space="preserve">irgendeinen Schritt nach vorwärts nicht gemacht. Stambulow </w:t>
      </w:r>
      <w:r>
        <w:rPr>
          <w:rFonts w:eastAsia="Times New Roman"/>
          <w:sz w:val="34"/>
          <w:szCs w:val="34"/>
        </w:rPr>
        <w:t xml:space="preserve">hat nunmehr endgültig von der Beantwortung der Note des Großwesirs Abstand genommen, und Bulgarien ist nach wie </w:t>
      </w:r>
      <w:r>
        <w:rPr>
          <w:rFonts w:eastAsia="Times New Roman"/>
          <w:spacing w:val="-1"/>
          <w:sz w:val="34"/>
          <w:szCs w:val="34"/>
        </w:rPr>
        <w:t xml:space="preserve">vor vollkommen ruhig. Freilich bleibt die Regierung sorgsam </w:t>
      </w:r>
      <w:r>
        <w:rPr>
          <w:rFonts w:eastAsia="Times New Roman"/>
          <w:sz w:val="34"/>
          <w:szCs w:val="34"/>
        </w:rPr>
        <w:t xml:space="preserve">auf ihrer Hut, da das vollständige Schweigen Rußlands in unterrichteten Kreisen so gedeutet wird, als wolle es im </w:t>
      </w:r>
      <w:r>
        <w:rPr>
          <w:rFonts w:eastAsia="Times New Roman"/>
          <w:spacing w:val="-2"/>
          <w:sz w:val="34"/>
          <w:szCs w:val="34"/>
        </w:rPr>
        <w:t xml:space="preserve">geheimen einen plötzlichen Schlag vorbereiten. Die Herzogin </w:t>
      </w:r>
      <w:r>
        <w:rPr>
          <w:rFonts w:eastAsia="Times New Roman"/>
          <w:sz w:val="34"/>
          <w:szCs w:val="34"/>
        </w:rPr>
        <w:t>Clementine, die Mutter des Fürsten Ferdinand, hat Bulgarien nach mehrmonatlichem Aufenthalte verlassen und sich über</w:t>
      </w:r>
    </w:p>
    <w:p>
      <w:pPr>
        <w:pStyle w:val="Normal"/>
        <w:shd w:fill="FFFFFF" w:val="clear"/>
        <w:spacing w:lineRule="exact" w:line="456"/>
        <w:ind w:start="5" w:end="14" w:hanging="0"/>
        <w:jc w:val="both"/>
        <w:rPr/>
      </w:pPr>
      <w:r>
        <w:rPr>
          <w:sz w:val="34"/>
          <w:szCs w:val="34"/>
        </w:rPr>
        <w:t>M</w:t>
      </w:r>
      <w:r>
        <w:rPr>
          <w:rFonts w:eastAsia="Times New Roman"/>
          <w:sz w:val="34"/>
          <w:szCs w:val="34"/>
        </w:rPr>
        <w:t xml:space="preserve">ünchen und Paris nach Cannes begeben. Von dort will sie, </w:t>
      </w:r>
      <w:r>
        <w:rPr>
          <w:rFonts w:eastAsia="Times New Roman"/>
          <w:spacing w:val="-3"/>
          <w:sz w:val="34"/>
          <w:szCs w:val="34"/>
        </w:rPr>
        <w:t xml:space="preserve">wie es heißt, nach einigen Wochen zu ihrem Sohne nach Sofia </w:t>
      </w:r>
      <w:r>
        <w:rPr>
          <w:rFonts w:eastAsia="Times New Roman"/>
          <w:sz w:val="34"/>
          <w:szCs w:val="34"/>
        </w:rPr>
        <w:t>zurückkehren.</w:t>
      </w:r>
    </w:p>
    <w:p>
      <w:pPr>
        <w:pStyle w:val="Normal"/>
        <w:shd w:fill="FFFFFF" w:val="clear"/>
        <w:spacing w:lineRule="exact" w:line="456" w:before="5" w:after="0"/>
        <w:ind w:end="14" w:firstLine="370"/>
        <w:jc w:val="both"/>
        <w:rPr/>
      </w:pPr>
      <w:r>
        <w:rPr>
          <w:sz w:val="34"/>
          <w:szCs w:val="34"/>
        </w:rPr>
        <w:t>Sehr unliebsame Dinge haben sich inzwischen in Bukarest ereignet. Die ultrakonservative Opposition gegen Bratianu, unter der F</w:t>
      </w:r>
      <w:r>
        <w:rPr>
          <w:rFonts w:eastAsia="Times New Roman"/>
          <w:sz w:val="34"/>
          <w:szCs w:val="34"/>
        </w:rPr>
        <w:t xml:space="preserve">ührung des Abgeordneten Catargin, drang in das königliche Palais mit einem Volkshaufen ein und verlangte stürmisch eine Audienz beim König, welcher eben erst mit seiner Gemahlin von den Leichenfeierlichkeiten in Berlin und einem zweitägigen Besuche in Wien in seine Hauptstadt </w:t>
      </w:r>
      <w:r>
        <w:rPr>
          <w:rFonts w:eastAsia="Times New Roman"/>
          <w:spacing w:val="-3"/>
          <w:sz w:val="34"/>
          <w:szCs w:val="34"/>
        </w:rPr>
        <w:t xml:space="preserve">zurückgekehrt war. Die Polizei mußte in Anspruch genommen </w:t>
      </w:r>
      <w:r>
        <w:rPr>
          <w:rFonts w:eastAsia="Times New Roman"/>
          <w:sz w:val="34"/>
          <w:szCs w:val="34"/>
        </w:rPr>
        <w:t xml:space="preserve">werden, um die Lärmmacher aus dem Schlosse zu entfernen. Am nächsten Tage drangen die Oppositionellen gegen die </w:t>
      </w:r>
      <w:r>
        <w:rPr>
          <w:rFonts w:eastAsia="Times New Roman"/>
          <w:spacing w:val="-2"/>
          <w:sz w:val="34"/>
          <w:szCs w:val="34"/>
        </w:rPr>
        <w:t xml:space="preserve">Kammer vor; es kam zu Blutvergießen, und die Regierung sah </w:t>
      </w:r>
      <w:r>
        <w:rPr>
          <w:rFonts w:eastAsia="Times New Roman"/>
          <w:sz w:val="34"/>
          <w:szCs w:val="34"/>
        </w:rPr>
        <w:t xml:space="preserve">sich genötigt, Militär zu Hilfe zu rufen, welches die Tumul-tuanten verdrängte. Es läßt sich der Ausgang dieser wiederholten Unruhen noch nicht absehen. Die besseren Elemente </w:t>
      </w:r>
      <w:r>
        <w:rPr>
          <w:rFonts w:eastAsia="Times New Roman"/>
          <w:spacing w:val="-2"/>
          <w:sz w:val="34"/>
          <w:szCs w:val="34"/>
        </w:rPr>
        <w:t>Rumäniens mit der Hauptstadt scheinen jedoch treu zu Bratia</w:t>
      </w:r>
      <w:r>
        <w:rPr>
          <w:rFonts w:eastAsia="Times New Roman"/>
          <w:sz w:val="34"/>
          <w:szCs w:val="34"/>
        </w:rPr>
        <w:t>nu zu halten.</w:t>
      </w:r>
    </w:p>
    <w:p>
      <w:pPr>
        <w:pStyle w:val="Normal"/>
        <w:shd w:fill="FFFFFF" w:val="clear"/>
        <w:spacing w:before="720" w:after="0"/>
        <w:ind w:start="10" w:hanging="0"/>
        <w:jc w:val="center"/>
        <w:rPr/>
      </w:pPr>
      <w:r>
        <w:rPr>
          <w:b/>
          <w:bCs/>
          <w:i/>
          <w:iCs/>
          <w:sz w:val="34"/>
          <w:szCs w:val="34"/>
        </w:rPr>
        <w:t>Die Woche, 29. M</w:t>
      </w:r>
      <w:r>
        <w:rPr>
          <w:rFonts w:eastAsia="Times New Roman"/>
          <w:b/>
          <w:bCs/>
          <w:i/>
          <w:iCs/>
          <w:sz w:val="34"/>
          <w:szCs w:val="34"/>
        </w:rPr>
        <w:t>ärz-4. April 1888</w:t>
      </w:r>
    </w:p>
    <w:p>
      <w:pPr>
        <w:sectPr>
          <w:type w:val="nextPage"/>
          <w:pgSz w:w="11906" w:h="16838"/>
          <w:pgMar w:left="1611" w:right="1783" w:gutter="0" w:header="0" w:top="1310" w:footer="0" w:bottom="360"/>
          <w:pgNumType w:fmt="decimal"/>
          <w:formProt w:val="false"/>
          <w:textDirection w:val="lrTb"/>
          <w:docGrid w:type="default" w:linePitch="360" w:charSpace="0"/>
        </w:sectPr>
        <w:pStyle w:val="Normal"/>
        <w:shd w:fill="FFFFFF" w:val="clear"/>
        <w:spacing w:lineRule="exact" w:line="456" w:before="254" w:after="0"/>
        <w:ind w:start="24" w:hanging="0"/>
        <w:jc w:val="both"/>
        <w:rPr/>
      </w:pPr>
      <w:r>
        <w:rPr>
          <w:sz w:val="34"/>
          <w:szCs w:val="34"/>
        </w:rPr>
        <w:t>Die Staatsm</w:t>
      </w:r>
      <w:r>
        <w:rPr>
          <w:rFonts w:eastAsia="Times New Roman"/>
          <w:sz w:val="34"/>
          <w:szCs w:val="34"/>
        </w:rPr>
        <w:t xml:space="preserve">änner an der Seine und ihre östlichen Stiefbrüder an der Dimbowitza haben uns politische Ostern gebracht. </w:t>
      </w:r>
      <w:r>
        <w:rPr>
          <w:rFonts w:eastAsia="Times New Roman"/>
          <w:spacing w:val="-1"/>
          <w:sz w:val="34"/>
          <w:szCs w:val="34"/>
        </w:rPr>
        <w:t xml:space="preserve">Hüben wie drüben stürmische Szenen in der Volksvertretung, </w:t>
      </w:r>
      <w:r>
        <w:rPr>
          <w:rFonts w:eastAsia="Times New Roman"/>
          <w:sz w:val="34"/>
          <w:szCs w:val="34"/>
        </w:rPr>
        <w:t>Sturz der Regierung und die Neubildung von Ministerien. Das Ministerium Tirard, das erste, das der neue Präsident Carnot berufen, ist nach etwa drei- bis viermonatlicher Tätig</w:t>
      </w:r>
      <w:r>
        <w:rPr>
          <w:rFonts w:eastAsia="Times New Roman"/>
          <w:spacing w:val="-1"/>
          <w:sz w:val="34"/>
          <w:szCs w:val="34"/>
        </w:rPr>
        <w:t xml:space="preserve">keit, welche keineswegs eine bedeutungslose genannt werden kann - fällt doch in dieselbe die militärische Maßregelung des </w:t>
      </w:r>
      <w:r>
        <w:rPr>
          <w:rFonts w:eastAsia="Times New Roman"/>
          <w:spacing w:val="-2"/>
          <w:sz w:val="34"/>
          <w:szCs w:val="34"/>
        </w:rPr>
        <w:t>disziplinlosen Generals Boulanger -, gestürzt worden, weil es,</w:t>
      </w:r>
    </w:p>
    <w:p>
      <w:pPr>
        <w:sectPr>
          <w:type w:val="nextPage"/>
          <w:pgSz w:w="11906" w:h="16838"/>
          <w:pgMar w:left="1594" w:right="1795"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pacing w:val="-1"/>
          <w:sz w:val="34"/>
          <w:szCs w:val="34"/>
        </w:rPr>
        <w:t xml:space="preserve">man darf sagen, ohne eigentlichen Grund sich darauf versteift </w:t>
      </w:r>
      <w:r>
        <w:rPr>
          <w:sz w:val="34"/>
          <w:szCs w:val="34"/>
        </w:rPr>
        <w:t xml:space="preserve">hatte, die Frage einer etwaigen Verfassungsrevision nicht zur </w:t>
      </w:r>
      <w:r>
        <w:rPr>
          <w:spacing w:val="-1"/>
          <w:sz w:val="34"/>
          <w:szCs w:val="34"/>
        </w:rPr>
        <w:t>Diskussion zuzulassen. Die franz</w:t>
      </w:r>
      <w:r>
        <w:rPr>
          <w:rFonts w:eastAsia="Times New Roman"/>
          <w:spacing w:val="-1"/>
          <w:sz w:val="34"/>
          <w:szCs w:val="34"/>
        </w:rPr>
        <w:t xml:space="preserve">ösische Verfassung, welche </w:t>
      </w:r>
      <w:r>
        <w:rPr>
          <w:rFonts w:eastAsia="Times New Roman"/>
          <w:sz w:val="34"/>
          <w:szCs w:val="34"/>
        </w:rPr>
        <w:t xml:space="preserve">seinerzeit nur mit der winzigsten Mehrheit von einer Stimme zustande gekommen, ist tatsächlich in mehr als einer Beziehung revisionsbedürftig; eine solche mit staatsmännischer </w:t>
      </w:r>
      <w:r>
        <w:rPr>
          <w:rFonts w:eastAsia="Times New Roman"/>
          <w:spacing w:val="-1"/>
          <w:sz w:val="34"/>
          <w:szCs w:val="34"/>
        </w:rPr>
        <w:t>Mäßigung vorgenommen, bedroht auch keineswegs die Ruhe und Ordnung, welcher Ansicht sich die sogenannten Opportu</w:t>
      </w:r>
      <w:r>
        <w:rPr>
          <w:rFonts w:eastAsia="Times New Roman"/>
          <w:sz w:val="34"/>
          <w:szCs w:val="34"/>
        </w:rPr>
        <w:t xml:space="preserve">nisten unter Ferry und die ehrlichen Republikaner unter Brisson hingegeben zu haben scheinen. Die Rechte und die Radikalen verbanden sich gegen Tirard, welcher, froh der </w:t>
      </w:r>
      <w:r>
        <w:rPr>
          <w:rFonts w:eastAsia="Times New Roman"/>
          <w:spacing w:val="-2"/>
          <w:sz w:val="34"/>
          <w:szCs w:val="34"/>
        </w:rPr>
        <w:t>Bürde ledig zu sein, sofort seine Entlassung bei dem Präsiden</w:t>
      </w:r>
      <w:r>
        <w:rPr>
          <w:rFonts w:eastAsia="Times New Roman"/>
          <w:sz w:val="34"/>
          <w:szCs w:val="34"/>
        </w:rPr>
        <w:t xml:space="preserve">ten einreichte. Carnot berief den einzigen Mann der Lage, Floquet, den Präsidenten der Kammer, welcher zugleich als </w:t>
      </w:r>
      <w:r>
        <w:rPr>
          <w:rFonts w:eastAsia="Times New Roman"/>
          <w:spacing w:val="-1"/>
          <w:sz w:val="34"/>
          <w:szCs w:val="34"/>
        </w:rPr>
        <w:t xml:space="preserve">der Führer der. gemäßigten Radikalen gilt, für die er ungefähr </w:t>
      </w:r>
      <w:r>
        <w:rPr>
          <w:rFonts w:eastAsia="Times New Roman"/>
          <w:sz w:val="34"/>
          <w:szCs w:val="34"/>
        </w:rPr>
        <w:t xml:space="preserve">das ist, was Gambetta seinerzeit den Opportunisten war. Mit bemerkenswerter Raschheit hat Floquet ein rein radikales Kabinett gebildet; in demselben hat Herr von Freycinet </w:t>
      </w:r>
      <w:r>
        <w:rPr>
          <w:rFonts w:eastAsia="Times New Roman"/>
          <w:spacing w:val="-1"/>
          <w:sz w:val="34"/>
          <w:szCs w:val="34"/>
        </w:rPr>
        <w:t xml:space="preserve">das Portefeuille des Krieges inne, der gewandte Goblet, selbst </w:t>
      </w:r>
      <w:r>
        <w:rPr>
          <w:rFonts w:eastAsia="Times New Roman"/>
          <w:sz w:val="34"/>
          <w:szCs w:val="34"/>
        </w:rPr>
        <w:t xml:space="preserve">einmal schon Ministerpräsident, das Auswärtige. Die Besetzung des Kriegsministeriums durch einen Zivilisten ist ein kühn radikales Wagestück Floquets, der selbst das Innere übernimmt; die Zukunft muß lehren, ob es gelingt; man hat guten Grund, daran zu zweifeln. Floquet hat dann in der Kammer sein Programm, das man ein gemäßigt radikales nennen darf, unter dem Schweigen der Rechten und Opportunisten und unter stellenweise überlautem Beifall der Linken </w:t>
      </w:r>
      <w:r>
        <w:rPr>
          <w:rFonts w:eastAsia="Times New Roman"/>
          <w:spacing w:val="-1"/>
          <w:sz w:val="34"/>
          <w:szCs w:val="34"/>
        </w:rPr>
        <w:t xml:space="preserve">entwickelt. Es wird an der Zeit sein, dasselbe einer genaueren </w:t>
      </w:r>
      <w:r>
        <w:rPr>
          <w:rFonts w:eastAsia="Times New Roman"/>
          <w:sz w:val="34"/>
          <w:szCs w:val="34"/>
        </w:rPr>
        <w:t>Erwägung zu unterziehen, falls dem Ministerpräsidenten Zeit bleibt, dasselbe praktisch durchzuführen. Die Tatsache, daß bei der ersten Neuwahl des Kammerpräsidenten die meisten</w:t>
      </w:r>
    </w:p>
    <w:p>
      <w:pPr>
        <w:pStyle w:val="Normal"/>
        <w:shd w:fill="FFFFFF" w:val="clear"/>
        <w:spacing w:lineRule="exact" w:line="456"/>
        <w:ind w:end="14" w:hanging="0"/>
        <w:jc w:val="both"/>
        <w:rPr/>
      </w:pPr>
      <w:r>
        <w:rPr>
          <w:sz w:val="34"/>
          <w:szCs w:val="34"/>
        </w:rPr>
        <w:t>Stimmen sich auf Clemenceau vereinigten, scheint anzudeu</w:t>
      </w:r>
      <w:r>
        <w:rPr>
          <w:spacing w:val="-1"/>
          <w:sz w:val="34"/>
          <w:szCs w:val="34"/>
        </w:rPr>
        <w:t>ten, da</w:t>
      </w:r>
      <w:r>
        <w:rPr>
          <w:rFonts w:eastAsia="Times New Roman"/>
          <w:spacing w:val="-1"/>
          <w:sz w:val="34"/>
          <w:szCs w:val="34"/>
        </w:rPr>
        <w:t>ß nach einem Ministerium Floquet nach einigen Wand</w:t>
      </w:r>
      <w:r>
        <w:rPr>
          <w:rFonts w:eastAsia="Times New Roman"/>
          <w:spacing w:val="-3"/>
          <w:sz w:val="34"/>
          <w:szCs w:val="34"/>
        </w:rPr>
        <w:t xml:space="preserve">lungen immer noch ein Kabinett Clemenceau möglich sei; man </w:t>
      </w:r>
      <w:r>
        <w:rPr>
          <w:rFonts w:eastAsia="Times New Roman"/>
          <w:sz w:val="34"/>
          <w:szCs w:val="34"/>
        </w:rPr>
        <w:t xml:space="preserve">ist nur einigermaßen darüber im Zweifel, ob man schon </w:t>
      </w:r>
      <w:r>
        <w:rPr>
          <w:rFonts w:eastAsia="Times New Roman"/>
          <w:spacing w:val="-1"/>
          <w:sz w:val="34"/>
          <w:szCs w:val="34"/>
        </w:rPr>
        <w:t xml:space="preserve">jetzt das grand ministere radical vor sich hat, oder ob uns dies </w:t>
      </w:r>
      <w:r>
        <w:rPr>
          <w:rFonts w:eastAsia="Times New Roman"/>
          <w:sz w:val="34"/>
          <w:szCs w:val="34"/>
        </w:rPr>
        <w:t>erst der in einigen Beziehungen mit Wien stehende Doktor von Montmartre bringen wird.</w:t>
      </w:r>
    </w:p>
    <w:p>
      <w:pPr>
        <w:pStyle w:val="Normal"/>
        <w:shd w:fill="FFFFFF" w:val="clear"/>
        <w:spacing w:lineRule="exact" w:line="456" w:before="5" w:after="0"/>
        <w:ind w:start="5" w:firstLine="374"/>
        <w:jc w:val="both"/>
        <w:rPr/>
      </w:pPr>
      <w:r>
        <w:rPr>
          <w:spacing w:val="-1"/>
          <w:sz w:val="34"/>
          <w:szCs w:val="34"/>
        </w:rPr>
        <w:t>In Bukarest ging es nicht minder st</w:t>
      </w:r>
      <w:r>
        <w:rPr>
          <w:rFonts w:eastAsia="Times New Roman"/>
          <w:spacing w:val="-1"/>
          <w:sz w:val="34"/>
          <w:szCs w:val="34"/>
        </w:rPr>
        <w:t xml:space="preserve">ürmisch zu wie in Paris. </w:t>
      </w:r>
      <w:r>
        <w:rPr>
          <w:rFonts w:eastAsia="Times New Roman"/>
          <w:sz w:val="34"/>
          <w:szCs w:val="34"/>
        </w:rPr>
        <w:t>Bratianu, anfangs in der Gunst der übergroßen Mehrheit des Volkes wie des Königs, und somit der bleibenden Ministerpräsidentschaft anscheinend vollkommen sicher, hat nun doch endgültig sich zurückgezogen und einem Ministe</w:t>
      </w:r>
      <w:r>
        <w:rPr>
          <w:rFonts w:eastAsia="Times New Roman"/>
          <w:spacing w:val="-1"/>
          <w:sz w:val="34"/>
          <w:szCs w:val="34"/>
        </w:rPr>
        <w:t xml:space="preserve">rium der Jungkonservativen, die sich auch Junimisten nennen, Platz gemacht. Der König übertrug zwar die Kabinettsbildung </w:t>
      </w:r>
      <w:r>
        <w:rPr>
          <w:rFonts w:eastAsia="Times New Roman"/>
          <w:sz w:val="34"/>
          <w:szCs w:val="34"/>
        </w:rPr>
        <w:t xml:space="preserve">und das Präsidium an Rosetti, jedoch gilt allgemein der frühere rumänische Gesandte in Wien, Carp, der das Ministerium des Äußern erhielt, als die Seele des Kabinetts. Wenngleich allgemein versichert wird, daß Rumänien unter König Carol sich niemals in seiner äußeren Politik von der der mitteleuropäischen Kaisermächte entfernen werde, so haben doch die letzten Unruhen in Bukarest, bei denen der böse </w:t>
      </w:r>
      <w:r>
        <w:rPr>
          <w:rFonts w:eastAsia="Times New Roman"/>
          <w:spacing w:val="-5"/>
          <w:sz w:val="34"/>
          <w:szCs w:val="34"/>
        </w:rPr>
        <w:t>russische Einfluß ziemlich durchsichtig ist, soviel Überraschen</w:t>
      </w:r>
      <w:r>
        <w:rPr>
          <w:rFonts w:eastAsia="Times New Roman"/>
          <w:sz w:val="34"/>
          <w:szCs w:val="34"/>
        </w:rPr>
        <w:t xml:space="preserve">des gebracht, daß es gefährlich ist, irgendeine feste Ansicht </w:t>
      </w:r>
      <w:r>
        <w:rPr>
          <w:rFonts w:eastAsia="Times New Roman"/>
          <w:spacing w:val="-2"/>
          <w:sz w:val="34"/>
          <w:szCs w:val="34"/>
        </w:rPr>
        <w:t xml:space="preserve">über die wahrscheinliche Entwicklung der Dinge in Rumänien auszusprechen. Sollte, wie von mancher Seite befürchtet wird, </w:t>
      </w:r>
      <w:r>
        <w:rPr>
          <w:rFonts w:eastAsia="Times New Roman"/>
          <w:spacing w:val="-1"/>
          <w:sz w:val="34"/>
          <w:szCs w:val="34"/>
        </w:rPr>
        <w:t xml:space="preserve">durch russischen Einfluß eine revolutionäre Bewegung gegen </w:t>
      </w:r>
      <w:r>
        <w:rPr>
          <w:rFonts w:eastAsia="Times New Roman"/>
          <w:sz w:val="34"/>
          <w:szCs w:val="34"/>
        </w:rPr>
        <w:t>das Königtum der Hohenzoilern ausbrechen, so würde man diese wohl als den ersten und ernstesten Vorboten eines großen Krieges anzusehen haben.</w:t>
      </w:r>
    </w:p>
    <w:p>
      <w:pPr>
        <w:sectPr>
          <w:type w:val="nextPage"/>
          <w:pgSz w:w="11906" w:h="16838"/>
          <w:pgMar w:left="1604" w:right="1776" w:gutter="0" w:header="0" w:top="1310" w:footer="0" w:bottom="360"/>
          <w:pgNumType w:fmt="decimal"/>
          <w:formProt w:val="false"/>
          <w:textDirection w:val="lrTb"/>
          <w:docGrid w:type="default" w:linePitch="360" w:charSpace="0"/>
        </w:sectPr>
        <w:pStyle w:val="Normal"/>
        <w:shd w:fill="FFFFFF" w:val="clear"/>
        <w:spacing w:lineRule="exact" w:line="456"/>
        <w:ind w:start="34" w:firstLine="350"/>
        <w:jc w:val="both"/>
        <w:rPr/>
      </w:pPr>
      <w:r>
        <w:rPr>
          <w:spacing w:val="-2"/>
          <w:sz w:val="34"/>
          <w:szCs w:val="34"/>
        </w:rPr>
        <w:t>Unsere wirtschaftlichen und finanziellen Kreise lassen sich inzwischen von diesen politischen Sorgen nicht bedr</w:t>
      </w:r>
      <w:r>
        <w:rPr>
          <w:rFonts w:eastAsia="Times New Roman"/>
          <w:spacing w:val="-2"/>
          <w:sz w:val="34"/>
          <w:szCs w:val="34"/>
        </w:rPr>
        <w:t>ücken, sie</w:t>
      </w:r>
    </w:p>
    <w:p>
      <w:pPr>
        <w:pStyle w:val="Normal"/>
        <w:shd w:fill="FFFFFF" w:val="clear"/>
        <w:spacing w:lineRule="exact" w:line="461"/>
        <w:ind w:start="5" w:hanging="0"/>
        <w:jc w:val="both"/>
        <w:rPr/>
      </w:pPr>
      <w:r>
        <w:rPr>
          <w:sz w:val="34"/>
          <w:szCs w:val="34"/>
        </w:rPr>
        <w:t>bauen auf die Friedens</w:t>
      </w:r>
      <w:r>
        <w:rPr>
          <w:rFonts w:eastAsia="Times New Roman"/>
          <w:sz w:val="34"/>
          <w:szCs w:val="34"/>
        </w:rPr>
        <w:t xml:space="preserve">ära unter Kaiser Friedrich III. Die letzten Nachrichten über das Befinden des teuren Kranken lauten sehr widerspruchsvoll; während sein zweimaliger Besuch in Berlin meistens optimistisch gedeutet wird, kommen von gemeiniglich gut unterrichteter Seite leider wieder sehr ernste Meldungen. Zum Osterangebinde für das preußische Volk hat der König eine Amnestie erlassen, welche zwar eine erhebliche Ausdehnung hat, jedoch die vielfach gehoffte Anwendung auf alle infolge des Sozialistengesetzes Bestraften nicht enthält. Am i. April feierte der deutsche Staatskanzler Fürst Bismarck seinen Geburtstag; bei dem Diner, welches er gab, brachte Kronprinz Wilhelm ihm seinen Trinkspruch </w:t>
      </w:r>
      <w:r>
        <w:rPr>
          <w:rFonts w:eastAsia="Times New Roman"/>
          <w:spacing w:val="-1"/>
          <w:sz w:val="34"/>
          <w:szCs w:val="34"/>
        </w:rPr>
        <w:t xml:space="preserve">als dem Bannerträger des Reiches. Rudolf von Bennigsen, der </w:t>
      </w:r>
      <w:r>
        <w:rPr>
          <w:rFonts w:eastAsia="Times New Roman"/>
          <w:sz w:val="34"/>
          <w:szCs w:val="34"/>
        </w:rPr>
        <w:t xml:space="preserve">Führer der Nationalliberalen, erhielt durch die Verleihung </w:t>
      </w:r>
      <w:r>
        <w:rPr>
          <w:rFonts w:eastAsia="Times New Roman"/>
          <w:spacing w:val="-1"/>
          <w:sz w:val="34"/>
          <w:szCs w:val="34"/>
        </w:rPr>
        <w:t xml:space="preserve">des Roten Adlerordens erster Klasse eine hohe Auszeichnung, </w:t>
      </w:r>
      <w:r>
        <w:rPr>
          <w:rFonts w:eastAsia="Times New Roman"/>
          <w:sz w:val="34"/>
          <w:szCs w:val="34"/>
        </w:rPr>
        <w:t>die wie den verdienten Empfänger so die von ihm geführte Partei besonders ehrt und als eine bemerkenswerte Kundgebung des Kaisers angesehen werden muß.</w:t>
      </w:r>
    </w:p>
    <w:p>
      <w:pPr>
        <w:pStyle w:val="Normal"/>
        <w:shd w:fill="FFFFFF" w:val="clear"/>
        <w:spacing w:lineRule="exact" w:line="461"/>
        <w:ind w:start="5" w:end="29" w:firstLine="350"/>
        <w:jc w:val="both"/>
        <w:rPr/>
      </w:pPr>
      <w:r>
        <w:rPr>
          <w:sz w:val="34"/>
          <w:szCs w:val="34"/>
        </w:rPr>
        <w:t xml:space="preserve">Die eingeleiteten Verhandlungen </w:t>
      </w:r>
      <w:r>
        <w:rPr>
          <w:rFonts w:eastAsia="Times New Roman"/>
          <w:sz w:val="34"/>
          <w:szCs w:val="34"/>
        </w:rPr>
        <w:t>über einen Ausgleich zwischen Rußland und der Kurie dauern fort. - In Dänemark hat sich das Parlament vertagt; in Serbien hat die neue radikale Skuptschina ihre Tätigkeit begonnen.</w:t>
      </w:r>
    </w:p>
    <w:p>
      <w:pPr>
        <w:pStyle w:val="Normal"/>
        <w:shd w:fill="FFFFFF" w:val="clear"/>
        <w:spacing w:before="1195" w:after="0"/>
        <w:ind w:end="58" w:hanging="0"/>
        <w:jc w:val="center"/>
        <w:rPr/>
      </w:pPr>
      <w:r>
        <w:rPr>
          <w:i/>
          <w:iCs/>
          <w:sz w:val="34"/>
          <w:szCs w:val="34"/>
        </w:rPr>
        <w:t xml:space="preserve">Die Woche, </w:t>
      </w:r>
      <w:r>
        <w:rPr>
          <w:rFonts w:eastAsia="Times New Roman"/>
          <w:i/>
          <w:iCs/>
          <w:sz w:val="34"/>
          <w:szCs w:val="34"/>
        </w:rPr>
        <w:t>ß.-n. April 1888</w:t>
      </w:r>
    </w:p>
    <w:p>
      <w:pPr>
        <w:sectPr>
          <w:type w:val="nextPage"/>
          <w:pgSz w:w="11906" w:h="16838"/>
          <w:pgMar w:left="1563" w:right="1783" w:gutter="0" w:header="0" w:top="1257" w:footer="0" w:bottom="360"/>
          <w:pgNumType w:fmt="decimal"/>
          <w:formProt w:val="false"/>
          <w:textDirection w:val="lrTb"/>
          <w:docGrid w:type="default" w:linePitch="360" w:charSpace="0"/>
        </w:sectPr>
        <w:pStyle w:val="Normal"/>
        <w:shd w:fill="FFFFFF" w:val="clear"/>
        <w:spacing w:lineRule="exact" w:line="461" w:before="259" w:after="0"/>
        <w:ind w:end="43" w:hanging="0"/>
        <w:jc w:val="both"/>
        <w:rPr/>
      </w:pPr>
      <w:r>
        <w:rPr>
          <w:sz w:val="34"/>
          <w:szCs w:val="34"/>
        </w:rPr>
        <w:t>Die Bismarck-Krise, welche in unserem Leitartikel ihre W</w:t>
      </w:r>
      <w:r>
        <w:rPr>
          <w:rFonts w:eastAsia="Times New Roman"/>
          <w:sz w:val="34"/>
          <w:szCs w:val="34"/>
        </w:rPr>
        <w:t>ürdigung findet, scheint nach den letzten aus Berlin eingetrof</w:t>
      </w:r>
      <w:r>
        <w:rPr>
          <w:rFonts w:eastAsia="Times New Roman"/>
          <w:spacing w:val="-1"/>
          <w:sz w:val="34"/>
          <w:szCs w:val="34"/>
        </w:rPr>
        <w:t xml:space="preserve">fenen Depeschen in günstiger Weise beigelegt zu sein. Durch </w:t>
      </w:r>
      <w:r>
        <w:rPr>
          <w:rFonts w:eastAsia="Times New Roman"/>
          <w:spacing w:val="-2"/>
          <w:sz w:val="34"/>
          <w:szCs w:val="34"/>
        </w:rPr>
        <w:t xml:space="preserve">diesen glücklichen Ausgang der Krise würde Deutschland und </w:t>
      </w:r>
      <w:r>
        <w:rPr>
          <w:rFonts w:eastAsia="Times New Roman"/>
          <w:sz w:val="34"/>
          <w:szCs w:val="34"/>
        </w:rPr>
        <w:t>seine Freunde aufatmen.</w:t>
      </w:r>
    </w:p>
    <w:p>
      <w:pPr>
        <w:pStyle w:val="Normal"/>
        <w:shd w:fill="FFFFFF" w:val="clear"/>
        <w:spacing w:lineRule="exact" w:line="456"/>
        <w:ind w:end="24" w:firstLine="336"/>
        <w:jc w:val="both"/>
        <w:rPr/>
      </w:pPr>
      <w:r>
        <w:rPr>
          <w:sz w:val="34"/>
          <w:szCs w:val="34"/>
        </w:rPr>
        <w:t xml:space="preserve">Die Kaiserin Viktoria hat sich in die </w:t>
      </w:r>
      <w:r>
        <w:rPr>
          <w:rFonts w:eastAsia="Times New Roman"/>
          <w:sz w:val="34"/>
          <w:szCs w:val="34"/>
        </w:rPr>
        <w:t xml:space="preserve">überschwemmten Gebiete von Posen begeben. Diese Reise wird als Akt hoher Staatsklugheit und großer natürlicher Güte angesehen. Fürst </w:t>
      </w:r>
      <w:r>
        <w:rPr>
          <w:rFonts w:eastAsia="Times New Roman"/>
          <w:spacing w:val="-2"/>
          <w:sz w:val="34"/>
          <w:szCs w:val="34"/>
        </w:rPr>
        <w:t>Bismarck wird an einem der allernächsten Tage Berlin verlas</w:t>
      </w:r>
      <w:r>
        <w:rPr>
          <w:rFonts w:eastAsia="Times New Roman"/>
          <w:sz w:val="34"/>
          <w:szCs w:val="34"/>
        </w:rPr>
        <w:t>sen und sich nach Varzin begeben. Man vermutet, daß der Fürst längere Zeit in Varzin zu bleiben gedenke.</w:t>
      </w:r>
    </w:p>
    <w:p>
      <w:pPr>
        <w:sectPr>
          <w:type w:val="nextPage"/>
          <w:pgSz w:w="11906" w:h="16838"/>
          <w:pgMar w:left="1638" w:right="1781" w:gutter="0" w:header="0" w:top="1322" w:footer="0" w:bottom="360"/>
          <w:pgNumType w:fmt="decimal"/>
          <w:formProt w:val="false"/>
          <w:textDirection w:val="lrTb"/>
          <w:docGrid w:type="default" w:linePitch="360" w:charSpace="0"/>
        </w:sectPr>
        <w:pStyle w:val="Normal"/>
        <w:shd w:fill="FFFFFF" w:val="clear"/>
        <w:spacing w:lineRule="exact" w:line="456"/>
        <w:ind w:firstLine="341"/>
        <w:jc w:val="both"/>
        <w:rPr/>
      </w:pPr>
      <w:r>
        <w:rPr>
          <w:sz w:val="34"/>
          <w:szCs w:val="34"/>
        </w:rPr>
        <w:t xml:space="preserve">Das </w:t>
      </w:r>
      <w:r>
        <w:rPr>
          <w:rFonts w:eastAsia="Times New Roman"/>
          <w:sz w:val="34"/>
          <w:szCs w:val="34"/>
        </w:rPr>
        <w:t xml:space="preserve">Österreichische Abgeordnetenhaus ist am 10. d.M. </w:t>
      </w:r>
      <w:r>
        <w:rPr>
          <w:rFonts w:eastAsia="Times New Roman"/>
          <w:spacing w:val="-2"/>
          <w:sz w:val="34"/>
          <w:szCs w:val="34"/>
        </w:rPr>
        <w:t>wieder zusammengetreten. Es findet ein reichhaltiges Arbeits</w:t>
      </w:r>
      <w:r>
        <w:rPr>
          <w:rFonts w:eastAsia="Times New Roman"/>
          <w:sz w:val="34"/>
          <w:szCs w:val="34"/>
        </w:rPr>
        <w:t xml:space="preserve">programm vor, fast zu groß für die Zeit, welche seiner Tätigkeit zugemessen ist. Donnerstag dürfte die Generaldebatte über das Budget beginnen. Da die Delegationen unmittelbar </w:t>
      </w:r>
      <w:r>
        <w:rPr>
          <w:rFonts w:eastAsia="Times New Roman"/>
          <w:spacing w:val="-4"/>
          <w:sz w:val="34"/>
          <w:szCs w:val="34"/>
        </w:rPr>
        <w:t xml:space="preserve">nach Pfingsten zusammentreten sollen, so muß die Session des </w:t>
      </w:r>
      <w:r>
        <w:rPr>
          <w:rFonts w:eastAsia="Times New Roman"/>
          <w:sz w:val="34"/>
          <w:szCs w:val="34"/>
        </w:rPr>
        <w:t>Abgeordnetenhauses spätestens am Freitag vor den Pfingst-</w:t>
      </w:r>
      <w:r>
        <w:rPr>
          <w:rFonts w:eastAsia="Times New Roman"/>
          <w:spacing w:val="-2"/>
          <w:sz w:val="34"/>
          <w:szCs w:val="34"/>
        </w:rPr>
        <w:t xml:space="preserve">feiertagen, das ist am 18. Mai, geschlossen werden. Es stehen </w:t>
      </w:r>
      <w:r>
        <w:rPr>
          <w:rFonts w:eastAsia="Times New Roman"/>
          <w:sz w:val="34"/>
          <w:szCs w:val="34"/>
        </w:rPr>
        <w:t xml:space="preserve">also im ganzen nur 30 Sitzungstage zur Verfügung. Und in diesem kurzen Zeiträume müssen insbesondere das Spiritussteuergesetz, der Lloydvertrag, die erste Lesung der Schulanträge, die Vorlagen über den Advokatentarif, das Markenschutzgesetz, die Lagerhäuser usw. zur Erledigung gelangen. Es liegt der Gedanke nahe, daß sich die Notwendigkeit einer </w:t>
      </w:r>
      <w:r>
        <w:rPr>
          <w:rFonts w:eastAsia="Times New Roman"/>
          <w:spacing w:val="-3"/>
          <w:sz w:val="34"/>
          <w:szCs w:val="34"/>
        </w:rPr>
        <w:t>Nachsession oder die Vertagung einer oder der anderen Ange</w:t>
      </w:r>
      <w:r>
        <w:rPr>
          <w:rFonts w:eastAsia="Times New Roman"/>
          <w:sz w:val="34"/>
          <w:szCs w:val="34"/>
        </w:rPr>
        <w:t xml:space="preserve">legenheit als notwendig herausstellen wird. Die Polen, die </w:t>
      </w:r>
      <w:r>
        <w:rPr>
          <w:rFonts w:eastAsia="Times New Roman"/>
          <w:spacing w:val="-2"/>
          <w:sz w:val="34"/>
          <w:szCs w:val="34"/>
        </w:rPr>
        <w:t xml:space="preserve">noch immer in Opposition gegen die Spiritusfrage sind, sollen </w:t>
      </w:r>
      <w:r>
        <w:rPr>
          <w:rFonts w:eastAsia="Times New Roman"/>
          <w:spacing w:val="-1"/>
          <w:sz w:val="34"/>
          <w:szCs w:val="34"/>
        </w:rPr>
        <w:t>in letzter Zeit mit der Linken über diesen Gegenstand verhan</w:t>
      </w:r>
      <w:r>
        <w:rPr>
          <w:rFonts w:eastAsia="Times New Roman"/>
          <w:spacing w:val="-3"/>
          <w:sz w:val="34"/>
          <w:szCs w:val="34"/>
        </w:rPr>
        <w:t>delt haben, allein ohne Resultat. Die Linke soll sich entschlos</w:t>
      </w:r>
      <w:r>
        <w:rPr>
          <w:rFonts w:eastAsia="Times New Roman"/>
          <w:sz w:val="34"/>
          <w:szCs w:val="34"/>
        </w:rPr>
        <w:t>sen haben, aus politischen Gründen gegen das Spiritussteuer</w:t>
      </w:r>
      <w:r>
        <w:rPr>
          <w:rFonts w:eastAsia="Times New Roman"/>
          <w:spacing w:val="-2"/>
          <w:sz w:val="34"/>
          <w:szCs w:val="34"/>
        </w:rPr>
        <w:t>gesetz zu stimmen. In der Dienstagsitzung des Abgeordneten</w:t>
      </w:r>
      <w:r>
        <w:rPr>
          <w:rFonts w:eastAsia="Times New Roman"/>
          <w:sz w:val="34"/>
          <w:szCs w:val="34"/>
        </w:rPr>
        <w:t>hauses wurde demselben zunächst der Dank des Deutschen Reichstages für die aus Anlaß des Todes Kaiser Wilhelms kundgegebene Teilnahme vom Ministerpräsidenten Grafen Taaffe mitgeteilt, und es ist nicht unbemerkt geblieben, daß</w:t>
      </w:r>
    </w:p>
    <w:p>
      <w:pPr>
        <w:pStyle w:val="Normal"/>
        <w:shd w:fill="FFFFFF" w:val="clear"/>
        <w:spacing w:lineRule="exact" w:line="461"/>
        <w:ind w:start="43" w:end="5" w:hanging="0"/>
        <w:jc w:val="both"/>
        <w:rPr/>
      </w:pPr>
      <w:r>
        <w:rPr>
          <w:sz w:val="34"/>
          <w:szCs w:val="34"/>
        </w:rPr>
        <w:t>dieser Dank mit besonderer W</w:t>
      </w:r>
      <w:r>
        <w:rPr>
          <w:rFonts w:eastAsia="Times New Roman"/>
          <w:sz w:val="34"/>
          <w:szCs w:val="34"/>
        </w:rPr>
        <w:t>ärme speziell der mit der Österreichisch-Ungarischen Monarchie bestehenden freundschaftlichen Beziehungen gedenkt. Der Wortlaut der betreffenden Note ist folgender:</w:t>
      </w:r>
    </w:p>
    <w:p>
      <w:pPr>
        <w:pStyle w:val="Normal"/>
        <w:shd w:fill="FFFFFF" w:val="clear"/>
        <w:spacing w:lineRule="exact" w:line="355" w:before="437" w:after="0"/>
        <w:ind w:start="19" w:firstLine="355"/>
        <w:jc w:val="both"/>
        <w:rPr/>
      </w:pPr>
      <w:r>
        <w:rPr>
          <w:rFonts w:eastAsia="Times New Roman"/>
          <w:sz w:val="30"/>
          <w:szCs w:val="30"/>
        </w:rPr>
        <w:t>«Der unterzeichnete kaiserlich deutsche Botschafter hat die Ehre, im Auftrage seiner a. h. Regierung Se. Excellenz dem k. k. öster</w:t>
      </w:r>
      <w:r>
        <w:rPr>
          <w:rFonts w:eastAsia="Times New Roman"/>
          <w:spacing w:val="-2"/>
          <w:sz w:val="30"/>
          <w:szCs w:val="30"/>
        </w:rPr>
        <w:t xml:space="preserve">reichischen Minister des kaiserlichen Hauses und des Äußern, Herrn </w:t>
      </w:r>
      <w:r>
        <w:rPr>
          <w:rFonts w:eastAsia="Times New Roman"/>
          <w:spacing w:val="-1"/>
          <w:sz w:val="30"/>
          <w:szCs w:val="30"/>
        </w:rPr>
        <w:t xml:space="preserve">Grafen Kalnoky de Köröspatak, ganz ergebenst zu bitten, den Herren </w:t>
      </w:r>
      <w:r>
        <w:rPr>
          <w:rFonts w:eastAsia="Times New Roman"/>
          <w:spacing w:val="-3"/>
          <w:sz w:val="30"/>
          <w:szCs w:val="30"/>
        </w:rPr>
        <w:t>Präsidenten des österreichischen Herrenhauses und des Abgeordneten</w:t>
      </w:r>
      <w:r>
        <w:rPr>
          <w:rFonts w:eastAsia="Times New Roman"/>
          <w:sz w:val="30"/>
          <w:szCs w:val="30"/>
        </w:rPr>
        <w:t xml:space="preserve">hauses, sowie des Ungarischen Ober- und Unterhauses zu eröffnen, </w:t>
      </w:r>
      <w:r>
        <w:rPr>
          <w:rFonts w:eastAsia="Times New Roman"/>
          <w:spacing w:val="-3"/>
          <w:sz w:val="30"/>
          <w:szCs w:val="30"/>
        </w:rPr>
        <w:t>daß der Deutsche Reichstag in der Sitzung vom 19. März d. J. den ein</w:t>
      </w:r>
      <w:r>
        <w:rPr>
          <w:rFonts w:eastAsia="Times New Roman"/>
          <w:spacing w:val="-4"/>
          <w:sz w:val="30"/>
          <w:szCs w:val="30"/>
        </w:rPr>
        <w:t xml:space="preserve">stimmigen Beschluß gefaßt hat, auszusprechen, daß die Zeichen der </w:t>
      </w:r>
      <w:r>
        <w:rPr>
          <w:rFonts w:eastAsia="Times New Roman"/>
          <w:spacing w:val="-2"/>
          <w:sz w:val="30"/>
          <w:szCs w:val="30"/>
        </w:rPr>
        <w:t xml:space="preserve">besonderen Verehrung für unseren aus dieser Zeitlichkeit abberufenen </w:t>
      </w:r>
      <w:r>
        <w:rPr>
          <w:rFonts w:eastAsia="Times New Roman"/>
          <w:spacing w:val="-1"/>
          <w:sz w:val="30"/>
          <w:szCs w:val="30"/>
        </w:rPr>
        <w:t xml:space="preserve">erhabenen Monarchen und der warmen Teilnahme an der Trauer des </w:t>
      </w:r>
      <w:r>
        <w:rPr>
          <w:rFonts w:eastAsia="Times New Roman"/>
          <w:spacing w:val="-5"/>
          <w:sz w:val="30"/>
          <w:szCs w:val="30"/>
        </w:rPr>
        <w:t xml:space="preserve">ganzen deutschen Volkes, welche diese Vertretungskörper in so beredter </w:t>
      </w:r>
      <w:r>
        <w:rPr>
          <w:rFonts w:eastAsia="Times New Roman"/>
          <w:spacing w:val="-3"/>
          <w:sz w:val="30"/>
          <w:szCs w:val="30"/>
        </w:rPr>
        <w:t xml:space="preserve">Weise zum Ausdruck gebracht haben, in ganz Deutschland die tiefste </w:t>
      </w:r>
      <w:r>
        <w:rPr>
          <w:rFonts w:eastAsia="Times New Roman"/>
          <w:sz w:val="30"/>
          <w:szCs w:val="30"/>
        </w:rPr>
        <w:t>Rührung und wärmste Dankbarkeit hervorgerufen haben. Diese Hal</w:t>
      </w:r>
      <w:r>
        <w:rPr>
          <w:rFonts w:eastAsia="Times New Roman"/>
          <w:spacing w:val="-5"/>
          <w:sz w:val="30"/>
          <w:szCs w:val="30"/>
        </w:rPr>
        <w:t xml:space="preserve">tung der österreichischen Parlamente bildet eine erhebende Kundgebung der freundschaftlichen Beziehungen, welche zwischen beiden Völkern </w:t>
      </w:r>
      <w:r>
        <w:rPr>
          <w:rFonts w:eastAsia="Times New Roman"/>
          <w:sz w:val="30"/>
          <w:szCs w:val="30"/>
        </w:rPr>
        <w:t>bestehen.»</w:t>
      </w:r>
    </w:p>
    <w:p>
      <w:pPr>
        <w:sectPr>
          <w:type w:val="nextPage"/>
          <w:pgSz w:w="11906" w:h="16838"/>
          <w:pgMar w:left="1568" w:right="1783" w:gutter="0" w:header="0" w:top="1255" w:footer="0" w:bottom="360"/>
          <w:pgNumType w:fmt="decimal"/>
          <w:formProt w:val="false"/>
          <w:textDirection w:val="lrTb"/>
          <w:docGrid w:type="default" w:linePitch="360" w:charSpace="0"/>
        </w:sectPr>
        <w:pStyle w:val="Normal"/>
        <w:shd w:fill="FFFFFF" w:val="clear"/>
        <w:spacing w:lineRule="exact" w:line="461" w:before="744" w:after="0"/>
        <w:ind w:end="19" w:firstLine="365"/>
        <w:jc w:val="both"/>
        <w:rPr/>
      </w:pPr>
      <w:r>
        <w:rPr>
          <w:spacing w:val="-1"/>
          <w:sz w:val="34"/>
          <w:szCs w:val="34"/>
        </w:rPr>
        <w:t>In Frankreich geht es auf der schiefen Ebene des Radikalis</w:t>
      </w:r>
      <w:r>
        <w:rPr>
          <w:sz w:val="34"/>
          <w:szCs w:val="34"/>
        </w:rPr>
        <w:t>mus rasch abw</w:t>
      </w:r>
      <w:r>
        <w:rPr>
          <w:rFonts w:eastAsia="Times New Roman"/>
          <w:sz w:val="34"/>
          <w:szCs w:val="34"/>
        </w:rPr>
        <w:t>ärts. Die boulangische Hochflut macht rapide Fortschritte; Boulanger ist auf allen Linien Sieger. Im Departement Dordogne, in welchem er die Kandidatur abgelehnt hat, wurde er mit 59 500 von 100 000 abgegebenen Stimmen als Deputierter gewählt. Der Opportunist Clerjonie blieb mit 3^ 700 Stimmen in der Minorität. Die Opportunisten sind untröstlich über ihre neue Niederlage. Das Ministerium Floquet hängt nunmehr in der Luft. Aus dem jetzigen Ministerium wird sich die radikale Republik entwickeln, was eine große Gefahr für den Bestand der Republik überhaupt bedeutet.</w:t>
      </w:r>
    </w:p>
    <w:p>
      <w:pPr>
        <w:pStyle w:val="Normal"/>
        <w:shd w:fill="FFFFFF" w:val="clear"/>
        <w:spacing w:lineRule="exact" w:line="456"/>
        <w:ind w:end="14" w:firstLine="355"/>
        <w:jc w:val="both"/>
        <w:rPr/>
      </w:pPr>
      <w:r>
        <w:rPr>
          <w:spacing w:val="-2"/>
          <w:sz w:val="34"/>
          <w:szCs w:val="34"/>
        </w:rPr>
        <w:t xml:space="preserve">In der bulgarischen Angelegenheit ist so ziemlich alles beim </w:t>
      </w:r>
      <w:r>
        <w:rPr>
          <w:sz w:val="34"/>
          <w:szCs w:val="34"/>
        </w:rPr>
        <w:t>alten geblieben. Ru</w:t>
      </w:r>
      <w:r>
        <w:rPr>
          <w:rFonts w:eastAsia="Times New Roman"/>
          <w:sz w:val="34"/>
          <w:szCs w:val="34"/>
        </w:rPr>
        <w:t>ßland ist noch immer unerschöpflich in seinen Friedensbeteuerungen. Es wolle sich verpflichten, keinen Zwang gegen Bulgarien anzuwenden, weder Offiziere zur Ausbildung der bulgarischen Armee zu entsenden, noch einen General zum Kriegsminister zu ernennen oder einen Kommissär zu schicken. Rußland würde die Entwicklung der Ereignisse ruhig abwarten. Inzwischen werden aber die russischen Wühlereien in Bulgarien eifrigst fortgesetzt. Die * Pforte sicherte dem bulgarischen Delegierten den Abschluß eines Zollvertrages bis i. Mai zu. Die Verhandlung über die Affäre Popow-Bonew und Genossen beginnt unter dem Präsidium des Obersten Nikolajew am Mittwoch. Die Regierung erklärt, dem Militärgerichte vollständig freien Lauf zu lassen und sich von dieser Affäre fernhalten zu wollen, um keinen Anlaß zu Verdächtigungen und politischen Umtrieben zu bieten. Der famose türkische Militär-Kordon wurde von der ostrumelischen Grenze zurückgezogen.</w:t>
      </w:r>
    </w:p>
    <w:p>
      <w:pPr>
        <w:sectPr>
          <w:type w:val="nextPage"/>
          <w:pgSz w:w="11906" w:h="16838"/>
          <w:pgMar w:left="1440" w:right="1660" w:gutter="0" w:header="0" w:top="1315" w:footer="0" w:bottom="360"/>
          <w:pgNumType w:fmt="decimal"/>
          <w:formProt w:val="false"/>
          <w:textDirection w:val="lrTb"/>
          <w:docGrid w:type="default" w:linePitch="360" w:charSpace="0"/>
        </w:sectPr>
        <w:pStyle w:val="Normal"/>
        <w:shd w:fill="FFFFFF" w:val="clear"/>
        <w:spacing w:lineRule="exact" w:line="456"/>
        <w:ind w:start="317" w:firstLine="346"/>
        <w:jc w:val="both"/>
        <w:rPr/>
      </w:pPr>
      <w:r>
        <w:rPr>
          <w:spacing w:val="-3"/>
          <w:sz w:val="34"/>
          <w:szCs w:val="34"/>
        </w:rPr>
        <w:t>Da</w:t>
      </w:r>
      <w:r>
        <w:rPr>
          <w:rFonts w:eastAsia="Times New Roman"/>
          <w:spacing w:val="-3"/>
          <w:sz w:val="34"/>
          <w:szCs w:val="34"/>
        </w:rPr>
        <w:t xml:space="preserve">ß es in Rumänien noch immer nicht zur Ruhe gekommen </w:t>
      </w:r>
      <w:r>
        <w:rPr>
          <w:rFonts w:eastAsia="Times New Roman"/>
          <w:sz w:val="34"/>
          <w:szCs w:val="34"/>
        </w:rPr>
        <w:t xml:space="preserve">ist, daran ist auch das heilige Rußland schuld. Die russische Aktionspartei hat eine Bauernbewegung in Rumänien angezettelt. Die Bauern verschiedener Ortschaften revoltieren, bedrohen oder mißhandeln die Gutsherren und Pächter und verlangen die Aufhebung der agrikolen Verträge, wie die Zuweisung von Ackerland. Der Minister des Äußern Carp hat in der Kammer sein Programm entwickelt. Der König </w:t>
      </w:r>
      <w:r>
        <w:rPr>
          <w:rFonts w:eastAsia="Times New Roman"/>
          <w:spacing w:val="-3"/>
          <w:sz w:val="34"/>
          <w:szCs w:val="34"/>
        </w:rPr>
        <w:t xml:space="preserve">habe die Minister gewählt, weil sie neutral seien und zwischen </w:t>
      </w:r>
      <w:r>
        <w:rPr>
          <w:rFonts w:eastAsia="Times New Roman"/>
          <w:sz w:val="34"/>
          <w:szCs w:val="34"/>
        </w:rPr>
        <w:t xml:space="preserve">den Parteien ständen. Sie werden auch stets unparteiisch </w:t>
      </w:r>
      <w:r>
        <w:rPr>
          <w:rFonts w:eastAsia="Times New Roman"/>
          <w:spacing w:val="-1"/>
          <w:sz w:val="34"/>
          <w:szCs w:val="34"/>
        </w:rPr>
        <w:t xml:space="preserve">bleiben. Die auswärtige Politik betreffend, sagte der Minister, </w:t>
      </w:r>
      <w:r>
        <w:rPr>
          <w:rFonts w:eastAsia="Times New Roman"/>
          <w:sz w:val="34"/>
          <w:szCs w:val="34"/>
        </w:rPr>
        <w:t>es sei Legende, zu behaupten, daß die Minister deutsche Politik treiben. Was die innere Politik anbelangt, so erklärte</w:t>
      </w:r>
    </w:p>
    <w:p>
      <w:pPr>
        <w:pStyle w:val="Normal"/>
        <w:shd w:fill="FFFFFF" w:val="clear"/>
        <w:spacing w:lineRule="exact" w:line="456"/>
        <w:ind w:start="5" w:hanging="0"/>
        <w:jc w:val="both"/>
        <w:rPr/>
      </w:pPr>
      <w:r>
        <w:rPr>
          <w:sz w:val="34"/>
          <w:szCs w:val="34"/>
        </w:rPr>
        <w:t>der Minister, da</w:t>
      </w:r>
      <w:r>
        <w:rPr>
          <w:rFonts w:eastAsia="Times New Roman"/>
          <w:sz w:val="34"/>
          <w:szCs w:val="34"/>
        </w:rPr>
        <w:t>ß es unmöglich sei, während der augenblicklichen Aufregungen zu den Urnen zu schreiten. Man müsse abwarten, bis sich die Gemüter beruhigen, und dann werde die Regierung die Kammern auflösen. - Man glaubt, daß das Parlament in der ersten Hälfte des September aufgelöst werden wird.</w:t>
      </w:r>
    </w:p>
    <w:p>
      <w:pPr>
        <w:pStyle w:val="Normal"/>
        <w:shd w:fill="FFFFFF" w:val="clear"/>
        <w:spacing w:before="1186" w:after="0"/>
        <w:ind w:end="14" w:hanging="0"/>
        <w:jc w:val="center"/>
        <w:rPr>
          <w:i/>
          <w:i/>
          <w:iCs/>
          <w:sz w:val="34"/>
          <w:szCs w:val="34"/>
        </w:rPr>
      </w:pPr>
      <w:r>
        <w:rPr>
          <w:i/>
          <w:iCs/>
          <w:sz w:val="34"/>
          <w:szCs w:val="34"/>
        </w:rPr>
        <w:t>Die Woche, 11.-18. April 1888</w:t>
      </w:r>
    </w:p>
    <w:p>
      <w:pPr>
        <w:sectPr>
          <w:type w:val="nextPage"/>
          <w:pgSz w:w="11906" w:h="16838"/>
          <w:pgMar w:left="1630" w:right="1802" w:gutter="0" w:header="0" w:top="1320" w:footer="0" w:bottom="360"/>
          <w:pgNumType w:fmt="decimal"/>
          <w:formProt w:val="false"/>
          <w:textDirection w:val="lrTb"/>
          <w:docGrid w:type="default" w:linePitch="360" w:charSpace="0"/>
        </w:sectPr>
        <w:pStyle w:val="Normal"/>
        <w:shd w:fill="FFFFFF" w:val="clear"/>
        <w:spacing w:lineRule="exact" w:line="456" w:before="254" w:after="0"/>
        <w:jc w:val="both"/>
        <w:rPr/>
      </w:pPr>
      <w:r>
        <w:rPr>
          <w:sz w:val="34"/>
          <w:szCs w:val="34"/>
        </w:rPr>
        <w:t xml:space="preserve">Im </w:t>
      </w:r>
      <w:r>
        <w:rPr>
          <w:rFonts w:eastAsia="Times New Roman"/>
          <w:sz w:val="34"/>
          <w:szCs w:val="34"/>
        </w:rPr>
        <w:t xml:space="preserve">Österreichischen Abgeordnetenhause wurde am </w:t>
      </w:r>
      <w:r>
        <w:rPr>
          <w:rFonts w:eastAsia="Times New Roman"/>
          <w:i/>
          <w:iCs/>
          <w:sz w:val="34"/>
          <w:szCs w:val="34"/>
        </w:rPr>
        <w:t xml:space="preserve">16. </w:t>
      </w:r>
      <w:r>
        <w:rPr>
          <w:rFonts w:eastAsia="Times New Roman"/>
          <w:sz w:val="34"/>
          <w:szCs w:val="34"/>
        </w:rPr>
        <w:t xml:space="preserve">d. die Generaldebatte über das Budget eröffnet. Der Ausgang derselben kann wohl für niemanden mehr zweifelhaft sein. Das Budget wird bewilligt werden trotz der durch die Jungtschechen und den Abgeordneten Gregorez verstärkten Opposition der Linken. Übrigens hat die Budgetdebatte angesichts der Spiritus- und Wehrvorlage viel an Interesse eingebüßt. Die </w:t>
      </w:r>
      <w:r>
        <w:rPr>
          <w:rFonts w:eastAsia="Times New Roman"/>
          <w:spacing w:val="-2"/>
          <w:sz w:val="34"/>
          <w:szCs w:val="34"/>
        </w:rPr>
        <w:t xml:space="preserve">bisherigen Redner der Opposition scheinen auch unter diesem </w:t>
      </w:r>
      <w:r>
        <w:rPr>
          <w:rFonts w:eastAsia="Times New Roman"/>
          <w:sz w:val="34"/>
          <w:szCs w:val="34"/>
        </w:rPr>
        <w:t>Eindrucke zu stehen. Man vermißt in ihren Reden die wuch</w:t>
      </w:r>
      <w:r>
        <w:rPr>
          <w:rFonts w:eastAsia="Times New Roman"/>
          <w:spacing w:val="-1"/>
          <w:sz w:val="34"/>
          <w:szCs w:val="34"/>
        </w:rPr>
        <w:t xml:space="preserve">tigen Schwertstreiche, welche sonst von oppositioneller Seite </w:t>
      </w:r>
      <w:r>
        <w:rPr>
          <w:rFonts w:eastAsia="Times New Roman"/>
          <w:sz w:val="34"/>
          <w:szCs w:val="34"/>
        </w:rPr>
        <w:t>gerade bei der Budgetberatung gegen die Regierung geführt zu werden pflegen, und es scheint, als ob die Opposition ihre ganze Kraft sich für die Debatte über die Spiritusvorlage auf</w:t>
      </w:r>
      <w:r>
        <w:rPr>
          <w:rFonts w:eastAsia="Times New Roman"/>
          <w:spacing w:val="-2"/>
          <w:sz w:val="34"/>
          <w:szCs w:val="34"/>
        </w:rPr>
        <w:t>sparen wollte. Die Polen haben in derselben den oppositionel</w:t>
      </w:r>
      <w:r>
        <w:rPr>
          <w:rFonts w:eastAsia="Times New Roman"/>
          <w:sz w:val="34"/>
          <w:szCs w:val="34"/>
        </w:rPr>
        <w:t>len Standpunkt, mit dem sie noch bis in die letzte Zeit paradierten, ungeachtet des Petitionensturmes aus ihrem Lande aufgegeben. Diese Nachgiebigkeit ist übrigens nicht ein Verdienst der Regierung, sondern dem Einflüsse des höchsten konstitutionellen Faktors zuzuschreiben. Man kann nunmehr darauf gefaßt sein, daß die Polen aus ihrer Entsagung, eine oppositionelle Rolle zu spielen, mit der sie es allerdings</w:t>
      </w:r>
    </w:p>
    <w:p>
      <w:pPr>
        <w:pStyle w:val="Normal"/>
        <w:shd w:fill="FFFFFF" w:val="clear"/>
        <w:spacing w:lineRule="exact" w:line="456"/>
        <w:ind w:end="19" w:hanging="0"/>
        <w:jc w:val="both"/>
        <w:rPr/>
      </w:pPr>
      <w:r>
        <w:rPr>
          <w:sz w:val="34"/>
          <w:szCs w:val="34"/>
        </w:rPr>
        <w:t xml:space="preserve">niemals gar zu ernst genommen haben, Kapital schlagen werden. Auch der ungarische Landesverteidigungsminister hat im Reichstage eine mit der </w:t>
      </w:r>
      <w:r>
        <w:rPr>
          <w:rFonts w:eastAsia="Times New Roman"/>
          <w:sz w:val="34"/>
          <w:szCs w:val="34"/>
        </w:rPr>
        <w:t xml:space="preserve">österreichischen identische Wehrvorlage eingebracht. Nur weist der Motivenbericht der ungarischen Wehrvorlage im wohltuenden Gegensatze zu der Dürftigkeit des österreichischen eine lobenswerte Ausführlichkeit auf. Die beunruhigenden Verhältnisse an unserer nordöstlichen Grenze rechtfertigen die in das soziale Leben der Monarchie tief einschneidende Maßregel. Der Österreichische Justizminister hat am 16. d. einen Gesetzentwurf eingebracht, durch welchen die Wirksamkeit des noch bis </w:t>
      </w:r>
      <w:r>
        <w:rPr>
          <w:rFonts w:eastAsia="Times New Roman"/>
          <w:spacing w:val="-2"/>
          <w:sz w:val="34"/>
          <w:szCs w:val="34"/>
        </w:rPr>
        <w:t xml:space="preserve">10. August d. J. geltenden Anarchistengesetzes bis 31. August </w:t>
      </w:r>
      <w:r>
        <w:rPr>
          <w:rFonts w:eastAsia="Times New Roman"/>
          <w:sz w:val="34"/>
          <w:szCs w:val="34"/>
        </w:rPr>
        <w:t>1891 verlängert werden soll.</w:t>
      </w:r>
    </w:p>
    <w:p>
      <w:pPr>
        <w:pStyle w:val="Normal"/>
        <w:shd w:fill="FFFFFF" w:val="clear"/>
        <w:spacing w:lineRule="exact" w:line="456" w:before="5" w:after="0"/>
        <w:ind w:start="14" w:end="10" w:firstLine="346"/>
        <w:jc w:val="both"/>
        <w:rPr/>
      </w:pPr>
      <w:r>
        <w:rPr>
          <w:sz w:val="34"/>
          <w:szCs w:val="34"/>
        </w:rPr>
        <w:t>Deutschland ist von seiner be</w:t>
      </w:r>
      <w:r>
        <w:rPr>
          <w:rFonts w:eastAsia="Times New Roman"/>
          <w:sz w:val="34"/>
          <w:szCs w:val="34"/>
        </w:rPr>
        <w:t xml:space="preserve">ängstigenden Kanzlerkrise wohl auf eine lange Zeit hinaus befreit, aber der unerquickliche Eindruck, den dieselbe durch die gewissenlose Ausbeutung seitens gewisser Kreise hinterlassen hat, wird so bald nicht verwischt werden. Dagegen versetzt die plötzlich eingetretene Verschlimmerung in dem Befinden des Kaisers Friedrich das deutsche Volk in Besorgnis und Trauer. Das </w:t>
      </w:r>
      <w:r>
        <w:rPr>
          <w:rFonts w:eastAsia="Times New Roman"/>
          <w:spacing w:val="-3"/>
          <w:sz w:val="34"/>
          <w:szCs w:val="34"/>
        </w:rPr>
        <w:t>Leiden ist kein örtliches mehr, es hat auch andere edle Körper</w:t>
      </w:r>
      <w:r>
        <w:rPr>
          <w:rFonts w:eastAsia="Times New Roman"/>
          <w:sz w:val="34"/>
          <w:szCs w:val="34"/>
        </w:rPr>
        <w:t xml:space="preserve">teile ergriffen. Alle Mitglieder des kaiserlichen Hauses sind </w:t>
      </w:r>
      <w:r>
        <w:rPr>
          <w:rFonts w:eastAsia="Times New Roman"/>
          <w:spacing w:val="-4"/>
          <w:sz w:val="34"/>
          <w:szCs w:val="34"/>
        </w:rPr>
        <w:t>fast den ganzen Tag im Charlottenburger Schlosse versammelt.</w:t>
      </w:r>
    </w:p>
    <w:p>
      <w:pPr>
        <w:sectPr>
          <w:type w:val="nextPage"/>
          <w:pgSz w:w="11906" w:h="16838"/>
          <w:pgMar w:left="1596" w:right="1787" w:gutter="0" w:header="0" w:top="1303" w:footer="0" w:bottom="360"/>
          <w:pgNumType w:fmt="decimal"/>
          <w:formProt w:val="false"/>
          <w:textDirection w:val="lrTb"/>
          <w:docGrid w:type="default" w:linePitch="360" w:charSpace="0"/>
        </w:sectPr>
        <w:pStyle w:val="Normal"/>
        <w:shd w:fill="FFFFFF" w:val="clear"/>
        <w:spacing w:lineRule="exact" w:line="456" w:before="5" w:after="0"/>
        <w:ind w:start="19" w:firstLine="365"/>
        <w:jc w:val="both"/>
        <w:rPr/>
      </w:pPr>
      <w:r>
        <w:rPr>
          <w:sz w:val="34"/>
          <w:szCs w:val="34"/>
        </w:rPr>
        <w:t>Zum dritten Male hat Boulanger gesiegt. Am 16. d. wurde er mit ungeheurer Mehrheit zum Abgeordneten des Nord-Departements gew</w:t>
      </w:r>
      <w:r>
        <w:rPr>
          <w:rFonts w:eastAsia="Times New Roman"/>
          <w:sz w:val="34"/>
          <w:szCs w:val="34"/>
        </w:rPr>
        <w:t xml:space="preserve">ählt. Seinen Sieg hat er auch diesmal den Bonapartisten zu danken. Der «wackere» General hat ein Manifest an die Wähler des Nord-Departements erlassen, in welchem er die Beseitigung der Kammer, </w:t>
      </w:r>
      <w:r>
        <w:rPr>
          <w:rFonts w:eastAsia="Times New Roman"/>
          <w:i/>
          <w:iCs/>
          <w:sz w:val="34"/>
          <w:szCs w:val="34"/>
        </w:rPr>
        <w:t xml:space="preserve">dos </w:t>
      </w:r>
      <w:r>
        <w:rPr>
          <w:rFonts w:eastAsia="Times New Roman"/>
          <w:sz w:val="34"/>
          <w:szCs w:val="34"/>
        </w:rPr>
        <w:t>Präsidenten und des Ministeriums sowie die Einberufung einer Constituante fordert. Quousque tandem, Catilina! Ein Gutes hat die</w:t>
      </w:r>
    </w:p>
    <w:p>
      <w:pPr>
        <w:pStyle w:val="Normal"/>
        <w:shd w:fill="FFFFFF" w:val="clear"/>
        <w:spacing w:lineRule="exact" w:line="456"/>
        <w:ind w:start="5" w:end="10" w:hanging="0"/>
        <w:jc w:val="both"/>
        <w:rPr/>
      </w:pPr>
      <w:r>
        <w:rPr>
          <w:spacing w:val="-2"/>
          <w:sz w:val="34"/>
          <w:szCs w:val="34"/>
        </w:rPr>
        <w:t>Boulanger-Torheit aber dennoch zutage gef</w:t>
      </w:r>
      <w:r>
        <w:rPr>
          <w:rFonts w:eastAsia="Times New Roman"/>
          <w:spacing w:val="-2"/>
          <w:sz w:val="34"/>
          <w:szCs w:val="34"/>
        </w:rPr>
        <w:t>ördert: die republi</w:t>
      </w:r>
      <w:r>
        <w:rPr>
          <w:rFonts w:eastAsia="Times New Roman"/>
          <w:sz w:val="34"/>
          <w:szCs w:val="34"/>
        </w:rPr>
        <w:t>kanischen Parteien haben sich angesichts der Gefahr, welche der Republik droht, enger zusammengeschlossen. Nur durch ein solches Festhalten kann die Gefahr beseitigt werden.</w:t>
      </w:r>
    </w:p>
    <w:p>
      <w:pPr>
        <w:pStyle w:val="Normal"/>
        <w:shd w:fill="FFFFFF" w:val="clear"/>
        <w:spacing w:lineRule="exact" w:line="456"/>
        <w:ind w:end="5" w:firstLine="350"/>
        <w:jc w:val="both"/>
        <w:rPr/>
      </w:pPr>
      <w:r>
        <w:rPr>
          <w:sz w:val="34"/>
          <w:szCs w:val="34"/>
        </w:rPr>
        <w:t>Die Lage im Orient bat keine Ver</w:t>
      </w:r>
      <w:r>
        <w:rPr>
          <w:rFonts w:eastAsia="Times New Roman"/>
          <w:sz w:val="34"/>
          <w:szCs w:val="34"/>
        </w:rPr>
        <w:t>änderung erfahren. Die Revolten, die in einigen Orten Rumäniens ausbrachen, werden wohl durch die Energie der Regierung bald ganz niedergedrückt werden. - Von einer bevorstehenden Abreise des Fürsten Ferdinand von Bulgarien nach Bukarest ist in gut unterrichteten Kreisen nichts bekannt.</w:t>
      </w:r>
    </w:p>
    <w:p>
      <w:pPr>
        <w:pStyle w:val="Normal"/>
        <w:shd w:fill="FFFFFF" w:val="clear"/>
        <w:spacing w:before="1176" w:after="0"/>
        <w:ind w:end="14" w:hanging="0"/>
        <w:jc w:val="center"/>
        <w:rPr>
          <w:i/>
          <w:i/>
          <w:iCs/>
          <w:sz w:val="34"/>
          <w:szCs w:val="34"/>
        </w:rPr>
      </w:pPr>
      <w:r>
        <w:rPr>
          <w:i/>
          <w:iCs/>
          <w:sz w:val="34"/>
          <w:szCs w:val="34"/>
        </w:rPr>
        <w:t>Die Woche, 18.-25. April 1888</w:t>
      </w:r>
    </w:p>
    <w:p>
      <w:pPr>
        <w:sectPr>
          <w:type w:val="nextPage"/>
          <w:pgSz w:w="11906" w:h="16838"/>
          <w:pgMar w:left="1604" w:right="1790" w:gutter="0" w:header="0" w:top="1308" w:footer="0" w:bottom="360"/>
          <w:pgNumType w:fmt="decimal"/>
          <w:formProt w:val="false"/>
          <w:textDirection w:val="lrTb"/>
          <w:docGrid w:type="default" w:linePitch="360" w:charSpace="0"/>
        </w:sectPr>
        <w:pStyle w:val="Normal"/>
        <w:shd w:fill="FFFFFF" w:val="clear"/>
        <w:spacing w:lineRule="exact" w:line="456" w:before="264" w:after="0"/>
        <w:ind w:start="5" w:hanging="0"/>
        <w:jc w:val="both"/>
        <w:rPr/>
      </w:pPr>
      <w:r>
        <w:rPr>
          <w:sz w:val="34"/>
          <w:szCs w:val="34"/>
        </w:rPr>
        <w:t xml:space="preserve">Die erste Woche der </w:t>
      </w:r>
      <w:r>
        <w:rPr>
          <w:rFonts w:eastAsia="Times New Roman"/>
          <w:sz w:val="34"/>
          <w:szCs w:val="34"/>
        </w:rPr>
        <w:t xml:space="preserve">österreichischen Budgetdebatte ist </w:t>
      </w:r>
      <w:r>
        <w:rPr>
          <w:rFonts w:eastAsia="Times New Roman"/>
          <w:spacing w:val="-1"/>
          <w:sz w:val="34"/>
          <w:szCs w:val="34"/>
        </w:rPr>
        <w:t xml:space="preserve">vorüber. Ihr Verlauf gestaltete sich bewegter und stürmischer, </w:t>
      </w:r>
      <w:r>
        <w:rPr>
          <w:rFonts w:eastAsia="Times New Roman"/>
          <w:sz w:val="34"/>
          <w:szCs w:val="34"/>
        </w:rPr>
        <w:t>als der gelassene und vielleicht resignierte Ton der ersten Redner erwarten ließ. Schon die Rede des Abgeordneten Dr. Gregr rief wegen ihrer leidenschaftlichen, gegen die Politik der Regierung gerichteten Spitze anhaltende Bewegung hervor. Aber dem Dr. Lueger, diesem Demokraten von Fall zu Fall, blieb es vorbehalten, durch seine häßlichen Verdächtigungen der Linken einen Skandal zu provozieren, wie man ihn selbst in diesem Abgeordnetenhause selten erlebt hat. Unter dem Eindrucke einer höchst unwürdigen Szene schritt das Haus zur Abstimmung über den Dispositionsfonds. Die noch zweifelhaften Stimmen des Coronini-Clubs vereinigten sich nunmehr mit denen der Opposition und der Jungtschechen, einige Polen taten das gleiche, und der Dispositionsfonds wurde zu Fall gebracht. Darum bleibt jedoch Graf Taaffe ruhig weiter Minister.</w:t>
      </w:r>
    </w:p>
    <w:p>
      <w:pPr>
        <w:pStyle w:val="Normal"/>
        <w:shd w:fill="FFFFFF" w:val="clear"/>
        <w:spacing w:lineRule="exact" w:line="456"/>
        <w:ind w:end="24" w:firstLine="365"/>
        <w:jc w:val="both"/>
        <w:rPr/>
      </w:pPr>
      <w:r>
        <w:rPr>
          <w:spacing w:val="-3"/>
          <w:sz w:val="34"/>
          <w:szCs w:val="34"/>
        </w:rPr>
        <w:t xml:space="preserve">Am 23. erfolgte die Begegnung zwischen dem Kaiser Franz </w:t>
      </w:r>
      <w:r>
        <w:rPr>
          <w:sz w:val="34"/>
          <w:szCs w:val="34"/>
        </w:rPr>
        <w:t>Josef und der K</w:t>
      </w:r>
      <w:r>
        <w:rPr>
          <w:rFonts w:eastAsia="Times New Roman"/>
          <w:sz w:val="34"/>
          <w:szCs w:val="34"/>
        </w:rPr>
        <w:t>önigin Viktoria von England. Nicht nur die österreichischen, sondern auch die deutschen und englischen Blätter widmen derselben äußerst sympathische Betrachtungen. Ein Gleiches gilt von dem Besuche der Königin in Charlottenburg und Berlin.</w:t>
      </w:r>
    </w:p>
    <w:p>
      <w:pPr>
        <w:pStyle w:val="Normal"/>
        <w:shd w:fill="FFFFFF" w:val="clear"/>
        <w:spacing w:lineRule="exact" w:line="456"/>
        <w:ind w:start="19" w:end="34" w:firstLine="350"/>
        <w:jc w:val="both"/>
        <w:rPr/>
      </w:pPr>
      <w:r>
        <w:rPr>
          <w:sz w:val="34"/>
          <w:szCs w:val="34"/>
        </w:rPr>
        <w:t xml:space="preserve">Die Nachrichten </w:t>
      </w:r>
      <w:r>
        <w:rPr>
          <w:rFonts w:eastAsia="Times New Roman"/>
          <w:sz w:val="34"/>
          <w:szCs w:val="34"/>
        </w:rPr>
        <w:t xml:space="preserve">über das Befinden des deutschen Kaisers </w:t>
      </w:r>
      <w:r>
        <w:rPr>
          <w:rFonts w:eastAsia="Times New Roman"/>
          <w:spacing w:val="-2"/>
          <w:sz w:val="34"/>
          <w:szCs w:val="34"/>
        </w:rPr>
        <w:t xml:space="preserve">Friedrich lauten wieder günstiger und erwecken die Hoffnung, </w:t>
      </w:r>
      <w:r>
        <w:rPr>
          <w:rFonts w:eastAsia="Times New Roman"/>
          <w:sz w:val="34"/>
          <w:szCs w:val="34"/>
        </w:rPr>
        <w:t>daß er die jetzige Krise glücklich überstehen werde.</w:t>
      </w:r>
    </w:p>
    <w:p>
      <w:pPr>
        <w:pStyle w:val="Normal"/>
        <w:shd w:fill="FFFFFF" w:val="clear"/>
        <w:spacing w:lineRule="exact" w:line="456"/>
        <w:ind w:start="14" w:firstLine="379"/>
        <w:jc w:val="both"/>
        <w:rPr/>
      </w:pPr>
      <w:r>
        <w:rPr>
          <w:spacing w:val="-3"/>
          <w:sz w:val="34"/>
          <w:szCs w:val="34"/>
        </w:rPr>
        <w:t xml:space="preserve">In Frankreich ist Boulanger noch immer der Held des Tages </w:t>
      </w:r>
      <w:r>
        <w:rPr>
          <w:sz w:val="34"/>
          <w:szCs w:val="34"/>
        </w:rPr>
        <w:t>und der Gasse. Sein erstes Erscheinen in der Kammer, dem man mit Spannung und Besorgnis entgegensah, hat sich frei</w:t>
      </w:r>
      <w:r>
        <w:rPr>
          <w:spacing w:val="-1"/>
          <w:sz w:val="34"/>
          <w:szCs w:val="34"/>
        </w:rPr>
        <w:t>lich nicht zu einem Siege des plebiszit</w:t>
      </w:r>
      <w:r>
        <w:rPr>
          <w:rFonts w:eastAsia="Times New Roman"/>
          <w:spacing w:val="-1"/>
          <w:sz w:val="34"/>
          <w:szCs w:val="34"/>
        </w:rPr>
        <w:t xml:space="preserve">ären Generals gestaltet. </w:t>
      </w:r>
      <w:r>
        <w:rPr>
          <w:rFonts w:eastAsia="Times New Roman"/>
          <w:sz w:val="34"/>
          <w:szCs w:val="34"/>
        </w:rPr>
        <w:t xml:space="preserve">Er kam gerade zurecht, als das Ministerium Floquet mit 379 gegen 177 Stimmen ein Vertrauensvotum erhielt, dessen Spitze gegen den zukünftigen Diktator gerichtet war. Es wurde der Regierung das Vertrauen ausgesprochen, daß sie es verstehen werde, den republikanischen Einrichtungen in entschiedener Weise Achtung zu verschaffen, sowie die vom Lande verlangte Politik des Fortschritts, der Reform und der Freiheit zur Geltung zu bringen. Indes dürfte dieser Sieg des Ministeriums nicht von langer Dauer sein und die Gefahr für die Republik noch nicht beseitigen, da die Opportunisten </w:t>
      </w:r>
      <w:r>
        <w:rPr>
          <w:rFonts w:eastAsia="Times New Roman"/>
          <w:spacing w:val="-1"/>
          <w:sz w:val="34"/>
          <w:szCs w:val="34"/>
        </w:rPr>
        <w:t xml:space="preserve">und der Senat wieder gegen Floquet Mißtrauen hegen, weil er </w:t>
      </w:r>
      <w:r>
        <w:rPr>
          <w:rFonts w:eastAsia="Times New Roman"/>
          <w:sz w:val="34"/>
          <w:szCs w:val="34"/>
        </w:rPr>
        <w:t>die Frage der Verfassungsrevision ins Rollen gebracht hat.</w:t>
      </w:r>
    </w:p>
    <w:p>
      <w:pPr>
        <w:sectPr>
          <w:type w:val="nextPage"/>
          <w:pgSz w:w="11906" w:h="16838"/>
          <w:pgMar w:left="1635" w:right="1744" w:gutter="0" w:header="0" w:top="1310" w:footer="0" w:bottom="360"/>
          <w:pgNumType w:fmt="decimal"/>
          <w:formProt w:val="false"/>
          <w:textDirection w:val="lrTb"/>
          <w:docGrid w:type="default" w:linePitch="360" w:charSpace="0"/>
        </w:sectPr>
        <w:pStyle w:val="Normal"/>
        <w:shd w:fill="FFFFFF" w:val="clear"/>
        <w:spacing w:lineRule="exact" w:line="456" w:before="5" w:after="0"/>
        <w:ind w:start="43" w:end="10" w:firstLine="350"/>
        <w:jc w:val="both"/>
        <w:rPr/>
      </w:pPr>
      <w:r>
        <w:rPr>
          <w:sz w:val="34"/>
          <w:szCs w:val="34"/>
        </w:rPr>
        <w:t>Es ist jetzt klar, auf welchen Einflu</w:t>
      </w:r>
      <w:r>
        <w:rPr>
          <w:rFonts w:eastAsia="Times New Roman"/>
          <w:sz w:val="34"/>
          <w:szCs w:val="34"/>
        </w:rPr>
        <w:t>ß die Bauernunruhen in Rumänien, die übrigens schon im vollen Abnehmen be</w:t>
      </w:r>
      <w:r>
        <w:rPr>
          <w:rFonts w:eastAsia="Times New Roman"/>
          <w:spacing w:val="-3"/>
          <w:sz w:val="34"/>
          <w:szCs w:val="34"/>
        </w:rPr>
        <w:t xml:space="preserve">griffen sind, zurückzuführen sind. Der offiziöse «Telegraphul» </w:t>
      </w:r>
      <w:r>
        <w:rPr>
          <w:rFonts w:eastAsia="Times New Roman"/>
          <w:spacing w:val="-2"/>
          <w:sz w:val="34"/>
          <w:szCs w:val="34"/>
        </w:rPr>
        <w:t xml:space="preserve">veröffentlicht einen scharfen Angriff gegen den russischen </w:t>
      </w:r>
      <w:r>
        <w:rPr>
          <w:rFonts w:eastAsia="Times New Roman"/>
          <w:sz w:val="34"/>
          <w:szCs w:val="34"/>
        </w:rPr>
        <w:t>Gesandten Hitrowo. Man erwartet in Bukarest die Abberufung Hitrowos.</w:t>
      </w:r>
    </w:p>
    <w:p>
      <w:pPr>
        <w:pStyle w:val="Normal"/>
        <w:shd w:fill="FFFFFF" w:val="clear"/>
        <w:spacing w:lineRule="exact" w:line="456"/>
        <w:ind w:start="43" w:firstLine="355"/>
        <w:jc w:val="both"/>
        <w:rPr/>
      </w:pPr>
      <w:r>
        <w:rPr>
          <w:sz w:val="34"/>
          <w:szCs w:val="34"/>
        </w:rPr>
        <w:t xml:space="preserve">Auch die Bauernunruhen in Bulgarien, die ebenfalls unter </w:t>
      </w:r>
      <w:r>
        <w:rPr>
          <w:spacing w:val="-1"/>
          <w:sz w:val="34"/>
          <w:szCs w:val="34"/>
        </w:rPr>
        <w:t xml:space="preserve">dem russischen Protektorate in Szene gesetzt wurden, wurden </w:t>
      </w:r>
      <w:r>
        <w:rPr>
          <w:sz w:val="34"/>
          <w:szCs w:val="34"/>
        </w:rPr>
        <w:t xml:space="preserve">durch die Energie der Regierung im Keime erstickt. </w:t>
      </w:r>
      <w:r>
        <w:rPr>
          <w:rFonts w:eastAsia="Times New Roman"/>
          <w:sz w:val="34"/>
          <w:szCs w:val="34"/>
        </w:rPr>
        <w:t xml:space="preserve">«Eine </w:t>
      </w:r>
      <w:r>
        <w:rPr>
          <w:rFonts w:eastAsia="Times New Roman"/>
          <w:spacing w:val="-4"/>
          <w:sz w:val="34"/>
          <w:szCs w:val="34"/>
        </w:rPr>
        <w:t xml:space="preserve">Besserung der politischen Lage ist wohl nicht zu verzeichnen», </w:t>
      </w:r>
      <w:r>
        <w:rPr>
          <w:rFonts w:eastAsia="Times New Roman"/>
          <w:spacing w:val="-2"/>
          <w:sz w:val="34"/>
          <w:szCs w:val="34"/>
        </w:rPr>
        <w:t xml:space="preserve">meinte Stambulow in einem politischen Gespräch, «aber es ist </w:t>
      </w:r>
      <w:r>
        <w:rPr>
          <w:rFonts w:eastAsia="Times New Roman"/>
          <w:sz w:val="34"/>
          <w:szCs w:val="34"/>
        </w:rPr>
        <w:t>vielleicht besser, daß die Krise länger dauert, da der Fürst mit der Zeit um so leichter die gesetzliche Sanktion erlangen wird.»</w:t>
      </w:r>
    </w:p>
    <w:p>
      <w:pPr>
        <w:pStyle w:val="Normal"/>
        <w:shd w:fill="FFFFFF" w:val="clear"/>
        <w:spacing w:before="1190" w:after="0"/>
        <w:ind w:end="10" w:hanging="0"/>
        <w:jc w:val="center"/>
        <w:rPr>
          <w:i/>
          <w:i/>
          <w:iCs/>
          <w:sz w:val="34"/>
          <w:szCs w:val="34"/>
        </w:rPr>
      </w:pPr>
      <w:r>
        <w:rPr>
          <w:i/>
          <w:iCs/>
          <w:sz w:val="34"/>
          <w:szCs w:val="34"/>
        </w:rPr>
        <w:t>Die Woche, 26. April-2. Mai 1888</w:t>
      </w:r>
    </w:p>
    <w:p>
      <w:pPr>
        <w:sectPr>
          <w:type w:val="nextPage"/>
          <w:pgSz w:w="11906" w:h="16838"/>
          <w:pgMar w:left="1586" w:right="1774" w:gutter="0" w:header="0" w:top="1306" w:footer="0" w:bottom="360"/>
          <w:pgNumType w:fmt="decimal"/>
          <w:formProt w:val="false"/>
          <w:textDirection w:val="lrTb"/>
          <w:docGrid w:type="default" w:linePitch="360" w:charSpace="0"/>
        </w:sectPr>
        <w:pStyle w:val="Normal"/>
        <w:shd w:fill="FFFFFF" w:val="clear"/>
        <w:spacing w:lineRule="exact" w:line="456" w:before="264" w:after="0"/>
        <w:ind w:end="34" w:hanging="0"/>
        <w:jc w:val="both"/>
        <w:rPr/>
      </w:pPr>
      <w:r>
        <w:rPr>
          <w:spacing w:val="-3"/>
          <w:sz w:val="34"/>
          <w:szCs w:val="34"/>
        </w:rPr>
        <w:t xml:space="preserve">Es hat in der vergangenen Woche im </w:t>
      </w:r>
      <w:r>
        <w:rPr>
          <w:rFonts w:eastAsia="Times New Roman"/>
          <w:spacing w:val="-3"/>
          <w:sz w:val="34"/>
          <w:szCs w:val="34"/>
        </w:rPr>
        <w:t>Österreichischen Reichsrate nicht an Versuchen gefehlt, den Liechtensteinschen Schul</w:t>
      </w:r>
      <w:r>
        <w:rPr>
          <w:rFonts w:eastAsia="Times New Roman"/>
          <w:sz w:val="34"/>
          <w:szCs w:val="34"/>
        </w:rPr>
        <w:t xml:space="preserve">antrag vor der Verhandlung des Unterrichtsbudgets auf die </w:t>
      </w:r>
      <w:r>
        <w:rPr>
          <w:rFonts w:eastAsia="Times New Roman"/>
          <w:spacing w:val="-2"/>
          <w:sz w:val="34"/>
          <w:szCs w:val="34"/>
        </w:rPr>
        <w:t xml:space="preserve">Tagesordnung zu bringen. Trotz allen Anstrengungen, die von </w:t>
      </w:r>
      <w:r>
        <w:rPr>
          <w:rFonts w:eastAsia="Times New Roman"/>
          <w:spacing w:val="-3"/>
          <w:sz w:val="34"/>
          <w:szCs w:val="34"/>
        </w:rPr>
        <w:t xml:space="preserve">der klerikalen Seite des Abgeordnetenhauses gemacht wurden, </w:t>
      </w:r>
      <w:r>
        <w:rPr>
          <w:rFonts w:eastAsia="Times New Roman"/>
          <w:spacing w:val="-2"/>
          <w:sz w:val="34"/>
          <w:szCs w:val="34"/>
        </w:rPr>
        <w:t xml:space="preserve">kam man schließlich doch überein, der Regierungsvorlage den </w:t>
      </w:r>
      <w:r>
        <w:rPr>
          <w:rFonts w:eastAsia="Times New Roman"/>
          <w:sz w:val="34"/>
          <w:szCs w:val="34"/>
        </w:rPr>
        <w:t xml:space="preserve">Vortritt zu überlassen. Unterbrochen wurde die Budgetdebatte durch die Vorlage des Reservistengesetzes, welches </w:t>
      </w:r>
      <w:r>
        <w:rPr>
          <w:rFonts w:eastAsia="Times New Roman"/>
          <w:spacing w:val="-3"/>
          <w:sz w:val="34"/>
          <w:szCs w:val="34"/>
        </w:rPr>
        <w:t>gleich wie im Ungarischen auch im österreichischen Abgeord</w:t>
      </w:r>
      <w:r>
        <w:rPr>
          <w:rFonts w:eastAsia="Times New Roman"/>
          <w:sz w:val="34"/>
          <w:szCs w:val="34"/>
        </w:rPr>
        <w:t>netenhause mit großer Mehrheit zur Annahme gelangte. Am 30. April hat die Debatte über das Budget des Unterrichtsministeriums begonnen. Sowohl die Rechte wie die Linke ergingen sich in heftigen Angriffen gegen den Unterrichts</w:t>
      </w:r>
      <w:r>
        <w:rPr>
          <w:rFonts w:eastAsia="Times New Roman"/>
          <w:spacing w:val="-2"/>
          <w:sz w:val="34"/>
          <w:szCs w:val="34"/>
        </w:rPr>
        <w:t xml:space="preserve">minister, und seine Erwiderung hat weder die Tschechen noch </w:t>
      </w:r>
      <w:r>
        <w:rPr>
          <w:rFonts w:eastAsia="Times New Roman"/>
          <w:sz w:val="34"/>
          <w:szCs w:val="34"/>
        </w:rPr>
        <w:t xml:space="preserve">die Klerikalen zufriedengestellt. Herr von Gautsch erklärte, daß er von den absolvierten Studenten der tschechischen Universität die Kenntnis der deutschen Sprache unbedingt </w:t>
      </w:r>
      <w:r>
        <w:rPr>
          <w:rFonts w:eastAsia="Times New Roman"/>
          <w:spacing w:val="-2"/>
          <w:sz w:val="34"/>
          <w:szCs w:val="34"/>
        </w:rPr>
        <w:t>fordern müsse und niemals eine Herabdrückung des Bildungs</w:t>
      </w:r>
      <w:r>
        <w:rPr>
          <w:rFonts w:eastAsia="Times New Roman"/>
          <w:sz w:val="34"/>
          <w:szCs w:val="34"/>
        </w:rPr>
        <w:t>niveaus zugeben werde. Wenn er nur Wort hält!</w:t>
      </w:r>
    </w:p>
    <w:p>
      <w:pPr>
        <w:pStyle w:val="Normal"/>
        <w:shd w:fill="FFFFFF" w:val="clear"/>
        <w:spacing w:lineRule="exact" w:line="456"/>
        <w:ind w:end="19" w:firstLine="350"/>
        <w:jc w:val="both"/>
        <w:rPr/>
      </w:pPr>
      <w:r>
        <w:rPr>
          <w:spacing w:val="-1"/>
          <w:sz w:val="34"/>
          <w:szCs w:val="34"/>
        </w:rPr>
        <w:t xml:space="preserve">Die Besserung in dem Befinden des deutschen Kaisers hielt </w:t>
      </w:r>
      <w:r>
        <w:rPr>
          <w:sz w:val="34"/>
          <w:szCs w:val="34"/>
        </w:rPr>
        <w:t>gl</w:t>
      </w:r>
      <w:r>
        <w:rPr>
          <w:rFonts w:eastAsia="Times New Roman"/>
          <w:sz w:val="34"/>
          <w:szCs w:val="34"/>
        </w:rPr>
        <w:t xml:space="preserve">ücklicherweise an, nur die allerletzten Nachrichten lauten etwas weniger günstig. Täglich erhält der erlauchte Monarch rührende Beweise von der innigen Liebe und Verehrung seines Volkes. Die Veröffentlichung des letzten Willens des Kaisers Wilhelm soll demnächst erfolgen. Das Aprilheft der «Preußischen Jahrbücher» bestätigt, daß Kaiser Friedrich III. sowohl den Aufruf «An mein Volk», als auch den Erlaß an </w:t>
      </w:r>
      <w:r>
        <w:rPr>
          <w:rFonts w:eastAsia="Times New Roman"/>
          <w:spacing w:val="-1"/>
          <w:sz w:val="34"/>
          <w:szCs w:val="34"/>
        </w:rPr>
        <w:t xml:space="preserve">den Reichskanzler, zwei Schriftstücke, welche von den edlen </w:t>
      </w:r>
      <w:r>
        <w:rPr>
          <w:rFonts w:eastAsia="Times New Roman"/>
          <w:sz w:val="34"/>
          <w:szCs w:val="34"/>
        </w:rPr>
        <w:t xml:space="preserve">Gesinnungen des Monarchen glänzendes Zeugnis geben, in </w:t>
      </w:r>
      <w:r>
        <w:rPr>
          <w:rFonts w:eastAsia="Times New Roman"/>
          <w:spacing w:val="-3"/>
          <w:sz w:val="34"/>
          <w:szCs w:val="34"/>
        </w:rPr>
        <w:t xml:space="preserve">San Remo selbst verfaßt und dem Fürsten Bismarck in Leipzig </w:t>
      </w:r>
      <w:r>
        <w:rPr>
          <w:rFonts w:eastAsia="Times New Roman"/>
          <w:sz w:val="34"/>
          <w:szCs w:val="34"/>
        </w:rPr>
        <w:t>übergeben hat. Am nächsten Tage überreichte der Reichskanzler dem Kaiser diese Schriftstücke ohne Erinnerung.</w:t>
      </w:r>
    </w:p>
    <w:p>
      <w:pPr>
        <w:pStyle w:val="Normal"/>
        <w:shd w:fill="FFFFFF" w:val="clear"/>
        <w:spacing w:lineRule="exact" w:line="456" w:before="5" w:after="0"/>
        <w:ind w:start="24" w:end="10" w:firstLine="355"/>
        <w:jc w:val="both"/>
        <w:rPr/>
      </w:pPr>
      <w:r>
        <w:rPr>
          <w:sz w:val="34"/>
          <w:szCs w:val="34"/>
        </w:rPr>
        <w:t>Die Ernennung des durch seinen leidenschaftlichen Ha</w:t>
      </w:r>
      <w:r>
        <w:rPr>
          <w:rFonts w:eastAsia="Times New Roman"/>
          <w:sz w:val="34"/>
          <w:szCs w:val="34"/>
        </w:rPr>
        <w:t xml:space="preserve">ß gegen Deutschland bekannten russischen Generals Bogdano-witsch zum Sektionschef im Ministerium des Innern hat in den politischen Kreisen Deutschlands berechtigtes Aufsehen erregt. Bogdanowitsch ist auch ein eifriger Verfechter der </w:t>
      </w:r>
      <w:r>
        <w:rPr>
          <w:rFonts w:eastAsia="Times New Roman"/>
          <w:spacing w:val="-4"/>
          <w:sz w:val="34"/>
          <w:szCs w:val="34"/>
        </w:rPr>
        <w:t xml:space="preserve">russisch-französischen Allianz, welcher Umstand die Berufung </w:t>
      </w:r>
      <w:r>
        <w:rPr>
          <w:rFonts w:eastAsia="Times New Roman"/>
          <w:sz w:val="34"/>
          <w:szCs w:val="34"/>
        </w:rPr>
        <w:t>des Generals auf einen so einflußreichen Posten in einem eigentümlichen Lichte erscheinen läßt.</w:t>
      </w:r>
    </w:p>
    <w:p>
      <w:pPr>
        <w:pStyle w:val="Normal"/>
        <w:shd w:fill="FFFFFF" w:val="clear"/>
        <w:spacing w:lineRule="exact" w:line="456"/>
        <w:ind w:start="38" w:firstLine="346"/>
        <w:jc w:val="both"/>
        <w:rPr/>
      </w:pPr>
      <w:r>
        <w:rPr>
          <w:spacing w:val="-1"/>
          <w:sz w:val="34"/>
          <w:szCs w:val="34"/>
        </w:rPr>
        <w:t>Die Reise des Pr</w:t>
      </w:r>
      <w:r>
        <w:rPr>
          <w:rFonts w:eastAsia="Times New Roman"/>
          <w:spacing w:val="-1"/>
          <w:sz w:val="34"/>
          <w:szCs w:val="34"/>
        </w:rPr>
        <w:t xml:space="preserve">äsidenten der französischen Republik nach </w:t>
      </w:r>
      <w:r>
        <w:rPr>
          <w:rFonts w:eastAsia="Times New Roman"/>
          <w:sz w:val="34"/>
          <w:szCs w:val="34"/>
        </w:rPr>
        <w:t xml:space="preserve">dem Südwesten Frankreichs hatte ziemlichen Erfolg. In Bordeaux selbst war der Empfang des Präsidenten ein sehr guter. </w:t>
      </w:r>
      <w:r>
        <w:rPr>
          <w:rFonts w:eastAsia="Times New Roman"/>
          <w:spacing w:val="-3"/>
          <w:sz w:val="34"/>
          <w:szCs w:val="34"/>
        </w:rPr>
        <w:t xml:space="preserve">Er hielt daselbst eine politisch bedeutsame Rede, in welcher er </w:t>
      </w:r>
      <w:r>
        <w:rPr>
          <w:rFonts w:eastAsia="Times New Roman"/>
          <w:sz w:val="34"/>
          <w:szCs w:val="34"/>
        </w:rPr>
        <w:t xml:space="preserve">alle Republikaner zur Einigkeit auffordert. Und daran tut es </w:t>
      </w:r>
      <w:r>
        <w:rPr>
          <w:rFonts w:eastAsia="Times New Roman"/>
          <w:spacing w:val="-1"/>
          <w:sz w:val="34"/>
          <w:szCs w:val="34"/>
        </w:rPr>
        <w:t>angesichts der boulangistzschen Umtriebe, die an Verwegen</w:t>
      </w:r>
      <w:r>
        <w:rPr>
          <w:rFonts w:eastAsia="Times New Roman"/>
          <w:sz w:val="34"/>
          <w:szCs w:val="34"/>
        </w:rPr>
        <w:t>heit täglich zunehmen, wahrlich not.</w:t>
      </w:r>
    </w:p>
    <w:p>
      <w:pPr>
        <w:sectPr>
          <w:type w:val="nextPage"/>
          <w:pgSz w:w="11906" w:h="16838"/>
          <w:pgMar w:left="1587" w:right="1787" w:gutter="0" w:header="0" w:top="1301" w:footer="0" w:bottom="360"/>
          <w:pgNumType w:fmt="decimal"/>
          <w:formProt w:val="false"/>
          <w:textDirection w:val="lrTb"/>
          <w:docGrid w:type="default" w:linePitch="360" w:charSpace="0"/>
        </w:sectPr>
        <w:pStyle w:val="Normal"/>
        <w:shd w:fill="FFFFFF" w:val="clear"/>
        <w:spacing w:lineRule="exact" w:line="456" w:before="5" w:after="0"/>
        <w:ind w:start="38" w:end="14" w:firstLine="355"/>
        <w:jc w:val="both"/>
        <w:rPr/>
      </w:pPr>
      <w:r>
        <w:rPr>
          <w:sz w:val="34"/>
          <w:szCs w:val="34"/>
        </w:rPr>
        <w:t>Der F</w:t>
      </w:r>
      <w:r>
        <w:rPr>
          <w:rFonts w:eastAsia="Times New Roman"/>
          <w:sz w:val="34"/>
          <w:szCs w:val="34"/>
        </w:rPr>
        <w:t>ürst von Bulgarien bereist gegenwärtig sein Land. Überall, wo er sich zeigt, werden ihm ebenso herzliche als enthusiastische Ovationen vom Volke bereitet. Beweis ge-</w:t>
      </w:r>
    </w:p>
    <w:p>
      <w:pPr>
        <w:pStyle w:val="Normal"/>
        <w:shd w:fill="FFFFFF" w:val="clear"/>
        <w:spacing w:lineRule="exact" w:line="456"/>
        <w:ind w:start="10" w:hanging="0"/>
        <w:jc w:val="both"/>
        <w:rPr/>
      </w:pPr>
      <w:r>
        <w:rPr>
          <w:sz w:val="34"/>
          <w:szCs w:val="34"/>
        </w:rPr>
        <w:t>nug, da</w:t>
      </w:r>
      <w:r>
        <w:rPr>
          <w:rFonts w:eastAsia="Times New Roman"/>
          <w:sz w:val="34"/>
          <w:szCs w:val="34"/>
        </w:rPr>
        <w:t>ß es endlich an der Zeit wäre, die bisherige Haltung der Mächte zu ändern. Daß der junge Fürst sich auf seinem Throne behaupten wird, bezweifelt ohnedies kaum noch ein einsichtiger Politiker, am allerwenigsten aber dürfte man sich darüber in St. Petersburg einer Täuschung hingeben.</w:t>
      </w:r>
    </w:p>
    <w:p>
      <w:pPr>
        <w:pStyle w:val="Normal"/>
        <w:shd w:fill="FFFFFF" w:val="clear"/>
        <w:spacing w:lineRule="exact" w:line="456"/>
        <w:ind w:start="5" w:end="14" w:firstLine="355"/>
        <w:jc w:val="both"/>
        <w:rPr/>
      </w:pPr>
      <w:r>
        <w:rPr>
          <w:sz w:val="34"/>
          <w:szCs w:val="34"/>
        </w:rPr>
        <w:t>In Serbien hat sich ein Ministerwechsel vollzogen. Das radikale Ministerium Gruitschs hat seine Demission gegeben und ein zum gr</w:t>
      </w:r>
      <w:r>
        <w:rPr>
          <w:rFonts w:eastAsia="Times New Roman"/>
          <w:sz w:val="34"/>
          <w:szCs w:val="34"/>
        </w:rPr>
        <w:t>ößten Teile aus Beamten zusammengesetztes Ministerium, mit Kristics an der Spitze, die Geschäfte der Regierung übernommen.</w:t>
      </w:r>
    </w:p>
    <w:p>
      <w:pPr>
        <w:pStyle w:val="Normal"/>
        <w:shd w:fill="FFFFFF" w:val="clear"/>
        <w:spacing w:before="1181" w:after="0"/>
        <w:ind w:end="43" w:hanging="0"/>
        <w:jc w:val="center"/>
        <w:rPr>
          <w:i/>
          <w:i/>
          <w:iCs/>
          <w:sz w:val="34"/>
          <w:szCs w:val="34"/>
        </w:rPr>
      </w:pPr>
      <w:r>
        <w:rPr>
          <w:i/>
          <w:iCs/>
          <w:sz w:val="34"/>
          <w:szCs w:val="34"/>
        </w:rPr>
        <w:t>Die Woche, 3-10. Mai 1888</w:t>
      </w:r>
    </w:p>
    <w:p>
      <w:pPr>
        <w:sectPr>
          <w:type w:val="nextPage"/>
          <w:pgSz w:w="11906" w:h="16838"/>
          <w:pgMar w:left="1618" w:right="1790" w:gutter="0" w:header="0" w:top="1327" w:footer="0" w:bottom="360"/>
          <w:pgNumType w:fmt="decimal"/>
          <w:formProt w:val="false"/>
          <w:textDirection w:val="lrTb"/>
          <w:docGrid w:type="default" w:linePitch="360" w:charSpace="0"/>
        </w:sectPr>
        <w:pStyle w:val="Normal"/>
        <w:shd w:fill="FFFFFF" w:val="clear"/>
        <w:spacing w:lineRule="exact" w:line="456" w:before="254" w:after="0"/>
        <w:ind w:end="19" w:hanging="0"/>
        <w:jc w:val="both"/>
        <w:rPr/>
      </w:pPr>
      <w:r>
        <w:rPr>
          <w:sz w:val="34"/>
          <w:szCs w:val="34"/>
        </w:rPr>
        <w:t xml:space="preserve">Schwere Tage hatte das Ministerium Taaffe in der vorigen </w:t>
      </w:r>
      <w:r>
        <w:rPr>
          <w:spacing w:val="-1"/>
          <w:sz w:val="34"/>
          <w:szCs w:val="34"/>
        </w:rPr>
        <w:t xml:space="preserve">Woche durchzumachen. Die Regierungspartei tat so, als habe </w:t>
      </w:r>
      <w:r>
        <w:rPr>
          <w:sz w:val="34"/>
          <w:szCs w:val="34"/>
        </w:rPr>
        <w:t xml:space="preserve">sie nicht </w:t>
      </w:r>
      <w:r>
        <w:rPr>
          <w:rFonts w:eastAsia="Times New Roman"/>
          <w:sz w:val="34"/>
          <w:szCs w:val="34"/>
        </w:rPr>
        <w:t xml:space="preserve">übel Lust, dem Herrn von Gautsch das Unterrichtsbudget zu verweigern. Es hätte auch leicht dazu kommen </w:t>
      </w:r>
      <w:r>
        <w:rPr>
          <w:rFonts w:eastAsia="Times New Roman"/>
          <w:spacing w:val="-1"/>
          <w:sz w:val="34"/>
          <w:szCs w:val="34"/>
        </w:rPr>
        <w:t xml:space="preserve">können, wenn die Opposition sich ihrer Pflicht nicht entzogen </w:t>
      </w:r>
      <w:r>
        <w:rPr>
          <w:rFonts w:eastAsia="Times New Roman"/>
          <w:sz w:val="34"/>
          <w:szCs w:val="34"/>
        </w:rPr>
        <w:t xml:space="preserve">hätte. Der größte Teil des Deutsch-Österreichischen Klubs aber ging in das regierungsfreundliche Lager über und rettete so das Ministerium Taaffe oder doch den Herrn Minister für Kultus und Unterricht. Ob das Kabinett sich aber recht seines </w:t>
      </w:r>
      <w:r>
        <w:rPr>
          <w:rFonts w:eastAsia="Times New Roman"/>
          <w:spacing w:val="-1"/>
          <w:sz w:val="34"/>
          <w:szCs w:val="34"/>
        </w:rPr>
        <w:t xml:space="preserve">Sieges erfreuen wird, ist sehr fraglich. Der Liechtensteinsche </w:t>
      </w:r>
      <w:r>
        <w:rPr>
          <w:rFonts w:eastAsia="Times New Roman"/>
          <w:sz w:val="34"/>
          <w:szCs w:val="34"/>
        </w:rPr>
        <w:t xml:space="preserve">Schulantrag und das Spiritusgesetz werden allem Anscheine </w:t>
      </w:r>
      <w:r>
        <w:rPr>
          <w:rFonts w:eastAsia="Times New Roman"/>
          <w:spacing w:val="-2"/>
          <w:sz w:val="34"/>
          <w:szCs w:val="34"/>
        </w:rPr>
        <w:t>nach der Regierung noch manche Unannehmlichkeiten berei</w:t>
      </w:r>
      <w:r>
        <w:rPr>
          <w:rFonts w:eastAsia="Times New Roman"/>
          <w:sz w:val="34"/>
          <w:szCs w:val="34"/>
        </w:rPr>
        <w:t>ten, und es wird sich zeigen, ob das Kabinett denselben auch in Zukunft gewachsen sein wird. Über die sonstigen Vorkommnisse im österreichischen Parlamente bleibt nur wenig Erfreuliches zu sagen. Die Skandalsucht steigert sich von Tag zu Tag. Ein Mißbilligungs-Ausschuß folgt dem andern.</w:t>
      </w:r>
    </w:p>
    <w:p>
      <w:pPr>
        <w:pStyle w:val="Normal"/>
        <w:shd w:fill="FFFFFF" w:val="clear"/>
        <w:spacing w:lineRule="exact" w:line="456"/>
        <w:ind w:start="5" w:end="43" w:hanging="0"/>
        <w:jc w:val="both"/>
        <w:rPr/>
      </w:pPr>
      <w:r>
        <w:rPr>
          <w:sz w:val="34"/>
          <w:szCs w:val="34"/>
        </w:rPr>
        <w:t>Das ist die T</w:t>
      </w:r>
      <w:r>
        <w:rPr>
          <w:rFonts w:eastAsia="Times New Roman"/>
          <w:sz w:val="34"/>
          <w:szCs w:val="34"/>
        </w:rPr>
        <w:t>ätigkeit des österreichischen Abgeordnetenhauses, dem das Volk dafür wenig Dank wissen wird.</w:t>
      </w:r>
    </w:p>
    <w:p>
      <w:pPr>
        <w:pStyle w:val="Normal"/>
        <w:shd w:fill="FFFFFF" w:val="clear"/>
        <w:spacing w:lineRule="exact" w:line="456"/>
        <w:ind w:end="5" w:firstLine="355"/>
        <w:jc w:val="both"/>
        <w:rPr/>
      </w:pPr>
      <w:r>
        <w:rPr>
          <w:sz w:val="34"/>
          <w:szCs w:val="34"/>
        </w:rPr>
        <w:t>Die gro</w:t>
      </w:r>
      <w:r>
        <w:rPr>
          <w:rFonts w:eastAsia="Times New Roman"/>
          <w:sz w:val="34"/>
          <w:szCs w:val="34"/>
        </w:rPr>
        <w:t>ße Verstimmung, welche die Ernennung des Generals Bogdanowitsch im Deutschen Reiche hervorgerufen hat, dauert fort. Während man in Deutschland jeden Anlaß meidet, durch den die Empfindlichkeit des Zaren irgendwie verletzt werden könnte, hat man in Rußland wenig Verständnis für ein gleiches Entgegenkommen. Daß durch diese zum mindesten unzeitgemäße Ernennung des Generals Bogdano</w:t>
      </w:r>
      <w:r>
        <w:rPr>
          <w:rFonts w:eastAsia="Times New Roman"/>
          <w:spacing w:val="-3"/>
          <w:sz w:val="34"/>
          <w:szCs w:val="34"/>
        </w:rPr>
        <w:t xml:space="preserve">witsch die boulangistische Bewegung in Frankreich, welche in </w:t>
      </w:r>
      <w:r>
        <w:rPr>
          <w:rFonts w:eastAsia="Times New Roman"/>
          <w:spacing w:val="-1"/>
          <w:sz w:val="34"/>
          <w:szCs w:val="34"/>
        </w:rPr>
        <w:t xml:space="preserve">der letzten Zeit einigermaßen im Abnehmen begriffen zu sein </w:t>
      </w:r>
      <w:r>
        <w:rPr>
          <w:rFonts w:eastAsia="Times New Roman"/>
          <w:spacing w:val="-2"/>
          <w:sz w:val="34"/>
          <w:szCs w:val="34"/>
        </w:rPr>
        <w:t>schien, wieder eine neue Anspornung erhalten hat, ist begreif</w:t>
      </w:r>
      <w:r>
        <w:rPr>
          <w:rFonts w:eastAsia="Times New Roman"/>
          <w:spacing w:val="-3"/>
          <w:sz w:val="34"/>
          <w:szCs w:val="34"/>
        </w:rPr>
        <w:t xml:space="preserve">lich. Die republikanischen Blätter eröffnen jetzt einen Feldzug </w:t>
      </w:r>
      <w:r>
        <w:rPr>
          <w:rFonts w:eastAsia="Times New Roman"/>
          <w:spacing w:val="-2"/>
          <w:sz w:val="34"/>
          <w:szCs w:val="34"/>
        </w:rPr>
        <w:t>gegen die Minister Lockroy und Freycinet, welche das Mani</w:t>
      </w:r>
      <w:r>
        <w:rPr>
          <w:rFonts w:eastAsia="Times New Roman"/>
          <w:spacing w:val="-3"/>
          <w:sz w:val="34"/>
          <w:szCs w:val="34"/>
        </w:rPr>
        <w:t xml:space="preserve">fest der Deputierten und Senatoren der Seine gegen Boulanger </w:t>
      </w:r>
      <w:r>
        <w:rPr>
          <w:rFonts w:eastAsia="Times New Roman"/>
          <w:spacing w:val="-1"/>
          <w:sz w:val="34"/>
          <w:szCs w:val="34"/>
        </w:rPr>
        <w:t xml:space="preserve">nicht unterzeichnen wollten. Die Erklärung des Ministerrates, </w:t>
      </w:r>
      <w:r>
        <w:rPr>
          <w:rFonts w:eastAsia="Times New Roman"/>
          <w:sz w:val="34"/>
          <w:szCs w:val="34"/>
        </w:rPr>
        <w:t xml:space="preserve">daß Lockroy und Freycinet das Manifest nicht zu unterschreiben hatten, weil das Ministerium in allen Handlungen </w:t>
      </w:r>
      <w:r>
        <w:rPr>
          <w:rFonts w:eastAsia="Times New Roman"/>
          <w:spacing w:val="-1"/>
          <w:sz w:val="34"/>
          <w:szCs w:val="34"/>
        </w:rPr>
        <w:t xml:space="preserve">solidarisch sei und die im Parlamente über den Boulangismus </w:t>
      </w:r>
      <w:r>
        <w:rPr>
          <w:rFonts w:eastAsia="Times New Roman"/>
          <w:sz w:val="34"/>
          <w:szCs w:val="34"/>
        </w:rPr>
        <w:t xml:space="preserve">abgegebenen Erklärungen Floquets genügten, hat allem Anscheine nach wenig Eindruck gemacht. Die erste Lieferung </w:t>
      </w:r>
      <w:r>
        <w:rPr>
          <w:rFonts w:eastAsia="Times New Roman"/>
          <w:spacing w:val="-3"/>
          <w:sz w:val="34"/>
          <w:szCs w:val="34"/>
        </w:rPr>
        <w:t xml:space="preserve">des Buches «L'invasion allemande» aus der Feder Boulangers, </w:t>
      </w:r>
      <w:r>
        <w:rPr>
          <w:rFonts w:eastAsia="Times New Roman"/>
          <w:spacing w:val="-1"/>
          <w:sz w:val="34"/>
          <w:szCs w:val="34"/>
        </w:rPr>
        <w:t xml:space="preserve">in welchem er die Ereignisse und die Männer des Jahres 1870 </w:t>
      </w:r>
      <w:r>
        <w:rPr>
          <w:rFonts w:eastAsia="Times New Roman"/>
          <w:sz w:val="34"/>
          <w:szCs w:val="34"/>
        </w:rPr>
        <w:t xml:space="preserve">«analysiert und studiert hat», soll in den nächsten Tagen </w:t>
      </w:r>
      <w:r>
        <w:rPr>
          <w:rFonts w:eastAsia="Times New Roman"/>
          <w:spacing w:val="-3"/>
          <w:sz w:val="34"/>
          <w:szCs w:val="34"/>
        </w:rPr>
        <w:t xml:space="preserve">erscheinen. 2 </w:t>
      </w:r>
      <w:r>
        <w:rPr>
          <w:rFonts w:eastAsia="Times New Roman"/>
          <w:i/>
          <w:iCs/>
          <w:spacing w:val="-3"/>
          <w:sz w:val="34"/>
          <w:szCs w:val="34"/>
        </w:rPr>
        <w:t xml:space="preserve">Vi </w:t>
      </w:r>
      <w:r>
        <w:rPr>
          <w:rFonts w:eastAsia="Times New Roman"/>
          <w:spacing w:val="-3"/>
          <w:sz w:val="34"/>
          <w:szCs w:val="34"/>
        </w:rPr>
        <w:t xml:space="preserve">Millionen Exemplare desselben würden gratis </w:t>
      </w:r>
      <w:r>
        <w:rPr>
          <w:rFonts w:eastAsia="Times New Roman"/>
          <w:sz w:val="34"/>
          <w:szCs w:val="34"/>
        </w:rPr>
        <w:t>verteilt werden.</w:t>
      </w:r>
    </w:p>
    <w:p>
      <w:pPr>
        <w:sectPr>
          <w:type w:val="nextPage"/>
          <w:pgSz w:w="11906" w:h="16838"/>
          <w:pgMar w:left="1606" w:right="1816" w:gutter="0" w:header="0" w:top="1310" w:footer="0" w:bottom="360"/>
          <w:pgNumType w:fmt="decimal"/>
          <w:formProt w:val="false"/>
          <w:textDirection w:val="lrTb"/>
          <w:docGrid w:type="default" w:linePitch="360" w:charSpace="0"/>
        </w:sectPr>
        <w:pStyle w:val="Normal"/>
        <w:shd w:fill="FFFFFF" w:val="clear"/>
        <w:spacing w:lineRule="exact" w:line="456"/>
        <w:ind w:start="14" w:firstLine="355"/>
        <w:jc w:val="both"/>
        <w:rPr/>
      </w:pPr>
      <w:r>
        <w:rPr>
          <w:sz w:val="34"/>
          <w:szCs w:val="34"/>
        </w:rPr>
        <w:t>Nun r</w:t>
      </w:r>
      <w:r>
        <w:rPr>
          <w:rFonts w:eastAsia="Times New Roman"/>
          <w:sz w:val="34"/>
          <w:szCs w:val="34"/>
        </w:rPr>
        <w:t>üstet auch England. Der Kriegsminister Stanhope hat eine Vorlage zur Verbesserung der nationalen Verteidigung eingebracht, welche vom Unterhause in erster Lesung angenommen wurde. Überall in Europa beugt man sieb dem ehernen Gebote: si vis pacem, para bellum.</w:t>
      </w:r>
    </w:p>
    <w:p>
      <w:pPr>
        <w:pStyle w:val="Normal"/>
        <w:shd w:fill="FFFFFF" w:val="clear"/>
        <w:spacing w:lineRule="exact" w:line="456"/>
        <w:ind w:start="10" w:firstLine="336"/>
        <w:jc w:val="both"/>
        <w:rPr/>
      </w:pPr>
      <w:r>
        <w:rPr>
          <w:sz w:val="34"/>
          <w:szCs w:val="34"/>
        </w:rPr>
        <w:t>Der italienische Ministerpr</w:t>
      </w:r>
      <w:r>
        <w:rPr>
          <w:rFonts w:eastAsia="Times New Roman"/>
          <w:sz w:val="34"/>
          <w:szCs w:val="34"/>
        </w:rPr>
        <w:t xml:space="preserve">äsident hat der «Irredenta» auf </w:t>
      </w:r>
      <w:r>
        <w:rPr>
          <w:rFonts w:eastAsia="Times New Roman"/>
          <w:spacing w:val="-1"/>
          <w:sz w:val="34"/>
          <w:szCs w:val="34"/>
        </w:rPr>
        <w:t xml:space="preserve">der apenninischen Halbinsel gründlich heimgeleuchtet. Er betonte in einer bedeutsamen Rede, daß Italien mit Deutschland und Österreich verbündet sei, aber einzig deswegen, weil dies </w:t>
      </w:r>
      <w:r>
        <w:rPr>
          <w:rFonts w:eastAsia="Times New Roman"/>
          <w:sz w:val="34"/>
          <w:szCs w:val="34"/>
        </w:rPr>
        <w:t>am besten den Interessen Italiens entspreche. Crispi gab auch zu, daß neben dem Bunde Italiens mit Deutschland und Österreich auch ein solcher zwischen Italien und England bestehe.</w:t>
      </w:r>
    </w:p>
    <w:p>
      <w:pPr>
        <w:pStyle w:val="Normal"/>
        <w:shd w:fill="FFFFFF" w:val="clear"/>
        <w:spacing w:lineRule="exact" w:line="456" w:before="5" w:after="0"/>
        <w:ind w:start="5" w:firstLine="341"/>
        <w:jc w:val="both"/>
        <w:rPr/>
      </w:pPr>
      <w:r>
        <w:rPr>
          <w:sz w:val="34"/>
          <w:szCs w:val="34"/>
        </w:rPr>
        <w:t>Auf der Balkanhalbinsel ist alles ruhig. F</w:t>
      </w:r>
      <w:r>
        <w:rPr>
          <w:rFonts w:eastAsia="Times New Roman"/>
          <w:sz w:val="34"/>
          <w:szCs w:val="34"/>
        </w:rPr>
        <w:t xml:space="preserve">ürst Ferdinand von Bulgarien ist in Tirnowa angelangt und mit begeistertem Jubel empfangen worden. Der Fürst hielt bei einem ihm zu Ehren veranstalteten Bankette eine Ansprache, in welcher er auf die moralische Stärke Bulgariens hinwies, die ihn </w:t>
      </w:r>
      <w:r>
        <w:rPr>
          <w:rFonts w:eastAsia="Times New Roman"/>
          <w:spacing w:val="-1"/>
          <w:sz w:val="34"/>
          <w:szCs w:val="34"/>
        </w:rPr>
        <w:t>hoffen lasse, daß es sich von allen schädlichen fremden Ein</w:t>
      </w:r>
      <w:r>
        <w:rPr>
          <w:rFonts w:eastAsia="Times New Roman"/>
          <w:sz w:val="34"/>
          <w:szCs w:val="34"/>
        </w:rPr>
        <w:t>flüssen bald unabhängig machen werde. «Diese Stärke flößt mir» - so schloß der Fürst seine Ansprache - «ein starkes Vertrauen auf eine glänzende Zukunft Bulgariens ein.»</w:t>
      </w:r>
    </w:p>
    <w:p>
      <w:pPr>
        <w:pStyle w:val="Normal"/>
        <w:shd w:fill="FFFFFF" w:val="clear"/>
        <w:spacing w:before="1186" w:after="0"/>
        <w:ind w:end="14" w:hanging="0"/>
        <w:jc w:val="center"/>
        <w:rPr>
          <w:i/>
          <w:i/>
          <w:iCs/>
          <w:sz w:val="34"/>
          <w:szCs w:val="34"/>
        </w:rPr>
      </w:pPr>
      <w:r>
        <w:rPr>
          <w:i/>
          <w:iCs/>
          <w:sz w:val="34"/>
          <w:szCs w:val="34"/>
        </w:rPr>
        <w:t>Die Woche, 11-16. Mai 1888</w:t>
      </w:r>
    </w:p>
    <w:p>
      <w:pPr>
        <w:pStyle w:val="Normal"/>
        <w:shd w:fill="FFFFFF" w:val="clear"/>
        <w:spacing w:lineRule="exact" w:line="456" w:before="259" w:after="0"/>
        <w:ind w:start="19" w:end="14" w:hanging="0"/>
        <w:jc w:val="both"/>
        <w:rPr/>
      </w:pPr>
      <w:r>
        <w:rPr>
          <w:spacing w:val="-1"/>
          <w:sz w:val="34"/>
          <w:szCs w:val="34"/>
        </w:rPr>
        <w:t xml:space="preserve">Das Befinden Kaiser Friedrichs bessert sich in erfreulichster </w:t>
      </w:r>
      <w:r>
        <w:rPr>
          <w:spacing w:val="-3"/>
          <w:sz w:val="34"/>
          <w:szCs w:val="34"/>
        </w:rPr>
        <w:t>Weise wieder von Tag zu Tag; F</w:t>
      </w:r>
      <w:r>
        <w:rPr>
          <w:rFonts w:eastAsia="Times New Roman"/>
          <w:spacing w:val="-3"/>
          <w:sz w:val="34"/>
          <w:szCs w:val="34"/>
        </w:rPr>
        <w:t xml:space="preserve">ürst Bismarck ist nach Varzin </w:t>
      </w:r>
      <w:r>
        <w:rPr>
          <w:rFonts w:eastAsia="Times New Roman"/>
          <w:sz w:val="34"/>
          <w:szCs w:val="34"/>
        </w:rPr>
        <w:t>abgereist.</w:t>
      </w:r>
    </w:p>
    <w:p>
      <w:pPr>
        <w:sectPr>
          <w:type w:val="nextPage"/>
          <w:pgSz w:w="11906" w:h="16838"/>
          <w:pgMar w:left="1592" w:right="1840" w:gutter="0" w:header="0" w:top="1313" w:footer="0" w:bottom="360"/>
          <w:pgNumType w:fmt="decimal"/>
          <w:formProt w:val="false"/>
          <w:textDirection w:val="lrTb"/>
          <w:docGrid w:type="default" w:linePitch="360" w:charSpace="0"/>
        </w:sectPr>
        <w:pStyle w:val="Normal"/>
        <w:shd w:fill="FFFFFF" w:val="clear"/>
        <w:spacing w:lineRule="exact" w:line="456" w:before="5" w:after="0"/>
        <w:ind w:start="5" w:end="14" w:firstLine="355"/>
        <w:jc w:val="both"/>
        <w:rPr/>
      </w:pPr>
      <w:r>
        <w:rPr>
          <w:sz w:val="34"/>
          <w:szCs w:val="34"/>
        </w:rPr>
        <w:t xml:space="preserve">Seit einigen Tagen ist im </w:t>
      </w:r>
      <w:r>
        <w:rPr>
          <w:rFonts w:eastAsia="Times New Roman"/>
          <w:sz w:val="34"/>
          <w:szCs w:val="34"/>
        </w:rPr>
        <w:t>österreichischen Abgeordneten</w:t>
      </w:r>
      <w:r>
        <w:rPr>
          <w:rFonts w:eastAsia="Times New Roman"/>
          <w:spacing w:val="-2"/>
          <w:sz w:val="34"/>
          <w:szCs w:val="34"/>
        </w:rPr>
        <w:t xml:space="preserve">hause die Budgetdebatte in ein ruhigeres Fahrwasser getreten. </w:t>
      </w:r>
      <w:r>
        <w:rPr>
          <w:rFonts w:eastAsia="Times New Roman"/>
          <w:sz w:val="34"/>
          <w:szCs w:val="34"/>
        </w:rPr>
        <w:t xml:space="preserve">Die Krisengerüchte, die in der letzten Zeit wiederholt auftauchten, sind nun auch verstummt, Ernst hat sie ohnedies </w:t>
      </w:r>
      <w:r>
        <w:rPr>
          <w:rFonts w:eastAsia="Times New Roman"/>
          <w:spacing w:val="-2"/>
          <w:sz w:val="34"/>
          <w:szCs w:val="34"/>
        </w:rPr>
        <w:t xml:space="preserve">kaum jemand genommen. Wie vorauszusehen war, haben sich </w:t>
      </w:r>
      <w:r>
        <w:rPr>
          <w:rFonts w:eastAsia="Times New Roman"/>
          <w:spacing w:val="-4"/>
          <w:sz w:val="34"/>
          <w:szCs w:val="34"/>
        </w:rPr>
        <w:t xml:space="preserve">die Polen dem Rate Grocholskis, des «klügsten Mannes», ganz </w:t>
      </w:r>
      <w:r>
        <w:rPr>
          <w:rFonts w:eastAsia="Times New Roman"/>
          <w:sz w:val="34"/>
          <w:szCs w:val="34"/>
        </w:rPr>
        <w:t>gebeugt und in der Spiritusfrage einen mehr oder weniger</w:t>
      </w:r>
    </w:p>
    <w:p>
      <w:pPr>
        <w:pStyle w:val="Normal"/>
        <w:shd w:fill="FFFFFF" w:val="clear"/>
        <w:spacing w:lineRule="exact" w:line="456"/>
        <w:ind w:end="10" w:hanging="0"/>
        <w:jc w:val="both"/>
        <w:rPr/>
      </w:pPr>
      <w:r>
        <w:rPr>
          <w:sz w:val="34"/>
          <w:szCs w:val="34"/>
        </w:rPr>
        <w:t>geordneten R</w:t>
      </w:r>
      <w:r>
        <w:rPr>
          <w:rFonts w:eastAsia="Times New Roman"/>
          <w:sz w:val="34"/>
          <w:szCs w:val="34"/>
        </w:rPr>
        <w:t xml:space="preserve">ückzug angetreten. Auch Prinz Liechtenstein </w:t>
      </w:r>
      <w:r>
        <w:rPr>
          <w:rFonts w:eastAsia="Times New Roman"/>
          <w:spacing w:val="-2"/>
          <w:sz w:val="34"/>
          <w:szCs w:val="34"/>
        </w:rPr>
        <w:t>hat dareinwilligen müssen, daß die erste Lesung seines Schul</w:t>
      </w:r>
      <w:r>
        <w:rPr>
          <w:rFonts w:eastAsia="Times New Roman"/>
          <w:spacing w:val="-1"/>
          <w:sz w:val="34"/>
          <w:szCs w:val="34"/>
        </w:rPr>
        <w:t xml:space="preserve">antrages auf die nächste Session verschoben werde. Dagegen erfährt man, daß der von der Opposition so sehr verhätschelte </w:t>
      </w:r>
      <w:r>
        <w:rPr>
          <w:rFonts w:eastAsia="Times New Roman"/>
          <w:sz w:val="34"/>
          <w:szCs w:val="34"/>
        </w:rPr>
        <w:t xml:space="preserve">Minister für Kultus und Unterricht sich mit der Vorbereitung </w:t>
      </w:r>
      <w:r>
        <w:rPr>
          <w:rFonts w:eastAsia="Times New Roman"/>
          <w:spacing w:val="-1"/>
          <w:sz w:val="34"/>
          <w:szCs w:val="34"/>
        </w:rPr>
        <w:t xml:space="preserve">eines neuen Volksschulgesetzes beschäftige. Wahrhaftig, die </w:t>
      </w:r>
      <w:r>
        <w:rPr>
          <w:rFonts w:eastAsia="Times New Roman"/>
          <w:sz w:val="34"/>
          <w:szCs w:val="34"/>
        </w:rPr>
        <w:t>Volksschule darf sich nicht darüber beklagen, daß man sich ihrer zu wenig annehme. Die lex Liechtenstein, lex Lien-bacher, lex Herold und lex Gautsdi, sie alle bezwecken mit ihrer eigentümlichen Fürsorge, die arme Volksschule zu er</w:t>
      </w:r>
      <w:r>
        <w:rPr>
          <w:rFonts w:eastAsia="Times New Roman"/>
          <w:spacing w:val="-2"/>
          <w:sz w:val="34"/>
          <w:szCs w:val="34"/>
        </w:rPr>
        <w:t>drücken. Zur Bewältigung des massenhaften, noch unerledig</w:t>
      </w:r>
      <w:r>
        <w:rPr>
          <w:rFonts w:eastAsia="Times New Roman"/>
          <w:sz w:val="34"/>
          <w:szCs w:val="34"/>
        </w:rPr>
        <w:t xml:space="preserve">ten Arbeitsmateriales werden schon in den nächsten Tagen Abendsitzungen stattfinden. Man spricht auch von der Notwendigkeit einer Fortdauer der Session bis in die Sommermonate. Am 13. Mai wurde das Denkmal der Kaiserin Maria Theresia auf dem herrlichen Platze zwischen den beiden Hofmuseen in Wien im Beisein des Kaiserpaares feierlich </w:t>
      </w:r>
      <w:r>
        <w:rPr>
          <w:rFonts w:eastAsia="Times New Roman"/>
          <w:spacing w:val="-1"/>
          <w:sz w:val="34"/>
          <w:szCs w:val="34"/>
        </w:rPr>
        <w:t xml:space="preserve">enthüllt; am folgenden Tage eröffnete Franz Josef persönlich die Jubiläums-Ausstellung, welche der Niederösterreichische </w:t>
      </w:r>
      <w:r>
        <w:rPr>
          <w:rFonts w:eastAsia="Times New Roman"/>
          <w:sz w:val="34"/>
          <w:szCs w:val="34"/>
        </w:rPr>
        <w:t>Gewerbeverein im Prater bzw. in der Rotunde zur Feier des vierzigsten Regierungsjubiläums veranstaltet hat.</w:t>
      </w:r>
    </w:p>
    <w:p>
      <w:pPr>
        <w:sectPr>
          <w:type w:val="nextPage"/>
          <w:pgSz w:w="11906" w:h="16838"/>
          <w:pgMar w:left="1620" w:right="1803" w:gutter="0" w:header="0" w:top="1310" w:footer="0" w:bottom="360"/>
          <w:pgNumType w:fmt="decimal"/>
          <w:formProt w:val="false"/>
          <w:textDirection w:val="lrTb"/>
          <w:docGrid w:type="default" w:linePitch="360" w:charSpace="0"/>
        </w:sectPr>
        <w:pStyle w:val="Normal"/>
        <w:shd w:fill="FFFFFF" w:val="clear"/>
        <w:spacing w:lineRule="exact" w:line="456" w:before="5" w:after="0"/>
        <w:ind w:start="14" w:firstLine="331"/>
        <w:jc w:val="both"/>
        <w:rPr/>
      </w:pPr>
      <w:r>
        <w:rPr>
          <w:sz w:val="34"/>
          <w:szCs w:val="34"/>
        </w:rPr>
        <w:t>Endlich ist auch England aus der Reserve eines stillen Beobachters herausgetreten. Am 14. ds. begab sich eine Deputation, deren Mitglieder den angesehensten Pers</w:t>
      </w:r>
      <w:r>
        <w:rPr>
          <w:rFonts w:eastAsia="Times New Roman"/>
          <w:sz w:val="34"/>
          <w:szCs w:val="34"/>
        </w:rPr>
        <w:t xml:space="preserve">önlichkeiten des Landes angehören, zum Kriegsminister Stanhope, um ihn zu bitten, die nötigen Vorsichtsmaßregeln zur Verteidigung des Landes zu treffen, und zur Zeit zirkuliert ein Aufruf unter den Kaufleuten, Bankiers und sonstigen leitenden Kreisen der City, in welchem dieselben ersucht werden, </w:t>
      </w:r>
      <w:r>
        <w:rPr>
          <w:rFonts w:eastAsia="Times New Roman"/>
          <w:spacing w:val="-3"/>
          <w:sz w:val="34"/>
          <w:szCs w:val="34"/>
        </w:rPr>
        <w:t xml:space="preserve">sich an einer großen Versammlung zu beteiligen, deren Zweck </w:t>
      </w:r>
      <w:r>
        <w:rPr>
          <w:rFonts w:eastAsia="Times New Roman"/>
          <w:sz w:val="34"/>
          <w:szCs w:val="34"/>
        </w:rPr>
        <w:t>es sein soll, Englands gegenwärtigen Verteidigungszustand</w:t>
      </w:r>
    </w:p>
    <w:p>
      <w:pPr>
        <w:pStyle w:val="Normal"/>
        <w:shd w:fill="FFFFFF" w:val="clear"/>
        <w:spacing w:lineRule="exact" w:line="466"/>
        <w:ind w:start="19" w:end="10" w:hanging="0"/>
        <w:jc w:val="both"/>
        <w:rPr/>
      </w:pPr>
      <w:r>
        <w:rPr>
          <w:sz w:val="34"/>
          <w:szCs w:val="34"/>
        </w:rPr>
        <w:t>zu Land und zur See zu ermitteln, da ein Krieg mit einer ausl</w:t>
      </w:r>
      <w:r>
        <w:rPr>
          <w:rFonts w:eastAsia="Times New Roman"/>
          <w:sz w:val="34"/>
          <w:szCs w:val="34"/>
        </w:rPr>
        <w:t>ändischen Macht in naher Zukunft nicht unmöglich sei, und die bisherige Politik hinsichtlich der Defensivmaßregeln nicht länger fortdauern könne.</w:t>
      </w:r>
    </w:p>
    <w:p>
      <w:pPr>
        <w:pStyle w:val="Normal"/>
        <w:shd w:fill="FFFFFF" w:val="clear"/>
        <w:spacing w:lineRule="exact" w:line="466"/>
        <w:ind w:firstLine="365"/>
        <w:jc w:val="both"/>
        <w:rPr/>
      </w:pPr>
      <w:r>
        <w:rPr>
          <w:sz w:val="34"/>
          <w:szCs w:val="34"/>
        </w:rPr>
        <w:t>England versieht sich aber der Kriegsgefahr nicht so sehr von Seite Ru</w:t>
      </w:r>
      <w:r>
        <w:rPr>
          <w:rFonts w:eastAsia="Times New Roman"/>
          <w:sz w:val="34"/>
          <w:szCs w:val="34"/>
        </w:rPr>
        <w:t>ßlands als von Seite Frankreichs, das, wenn einmal Boulanger seine ehrgeizigen Pläne verwirklicht, eher das unvorbereitete Inselreich als das wohlgerüstete Deutsche Reich überfallen dürfte. Ja, Boulanger und kein Ende! Er feiert Triumphe überall, wo er sich zeigt. In Lille hielt er bei einem Bankette eine Rede, in welcher er auf die Ohnmacht und Unfähigkeit der aus 500 souveränen Nichtstuern zusammengesetzten Kammer hinwies. Er nannte die Abgeordneten Urheber der Kolonialkriege, Schwindler, schimpfte auf die Verfassung, beschuldigte die Volksvertreter, daß sie das Volk prellten, und schmeichelte in plumper Weise den Wählern. In Douai beklagte er sich darüber, daß die Verfassung kein Mittel angebe, den Präsidenten zu beseitigen. Das ist doch deutlich genug gesprochen.</w:t>
      </w:r>
    </w:p>
    <w:p>
      <w:pPr>
        <w:pStyle w:val="Normal"/>
        <w:shd w:fill="FFFFFF" w:val="clear"/>
        <w:spacing w:lineRule="exact" w:line="466"/>
        <w:ind w:start="10" w:end="29" w:firstLine="365"/>
        <w:jc w:val="both"/>
        <w:rPr/>
      </w:pPr>
      <w:r>
        <w:rPr>
          <w:sz w:val="34"/>
          <w:szCs w:val="34"/>
        </w:rPr>
        <w:t>F</w:t>
      </w:r>
      <w:r>
        <w:rPr>
          <w:rFonts w:eastAsia="Times New Roman"/>
          <w:sz w:val="34"/>
          <w:szCs w:val="34"/>
        </w:rPr>
        <w:t>ürst Ferdinand von Bulgarien ist am 16. ds. von seiner Reise, die eine fortgesetzte Kette von herzlichen und begeisterten Ovationen für ihn bildete, wieder nach Sofia zurückgekehrt.</w:t>
      </w:r>
    </w:p>
    <w:p>
      <w:pPr>
        <w:sectPr>
          <w:type w:val="nextPage"/>
          <w:pgSz w:w="11906" w:h="16838"/>
          <w:pgMar w:left="1522" w:right="1732" w:gutter="0" w:header="0" w:top="1440" w:footer="0" w:bottom="720"/>
          <w:pgNumType w:fmt="decimal"/>
          <w:formProt w:val="false"/>
          <w:textDirection w:val="lrTb"/>
          <w:docGrid w:type="default" w:linePitch="360" w:charSpace="0"/>
        </w:sectPr>
        <w:pStyle w:val="Normal"/>
        <w:shd w:fill="FFFFFF" w:val="clear"/>
        <w:spacing w:lineRule="exact" w:line="466"/>
        <w:ind w:start="5" w:end="24" w:firstLine="365"/>
        <w:jc w:val="both"/>
        <w:rPr/>
      </w:pPr>
      <w:r>
        <w:rPr>
          <w:sz w:val="34"/>
          <w:szCs w:val="34"/>
        </w:rPr>
        <w:t>K</w:t>
      </w:r>
      <w:r>
        <w:rPr>
          <w:rFonts w:eastAsia="Times New Roman"/>
          <w:sz w:val="34"/>
          <w:szCs w:val="34"/>
        </w:rPr>
        <w:t>önig Milan von Serbien traf am 14. ds. in Wien ein, woselbst seine Gemahlin mit dem Kronprinzen schon seit einigen Tagen weilt.</w:t>
      </w:r>
    </w:p>
    <w:p>
      <w:pPr>
        <w:pStyle w:val="Normal"/>
        <w:shd w:fill="FFFFFF" w:val="clear"/>
        <w:ind w:end="24" w:hanging="0"/>
        <w:jc w:val="center"/>
        <w:rPr>
          <w:i/>
          <w:i/>
          <w:iCs/>
          <w:sz w:val="34"/>
          <w:szCs w:val="34"/>
        </w:rPr>
      </w:pPr>
      <w:r>
        <w:rPr>
          <w:i/>
          <w:iCs/>
          <w:sz w:val="34"/>
          <w:szCs w:val="34"/>
        </w:rPr>
        <w:t>Die Woche, 17-23. Mai 1888</w:t>
      </w:r>
    </w:p>
    <w:p>
      <w:pPr>
        <w:sectPr>
          <w:type w:val="nextPage"/>
          <w:pgSz w:w="11906" w:h="16838"/>
          <w:pgMar w:left="1630" w:right="1783" w:gutter="0" w:header="0" w:top="1329" w:footer="0" w:bottom="360"/>
          <w:pgNumType w:fmt="decimal"/>
          <w:formProt w:val="false"/>
          <w:textDirection w:val="lrTb"/>
          <w:docGrid w:type="default" w:linePitch="360" w:charSpace="0"/>
        </w:sectPr>
        <w:pStyle w:val="Normal"/>
        <w:shd w:fill="FFFFFF" w:val="clear"/>
        <w:spacing w:lineRule="exact" w:line="456" w:before="470" w:after="0"/>
        <w:jc w:val="both"/>
        <w:rPr/>
      </w:pPr>
      <w:r>
        <w:rPr>
          <w:sz w:val="34"/>
          <w:szCs w:val="34"/>
        </w:rPr>
        <w:t>In der Hauptstadt M</w:t>
      </w:r>
      <w:r>
        <w:rPr>
          <w:rFonts w:eastAsia="Times New Roman"/>
          <w:sz w:val="34"/>
          <w:szCs w:val="34"/>
        </w:rPr>
        <w:t xml:space="preserve">ährens hat in den Pfingstfeiertagen die Hauptversammlung des Deutschen Schulvereins stattgefunden. Trotz der seit Wochen fortgesetzten Bemühungen </w:t>
      </w:r>
      <w:r>
        <w:rPr>
          <w:rFonts w:eastAsia="Times New Roman"/>
          <w:spacing w:val="-2"/>
          <w:sz w:val="34"/>
          <w:szCs w:val="34"/>
        </w:rPr>
        <w:t>tschechischer Agitatoren, namentlich der Sokolisten, die Ver</w:t>
      </w:r>
      <w:r>
        <w:rPr>
          <w:rFonts w:eastAsia="Times New Roman"/>
          <w:sz w:val="34"/>
          <w:szCs w:val="34"/>
        </w:rPr>
        <w:t>sammlung zu stören, verlief dieselbe in glänzender und erhebender Weise, und nicht der geringste Mißton hat dieses schöne Fest, welches geeignet ist, die Einigkeit und Wider</w:t>
      </w:r>
      <w:r>
        <w:rPr>
          <w:rFonts w:eastAsia="Times New Roman"/>
          <w:spacing w:val="-2"/>
          <w:sz w:val="34"/>
          <w:szCs w:val="34"/>
        </w:rPr>
        <w:t>standsfähigkeit der Deutschen zu erhöhen, gestört. Die Haupt</w:t>
      </w:r>
      <w:r>
        <w:rPr>
          <w:rFonts w:eastAsia="Times New Roman"/>
          <w:sz w:val="34"/>
          <w:szCs w:val="34"/>
        </w:rPr>
        <w:t xml:space="preserve">versammlung fand im städtischen Redoutensaale statt und war von mehr als 800 Delegierten aus allen österreichischen Ländern und mehreren hundert Gästen, von denen auch einige aus Deutschland kamen, besucht. Aus dem Berichte über die Geschäfts- und Geldgebarung des Vereins entnehmen wir folgende interessante Daten: Das Ortsgruppennetz umfaßt 1035 vollständig im Gange befindliche Ortsgruppen, darunter 93 Frauen- und Mädchen-Ortsgruppen (fünf mehr gegen das Vorjahr), und sind mehr als 6000 Mitglieder an der Gruppenverwaltung tätig, darunter mindestens 600 Frauen. Die Zahl sämtlicher Vereinsmitglieder kann wieder mit etwa 120 000 angenommen werden, wovon beiläufig 30 000 auf Frauen und Mädchen entfallen. Die reinen Einnahmen im Gewinn- und Verlustkonto weisen eine Gesamtsumme von Gulden 291 814.38 aus. Die Gesamteinnahmen des Vereins beliefen sich seit seiner Gründung (Juni 1880) bis 1. Mai 1888 auf fl. 1 761 537.91 gegen fl. 1 462 218.35 </w:t>
      </w:r>
      <w:r>
        <w:rPr>
          <w:rFonts w:eastAsia="Times New Roman"/>
          <w:spacing w:val="-1"/>
          <w:sz w:val="34"/>
          <w:szCs w:val="34"/>
        </w:rPr>
        <w:t>am gleichen Tage des Vorjahres. Die für Schulzwecke ver</w:t>
      </w:r>
      <w:r>
        <w:rPr>
          <w:rFonts w:eastAsia="Times New Roman"/>
          <w:spacing w:val="-4"/>
          <w:sz w:val="34"/>
          <w:szCs w:val="34"/>
        </w:rPr>
        <w:t>ausgabte und gewidmete Gesamtsumme betrug fl. 296 684.5</w:t>
      </w:r>
      <w:r>
        <w:rPr>
          <w:rFonts w:eastAsia="Times New Roman"/>
          <w:sz w:val="34"/>
          <w:szCs w:val="34"/>
          <w:vertAlign w:val="superscript"/>
        </w:rPr>
        <w:t>1</w:t>
      </w:r>
      <w:r>
        <w:rPr>
          <w:rFonts w:eastAsia="Times New Roman"/>
          <w:sz w:val="34"/>
          <w:szCs w:val="34"/>
        </w:rPr>
        <w:t xml:space="preserve"> • Abends fand eine Festvorstellung im Theater und nach dem Theater die Begrüßung in der Turnhalle statt. Es wurden</w:t>
      </w:r>
    </w:p>
    <w:p>
      <w:pPr>
        <w:sectPr>
          <w:type w:val="nextPage"/>
          <w:pgSz w:w="11906" w:h="16838"/>
          <w:pgMar w:left="1638" w:right="1771" w:gutter="0" w:header="0" w:top="1310"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kernige deutsche Reden unter dem st</w:t>
      </w:r>
      <w:r>
        <w:rPr>
          <w:rFonts w:eastAsia="Times New Roman"/>
          <w:sz w:val="34"/>
          <w:szCs w:val="34"/>
        </w:rPr>
        <w:t xml:space="preserve">ürmischen Beifalle der Teilnehmer gehalten. Nur die Rede des ersten Vizebürgermeisters von Wien, Dr. Prix, brachte eine polemisierende </w:t>
      </w:r>
      <w:r>
        <w:rPr>
          <w:rFonts w:eastAsia="Times New Roman"/>
          <w:spacing w:val="-4"/>
          <w:sz w:val="34"/>
          <w:szCs w:val="34"/>
        </w:rPr>
        <w:t xml:space="preserve">Geschmacklosigkeit, zumal im Hinblick auf jüngst verflossene </w:t>
      </w:r>
      <w:r>
        <w:rPr>
          <w:rFonts w:eastAsia="Times New Roman"/>
          <w:sz w:val="34"/>
          <w:szCs w:val="34"/>
        </w:rPr>
        <w:t xml:space="preserve">Gerichtsverhandlungen. «Daß unser Kaiser Franz Josef heiße», ist doch im Munde eines Österreichers etwas Selbstverständliches. Die servile Liebedienerei und Aufdringlichkeit, die eher geeignet ist, an höchster Stelle zu verletzen denn zu gefallen, beginnt platt zu werden. Auch für Reibereien zwischen Herrn Dr. Prix und Herrn Dr. Lueger, über dessen Deutschtum man nachgerade die Akten geschlossen </w:t>
      </w:r>
      <w:r>
        <w:rPr>
          <w:rFonts w:eastAsia="Times New Roman"/>
          <w:spacing w:val="-1"/>
          <w:sz w:val="34"/>
          <w:szCs w:val="34"/>
        </w:rPr>
        <w:t xml:space="preserve">hat, sind die Hauptversammlungen des Schulvereins nicht der </w:t>
      </w:r>
      <w:r>
        <w:rPr>
          <w:rFonts w:eastAsia="Times New Roman"/>
          <w:sz w:val="34"/>
          <w:szCs w:val="34"/>
        </w:rPr>
        <w:t>Ort, welche durch einen Rückblick auf die Vergangenheit zu neuer werktätiger Arbeit für die Zukunft anspornen sollen. Höchst verdienstlich war der Antrag des Herrn von Dum-reicher betreffs der Gründung eines Schulbaufonds. Dum-</w:t>
      </w:r>
      <w:r>
        <w:rPr>
          <w:rFonts w:eastAsia="Times New Roman"/>
          <w:spacing w:val="-1"/>
          <w:sz w:val="34"/>
          <w:szCs w:val="34"/>
        </w:rPr>
        <w:t>reicher hat im Laufe dieses Jahres bereits mehrfach Gelegen</w:t>
      </w:r>
      <w:r>
        <w:rPr>
          <w:rFonts w:eastAsia="Times New Roman"/>
          <w:sz w:val="34"/>
          <w:szCs w:val="34"/>
        </w:rPr>
        <w:t xml:space="preserve">heit gehabt, unter den deutschen Abgeordneten in bemerkenswerter Weise hervorzutreten, alle seine Ausführungen sind von hohem sittlichen Ernst getragen, sein Blick dabei immer auf das Wahre und Schaffende gerichtet, sein Wort eine Erquickung in der Dürre der Phrase, seine Reden ein Quell politischer Bildung und Erziehung für die deutsche Jugend Österreichs. Es kann sich mancher an dem Abgeordneten der Klagenfurter Handelskammer ein Beispiel nehmen. In der nächsten Zeit stehen Veränderungen in der Dislokation der Truppenkörper bevor. Es werden die galizischen Regimenter, die bisher ihre Standquartiere noch außerhalb </w:t>
      </w:r>
      <w:r>
        <w:rPr>
          <w:rFonts w:eastAsia="Times New Roman"/>
          <w:spacing w:val="-5"/>
          <w:sz w:val="34"/>
          <w:szCs w:val="34"/>
        </w:rPr>
        <w:t>Galiziens hatten, nach Maßgabe der Verhältnisse in ihre Ergän</w:t>
      </w:r>
      <w:r>
        <w:rPr>
          <w:rFonts w:eastAsia="Times New Roman"/>
          <w:spacing w:val="-6"/>
          <w:sz w:val="34"/>
          <w:szCs w:val="34"/>
        </w:rPr>
        <w:t xml:space="preserve">zungsbezirke verlegt werden. Diese Maßregel erscheint, wie das </w:t>
      </w:r>
      <w:r>
        <w:rPr>
          <w:rFonts w:eastAsia="Times New Roman"/>
          <w:spacing w:val="-2"/>
          <w:sz w:val="34"/>
          <w:szCs w:val="34"/>
        </w:rPr>
        <w:t>diesbezügliche offiziöse Communique bemerkt, dadurch drin-</w:t>
      </w:r>
    </w:p>
    <w:p>
      <w:pPr>
        <w:pStyle w:val="Normal"/>
        <w:shd w:fill="FFFFFF" w:val="clear"/>
        <w:spacing w:lineRule="exact" w:line="456"/>
        <w:ind w:end="34" w:hanging="0"/>
        <w:jc w:val="both"/>
        <w:rPr/>
      </w:pPr>
      <w:r>
        <w:rPr>
          <w:spacing w:val="-1"/>
          <w:sz w:val="34"/>
          <w:szCs w:val="34"/>
        </w:rPr>
        <w:t>gend geboten, weil durch die mannigfachen milit</w:t>
      </w:r>
      <w:r>
        <w:rPr>
          <w:rFonts w:eastAsia="Times New Roman"/>
          <w:spacing w:val="-1"/>
          <w:sz w:val="34"/>
          <w:szCs w:val="34"/>
        </w:rPr>
        <w:t>ärischen Ob</w:t>
      </w:r>
      <w:r>
        <w:rPr>
          <w:rFonts w:eastAsia="Times New Roman"/>
          <w:sz w:val="34"/>
          <w:szCs w:val="34"/>
        </w:rPr>
        <w:t xml:space="preserve">jekte und Fortifikationen, die in den letzten Jahren in ganz Galizien errichtet worden sind, der militärische Dienst an </w:t>
      </w:r>
      <w:r>
        <w:rPr>
          <w:rFonts w:eastAsia="Times New Roman"/>
          <w:spacing w:val="-1"/>
          <w:sz w:val="34"/>
          <w:szCs w:val="34"/>
        </w:rPr>
        <w:t xml:space="preserve">Ausdehnung und Anstrengung beträchtlich gewachsen ist und </w:t>
      </w:r>
      <w:r>
        <w:rPr>
          <w:rFonts w:eastAsia="Times New Roman"/>
          <w:sz w:val="34"/>
          <w:szCs w:val="34"/>
        </w:rPr>
        <w:t>Ansprüche stellt, für welche die in diesem Landesteile bisher nicht vermehrte Truppenanzahl ferner nicht als ausreichend betrachtet werden kann. Es wäre überhaupt eine Anomalie -fährt das Communique fort -, wenn gerade in jenem Grenz</w:t>
      </w:r>
      <w:r>
        <w:rPr>
          <w:rFonts w:eastAsia="Times New Roman"/>
          <w:spacing w:val="-4"/>
          <w:sz w:val="34"/>
          <w:szCs w:val="34"/>
        </w:rPr>
        <w:t xml:space="preserve">lande, welches seiner geographischen Lage und Beschaffenheit </w:t>
      </w:r>
      <w:r>
        <w:rPr>
          <w:rFonts w:eastAsia="Times New Roman"/>
          <w:sz w:val="34"/>
          <w:szCs w:val="34"/>
        </w:rPr>
        <w:t>nach am exponiertesten ist, die für die schnelle Entwicklung der Wehrkraft so vorteilhafte Verlegung der heimatlichen Regimenter in ihre Ergänzungsbezirke nicht durchgeführt würde.</w:t>
      </w:r>
    </w:p>
    <w:p>
      <w:pPr>
        <w:pStyle w:val="Normal"/>
        <w:shd w:fill="FFFFFF" w:val="clear"/>
        <w:spacing w:lineRule="exact" w:line="456"/>
        <w:ind w:start="24" w:end="5" w:firstLine="360"/>
        <w:jc w:val="both"/>
        <w:rPr/>
      </w:pPr>
      <w:r>
        <w:rPr>
          <w:spacing w:val="-1"/>
          <w:sz w:val="34"/>
          <w:szCs w:val="34"/>
        </w:rPr>
        <w:t>Kaiser Friedrich III. befindet sich andauernd besser. Nach</w:t>
      </w:r>
      <w:r>
        <w:rPr>
          <w:sz w:val="34"/>
          <w:szCs w:val="34"/>
        </w:rPr>
        <w:t>dem die Gehversuche so gut gegl</w:t>
      </w:r>
      <w:r>
        <w:rPr>
          <w:rFonts w:eastAsia="Times New Roman"/>
          <w:sz w:val="34"/>
          <w:szCs w:val="34"/>
        </w:rPr>
        <w:t xml:space="preserve">ückt sind, hat der Kaiser auch schon Spazierfahrten im offenen und geschlossenen Wagen unternommen, bei denen ihm immer vom Publikum begeisterte Huldigungen dargebracht wurden. Das Communique, welches die «Norddeutsche Allgemeine Zeitung» anläßlich der Grenzvexationen, denen deutsche Untertanen in der letzten Zeit ausgesetzt sind, veröffentlicht hat, wird seine Wirkung in Frankreich nicht verfehlen. Deutschland hat sich </w:t>
      </w:r>
      <w:r>
        <w:rPr>
          <w:rFonts w:eastAsia="Times New Roman"/>
          <w:spacing w:val="-1"/>
          <w:sz w:val="34"/>
          <w:szCs w:val="34"/>
        </w:rPr>
        <w:t>schon oft über französische Übergriffe solcher Art hinweg</w:t>
      </w:r>
      <w:r>
        <w:rPr>
          <w:rFonts w:eastAsia="Times New Roman"/>
          <w:sz w:val="34"/>
          <w:szCs w:val="34"/>
        </w:rPr>
        <w:t xml:space="preserve">gesetzt, aber die Provokationen häuften sich allzu sehr, um </w:t>
      </w:r>
      <w:r>
        <w:rPr>
          <w:rFonts w:eastAsia="Times New Roman"/>
          <w:spacing w:val="-3"/>
          <w:sz w:val="34"/>
          <w:szCs w:val="34"/>
        </w:rPr>
        <w:t>nicht die französischen Heißsporne energisch in die gebühren</w:t>
      </w:r>
      <w:r>
        <w:rPr>
          <w:rFonts w:eastAsia="Times New Roman"/>
          <w:sz w:val="34"/>
          <w:szCs w:val="34"/>
        </w:rPr>
        <w:t>den Schranken zu verweisen, wie es jetzt geschehen ist. Die angedrohten Repressalien werden also wohl die Gemüter in Frankreich bald zur Vernunft bringen.</w:t>
      </w:r>
    </w:p>
    <w:p>
      <w:pPr>
        <w:sectPr>
          <w:type w:val="nextPage"/>
          <w:pgSz w:w="11906" w:h="16838"/>
          <w:pgMar w:left="1637" w:right="1752" w:gutter="0" w:header="0" w:top="1315" w:footer="0" w:bottom="360"/>
          <w:pgNumType w:fmt="decimal"/>
          <w:formProt w:val="false"/>
          <w:textDirection w:val="lrTb"/>
          <w:docGrid w:type="default" w:linePitch="360" w:charSpace="0"/>
        </w:sectPr>
        <w:pStyle w:val="Normal"/>
        <w:shd w:fill="FFFFFF" w:val="clear"/>
        <w:spacing w:lineRule="exact" w:line="456"/>
        <w:ind w:start="62" w:firstLine="355"/>
        <w:jc w:val="both"/>
        <w:rPr/>
      </w:pPr>
      <w:r>
        <w:rPr>
          <w:spacing w:val="-2"/>
          <w:sz w:val="34"/>
          <w:szCs w:val="34"/>
        </w:rPr>
        <w:t xml:space="preserve">Ob der Boulangismus im Zu- oder Abnehmen begriffen ist, </w:t>
      </w:r>
      <w:r>
        <w:rPr>
          <w:sz w:val="34"/>
          <w:szCs w:val="34"/>
        </w:rPr>
        <w:t>l</w:t>
      </w:r>
      <w:r>
        <w:rPr>
          <w:rFonts w:eastAsia="Times New Roman"/>
          <w:sz w:val="34"/>
          <w:szCs w:val="34"/>
        </w:rPr>
        <w:t>äßt sich heute nicht mit Sicherheit feststellen. Wohl be</w:t>
      </w:r>
      <w:r>
        <w:rPr>
          <w:rFonts w:eastAsia="Times New Roman"/>
          <w:spacing w:val="-2"/>
          <w:sz w:val="34"/>
          <w:szCs w:val="34"/>
        </w:rPr>
        <w:t>haupten die anständigen französischen Journale, daß die Herr-</w:t>
      </w:r>
    </w:p>
    <w:p>
      <w:pPr>
        <w:pStyle w:val="Normal"/>
        <w:shd w:fill="FFFFFF" w:val="clear"/>
        <w:spacing w:lineRule="exact" w:line="456"/>
        <w:ind w:start="5" w:end="24" w:hanging="0"/>
        <w:jc w:val="both"/>
        <w:rPr/>
      </w:pPr>
      <w:r>
        <w:rPr>
          <w:sz w:val="34"/>
          <w:szCs w:val="34"/>
        </w:rPr>
        <w:t xml:space="preserve">lichkeit des braven Generals den Zenit </w:t>
      </w:r>
      <w:r>
        <w:rPr>
          <w:rFonts w:eastAsia="Times New Roman"/>
          <w:sz w:val="34"/>
          <w:szCs w:val="34"/>
        </w:rPr>
        <w:t>überschritten habe. Das mag bei den oberen Zehntausend der Fall sein, von den breiten Volksmassen weiß man dies aber noch keineswegs sicher.</w:t>
      </w:r>
    </w:p>
    <w:p>
      <w:pPr>
        <w:pStyle w:val="Normal"/>
        <w:shd w:fill="FFFFFF" w:val="clear"/>
        <w:spacing w:lineRule="exact" w:line="456" w:before="5" w:after="0"/>
        <w:ind w:start="5" w:end="24" w:firstLine="346"/>
        <w:jc w:val="both"/>
        <w:rPr/>
      </w:pPr>
      <w:r>
        <w:rPr>
          <w:sz w:val="34"/>
          <w:szCs w:val="34"/>
        </w:rPr>
        <w:t>Prinz Ferdinand von Bulgarien richtete an den Ministerpr</w:t>
      </w:r>
      <w:r>
        <w:rPr>
          <w:rFonts w:eastAsia="Times New Roman"/>
          <w:sz w:val="34"/>
          <w:szCs w:val="34"/>
        </w:rPr>
        <w:t xml:space="preserve">äsidenten Stambulow ein Reskript, in welchem er ihn bittet, der Bevölkerung für den ihm bereiteten Empfang den Dank auszudrücken. Er sei von seiner Reise entzückt und </w:t>
      </w:r>
      <w:r>
        <w:rPr>
          <w:rFonts w:eastAsia="Times New Roman"/>
          <w:spacing w:val="-4"/>
          <w:sz w:val="34"/>
          <w:szCs w:val="34"/>
        </w:rPr>
        <w:t xml:space="preserve">werde sich demnächst nach Kazanlik begeben, um einige Tage </w:t>
      </w:r>
      <w:r>
        <w:rPr>
          <w:rFonts w:eastAsia="Times New Roman"/>
          <w:sz w:val="34"/>
          <w:szCs w:val="34"/>
        </w:rPr>
        <w:t>im Rosentale zuzubringen.</w:t>
      </w:r>
    </w:p>
    <w:p>
      <w:pPr>
        <w:pStyle w:val="Normal"/>
        <w:shd w:fill="FFFFFF" w:val="clear"/>
        <w:spacing w:before="1195" w:after="0"/>
        <w:ind w:end="43" w:hanging="0"/>
        <w:jc w:val="center"/>
        <w:rPr>
          <w:i/>
          <w:i/>
          <w:iCs/>
          <w:sz w:val="34"/>
          <w:szCs w:val="34"/>
        </w:rPr>
      </w:pPr>
      <w:r>
        <w:rPr>
          <w:i/>
          <w:iCs/>
          <w:sz w:val="34"/>
          <w:szCs w:val="34"/>
        </w:rPr>
        <w:t>Die Woche, 23.-30. Mai 1888</w:t>
      </w:r>
    </w:p>
    <w:p>
      <w:pPr>
        <w:sectPr>
          <w:type w:val="nextPage"/>
          <w:pgSz w:w="11906" w:h="16838"/>
          <w:pgMar w:left="1618" w:right="1805" w:gutter="0" w:header="0" w:top="1310" w:footer="0" w:bottom="360"/>
          <w:pgNumType w:fmt="decimal"/>
          <w:formProt w:val="false"/>
          <w:textDirection w:val="lrTb"/>
          <w:docGrid w:type="default" w:linePitch="360" w:charSpace="0"/>
        </w:sectPr>
        <w:pStyle w:val="Normal"/>
        <w:shd w:fill="FFFFFF" w:val="clear"/>
        <w:spacing w:lineRule="exact" w:line="456" w:before="254" w:after="0"/>
        <w:ind w:start="5" w:hanging="0"/>
        <w:jc w:val="both"/>
        <w:rPr/>
      </w:pPr>
      <w:r>
        <w:rPr>
          <w:sz w:val="34"/>
          <w:szCs w:val="34"/>
        </w:rPr>
        <w:t xml:space="preserve">Das Befinden des Kaisers Friedrich ist fortdauernd ein sehr </w:t>
      </w:r>
      <w:r>
        <w:rPr>
          <w:spacing w:val="-1"/>
          <w:sz w:val="34"/>
          <w:szCs w:val="34"/>
        </w:rPr>
        <w:t>g</w:t>
      </w:r>
      <w:r>
        <w:rPr>
          <w:rFonts w:eastAsia="Times New Roman"/>
          <w:spacing w:val="-1"/>
          <w:sz w:val="34"/>
          <w:szCs w:val="34"/>
        </w:rPr>
        <w:t xml:space="preserve">ünstiges. Am 24. fand die Vermählung des Prinzen Heinrich mit der Prinzessin Irene von Hessen, der Enkelin der Königin </w:t>
      </w:r>
      <w:r>
        <w:rPr>
          <w:rFonts w:eastAsia="Times New Roman"/>
          <w:sz w:val="34"/>
          <w:szCs w:val="34"/>
        </w:rPr>
        <w:t xml:space="preserve">Viktoria von England, in Charlottenburg statt. Am 27. ist </w:t>
      </w:r>
      <w:r>
        <w:rPr>
          <w:rFonts w:eastAsia="Times New Roman"/>
          <w:spacing w:val="-3"/>
          <w:sz w:val="34"/>
          <w:szCs w:val="34"/>
        </w:rPr>
        <w:t xml:space="preserve">Fürst Bismarck aus Varzin wieder nach Berlin zurückgekehrt. </w:t>
      </w:r>
      <w:r>
        <w:rPr>
          <w:rFonts w:eastAsia="Times New Roman"/>
          <w:sz w:val="34"/>
          <w:szCs w:val="34"/>
        </w:rPr>
        <w:t xml:space="preserve">Am 26. hielt das Preußische Abgeordnetenhaus seine letzte </w:t>
      </w:r>
      <w:r>
        <w:rPr>
          <w:rFonts w:eastAsia="Times New Roman"/>
          <w:spacing w:val="-1"/>
          <w:sz w:val="34"/>
          <w:szCs w:val="34"/>
        </w:rPr>
        <w:t xml:space="preserve">Sitzung, in welcher das Volksschullastengesetz gemäß den </w:t>
      </w:r>
      <w:r>
        <w:rPr>
          <w:rFonts w:eastAsia="Times New Roman"/>
          <w:sz w:val="34"/>
          <w:szCs w:val="34"/>
        </w:rPr>
        <w:t xml:space="preserve">Beschlüssen des Herrenhauses angenommen wurde. Richter hielt gelegentlich der Verhandlung über die Wahlprüfung eine scharfe Rede gegen das Verhalten der konservativen und nationalliberalen Presse in der Kanzlerkrise und der Kaiserin gegenüber, so daß sich die Konservativen und Nationalliberalen gezwungen sahen, in energischster Weise </w:t>
      </w:r>
      <w:r>
        <w:rPr>
          <w:rFonts w:eastAsia="Times New Roman"/>
          <w:spacing w:val="-2"/>
          <w:sz w:val="34"/>
          <w:szCs w:val="34"/>
        </w:rPr>
        <w:t>Protest gegen diese Anschuldigungen einzulegen. Die «Nord</w:t>
      </w:r>
      <w:r>
        <w:rPr>
          <w:rFonts w:eastAsia="Times New Roman"/>
          <w:sz w:val="34"/>
          <w:szCs w:val="34"/>
        </w:rPr>
        <w:t>deutsche Allgemeine Zeitung» und andere dem Fürsten Bis</w:t>
      </w:r>
      <w:r>
        <w:rPr>
          <w:rFonts w:eastAsia="Times New Roman"/>
          <w:spacing w:val="-1"/>
          <w:sz w:val="34"/>
          <w:szCs w:val="34"/>
        </w:rPr>
        <w:t xml:space="preserve">marck nahestehende Organe bringen in Erwiderung auf einen </w:t>
      </w:r>
      <w:r>
        <w:rPr>
          <w:rFonts w:eastAsia="Times New Roman"/>
          <w:sz w:val="34"/>
          <w:szCs w:val="34"/>
        </w:rPr>
        <w:t>Aufsatz der «Moskauer Zeitung» heftige Artikel gegen das</w:t>
      </w:r>
    </w:p>
    <w:p>
      <w:pPr>
        <w:pStyle w:val="Normal"/>
        <w:shd w:fill="FFFFFF" w:val="clear"/>
        <w:spacing w:lineRule="exact" w:line="456"/>
        <w:ind w:end="34" w:hanging="0"/>
        <w:jc w:val="both"/>
        <w:rPr/>
      </w:pPr>
      <w:r>
        <w:rPr>
          <w:spacing w:val="-1"/>
          <w:sz w:val="34"/>
          <w:szCs w:val="34"/>
        </w:rPr>
        <w:t>feindselige Verhalten Ru</w:t>
      </w:r>
      <w:r>
        <w:rPr>
          <w:rFonts w:eastAsia="Times New Roman"/>
          <w:spacing w:val="-1"/>
          <w:sz w:val="34"/>
          <w:szCs w:val="34"/>
        </w:rPr>
        <w:t>ßlands in politischen und wirtschaft-</w:t>
      </w:r>
      <w:r>
        <w:rPr>
          <w:rFonts w:eastAsia="Times New Roman"/>
          <w:spacing w:val="-2"/>
          <w:sz w:val="34"/>
          <w:szCs w:val="34"/>
        </w:rPr>
        <w:t>lichen Dingen Deutschland gegenüber; zugleich wird die Not</w:t>
      </w:r>
      <w:r>
        <w:rPr>
          <w:rFonts w:eastAsia="Times New Roman"/>
          <w:sz w:val="34"/>
          <w:szCs w:val="34"/>
        </w:rPr>
        <w:t>wendigkeit von Gegenmaßregeln betont. Man sprach sogar von Zollrepressalien gegen das Zarenreich. Doch soll es vorläufig nur bei der Drohung bleiben.</w:t>
      </w:r>
    </w:p>
    <w:p>
      <w:pPr>
        <w:pStyle w:val="Normal"/>
        <w:shd w:fill="FFFFFF" w:val="clear"/>
        <w:spacing w:lineRule="exact" w:line="456"/>
        <w:ind w:start="19" w:end="14" w:firstLine="346"/>
        <w:jc w:val="both"/>
        <w:rPr/>
      </w:pPr>
      <w:r>
        <w:rPr>
          <w:sz w:val="34"/>
          <w:szCs w:val="34"/>
        </w:rPr>
        <w:t xml:space="preserve">Im </w:t>
      </w:r>
      <w:r>
        <w:rPr>
          <w:rFonts w:eastAsia="Times New Roman"/>
          <w:sz w:val="34"/>
          <w:szCs w:val="34"/>
        </w:rPr>
        <w:t>Österreichischen Abgeordnetenhaus wurde die Budgetdebatte am 25. geschlossen, nachdem Abgeordneter Der-schatta den Justizminister wegen der geheimen Grundbuchordnung für das Grazer Oberlandesgericht in heftiger Rede angegriffen und Abgeordneter Pernerstorfer auf die schreien</w:t>
      </w:r>
      <w:r>
        <w:rPr>
          <w:rFonts w:eastAsia="Times New Roman"/>
          <w:spacing w:val="-1"/>
          <w:sz w:val="34"/>
          <w:szCs w:val="34"/>
        </w:rPr>
        <w:t xml:space="preserve">den Mißstände in der galizischen Gerichtspraxis hingewiesen </w:t>
      </w:r>
      <w:r>
        <w:rPr>
          <w:rFonts w:eastAsia="Times New Roman"/>
          <w:sz w:val="34"/>
          <w:szCs w:val="34"/>
        </w:rPr>
        <w:t>hat. Die Vorlage betreffend die Subvention des Österreich-</w:t>
      </w:r>
      <w:r>
        <w:rPr>
          <w:rFonts w:eastAsia="Times New Roman"/>
          <w:spacing w:val="-1"/>
          <w:sz w:val="34"/>
          <w:szCs w:val="34"/>
        </w:rPr>
        <w:t xml:space="preserve">Ungarischen Lloyd wurde angenommen. Gegenwärtig ist das </w:t>
      </w:r>
      <w:r>
        <w:rPr>
          <w:rFonts w:eastAsia="Times New Roman"/>
          <w:sz w:val="34"/>
          <w:szCs w:val="34"/>
        </w:rPr>
        <w:t>Branntweinsteuergesetz Verhandlungsgegenstand. Am 26. Mai beantwortete Tisza die Interpellation Helfy betreffs die Beschickung der Pariser Weltausstellung von Seite der ungarischen Industriellen dahin, daß der Staat den Ausstellern keinerlei Unterstützung gewähren könne, und daß er überhaupt von jeder Teilnahme abrate. In Paris hat diese Rede begreiflicherweise großes Aufsehen hervorgerufen, und man sucht nach politischen Beweggründen Tiszas.</w:t>
      </w:r>
    </w:p>
    <w:p>
      <w:pPr>
        <w:sectPr>
          <w:type w:val="nextPage"/>
          <w:pgSz w:w="11906" w:h="16838"/>
          <w:pgMar w:left="1623" w:right="1776" w:gutter="0" w:header="0" w:top="1318" w:footer="0" w:bottom="360"/>
          <w:pgNumType w:fmt="decimal"/>
          <w:formProt w:val="false"/>
          <w:textDirection w:val="lrTb"/>
          <w:docGrid w:type="default" w:linePitch="360" w:charSpace="0"/>
        </w:sectPr>
        <w:pStyle w:val="Normal"/>
        <w:shd w:fill="FFFFFF" w:val="clear"/>
        <w:spacing w:lineRule="exact" w:line="456"/>
        <w:ind w:start="48" w:firstLine="350"/>
        <w:jc w:val="both"/>
        <w:rPr/>
      </w:pPr>
      <w:r>
        <w:rPr>
          <w:sz w:val="34"/>
          <w:szCs w:val="34"/>
        </w:rPr>
        <w:t xml:space="preserve">In Frankreich wurde von Clemenceau, Ranc und Joflrin </w:t>
      </w:r>
      <w:r>
        <w:rPr>
          <w:spacing w:val="-1"/>
          <w:sz w:val="34"/>
          <w:szCs w:val="34"/>
        </w:rPr>
        <w:t xml:space="preserve">eine Versammlung einberufen, die die Bildung einer </w:t>
      </w:r>
      <w:r>
        <w:rPr>
          <w:rFonts w:eastAsia="Times New Roman"/>
          <w:spacing w:val="-1"/>
          <w:sz w:val="34"/>
          <w:szCs w:val="34"/>
        </w:rPr>
        <w:t>«Gesell</w:t>
      </w:r>
      <w:r>
        <w:rPr>
          <w:rFonts w:eastAsia="Times New Roman"/>
          <w:sz w:val="34"/>
          <w:szCs w:val="34"/>
        </w:rPr>
        <w:t xml:space="preserve">schaft der Menschenrechte» beschließt. Die Republik soll durch sie «gegen Diktaturgelüste geschützt werden». Auch </w:t>
      </w:r>
      <w:r>
        <w:rPr>
          <w:rFonts w:eastAsia="Times New Roman"/>
          <w:spacing w:val="-3"/>
          <w:sz w:val="34"/>
          <w:szCs w:val="34"/>
        </w:rPr>
        <w:t xml:space="preserve">sonst scheinen sich die Stimmen gegen Boulanger zu mehren. </w:t>
      </w:r>
      <w:r>
        <w:rPr>
          <w:rFonts w:eastAsia="Times New Roman"/>
          <w:spacing w:val="-2"/>
          <w:sz w:val="34"/>
          <w:szCs w:val="34"/>
        </w:rPr>
        <w:t>Die deutsche Reichsregierung hat verfügt, daß alle von Frank</w:t>
      </w:r>
      <w:r>
        <w:rPr>
          <w:rFonts w:eastAsia="Times New Roman"/>
          <w:sz w:val="34"/>
          <w:szCs w:val="34"/>
        </w:rPr>
        <w:t>reich nach dem Elsaß kommenden Ausländer mit einem von der deutschen Botschaft in Paris bescheinigten Paß versehen sein müssen. Diese Maßregel wird mit dem Treiben der französischen Revanchepartei gerechtfertigt. Eine Reihe wei-</w:t>
      </w:r>
    </w:p>
    <w:p>
      <w:pPr>
        <w:pStyle w:val="Normal"/>
        <w:shd w:fill="FFFFFF" w:val="clear"/>
        <w:spacing w:lineRule="exact" w:line="456"/>
        <w:ind w:start="10" w:end="10" w:hanging="0"/>
        <w:jc w:val="both"/>
        <w:rPr/>
      </w:pPr>
      <w:r>
        <w:rPr>
          <w:sz w:val="34"/>
          <w:szCs w:val="34"/>
        </w:rPr>
        <w:t>terer Bestimmungen sucht den Aufenthalt von Franzosen im Elsa</w:t>
      </w:r>
      <w:r>
        <w:rPr>
          <w:rFonts w:eastAsia="Times New Roman"/>
          <w:sz w:val="34"/>
          <w:szCs w:val="34"/>
        </w:rPr>
        <w:t>ß zu regeln.</w:t>
      </w:r>
    </w:p>
    <w:p>
      <w:pPr>
        <w:pStyle w:val="Normal"/>
        <w:shd w:fill="FFFFFF" w:val="clear"/>
        <w:spacing w:lineRule="exact" w:line="456" w:before="5" w:after="0"/>
        <w:ind w:start="5" w:firstLine="341"/>
        <w:jc w:val="both"/>
        <w:rPr/>
      </w:pPr>
      <w:r>
        <w:rPr>
          <w:sz w:val="34"/>
          <w:szCs w:val="34"/>
        </w:rPr>
        <w:t xml:space="preserve">Prinz Ferdinand von Bulgarien ist am 27. in Sofia eingetroffen; der Empfang war ein </w:t>
      </w:r>
      <w:r>
        <w:rPr>
          <w:rFonts w:eastAsia="Times New Roman"/>
          <w:sz w:val="34"/>
          <w:szCs w:val="34"/>
        </w:rPr>
        <w:t>überaus glänzender. Prinzessin Clementine traf am 29. zum Namenstage des Fürsten (der auf den 30. fällt) ein. Es sind große Festlichkeiten für diesen Tag in Aussicht genommen.</w:t>
      </w:r>
    </w:p>
    <w:p>
      <w:pPr>
        <w:pStyle w:val="Normal"/>
        <w:shd w:fill="FFFFFF" w:val="clear"/>
        <w:spacing w:lineRule="exact" w:line="456" w:before="5" w:after="0"/>
        <w:ind w:end="14" w:firstLine="360"/>
        <w:jc w:val="both"/>
        <w:rPr/>
      </w:pPr>
      <w:r>
        <w:rPr>
          <w:spacing w:val="-4"/>
          <w:sz w:val="34"/>
          <w:szCs w:val="34"/>
        </w:rPr>
        <w:t xml:space="preserve">In England wurde eine britisch-ostafrikanische Gesellschaft, </w:t>
      </w:r>
      <w:r>
        <w:rPr>
          <w:sz w:val="34"/>
          <w:szCs w:val="34"/>
        </w:rPr>
        <w:t>welche die weitere Erforschung und Zivilisierung Afrikas bezweckt, gegr</w:t>
      </w:r>
      <w:r>
        <w:rPr>
          <w:rFonts w:eastAsia="Times New Roman"/>
          <w:sz w:val="34"/>
          <w:szCs w:val="34"/>
        </w:rPr>
        <w:t>ündet und von der Regierung mit dem Rechte versehen, Zölle und Steuern zu erheben und eine bewaffnete Macht zu organisieren.</w:t>
      </w:r>
    </w:p>
    <w:p>
      <w:pPr>
        <w:pStyle w:val="Normal"/>
        <w:shd w:fill="FFFFFF" w:val="clear"/>
        <w:spacing w:before="984" w:after="0"/>
        <w:ind w:end="34" w:hanging="0"/>
        <w:jc w:val="center"/>
        <w:rPr>
          <w:i/>
          <w:i/>
          <w:iCs/>
          <w:sz w:val="34"/>
          <w:szCs w:val="34"/>
        </w:rPr>
      </w:pPr>
      <w:r>
        <w:rPr>
          <w:i/>
          <w:iCs/>
          <w:sz w:val="34"/>
          <w:szCs w:val="34"/>
        </w:rPr>
        <w:t>Die Woche, 31. Mai-6. Juni 1888</w:t>
      </w:r>
    </w:p>
    <w:p>
      <w:pPr>
        <w:pStyle w:val="Normal"/>
        <w:shd w:fill="FFFFFF" w:val="clear"/>
        <w:spacing w:before="317" w:after="0"/>
        <w:ind w:end="10" w:hanging="0"/>
        <w:jc w:val="center"/>
        <w:rPr/>
      </w:pPr>
      <w:r>
        <w:rPr>
          <w:sz w:val="34"/>
          <w:szCs w:val="34"/>
        </w:rPr>
        <w:t>Die Krisis in Preu</w:t>
      </w:r>
      <w:r>
        <w:rPr>
          <w:rFonts w:eastAsia="Times New Roman"/>
          <w:sz w:val="34"/>
          <w:szCs w:val="34"/>
        </w:rPr>
        <w:t>ßen</w:t>
      </w:r>
    </w:p>
    <w:p>
      <w:pPr>
        <w:pStyle w:val="Normal"/>
        <w:shd w:fill="FFFFFF" w:val="clear"/>
        <w:spacing w:lineRule="exact" w:line="456" w:before="245" w:after="0"/>
        <w:ind w:start="5" w:end="14" w:hanging="0"/>
        <w:jc w:val="both"/>
        <w:rPr/>
      </w:pPr>
      <w:r>
        <w:rPr>
          <w:sz w:val="34"/>
          <w:szCs w:val="34"/>
        </w:rPr>
        <w:t>Aus den Bedenken, die Kaiser Friedrich gegen die Unter</w:t>
      </w:r>
      <w:r>
        <w:rPr>
          <w:spacing w:val="-2"/>
          <w:sz w:val="34"/>
          <w:szCs w:val="34"/>
        </w:rPr>
        <w:t xml:space="preserve">zeichnung des Gesetzes </w:t>
      </w:r>
      <w:r>
        <w:rPr>
          <w:rFonts w:eastAsia="Times New Roman"/>
          <w:spacing w:val="-2"/>
          <w:sz w:val="34"/>
          <w:szCs w:val="34"/>
        </w:rPr>
        <w:t>über die Verlängerung der Legislatur</w:t>
      </w:r>
      <w:r>
        <w:rPr>
          <w:rFonts w:eastAsia="Times New Roman"/>
          <w:sz w:val="34"/>
          <w:szCs w:val="34"/>
        </w:rPr>
        <w:t>perioden in Preußen hat, entwickelte sich eine Puttkamer-</w:t>
      </w:r>
      <w:r>
        <w:rPr>
          <w:rFonts w:eastAsia="Times New Roman"/>
          <w:spacing w:val="-1"/>
          <w:sz w:val="34"/>
          <w:szCs w:val="34"/>
        </w:rPr>
        <w:t xml:space="preserve">Krise, die voraussiditlich auch eine solche bleiben und nicht, </w:t>
      </w:r>
      <w:r>
        <w:rPr>
          <w:rFonts w:eastAsia="Times New Roman"/>
          <w:sz w:val="34"/>
          <w:szCs w:val="34"/>
        </w:rPr>
        <w:t xml:space="preserve">wie man von mancher Seite behauptet, zu einer Krisis des Gesamtministeriums führen wird. Die Publikation des Gesetzes hängt von der Stellung ab, die Herr v. Puttkamer dem </w:t>
      </w:r>
      <w:r>
        <w:rPr>
          <w:rFonts w:eastAsia="Times New Roman"/>
          <w:spacing w:val="-3"/>
          <w:sz w:val="34"/>
          <w:szCs w:val="34"/>
        </w:rPr>
        <w:t xml:space="preserve">an ihn gerichteten Schreiben des Kaisers gegenüber einnimmt, </w:t>
      </w:r>
      <w:r>
        <w:rPr>
          <w:rFonts w:eastAsia="Times New Roman"/>
          <w:sz w:val="34"/>
          <w:szCs w:val="34"/>
        </w:rPr>
        <w:t>worin er aufgefordert wird, sich über die im Abgeordneten-hause vorgebrachten Wahlbeeinflussungen zu äußern.</w:t>
      </w:r>
    </w:p>
    <w:p>
      <w:pPr>
        <w:sectPr>
          <w:type w:val="nextPage"/>
          <w:pgSz w:w="11906" w:h="16838"/>
          <w:pgMar w:left="1618" w:right="1795" w:gutter="0" w:header="0" w:top="1308" w:footer="0" w:bottom="360"/>
          <w:pgNumType w:fmt="decimal"/>
          <w:formProt w:val="false"/>
          <w:textDirection w:val="lrTb"/>
          <w:docGrid w:type="default" w:linePitch="360" w:charSpace="0"/>
        </w:sectPr>
        <w:pStyle w:val="Normal"/>
        <w:shd w:fill="FFFFFF" w:val="clear"/>
        <w:spacing w:lineRule="exact" w:line="456" w:before="5" w:after="0"/>
        <w:ind w:start="19" w:end="19" w:firstLine="355"/>
        <w:jc w:val="both"/>
        <w:rPr/>
      </w:pPr>
      <w:r>
        <w:rPr>
          <w:sz w:val="34"/>
          <w:szCs w:val="34"/>
        </w:rPr>
        <w:t>In diesem Schreiben scheint der Kaiser dadurch, da</w:t>
      </w:r>
      <w:r>
        <w:rPr>
          <w:rFonts w:eastAsia="Times New Roman"/>
          <w:sz w:val="34"/>
          <w:szCs w:val="34"/>
        </w:rPr>
        <w:t xml:space="preserve">ß er gegen die Wahlbeeinflussung Stellung nimmt, dem Gesetze </w:t>
      </w:r>
      <w:r>
        <w:rPr>
          <w:rFonts w:eastAsia="Times New Roman"/>
          <w:spacing w:val="-4"/>
          <w:sz w:val="34"/>
          <w:szCs w:val="34"/>
        </w:rPr>
        <w:t xml:space="preserve">ein Gegengewicht entgegensetzen zu wollen. Dieses Schreiben </w:t>
      </w:r>
      <w:r>
        <w:rPr>
          <w:rFonts w:eastAsia="Times New Roman"/>
          <w:spacing w:val="-3"/>
          <w:sz w:val="34"/>
          <w:szCs w:val="34"/>
        </w:rPr>
        <w:t>soll gleichzeitig mit dem Legislaturperioden-Gesetz veröffent-</w:t>
      </w:r>
    </w:p>
    <w:p>
      <w:pPr>
        <w:pStyle w:val="Normal"/>
        <w:shd w:fill="FFFFFF" w:val="clear"/>
        <w:spacing w:lineRule="exact" w:line="451"/>
        <w:ind w:start="10" w:end="29" w:hanging="0"/>
        <w:jc w:val="both"/>
        <w:rPr/>
      </w:pPr>
      <w:r>
        <w:rPr>
          <w:sz w:val="34"/>
          <w:szCs w:val="34"/>
        </w:rPr>
        <w:t xml:space="preserve">licht werden. Welchen Ausgang die Krisis nehmen wird, ist </w:t>
      </w:r>
      <w:r>
        <w:rPr>
          <w:spacing w:val="-2"/>
          <w:sz w:val="34"/>
          <w:szCs w:val="34"/>
        </w:rPr>
        <w:t xml:space="preserve">augenblicklich nicht abzusehen, da man </w:t>
      </w:r>
      <w:r>
        <w:rPr>
          <w:rFonts w:eastAsia="Times New Roman"/>
          <w:spacing w:val="-2"/>
          <w:sz w:val="34"/>
          <w:szCs w:val="34"/>
        </w:rPr>
        <w:t xml:space="preserve">über die Stellung des </w:t>
      </w:r>
      <w:r>
        <w:rPr>
          <w:rFonts w:eastAsia="Times New Roman"/>
          <w:sz w:val="34"/>
          <w:szCs w:val="34"/>
        </w:rPr>
        <w:t>Kanzlers der Frage gegenüber nur Vermutungen haben kann.</w:t>
      </w:r>
    </w:p>
    <w:p>
      <w:pPr>
        <w:pStyle w:val="Normal"/>
        <w:shd w:fill="FFFFFF" w:val="clear"/>
        <w:spacing w:before="514" w:after="0"/>
        <w:jc w:val="center"/>
        <w:rPr>
          <w:sz w:val="34"/>
          <w:szCs w:val="34"/>
        </w:rPr>
      </w:pPr>
      <w:r>
        <w:rPr>
          <w:sz w:val="34"/>
          <w:szCs w:val="34"/>
        </w:rPr>
        <w:t>Der Boulanger-Rummel</w:t>
      </w:r>
    </w:p>
    <w:p>
      <w:pPr>
        <w:pStyle w:val="Normal"/>
        <w:shd w:fill="FFFFFF" w:val="clear"/>
        <w:spacing w:lineRule="exact" w:line="456" w:before="259" w:after="0"/>
        <w:ind w:start="10" w:hanging="0"/>
        <w:jc w:val="both"/>
        <w:rPr/>
      </w:pPr>
      <w:r>
        <w:rPr>
          <w:sz w:val="34"/>
          <w:szCs w:val="34"/>
        </w:rPr>
        <w:t>Vorgestern (4. Juni) stellte Boulanger in der franz</w:t>
      </w:r>
      <w:r>
        <w:rPr>
          <w:rFonts w:eastAsia="Times New Roman"/>
          <w:sz w:val="34"/>
          <w:szCs w:val="34"/>
        </w:rPr>
        <w:t xml:space="preserve">ösischen Kammer seinen schon seit längerer Zeit angekündigten Antrag auf Verfassungsrevision und begehrte die Dringlichkeit desselben. Die Worte, mit denen er seinen Vorschlag unterstützte, erhoben sich nicht über die gewöhnlichsten demokratischen Phrasen. Die Republik soll nicht das Eigentum von Koterien, sondern das Gemeingut aller sein. Nicht die Kammermitglieder, die nur das Interesse gewisser Kreise vertreten, sondern er sei der rechte Interpret des Volkswillens. Er sei für die Abschaffung der Präsidentschaft. Die Minister sollen nur dem Staatschef verantwortlich sein. Die Kammer solle nur Gesetze geben, aber nicht regieren. Er würde ohne Bedauern den Senat verschwinden sehen, der </w:t>
      </w:r>
      <w:r>
        <w:rPr>
          <w:rFonts w:eastAsia="Times New Roman"/>
          <w:spacing w:val="-2"/>
          <w:sz w:val="34"/>
          <w:szCs w:val="34"/>
        </w:rPr>
        <w:t xml:space="preserve">nichts bedeute. Nach einer Rede Floquets, der die hochmütige </w:t>
      </w:r>
      <w:r>
        <w:rPr>
          <w:rFonts w:eastAsia="Times New Roman"/>
          <w:sz w:val="34"/>
          <w:szCs w:val="34"/>
        </w:rPr>
        <w:t>Sprache des Generals, der wie Bonaparte von seinen Siegen heimkehrend sprach, zurückwies, wurde die Dringlichkeit des Antrages mit 335 gegen 170 Stimmen verworfen.</w:t>
      </w:r>
    </w:p>
    <w:p>
      <w:pPr>
        <w:pStyle w:val="Normal"/>
        <w:shd w:fill="FFFFFF" w:val="clear"/>
        <w:spacing w:before="595" w:after="0"/>
        <w:ind w:start="53" w:hanging="0"/>
        <w:jc w:val="center"/>
        <w:rPr>
          <w:rFonts w:ascii="Arial" w:hAnsi="Arial" w:cs="Arial"/>
          <w:b/>
          <w:b/>
          <w:bCs/>
        </w:rPr>
      </w:pPr>
      <w:r>
        <w:rPr>
          <w:rFonts w:cs="Arial" w:ascii="Arial" w:hAnsi="Arial"/>
          <w:b/>
          <w:bCs/>
        </w:rPr>
        <w:t>*</w:t>
      </w:r>
    </w:p>
    <w:p>
      <w:pPr>
        <w:pStyle w:val="Normal"/>
        <w:shd w:fill="FFFFFF" w:val="clear"/>
        <w:spacing w:lineRule="exact" w:line="456" w:before="326" w:after="0"/>
        <w:ind w:start="43" w:hanging="0"/>
        <w:jc w:val="both"/>
        <w:rPr/>
      </w:pPr>
      <w:r>
        <w:rPr>
          <w:sz w:val="34"/>
          <w:szCs w:val="34"/>
        </w:rPr>
        <w:t xml:space="preserve">Kaiser Friedrich reiste am 1. Juni nach Potsdam ab. </w:t>
      </w:r>
      <w:r>
        <w:rPr>
          <w:rFonts w:eastAsia="Times New Roman"/>
          <w:sz w:val="34"/>
          <w:szCs w:val="34"/>
        </w:rPr>
        <w:t>Über sein Befinden ist auch diesmal Gutes zu sagen.</w:t>
      </w:r>
    </w:p>
    <w:p>
      <w:pPr>
        <w:sectPr>
          <w:type w:val="nextPage"/>
          <w:pgSz w:w="11906" w:h="16838"/>
          <w:pgMar w:left="1600" w:right="1808" w:gutter="0" w:header="0" w:top="1308" w:footer="0" w:bottom="360"/>
          <w:pgNumType w:fmt="decimal"/>
          <w:formProt w:val="false"/>
          <w:textDirection w:val="lrTb"/>
          <w:docGrid w:type="default" w:linePitch="360" w:charSpace="0"/>
        </w:sectPr>
        <w:pStyle w:val="Normal"/>
        <w:shd w:fill="FFFFFF" w:val="clear"/>
        <w:spacing w:lineRule="exact" w:line="456"/>
        <w:ind w:start="34" w:firstLine="370"/>
        <w:jc w:val="both"/>
        <w:rPr/>
      </w:pPr>
      <w:r>
        <w:rPr>
          <w:sz w:val="34"/>
          <w:szCs w:val="34"/>
        </w:rPr>
        <w:t xml:space="preserve">Im </w:t>
      </w:r>
      <w:r>
        <w:rPr>
          <w:rFonts w:eastAsia="Times New Roman"/>
          <w:sz w:val="34"/>
          <w:szCs w:val="34"/>
        </w:rPr>
        <w:t>österreichischen Abgeordnetenhaus begann am 29. Mai die Debatte über das Branntweinsteuergesetz. Dasselbe wurde am 5. Juni mit einer Majorität von 30 Stimmen angenommen, und damit ist ein Gesetz geschaffen, das den</w:t>
      </w:r>
    </w:p>
    <w:p>
      <w:pPr>
        <w:pStyle w:val="Normal"/>
        <w:shd w:fill="FFFFFF" w:val="clear"/>
        <w:spacing w:lineRule="exact" w:line="461"/>
        <w:ind w:end="10" w:hanging="0"/>
        <w:jc w:val="both"/>
        <w:rPr/>
      </w:pPr>
      <w:r>
        <w:rPr>
          <w:sz w:val="34"/>
          <w:szCs w:val="34"/>
        </w:rPr>
        <w:t>unteren Schichten der Bev</w:t>
      </w:r>
      <w:r>
        <w:rPr>
          <w:rFonts w:eastAsia="Times New Roman"/>
          <w:sz w:val="34"/>
          <w:szCs w:val="34"/>
        </w:rPr>
        <w:t>ölkerung eine drückende Last sein wird und das zugleich dem Lande Galizien (als Entschädigung der dortigen Propinationsberechtigten) ein Geschenk von jährlich einer Million bringen wird. Samstag, den 9. Juni, versammeln sich in Pest die Delegationen. Das Abgeordnetenhaus beschloß am 5. seine Sitzungen.</w:t>
      </w:r>
    </w:p>
    <w:p>
      <w:pPr>
        <w:pStyle w:val="Normal"/>
        <w:shd w:fill="FFFFFF" w:val="clear"/>
        <w:spacing w:lineRule="exact" w:line="461"/>
        <w:ind w:end="5" w:firstLine="346"/>
        <w:jc w:val="both"/>
        <w:rPr/>
      </w:pPr>
      <w:r>
        <w:rPr>
          <w:sz w:val="34"/>
          <w:szCs w:val="34"/>
        </w:rPr>
        <w:t>Die Tisza-Aff</w:t>
      </w:r>
      <w:r>
        <w:rPr>
          <w:rFonts w:eastAsia="Times New Roman"/>
          <w:sz w:val="34"/>
          <w:szCs w:val="34"/>
        </w:rPr>
        <w:t xml:space="preserve">äre hat vorläufig damit einen Abschluß gefunden, daß Goblet der Kammer die Erklärungen Kalnokys und Tiszas mitgeteilt hat, die beide versichern, daß von einer Verletzung Frankreichs nicht </w:t>
      </w:r>
      <w:r>
        <w:rPr>
          <w:rFonts w:eastAsia="Times New Roman"/>
          <w:i/>
          <w:iCs/>
          <w:sz w:val="34"/>
          <w:szCs w:val="34"/>
        </w:rPr>
        <w:t xml:space="preserve">die </w:t>
      </w:r>
      <w:r>
        <w:rPr>
          <w:rFonts w:eastAsia="Times New Roman"/>
          <w:sz w:val="34"/>
          <w:szCs w:val="34"/>
        </w:rPr>
        <w:t>Rede sein könne. Goblet hielt dabei eine beifällig aufgenommene Rede, die den friedlichen Charakter der französischen Politik darlegte, aber auch von der Entschlossenheit sprach, mit der die Franzosen ihre nationale Würde gegen jeden verteidigen werden.</w:t>
      </w:r>
    </w:p>
    <w:p>
      <w:pPr>
        <w:pStyle w:val="Normal"/>
        <w:shd w:fill="FFFFFF" w:val="clear"/>
        <w:spacing w:lineRule="exact" w:line="461"/>
        <w:ind w:start="14" w:firstLine="360"/>
        <w:jc w:val="both"/>
        <w:rPr/>
      </w:pPr>
      <w:r>
        <w:rPr>
          <w:sz w:val="34"/>
          <w:szCs w:val="34"/>
        </w:rPr>
        <w:t>Anl</w:t>
      </w:r>
      <w:r>
        <w:rPr>
          <w:rFonts w:eastAsia="Times New Roman"/>
          <w:sz w:val="34"/>
          <w:szCs w:val="34"/>
        </w:rPr>
        <w:t>äßlich des Namenstages des Prinzen Ferdinand von Bulgarien fand eine große Revue statt, und es brachte die Bevölkerung dem Fürsten und der Prinzessin Clementine Ovationen dar.</w:t>
      </w:r>
    </w:p>
    <w:p>
      <w:pPr>
        <w:sectPr>
          <w:type w:val="nextPage"/>
          <w:pgSz w:w="11906" w:h="16838"/>
          <w:pgMar w:left="1561" w:right="1718" w:gutter="0" w:header="0" w:top="1440" w:footer="0" w:bottom="720"/>
          <w:pgNumType w:fmt="decimal"/>
          <w:formProt w:val="false"/>
          <w:textDirection w:val="lrTb"/>
          <w:docGrid w:type="default" w:linePitch="360" w:charSpace="0"/>
        </w:sectPr>
        <w:pStyle w:val="Normal"/>
        <w:shd w:fill="FFFFFF" w:val="clear"/>
        <w:spacing w:lineRule="exact" w:line="461"/>
        <w:ind w:start="19" w:firstLine="370"/>
        <w:jc w:val="both"/>
        <w:rPr/>
      </w:pPr>
      <w:r>
        <w:rPr>
          <w:sz w:val="34"/>
          <w:szCs w:val="34"/>
        </w:rPr>
        <w:t xml:space="preserve">In diesen Tagen ist die sogenannte transkaspische Eisenbahn dem Verkehr </w:t>
      </w:r>
      <w:r>
        <w:rPr>
          <w:rFonts w:eastAsia="Times New Roman"/>
          <w:sz w:val="34"/>
          <w:szCs w:val="34"/>
        </w:rPr>
        <w:t>übergeben worden, die die Möglichkeit bietet, die Strecke vom Schwarzen Meer bis Samarkand in vier Tagen zurückzulegen. Daß diese Bahn dem Handel Rußlands neue Wege eröffnet, ist zweifellos, ob aber bei dem Baue jeder politische Hintergedanke ausgeschlossen war, ist fraglich.</w:t>
      </w:r>
    </w:p>
    <w:p>
      <w:pPr>
        <w:pStyle w:val="Normal"/>
        <w:shd w:fill="FFFFFF" w:val="clear"/>
        <w:ind w:end="67" w:hanging="0"/>
        <w:jc w:val="center"/>
        <w:rPr>
          <w:i/>
          <w:i/>
          <w:iCs/>
          <w:sz w:val="34"/>
          <w:szCs w:val="34"/>
        </w:rPr>
      </w:pPr>
      <w:r>
        <w:rPr>
          <w:i/>
          <w:iCs/>
          <w:sz w:val="34"/>
          <w:szCs w:val="34"/>
        </w:rPr>
        <w:t>Die Woche, 6.-13. Juni 1888</w:t>
      </w:r>
    </w:p>
    <w:p>
      <w:pPr>
        <w:pStyle w:val="Normal"/>
        <w:shd w:fill="FFFFFF" w:val="clear"/>
        <w:spacing w:lineRule="exact" w:line="456" w:before="475" w:after="0"/>
        <w:ind w:end="29" w:hanging="0"/>
        <w:jc w:val="both"/>
        <w:rPr/>
      </w:pPr>
      <w:r>
        <w:rPr>
          <w:sz w:val="34"/>
          <w:szCs w:val="34"/>
        </w:rPr>
        <w:t>Im Vordergrunde der Ereignisse steht der am 8. erfolgte R</w:t>
      </w:r>
      <w:r>
        <w:rPr>
          <w:rFonts w:eastAsia="Times New Roman"/>
          <w:sz w:val="34"/>
          <w:szCs w:val="34"/>
        </w:rPr>
        <w:t xml:space="preserve">ücktritt Puttkamers. Wir bringen eine Beleuchtung dieses Ereignisses an leitender Stelle. Die bis jetzt verbreiteten Mitteilungen über den eventuellen Nachfolger beruhen lediglich </w:t>
      </w:r>
      <w:r>
        <w:rPr>
          <w:rFonts w:eastAsia="Times New Roman"/>
          <w:spacing w:val="-1"/>
          <w:sz w:val="34"/>
          <w:szCs w:val="34"/>
        </w:rPr>
        <w:t xml:space="preserve">auf Kombinationen. Die Ernennung desselben verzögert sich </w:t>
      </w:r>
      <w:r>
        <w:rPr>
          <w:rFonts w:eastAsia="Times New Roman"/>
          <w:sz w:val="34"/>
          <w:szCs w:val="34"/>
        </w:rPr>
        <w:t>wohl wegen des Befindens des Kaisers, in dem leider in den letzten Tagen eine bedauerliche Verschlimmerung eingetreten ist.</w:t>
      </w:r>
    </w:p>
    <w:p>
      <w:pPr>
        <w:sectPr>
          <w:type w:val="nextPage"/>
          <w:pgSz w:w="11906" w:h="16838"/>
          <w:pgMar w:left="1637" w:right="1747" w:gutter="0" w:header="0" w:top="1346" w:footer="0" w:bottom="360"/>
          <w:pgNumType w:fmt="decimal"/>
          <w:formProt w:val="false"/>
          <w:textDirection w:val="lrTb"/>
          <w:docGrid w:type="default" w:linePitch="360" w:charSpace="0"/>
        </w:sectPr>
        <w:pStyle w:val="Normal"/>
        <w:shd w:fill="FFFFFF" w:val="clear"/>
        <w:spacing w:lineRule="exact" w:line="456"/>
        <w:ind w:firstLine="370"/>
        <w:jc w:val="both"/>
        <w:rPr/>
      </w:pPr>
      <w:r>
        <w:rPr>
          <w:sz w:val="34"/>
          <w:szCs w:val="34"/>
        </w:rPr>
        <w:t>Am 9. ist die Delegations-Session in Pest er</w:t>
      </w:r>
      <w:r>
        <w:rPr>
          <w:rFonts w:eastAsia="Times New Roman"/>
          <w:sz w:val="34"/>
          <w:szCs w:val="34"/>
        </w:rPr>
        <w:t>öffnet worden. Den Delegierten sind folgende Vorlagen unterbreitet worden: der gemeinsame Voranschlag für 1889, der außerordentliche Kredit für die Truppen in Bosnien, die Nachtragskredite des Ministeriums des Äußern und der Kriegsmarine, der Spezialkredit für militärische Vorsichtsmaßregeln, eine Vorlage betreffend die Erstreckung von Krediten für die Kriegsmarine, die Schlußrechnung für 1886, der Gebarungsausweis für 1887 und das bosnische Budget. Das Nettoerfordernis, das sich aus diesen Vorlagen ergibt, ist 192 Millionen. Bringt man hiervon den Betrag von 17,6 Millionen in Abschlag, der der gemeinsamen Regierung für den Fall dringenden Bedarfes - sie hat bei eventueller Verwendung das Einver</w:t>
      </w:r>
      <w:r>
        <w:rPr>
          <w:rFonts w:eastAsia="Times New Roman"/>
          <w:spacing w:val="-1"/>
          <w:sz w:val="34"/>
          <w:szCs w:val="34"/>
        </w:rPr>
        <w:t>ständnis der österreichischen und ungarischen Regierung ein</w:t>
      </w:r>
      <w:r>
        <w:rPr>
          <w:rFonts w:eastAsia="Times New Roman"/>
          <w:sz w:val="34"/>
          <w:szCs w:val="34"/>
        </w:rPr>
        <w:t>zuholen - zur Verfügung gestellt wird, so verbleibt noch immer die namhafte Summe von 175 Millionen. Davon ent</w:t>
      </w:r>
      <w:r>
        <w:rPr>
          <w:rFonts w:eastAsia="Times New Roman"/>
          <w:spacing w:val="-1"/>
          <w:sz w:val="34"/>
          <w:szCs w:val="34"/>
        </w:rPr>
        <w:t xml:space="preserve">fallen ungefähr 96V3 Prozent auf die militärischen Auslagen </w:t>
      </w:r>
      <w:r>
        <w:rPr>
          <w:rFonts w:eastAsia="Times New Roman"/>
          <w:sz w:val="34"/>
          <w:szCs w:val="34"/>
        </w:rPr>
        <w:t>und davon 29,7 Millionen auf den außerordentlichen Rüstungskredit (davon sind 16 Millionen infolge Beschlusses des Kronrates zu Weihnachten schon in Verwendung gelangt). Das ordentliche Erfordernis des Heeres beträgt 115,9</w:t>
      </w:r>
    </w:p>
    <w:p>
      <w:pPr>
        <w:pStyle w:val="Normal"/>
        <w:shd w:fill="FFFFFF" w:val="clear"/>
        <w:spacing w:lineRule="exact" w:line="456"/>
        <w:ind w:end="14" w:hanging="0"/>
        <w:jc w:val="both"/>
        <w:rPr/>
      </w:pPr>
      <w:r>
        <w:rPr>
          <w:spacing w:val="-2"/>
          <w:sz w:val="34"/>
          <w:szCs w:val="34"/>
        </w:rPr>
        <w:t>Millionen, das au</w:t>
      </w:r>
      <w:r>
        <w:rPr>
          <w:rFonts w:eastAsia="Times New Roman"/>
          <w:spacing w:val="-2"/>
          <w:sz w:val="34"/>
          <w:szCs w:val="34"/>
        </w:rPr>
        <w:t xml:space="preserve">ßerordentliche 23,1 Millionen, der bosnische </w:t>
      </w:r>
      <w:r>
        <w:rPr>
          <w:rFonts w:eastAsia="Times New Roman"/>
          <w:sz w:val="34"/>
          <w:szCs w:val="34"/>
        </w:rPr>
        <w:t>Okkupationskredit 4,5 Millionen. Diese Ziffern werfen ein nur allzu helles Licht auf die politische Situation Europas, die in der Ansprache des Kaisers an die Delegationen mit folgenden Worten berührt erscheint: «Die Beziehungen der Monarchie zu den auswärtigen Mächten tragen einen durchaus freundschaftlichen Charakter; wenn aber trotzdem meine Regierung gezwungen ist, in ihrer pflichtgemäßen Sorge für die Sicherung unserer Grenzen und Förderung unserer Wehrkraft bedeutende Kredite in Anspruch zu nehmen, so liegt der Grund hiervon hauptsächlich in der fortwährenden Unsicherheit der politischen Lage Europas.» Mit Worten sprechen unsere Regierungen eben die Hoffnungen, mit Zahlen die Befürchtungen aus.</w:t>
      </w:r>
    </w:p>
    <w:p>
      <w:pPr>
        <w:pStyle w:val="Normal"/>
        <w:shd w:fill="FFFFFF" w:val="clear"/>
        <w:spacing w:lineRule="exact" w:line="456" w:before="5" w:after="0"/>
        <w:ind w:start="19" w:end="10" w:firstLine="350"/>
        <w:jc w:val="both"/>
        <w:rPr>
          <w:sz w:val="34"/>
          <w:szCs w:val="34"/>
        </w:rPr>
      </w:pPr>
      <w:r>
        <w:rPr>
          <w:sz w:val="34"/>
          <w:szCs w:val="34"/>
        </w:rPr>
        <w:t>Das Kronprinzenpaar hat sich nach Bosnien begeben und ist heute in Serajewo eingetroffen.</w:t>
      </w:r>
    </w:p>
    <w:p>
      <w:pPr>
        <w:pStyle w:val="Normal"/>
        <w:shd w:fill="FFFFFF" w:val="clear"/>
        <w:spacing w:lineRule="exact" w:line="456"/>
        <w:ind w:start="19" w:firstLine="355"/>
        <w:jc w:val="both"/>
        <w:rPr/>
      </w:pPr>
      <w:r>
        <w:rPr>
          <w:sz w:val="34"/>
          <w:szCs w:val="34"/>
        </w:rPr>
        <w:t>Zwischen Italien und dem Sultan von Zansibar ist ein Konflikt ausgebrochen; der Sultan hat sich geweigert, den von seinem Vorg</w:t>
      </w:r>
      <w:r>
        <w:rPr>
          <w:rFonts w:eastAsia="Times New Roman"/>
          <w:sz w:val="34"/>
          <w:szCs w:val="34"/>
        </w:rPr>
        <w:t>änger mit Italien abgeschlossenen Vertrag, der die Abtretung der Küste zwischen Kap Delgado und dem Äquator an Italien verfügte, auszuführen.</w:t>
      </w:r>
    </w:p>
    <w:p>
      <w:pPr>
        <w:pStyle w:val="Normal"/>
        <w:shd w:fill="FFFFFF" w:val="clear"/>
        <w:spacing w:lineRule="exact" w:line="456"/>
        <w:ind w:start="43" w:end="10" w:firstLine="331"/>
        <w:jc w:val="both"/>
        <w:rPr/>
      </w:pPr>
      <w:r>
        <w:rPr>
          <w:sz w:val="34"/>
          <w:szCs w:val="34"/>
        </w:rPr>
        <w:t>Die Universit</w:t>
      </w:r>
      <w:r>
        <w:rPr>
          <w:rFonts w:eastAsia="Times New Roman"/>
          <w:sz w:val="34"/>
          <w:szCs w:val="34"/>
        </w:rPr>
        <w:t>ät Bologna feierte am 12. ds. das Fest ihres achthundertjährigen Bestandes.</w:t>
      </w:r>
    </w:p>
    <w:p>
      <w:pPr>
        <w:sectPr>
          <w:type w:val="nextPage"/>
          <w:pgSz w:w="11906" w:h="16838"/>
          <w:pgMar w:left="1649" w:right="1763" w:gutter="0" w:header="0" w:top="1320" w:footer="0" w:bottom="360"/>
          <w:pgNumType w:fmt="decimal"/>
          <w:formProt w:val="false"/>
          <w:textDirection w:val="lrTb"/>
          <w:docGrid w:type="default" w:linePitch="360" w:charSpace="0"/>
        </w:sectPr>
        <w:pStyle w:val="Normal"/>
        <w:shd w:fill="FFFFFF" w:val="clear"/>
        <w:spacing w:lineRule="exact" w:line="456"/>
        <w:ind w:start="34" w:firstLine="346"/>
        <w:jc w:val="both"/>
        <w:rPr/>
      </w:pPr>
      <w:r>
        <w:rPr>
          <w:sz w:val="34"/>
          <w:szCs w:val="34"/>
        </w:rPr>
        <w:t xml:space="preserve">Ein </w:t>
      </w:r>
      <w:r>
        <w:rPr>
          <w:rFonts w:eastAsia="Times New Roman"/>
          <w:sz w:val="34"/>
          <w:szCs w:val="34"/>
        </w:rPr>
        <w:t xml:space="preserve">überraschendes Ereignis ist der Sturz des ägyptischen Premierministers Nubar Pascha, der selbst für England, wo man gewohnt war, in ihm den Förderer englischer Interessen </w:t>
      </w:r>
      <w:r>
        <w:rPr>
          <w:rFonts w:eastAsia="Times New Roman"/>
          <w:spacing w:val="-1"/>
          <w:sz w:val="34"/>
          <w:szCs w:val="34"/>
        </w:rPr>
        <w:t>zu sehen, überraschend gekommen zu sein scheint. Als un</w:t>
      </w:r>
      <w:r>
        <w:rPr>
          <w:rFonts w:eastAsia="Times New Roman"/>
          <w:sz w:val="34"/>
          <w:szCs w:val="34"/>
        </w:rPr>
        <w:t>mittelbare Ursache werden die Reformen angegeben, die Nubar bezüglich der Landsteuer und des Agrarwesens ver</w:t>
      </w:r>
      <w:r>
        <w:rPr>
          <w:rFonts w:eastAsia="Times New Roman"/>
          <w:spacing w:val="-2"/>
          <w:sz w:val="34"/>
          <w:szCs w:val="34"/>
        </w:rPr>
        <w:t xml:space="preserve">langte, bei denen Nubar von dem englischen Vertreter Baring, </w:t>
      </w:r>
      <w:r>
        <w:rPr>
          <w:rFonts w:eastAsia="Times New Roman"/>
          <w:sz w:val="34"/>
          <w:szCs w:val="34"/>
        </w:rPr>
        <w:t>der seit langem sein Gegner war, keine Unterstützung er-</w:t>
      </w:r>
    </w:p>
    <w:p>
      <w:pPr>
        <w:pStyle w:val="Normal"/>
        <w:shd w:fill="FFFFFF" w:val="clear"/>
        <w:spacing w:lineRule="exact" w:line="461"/>
        <w:ind w:start="10" w:end="19" w:hanging="0"/>
        <w:jc w:val="both"/>
        <w:rPr/>
      </w:pPr>
      <w:r>
        <w:rPr>
          <w:sz w:val="36"/>
          <w:szCs w:val="36"/>
        </w:rPr>
        <w:t>halten konnte. Der tiefer liegende Grund d</w:t>
      </w:r>
      <w:r>
        <w:rPr>
          <w:rFonts w:eastAsia="Times New Roman"/>
          <w:sz w:val="36"/>
          <w:szCs w:val="36"/>
        </w:rPr>
        <w:t xml:space="preserve">ürfte aber die Gegnerschaft Frankreichs gegen Nubar sein, das letztere </w:t>
      </w:r>
      <w:r>
        <w:rPr>
          <w:rFonts w:eastAsia="Times New Roman"/>
          <w:spacing w:val="-4"/>
          <w:sz w:val="36"/>
          <w:szCs w:val="36"/>
        </w:rPr>
        <w:t xml:space="preserve">durch seine vor einigen Jahren beabsichtigte Unterdrückung </w:t>
      </w:r>
      <w:r>
        <w:rPr>
          <w:rFonts w:eastAsia="Times New Roman"/>
          <w:spacing w:val="-3"/>
          <w:sz w:val="36"/>
          <w:szCs w:val="36"/>
        </w:rPr>
        <w:t xml:space="preserve">des französischen Journals in Ägypten «Bosphore», sowie </w:t>
      </w:r>
      <w:r>
        <w:rPr>
          <w:rFonts w:eastAsia="Times New Roman"/>
          <w:sz w:val="36"/>
          <w:szCs w:val="36"/>
        </w:rPr>
        <w:t xml:space="preserve">durch eine Äußerung, die er über Frankreich getan haben </w:t>
      </w:r>
      <w:r>
        <w:rPr>
          <w:rFonts w:eastAsia="Times New Roman"/>
          <w:spacing w:val="-4"/>
          <w:sz w:val="36"/>
          <w:szCs w:val="36"/>
        </w:rPr>
        <w:t xml:space="preserve">soll, das «seit 1870 eine Leiche ist, die man mit Füßen treten </w:t>
      </w:r>
      <w:r>
        <w:rPr>
          <w:rFonts w:eastAsia="Times New Roman"/>
          <w:spacing w:val="-5"/>
          <w:sz w:val="36"/>
          <w:szCs w:val="36"/>
        </w:rPr>
        <w:t>kann», gereizt hat. Frankreich scheint bei seinem Sturze mit</w:t>
      </w:r>
      <w:r>
        <w:rPr>
          <w:rFonts w:eastAsia="Times New Roman"/>
          <w:sz w:val="36"/>
          <w:szCs w:val="36"/>
        </w:rPr>
        <w:t>gewirkt zu haben.</w:t>
      </w:r>
    </w:p>
    <w:p>
      <w:pPr>
        <w:pStyle w:val="Normal"/>
        <w:shd w:fill="FFFFFF" w:val="clear"/>
        <w:spacing w:lineRule="exact" w:line="461"/>
        <w:ind w:start="19" w:end="14" w:firstLine="360"/>
        <w:jc w:val="both"/>
        <w:rPr/>
      </w:pPr>
      <w:r>
        <w:rPr>
          <w:spacing w:val="-4"/>
          <w:sz w:val="36"/>
          <w:szCs w:val="36"/>
        </w:rPr>
        <w:t xml:space="preserve">Am 12. haben in Belgien die Wahlen zur Erneuerung der </w:t>
      </w:r>
      <w:r>
        <w:rPr>
          <w:spacing w:val="-5"/>
          <w:sz w:val="36"/>
          <w:szCs w:val="36"/>
        </w:rPr>
        <w:t>H</w:t>
      </w:r>
      <w:r>
        <w:rPr>
          <w:rFonts w:eastAsia="Times New Roman"/>
          <w:spacing w:val="-5"/>
          <w:sz w:val="36"/>
          <w:szCs w:val="36"/>
        </w:rPr>
        <w:t xml:space="preserve">älfte der Kammer- und Senatsmitglieder stattgefunden. Die </w:t>
      </w:r>
      <w:r>
        <w:rPr>
          <w:rFonts w:eastAsia="Times New Roman"/>
          <w:spacing w:val="-2"/>
          <w:sz w:val="36"/>
          <w:szCs w:val="36"/>
        </w:rPr>
        <w:t xml:space="preserve">Liberalen haben eine vollständige Niederlage erlitten. Sie </w:t>
      </w:r>
      <w:r>
        <w:rPr>
          <w:rFonts w:eastAsia="Times New Roman"/>
          <w:spacing w:val="-4"/>
          <w:sz w:val="36"/>
          <w:szCs w:val="36"/>
        </w:rPr>
        <w:t xml:space="preserve">haben nicht nur keinen einzigen Sitz erobert, sondern sogar </w:t>
      </w:r>
      <w:r>
        <w:rPr>
          <w:rFonts w:eastAsia="Times New Roman"/>
          <w:spacing w:val="-5"/>
          <w:sz w:val="36"/>
          <w:szCs w:val="36"/>
        </w:rPr>
        <w:t xml:space="preserve">zwei verloren. In Brüssel ist eine Stichwahl zwischen dem </w:t>
      </w:r>
      <w:r>
        <w:rPr>
          <w:rFonts w:eastAsia="Times New Roman"/>
          <w:spacing w:val="-2"/>
          <w:sz w:val="36"/>
          <w:szCs w:val="36"/>
        </w:rPr>
        <w:t>Kandidaten der gemäßigten Liberalen und der Independen-</w:t>
      </w:r>
      <w:r>
        <w:rPr>
          <w:rFonts w:eastAsia="Times New Roman"/>
          <w:sz w:val="36"/>
          <w:szCs w:val="36"/>
        </w:rPr>
        <w:t>ten notwendig.</w:t>
      </w:r>
    </w:p>
    <w:p>
      <w:pPr>
        <w:sectPr>
          <w:type w:val="nextPage"/>
          <w:pgSz w:w="11906" w:h="16838"/>
          <w:pgMar w:left="1570" w:right="1680" w:gutter="0" w:header="0" w:top="1440" w:footer="0" w:bottom="720"/>
          <w:pgNumType w:fmt="decimal"/>
          <w:formProt w:val="false"/>
          <w:textDirection w:val="lrTb"/>
          <w:docGrid w:type="default" w:linePitch="360" w:charSpace="0"/>
        </w:sectPr>
        <w:pStyle w:val="Normal"/>
        <w:shd w:fill="FFFFFF" w:val="clear"/>
        <w:spacing w:lineRule="exact" w:line="461"/>
        <w:ind w:start="29" w:firstLine="365"/>
        <w:jc w:val="both"/>
        <w:rPr/>
      </w:pPr>
      <w:r>
        <w:rPr>
          <w:spacing w:val="-5"/>
          <w:sz w:val="36"/>
          <w:szCs w:val="36"/>
        </w:rPr>
        <w:t>F</w:t>
      </w:r>
      <w:r>
        <w:rPr>
          <w:rFonts w:eastAsia="Times New Roman"/>
          <w:spacing w:val="-5"/>
          <w:sz w:val="36"/>
          <w:szCs w:val="36"/>
        </w:rPr>
        <w:t xml:space="preserve">ürst Ferdinand von Bulgarien steht vor der Entscheidung über den Prozeß Popow. Er hat das kriegsgerichtliche Urteil </w:t>
      </w:r>
      <w:r>
        <w:rPr>
          <w:rFonts w:eastAsia="Times New Roman"/>
          <w:spacing w:val="-2"/>
          <w:sz w:val="36"/>
          <w:szCs w:val="36"/>
        </w:rPr>
        <w:t>nicht sofort bestätigt, sondern die Prozeßakten dem Kriegs</w:t>
      </w:r>
      <w:r>
        <w:rPr>
          <w:rFonts w:eastAsia="Times New Roman"/>
          <w:spacing w:val="-3"/>
          <w:sz w:val="36"/>
          <w:szCs w:val="36"/>
        </w:rPr>
        <w:t xml:space="preserve">minister mit der Erklärung zurückgestellt, er müsse sich die </w:t>
      </w:r>
      <w:r>
        <w:rPr>
          <w:rFonts w:eastAsia="Times New Roman"/>
          <w:spacing w:val="-6"/>
          <w:sz w:val="36"/>
          <w:szCs w:val="36"/>
        </w:rPr>
        <w:t>Sache noch überlegen. Die Meldungen, daß sich das Mini</w:t>
      </w:r>
      <w:r>
        <w:rPr>
          <w:rFonts w:eastAsia="Times New Roman"/>
          <w:spacing w:val="-1"/>
          <w:sz w:val="36"/>
          <w:szCs w:val="36"/>
        </w:rPr>
        <w:t xml:space="preserve">sterium in zwei Parteien gespalten habe, von dem die eine </w:t>
      </w:r>
      <w:r>
        <w:rPr>
          <w:rFonts w:eastAsia="Times New Roman"/>
          <w:spacing w:val="-4"/>
          <w:sz w:val="36"/>
          <w:szCs w:val="36"/>
        </w:rPr>
        <w:t xml:space="preserve">oder die andere, je nachdem die Entschließung des Fürsten </w:t>
      </w:r>
      <w:r>
        <w:rPr>
          <w:rFonts w:eastAsia="Times New Roman"/>
          <w:spacing w:val="-3"/>
          <w:sz w:val="36"/>
          <w:szCs w:val="36"/>
        </w:rPr>
        <w:t xml:space="preserve">ausfalle, demissionieren wolle, erklärt die «Agence Havas» </w:t>
      </w:r>
      <w:r>
        <w:rPr>
          <w:rFonts w:eastAsia="Times New Roman"/>
          <w:spacing w:val="-4"/>
          <w:sz w:val="36"/>
          <w:szCs w:val="36"/>
        </w:rPr>
        <w:t>für erfunden. Der Fürst und Prinzessin Clementine beabsich</w:t>
      </w:r>
      <w:r>
        <w:rPr>
          <w:rFonts w:eastAsia="Times New Roman"/>
          <w:sz w:val="36"/>
          <w:szCs w:val="36"/>
        </w:rPr>
        <w:t>tigen, einige Zeit in Ostrumelien zuzubringen.</w:t>
      </w:r>
    </w:p>
    <w:p>
      <w:pPr>
        <w:pStyle w:val="Normal"/>
        <w:shd w:fill="FFFFFF" w:val="clear"/>
        <w:ind w:start="14" w:hanging="0"/>
        <w:jc w:val="center"/>
        <w:rPr>
          <w:i/>
          <w:i/>
          <w:iCs/>
          <w:sz w:val="34"/>
          <w:szCs w:val="34"/>
        </w:rPr>
      </w:pPr>
      <w:r>
        <w:rPr>
          <w:i/>
          <w:iCs/>
          <w:sz w:val="34"/>
          <w:szCs w:val="34"/>
        </w:rPr>
        <w:t>Die Woche, 14.-20, ]uni 1888</w:t>
      </w:r>
    </w:p>
    <w:p>
      <w:pPr>
        <w:pStyle w:val="Normal"/>
        <w:shd w:fill="FFFFFF" w:val="clear"/>
        <w:spacing w:lineRule="exact" w:line="456" w:before="475" w:after="0"/>
        <w:ind w:start="34" w:hanging="0"/>
        <w:jc w:val="both"/>
        <w:rPr/>
      </w:pPr>
      <w:r>
        <w:rPr>
          <w:sz w:val="34"/>
          <w:szCs w:val="34"/>
        </w:rPr>
        <w:t>Als am Freitag, den 15., der Welt kund wurde, da</w:t>
      </w:r>
      <w:r>
        <w:rPr>
          <w:rFonts w:eastAsia="Times New Roman"/>
          <w:sz w:val="34"/>
          <w:szCs w:val="34"/>
        </w:rPr>
        <w:t xml:space="preserve">ß Kaiser Friedrich ausgerungen, da ging ein Zug tiefster Bewegung durch alle Welt. Allüberall empfand man es, was Friedrich dem deutschen Volke hätte sein können, wenn ihn nicht die tückische Krankheit daran gehindert hätte. Niemand kann sich verhehlen, daß dieser Kaiser auf dem Throne eine ethische Größe bedeutet hätte, die das Größte hätte hoffen lassen. Aus allen Teilen der Welt laufen Stimmen ein, die die tiefste Teilnahme für den edlen Herrscher bekunden. Die Bestattung fand Montag vormittag </w:t>
      </w:r>
      <w:r>
        <w:rPr>
          <w:rFonts w:eastAsia="Times New Roman"/>
          <w:i/>
          <w:iCs/>
          <w:sz w:val="34"/>
          <w:szCs w:val="34"/>
        </w:rPr>
        <w:t xml:space="preserve">Vi </w:t>
      </w:r>
      <w:r>
        <w:rPr>
          <w:rFonts w:eastAsia="Times New Roman"/>
          <w:sz w:val="34"/>
          <w:szCs w:val="34"/>
        </w:rPr>
        <w:t xml:space="preserve">11 Uhr statt. Wilhelm IL hat nach seiner Thronbesteigung das erste Wort an die Armee gerichtet. Wir wollen nur die markantesten Stellen hervorheben: «In der Armee ist die feste, unverbrüchliche Zusammengehörigkeit zum Kriegsherrn das Erbe, welches vom Vater auf den Sohn, von Generation zu Generation geht; und ebenso verweise ich auf meinen Großvater, das Bild des glorreichen und ehrwürdigen Kriegsherrn, wie es schöner und zum Herzen sprechender nicht gedacht werden </w:t>
      </w:r>
      <w:r>
        <w:rPr>
          <w:rFonts w:eastAsia="Times New Roman"/>
          <w:spacing w:val="-1"/>
          <w:sz w:val="34"/>
          <w:szCs w:val="34"/>
        </w:rPr>
        <w:t xml:space="preserve">kann; auf meinen teueren Vater, der sich schon als Kronprinz </w:t>
      </w:r>
      <w:r>
        <w:rPr>
          <w:rFonts w:eastAsia="Times New Roman"/>
          <w:sz w:val="34"/>
          <w:szCs w:val="34"/>
        </w:rPr>
        <w:t xml:space="preserve">eine Ehrenstelle in der Armee erwarb </w:t>
      </w:r>
      <w:r>
        <w:rPr>
          <w:rFonts w:eastAsia="Times New Roman"/>
          <w:spacing w:val="29"/>
          <w:sz w:val="34"/>
          <w:szCs w:val="34"/>
        </w:rPr>
        <w:t>...</w:t>
      </w:r>
      <w:r>
        <w:rPr>
          <w:rFonts w:eastAsia="Times New Roman"/>
          <w:sz w:val="34"/>
          <w:szCs w:val="34"/>
        </w:rPr>
        <w:t xml:space="preserve"> ich gelobe dessen </w:t>
      </w:r>
      <w:r>
        <w:rPr>
          <w:rFonts w:eastAsia="Times New Roman"/>
          <w:spacing w:val="-1"/>
          <w:sz w:val="34"/>
          <w:szCs w:val="34"/>
        </w:rPr>
        <w:t xml:space="preserve">eingedenk zu sein, daß die Augen meiner Vorfahren auf mich </w:t>
      </w:r>
      <w:r>
        <w:rPr>
          <w:rFonts w:eastAsia="Times New Roman"/>
          <w:sz w:val="34"/>
          <w:szCs w:val="34"/>
        </w:rPr>
        <w:t>herniedersehen.»</w:t>
      </w:r>
    </w:p>
    <w:p>
      <w:pPr>
        <w:pStyle w:val="Normal"/>
        <w:shd w:fill="FFFFFF" w:val="clear"/>
        <w:spacing w:lineRule="exact" w:line="456"/>
        <w:ind w:start="29" w:end="14" w:firstLine="341"/>
        <w:jc w:val="both"/>
        <w:rPr/>
      </w:pPr>
      <w:r>
        <w:rPr>
          <w:sz w:val="34"/>
          <w:szCs w:val="34"/>
        </w:rPr>
        <w:t>Die Proklamation des neuen K</w:t>
      </w:r>
      <w:r>
        <w:rPr>
          <w:rFonts w:eastAsia="Times New Roman"/>
          <w:sz w:val="34"/>
          <w:szCs w:val="34"/>
        </w:rPr>
        <w:t>önigs von Preußen wollen wir als die wichtigste Kundgebung desselben dem Wortlaute nach hierhersetzen:</w:t>
      </w:r>
    </w:p>
    <w:p>
      <w:pPr>
        <w:sectPr>
          <w:type w:val="nextPage"/>
          <w:pgSz w:w="11906" w:h="16838"/>
          <w:pgMar w:left="1606" w:right="1778" w:gutter="0" w:header="0" w:top="1318" w:footer="0" w:bottom="360"/>
          <w:pgNumType w:fmt="decimal"/>
          <w:formProt w:val="false"/>
          <w:textDirection w:val="lrTb"/>
          <w:docGrid w:type="default" w:linePitch="360" w:charSpace="0"/>
        </w:sectPr>
        <w:pStyle w:val="Normal"/>
        <w:shd w:fill="FFFFFF" w:val="clear"/>
        <w:spacing w:lineRule="exact" w:line="355" w:before="456" w:after="0"/>
        <w:ind w:end="5" w:firstLine="384"/>
        <w:jc w:val="both"/>
        <w:rPr/>
      </w:pPr>
      <w:r>
        <w:rPr>
          <w:spacing w:val="-5"/>
          <w:sz w:val="30"/>
          <w:szCs w:val="30"/>
        </w:rPr>
        <w:t>An mein Volk! Gottes Ratschlu</w:t>
      </w:r>
      <w:r>
        <w:rPr>
          <w:rFonts w:eastAsia="Times New Roman"/>
          <w:spacing w:val="-5"/>
          <w:sz w:val="30"/>
          <w:szCs w:val="30"/>
        </w:rPr>
        <w:t>ß hat über uns aufs neue die schmerz-</w:t>
      </w:r>
      <w:r>
        <w:rPr>
          <w:rFonts w:eastAsia="Times New Roman"/>
          <w:spacing w:val="-1"/>
          <w:sz w:val="30"/>
          <w:szCs w:val="30"/>
        </w:rPr>
        <w:t xml:space="preserve">lichste Trauer verhängt. Nachdem die Gruft über der sterblichen Hülle </w:t>
      </w:r>
      <w:r>
        <w:rPr>
          <w:rFonts w:eastAsia="Times New Roman"/>
          <w:spacing w:val="-5"/>
          <w:sz w:val="30"/>
          <w:szCs w:val="30"/>
        </w:rPr>
        <w:t xml:space="preserve">meines unvergeßlichen Herrn Großvaters sich kaum geschlossen hat, ist </w:t>
      </w:r>
      <w:r>
        <w:rPr>
          <w:rFonts w:eastAsia="Times New Roman"/>
          <w:sz w:val="30"/>
          <w:szCs w:val="30"/>
        </w:rPr>
        <w:t>auch meines heißgeliebten Herrn Vaters Majestät aus dieser Zeitlich-</w:t>
      </w:r>
    </w:p>
    <w:p>
      <w:pPr>
        <w:pStyle w:val="Normal"/>
        <w:shd w:fill="FFFFFF" w:val="clear"/>
        <w:spacing w:lineRule="exact" w:line="355"/>
        <w:ind w:end="48" w:hanging="0"/>
        <w:jc w:val="both"/>
        <w:rPr/>
      </w:pPr>
      <w:r>
        <w:rPr>
          <w:spacing w:val="-2"/>
          <w:sz w:val="30"/>
          <w:szCs w:val="30"/>
        </w:rPr>
        <w:t>keit zum ewigen Frieden abgerufen worden. Die heldenm</w:t>
      </w:r>
      <w:r>
        <w:rPr>
          <w:rFonts w:eastAsia="Times New Roman"/>
          <w:spacing w:val="-2"/>
          <w:sz w:val="30"/>
          <w:szCs w:val="30"/>
        </w:rPr>
        <w:t xml:space="preserve">ütige, aus </w:t>
      </w:r>
      <w:r>
        <w:rPr>
          <w:rFonts w:eastAsia="Times New Roman"/>
          <w:spacing w:val="-1"/>
          <w:sz w:val="30"/>
          <w:szCs w:val="30"/>
        </w:rPr>
        <w:t xml:space="preserve">christlicher Ergebung erwachsende Tatkraft, mit der er seinen königlichen Pflichten ungeachtet seines Leidens gerecht zu werden wußte, </w:t>
      </w:r>
      <w:r>
        <w:rPr>
          <w:rFonts w:eastAsia="Times New Roman"/>
          <w:sz w:val="30"/>
          <w:szCs w:val="30"/>
        </w:rPr>
        <w:t xml:space="preserve">schien der Hoffnung Raum zu geben, daß er dem Vaterlande noch </w:t>
      </w:r>
      <w:r>
        <w:rPr>
          <w:rFonts w:eastAsia="Times New Roman"/>
          <w:spacing w:val="-1"/>
          <w:sz w:val="30"/>
          <w:szCs w:val="30"/>
        </w:rPr>
        <w:t xml:space="preserve">länger erhalten bleiben werde. Gott hat es anders beschlossen. Dem </w:t>
      </w:r>
      <w:r>
        <w:rPr>
          <w:rFonts w:eastAsia="Times New Roman"/>
          <w:sz w:val="30"/>
          <w:szCs w:val="30"/>
        </w:rPr>
        <w:t xml:space="preserve">königlichen Dulder, dessen Herz für alles Große und Schöne schlug, </w:t>
      </w:r>
      <w:r>
        <w:rPr>
          <w:rFonts w:eastAsia="Times New Roman"/>
          <w:spacing w:val="-3"/>
          <w:sz w:val="30"/>
          <w:szCs w:val="30"/>
        </w:rPr>
        <w:t xml:space="preserve">sind nur wenige Monate beschieden gewesen, um auch auf dem Throne </w:t>
      </w:r>
      <w:r>
        <w:rPr>
          <w:rFonts w:eastAsia="Times New Roman"/>
          <w:spacing w:val="-2"/>
          <w:sz w:val="30"/>
          <w:szCs w:val="30"/>
        </w:rPr>
        <w:t xml:space="preserve">die edlen Eigenschaften des Geistes und Herzens zu betätigen, welche </w:t>
      </w:r>
      <w:r>
        <w:rPr>
          <w:rFonts w:eastAsia="Times New Roman"/>
          <w:spacing w:val="-1"/>
          <w:sz w:val="30"/>
          <w:szCs w:val="30"/>
        </w:rPr>
        <w:t xml:space="preserve">ihm die Liebe seines Volkes gewonnen haben. Der Tugenden, die ihn </w:t>
      </w:r>
      <w:r>
        <w:rPr>
          <w:rFonts w:eastAsia="Times New Roman"/>
          <w:sz w:val="30"/>
          <w:szCs w:val="30"/>
        </w:rPr>
        <w:t xml:space="preserve">schmückten, der Siege, die er auf den Schlachtfeldern einst errungen </w:t>
      </w:r>
      <w:r>
        <w:rPr>
          <w:rFonts w:eastAsia="Times New Roman"/>
          <w:spacing w:val="-3"/>
          <w:sz w:val="30"/>
          <w:szCs w:val="30"/>
        </w:rPr>
        <w:t xml:space="preserve">hat, wird dankbar gedacht werden, so lange deutsche Herzen schlagen, </w:t>
      </w:r>
      <w:r>
        <w:rPr>
          <w:rFonts w:eastAsia="Times New Roman"/>
          <w:sz w:val="30"/>
          <w:szCs w:val="30"/>
        </w:rPr>
        <w:t>und unvergänglicher Ruhm wird seine ritterliche Gestalt in der Geschichte des Vaterlandes verklären.</w:t>
      </w:r>
    </w:p>
    <w:p>
      <w:pPr>
        <w:pStyle w:val="Normal"/>
        <w:shd w:fill="FFFFFF" w:val="clear"/>
        <w:spacing w:lineRule="exact" w:line="355" w:before="67" w:after="0"/>
        <w:ind w:start="38" w:end="34" w:firstLine="355"/>
        <w:jc w:val="both"/>
        <w:rPr/>
      </w:pPr>
      <w:r>
        <w:rPr>
          <w:sz w:val="30"/>
          <w:szCs w:val="30"/>
        </w:rPr>
        <w:t>Auf den Thron meiner V</w:t>
      </w:r>
      <w:r>
        <w:rPr>
          <w:rFonts w:eastAsia="Times New Roman"/>
          <w:sz w:val="30"/>
          <w:szCs w:val="30"/>
        </w:rPr>
        <w:t xml:space="preserve">äter berufen, habe ich die Regierung im </w:t>
      </w:r>
      <w:r>
        <w:rPr>
          <w:rFonts w:eastAsia="Times New Roman"/>
          <w:spacing w:val="-1"/>
          <w:sz w:val="30"/>
          <w:szCs w:val="30"/>
        </w:rPr>
        <w:t xml:space="preserve">Aufblicke zu dem Könige aller Könige übernommen und Gott gelobt, </w:t>
      </w:r>
      <w:r>
        <w:rPr>
          <w:rFonts w:eastAsia="Times New Roman"/>
          <w:sz w:val="30"/>
          <w:szCs w:val="30"/>
        </w:rPr>
        <w:t xml:space="preserve">nach dem Beispiel meiner Väter meinem Volke ein gerechter und </w:t>
      </w:r>
      <w:r>
        <w:rPr>
          <w:rFonts w:eastAsia="Times New Roman"/>
          <w:spacing w:val="-1"/>
          <w:sz w:val="30"/>
          <w:szCs w:val="30"/>
        </w:rPr>
        <w:t xml:space="preserve">milder Fürst zu sein, Frömmigkeit und Gottesfurcht zu pflegen, den </w:t>
      </w:r>
      <w:r>
        <w:rPr>
          <w:rFonts w:eastAsia="Times New Roman"/>
          <w:spacing w:val="-3"/>
          <w:sz w:val="30"/>
          <w:szCs w:val="30"/>
        </w:rPr>
        <w:t xml:space="preserve">Frieden zu schirmen, die Wohlfahrt des Landes zu fördern, den Armen </w:t>
      </w:r>
      <w:r>
        <w:rPr>
          <w:rFonts w:eastAsia="Times New Roman"/>
          <w:sz w:val="30"/>
          <w:szCs w:val="30"/>
        </w:rPr>
        <w:t>und Bedrängten ein Helfer, dem Rechte ein treuer Wächter zu sein.</w:t>
      </w:r>
    </w:p>
    <w:p>
      <w:pPr>
        <w:pStyle w:val="Normal"/>
        <w:shd w:fill="FFFFFF" w:val="clear"/>
        <w:spacing w:lineRule="exact" w:line="355" w:before="72" w:after="0"/>
        <w:ind w:start="53" w:end="14" w:firstLine="422"/>
        <w:jc w:val="both"/>
        <w:rPr/>
      </w:pPr>
      <w:r>
        <w:rPr>
          <w:sz w:val="30"/>
          <w:szCs w:val="30"/>
        </w:rPr>
        <w:t>Wenn ich Gott um Kraft bitte, diese k</w:t>
      </w:r>
      <w:r>
        <w:rPr>
          <w:rFonts w:eastAsia="Times New Roman"/>
          <w:sz w:val="30"/>
          <w:szCs w:val="30"/>
        </w:rPr>
        <w:t xml:space="preserve">öniglichen Pflichten zu erfüllen, die sein Wille mir auferlegt, so bin ich dabei von dem Vertrauen zum preußischen Volke getragen, welches der Rückblick auf unsere Geschichte mir gewährt. In guten und in bösen Tagen hat </w:t>
      </w:r>
      <w:r>
        <w:rPr>
          <w:rFonts w:eastAsia="Times New Roman"/>
          <w:spacing w:val="-2"/>
          <w:sz w:val="30"/>
          <w:szCs w:val="30"/>
        </w:rPr>
        <w:t xml:space="preserve">Preußens Volk stets treu zu seinem König gestanden. Auf diese Treue, </w:t>
      </w:r>
      <w:r>
        <w:rPr>
          <w:rFonts w:eastAsia="Times New Roman"/>
          <w:spacing w:val="-3"/>
          <w:sz w:val="30"/>
          <w:szCs w:val="30"/>
        </w:rPr>
        <w:t xml:space="preserve">deren Band sich meinen Vätern gegenüber in jeder schweren Zeit und </w:t>
      </w:r>
      <w:r>
        <w:rPr>
          <w:rFonts w:eastAsia="Times New Roman"/>
          <w:sz w:val="30"/>
          <w:szCs w:val="30"/>
        </w:rPr>
        <w:t xml:space="preserve">Gefahr als unzerreißbar bewährt hat, zähle auch ich in dem Bewußtsein, daß ich sie aus vollem Herzen erwidere als treuer Fürst eines </w:t>
      </w:r>
      <w:r>
        <w:rPr>
          <w:rFonts w:eastAsia="Times New Roman"/>
          <w:spacing w:val="-4"/>
          <w:sz w:val="30"/>
          <w:szCs w:val="30"/>
        </w:rPr>
        <w:t xml:space="preserve">treuen Volkes, beide gleich stark in der Hingebung für das gemeinsame </w:t>
      </w:r>
      <w:r>
        <w:rPr>
          <w:rFonts w:eastAsia="Times New Roman"/>
          <w:sz w:val="30"/>
          <w:szCs w:val="30"/>
        </w:rPr>
        <w:t>Vaterland.</w:t>
      </w:r>
    </w:p>
    <w:p>
      <w:pPr>
        <w:pStyle w:val="Normal"/>
        <w:shd w:fill="FFFFFF" w:val="clear"/>
        <w:spacing w:lineRule="exact" w:line="360" w:before="62" w:after="0"/>
        <w:ind w:start="77" w:firstLine="355"/>
        <w:jc w:val="both"/>
        <w:rPr/>
      </w:pPr>
      <w:r>
        <w:rPr>
          <w:spacing w:val="-4"/>
          <w:sz w:val="30"/>
          <w:szCs w:val="30"/>
        </w:rPr>
        <w:t>Diesem Bewu</w:t>
      </w:r>
      <w:r>
        <w:rPr>
          <w:rFonts w:eastAsia="Times New Roman"/>
          <w:spacing w:val="-4"/>
          <w:sz w:val="30"/>
          <w:szCs w:val="30"/>
        </w:rPr>
        <w:t xml:space="preserve">ßtsein der Gegenseitigkeit der Liebe, welche mich mit </w:t>
      </w:r>
      <w:r>
        <w:rPr>
          <w:rFonts w:eastAsia="Times New Roman"/>
          <w:sz w:val="30"/>
          <w:szCs w:val="30"/>
        </w:rPr>
        <w:t xml:space="preserve">meinem Volke verbindet, entnehme ich die Zuversicht, daß Gott mir </w:t>
      </w:r>
      <w:r>
        <w:rPr>
          <w:rFonts w:eastAsia="Times New Roman"/>
          <w:spacing w:val="-1"/>
          <w:sz w:val="30"/>
          <w:szCs w:val="30"/>
        </w:rPr>
        <w:t xml:space="preserve">Kraft und Weisheit verleihen werde, meines königlichen Amtes zum </w:t>
      </w:r>
      <w:r>
        <w:rPr>
          <w:rFonts w:eastAsia="Times New Roman"/>
          <w:sz w:val="30"/>
          <w:szCs w:val="30"/>
        </w:rPr>
        <w:t>Heile des Vaterlandes zu walten.</w:t>
      </w:r>
    </w:p>
    <w:p>
      <w:pPr>
        <w:pStyle w:val="Normal"/>
        <w:shd w:fill="FFFFFF" w:val="clear"/>
        <w:tabs>
          <w:tab w:val="clear" w:pos="720"/>
          <w:tab w:val="left" w:pos="7070" w:leader="none"/>
        </w:tabs>
        <w:spacing w:before="82" w:after="0"/>
        <w:ind w:start="437" w:hanging="0"/>
        <w:rPr/>
      </w:pPr>
      <w:r>
        <w:rPr>
          <w:sz w:val="30"/>
          <w:szCs w:val="30"/>
        </w:rPr>
        <w:t>Potsdam, 18. Juni 1888.</w:t>
      </w:r>
      <w:r>
        <w:rPr>
          <w:rFonts w:cs="Arial" w:ascii="Arial" w:hAnsi="Arial"/>
          <w:sz w:val="30"/>
          <w:szCs w:val="30"/>
        </w:rPr>
        <w:tab/>
      </w:r>
      <w:r>
        <w:rPr>
          <w:spacing w:val="-3"/>
          <w:sz w:val="30"/>
          <w:szCs w:val="30"/>
        </w:rPr>
        <w:t>Wilhelm.</w:t>
      </w:r>
    </w:p>
    <w:p>
      <w:pPr>
        <w:sectPr>
          <w:type w:val="nextPage"/>
          <w:pgSz w:w="11906" w:h="16838"/>
          <w:pgMar w:left="1589" w:right="1708" w:gutter="0" w:header="0" w:top="1296" w:footer="0" w:bottom="360"/>
          <w:pgNumType w:fmt="decimal"/>
          <w:formProt w:val="false"/>
          <w:textDirection w:val="lrTb"/>
          <w:docGrid w:type="default" w:linePitch="360" w:charSpace="0"/>
        </w:sectPr>
        <w:pStyle w:val="Normal"/>
        <w:shd w:fill="FFFFFF" w:val="clear"/>
        <w:spacing w:lineRule="exact" w:line="461" w:before="427" w:after="0"/>
        <w:ind w:start="96" w:firstLine="346"/>
        <w:jc w:val="both"/>
        <w:rPr/>
      </w:pPr>
      <w:r>
        <w:rPr>
          <w:spacing w:val="-2"/>
          <w:sz w:val="34"/>
          <w:szCs w:val="34"/>
        </w:rPr>
        <w:t>Durch kaiserliche Verordnung wird der Reichstag auf Mon</w:t>
      </w:r>
      <w:r>
        <w:rPr>
          <w:sz w:val="34"/>
          <w:szCs w:val="34"/>
        </w:rPr>
        <w:t>tag, den 25. Juni, einberufen. Der Kaiser wird denselben selbst mit einer Thronrede er</w:t>
      </w:r>
      <w:r>
        <w:rPr>
          <w:rFonts w:eastAsia="Times New Roman"/>
          <w:sz w:val="34"/>
          <w:szCs w:val="34"/>
        </w:rPr>
        <w:t>öffnen.</w:t>
      </w:r>
    </w:p>
    <w:p>
      <w:pPr>
        <w:sectPr>
          <w:type w:val="nextPage"/>
          <w:pgSz w:w="11906" w:h="16838"/>
          <w:pgMar w:left="1687" w:right="1760" w:gutter="0" w:header="0" w:top="1318" w:footer="0" w:bottom="360"/>
          <w:pgNumType w:fmt="decimal"/>
          <w:formProt w:val="false"/>
          <w:textDirection w:val="lrTb"/>
          <w:docGrid w:type="default" w:linePitch="360" w:charSpace="0"/>
        </w:sectPr>
        <w:pStyle w:val="Normal"/>
        <w:shd w:fill="FFFFFF" w:val="clear"/>
        <w:spacing w:lineRule="exact" w:line="456"/>
        <w:ind w:firstLine="346"/>
        <w:jc w:val="both"/>
        <w:rPr/>
      </w:pPr>
      <w:r>
        <w:rPr>
          <w:sz w:val="34"/>
          <w:szCs w:val="34"/>
        </w:rPr>
        <w:t xml:space="preserve">In </w:t>
      </w:r>
      <w:r>
        <w:rPr>
          <w:rFonts w:eastAsia="Times New Roman"/>
          <w:sz w:val="34"/>
          <w:szCs w:val="34"/>
        </w:rPr>
        <w:t xml:space="preserve">Österreich sind es gegenwärtig die Delegationen, auf die das politische Interesse gerichtet ist. Da ist vor allem der </w:t>
      </w:r>
      <w:r>
        <w:rPr>
          <w:rFonts w:eastAsia="Times New Roman"/>
          <w:spacing w:val="-1"/>
          <w:sz w:val="34"/>
          <w:szCs w:val="34"/>
        </w:rPr>
        <w:t xml:space="preserve">freundlichen und von tiefem politischen Takte getragenen Art </w:t>
      </w:r>
      <w:r>
        <w:rPr>
          <w:rFonts w:eastAsia="Times New Roman"/>
          <w:sz w:val="34"/>
          <w:szCs w:val="34"/>
        </w:rPr>
        <w:t xml:space="preserve">zu erwähnen, mit der von den ungarischen Staatsmännern das Bündnis mit Deutschland behandelt wird, so daß Graf Kalnoky mit Recht sagen konnte, es sei wohl kaum früher </w:t>
      </w:r>
      <w:r>
        <w:rPr>
          <w:rFonts w:eastAsia="Times New Roman"/>
          <w:spacing w:val="-1"/>
          <w:sz w:val="34"/>
          <w:szCs w:val="34"/>
        </w:rPr>
        <w:t xml:space="preserve">geschehen, daß ein als geheim abgeschlossener Staatsakt auf </w:t>
      </w:r>
      <w:r>
        <w:rPr>
          <w:rFonts w:eastAsia="Times New Roman"/>
          <w:sz w:val="34"/>
          <w:szCs w:val="34"/>
        </w:rPr>
        <w:t xml:space="preserve">diese Weise in die Öffentlichkeit gebracht, mit so allseitiger </w:t>
      </w:r>
      <w:r>
        <w:rPr>
          <w:rFonts w:eastAsia="Times New Roman"/>
          <w:spacing w:val="-2"/>
          <w:sz w:val="34"/>
          <w:szCs w:val="34"/>
        </w:rPr>
        <w:t>Billigung begrüßt wurde. Auch auf die Wichtigkeit des Bünd</w:t>
      </w:r>
      <w:r>
        <w:rPr>
          <w:rFonts w:eastAsia="Times New Roman"/>
          <w:sz w:val="34"/>
          <w:szCs w:val="34"/>
        </w:rPr>
        <w:t xml:space="preserve">nisses mit Italien wurde hingewiesen, und es muß gewiß auch mit Befriedigung erfüllen, daß Kalnoky sagen konnte, </w:t>
      </w:r>
      <w:r>
        <w:rPr>
          <w:rFonts w:eastAsia="Times New Roman"/>
          <w:spacing w:val="-3"/>
          <w:sz w:val="34"/>
          <w:szCs w:val="34"/>
        </w:rPr>
        <w:t xml:space="preserve">der Abschluß des letzten Handelsvertrages mit diesem Reiche, </w:t>
      </w:r>
      <w:r>
        <w:rPr>
          <w:rFonts w:eastAsia="Times New Roman"/>
          <w:sz w:val="34"/>
          <w:szCs w:val="34"/>
        </w:rPr>
        <w:t>das die handelspolitischen Beziehungen auf eine sichere Grundlage stellte, habe gezeigt, wie der leitende Staatsmann Italiens, Crispi, mit Energie und erleuchtetem Verständnisse die Politik im Sinne des engsten Zusammengehens seines Landes mit Deutschland und Österreich-Ungarn lenkt. In bezug auf die politische Situation Europas haben wir wohl nichts Neues erfahren. Auch Graf Kalnoky betonte, daß von den Ursachen, die im letzten Winter und früher den Frieden als gefährdet erscheinen ließen, keine geschwunden ist. Die Besorgnisse entspringen nicht allein aus den Zuständen auf der Balkanhalbinsel, als vielmehr aus der allgemeinen europäischen Lage, aus den Machtverhältnissen der einzelnen Staaten und den tiefgehenden Differenzen der Auffassung nicht so sehr der Kabinette als der Bevölkerungen. In bezug auf Bulgarien trat deutlich genug die Sympathie Österreich-Ungarns für den Fürsten Ferdinand hervor, dessen offizieller Anerkennung von Seite der Monarchie nur der Umstand entgegensteht, daß die Türkei, der die Initiative zusteht, diese noch nicht ergriffen hat. - Bei der Besprechung des Kriegs-</w:t>
      </w:r>
    </w:p>
    <w:p>
      <w:pPr>
        <w:pStyle w:val="Normal"/>
        <w:shd w:fill="FFFFFF" w:val="clear"/>
        <w:spacing w:lineRule="exact" w:line="456"/>
        <w:ind w:start="5" w:end="34" w:hanging="0"/>
        <w:jc w:val="both"/>
        <w:rPr/>
      </w:pPr>
      <w:r>
        <w:rPr>
          <w:sz w:val="34"/>
          <w:szCs w:val="34"/>
        </w:rPr>
        <w:t>budgets hob Reichs-Kriegsminister Bauer hervor, da</w:t>
      </w:r>
      <w:r>
        <w:rPr>
          <w:rFonts w:eastAsia="Times New Roman"/>
          <w:sz w:val="34"/>
          <w:szCs w:val="34"/>
        </w:rPr>
        <w:t>ß in Zu</w:t>
      </w:r>
      <w:r>
        <w:rPr>
          <w:rFonts w:eastAsia="Times New Roman"/>
          <w:spacing w:val="-1"/>
          <w:sz w:val="34"/>
          <w:szCs w:val="34"/>
        </w:rPr>
        <w:t xml:space="preserve">kunft in den Ausbildungsschulen mehr Sorgfalt auf die Pflege </w:t>
      </w:r>
      <w:r>
        <w:rPr>
          <w:rFonts w:eastAsia="Times New Roman"/>
          <w:sz w:val="34"/>
          <w:szCs w:val="34"/>
        </w:rPr>
        <w:t>der ungarischen Sprache bei Offizieren gelegt werden soll, wodurch aber der gemeinsamen Armeesprache kein Eintrag geschehen soll. Das Ordinarium wurde einstimmig bewilligt.</w:t>
      </w:r>
    </w:p>
    <w:p>
      <w:pPr>
        <w:pStyle w:val="Normal"/>
        <w:shd w:fill="FFFFFF" w:val="clear"/>
        <w:spacing w:lineRule="exact" w:line="456" w:before="5" w:after="0"/>
        <w:ind w:start="14" w:end="38" w:firstLine="346"/>
        <w:jc w:val="both"/>
        <w:rPr/>
      </w:pPr>
      <w:r>
        <w:rPr>
          <w:sz w:val="34"/>
          <w:szCs w:val="34"/>
        </w:rPr>
        <w:t xml:space="preserve">Der Empfang, der dem </w:t>
      </w:r>
      <w:r>
        <w:rPr>
          <w:rFonts w:eastAsia="Times New Roman"/>
          <w:sz w:val="34"/>
          <w:szCs w:val="34"/>
        </w:rPr>
        <w:t xml:space="preserve">österreichischen Kronprinzenpaare </w:t>
      </w:r>
      <w:r>
        <w:rPr>
          <w:rFonts w:eastAsia="Times New Roman"/>
          <w:spacing w:val="-1"/>
          <w:sz w:val="34"/>
          <w:szCs w:val="34"/>
        </w:rPr>
        <w:t>überall in Bosnien wurde, ist ein außerordentlich erfreulicher.</w:t>
      </w:r>
    </w:p>
    <w:p>
      <w:pPr>
        <w:pStyle w:val="Normal"/>
        <w:shd w:fill="FFFFFF" w:val="clear"/>
        <w:spacing w:lineRule="exact" w:line="456"/>
        <w:ind w:start="10" w:end="34" w:firstLine="360"/>
        <w:jc w:val="both"/>
        <w:rPr/>
      </w:pPr>
      <w:r>
        <w:rPr>
          <w:sz w:val="34"/>
          <w:szCs w:val="34"/>
        </w:rPr>
        <w:t>F</w:t>
      </w:r>
      <w:r>
        <w:rPr>
          <w:rFonts w:eastAsia="Times New Roman"/>
          <w:sz w:val="34"/>
          <w:szCs w:val="34"/>
        </w:rPr>
        <w:t>ürst Ferdinand von Bulgarien dürfte nach den neuesten Nachrichten die Affäre Popow in einer dem letzteren günstigen Weise erledigen. Die Minister scheinen sich dem Willen des Fürsten anzuschließen, und es kann wohl nicht mehr von einer Kabinettskrisis gesprochen werden. Der Fürst reist mit Prinzessin Clementine nach Philippopel ab, wo ihn Ministerpräsident Stambulow erwartet.</w:t>
      </w:r>
    </w:p>
    <w:p>
      <w:pPr>
        <w:pStyle w:val="Normal"/>
        <w:shd w:fill="FFFFFF" w:val="clear"/>
        <w:spacing w:lineRule="exact" w:line="456"/>
        <w:ind w:start="29" w:end="34" w:firstLine="341"/>
        <w:jc w:val="both"/>
        <w:rPr/>
      </w:pPr>
      <w:r>
        <w:rPr>
          <w:sz w:val="34"/>
          <w:szCs w:val="34"/>
        </w:rPr>
        <w:t>Die Stichwahlen in Belgien brachten den Katholiken s</w:t>
      </w:r>
      <w:r>
        <w:rPr>
          <w:rFonts w:eastAsia="Times New Roman"/>
          <w:sz w:val="34"/>
          <w:szCs w:val="34"/>
        </w:rPr>
        <w:t>ämtliche acht Sitze im Senat und einen in der Kammer.</w:t>
      </w:r>
    </w:p>
    <w:p>
      <w:pPr>
        <w:pStyle w:val="Normal"/>
        <w:shd w:fill="FFFFFF" w:val="clear"/>
        <w:spacing w:lineRule="exact" w:line="456"/>
        <w:ind w:start="34" w:end="19" w:firstLine="360"/>
        <w:jc w:val="both"/>
        <w:rPr/>
      </w:pPr>
      <w:r>
        <w:rPr>
          <w:sz w:val="34"/>
          <w:szCs w:val="34"/>
        </w:rPr>
        <w:t>In Madrid hat infolge der Differenzen, die zwischen dem einflu</w:t>
      </w:r>
      <w:r>
        <w:rPr>
          <w:rFonts w:eastAsia="Times New Roman"/>
          <w:sz w:val="34"/>
          <w:szCs w:val="34"/>
        </w:rPr>
        <w:t>ßreichen Marschall Martinez Campos und dem Kriegsminister bestanden, dessen Militärreform sich der letztere widersetzte, eine Ministerkrise stattgefunden. Das neugebildete Kabinett Sagasta hat in der Kammer erklärt, nur eine Fortsetzung des vorausgegangenen sein zu wollen.</w:t>
      </w:r>
    </w:p>
    <w:p>
      <w:pPr>
        <w:pStyle w:val="Normal"/>
        <w:shd w:fill="FFFFFF" w:val="clear"/>
        <w:spacing w:before="725" w:after="0"/>
        <w:ind w:start="5" w:hanging="0"/>
        <w:jc w:val="center"/>
        <w:rPr>
          <w:i/>
          <w:i/>
          <w:iCs/>
          <w:sz w:val="34"/>
          <w:szCs w:val="34"/>
        </w:rPr>
      </w:pPr>
      <w:r>
        <w:rPr>
          <w:i/>
          <w:iCs/>
          <w:sz w:val="34"/>
          <w:szCs w:val="34"/>
        </w:rPr>
        <w:t>Die Woche, 21.-2J. Juni 1888</w:t>
      </w:r>
    </w:p>
    <w:p>
      <w:pPr>
        <w:sectPr>
          <w:type w:val="nextPage"/>
          <w:pgSz w:w="11906" w:h="16838"/>
          <w:pgMar w:left="1611" w:right="1749" w:gutter="0" w:header="0" w:top="1320" w:footer="0" w:bottom="360"/>
          <w:pgNumType w:fmt="decimal"/>
          <w:formProt w:val="false"/>
          <w:textDirection w:val="lrTb"/>
          <w:docGrid w:type="default" w:linePitch="360" w:charSpace="0"/>
        </w:sectPr>
        <w:pStyle w:val="Normal"/>
        <w:shd w:fill="FFFFFF" w:val="clear"/>
        <w:spacing w:lineRule="exact" w:line="456" w:before="264" w:after="0"/>
        <w:ind w:start="58" w:hanging="0"/>
        <w:jc w:val="both"/>
        <w:rPr/>
      </w:pPr>
      <w:r>
        <w:rPr>
          <w:sz w:val="34"/>
          <w:szCs w:val="34"/>
        </w:rPr>
        <w:t xml:space="preserve">Montag hat Wilhelm II. im Reichstag und Mittwoch im </w:t>
      </w:r>
      <w:r>
        <w:rPr>
          <w:spacing w:val="-1"/>
          <w:sz w:val="34"/>
          <w:szCs w:val="34"/>
        </w:rPr>
        <w:t>Preu</w:t>
      </w:r>
      <w:r>
        <w:rPr>
          <w:rFonts w:eastAsia="Times New Roman"/>
          <w:spacing w:val="-1"/>
          <w:sz w:val="34"/>
          <w:szCs w:val="34"/>
        </w:rPr>
        <w:t>ßischen Abgeordnetenhause zu dem deutschen Volke ge</w:t>
      </w:r>
      <w:r>
        <w:rPr>
          <w:rFonts w:eastAsia="Times New Roman"/>
          <w:sz w:val="34"/>
          <w:szCs w:val="34"/>
        </w:rPr>
        <w:t>sprochen. Es waren Worte, die nach jeder Richtung hin Klarheit zu schaffen geeignet sind. Der neue Herrscher hat verkündet, daß er entschlossen sei, «als Kaiser und König dieselben Wege zu wandeln, auf denen sein hochseliger Herr</w:t>
      </w:r>
    </w:p>
    <w:p>
      <w:pPr>
        <w:pStyle w:val="Normal"/>
        <w:shd w:fill="FFFFFF" w:val="clear"/>
        <w:spacing w:lineRule="exact" w:line="456"/>
        <w:jc w:val="both"/>
        <w:rPr/>
      </w:pPr>
      <w:r>
        <w:rPr>
          <w:sz w:val="34"/>
          <w:szCs w:val="34"/>
        </w:rPr>
        <w:t>Gro</w:t>
      </w:r>
      <w:r>
        <w:rPr>
          <w:rFonts w:eastAsia="Times New Roman"/>
          <w:sz w:val="34"/>
          <w:szCs w:val="34"/>
        </w:rPr>
        <w:t xml:space="preserve">ßvater das Vertrauen seiner Bundesgenossen, die Liebe des deutschen Volkes und die wohlwollende Anerkennung des Auslandes gefunden hat». Für uns Deutsche in Österreich </w:t>
      </w:r>
      <w:r>
        <w:rPr>
          <w:rFonts w:eastAsia="Times New Roman"/>
          <w:spacing w:val="-1"/>
          <w:sz w:val="34"/>
          <w:szCs w:val="34"/>
        </w:rPr>
        <w:t xml:space="preserve">sind die Worte des Kaisers über das Deutsch-Österreichische </w:t>
      </w:r>
      <w:r>
        <w:rPr>
          <w:rFonts w:eastAsia="Times New Roman"/>
          <w:sz w:val="34"/>
          <w:szCs w:val="34"/>
        </w:rPr>
        <w:t xml:space="preserve">Bündnis von ganz besonderer Bedeutung: «Unser Bündnis mit Österreich-Ungarn ist allgemein bekannt. Ich halte an demselben mit deutscher Treue fest, nicht bloß, weil es </w:t>
      </w:r>
      <w:r>
        <w:rPr>
          <w:rFonts w:eastAsia="Times New Roman"/>
          <w:spacing w:val="-1"/>
          <w:sz w:val="34"/>
          <w:szCs w:val="34"/>
        </w:rPr>
        <w:t xml:space="preserve">geschlossen ist, sondern weil ich in diesem defensiven Bunde </w:t>
      </w:r>
      <w:r>
        <w:rPr>
          <w:rFonts w:eastAsia="Times New Roman"/>
          <w:sz w:val="34"/>
          <w:szCs w:val="34"/>
        </w:rPr>
        <w:t xml:space="preserve">eine Grundlage des europäischen Gleichgewichtes erblicke, sowie ein Vermächtnis der deutschen Geschichte, dessen Inhalt heute von der öffentlichen Meinung des gesamten deutschen Volkes getragen wird und dem herkömmlichen europäischen Völkerrechte entspricht, wie es bis 1866 in unbestrittener Geltung war.» Diese Worte gehen aus einer tiefen, </w:t>
      </w:r>
      <w:r>
        <w:rPr>
          <w:rFonts w:eastAsia="Times New Roman"/>
          <w:spacing w:val="-1"/>
          <w:sz w:val="34"/>
          <w:szCs w:val="34"/>
        </w:rPr>
        <w:t>dem Geiste des Deutschtums und seiner geschichtlichen Ent</w:t>
      </w:r>
      <w:r>
        <w:rPr>
          <w:rFonts w:eastAsia="Times New Roman"/>
          <w:spacing w:val="-2"/>
          <w:sz w:val="34"/>
          <w:szCs w:val="34"/>
        </w:rPr>
        <w:t>wicklung so entsprechenden Auffassung der Verhältnisse her</w:t>
      </w:r>
      <w:r>
        <w:rPr>
          <w:rFonts w:eastAsia="Times New Roman"/>
          <w:sz w:val="34"/>
          <w:szCs w:val="34"/>
        </w:rPr>
        <w:t xml:space="preserve">vor, daß sie wohl in jedem Deutschen einen starken Eindruck machen und tiefe Befriedigung hervorrufen müssen. Die Erklärungen des Kaisers über die äußere Politik sind durchaus beruhigend. Überall in Europa wurden </w:t>
      </w:r>
      <w:r>
        <w:rPr>
          <w:rFonts w:eastAsia="Times New Roman"/>
          <w:i/>
          <w:iCs/>
          <w:sz w:val="34"/>
          <w:szCs w:val="34"/>
        </w:rPr>
        <w:t xml:space="preserve">6ie </w:t>
      </w:r>
      <w:r>
        <w:rPr>
          <w:rFonts w:eastAsia="Times New Roman"/>
          <w:sz w:val="34"/>
          <w:szCs w:val="34"/>
        </w:rPr>
        <w:t>Worte des neuen Herrschers der Deutschen in der sympathischsten Weise begrüßt.</w:t>
      </w:r>
    </w:p>
    <w:p>
      <w:pPr>
        <w:sectPr>
          <w:type w:val="nextPage"/>
          <w:pgSz w:w="11906" w:h="16838"/>
          <w:pgMar w:left="1611" w:right="1807" w:gutter="0" w:header="0" w:top="1303" w:footer="0" w:bottom="360"/>
          <w:pgNumType w:fmt="decimal"/>
          <w:formProt w:val="false"/>
          <w:textDirection w:val="lrTb"/>
          <w:docGrid w:type="default" w:linePitch="360" w:charSpace="0"/>
        </w:sectPr>
        <w:pStyle w:val="Normal"/>
        <w:shd w:fill="FFFFFF" w:val="clear"/>
        <w:spacing w:lineRule="exact" w:line="456" w:before="14" w:after="0"/>
        <w:ind w:start="14" w:end="10" w:firstLine="341"/>
        <w:jc w:val="both"/>
        <w:rPr/>
      </w:pPr>
      <w:r>
        <w:rPr>
          <w:spacing w:val="-2"/>
          <w:sz w:val="34"/>
          <w:szCs w:val="34"/>
        </w:rPr>
        <w:t xml:space="preserve">Die </w:t>
      </w:r>
      <w:r>
        <w:rPr>
          <w:rFonts w:eastAsia="Times New Roman"/>
          <w:spacing w:val="-2"/>
          <w:sz w:val="34"/>
          <w:szCs w:val="34"/>
        </w:rPr>
        <w:t xml:space="preserve">österreichisch-ungarischen Delegationen sind mit ihren </w:t>
      </w:r>
      <w:r>
        <w:rPr>
          <w:rFonts w:eastAsia="Times New Roman"/>
          <w:sz w:val="34"/>
          <w:szCs w:val="34"/>
        </w:rPr>
        <w:t>Arbeiten fast zu Ende. Die österreichische hat schon sämtliche Vorlagen in zweiter Lesung erledigt, der für außer</w:t>
      </w:r>
      <w:r>
        <w:rPr>
          <w:rFonts w:eastAsia="Times New Roman"/>
          <w:spacing w:val="-2"/>
          <w:sz w:val="34"/>
          <w:szCs w:val="34"/>
        </w:rPr>
        <w:t xml:space="preserve">ordentliche Heeresauslagen beanspruchte 47 Millionen-Kredit ist einstimmig angenommen worden. Der Schluß der Session </w:t>
      </w:r>
      <w:r>
        <w:rPr>
          <w:rFonts w:eastAsia="Times New Roman"/>
          <w:spacing w:val="-1"/>
          <w:sz w:val="34"/>
          <w:szCs w:val="34"/>
        </w:rPr>
        <w:t xml:space="preserve">wird daher wahrscheinlich schon Donnerstag möglich sein. </w:t>
      </w:r>
      <w:r>
        <w:rPr>
          <w:rFonts w:eastAsia="Times New Roman"/>
          <w:sz w:val="34"/>
          <w:szCs w:val="34"/>
        </w:rPr>
        <w:t>Gegen den 47 Millionen-Kredit wurde von Seite der Dele</w:t>
      </w:r>
      <w:r>
        <w:rPr>
          <w:rFonts w:eastAsia="Times New Roman"/>
          <w:spacing w:val="-1"/>
          <w:sz w:val="34"/>
          <w:szCs w:val="34"/>
        </w:rPr>
        <w:t>gierten geltend gemacht, daß man in Hinkunft doch jene Aus</w:t>
      </w:r>
      <w:r>
        <w:rPr>
          <w:rFonts w:eastAsia="Times New Roman"/>
          <w:sz w:val="34"/>
          <w:szCs w:val="34"/>
        </w:rPr>
        <w:t>lagen, die als ständige zu betrachten sind, in das ordentliche</w:t>
      </w:r>
    </w:p>
    <w:p>
      <w:pPr>
        <w:pStyle w:val="Normal"/>
        <w:shd w:fill="FFFFFF" w:val="clear"/>
        <w:spacing w:lineRule="exact" w:line="456"/>
        <w:ind w:end="10" w:hanging="0"/>
        <w:jc w:val="both"/>
        <w:rPr/>
      </w:pPr>
      <w:r>
        <w:rPr>
          <w:sz w:val="34"/>
          <w:szCs w:val="34"/>
        </w:rPr>
        <w:t>Heereserfordernis aufnehmen soll, und da</w:t>
      </w:r>
      <w:r>
        <w:rPr>
          <w:rFonts w:eastAsia="Times New Roman"/>
          <w:sz w:val="34"/>
          <w:szCs w:val="34"/>
        </w:rPr>
        <w:t xml:space="preserve">ß die für die Volksvertretung unkontrollierbaren Pausdialkredite nicht zu hoch werden sollen. Bemerkenswert sind </w:t>
      </w:r>
      <w:r>
        <w:rPr>
          <w:rFonts w:eastAsia="Times New Roman"/>
          <w:i/>
          <w:iCs/>
          <w:sz w:val="34"/>
          <w:szCs w:val="34"/>
        </w:rPr>
        <w:t xml:space="preserve">6ie </w:t>
      </w:r>
      <w:r>
        <w:rPr>
          <w:rFonts w:eastAsia="Times New Roman"/>
          <w:sz w:val="34"/>
          <w:szCs w:val="34"/>
        </w:rPr>
        <w:t xml:space="preserve">Worte Apponyis in der ungarischen Delegation betreffs der Umwandlung der </w:t>
      </w:r>
      <w:r>
        <w:rPr>
          <w:rFonts w:eastAsia="Times New Roman"/>
          <w:spacing w:val="-1"/>
          <w:sz w:val="34"/>
          <w:szCs w:val="34"/>
        </w:rPr>
        <w:t xml:space="preserve">passiven Politik Österreichs in der Balkanfrage in eine aktive. </w:t>
      </w:r>
      <w:r>
        <w:rPr>
          <w:rFonts w:eastAsia="Times New Roman"/>
          <w:sz w:val="34"/>
          <w:szCs w:val="34"/>
        </w:rPr>
        <w:t xml:space="preserve">Österreich-Ungarn dürfe nicht ruhig zusehen, wie Rußland </w:t>
      </w:r>
      <w:r>
        <w:rPr>
          <w:rFonts w:eastAsia="Times New Roman"/>
          <w:spacing w:val="-2"/>
          <w:sz w:val="34"/>
          <w:szCs w:val="34"/>
        </w:rPr>
        <w:t xml:space="preserve">auf der Balkan-Halbinsel Politik mache, sondern müsse seinen </w:t>
      </w:r>
      <w:r>
        <w:rPr>
          <w:rFonts w:eastAsia="Times New Roman"/>
          <w:spacing w:val="-1"/>
          <w:sz w:val="34"/>
          <w:szCs w:val="34"/>
        </w:rPr>
        <w:t>ganzen Einfluß einsetzen, um die tatsächlich derzeit bestehen</w:t>
      </w:r>
      <w:r>
        <w:rPr>
          <w:rFonts w:eastAsia="Times New Roman"/>
          <w:sz w:val="34"/>
          <w:szCs w:val="34"/>
        </w:rPr>
        <w:t>den Verhältnisse zur rechtlichen Anerkennung zu bringen. Kalnokys Rede in der Budgetdebatte der Delegationen, welche entschieden in Abrede stellte, daß Österreich an irgendwelche Eroberungen auf der Balkan-Halbinsel denke, hat in Griechenland einen Umschwung der Gesinnungen gegen Österreich hervorgerufen, wo man bisher nicht verstand, daß Rußland und nicht Österreich der Feind der freien Entwicklung der Balkanvölker ist.</w:t>
      </w:r>
    </w:p>
    <w:p>
      <w:pPr>
        <w:pStyle w:val="Normal"/>
        <w:shd w:fill="FFFFFF" w:val="clear"/>
        <w:spacing w:lineRule="exact" w:line="456" w:before="5" w:after="0"/>
        <w:ind w:start="14" w:end="10" w:firstLine="365"/>
        <w:jc w:val="both"/>
        <w:rPr/>
      </w:pPr>
      <w:r>
        <w:rPr>
          <w:sz w:val="34"/>
          <w:szCs w:val="34"/>
        </w:rPr>
        <w:t>F</w:t>
      </w:r>
      <w:r>
        <w:rPr>
          <w:rFonts w:eastAsia="Times New Roman"/>
          <w:sz w:val="34"/>
          <w:szCs w:val="34"/>
        </w:rPr>
        <w:t>ürst Ferdinand von Bulgarien steht noch immer der Verurteilung Popows als einer ungelösten Frage gegenüber. Die letzten Nachrichten scheinen doch darauf hinzudeuten, daß die Sache ohne Ministerkrisis abgehen wird.</w:t>
      </w:r>
    </w:p>
    <w:p>
      <w:pPr>
        <w:pStyle w:val="Normal"/>
        <w:shd w:fill="FFFFFF" w:val="clear"/>
        <w:spacing w:lineRule="exact" w:line="456" w:before="5" w:after="0"/>
        <w:ind w:start="19" w:end="5" w:firstLine="346"/>
        <w:jc w:val="both"/>
        <w:rPr/>
      </w:pPr>
      <w:r>
        <w:rPr>
          <w:spacing w:val="-1"/>
          <w:sz w:val="34"/>
          <w:szCs w:val="34"/>
        </w:rPr>
        <w:t xml:space="preserve">Die Boulangisten sind untereinander uneinig, Michelin und </w:t>
      </w:r>
      <w:r>
        <w:rPr>
          <w:sz w:val="34"/>
          <w:szCs w:val="34"/>
        </w:rPr>
        <w:t>Genossen werden fortan nur dann dem General folgen, wenn er das von ihnen ausgearbeitete radikale Programm annimmt. Der franz</w:t>
      </w:r>
      <w:r>
        <w:rPr>
          <w:rFonts w:eastAsia="Times New Roman"/>
          <w:sz w:val="34"/>
          <w:szCs w:val="34"/>
        </w:rPr>
        <w:t>ösische Ministerrat hat die vom Institut de France angesuchte Aufhebung der Verbannung des Duc d'Aumale abgelehnt.</w:t>
      </w:r>
    </w:p>
    <w:p>
      <w:pPr>
        <w:pStyle w:val="Normal"/>
        <w:shd w:fill="FFFFFF" w:val="clear"/>
        <w:spacing w:lineRule="exact" w:line="456" w:before="5" w:after="0"/>
        <w:ind w:start="34" w:end="5" w:firstLine="360"/>
        <w:jc w:val="both"/>
        <w:rPr>
          <w:sz w:val="34"/>
          <w:szCs w:val="34"/>
        </w:rPr>
      </w:pPr>
      <w:r>
        <w:rPr>
          <w:sz w:val="34"/>
          <w:szCs w:val="34"/>
        </w:rPr>
        <w:t>In Spanien verwarf die Kammer ein Amendement betreffend die offizielle Beteiligung Spaniens an der Pariser Weltausstellung.</w:t>
      </w:r>
    </w:p>
    <w:p>
      <w:pPr>
        <w:sectPr>
          <w:type w:val="nextPage"/>
          <w:pgSz w:w="11906" w:h="16838"/>
          <w:pgMar w:left="1604" w:right="1776" w:gutter="0" w:header="0" w:top="1310" w:footer="0" w:bottom="360"/>
          <w:pgNumType w:fmt="decimal"/>
          <w:formProt w:val="false"/>
          <w:textDirection w:val="lrTb"/>
          <w:docGrid w:type="default" w:linePitch="360" w:charSpace="0"/>
        </w:sectPr>
        <w:pStyle w:val="Normal"/>
        <w:shd w:fill="FFFFFF" w:val="clear"/>
        <w:spacing w:lineRule="exact" w:line="456" w:before="5" w:after="0"/>
        <w:ind w:start="24" w:firstLine="355"/>
        <w:jc w:val="both"/>
        <w:rPr/>
      </w:pPr>
      <w:r>
        <w:rPr>
          <w:sz w:val="34"/>
          <w:szCs w:val="34"/>
        </w:rPr>
        <w:t>Das englische Oberhaus hat am 18. Juni die Salisbury-Bill zur Reform des Oberhauses angenommen. Die Bill erm</w:t>
      </w:r>
      <w:r>
        <w:rPr>
          <w:rFonts w:eastAsia="Times New Roman"/>
          <w:sz w:val="34"/>
          <w:szCs w:val="34"/>
        </w:rPr>
        <w:t>äch-</w:t>
      </w:r>
    </w:p>
    <w:p>
      <w:pPr>
        <w:pStyle w:val="Normal"/>
        <w:shd w:fill="FFFFFF" w:val="clear"/>
        <w:spacing w:lineRule="exact" w:line="456"/>
        <w:jc w:val="both"/>
        <w:rPr/>
      </w:pPr>
      <w:r>
        <w:rPr>
          <w:sz w:val="34"/>
          <w:szCs w:val="34"/>
        </w:rPr>
        <w:t>tigt die K</w:t>
      </w:r>
      <w:r>
        <w:rPr>
          <w:rFonts w:eastAsia="Times New Roman"/>
          <w:sz w:val="34"/>
          <w:szCs w:val="34"/>
        </w:rPr>
        <w:t>önigin, jährlich nicht mehr als fünf Peers auf Lebenszeit zu ernennen, von denen drei eine höhere Staatsstellung innegehabt, die übrigen zwei sonst eine öffentliche Bedeutung haben müssen. Die Gesamtzahl der Peers darf niemals fünfzig überschreiten.</w:t>
      </w:r>
    </w:p>
    <w:p>
      <w:pPr>
        <w:pStyle w:val="Normal"/>
        <w:shd w:fill="FFFFFF" w:val="clear"/>
        <w:spacing w:lineRule="exact" w:line="456"/>
        <w:ind w:start="5" w:firstLine="360"/>
        <w:jc w:val="both"/>
        <w:rPr/>
      </w:pPr>
      <w:r>
        <w:rPr>
          <w:sz w:val="34"/>
          <w:szCs w:val="34"/>
        </w:rPr>
        <w:t>In Belgrad brachte K</w:t>
      </w:r>
      <w:r>
        <w:rPr>
          <w:rFonts w:eastAsia="Times New Roman"/>
          <w:sz w:val="34"/>
          <w:szCs w:val="34"/>
        </w:rPr>
        <w:t>önig Milan am 24. Juni bei dem zu Ehren des Kabinetts veranstalteten Festdiner einen Trinkspruch aus, der bemerkenswerte politische Äußerungen enthält. Der König sagte, daß nur die in den letzten siebzig Jahren begangenen Irrtümer in der Politik Serbiens es in letzter Zeit zur Entlassung eines auf das Vertrauen des Volkes gestützten Ministeriums gebracht haben.</w:t>
      </w:r>
    </w:p>
    <w:p>
      <w:pPr>
        <w:pStyle w:val="Normal"/>
        <w:shd w:fill="FFFFFF" w:val="clear"/>
        <w:spacing w:before="1200" w:after="0"/>
        <w:ind w:end="5" w:hanging="0"/>
        <w:jc w:val="center"/>
        <w:rPr>
          <w:i/>
          <w:i/>
          <w:iCs/>
          <w:sz w:val="34"/>
          <w:szCs w:val="34"/>
        </w:rPr>
      </w:pPr>
      <w:r>
        <w:rPr>
          <w:i/>
          <w:iCs/>
          <w:sz w:val="34"/>
          <w:szCs w:val="34"/>
        </w:rPr>
        <w:t>Die Woche, 28. Juni-4. Juli 1888</w:t>
      </w:r>
    </w:p>
    <w:p>
      <w:pPr>
        <w:pStyle w:val="Normal"/>
        <w:shd w:fill="FFFFFF" w:val="clear"/>
        <w:spacing w:lineRule="exact" w:line="456" w:before="264" w:after="0"/>
        <w:ind w:end="5" w:hanging="0"/>
        <w:jc w:val="both"/>
        <w:rPr/>
      </w:pPr>
      <w:r>
        <w:rPr>
          <w:sz w:val="34"/>
          <w:szCs w:val="34"/>
        </w:rPr>
        <w:t>Die beiden Thronreden Kaiser Wilhelms II. wurden in ganz Europa in der denkbar g</w:t>
      </w:r>
      <w:r>
        <w:rPr>
          <w:rFonts w:eastAsia="Times New Roman"/>
          <w:sz w:val="34"/>
          <w:szCs w:val="34"/>
        </w:rPr>
        <w:t xml:space="preserve">ünstigsten Weise aufgenommen, auch in Rußland und sogar in - Frankreich. Sieht man von </w:t>
      </w:r>
      <w:r>
        <w:rPr>
          <w:rFonts w:eastAsia="Times New Roman"/>
          <w:spacing w:val="-2"/>
          <w:sz w:val="34"/>
          <w:szCs w:val="34"/>
        </w:rPr>
        <w:t xml:space="preserve">einigen russischen Zeitungsstimmen ab, die durch die scharfe Betonung der Zusammengehörigkeit Deutschlands und Österreich-Ungarns verstimmt sind, so ist deutlich wahrzunehmen, </w:t>
      </w:r>
      <w:r>
        <w:rPr>
          <w:rFonts w:eastAsia="Times New Roman"/>
          <w:spacing w:val="-3"/>
          <w:sz w:val="34"/>
          <w:szCs w:val="34"/>
        </w:rPr>
        <w:t xml:space="preserve">daß im Zarenreiche der neue Herrscher in der sympathischsten </w:t>
      </w:r>
      <w:r>
        <w:rPr>
          <w:rFonts w:eastAsia="Times New Roman"/>
          <w:sz w:val="34"/>
          <w:szCs w:val="34"/>
        </w:rPr>
        <w:t>Weise begrüßt wird. Die Zusammenkunft Kaiser Wilhelms mit dem Zar, die in der Mitte des Juli stattfindet, wird gewiß zur Befestigung jener Beziehungen beitragen, die der Kaiser in seiner Thronrede als ein besonderes Herzensbedürfnis bezeichnete.</w:t>
      </w:r>
    </w:p>
    <w:p>
      <w:pPr>
        <w:sectPr>
          <w:type w:val="nextPage"/>
          <w:pgSz w:w="11906" w:h="16838"/>
          <w:pgMar w:left="1654" w:right="1802" w:gutter="0" w:header="0" w:top="1317" w:footer="0" w:bottom="360"/>
          <w:pgNumType w:fmt="decimal"/>
          <w:formProt w:val="false"/>
          <w:textDirection w:val="lrTb"/>
          <w:docGrid w:type="default" w:linePitch="360" w:charSpace="0"/>
        </w:sectPr>
        <w:pStyle w:val="Normal"/>
        <w:shd w:fill="FFFFFF" w:val="clear"/>
        <w:spacing w:lineRule="exact" w:line="456"/>
        <w:ind w:start="5" w:firstLine="360"/>
        <w:jc w:val="both"/>
        <w:rPr/>
      </w:pPr>
      <w:r>
        <w:rPr>
          <w:sz w:val="34"/>
          <w:szCs w:val="34"/>
        </w:rPr>
        <w:t>Puttkamer hat am 2. Juli in dem Unterstaatssekret</w:t>
      </w:r>
      <w:r>
        <w:rPr>
          <w:rFonts w:eastAsia="Times New Roman"/>
          <w:sz w:val="34"/>
          <w:szCs w:val="34"/>
        </w:rPr>
        <w:t>är von Herrfurth einen Nachfolger bekommen. Der neue Minister des Innern steht keiner der parlamentarischen Parteien nahe,</w:t>
      </w:r>
    </w:p>
    <w:p>
      <w:pPr>
        <w:pStyle w:val="Normal"/>
        <w:shd w:fill="FFFFFF" w:val="clear"/>
        <w:spacing w:lineRule="exact" w:line="456"/>
        <w:ind w:end="38" w:hanging="0"/>
        <w:jc w:val="both"/>
        <w:rPr/>
      </w:pPr>
      <w:r>
        <w:rPr>
          <w:sz w:val="34"/>
          <w:szCs w:val="34"/>
        </w:rPr>
        <w:t xml:space="preserve">sondern ist ein im Verwaltungsdienste erfahrener Beamter. Diese Ernennung zeigt, </w:t>
      </w:r>
      <w:r>
        <w:rPr>
          <w:rFonts w:eastAsia="Times New Roman"/>
          <w:sz w:val="34"/>
          <w:szCs w:val="34"/>
        </w:rPr>
        <w:t>über welche Summe von politischer Einsicht der neue Kaiser verfügt. In Deutschland scheint sich die Erkenntnis davon immer mehr Bahn zu brechen. Die deutschen Bundesfürsten sollen die außerordentlichen Eindrücke, die sie von dem männlichen Ernste und dem großen politischen Takt Wilhelms II. empfangen, besonders betont haben, und Fürst Bismarck konnte nach den übereinstimmenden Mitteilungen der deutschen Zeitungen einigen preußischen Pairs gegenüber die Hingebung des Herrschers, dessen Willensfestigkeit und Ruhe nicht genug betonen.</w:t>
      </w:r>
    </w:p>
    <w:p>
      <w:pPr>
        <w:pStyle w:val="Normal"/>
        <w:shd w:fill="FFFFFF" w:val="clear"/>
        <w:spacing w:lineRule="exact" w:line="456"/>
        <w:ind w:start="38" w:end="43" w:firstLine="326"/>
        <w:jc w:val="both"/>
        <w:rPr>
          <w:sz w:val="34"/>
          <w:szCs w:val="34"/>
        </w:rPr>
      </w:pPr>
      <w:r>
        <w:rPr>
          <w:sz w:val="34"/>
          <w:szCs w:val="34"/>
        </w:rPr>
        <w:t>Die Nationalliberalen haben beschlossen, das Kartell mit den Konservativen nicht mehr zu erneuern.</w:t>
      </w:r>
    </w:p>
    <w:p>
      <w:pPr>
        <w:pStyle w:val="Normal"/>
        <w:shd w:fill="FFFFFF" w:val="clear"/>
        <w:spacing w:lineRule="exact" w:line="456" w:before="5" w:after="0"/>
        <w:ind w:start="43" w:end="10" w:firstLine="326"/>
        <w:jc w:val="both"/>
        <w:rPr/>
      </w:pPr>
      <w:r>
        <w:rPr>
          <w:sz w:val="34"/>
          <w:szCs w:val="34"/>
        </w:rPr>
        <w:t xml:space="preserve">Die </w:t>
      </w:r>
      <w:r>
        <w:rPr>
          <w:rFonts w:eastAsia="Times New Roman"/>
          <w:sz w:val="34"/>
          <w:szCs w:val="34"/>
        </w:rPr>
        <w:t>österreichisch-ungarischen Delegationen haben ihre Sitzungen am 28. Juni geschlossen. Die Delegierten haben in richtiger Erkenntnis der zweifelhaften europäischen Lage sämtliche Forderungen der Heeresverwaltung bewilligt, freilich nicht, ohne dabei zu betonen, daß dieselben nunmehr jene Höhe erreicht hätten, über die hinaus nicht mehr gegangen werden könne; man habe an die Leistungsfähigkeit der Steuerträger die äußersten Anforderungen gestellt. Ein Blick auf die Delegationsverhandlimgen ergibt, insoweit die Orientpolitik Österreichs in Frage kommt, ein erfreuliches Bild. Die Zustimmung unseres Auswärtigen Amtes zu der Lage der Dinge in Bulgarien, das Betonen der Ansprüche Griechenlands auf seine freie Entwicklung sind ein Zeugnis dafür, daß Österreich weiß, was den Balkanvölkern frommt.</w:t>
      </w:r>
    </w:p>
    <w:p>
      <w:pPr>
        <w:sectPr>
          <w:type w:val="nextPage"/>
          <w:pgSz w:w="11906" w:h="16838"/>
          <w:pgMar w:left="1640" w:right="1749" w:gutter="0" w:header="0" w:top="1327" w:footer="0" w:bottom="360"/>
          <w:pgNumType w:fmt="decimal"/>
          <w:formProt w:val="false"/>
          <w:textDirection w:val="lrTb"/>
          <w:docGrid w:type="default" w:linePitch="360" w:charSpace="0"/>
        </w:sectPr>
        <w:pStyle w:val="Normal"/>
        <w:shd w:fill="FFFFFF" w:val="clear"/>
        <w:spacing w:lineRule="exact" w:line="456"/>
        <w:ind w:start="67" w:firstLine="341"/>
        <w:jc w:val="both"/>
        <w:rPr/>
      </w:pPr>
      <w:r>
        <w:rPr>
          <w:sz w:val="34"/>
          <w:szCs w:val="34"/>
        </w:rPr>
        <w:t>Am 1. Juli hielt Graf Apponyi vor seinen W</w:t>
      </w:r>
      <w:r>
        <w:rPr>
          <w:rFonts w:eastAsia="Times New Roman"/>
          <w:sz w:val="34"/>
          <w:szCs w:val="34"/>
        </w:rPr>
        <w:t xml:space="preserve">ählern eine Rede, in der er auseinandersetzte, welche Beweggründe </w:t>
      </w:r>
      <w:r>
        <w:rPr>
          <w:rFonts w:eastAsia="Times New Roman"/>
          <w:i/>
          <w:iCs/>
          <w:sz w:val="34"/>
          <w:szCs w:val="34"/>
        </w:rPr>
        <w:t xml:space="preserve">6ie </w:t>
      </w:r>
      <w:r>
        <w:rPr>
          <w:rFonts w:eastAsia="Times New Roman"/>
          <w:spacing w:val="-1"/>
          <w:sz w:val="34"/>
          <w:szCs w:val="34"/>
        </w:rPr>
        <w:t xml:space="preserve">Delegationen geleitet haben, als sie den hohen Erfordernissen </w:t>
      </w:r>
      <w:r>
        <w:rPr>
          <w:rFonts w:eastAsia="Times New Roman"/>
          <w:sz w:val="34"/>
          <w:szCs w:val="34"/>
        </w:rPr>
        <w:t>der  gemeinsamen Regierung  ihre  Zustimmung  erteilten:</w:t>
      </w:r>
    </w:p>
    <w:p>
      <w:pPr>
        <w:pStyle w:val="Normal"/>
        <w:shd w:fill="FFFFFF" w:val="clear"/>
        <w:spacing w:lineRule="exact" w:line="456"/>
        <w:ind w:start="10" w:end="10" w:hanging="0"/>
        <w:jc w:val="both"/>
        <w:rPr>
          <w:rFonts w:eastAsia="Times New Roman"/>
          <w:sz w:val="34"/>
          <w:szCs w:val="34"/>
        </w:rPr>
      </w:pPr>
      <w:r>
        <w:rPr>
          <w:rFonts w:eastAsia="Times New Roman"/>
          <w:sz w:val="34"/>
          <w:szCs w:val="34"/>
        </w:rPr>
        <w:t>«Wir wollen den Frieden und sind der festen Überzeugung, daß die Entschlossenheit den Frieden sichern, Schwanken aber zum Krieg führen wird.»</w:t>
      </w:r>
    </w:p>
    <w:p>
      <w:pPr>
        <w:pStyle w:val="Normal"/>
        <w:shd w:fill="FFFFFF" w:val="clear"/>
        <w:spacing w:lineRule="exact" w:line="456"/>
        <w:ind w:start="5" w:end="10" w:firstLine="360"/>
        <w:jc w:val="both"/>
        <w:rPr/>
      </w:pPr>
      <w:r>
        <w:rPr>
          <w:sz w:val="34"/>
          <w:szCs w:val="34"/>
        </w:rPr>
        <w:t xml:space="preserve">Im Deutschen Verein in Prag hielt Prof. Knoll eine Rede </w:t>
      </w:r>
      <w:r>
        <w:rPr>
          <w:rFonts w:eastAsia="Times New Roman"/>
          <w:sz w:val="34"/>
          <w:szCs w:val="34"/>
        </w:rPr>
        <w:t>über die politische Lage. Er tadelte das Verhalten der Deutschen im letzten Sessionsabschnitte in mehrfacher Weise; besonders wandte er sich gegen die Wiener Pseudo-Demo-kraten und die Antisemiten.</w:t>
      </w:r>
    </w:p>
    <w:p>
      <w:pPr>
        <w:pStyle w:val="Normal"/>
        <w:shd w:fill="FFFFFF" w:val="clear"/>
        <w:spacing w:lineRule="exact" w:line="456" w:before="5" w:after="0"/>
        <w:ind w:start="5" w:end="14" w:firstLine="350"/>
        <w:jc w:val="both"/>
        <w:rPr>
          <w:sz w:val="34"/>
          <w:szCs w:val="34"/>
        </w:rPr>
      </w:pPr>
      <w:r>
        <w:rPr>
          <w:sz w:val="34"/>
          <w:szCs w:val="34"/>
        </w:rPr>
        <w:t>Der Botschafter in London, Graf Karolyi, trat mit 20. Juni in den bleibenden Ruhestand.</w:t>
      </w:r>
    </w:p>
    <w:p>
      <w:pPr>
        <w:pStyle w:val="Normal"/>
        <w:shd w:fill="FFFFFF" w:val="clear"/>
        <w:spacing w:lineRule="exact" w:line="456" w:before="10" w:after="0"/>
        <w:ind w:start="10" w:end="10" w:firstLine="350"/>
        <w:jc w:val="both"/>
        <w:rPr/>
      </w:pPr>
      <w:r>
        <w:rPr>
          <w:sz w:val="34"/>
          <w:szCs w:val="34"/>
        </w:rPr>
        <w:t>Papst Leo XIII. hat am 28. v. M. eine Enzyklika erlassen, in der er die von den Modernen vertretene Freiheitsidee ent</w:t>
      </w:r>
      <w:r>
        <w:rPr>
          <w:spacing w:val="-2"/>
          <w:sz w:val="34"/>
          <w:szCs w:val="34"/>
        </w:rPr>
        <w:t xml:space="preserve">schieden verdammt und einen im Sinne der Kirche gehaltenen </w:t>
      </w:r>
      <w:r>
        <w:rPr>
          <w:rFonts w:eastAsia="Times New Roman"/>
          <w:sz w:val="34"/>
          <w:szCs w:val="34"/>
        </w:rPr>
        <w:t>«wahren Freiheitsbegriff» konstruiert, der seiner scholasti</w:t>
      </w:r>
      <w:r>
        <w:rPr>
          <w:rFonts w:eastAsia="Times New Roman"/>
          <w:spacing w:val="-1"/>
          <w:sz w:val="34"/>
          <w:szCs w:val="34"/>
        </w:rPr>
        <w:t xml:space="preserve">schen Sophistik alle Ehre macht, dem modernen Bewußtsein </w:t>
      </w:r>
      <w:r>
        <w:rPr>
          <w:rFonts w:eastAsia="Times New Roman"/>
          <w:sz w:val="34"/>
          <w:szCs w:val="34"/>
        </w:rPr>
        <w:t>aber einmal entschieden fremd ist.</w:t>
      </w:r>
    </w:p>
    <w:p>
      <w:pPr>
        <w:pStyle w:val="Normal"/>
        <w:shd w:fill="FFFFFF" w:val="clear"/>
        <w:spacing w:lineRule="exact" w:line="456" w:before="5" w:after="0"/>
        <w:ind w:start="10" w:firstLine="346"/>
        <w:jc w:val="both"/>
        <w:rPr/>
      </w:pPr>
      <w:r>
        <w:rPr>
          <w:sz w:val="34"/>
          <w:szCs w:val="34"/>
        </w:rPr>
        <w:t>Prinz Ferdinand von Bulgarien hat das Urteil an Popow best</w:t>
      </w:r>
      <w:r>
        <w:rPr>
          <w:rFonts w:eastAsia="Times New Roman"/>
          <w:sz w:val="34"/>
          <w:szCs w:val="34"/>
        </w:rPr>
        <w:t xml:space="preserve">ätigt und denselben nachher begnadigt. Auf diese Weise hat er den beiden gegnerischen Parteien im Ministerium Genüge getan und eine schwierige Frage in einer Weise </w:t>
      </w:r>
      <w:r>
        <w:rPr>
          <w:rFonts w:eastAsia="Times New Roman"/>
          <w:spacing w:val="-2"/>
          <w:sz w:val="34"/>
          <w:szCs w:val="34"/>
        </w:rPr>
        <w:t xml:space="preserve">gelöst, wie sie sich dem Lande am günstigsten erweist. Einige </w:t>
      </w:r>
      <w:r>
        <w:rPr>
          <w:rFonts w:eastAsia="Times New Roman"/>
          <w:sz w:val="34"/>
          <w:szCs w:val="34"/>
        </w:rPr>
        <w:t>Freunde Popows wurden wegen Demonstrationen verhaftet.</w:t>
      </w:r>
    </w:p>
    <w:p>
      <w:pPr>
        <w:pStyle w:val="Normal"/>
        <w:shd w:fill="FFFFFF" w:val="clear"/>
        <w:spacing w:lineRule="exact" w:line="456"/>
        <w:ind w:start="14" w:end="5" w:firstLine="336"/>
        <w:jc w:val="both"/>
        <w:rPr/>
      </w:pPr>
      <w:r>
        <w:rPr>
          <w:sz w:val="34"/>
          <w:szCs w:val="34"/>
        </w:rPr>
        <w:t>Das Ministerium Salisbury hat den Ansturm der Opposition gl</w:t>
      </w:r>
      <w:r>
        <w:rPr>
          <w:rFonts w:eastAsia="Times New Roman"/>
          <w:sz w:val="34"/>
          <w:szCs w:val="34"/>
        </w:rPr>
        <w:t>ücklich bestanden. Morleys Tadelsvotum wurde vom Hause mit 366 gegen 273 Stimmen zurückgewiesen.</w:t>
      </w:r>
    </w:p>
    <w:p>
      <w:pPr>
        <w:sectPr>
          <w:type w:val="nextPage"/>
          <w:pgSz w:w="11906" w:h="16838"/>
          <w:pgMar w:left="1609" w:right="1819" w:gutter="0" w:header="0" w:top="1313" w:footer="0" w:bottom="360"/>
          <w:pgNumType w:fmt="decimal"/>
          <w:formProt w:val="false"/>
          <w:textDirection w:val="lrTb"/>
          <w:docGrid w:type="default" w:linePitch="360" w:charSpace="0"/>
        </w:sectPr>
        <w:pStyle w:val="Normal"/>
        <w:shd w:fill="FFFFFF" w:val="clear"/>
        <w:spacing w:lineRule="exact" w:line="456" w:before="5" w:after="0"/>
        <w:ind w:firstLine="355"/>
        <w:jc w:val="both"/>
        <w:rPr/>
      </w:pPr>
      <w:r>
        <w:rPr>
          <w:spacing w:val="-3"/>
          <w:sz w:val="34"/>
          <w:szCs w:val="34"/>
        </w:rPr>
        <w:t xml:space="preserve">In Frankreich ist das Ministerium Floquet in einer Klemme. </w:t>
      </w:r>
      <w:r>
        <w:rPr>
          <w:sz w:val="34"/>
          <w:szCs w:val="34"/>
        </w:rPr>
        <w:t>Es kann den Opportunisten gegen</w:t>
      </w:r>
      <w:r>
        <w:rPr>
          <w:rFonts w:eastAsia="Times New Roman"/>
          <w:sz w:val="34"/>
          <w:szCs w:val="34"/>
        </w:rPr>
        <w:t>über in der Kammer nicht aufkommen. Das Abgeordnetenhaus akzeptierte gegen das Ministerium den Antrag, daß die Budget-Kommission nur bei Anwesenheit von 17 Mitgliedern beschlußfähig sei. Die zweite Schlappe bildete die Wahl der Budget-Kommission</w:t>
      </w:r>
    </w:p>
    <w:p>
      <w:pPr>
        <w:pStyle w:val="Normal"/>
        <w:shd w:fill="FFFFFF" w:val="clear"/>
        <w:spacing w:lineRule="exact" w:line="456"/>
        <w:ind w:end="24" w:hanging="0"/>
        <w:jc w:val="both"/>
        <w:rPr/>
      </w:pPr>
      <w:r>
        <w:rPr>
          <w:sz w:val="34"/>
          <w:szCs w:val="34"/>
        </w:rPr>
        <w:t>selbst, in der die Opportunisten mit 20, die Anh</w:t>
      </w:r>
      <w:r>
        <w:rPr>
          <w:rFonts w:eastAsia="Times New Roman"/>
          <w:sz w:val="34"/>
          <w:szCs w:val="34"/>
        </w:rPr>
        <w:t xml:space="preserve">änger der Regierung mit 13 Mitgliedern vertreten sind. Außerdem ist Rouvier, der Finanzminister Gambettas, einer der hervorragendsten Führer der Opportunisten, zum Präsidenten der Kommission ernannt worden. Flourens interpellierte am 3. </w:t>
      </w:r>
      <w:r>
        <w:rPr>
          <w:rFonts w:eastAsia="Times New Roman"/>
          <w:spacing w:val="-1"/>
          <w:sz w:val="34"/>
          <w:szCs w:val="34"/>
        </w:rPr>
        <w:t>wegen der Affäre in Carcassonne, wo der Maire sich den An</w:t>
      </w:r>
      <w:r>
        <w:rPr>
          <w:rFonts w:eastAsia="Times New Roman"/>
          <w:sz w:val="34"/>
          <w:szCs w:val="34"/>
        </w:rPr>
        <w:t>ordnungen der Justiz widersetzte und die Regierung kompromittiert sein soll; das Kabinett erhielt aber ein Vertrauensvotum.</w:t>
      </w:r>
    </w:p>
    <w:p>
      <w:pPr>
        <w:pStyle w:val="Normal"/>
        <w:shd w:fill="FFFFFF" w:val="clear"/>
        <w:spacing w:lineRule="exact" w:line="456"/>
        <w:ind w:start="14" w:end="10" w:firstLine="360"/>
        <w:jc w:val="both"/>
        <w:rPr/>
      </w:pPr>
      <w:r>
        <w:rPr>
          <w:sz w:val="34"/>
          <w:szCs w:val="34"/>
        </w:rPr>
        <w:t>In den Vereinigten Staaten sind nun Cleveland von den Demokraten und Harrison von den Replubikanern endg</w:t>
      </w:r>
      <w:r>
        <w:rPr>
          <w:rFonts w:eastAsia="Times New Roman"/>
          <w:sz w:val="34"/>
          <w:szCs w:val="34"/>
        </w:rPr>
        <w:t>ültig als Kandidaten für die Präsidentschaft aufgestellt.</w:t>
      </w:r>
    </w:p>
    <w:p>
      <w:pPr>
        <w:pStyle w:val="Normal"/>
        <w:shd w:fill="FFFFFF" w:val="clear"/>
        <w:spacing w:before="1205" w:after="0"/>
        <w:ind w:end="24" w:hanging="0"/>
        <w:jc w:val="center"/>
        <w:rPr>
          <w:i/>
          <w:i/>
          <w:iCs/>
          <w:sz w:val="34"/>
          <w:szCs w:val="34"/>
        </w:rPr>
      </w:pPr>
      <w:r>
        <w:rPr>
          <w:i/>
          <w:iCs/>
          <w:sz w:val="34"/>
          <w:szCs w:val="34"/>
        </w:rPr>
        <w:t>Die Woche, 5.-11. Juli 1888</w:t>
      </w:r>
    </w:p>
    <w:p>
      <w:pPr>
        <w:pStyle w:val="Normal"/>
        <w:shd w:fill="FFFFFF" w:val="clear"/>
        <w:spacing w:lineRule="exact" w:line="456" w:before="264" w:after="0"/>
        <w:ind w:start="24" w:end="19" w:hanging="0"/>
        <w:jc w:val="both"/>
        <w:rPr>
          <w:sz w:val="34"/>
          <w:szCs w:val="34"/>
        </w:rPr>
      </w:pPr>
      <w:r>
        <w:rPr>
          <w:sz w:val="34"/>
          <w:szCs w:val="34"/>
        </w:rPr>
        <w:t>Die Abreise Kaiser Wilhelms wird am i^. Juli und die Ankunft am 20. Juli in Peterhof erfolgen. Graf Herbert Bis-marck begleitet den Kaiser.</w:t>
      </w:r>
    </w:p>
    <w:p>
      <w:pPr>
        <w:pStyle w:val="Normal"/>
        <w:shd w:fill="FFFFFF" w:val="clear"/>
        <w:spacing w:lineRule="exact" w:line="456"/>
        <w:ind w:start="24" w:firstLine="331"/>
        <w:jc w:val="both"/>
        <w:rPr/>
      </w:pPr>
      <w:r>
        <w:rPr>
          <w:sz w:val="34"/>
          <w:szCs w:val="34"/>
        </w:rPr>
        <w:t>Freitag fand unter dem Vorsitze des Kaisers ein Kronrat statt, in dem der letztere die R</w:t>
      </w:r>
      <w:r>
        <w:rPr>
          <w:rFonts w:eastAsia="Times New Roman"/>
          <w:sz w:val="34"/>
          <w:szCs w:val="34"/>
        </w:rPr>
        <w:t>äte der Krone aufforderte, ihm in gleicher Weise wie seinem Vater und Großvater ergeben zu sein, und indem er sagte, daß er genau im Sinne dieser seiner Vorfahren regieren wolle, daß die Botschaft von 1881 die Grundlage der sozialen Gesetzgebung und die Verträge mit Österreich und Italien jene der äußeren Politik sein sollen.</w:t>
      </w:r>
    </w:p>
    <w:p>
      <w:pPr>
        <w:sectPr>
          <w:type w:val="nextPage"/>
          <w:pgSz w:w="11906" w:h="16838"/>
          <w:pgMar w:left="1592" w:right="1787" w:gutter="0" w:header="0" w:top="1308" w:footer="0" w:bottom="360"/>
          <w:pgNumType w:fmt="decimal"/>
          <w:formProt w:val="false"/>
          <w:textDirection w:val="lrTb"/>
          <w:docGrid w:type="default" w:linePitch="360" w:charSpace="0"/>
        </w:sectPr>
        <w:pStyle w:val="Normal"/>
        <w:shd w:fill="FFFFFF" w:val="clear"/>
        <w:spacing w:lineRule="exact" w:line="456" w:before="10" w:after="0"/>
        <w:ind w:start="38" w:firstLine="350"/>
        <w:jc w:val="both"/>
        <w:rPr/>
      </w:pPr>
      <w:r>
        <w:rPr>
          <w:sz w:val="34"/>
          <w:szCs w:val="34"/>
        </w:rPr>
        <w:t>Immer bestimmter tritt die Meldung auf, da</w:t>
      </w:r>
      <w:r>
        <w:rPr>
          <w:rFonts w:eastAsia="Times New Roman"/>
          <w:sz w:val="34"/>
          <w:szCs w:val="34"/>
        </w:rPr>
        <w:t>ß der Unterrichtsminister Gautsch plane, den tschechischen Juristen die Ablegung ihrer Staatsprüfungen in böhmischer Sprache zu gestatten, wenn sie auf Staatsanstellungen verzichteten. Die</w:t>
      </w:r>
    </w:p>
    <w:p>
      <w:pPr>
        <w:pStyle w:val="Normal"/>
        <w:shd w:fill="FFFFFF" w:val="clear"/>
        <w:spacing w:lineRule="exact" w:line="456"/>
        <w:ind w:end="34" w:hanging="0"/>
        <w:jc w:val="both"/>
        <w:rPr/>
      </w:pPr>
      <w:r>
        <w:rPr>
          <w:sz w:val="34"/>
          <w:szCs w:val="34"/>
        </w:rPr>
        <w:t>deutschnationalen Abgeordneten Steinwender (in Villach), Bendel (in Reichenberg) und Richter (in Korneuburg) haben W</w:t>
      </w:r>
      <w:r>
        <w:rPr>
          <w:rFonts w:eastAsia="Times New Roman"/>
          <w:sz w:val="34"/>
          <w:szCs w:val="34"/>
        </w:rPr>
        <w:t>ählerversammlungen abgehalten, um ihren Wählern Rechenschaft über ihre Tätigkeit im Reichsrate zu erstatten. Dabei wurde von Seite der letzteren die Forderung gestellt, den Reichsrat zu verlassen, wenn in ähnlicher Weise, wie dies mit dem Branntweinsteuergesetz geschehen, die Interessen des Volkes geschädigt werden.</w:t>
      </w:r>
    </w:p>
    <w:p>
      <w:pPr>
        <w:pStyle w:val="Normal"/>
        <w:shd w:fill="FFFFFF" w:val="clear"/>
        <w:spacing w:lineRule="exact" w:line="456"/>
        <w:ind w:start="5" w:firstLine="346"/>
        <w:jc w:val="both"/>
        <w:rPr/>
      </w:pPr>
      <w:r>
        <w:rPr>
          <w:sz w:val="34"/>
          <w:szCs w:val="34"/>
        </w:rPr>
        <w:t>Am 5. Juli traf die Nachricht ein, da</w:t>
      </w:r>
      <w:r>
        <w:rPr>
          <w:rFonts w:eastAsia="Times New Roman"/>
          <w:sz w:val="34"/>
          <w:szCs w:val="34"/>
        </w:rPr>
        <w:t>ß König Milan bei der serbischen Synode um die Scheidung von der Königin Natalie eingeschritten sei. Er hat sich aber zuletzt mit einer bloßen Trennung einverstanden erklärt. Damit ist die Forderung verbunden, daß der Kronprinz von der Seite seiner Mutter genommen und im Lande erzogen werden soll. Die Königin weilt gegenwärtig in Wiesbaden, wo sie bis zur Austragung des Prozesses verbleiben soll. Der Bischof De-metrius von Nisch und der Kriegsminister Protic haben sich zur Königin begeben, um den Kronprinzen zurückzufordern und die Scheidung einzuleiten. Der Bischof ist bereits nach Hause gereist, um der Synode von seiner erfolglos gebliebenen Mission zu berichten, während Protic in Wiesbaden verblieben ist, um nach Entscheidung der Angelegenheit den Kronprinzen nach Serbien zu bringen.</w:t>
      </w:r>
    </w:p>
    <w:p>
      <w:pPr>
        <w:sectPr>
          <w:type w:val="nextPage"/>
          <w:pgSz w:w="11906" w:h="16838"/>
          <w:pgMar w:left="1642" w:right="1737" w:gutter="0" w:header="0" w:top="1315" w:footer="0" w:bottom="360"/>
          <w:pgNumType w:fmt="decimal"/>
          <w:formProt w:val="false"/>
          <w:textDirection w:val="lrTb"/>
          <w:docGrid w:type="default" w:linePitch="360" w:charSpace="0"/>
        </w:sectPr>
        <w:pStyle w:val="Normal"/>
        <w:shd w:fill="FFFFFF" w:val="clear"/>
        <w:spacing w:lineRule="exact" w:line="456"/>
        <w:ind w:start="34" w:end="5" w:firstLine="346"/>
        <w:jc w:val="both"/>
        <w:rPr>
          <w:sz w:val="34"/>
          <w:szCs w:val="34"/>
        </w:rPr>
      </w:pPr>
      <w:r>
        <w:rPr>
          <w:sz w:val="34"/>
          <w:szCs w:val="34"/>
        </w:rPr>
        <w:t>In Frankreich hat der Senat den Artikel 37 des Rekrutengesetzes in zweiter Lesung angenommen, der die aktive Dienstleistung in der Armee auf drei Jahre, den Reservedienst auf sechseinhalb Jahre feststellt. Der Graf von Paris versandte an die Gemeinden ein Manifest, in dem er die Monarchie als den Hort der Gemeindefreiheit hinstellt. Es wurde konfisziert. General Boulanger hat Sonntag in Rennes bei einem Bankette eine Rede gehalten, in der er wieder die</w:t>
      </w:r>
    </w:p>
    <w:p>
      <w:pPr>
        <w:pStyle w:val="Normal"/>
        <w:shd w:fill="FFFFFF" w:val="clear"/>
        <w:spacing w:lineRule="exact" w:line="456"/>
        <w:ind w:end="43" w:hanging="0"/>
        <w:jc w:val="both"/>
        <w:rPr/>
      </w:pPr>
      <w:r>
        <w:rPr>
          <w:sz w:val="34"/>
          <w:szCs w:val="34"/>
        </w:rPr>
        <w:t>Aufl</w:t>
      </w:r>
      <w:r>
        <w:rPr>
          <w:rFonts w:eastAsia="Times New Roman"/>
          <w:sz w:val="34"/>
          <w:szCs w:val="34"/>
        </w:rPr>
        <w:t>ösung der Kammer und der Verfassungsrevision als Notwendigkeit aussprach. Am 10. fand in Saint-Sevant Bou-langer zu Ehren ein Bankett statt.</w:t>
      </w:r>
    </w:p>
    <w:p>
      <w:pPr>
        <w:pStyle w:val="Normal"/>
        <w:shd w:fill="FFFFFF" w:val="clear"/>
        <w:spacing w:lineRule="exact" w:line="456"/>
        <w:ind w:start="14" w:end="24" w:firstLine="355"/>
        <w:jc w:val="both"/>
        <w:rPr/>
      </w:pPr>
      <w:r>
        <w:rPr>
          <w:sz w:val="34"/>
          <w:szCs w:val="34"/>
        </w:rPr>
        <w:t>Im Englischen Unterhaus stellte Fenwick den Antrag auf Wiedereinf</w:t>
      </w:r>
      <w:r>
        <w:rPr>
          <w:rFonts w:eastAsia="Times New Roman"/>
          <w:sz w:val="34"/>
          <w:szCs w:val="34"/>
        </w:rPr>
        <w:t>ührung der Diäten für die Deputierten, den Glad-stone unterstützte. Der Antrag wurde mit 192 gegen 35 Stimmen abgelehnt. Parnell hat einen Antrag wegen Einsetzung eines Ausschusses gestellt mit der Aufgabe, die gegen den irischen Führer erhobenen Anklagen zu prüfen. Die große Zahl noch nicht erledigter Vorlagen wird eine Herbstsession des Parlaments notwendig machen.</w:t>
      </w:r>
    </w:p>
    <w:p>
      <w:pPr>
        <w:pStyle w:val="Normal"/>
        <w:shd w:fill="FFFFFF" w:val="clear"/>
        <w:spacing w:lineRule="exact" w:line="456"/>
        <w:ind w:start="29" w:end="24" w:firstLine="350"/>
        <w:jc w:val="both"/>
        <w:rPr/>
      </w:pPr>
      <w:r>
        <w:rPr>
          <w:sz w:val="34"/>
          <w:szCs w:val="34"/>
        </w:rPr>
        <w:t>In den Niederlanden mu</w:t>
      </w:r>
      <w:r>
        <w:rPr>
          <w:rFonts w:eastAsia="Times New Roman"/>
          <w:sz w:val="34"/>
          <w:szCs w:val="34"/>
        </w:rPr>
        <w:t xml:space="preserve">ß wegen des hohen Alters und </w:t>
      </w:r>
      <w:r>
        <w:rPr>
          <w:rFonts w:eastAsia="Times New Roman"/>
          <w:spacing w:val="-3"/>
          <w:sz w:val="34"/>
          <w:szCs w:val="34"/>
        </w:rPr>
        <w:t xml:space="preserve">der geschwächten Gesundheit des Königs eine Vormundschaft </w:t>
      </w:r>
      <w:r>
        <w:rPr>
          <w:rFonts w:eastAsia="Times New Roman"/>
          <w:sz w:val="34"/>
          <w:szCs w:val="34"/>
        </w:rPr>
        <w:t>für die junge Prinzessin Wilhelmine, die nach dem Erbfolgegesetze den Thron besteigen soll, eingesetzt werden, in die sich die Königin und einige angesehene Niederländer teilen sollen. Die Kammer tritt deshalb am 16. d. M, zusammen.</w:t>
      </w:r>
    </w:p>
    <w:p>
      <w:pPr>
        <w:pStyle w:val="Normal"/>
        <w:shd w:fill="FFFFFF" w:val="clear"/>
        <w:spacing w:lineRule="exact" w:line="456"/>
        <w:ind w:start="34" w:end="14" w:firstLine="355"/>
        <w:jc w:val="both"/>
        <w:rPr/>
      </w:pPr>
      <w:r>
        <w:rPr>
          <w:sz w:val="34"/>
          <w:szCs w:val="34"/>
        </w:rPr>
        <w:t>In Italien genehmigte der Senat die Regierungsvorlagen betreffend die Eisenbahnen und die Finanzma</w:t>
      </w:r>
      <w:r>
        <w:rPr>
          <w:rFonts w:eastAsia="Times New Roman"/>
          <w:sz w:val="34"/>
          <w:szCs w:val="34"/>
        </w:rPr>
        <w:t>ßnahmen. Dem Ministerpräsidenten Crispi, dann den Ministern Magliani und Grimaldi wird das Großkreuz des österreichischen Leopold-Ordens verliehen.</w:t>
      </w:r>
    </w:p>
    <w:p>
      <w:pPr>
        <w:sectPr>
          <w:type w:val="nextPage"/>
          <w:pgSz w:w="11906" w:h="16838"/>
          <w:pgMar w:left="1604" w:right="1756" w:gutter="0" w:header="0" w:top="1303" w:footer="0" w:bottom="360"/>
          <w:pgNumType w:fmt="decimal"/>
          <w:formProt w:val="false"/>
          <w:textDirection w:val="lrTb"/>
          <w:docGrid w:type="default" w:linePitch="360" w:charSpace="0"/>
        </w:sectPr>
        <w:pStyle w:val="Normal"/>
        <w:shd w:fill="FFFFFF" w:val="clear"/>
        <w:spacing w:lineRule="exact" w:line="456" w:before="14" w:after="0"/>
        <w:ind w:start="48" w:firstLine="350"/>
        <w:jc w:val="both"/>
        <w:rPr/>
      </w:pPr>
      <w:r>
        <w:rPr>
          <w:sz w:val="34"/>
          <w:szCs w:val="34"/>
        </w:rPr>
        <w:t>Aus Sofia wird gemeldet, da</w:t>
      </w:r>
      <w:r>
        <w:rPr>
          <w:rFonts w:eastAsia="Times New Roman"/>
          <w:sz w:val="34"/>
          <w:szCs w:val="34"/>
        </w:rPr>
        <w:t xml:space="preserve">ß der Finanzminister von der Regierung die Ermächtigung zur Einstellung der Zahlungen für den ostrumelischen Tribut verlangte, weil die Pforte sich weigert, den ostrumelischen Postdienst und den Betrieb der </w:t>
      </w:r>
      <w:r>
        <w:rPr>
          <w:rFonts w:eastAsia="Times New Roman"/>
          <w:spacing w:val="-1"/>
          <w:sz w:val="34"/>
          <w:szCs w:val="34"/>
        </w:rPr>
        <w:t xml:space="preserve">Linie Bellova-Vakarel durch </w:t>
      </w:r>
      <w:r>
        <w:rPr>
          <w:rFonts w:eastAsia="Times New Roman"/>
          <w:i/>
          <w:iCs/>
          <w:spacing w:val="-1"/>
          <w:sz w:val="34"/>
          <w:szCs w:val="34"/>
        </w:rPr>
        <w:t xml:space="preserve">die </w:t>
      </w:r>
      <w:r>
        <w:rPr>
          <w:rFonts w:eastAsia="Times New Roman"/>
          <w:spacing w:val="-1"/>
          <w:sz w:val="34"/>
          <w:szCs w:val="34"/>
        </w:rPr>
        <w:t>bulgarische Gesellschaft an</w:t>
      </w:r>
      <w:r>
        <w:rPr>
          <w:rFonts w:eastAsia="Times New Roman"/>
          <w:sz w:val="34"/>
          <w:szCs w:val="34"/>
        </w:rPr>
        <w:t>zuerkennen. - Prinz Ferdinand begibt sich mit der Herzogin Clementine und der Suite von Kalofer nach Burgas und Varna. Die wegen der Popow-Demonstration verhafteten Offiziere wurden in Freiheit gesetzt.</w:t>
      </w:r>
    </w:p>
    <w:p>
      <w:pPr>
        <w:pStyle w:val="Normal"/>
        <w:shd w:fill="FFFFFF" w:val="clear"/>
        <w:ind w:end="19" w:hanging="0"/>
        <w:jc w:val="center"/>
        <w:rPr>
          <w:i/>
          <w:i/>
          <w:iCs/>
          <w:sz w:val="34"/>
          <w:szCs w:val="34"/>
        </w:rPr>
      </w:pPr>
      <w:r>
        <w:rPr>
          <w:i/>
          <w:iCs/>
          <w:sz w:val="34"/>
          <w:szCs w:val="34"/>
        </w:rPr>
        <w:t>Die Woche, 11-18. Juli 1888</w:t>
      </w:r>
    </w:p>
    <w:p>
      <w:pPr>
        <w:pStyle w:val="Normal"/>
        <w:shd w:fill="FFFFFF" w:val="clear"/>
        <w:spacing w:lineRule="exact" w:line="461" w:before="466" w:after="0"/>
        <w:ind w:start="5" w:end="14" w:hanging="0"/>
        <w:jc w:val="both"/>
        <w:rPr/>
      </w:pPr>
      <w:r>
        <w:rPr>
          <w:sz w:val="34"/>
          <w:szCs w:val="34"/>
        </w:rPr>
        <w:t>Kaiser Wilhelm trat am 13. Juli mit gro</w:t>
      </w:r>
      <w:r>
        <w:rPr>
          <w:rFonts w:eastAsia="Times New Roman"/>
          <w:sz w:val="34"/>
          <w:szCs w:val="34"/>
        </w:rPr>
        <w:t>ßem Gefolge seine Reise nach Rußland an, Samstag vormittag traf er in Kiel ein, um von da aus mit der kaiserlichen Yacht «Hohenzollern» die Reise zur See fortzusetzen. Die Begegnung des Kaisers mit dem Zaren soll Donnerstag am 19. auf der See stattfinden. An demselben Tage wird der deutsche Monarch in Kronstadt eintreffen, wo er während seines Aufenthaltes in Rußland wohnen wird.</w:t>
      </w:r>
    </w:p>
    <w:p>
      <w:pPr>
        <w:pStyle w:val="Normal"/>
        <w:shd w:fill="FFFFFF" w:val="clear"/>
        <w:spacing w:lineRule="exact" w:line="461"/>
        <w:ind w:start="10" w:end="10" w:firstLine="350"/>
        <w:jc w:val="both"/>
        <w:rPr/>
      </w:pPr>
      <w:r>
        <w:rPr>
          <w:sz w:val="34"/>
          <w:szCs w:val="34"/>
        </w:rPr>
        <w:t>Eine interessante Beleuchtung erf</w:t>
      </w:r>
      <w:r>
        <w:rPr>
          <w:rFonts w:eastAsia="Times New Roman"/>
          <w:sz w:val="34"/>
          <w:szCs w:val="34"/>
        </w:rPr>
        <w:t>ährt das Charakterbild Kaiser "Wilhelms durch eine eben erschienene Schrift seines ehemaligen Erziehers Hinzpeter.</w:t>
      </w:r>
    </w:p>
    <w:p>
      <w:pPr>
        <w:pStyle w:val="Normal"/>
        <w:shd w:fill="FFFFFF" w:val="clear"/>
        <w:spacing w:lineRule="exact" w:line="461"/>
        <w:ind w:firstLine="350"/>
        <w:jc w:val="both"/>
        <w:rPr/>
      </w:pPr>
      <w:r>
        <w:rPr>
          <w:sz w:val="34"/>
          <w:szCs w:val="34"/>
        </w:rPr>
        <w:t>Die am 10. Juli ver</w:t>
      </w:r>
      <w:r>
        <w:rPr>
          <w:rFonts w:eastAsia="Times New Roman"/>
          <w:sz w:val="34"/>
          <w:szCs w:val="34"/>
        </w:rPr>
        <w:t xml:space="preserve">öffentlichte, nach amtlichen Quellen verfaßte Denkschrift der deutschen Ärzte Prof. Gerhardt, </w:t>
      </w:r>
      <w:r>
        <w:rPr>
          <w:rFonts w:eastAsia="Times New Roman"/>
          <w:spacing w:val="-1"/>
          <w:sz w:val="34"/>
          <w:szCs w:val="34"/>
        </w:rPr>
        <w:t>Schrötter, von Bergmann, Bardeleben macht ungeheures Auf</w:t>
      </w:r>
      <w:r>
        <w:rPr>
          <w:rFonts w:eastAsia="Times New Roman"/>
          <w:spacing w:val="-2"/>
          <w:sz w:val="34"/>
          <w:szCs w:val="34"/>
        </w:rPr>
        <w:t xml:space="preserve">sehen. Sie bildet eine schwere Anklage gegen Mackenzie, der </w:t>
      </w:r>
      <w:r>
        <w:rPr>
          <w:rFonts w:eastAsia="Times New Roman"/>
          <w:sz w:val="34"/>
          <w:szCs w:val="34"/>
        </w:rPr>
        <w:t>geradezu als Kurpfuscher hingestellt erscheint. Es ist merk</w:t>
      </w:r>
      <w:r>
        <w:rPr>
          <w:rFonts w:eastAsia="Times New Roman"/>
          <w:spacing w:val="-3"/>
          <w:sz w:val="34"/>
          <w:szCs w:val="34"/>
        </w:rPr>
        <w:t xml:space="preserve">würdig, daß diese Frage, die doch lediglich vom medizinischen </w:t>
      </w:r>
      <w:r>
        <w:rPr>
          <w:rFonts w:eastAsia="Times New Roman"/>
          <w:sz w:val="34"/>
          <w:szCs w:val="34"/>
        </w:rPr>
        <w:t>Standpunkte aus beleuchtet werden sollte, zu einer politischen Parteifrage gemacht wird. Die Freisinnigen treten in ihren Organen für Mackenzie gegen die deutschen Ärzte ein, während die nationalen und konservativen Zeitungen das Vorgehen des englischen Arztes entschieden verwerflich finden. "Wir bringen oben einen ausführlichen Artikel, der die Frage behandelt, wie das nach dem, was jetzt vorliegt, möglich ist.</w:t>
      </w:r>
    </w:p>
    <w:p>
      <w:pPr>
        <w:sectPr>
          <w:type w:val="nextPage"/>
          <w:pgSz w:w="11906" w:h="16838"/>
          <w:pgMar w:left="1585" w:right="1771" w:gutter="0" w:header="0" w:top="1289" w:footer="0" w:bottom="360"/>
          <w:pgNumType w:fmt="decimal"/>
          <w:formProt w:val="false"/>
          <w:textDirection w:val="lrTb"/>
          <w:docGrid w:type="default" w:linePitch="360" w:charSpace="0"/>
        </w:sectPr>
        <w:pStyle w:val="Normal"/>
        <w:shd w:fill="FFFFFF" w:val="clear"/>
        <w:spacing w:lineRule="exact" w:line="461" w:before="10" w:after="0"/>
        <w:ind w:start="10" w:end="5" w:firstLine="355"/>
        <w:jc w:val="both"/>
        <w:rPr/>
      </w:pPr>
      <w:r>
        <w:rPr>
          <w:sz w:val="34"/>
          <w:szCs w:val="34"/>
        </w:rPr>
        <w:t>Der deutsch-politische Verein von Saaz hielt am 15. eine Wanderversammlung in Kolleschowitz ab, in welcher Abgeordneter Krepek seinen Rechenschaftsbericht erstattete. Er tadelte in entschiedener Weise die finanziellen Ma</w:t>
      </w:r>
      <w:r>
        <w:rPr>
          <w:rFonts w:eastAsia="Times New Roman"/>
          <w:sz w:val="34"/>
          <w:szCs w:val="34"/>
        </w:rPr>
        <w:t>ßnahmen</w:t>
      </w:r>
    </w:p>
    <w:p>
      <w:pPr>
        <w:pStyle w:val="Normal"/>
        <w:shd w:fill="FFFFFF" w:val="clear"/>
        <w:spacing w:lineRule="exact" w:line="456"/>
        <w:ind w:end="19" w:hanging="0"/>
        <w:jc w:val="both"/>
        <w:rPr/>
      </w:pPr>
      <w:r>
        <w:rPr>
          <w:sz w:val="34"/>
          <w:szCs w:val="34"/>
        </w:rPr>
        <w:t>der Regierung und bedauert, da</w:t>
      </w:r>
      <w:r>
        <w:rPr>
          <w:rFonts w:eastAsia="Times New Roman"/>
          <w:sz w:val="34"/>
          <w:szCs w:val="34"/>
        </w:rPr>
        <w:t xml:space="preserve">ß zur Abhilfe der traurigen </w:t>
      </w:r>
      <w:r>
        <w:rPr>
          <w:rFonts w:eastAsia="Times New Roman"/>
          <w:spacing w:val="-1"/>
          <w:sz w:val="34"/>
          <w:szCs w:val="34"/>
        </w:rPr>
        <w:t xml:space="preserve">Lage der Bauern nichts geschehe. Abgeordneter Steinwender legte am 9. Juli vor seinen Wählern in Bleiberg-Kreuth seinen </w:t>
      </w:r>
      <w:r>
        <w:rPr>
          <w:rFonts w:eastAsia="Times New Roman"/>
          <w:sz w:val="34"/>
          <w:szCs w:val="34"/>
        </w:rPr>
        <w:t>Rechenschaftsbericht ab, wobei er das Vorgehen der Regierung in der Branntweinsteuerfrage auf das schärfste angriff. In Brunn fand am 16. Juli unter dem Vorsitze des Reichsrat-Abgeordneten Promber die Jahresversammlung des Deutschen Vereins statt. Hierbei wurde das Bestreben des Vereins als unter der Devise stehend bezeichnet: «National, staatstreu und einig»; der Liechtensteinsche Schulantrag wurde in der entschiedensten Weise zurückgewiesen.</w:t>
      </w:r>
    </w:p>
    <w:p>
      <w:pPr>
        <w:pStyle w:val="Normal"/>
        <w:shd w:fill="FFFFFF" w:val="clear"/>
        <w:spacing w:lineRule="exact" w:line="456"/>
        <w:ind w:start="29" w:end="10" w:firstLine="346"/>
        <w:jc w:val="both"/>
        <w:rPr/>
      </w:pPr>
      <w:r>
        <w:rPr>
          <w:spacing w:val="-1"/>
          <w:sz w:val="34"/>
          <w:szCs w:val="34"/>
        </w:rPr>
        <w:t>Der serbische Kronprinz ist in seine Heimat zur</w:t>
      </w:r>
      <w:r>
        <w:rPr>
          <w:rFonts w:eastAsia="Times New Roman"/>
          <w:spacing w:val="-1"/>
          <w:sz w:val="34"/>
          <w:szCs w:val="34"/>
        </w:rPr>
        <w:t xml:space="preserve">ückgekehrt. </w:t>
      </w:r>
      <w:r>
        <w:rPr>
          <w:rFonts w:eastAsia="Times New Roman"/>
          <w:sz w:val="34"/>
          <w:szCs w:val="34"/>
        </w:rPr>
        <w:t>Königin Natalie mußte den Sohn auf das entschiedene Begehren der deutschen Behörden ausliefern. Königin Natalie verweilte von Sonntag abends bis Dienstag in Wien und hat sich von hier aus nach Paris begeben.</w:t>
      </w:r>
    </w:p>
    <w:p>
      <w:pPr>
        <w:pStyle w:val="Normal"/>
        <w:shd w:fill="FFFFFF" w:val="clear"/>
        <w:spacing w:lineRule="exact" w:line="456"/>
        <w:ind w:start="34" w:end="14" w:firstLine="355"/>
        <w:jc w:val="both"/>
        <w:rPr/>
      </w:pPr>
      <w:r>
        <w:rPr>
          <w:spacing w:val="-2"/>
          <w:sz w:val="34"/>
          <w:szCs w:val="34"/>
        </w:rPr>
        <w:t>Aus Sofia wird mitgeteilt, da</w:t>
      </w:r>
      <w:r>
        <w:rPr>
          <w:rFonts w:eastAsia="Times New Roman"/>
          <w:spacing w:val="-2"/>
          <w:sz w:val="34"/>
          <w:szCs w:val="34"/>
        </w:rPr>
        <w:t xml:space="preserve">ß demnächst ZankofE aus </w:t>
      </w:r>
      <w:r>
        <w:rPr>
          <w:rFonts w:eastAsia="Times New Roman"/>
          <w:sz w:val="34"/>
          <w:szCs w:val="34"/>
        </w:rPr>
        <w:t xml:space="preserve">Konstantinopel nach Bulgarien zurückkehren und zu einer </w:t>
      </w:r>
      <w:r>
        <w:rPr>
          <w:rFonts w:eastAsia="Times New Roman"/>
          <w:spacing w:val="-1"/>
          <w:sz w:val="34"/>
          <w:szCs w:val="34"/>
        </w:rPr>
        <w:t xml:space="preserve">Verständigung zwischen sich und Stambulow die Hand bieten </w:t>
      </w:r>
      <w:r>
        <w:rPr>
          <w:rFonts w:eastAsia="Times New Roman"/>
          <w:sz w:val="34"/>
          <w:szCs w:val="34"/>
        </w:rPr>
        <w:t>wolle.</w:t>
      </w:r>
    </w:p>
    <w:p>
      <w:pPr>
        <w:pStyle w:val="Normal"/>
        <w:shd w:fill="FFFFFF" w:val="clear"/>
        <w:spacing w:lineRule="exact" w:line="456" w:before="10" w:after="0"/>
        <w:ind w:start="24" w:end="5" w:firstLine="360"/>
        <w:jc w:val="both"/>
        <w:rPr/>
      </w:pPr>
      <w:r>
        <w:rPr>
          <w:sz w:val="34"/>
          <w:szCs w:val="34"/>
        </w:rPr>
        <w:t>Am 12. stellte Boulanger in der Franz</w:t>
      </w:r>
      <w:r>
        <w:rPr>
          <w:rFonts w:eastAsia="Times New Roman"/>
          <w:sz w:val="34"/>
          <w:szCs w:val="34"/>
        </w:rPr>
        <w:t>ösischen Kammer neuerdings den Antrag auf Verfassungsrevision und Auflösung der Kammer. Die Art, mit der er es tat, und die unerhörten Insulten, die er den Gegnern ins Gesicht schleuderte, führten zu argen Auftritten. Schliesslich überreichte der General sein fertig mitgebrachtes Schreiben mit dem Inhalte, daß er sein Mandat niederlege. Die Folge von Bou-langers Auftreten war ein Duell auf Degen zwischen Floquet und Boulanger, wobei der letztere am Halse schwer verwundet wurde.</w:t>
      </w:r>
    </w:p>
    <w:p>
      <w:pPr>
        <w:sectPr>
          <w:type w:val="nextPage"/>
          <w:pgSz w:w="11906" w:h="16838"/>
          <w:pgMar w:left="1633" w:right="1737" w:gutter="0" w:header="0" w:top="1318" w:footer="0" w:bottom="360"/>
          <w:pgNumType w:fmt="decimal"/>
          <w:formProt w:val="false"/>
          <w:textDirection w:val="lrTb"/>
          <w:docGrid w:type="default" w:linePitch="360" w:charSpace="0"/>
        </w:sectPr>
        <w:pStyle w:val="Normal"/>
        <w:shd w:fill="FFFFFF" w:val="clear"/>
        <w:spacing w:lineRule="exact" w:line="456"/>
        <w:ind w:start="403" w:hanging="0"/>
        <w:rPr/>
      </w:pPr>
      <w:r>
        <w:rPr>
          <w:sz w:val="34"/>
          <w:szCs w:val="34"/>
        </w:rPr>
        <w:t>Am 13. fand die Enth</w:t>
      </w:r>
      <w:r>
        <w:rPr>
          <w:rFonts w:eastAsia="Times New Roman"/>
          <w:sz w:val="34"/>
          <w:szCs w:val="34"/>
        </w:rPr>
        <w:t>üllung des Gambetta-Denkmals auf</w:t>
      </w:r>
    </w:p>
    <w:p>
      <w:pPr>
        <w:pStyle w:val="Normal"/>
        <w:shd w:fill="FFFFFF" w:val="clear"/>
        <w:spacing w:lineRule="exact" w:line="466"/>
        <w:ind w:start="5" w:end="10" w:hanging="0"/>
        <w:jc w:val="both"/>
        <w:rPr/>
      </w:pPr>
      <w:r>
        <w:rPr>
          <w:spacing w:val="-3"/>
          <w:sz w:val="36"/>
          <w:szCs w:val="36"/>
        </w:rPr>
        <w:t xml:space="preserve">dem Karussellplatze statt. Floquet hielt eine die Bedeutung </w:t>
      </w:r>
      <w:r>
        <w:rPr>
          <w:spacing w:val="-6"/>
          <w:sz w:val="36"/>
          <w:szCs w:val="36"/>
        </w:rPr>
        <w:t xml:space="preserve">Gambettas beleuchtende Rede. Freycinet pries besonders die </w:t>
      </w:r>
      <w:r>
        <w:rPr>
          <w:spacing w:val="-2"/>
          <w:sz w:val="36"/>
          <w:szCs w:val="36"/>
        </w:rPr>
        <w:t xml:space="preserve">Standhaftigkeit, die Gambetta in allen Stadien des Krieges </w:t>
      </w:r>
      <w:r>
        <w:rPr>
          <w:sz w:val="36"/>
          <w:szCs w:val="36"/>
        </w:rPr>
        <w:t>bewahrte, und die Hingabe, mit der er sich der Armee widmete.</w:t>
      </w:r>
    </w:p>
    <w:p>
      <w:pPr>
        <w:pStyle w:val="Normal"/>
        <w:shd w:fill="FFFFFF" w:val="clear"/>
        <w:spacing w:lineRule="exact" w:line="466" w:before="5" w:after="0"/>
        <w:ind w:start="10" w:end="14" w:firstLine="355"/>
        <w:jc w:val="both"/>
        <w:rPr/>
      </w:pPr>
      <w:r>
        <w:rPr>
          <w:spacing w:val="-1"/>
          <w:sz w:val="36"/>
          <w:szCs w:val="36"/>
        </w:rPr>
        <w:t>Am 14. Juli fand das Fest des 99. Jahrestages der Er</w:t>
      </w:r>
      <w:r>
        <w:rPr>
          <w:sz w:val="36"/>
          <w:szCs w:val="36"/>
        </w:rPr>
        <w:t>st</w:t>
      </w:r>
      <w:r>
        <w:rPr>
          <w:rFonts w:eastAsia="Times New Roman"/>
          <w:sz w:val="36"/>
          <w:szCs w:val="36"/>
        </w:rPr>
        <w:t xml:space="preserve">ürmung der Bastille in Paris statt. Präsident Carnot hielt eine Rede an die versammelten Maires, in der er erklärte, </w:t>
      </w:r>
      <w:r>
        <w:rPr>
          <w:rFonts w:eastAsia="Times New Roman"/>
          <w:spacing w:val="-3"/>
          <w:sz w:val="36"/>
          <w:szCs w:val="36"/>
        </w:rPr>
        <w:t>daß die Geschicke des modernen Frankreichs von der Re</w:t>
      </w:r>
      <w:r>
        <w:rPr>
          <w:rFonts w:eastAsia="Times New Roman"/>
          <w:sz w:val="36"/>
          <w:szCs w:val="36"/>
        </w:rPr>
        <w:t>publik nicht zu trennen seien.</w:t>
      </w:r>
    </w:p>
    <w:p>
      <w:pPr>
        <w:pStyle w:val="Normal"/>
        <w:shd w:fill="FFFFFF" w:val="clear"/>
        <w:spacing w:lineRule="exact" w:line="466" w:before="5" w:after="0"/>
        <w:ind w:start="14" w:firstLine="341"/>
        <w:jc w:val="both"/>
        <w:rPr/>
      </w:pPr>
      <w:r>
        <w:rPr>
          <w:spacing w:val="-3"/>
          <w:sz w:val="36"/>
          <w:szCs w:val="36"/>
        </w:rPr>
        <w:t>Im Englischen Oberhause beantragte Argyll ein Vertrau</w:t>
      </w:r>
      <w:r>
        <w:rPr>
          <w:spacing w:val="-4"/>
          <w:sz w:val="36"/>
          <w:szCs w:val="36"/>
        </w:rPr>
        <w:t>ensvotum f</w:t>
      </w:r>
      <w:r>
        <w:rPr>
          <w:rFonts w:eastAsia="Times New Roman"/>
          <w:spacing w:val="-4"/>
          <w:sz w:val="36"/>
          <w:szCs w:val="36"/>
        </w:rPr>
        <w:t xml:space="preserve">ür die Regierung wegen ihrer in bezug auf Irland </w:t>
      </w:r>
      <w:r>
        <w:rPr>
          <w:rFonts w:eastAsia="Times New Roman"/>
          <w:spacing w:val="-2"/>
          <w:sz w:val="36"/>
          <w:szCs w:val="36"/>
        </w:rPr>
        <w:t>verfolgten Politik. Dasselbe wird einstimmig angenommen.</w:t>
      </w:r>
    </w:p>
    <w:p>
      <w:pPr>
        <w:sectPr>
          <w:type w:val="nextPage"/>
          <w:pgSz w:w="11906" w:h="16838"/>
          <w:pgMar w:left="1573" w:right="1711" w:gutter="0" w:header="0" w:top="1440" w:footer="0" w:bottom="720"/>
          <w:pgNumType w:fmt="decimal"/>
          <w:formProt w:val="false"/>
          <w:textDirection w:val="lrTb"/>
          <w:docGrid w:type="default" w:linePitch="360" w:charSpace="0"/>
        </w:sectPr>
        <w:pStyle w:val="Normal"/>
        <w:shd w:fill="FFFFFF" w:val="clear"/>
        <w:spacing w:lineRule="exact" w:line="466"/>
        <w:ind w:end="29" w:firstLine="360"/>
        <w:jc w:val="both"/>
        <w:rPr/>
      </w:pPr>
      <w:r>
        <w:rPr>
          <w:spacing w:val="-4"/>
          <w:sz w:val="36"/>
          <w:szCs w:val="36"/>
        </w:rPr>
        <w:t xml:space="preserve">In den letzten zehn Tagen des Juli findet in Kiew das Fest </w:t>
      </w:r>
      <w:r>
        <w:rPr>
          <w:spacing w:val="-7"/>
          <w:sz w:val="36"/>
          <w:szCs w:val="36"/>
        </w:rPr>
        <w:t>des neunhundertj</w:t>
      </w:r>
      <w:r>
        <w:rPr>
          <w:rFonts w:eastAsia="Times New Roman"/>
          <w:spacing w:val="-7"/>
          <w:sz w:val="36"/>
          <w:szCs w:val="36"/>
        </w:rPr>
        <w:t>ährigen Bestandes des Christentums in Ruß</w:t>
      </w:r>
      <w:r>
        <w:rPr>
          <w:rFonts w:eastAsia="Times New Roman"/>
          <w:spacing w:val="-3"/>
          <w:sz w:val="36"/>
          <w:szCs w:val="36"/>
        </w:rPr>
        <w:t xml:space="preserve">land statt. Vor einigen Tagen wurde ein Ukas des Zaren </w:t>
      </w:r>
      <w:r>
        <w:rPr>
          <w:rFonts w:eastAsia="Times New Roman"/>
          <w:spacing w:val="-6"/>
          <w:sz w:val="36"/>
          <w:szCs w:val="36"/>
        </w:rPr>
        <w:t>veröffentlicht, der das bestehende Wehrgesetz wesentlich ab</w:t>
      </w:r>
      <w:r>
        <w:rPr>
          <w:rFonts w:eastAsia="Times New Roman"/>
          <w:spacing w:val="-3"/>
          <w:sz w:val="36"/>
          <w:szCs w:val="36"/>
        </w:rPr>
        <w:t xml:space="preserve">ändert. Die Gesamtdienstzeit wird nun 18 Jahre dauern, und </w:t>
      </w:r>
      <w:r>
        <w:rPr>
          <w:rFonts w:eastAsia="Times New Roman"/>
          <w:sz w:val="36"/>
          <w:szCs w:val="36"/>
        </w:rPr>
        <w:t>zwar fünf Jahre in der aktiven Armee, 13 in der Reserve. Die russische Armee erfährt dadurch eine Erhöhung von 500 000 auf 600 000 Mann.</w:t>
      </w:r>
    </w:p>
    <w:p>
      <w:pPr>
        <w:pStyle w:val="Normal"/>
        <w:shd w:fill="FFFFFF" w:val="clear"/>
        <w:ind w:start="130" w:hanging="0"/>
        <w:rPr/>
      </w:pPr>
      <w:r>
        <w:rPr>
          <w:sz w:val="32"/>
          <w:szCs w:val="32"/>
        </w:rPr>
        <w:t xml:space="preserve">DIE DEUTSCHNATIONALE SACHE IN </w:t>
      </w:r>
      <w:r>
        <w:rPr>
          <w:rFonts w:eastAsia="Times New Roman"/>
          <w:sz w:val="32"/>
          <w:szCs w:val="32"/>
        </w:rPr>
        <w:t>ÖSTERREICH</w:t>
      </w:r>
    </w:p>
    <w:p>
      <w:pPr>
        <w:pStyle w:val="Normal"/>
        <w:shd w:fill="FFFFFF" w:val="clear"/>
        <w:spacing w:before="341" w:after="0"/>
        <w:ind w:start="850" w:hanging="0"/>
        <w:rPr>
          <w:sz w:val="34"/>
          <w:szCs w:val="34"/>
        </w:rPr>
      </w:pPr>
      <w:r>
        <w:rPr>
          <w:sz w:val="34"/>
          <w:szCs w:val="34"/>
        </w:rPr>
        <w:t>Die parlamentarische Vertretung der Deutschen</w:t>
      </w:r>
    </w:p>
    <w:p>
      <w:pPr>
        <w:pStyle w:val="Normal"/>
        <w:shd w:fill="FFFFFF" w:val="clear"/>
        <w:spacing w:lineRule="exact" w:line="456" w:before="259" w:after="0"/>
        <w:ind w:end="10" w:hanging="0"/>
        <w:jc w:val="both"/>
        <w:rPr/>
      </w:pPr>
      <w:r>
        <w:rPr>
          <w:sz w:val="34"/>
          <w:szCs w:val="34"/>
        </w:rPr>
        <w:t xml:space="preserve">Immer weniger ist bei uns die Budgetdebatte das, was sie nach einer alten Gewohnheit in </w:t>
      </w:r>
      <w:r>
        <w:rPr>
          <w:rFonts w:eastAsia="Times New Roman"/>
          <w:sz w:val="34"/>
          <w:szCs w:val="34"/>
        </w:rPr>
        <w:t xml:space="preserve">Österreich sein will und sein </w:t>
      </w:r>
      <w:r>
        <w:rPr>
          <w:rFonts w:eastAsia="Times New Roman"/>
          <w:spacing w:val="-2"/>
          <w:sz w:val="34"/>
          <w:szCs w:val="34"/>
        </w:rPr>
        <w:t>soll: ein getreues Abbild der im Staate herrschenden Anschau</w:t>
      </w:r>
      <w:r>
        <w:rPr>
          <w:rFonts w:eastAsia="Times New Roman"/>
          <w:sz w:val="34"/>
          <w:szCs w:val="34"/>
        </w:rPr>
        <w:t xml:space="preserve">ungen, der mannigfaltigen politischen, nationalen und wirtschaftlichen Kräfte. Heuer mehr denn je mußten wir den Mangel großer politischer Ideen bei unseren Parteien und </w:t>
      </w:r>
      <w:r>
        <w:rPr>
          <w:rFonts w:eastAsia="Times New Roman"/>
          <w:spacing w:val="-2"/>
          <w:sz w:val="34"/>
          <w:szCs w:val="34"/>
        </w:rPr>
        <w:t>das Verbergen dieses Mangels durch die ausschließliche Aus</w:t>
      </w:r>
      <w:r>
        <w:rPr>
          <w:rFonts w:eastAsia="Times New Roman"/>
          <w:spacing w:val="-1"/>
          <w:sz w:val="34"/>
          <w:szCs w:val="34"/>
        </w:rPr>
        <w:t xml:space="preserve">gabe politischen Kleingeldes beklagen. Am schlimmsten sind </w:t>
      </w:r>
      <w:r>
        <w:rPr>
          <w:rFonts w:eastAsia="Times New Roman"/>
          <w:spacing w:val="-2"/>
          <w:sz w:val="34"/>
          <w:szCs w:val="34"/>
        </w:rPr>
        <w:t>dabei wir Deutsche daran. Während unsere Gegner im Besitze der Macht sind und so ihren Ansprüchen Geltung zu verschaf</w:t>
      </w:r>
      <w:r>
        <w:rPr>
          <w:rFonts w:eastAsia="Times New Roman"/>
          <w:sz w:val="34"/>
          <w:szCs w:val="34"/>
        </w:rPr>
        <w:t>fen wissen, auch ohne daß sie dieselben auf gediegene politische Prinzipien stützen, sind wir darauf angewiesen, durch die Art, wie wir unsere Sache vertreten, uns den uns gebührenden Einfluß zu verschaffen.</w:t>
      </w:r>
    </w:p>
    <w:p>
      <w:pPr>
        <w:sectPr>
          <w:type w:val="nextPage"/>
          <w:pgSz w:w="11906" w:h="16838"/>
          <w:pgMar w:left="1630" w:right="1740" w:gutter="0" w:header="0" w:top="1322" w:footer="0" w:bottom="360"/>
          <w:pgNumType w:fmt="decimal"/>
          <w:formProt w:val="false"/>
          <w:textDirection w:val="lrTb"/>
          <w:docGrid w:type="default" w:linePitch="360" w:charSpace="0"/>
        </w:sectPr>
        <w:pStyle w:val="Normal"/>
        <w:shd w:fill="FFFFFF" w:val="clear"/>
        <w:spacing w:lineRule="exact" w:line="456" w:before="5" w:after="0"/>
        <w:ind w:start="38" w:firstLine="350"/>
        <w:jc w:val="both"/>
        <w:rPr/>
      </w:pPr>
      <w:r>
        <w:rPr>
          <w:sz w:val="34"/>
          <w:szCs w:val="34"/>
        </w:rPr>
        <w:t xml:space="preserve">Die Deutschen in </w:t>
      </w:r>
      <w:r>
        <w:rPr>
          <w:rFonts w:eastAsia="Times New Roman"/>
          <w:sz w:val="34"/>
          <w:szCs w:val="34"/>
        </w:rPr>
        <w:t xml:space="preserve">Österreich haben eben in der letzten Zeit ein eigentümliches Schicksal erfahren. Die Zeit ist noch nicht so weit hinter uns, in der es eine nationaldeutsche Partei so gut wie nicht gab. Die Deutschen sannen, so lange die Leitung des Staates in ihren Händen war, ein abstraktes Staatsideal aus, dem einfach die liberale Schablone zugrunde </w:t>
      </w:r>
      <w:r>
        <w:rPr>
          <w:rFonts w:eastAsia="Times New Roman"/>
          <w:spacing w:val="-4"/>
          <w:sz w:val="34"/>
          <w:szCs w:val="34"/>
        </w:rPr>
        <w:t xml:space="preserve">lag. Über die tatsächlichen Verhältnisse sah man dabei hinweg. </w:t>
      </w:r>
      <w:r>
        <w:rPr>
          <w:rFonts w:eastAsia="Times New Roman"/>
          <w:spacing w:val="-3"/>
          <w:sz w:val="34"/>
          <w:szCs w:val="34"/>
        </w:rPr>
        <w:t xml:space="preserve">Man glaubte, man könne den Volksgeist nach der Idee richten, </w:t>
      </w:r>
      <w:r>
        <w:rPr>
          <w:rFonts w:eastAsia="Times New Roman"/>
          <w:spacing w:val="-1"/>
          <w:sz w:val="34"/>
          <w:szCs w:val="34"/>
        </w:rPr>
        <w:t xml:space="preserve">und vergaß, daß die leitende Staatsraison vielmehr umgekehrt dem Volksgeiste entspringen müsse. Von einer Bevorzugung </w:t>
      </w:r>
      <w:r>
        <w:rPr>
          <w:rFonts w:eastAsia="Times New Roman"/>
          <w:sz w:val="34"/>
          <w:szCs w:val="34"/>
        </w:rPr>
        <w:t xml:space="preserve">des deutschen Elements konnte dabei schon deshalb nicht die Rede sein, weil man an eine Volksindividualität überhaupt </w:t>
      </w:r>
      <w:r>
        <w:rPr>
          <w:rFonts w:eastAsia="Times New Roman"/>
          <w:spacing w:val="-2"/>
          <w:sz w:val="34"/>
          <w:szCs w:val="34"/>
        </w:rPr>
        <w:t xml:space="preserve">nicht dachte. Sprach ja ein Abgeordneter damals sogar davon, </w:t>
      </w:r>
      <w:r>
        <w:rPr>
          <w:rFonts w:eastAsia="Times New Roman"/>
          <w:sz w:val="34"/>
          <w:szCs w:val="34"/>
        </w:rPr>
        <w:t>für den österreichischen Staat sei die deutsche und überhaupt</w:t>
      </w:r>
    </w:p>
    <w:p>
      <w:pPr>
        <w:sectPr>
          <w:type w:val="nextPage"/>
          <w:pgSz w:w="11906" w:h="16838"/>
          <w:pgMar w:left="1620" w:right="1754" w:gutter="0" w:header="0" w:top="130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jede bestehende Nationalit</w:t>
      </w:r>
      <w:r>
        <w:rPr>
          <w:rFonts w:eastAsia="Times New Roman"/>
          <w:sz w:val="34"/>
          <w:szCs w:val="34"/>
        </w:rPr>
        <w:t xml:space="preserve">ät ohne Bedeutung, derselbe müsse sich eine rein österreichische Nationalität!) heranziehen. Als aber die Regierung in andere Hände überging, da mußte denn </w:t>
      </w:r>
      <w:r>
        <w:rPr>
          <w:rFonts w:eastAsia="Times New Roman"/>
          <w:spacing w:val="-1"/>
          <w:sz w:val="34"/>
          <w:szCs w:val="34"/>
        </w:rPr>
        <w:t xml:space="preserve">das deutsche Volk bald finden, daß der Liberalismus nicht die </w:t>
      </w:r>
      <w:r>
        <w:rPr>
          <w:rFonts w:eastAsia="Times New Roman"/>
          <w:sz w:val="34"/>
          <w:szCs w:val="34"/>
        </w:rPr>
        <w:t xml:space="preserve">geeignete Waffe sein könne, um dem Ansturm von allen Seiten wirksam zu begegnen. Es mußte der nationale Gedanke zu Hilfe gerufen werden, von dem eben sehr wenig in die Grundsätze der liberalen Partei eingeflossen war. Man mißverstehe uns nicht. Wir wollen nicht in den Fehler vieler unserer jüngeren Politiker verfallen, die am liebsten die Bedeutung dieser Partei ganz hinwegleugneten. Wir verkennen nicht, welche Summe von Geist in dieser Partei ruht, wir wissen ganz gut, daß die sachliche Arbeit des Parlaments zumeist von ihr besorgt wird; aber es kann kein Zweifel darüber bestehen, daß sie die Kulturmission, die dem deutschen Volke in Österreich obliegt, nie begriffen hat. Um nur eines anzuführen: wie kläglich ist es, wenn für die deutsche Staatssprache immer und immer wieder nichts anderes als reine Nützlichkeitsgründe (für den amtlichen Verkehr usw.) vorgebracht werden. Für den Umstand, daß die nicht-deutschen Völker Österreichs, um zu jener Bildungshöhe zu kommen, die eine notwendige Forderung der Neuzeit ist, das in sich aufnehmen müssen, was deutscher Geist und deutsche Arbeit geschaffen haben, und daß die Bildungshöhe </w:t>
      </w:r>
      <w:r>
        <w:rPr>
          <w:rFonts w:eastAsia="Times New Roman"/>
          <w:spacing w:val="-2"/>
          <w:sz w:val="34"/>
          <w:szCs w:val="34"/>
        </w:rPr>
        <w:t>eines Volkes in keiner andern als in der Sprache des betreffen</w:t>
      </w:r>
      <w:r>
        <w:rPr>
          <w:rFonts w:eastAsia="Times New Roman"/>
          <w:sz w:val="34"/>
          <w:szCs w:val="34"/>
        </w:rPr>
        <w:t>den Volkes erreicht werden kann, dafür fehlt dieser Partei das Verständnis. Was keine Vergangenheit hat, hat auch keine Zukunft. Wenn die Völker Österreichs wetteifern wollen mit den Deutschen, dann müssen sie vor allem den Entwicklungsprozeß nachholen, den jene durchgemacht haben, sie müssen sich die deutsche Kultur in deutscher Sprache</w:t>
      </w:r>
    </w:p>
    <w:p>
      <w:pPr>
        <w:sectPr>
          <w:type w:val="nextPage"/>
          <w:pgSz w:w="11906" w:h="16838"/>
          <w:pgMar w:left="1597" w:right="1841" w:gutter="0" w:header="0" w:top="132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ebenso aneignen, wie es die R</w:t>
      </w:r>
      <w:r>
        <w:rPr>
          <w:rFonts w:eastAsia="Times New Roman"/>
          <w:sz w:val="34"/>
          <w:szCs w:val="34"/>
        </w:rPr>
        <w:t xml:space="preserve">ömer mit der griechischen </w:t>
      </w:r>
      <w:r>
        <w:rPr>
          <w:rFonts w:eastAsia="Times New Roman"/>
          <w:spacing w:val="-2"/>
          <w:sz w:val="34"/>
          <w:szCs w:val="34"/>
        </w:rPr>
        <w:t xml:space="preserve">Bildung in griechischer, die Deutschen mit der lateinischen in lateinischer Sprache getan haben. Der aus der Geschichte mit </w:t>
      </w:r>
      <w:r>
        <w:rPr>
          <w:rFonts w:eastAsia="Times New Roman"/>
          <w:sz w:val="34"/>
          <w:szCs w:val="34"/>
        </w:rPr>
        <w:t xml:space="preserve">Notwendigkeit sich ergebende Entwicklungsprozeß der Völker sollte die Gesichtspunkte abgeben, von denen aus zum </w:t>
      </w:r>
      <w:r>
        <w:rPr>
          <w:rFonts w:eastAsia="Times New Roman"/>
          <w:spacing w:val="-1"/>
          <w:sz w:val="34"/>
          <w:szCs w:val="34"/>
        </w:rPr>
        <w:t>Beispiel der Kampf um die Errichtung slavischer Bildungs</w:t>
      </w:r>
      <w:r>
        <w:rPr>
          <w:rFonts w:eastAsia="Times New Roman"/>
          <w:sz w:val="34"/>
          <w:szCs w:val="34"/>
        </w:rPr>
        <w:t xml:space="preserve">stätten geführt wird. Wie kleinlich sind diese Kämpfe aber oft von der liberalen Partei geführt worden! Die Liberalen betrachteten eben die nationale Sache nur als das Mittel zur </w:t>
      </w:r>
      <w:r>
        <w:rPr>
          <w:rFonts w:eastAsia="Times New Roman"/>
          <w:spacing w:val="-1"/>
          <w:sz w:val="34"/>
          <w:szCs w:val="34"/>
        </w:rPr>
        <w:t xml:space="preserve">Beförderung des Liberalismus. Das zwang das deutsche Volk </w:t>
      </w:r>
      <w:r>
        <w:rPr>
          <w:rFonts w:eastAsia="Times New Roman"/>
          <w:sz w:val="34"/>
          <w:szCs w:val="34"/>
        </w:rPr>
        <w:t xml:space="preserve">dazu, eine Partei zu bilden, bei der der nationale Gedanke obenan stand, die ihre ganze Kraft in der Wurzel des Volkstums suchte. Groß waren die Hoffnungen, die wir alle auf die Männer setzten, die als Verkörperung dieses Gedankens in das Abgeordnetenhaus einzogen und den Deutschen Klub bildeten. Jetzt muß, so dachten wir, es sich einmal zeigen, </w:t>
      </w:r>
      <w:r>
        <w:rPr>
          <w:rFonts w:eastAsia="Times New Roman"/>
          <w:spacing w:val="-4"/>
          <w:sz w:val="34"/>
          <w:szCs w:val="34"/>
        </w:rPr>
        <w:t>was der Deutsche vermag, wenn er sich ganz auf sein Deutsch</w:t>
      </w:r>
      <w:r>
        <w:rPr>
          <w:rFonts w:eastAsia="Times New Roman"/>
          <w:sz w:val="34"/>
          <w:szCs w:val="34"/>
        </w:rPr>
        <w:t xml:space="preserve">tum, aber auch nur auf dieses stützt. Und wer konnte </w:t>
      </w:r>
      <w:r>
        <w:rPr>
          <w:rFonts w:eastAsia="Times New Roman"/>
          <w:spacing w:val="-1"/>
          <w:sz w:val="34"/>
          <w:szCs w:val="34"/>
        </w:rPr>
        <w:t xml:space="preserve">zweifeln, daß dies Vermögen ein großes sein werde, wenn es </w:t>
      </w:r>
      <w:r>
        <w:rPr>
          <w:rFonts w:eastAsia="Times New Roman"/>
          <w:sz w:val="34"/>
          <w:szCs w:val="34"/>
        </w:rPr>
        <w:t xml:space="preserve">nur in der rechten Weise zum Ausdruck kommt? Wenn wir uns aber jetzt, nachdem die Vertreter dieses Gedankens eine Reihe von Jahren Gelegenheit gehabt hätten, ihre Kraft zu zeigen, fragen: entspricht der Erfolg auch nur einigermaßen unseren Erwartungen?, so müssen wir antworten: nein, entschieden nicht. Der Grund dieser Erscheinung ist darin zu suchen, daß mit den Männern nicht zugleich die deutsche Idee in das Parlament eingezogen ist. Wäre sie das, dann hätten sich ihre Vertreter, nachdem sie sich einmal zu einem </w:t>
      </w:r>
      <w:r>
        <w:rPr>
          <w:rFonts w:eastAsia="Times New Roman"/>
          <w:spacing w:val="-1"/>
          <w:sz w:val="34"/>
          <w:szCs w:val="34"/>
        </w:rPr>
        <w:t xml:space="preserve">engeren Verbände geeinigt, nicht so leichten Herzens wieder </w:t>
      </w:r>
      <w:r>
        <w:rPr>
          <w:rFonts w:eastAsia="Times New Roman"/>
          <w:sz w:val="34"/>
          <w:szCs w:val="34"/>
        </w:rPr>
        <w:t xml:space="preserve">trennen dürfen. Die deutsche Idee in ihrer wahren Gestalt </w:t>
      </w:r>
      <w:r>
        <w:rPr>
          <w:rFonts w:eastAsia="Times New Roman"/>
          <w:spacing w:val="-1"/>
          <w:sz w:val="34"/>
          <w:szCs w:val="34"/>
        </w:rPr>
        <w:t>muß sich stark genug erweisen, um alle persönlichen Sonder-</w:t>
      </w:r>
    </w:p>
    <w:p>
      <w:pPr>
        <w:sectPr>
          <w:type w:val="nextPage"/>
          <w:pgSz w:w="11906" w:h="16838"/>
          <w:pgMar w:left="1601" w:right="1816" w:gutter="0" w:header="0" w:top="1303" w:footer="0" w:bottom="360"/>
          <w:pgNumType w:fmt="decimal"/>
          <w:formProt w:val="false"/>
          <w:textDirection w:val="lrTb"/>
          <w:docGrid w:type="default" w:linePitch="360" w:charSpace="0"/>
        </w:sectPr>
        <w:pStyle w:val="Normal"/>
        <w:shd w:fill="FFFFFF" w:val="clear"/>
        <w:spacing w:lineRule="exact" w:line="456"/>
        <w:jc w:val="both"/>
        <w:rPr/>
      </w:pPr>
      <w:r>
        <w:rPr>
          <w:spacing w:val="-1"/>
          <w:sz w:val="34"/>
          <w:szCs w:val="34"/>
        </w:rPr>
        <w:t>interessen, ja auch um alle untergeordneten politischen Inter</w:t>
      </w:r>
      <w:r>
        <w:rPr>
          <w:sz w:val="34"/>
          <w:szCs w:val="34"/>
        </w:rPr>
        <w:t>essen, endlich um die oft kleinlichen Interessen bestimmter Wahlkreise in den Hintergrund zu dr</w:t>
      </w:r>
      <w:r>
        <w:rPr>
          <w:rFonts w:eastAsia="Times New Roman"/>
          <w:sz w:val="34"/>
          <w:szCs w:val="34"/>
        </w:rPr>
        <w:t xml:space="preserve">ängen. Daß sie es beim Deutschen Klub nicht vermochte, zeigt einfach, daß die dort vertretene Gestalt derselben nicht die rechte war. Und wo ist sie denn im Hause auch je ausgesprochen worden, wo eine bedeutendere Staatsaktion in ihren Gesichtswinkel gerückt worden? Wir haben zum Beispiel auf den Abgeordneten Steinwender die größten Hoffnungen gesetzt. Wann hat er sie erfüllt? Man verweist uns auf den Fall Pino. Was da Steinwender getan, mag recht verdienstlich sein: eine nationale Tat war es nicht; für die nationale Sache war es sogar ganz gleichgültig. Ja, uns scheint, als wenn gar vieles, was dieser Abgeordnete vorbringt, überallhin, nur nicht ins Parlament gehörte. Ein gleiches gilt von der bekanntesten Aktion des Abgeordneten Pernerstorfer, von dessen Krankenhausgeschichte. Wir haben das männliche Auftreten dieses Abgeordneten auch sonst oft bewundert; die höchsten nationalen Interessen der Deutschen hat aber auch er kaum je gestreift. Knotz behandelt die nationale Frage, als wenn die böhmische Statthalterei der einzige Punkt wäre, der hierbei in Frage kommt. Das ist nach unserer Ansicht denn doch nicht nationale Politik, das ist einfach Kirchturmpolitik, und daß damit </w:t>
      </w:r>
      <w:r>
        <w:rPr>
          <w:rFonts w:eastAsia="Times New Roman"/>
          <w:spacing w:val="-3"/>
          <w:sz w:val="34"/>
          <w:szCs w:val="34"/>
        </w:rPr>
        <w:t xml:space="preserve">das herrschende System nicht wankend gemacht werden kann, </w:t>
      </w:r>
      <w:r>
        <w:rPr>
          <w:rFonts w:eastAsia="Times New Roman"/>
          <w:sz w:val="34"/>
          <w:szCs w:val="34"/>
        </w:rPr>
        <w:t xml:space="preserve">darüber braucht man sich gar nicht zu wundern. Wir fanden es am Deutschen Klub vom Anfang an nicht glücklich, daß er sich, statt auf die positive nationale Idee fast auf lauter Negationen stützte. Man verlegte sich viel zu sehr auf die Bekämpfung der vorher gemachten Fehler, statt die Sache </w:t>
      </w:r>
      <w:r>
        <w:rPr>
          <w:rFonts w:eastAsia="Times New Roman"/>
          <w:spacing w:val="-2"/>
          <w:sz w:val="34"/>
          <w:szCs w:val="34"/>
        </w:rPr>
        <w:t>selbst besser zu machen. Die Bekämpfung des Andersdenkenden wurde nach und nach zur Hauptsache, und das Verfechten</w:t>
      </w:r>
    </w:p>
    <w:p>
      <w:pPr>
        <w:pStyle w:val="Normal"/>
        <w:shd w:fill="FFFFFF" w:val="clear"/>
        <w:spacing w:lineRule="exact" w:line="466"/>
        <w:ind w:end="24" w:hanging="0"/>
        <w:jc w:val="both"/>
        <w:rPr/>
      </w:pPr>
      <w:r>
        <w:rPr>
          <w:sz w:val="34"/>
          <w:szCs w:val="34"/>
        </w:rPr>
        <w:t>eigener Gedanken trat in den Hintergrund. Statt in dem, was man gemeinsam hat, sich zu vereinigen und sich mit den Sonderinteressen innerhalb des durch eine gro</w:t>
      </w:r>
      <w:r>
        <w:rPr>
          <w:rFonts w:eastAsia="Times New Roman"/>
          <w:sz w:val="34"/>
          <w:szCs w:val="34"/>
        </w:rPr>
        <w:t>ße Sache notwendig gemachten Rahmens zu bewegen, ließ man sich durch Gegensätze, die mit der Hauptsache gar nichts zu tun hatten, möglichst weit auseinandertreiben.</w:t>
      </w:r>
    </w:p>
    <w:p>
      <w:pPr>
        <w:sectPr>
          <w:type w:val="nextPage"/>
          <w:pgSz w:w="11906" w:h="16838"/>
          <w:pgMar w:left="1536" w:right="1747" w:gutter="0" w:header="0" w:top="1440" w:footer="0" w:bottom="720"/>
          <w:pgNumType w:fmt="decimal"/>
          <w:formProt w:val="false"/>
          <w:textDirection w:val="lrTb"/>
          <w:docGrid w:type="default" w:linePitch="360" w:charSpace="0"/>
        </w:sectPr>
        <w:pStyle w:val="Normal"/>
        <w:shd w:fill="FFFFFF" w:val="clear"/>
        <w:spacing w:lineRule="exact" w:line="466"/>
        <w:ind w:start="14" w:firstLine="336"/>
        <w:jc w:val="both"/>
        <w:rPr/>
      </w:pPr>
      <w:r>
        <w:rPr>
          <w:sz w:val="34"/>
          <w:szCs w:val="34"/>
        </w:rPr>
        <w:t>Wir haben heute Herbstianer, Plenerianer, Sturmianer, Steinwendianer, Sch</w:t>
      </w:r>
      <w:r>
        <w:rPr>
          <w:rFonts w:eastAsia="Times New Roman"/>
          <w:sz w:val="34"/>
          <w:szCs w:val="34"/>
        </w:rPr>
        <w:t xml:space="preserve">önerianer usw., die alle wohl wissen, was sie trennt, die aber gar nicht beachten, was sie eint. Das </w:t>
      </w:r>
      <w:r>
        <w:rPr>
          <w:rFonts w:eastAsia="Times New Roman"/>
          <w:spacing w:val="-1"/>
          <w:sz w:val="34"/>
          <w:szCs w:val="34"/>
        </w:rPr>
        <w:t>kommt daher, weil man es durchaus nicht versteht, die persön</w:t>
      </w:r>
      <w:r>
        <w:rPr>
          <w:rFonts w:eastAsia="Times New Roman"/>
          <w:sz w:val="34"/>
          <w:szCs w:val="34"/>
        </w:rPr>
        <w:t>lichen den sachlichen Interessen unterzuordnen. Man weiß nicht, daß man ein Staatsmann nicht wird durch die Aufstellung von rein subjektiven, willkürlichen Ansichten, sondern dadurch, daß man sich in den Dienst einer großen Idee stellt, die wohl geeignet ist, die Zeit zu beherrschen. Der Mann hat der Idee, nicht die Idee dem Manne zu dienen. Sonst wird man einfach von der geschichtlichen Entwicklung als eine Null hinweggefegt, denn zuletzt erweisen sich die Ideen doch immer stärker als die Menschen. Der deutschen Partei fehlt jener große Zug, der allein auf den Gegner die rechte Wirkung ausüben könnte. Leider fehlt es uns dazu auch noch an einer publizistischen Vertretung der nationalen Sache in dem angedeuteten Sinne. Außer den schwachen Mitteln, mit denen wir uns der Sache widmen, ist heute kein Organ, das in dieser Richtung wirkte. Gerade aber ein Journal, das allen parlamentarischen Parteien gegenüber unabhängig dasteht, könnte der Sache am meisten nützen. Ein solches, ja nur ein solches könnte sich eine ungebundene Kritik aller Parteien erlauben.</w:t>
      </w:r>
    </w:p>
    <w:p>
      <w:pPr>
        <w:pStyle w:val="Normal"/>
        <w:shd w:fill="FFFFFF" w:val="clear"/>
        <w:ind w:start="149" w:hanging="0"/>
        <w:rPr/>
      </w:pPr>
      <w:r>
        <w:rPr>
          <w:sz w:val="32"/>
          <w:szCs w:val="32"/>
        </w:rPr>
        <w:t xml:space="preserve">DIE DEUTSCHNATIONALE SACHE IN </w:t>
      </w:r>
      <w:r>
        <w:rPr>
          <w:rFonts w:eastAsia="Times New Roman"/>
          <w:sz w:val="32"/>
          <w:szCs w:val="32"/>
        </w:rPr>
        <w:t>ÖSTERREICH</w:t>
      </w:r>
    </w:p>
    <w:p>
      <w:pPr>
        <w:pStyle w:val="Normal"/>
        <w:shd w:fill="FFFFFF" w:val="clear"/>
        <w:spacing w:before="374" w:after="0"/>
        <w:ind w:start="1181" w:hanging="0"/>
        <w:rPr>
          <w:sz w:val="34"/>
          <w:szCs w:val="34"/>
        </w:rPr>
      </w:pPr>
      <w:r>
        <w:rPr>
          <w:sz w:val="34"/>
          <w:szCs w:val="34"/>
        </w:rPr>
        <w:t>Die deutschen Klerikalen und ihre Freunde</w:t>
      </w:r>
    </w:p>
    <w:p>
      <w:pPr>
        <w:pStyle w:val="Normal"/>
        <w:shd w:fill="FFFFFF" w:val="clear"/>
        <w:spacing w:lineRule="exact" w:line="456" w:before="226" w:after="0"/>
        <w:ind w:start="5" w:end="5" w:hanging="0"/>
        <w:jc w:val="both"/>
        <w:rPr/>
      </w:pPr>
      <w:r>
        <w:rPr>
          <w:sz w:val="34"/>
          <w:szCs w:val="34"/>
        </w:rPr>
        <w:t>Von deutschnationaler Seite ist in letzterer Zeit vielfach die Ansicht ausgesprochen worden, man solle sich mit den kleri</w:t>
      </w:r>
      <w:r>
        <w:rPr>
          <w:spacing w:val="-1"/>
          <w:sz w:val="34"/>
          <w:szCs w:val="34"/>
        </w:rPr>
        <w:t>kalen Deutschen verst</w:t>
      </w:r>
      <w:r>
        <w:rPr>
          <w:rFonts w:eastAsia="Times New Roman"/>
          <w:spacing w:val="-1"/>
          <w:sz w:val="34"/>
          <w:szCs w:val="34"/>
        </w:rPr>
        <w:t xml:space="preserve">ändigen, um mit ihnen da, wo nationale </w:t>
      </w:r>
      <w:r>
        <w:rPr>
          <w:rFonts w:eastAsia="Times New Roman"/>
          <w:sz w:val="34"/>
          <w:szCs w:val="34"/>
        </w:rPr>
        <w:t xml:space="preserve">Fragen in Betracht kommen, gegen die slavischen Gegner gemeinsam vorzugehen. Man hielt sich dabei die Parteibildung eben dieser Gegner vor Augen, bei denen ja auch starke politische und religiöse Gegensätze durch das Band gemeinsamer Nationalität zusammengehalten werden. Sollte die Ansicht weitere Verbreitung gewinnen, daß wir uns im </w:t>
      </w:r>
      <w:r>
        <w:rPr>
          <w:rFonts w:eastAsia="Times New Roman"/>
          <w:spacing w:val="-3"/>
          <w:sz w:val="34"/>
          <w:szCs w:val="34"/>
        </w:rPr>
        <w:t xml:space="preserve">Kampfe um unsere nationale Sache der Kampfesweise unserer </w:t>
      </w:r>
      <w:r>
        <w:rPr>
          <w:rFonts w:eastAsia="Times New Roman"/>
          <w:spacing w:val="-1"/>
          <w:sz w:val="34"/>
          <w:szCs w:val="34"/>
        </w:rPr>
        <w:t xml:space="preserve">nationalen Gegner bedienen sollen, so erschiene uns das denn </w:t>
      </w:r>
      <w:r>
        <w:rPr>
          <w:rFonts w:eastAsia="Times New Roman"/>
          <w:spacing w:val="-2"/>
          <w:sz w:val="34"/>
          <w:szCs w:val="34"/>
        </w:rPr>
        <w:t xml:space="preserve">doch sehr bedenklich. Denn es würde zeigen, wie wenig noch </w:t>
      </w:r>
      <w:r>
        <w:rPr>
          <w:rFonts w:eastAsia="Times New Roman"/>
          <w:sz w:val="34"/>
          <w:szCs w:val="34"/>
        </w:rPr>
        <w:t>der tiefe Gegensatz erfaßt wird, der zwischen der nationalen Idee der deutschen und jener der nichtdeutschen Nationalitäten in Cisleithanien besteht.</w:t>
      </w:r>
    </w:p>
    <w:p>
      <w:pPr>
        <w:sectPr>
          <w:type w:val="nextPage"/>
          <w:pgSz w:w="11906" w:h="16838"/>
          <w:pgMar w:left="1623" w:right="1814" w:gutter="0" w:header="0" w:top="1325" w:footer="0" w:bottom="360"/>
          <w:pgNumType w:fmt="decimal"/>
          <w:formProt w:val="false"/>
          <w:textDirection w:val="lrTb"/>
          <w:docGrid w:type="default" w:linePitch="360" w:charSpace="0"/>
        </w:sectPr>
        <w:pStyle w:val="Normal"/>
        <w:shd w:fill="FFFFFF" w:val="clear"/>
        <w:spacing w:lineRule="exact" w:line="456"/>
        <w:ind w:firstLine="331"/>
        <w:jc w:val="both"/>
        <w:rPr/>
      </w:pPr>
      <w:r>
        <w:rPr>
          <w:sz w:val="34"/>
          <w:szCs w:val="34"/>
        </w:rPr>
        <w:t>Die Deutschen k</w:t>
      </w:r>
      <w:r>
        <w:rPr>
          <w:rFonts w:eastAsia="Times New Roman"/>
          <w:sz w:val="34"/>
          <w:szCs w:val="34"/>
        </w:rPr>
        <w:t xml:space="preserve">ämpfen für eine Kulturaufgabe, die ihnen </w:t>
      </w:r>
      <w:r>
        <w:rPr>
          <w:rFonts w:eastAsia="Times New Roman"/>
          <w:spacing w:val="-2"/>
          <w:sz w:val="34"/>
          <w:szCs w:val="34"/>
        </w:rPr>
        <w:t xml:space="preserve">durch ihre nationale Entwicklung aufgegeben wurde, und was </w:t>
      </w:r>
      <w:r>
        <w:rPr>
          <w:rFonts w:eastAsia="Times New Roman"/>
          <w:sz w:val="34"/>
          <w:szCs w:val="34"/>
        </w:rPr>
        <w:t>ihnen in diesem Kampfe gegenübersteht, ist nationaler Chau</w:t>
      </w:r>
      <w:r>
        <w:rPr>
          <w:rFonts w:eastAsia="Times New Roman"/>
          <w:spacing w:val="-2"/>
          <w:sz w:val="34"/>
          <w:szCs w:val="34"/>
        </w:rPr>
        <w:t xml:space="preserve">vinismus. Nicht unser liebes nationales Ich, nicht den Namen, </w:t>
      </w:r>
      <w:r>
        <w:rPr>
          <w:rFonts w:eastAsia="Times New Roman"/>
          <w:sz w:val="34"/>
          <w:szCs w:val="34"/>
        </w:rPr>
        <w:t>der uns durch den Zufall der Geburt zuteil geworden ist, haben wir zu verteidigen, sondern den Inhalt, der mit diesem Ich verknüpft, der mit diesem Namen ausgedrückt ist. Nicht als was wir geboren sind, wollen wir uns unseren Gegnern gegenüberstellen, sondern als das, was wir im Verlauf einer vielhundertjährigen Entwicklung geworden sind. Was haben uns unsere Gegner gegenüberzusetzen? Nichts, als daß sie auch eine Nation sind. Das leere nationale «Ich», das möglichst anspruchsvoll auftritt und dabei nichts für sich vor-</w:t>
      </w:r>
    </w:p>
    <w:p>
      <w:pPr>
        <w:pStyle w:val="Normal"/>
        <w:shd w:fill="FFFFFF" w:val="clear"/>
        <w:spacing w:lineRule="exact" w:line="456"/>
        <w:jc w:val="both"/>
        <w:rPr/>
      </w:pPr>
      <w:r>
        <w:rPr>
          <w:sz w:val="34"/>
          <w:szCs w:val="34"/>
        </w:rPr>
        <w:t>bringt, als da</w:t>
      </w:r>
      <w:r>
        <w:rPr>
          <w:rFonts w:eastAsia="Times New Roman"/>
          <w:sz w:val="34"/>
          <w:szCs w:val="34"/>
        </w:rPr>
        <w:t xml:space="preserve">ß es da ist. Das ist so ganz das Kennzeichen des Chauvinismus, wie ihn das deutsche Volk nie gekannt hat. Was verschlägt es diesem bornierten nationalen Ich, das nur seine eigene Leerheit möglichst geltend machen und dabei von der ganzen Welt nichts wissen will, wenn es sich mit Parteien verbündet, die die Errungenschaften unserer europäischen Kultur der letzten Jahrhunderte am liebsten vernichten möchten? Es kommt ja bei den nur nationalen Parteien nicht darauf an, wie das nationale Selbst existiert, ob es auf der Bildungshöhe der Zeit steht oder nicht, es kommt nur darauf an, daß es für seine Nichtigkeit möglichst viel Raum, für seine geistige Unfruchtbarkeit die möglichste </w:t>
      </w:r>
      <w:r>
        <w:rPr>
          <w:rFonts w:eastAsia="Times New Roman"/>
          <w:spacing w:val="-1"/>
          <w:sz w:val="34"/>
          <w:szCs w:val="34"/>
        </w:rPr>
        <w:t xml:space="preserve">Geltung hat. Wer wird sich den Deutschen anschließen, sagen </w:t>
      </w:r>
      <w:r>
        <w:rPr>
          <w:rFonts w:eastAsia="Times New Roman"/>
          <w:sz w:val="34"/>
          <w:szCs w:val="34"/>
        </w:rPr>
        <w:t>die Slovenen, wenn sie zur Bedingung machen, daß wir uns der durch sie erreichten Bildungshöhe nicht verschließen und in ihrer Bildung eine Schranke für unsere nationale Eigenart aufstellen sollen? Da sind uns die Klerikalen bequemer, die nichts verlangen denn Unterwerfung unter die Kirche, unseren nationalen Prätensionen dabei aber völlig freien Spielraum lassen.</w:t>
      </w:r>
    </w:p>
    <w:p>
      <w:pPr>
        <w:sectPr>
          <w:type w:val="nextPage"/>
          <w:pgSz w:w="11906" w:h="16838"/>
          <w:pgMar w:left="1608" w:right="1819" w:gutter="0" w:header="0" w:top="1303" w:footer="0" w:bottom="360"/>
          <w:pgNumType w:fmt="decimal"/>
          <w:formProt w:val="false"/>
          <w:textDirection w:val="lrTb"/>
          <w:docGrid w:type="default" w:linePitch="360" w:charSpace="0"/>
        </w:sectPr>
        <w:pStyle w:val="Normal"/>
        <w:shd w:fill="FFFFFF" w:val="clear"/>
        <w:spacing w:lineRule="exact" w:line="456" w:before="10" w:after="0"/>
        <w:ind w:start="14" w:end="5" w:firstLine="341"/>
        <w:jc w:val="both"/>
        <w:rPr/>
      </w:pPr>
      <w:r>
        <w:rPr>
          <w:sz w:val="34"/>
          <w:szCs w:val="34"/>
        </w:rPr>
        <w:t>Die Feindseligkeit der slavischen Nationen gegen</w:t>
      </w:r>
      <w:r>
        <w:rPr>
          <w:rFonts w:eastAsia="Times New Roman"/>
          <w:sz w:val="34"/>
          <w:szCs w:val="34"/>
        </w:rPr>
        <w:t xml:space="preserve">über der deutschen Bildung fällt zusammen mit der Feindseligkeit, </w:t>
      </w:r>
      <w:r>
        <w:rPr>
          <w:rFonts w:eastAsia="Times New Roman"/>
          <w:spacing w:val="-1"/>
          <w:sz w:val="34"/>
          <w:szCs w:val="34"/>
        </w:rPr>
        <w:t xml:space="preserve">mit der die römische Kirche der hauptsächlich von den Deutschen getragenen modernen Kultur sich entgegenstemmt. Nur </w:t>
      </w:r>
      <w:r>
        <w:rPr>
          <w:rFonts w:eastAsia="Times New Roman"/>
          <w:spacing w:val="-2"/>
          <w:sz w:val="34"/>
          <w:szCs w:val="34"/>
        </w:rPr>
        <w:t xml:space="preserve">wer den Boden geschichtlicher Betrachtung nie betreten, kann </w:t>
      </w:r>
      <w:r>
        <w:rPr>
          <w:rFonts w:eastAsia="Times New Roman"/>
          <w:sz w:val="34"/>
          <w:szCs w:val="34"/>
        </w:rPr>
        <w:t xml:space="preserve">sich einer Täuschung darüber hingeben, daß es eine Versöhnung zwischen deutschem Wesen, deutscher Kultur und römischer Kirche gibt. Mögen die Verhältnisse immerhin </w:t>
      </w:r>
      <w:r>
        <w:rPr>
          <w:rFonts w:eastAsia="Times New Roman"/>
          <w:spacing w:val="-1"/>
          <w:sz w:val="34"/>
          <w:szCs w:val="34"/>
        </w:rPr>
        <w:t xml:space="preserve">notwendig machen, daß in gewissen Zeiten Waffenstillstände </w:t>
      </w:r>
      <w:r>
        <w:rPr>
          <w:rFonts w:eastAsia="Times New Roman"/>
          <w:sz w:val="34"/>
          <w:szCs w:val="34"/>
        </w:rPr>
        <w:t>eintreten, stets werden die Gegensätze die Waffen wieder schärfen. Der tiefe Zug des deutschen Wesens wird es nie</w:t>
      </w:r>
    </w:p>
    <w:p>
      <w:pPr>
        <w:sectPr>
          <w:type w:val="nextPage"/>
          <w:pgSz w:w="11906" w:h="16838"/>
          <w:pgMar w:left="1606" w:right="1811"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unterlassen, mit seiner Kultur zugleich die religi</w:t>
      </w:r>
      <w:r>
        <w:rPr>
          <w:rFonts w:eastAsia="Times New Roman"/>
          <w:sz w:val="34"/>
          <w:szCs w:val="34"/>
        </w:rPr>
        <w:t xml:space="preserve">öse Mission aus seinem eigenen Innern hervorzubringen. Ja, man möchte sagen, alles, was der Deutsche tut, hat das tief religiöse Gepräge, das in seinem Charakter liegt, und das sich mächtig aufbäumt, wenn von außen her seinem Gewissen, seinem Herzen die Richtung vorgezeichnet werden soll. Der Deutsche tritt stets als Totalität auf, und wie seine übrige Bildung es ist, so will er auch, daß seine religiöse Überzeugung aus seinem eigenen Innern entspringt. Der Deutsche kann keine internationale Religion brauchen, er versteht nur seine Nationalreligion. Das ist der Grund, warum der Deutsche immer und immer wieder gegen die Fesseln Roms protestiert. Man glaube nur nicht, daß dieser Geist des Protestes nur bei den Protestanten, Deutschkatholiken und Altkatholiken lebt, er </w:t>
      </w:r>
      <w:r>
        <w:rPr>
          <w:rFonts w:eastAsia="Times New Roman"/>
          <w:spacing w:val="-2"/>
          <w:sz w:val="34"/>
          <w:szCs w:val="34"/>
        </w:rPr>
        <w:t>besteht bei allen aufgeklärten Deutschen, wenn er auch äußer</w:t>
      </w:r>
      <w:r>
        <w:rPr>
          <w:rFonts w:eastAsia="Times New Roman"/>
          <w:sz w:val="34"/>
          <w:szCs w:val="34"/>
        </w:rPr>
        <w:t xml:space="preserve">lich nicht zur Schau getragen wird. Denn es ist der Protest des deutschen Herzens gegen fremdes Wesen. Nur wem das </w:t>
      </w:r>
      <w:r>
        <w:rPr>
          <w:rFonts w:eastAsia="Times New Roman"/>
          <w:spacing w:val="-2"/>
          <w:sz w:val="34"/>
          <w:szCs w:val="34"/>
        </w:rPr>
        <w:t>Deutschtum gleichgültig geworden, zum leeren Namen herab</w:t>
      </w:r>
      <w:r>
        <w:rPr>
          <w:rFonts w:eastAsia="Times New Roman"/>
          <w:spacing w:val="-1"/>
          <w:sz w:val="34"/>
          <w:szCs w:val="34"/>
        </w:rPr>
        <w:t xml:space="preserve">gesunken ist, der kann sich ganz in den Dienst dieses fremden </w:t>
      </w:r>
      <w:r>
        <w:rPr>
          <w:rFonts w:eastAsia="Times New Roman"/>
          <w:sz w:val="34"/>
          <w:szCs w:val="34"/>
        </w:rPr>
        <w:t>Wesens stellen. Da nützt es nichts, wenn bäuerliche Abgeordnete sich von Zeit zu Zeit ihrer deutschen Abstammung erinnern, wenn sie dabei keine Ahnung haben von den geistigen Banden, die jeden echten Deutschen mit seinem Volke verbinden. Mit einer solchen Partei ist ein Zusammengehen nicht möglich, solange wir uns selbst nicht verlieren wollen, solange wir das nicht aufgeben wollen, wodurch wir ganz allein verdienen, den deutschen Namen zu tragen. Wir wollen, was wir erreichen, nicht durch faule Kompromisse, wir wollen es ganz allein im Zeichen der deutschen Idee erreichen. Wir wollen unsere hundertjährigen Traditionen nicht aufgeben, wir wollen nicht unserer ganzen nationalen</w:t>
      </w:r>
    </w:p>
    <w:p>
      <w:pPr>
        <w:sectPr>
          <w:type w:val="nextPage"/>
          <w:pgSz w:w="11906" w:h="16838"/>
          <w:pgMar w:left="1611" w:right="1802"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Entwicklung ins Gesicht schlagen, um im Verein mit einer aus geborenen Deutschen bestehenden undeutschen Partei ein paar fragw</w:t>
      </w:r>
      <w:r>
        <w:rPr>
          <w:rFonts w:eastAsia="Times New Roman"/>
          <w:sz w:val="34"/>
          <w:szCs w:val="34"/>
        </w:rPr>
        <w:t xml:space="preserve">ürdige Konzessionen von einer Regierung zu erringen, die nach ihrem eigenen Ausspruche auch ohne die Deutschen regieren kann. So sehr aber die Idee eines </w:t>
      </w:r>
      <w:r>
        <w:rPr>
          <w:rFonts w:eastAsia="Times New Roman"/>
          <w:spacing w:val="-1"/>
          <w:sz w:val="34"/>
          <w:szCs w:val="34"/>
        </w:rPr>
        <w:t xml:space="preserve">solchen Zusammenlebens einer gesunden Entwicklung des </w:t>
      </w:r>
      <w:r>
        <w:rPr>
          <w:rFonts w:eastAsia="Times New Roman"/>
          <w:sz w:val="34"/>
          <w:szCs w:val="34"/>
        </w:rPr>
        <w:t xml:space="preserve">deutschen Parteilebens und unserer nationalen Organisation widerspricht, sie scheint doch in fortwährender Verbreitung begriffen zu sein. Der Weg, der für unsere nationalen Gegner recht fruchtbringend sein mag, der Weg, durch gegenseitige </w:t>
      </w:r>
      <w:r>
        <w:rPr>
          <w:rFonts w:eastAsia="Times New Roman"/>
          <w:spacing w:val="-1"/>
          <w:sz w:val="34"/>
          <w:szCs w:val="34"/>
        </w:rPr>
        <w:t>Zugeständnisse für jeden einzelnen möglichst viel herauszu</w:t>
      </w:r>
      <w:r>
        <w:rPr>
          <w:rFonts w:eastAsia="Times New Roman"/>
          <w:sz w:val="34"/>
          <w:szCs w:val="34"/>
        </w:rPr>
        <w:t>schlagen, kann uns Deutschen nimmer frommen. Denn es kann ja keinem, der die Verhältnisse bei uns objektiv erwägt, zweifelhaft sein, daß die politische Basis, auf der die Regierung des Grafen Taaffe ruht, für die Aufgaben des deutschen Volkes nie ein Verständnis haben kann. Glaubt man denn, daß ein wirkliches Regierungsprogramm ohne die Deutschen in Österreich gemacht werden kann? Es gibt eben ein zwei</w:t>
      </w:r>
      <w:r>
        <w:rPr>
          <w:rFonts w:eastAsia="Times New Roman"/>
          <w:spacing w:val="-4"/>
          <w:sz w:val="34"/>
          <w:szCs w:val="34"/>
        </w:rPr>
        <w:t xml:space="preserve">faches Regieren. Ein solches mit einem politischen Programm, </w:t>
      </w:r>
      <w:r>
        <w:rPr>
          <w:rFonts w:eastAsia="Times New Roman"/>
          <w:sz w:val="34"/>
          <w:szCs w:val="34"/>
        </w:rPr>
        <w:t xml:space="preserve">das den Verhältnissen die Richtung vorzeichnet, und ein </w:t>
      </w:r>
      <w:r>
        <w:rPr>
          <w:rFonts w:eastAsia="Times New Roman"/>
          <w:spacing w:val="-1"/>
          <w:sz w:val="34"/>
          <w:szCs w:val="34"/>
        </w:rPr>
        <w:t>solches von Fall zu Fall, das sich durch diplomatische Benüt</w:t>
      </w:r>
      <w:r>
        <w:rPr>
          <w:rFonts w:eastAsia="Times New Roman"/>
          <w:spacing w:val="-2"/>
          <w:sz w:val="34"/>
          <w:szCs w:val="34"/>
        </w:rPr>
        <w:t xml:space="preserve">zung der sich gerade darbietenden politischen Konstellationen </w:t>
      </w:r>
      <w:r>
        <w:rPr>
          <w:rFonts w:eastAsia="Times New Roman"/>
          <w:sz w:val="34"/>
          <w:szCs w:val="34"/>
        </w:rPr>
        <w:t xml:space="preserve">um jeden Preis an der Oberfläche erhalten will. Was man im </w:t>
      </w:r>
      <w:r>
        <w:rPr>
          <w:rFonts w:eastAsia="Times New Roman"/>
          <w:spacing w:val="-2"/>
          <w:sz w:val="34"/>
          <w:szCs w:val="34"/>
        </w:rPr>
        <w:t xml:space="preserve">gewöhnlichen Leben einen Politiker nennt, der ist entschieden </w:t>
      </w:r>
      <w:r>
        <w:rPr>
          <w:rFonts w:eastAsia="Times New Roman"/>
          <w:sz w:val="34"/>
          <w:szCs w:val="34"/>
        </w:rPr>
        <w:t xml:space="preserve">auch für das Regieren im letzteren Sinne. Und Graf Taaffe ist in diesem Sinne ein nicht unbedeutender Politiker. Und weil er es ist, und weil seiner äußeren Regierungskunst die Deutschen nur ungenügenden Widerstand entgegenzusetzen </w:t>
      </w:r>
      <w:r>
        <w:rPr>
          <w:rFonts w:eastAsia="Times New Roman"/>
          <w:spacing w:val="-2"/>
          <w:sz w:val="34"/>
          <w:szCs w:val="34"/>
        </w:rPr>
        <w:t xml:space="preserve">vermögen, daher ihre erbärmliche Lage. Es fällt uns nicht ein, </w:t>
      </w:r>
      <w:r>
        <w:rPr>
          <w:rFonts w:eastAsia="Times New Roman"/>
          <w:sz w:val="34"/>
          <w:szCs w:val="34"/>
        </w:rPr>
        <w:t>den Deutschen zuzumuten, daß sie die Regungen ihres Herzens für die Kunst des Diplomatisierens hingeben, aber ein</w:t>
      </w:r>
    </w:p>
    <w:p>
      <w:pPr>
        <w:pStyle w:val="Normal"/>
        <w:shd w:fill="FFFFFF" w:val="clear"/>
        <w:spacing w:lineRule="exact" w:line="466"/>
        <w:ind w:end="24" w:hanging="0"/>
        <w:jc w:val="both"/>
        <w:rPr/>
      </w:pPr>
      <w:r>
        <w:rPr>
          <w:sz w:val="34"/>
          <w:szCs w:val="34"/>
        </w:rPr>
        <w:t>wenig mehr politischer Sinn t</w:t>
      </w:r>
      <w:r>
        <w:rPr>
          <w:rFonts w:eastAsia="Times New Roman"/>
          <w:sz w:val="34"/>
          <w:szCs w:val="34"/>
        </w:rPr>
        <w:t>äte wohl not. Wir müssen vor allem wissen, welche Parteien mit uns gemeinsame Sache machen können, und uns nicht wesenlosen politischen Chimären hingeben. In der Abwendung der nichtdeutschen Nationalitäten Österreichs von der deutschen Bildung Hegt so viel, was den Klerikalen gelegen kommt, daß an ein Abschwenken der letzteren nicht zu denken ist.</w:t>
      </w:r>
    </w:p>
    <w:p>
      <w:pPr>
        <w:sectPr>
          <w:type w:val="nextPage"/>
          <w:pgSz w:w="11906" w:h="16838"/>
          <w:pgMar w:left="1542" w:right="1728" w:gutter="0" w:header="0" w:top="1440" w:footer="0" w:bottom="720"/>
          <w:pgNumType w:fmt="decimal"/>
          <w:formProt w:val="false"/>
          <w:textDirection w:val="lrTb"/>
          <w:docGrid w:type="default" w:linePitch="360" w:charSpace="0"/>
        </w:sectPr>
        <w:pStyle w:val="Normal"/>
        <w:shd w:fill="FFFFFF" w:val="clear"/>
        <w:spacing w:lineRule="exact" w:line="466"/>
        <w:ind w:start="19" w:firstLine="341"/>
        <w:jc w:val="both"/>
        <w:rPr/>
      </w:pPr>
      <w:r>
        <w:rPr>
          <w:sz w:val="34"/>
          <w:szCs w:val="34"/>
        </w:rPr>
        <w:t xml:space="preserve">Das </w:t>
      </w:r>
      <w:r>
        <w:rPr>
          <w:rFonts w:eastAsia="Times New Roman"/>
          <w:sz w:val="34"/>
          <w:szCs w:val="34"/>
        </w:rPr>
        <w:t xml:space="preserve">«Sich-ober-Wasser-halten» durch Diplomatenkünste ohne leitenden Staatsgedanken kann ja doch nicht ohne Ende sein; was nicht getragen ist von innerer Notwendigkeit, sondern nur von dem Ehrgeize, das muß sich selbst auflösen. Es tauchen immer wieder Gerüchte von der Ausarbeitung </w:t>
      </w:r>
      <w:r>
        <w:rPr>
          <w:rFonts w:eastAsia="Times New Roman"/>
          <w:spacing w:val="-2"/>
          <w:sz w:val="34"/>
          <w:szCs w:val="34"/>
        </w:rPr>
        <w:t>eines Reichs-Volksschulgesetzes durch das Unterrichtsministe</w:t>
      </w:r>
      <w:r>
        <w:rPr>
          <w:rFonts w:eastAsia="Times New Roman"/>
          <w:sz w:val="34"/>
          <w:szCs w:val="34"/>
        </w:rPr>
        <w:t xml:space="preserve">rium auf, das so sein soll, daß Fürst Liechtenstein auf seinen Antrag mit gutem Gewissen verzichten kann. Dazu muß sich Herr v. Gautsch verstehen, der noch vor kurzem in der selbstbewußtesten Sprache jeden Einfluß von links und rechts zurückwies. Bestimmtes Wollen wird ja in diesem Regime bald gebrochen, und Männer aus demselben, die noch im vorigen Jahre durch ihre Energie imponiert haben, sind heute bereits ziemHch farblos geworden. Den Deutschen obliegt es, in der Zwischenzeit an ihrer nationalen Organisation zu arbeiten, falschen Freuden die Tür zu weisen und gegen faule </w:t>
      </w:r>
      <w:r>
        <w:rPr>
          <w:rFonts w:eastAsia="Times New Roman"/>
          <w:spacing w:val="-1"/>
          <w:sz w:val="34"/>
          <w:szCs w:val="34"/>
        </w:rPr>
        <w:t>Kompromisse, wenn solche innerhalb ihrer eigenen Partei ver</w:t>
      </w:r>
      <w:r>
        <w:rPr>
          <w:rFonts w:eastAsia="Times New Roman"/>
          <w:sz w:val="34"/>
          <w:szCs w:val="34"/>
        </w:rPr>
        <w:t>treten werden, Protest zu erheben.</w:t>
      </w:r>
    </w:p>
    <w:p>
      <w:pPr>
        <w:pStyle w:val="Normal"/>
        <w:shd w:fill="FFFFFF" w:val="clear"/>
        <w:spacing w:lineRule="exact" w:line="432"/>
        <w:ind w:start="158" w:firstLine="605"/>
        <w:rPr/>
      </w:pPr>
      <w:r>
        <w:rPr>
          <w:sz w:val="32"/>
          <w:szCs w:val="32"/>
        </w:rPr>
        <w:t xml:space="preserve">DAS DEUTSCHE UNTERRICHTSWESEN (IN </w:t>
      </w:r>
      <w:r>
        <w:rPr>
          <w:rFonts w:eastAsia="Times New Roman"/>
          <w:sz w:val="32"/>
          <w:szCs w:val="32"/>
        </w:rPr>
        <w:t>ÖSTERREICH) UND HERR VON GAUTSCH</w:t>
      </w:r>
    </w:p>
    <w:p>
      <w:pPr>
        <w:sectPr>
          <w:type w:val="nextPage"/>
          <w:pgSz w:w="11906" w:h="16838"/>
          <w:pgMar w:left="1628" w:right="1785" w:gutter="0" w:header="0" w:top="1296" w:footer="0" w:bottom="360"/>
          <w:pgNumType w:fmt="decimal"/>
          <w:formProt w:val="false"/>
          <w:textDirection w:val="lrTb"/>
          <w:docGrid w:type="default" w:linePitch="360" w:charSpace="0"/>
        </w:sectPr>
        <w:pStyle w:val="Normal"/>
        <w:shd w:fill="FFFFFF" w:val="clear"/>
        <w:spacing w:lineRule="exact" w:line="456" w:before="557" w:after="0"/>
        <w:jc w:val="both"/>
        <w:rPr/>
      </w:pPr>
      <w:r>
        <w:rPr>
          <w:spacing w:val="-1"/>
          <w:sz w:val="34"/>
          <w:szCs w:val="34"/>
        </w:rPr>
        <w:t xml:space="preserve">An den durch den klerikalen Ansturm gegen die Volksschule, </w:t>
      </w:r>
      <w:r>
        <w:rPr>
          <w:sz w:val="34"/>
          <w:szCs w:val="34"/>
        </w:rPr>
        <w:t>sowie durch einige Regierungsma</w:t>
      </w:r>
      <w:r>
        <w:rPr>
          <w:rFonts w:eastAsia="Times New Roman"/>
          <w:sz w:val="34"/>
          <w:szCs w:val="34"/>
        </w:rPr>
        <w:t>ßregeln wieder in Fluß ge</w:t>
      </w:r>
      <w:r>
        <w:rPr>
          <w:rFonts w:eastAsia="Times New Roman"/>
          <w:spacing w:val="-3"/>
          <w:sz w:val="34"/>
          <w:szCs w:val="34"/>
        </w:rPr>
        <w:t>kommenen Öffentlichen Diskussionen über unser Unterrichts</w:t>
      </w:r>
      <w:r>
        <w:rPr>
          <w:rFonts w:eastAsia="Times New Roman"/>
          <w:sz w:val="34"/>
          <w:szCs w:val="34"/>
        </w:rPr>
        <w:t xml:space="preserve">wesen kann man so recht die vollständige Einsichtslosigkeit und Oberflächlichkeit ersehen, die in der Beurteilung von Fragen der Volkserziehung zutage tritt. Nirgends fast ist ein Bewußtsein davon vorhanden, worauf es hiebei ankommt. Was die Publizistik betrifft, so ist Gründlichkeit ja in keiner </w:t>
      </w:r>
      <w:r>
        <w:rPr>
          <w:rFonts w:eastAsia="Times New Roman"/>
          <w:spacing w:val="-2"/>
          <w:sz w:val="34"/>
          <w:szCs w:val="34"/>
        </w:rPr>
        <w:t>Sache eine sie auszeichnende Eigenschaft, aber so dilettanten-</w:t>
      </w:r>
      <w:r>
        <w:rPr>
          <w:rFonts w:eastAsia="Times New Roman"/>
          <w:sz w:val="34"/>
          <w:szCs w:val="34"/>
        </w:rPr>
        <w:t xml:space="preserve">haft wie dem Unterrichtswesen stehen die Vertreter unserer </w:t>
      </w:r>
      <w:r>
        <w:rPr>
          <w:rFonts w:eastAsia="Times New Roman"/>
          <w:spacing w:val="-3"/>
          <w:sz w:val="34"/>
          <w:szCs w:val="34"/>
        </w:rPr>
        <w:t>öffentlichen Meinung wohl kaum einer Angelegenheit gegen</w:t>
      </w:r>
      <w:r>
        <w:rPr>
          <w:rFonts w:eastAsia="Times New Roman"/>
          <w:sz w:val="34"/>
          <w:szCs w:val="34"/>
        </w:rPr>
        <w:t xml:space="preserve">über. Aber auch im Parlamente bekommen wir kaum </w:t>
      </w:r>
      <w:r>
        <w:rPr>
          <w:rFonts w:eastAsia="Times New Roman"/>
          <w:i/>
          <w:iCs/>
          <w:sz w:val="34"/>
          <w:szCs w:val="34"/>
        </w:rPr>
        <w:t xml:space="preserve">ein </w:t>
      </w:r>
      <w:r>
        <w:rPr>
          <w:rFonts w:eastAsia="Times New Roman"/>
          <w:sz w:val="34"/>
          <w:szCs w:val="34"/>
        </w:rPr>
        <w:t xml:space="preserve">den Nagel auf den Kopf treffendes Wort zu hören, wenn von Schule und Schulgesetzgebung die Rede ist. Und diesem Mangel an tieferem Verständnis der Sache ist es zuzuschreiben, wenn unser Schulwesen, auf das seit zwei Dezennien so viel guter Wille von Seite der gesetzgebenden Faktoren angewandt worden ist, sich heute keineswegs in Bahnen </w:t>
      </w:r>
      <w:r>
        <w:rPr>
          <w:rFonts w:eastAsia="Times New Roman"/>
          <w:spacing w:val="-1"/>
          <w:sz w:val="34"/>
          <w:szCs w:val="34"/>
        </w:rPr>
        <w:t xml:space="preserve">bewegt, die vom pädagogisch-didaktischen Standpunkte aus </w:t>
      </w:r>
      <w:r>
        <w:rPr>
          <w:rFonts w:eastAsia="Times New Roman"/>
          <w:sz w:val="34"/>
          <w:szCs w:val="34"/>
        </w:rPr>
        <w:t xml:space="preserve">betrachtet befriedigen können. Am entschiedensten aber </w:t>
      </w:r>
      <w:r>
        <w:rPr>
          <w:rFonts w:eastAsia="Times New Roman"/>
          <w:spacing w:val="-4"/>
          <w:sz w:val="34"/>
          <w:szCs w:val="34"/>
        </w:rPr>
        <w:t xml:space="preserve">mußte man die Irrtümer, in denen sich die öffentliche Meinung </w:t>
      </w:r>
      <w:r>
        <w:rPr>
          <w:rFonts w:eastAsia="Times New Roman"/>
          <w:spacing w:val="-3"/>
          <w:sz w:val="34"/>
          <w:szCs w:val="34"/>
        </w:rPr>
        <w:t xml:space="preserve">in dieser Richtung befindet, an der Aufnahme ersehen, die das </w:t>
      </w:r>
      <w:r>
        <w:rPr>
          <w:rFonts w:eastAsia="Times New Roman"/>
          <w:sz w:val="34"/>
          <w:szCs w:val="34"/>
        </w:rPr>
        <w:t>Wirken des gegenwärtigen Unterrichtsministers gefunden hat. Bald nach den ersten Kundgebungen des Herrn von Gautsch konnte man von allen Seiten laute Stimmen der Befriedigung darüber vernehmen, daß nun ein tatkräftiger Mann das Unterrichtswesen lenke, der unbeirrt von links und rechts rein nach Maßgabe sachlicher Erwägungen die</w:t>
      </w:r>
    </w:p>
    <w:p>
      <w:pPr>
        <w:sectPr>
          <w:type w:val="nextPage"/>
          <w:pgSz w:w="11906" w:h="16838"/>
          <w:pgMar w:left="1587" w:right="1826" w:gutter="0" w:header="0" w:top="130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Regierung f</w:t>
      </w:r>
      <w:r>
        <w:rPr>
          <w:rFonts w:eastAsia="Times New Roman"/>
          <w:sz w:val="34"/>
          <w:szCs w:val="34"/>
        </w:rPr>
        <w:t xml:space="preserve">ühren werde. Man bewunderte die Energie, mit der er zu Werke ging. Eine Verordnung löste die andere ab. Dieser Erscheinung lag ein Doppeltes zu Grund: erstens das allgemeine Gefühl, daß es in unserem Unterrichtswesen sehr viel zu bessern gibt, und daß uns ein «Mann der Tat» nottut, zweitens aber der Wunsch, in dem sich heute fast alle die verschiedenen Parteigruppen der Deutschen vereinigen: die gegenwärtige Regierung durch ein Beamtenministerium ersetzt zu sehen. In Herrn von Gautsch sah man ungefähr einen Mann jener Tendenzen, mit denen man am liebsten auch alle anderen Ministerstühle besetzt haben möchte. Es hat die Ansicht allgemein um sich gegriffen, daß es unter den heutigen Verhältnissen unmöglich sei, aus irgendeiner Partei ein Ministerium zu bilden. Die in nationaler Beziehung farblose Bürokratie hält man einzig für geeignet, in der nächsten Zeit die Regierung zu führen, ja man hält sie für die einzige Rettung. Nun ist ja nicht zu leugnen, daß ein solches reines Verwaltungsministerium, das jede Initiative in politischen und nationalen Dingen dem Parlamente überläßt, wenig schaden kann, weil es in der Regel eigentlich nicht regiert, sondern von Verhältnissen und andern Machtfaktoren </w:t>
      </w:r>
      <w:r>
        <w:rPr>
          <w:rFonts w:eastAsia="Times New Roman"/>
          <w:i/>
          <w:iCs/>
          <w:sz w:val="34"/>
          <w:szCs w:val="34"/>
        </w:rPr>
        <w:t xml:space="preserve">regiert wird. </w:t>
      </w:r>
      <w:r>
        <w:rPr>
          <w:rFonts w:eastAsia="Times New Roman"/>
          <w:sz w:val="34"/>
          <w:szCs w:val="34"/>
        </w:rPr>
        <w:t xml:space="preserve">Ja, man muß es als ein besonderes Glück betrachten, wenn eine solche Regierung möglichst wenig positive Maßnahmen trifft, denn es kann nichts den Fortschritt eines Volkes mehr hemmen, als wenn bürokratischer Geist das lebendige Leben des Staates der Verknöcherung zuführt. Am schlimmsten ist es aber, wenn dieser Geist der Verknöcherung da sich geltend macht, wo eine lebensvolle Auffassung </w:t>
      </w:r>
      <w:r>
        <w:rPr>
          <w:rFonts w:eastAsia="Times New Roman"/>
          <w:spacing w:val="-2"/>
          <w:sz w:val="34"/>
          <w:szCs w:val="34"/>
        </w:rPr>
        <w:t xml:space="preserve">der Sache am meisten nottut: im Unterrichtswesen. Und leider </w:t>
      </w:r>
      <w:r>
        <w:rPr>
          <w:rFonts w:eastAsia="Times New Roman"/>
          <w:sz w:val="34"/>
          <w:szCs w:val="34"/>
        </w:rPr>
        <w:t>hat sich gerade bei uns in Österreich in den letzten zwanzig Jahren zu dem guten Willen, von dem wir sprachen, jener</w:t>
      </w:r>
    </w:p>
    <w:p>
      <w:pPr>
        <w:pStyle w:val="Normal"/>
        <w:shd w:fill="FFFFFF" w:val="clear"/>
        <w:spacing w:lineRule="exact" w:line="456"/>
        <w:ind w:end="5" w:hanging="0"/>
        <w:jc w:val="both"/>
        <w:rPr/>
      </w:pPr>
      <w:r>
        <w:rPr>
          <w:sz w:val="34"/>
          <w:szCs w:val="34"/>
        </w:rPr>
        <w:t>b</w:t>
      </w:r>
      <w:r>
        <w:rPr>
          <w:rFonts w:eastAsia="Times New Roman"/>
          <w:sz w:val="34"/>
          <w:szCs w:val="34"/>
        </w:rPr>
        <w:t xml:space="preserve">ürokratische Geist selbst unter jenen Regierungen gesellt, denen er auf anderen Gebieten ganz fremd war. Vor allem sprach sich dieser Geist darinnen aus, daß er auf die Reform des Lehrerstandes zu wenig, auf jene des Unterrichtsstoffes zu viel Sorgfalt verwendete. Ein bis in die geringsten Einzelheiten abgezirkelter Lehrplan, ein Verordnungswesen, das dem Lehrer jede einzelne seiner Handlungen bis ins kleinste vorschreibt, ertötet den Unterricht. Man verordnet heute nicht nur, was man von jedem Unterrichtsstoffe zu nehmen </w:t>
      </w:r>
      <w:r>
        <w:rPr>
          <w:rFonts w:eastAsia="Times New Roman"/>
          <w:spacing w:val="-4"/>
          <w:sz w:val="34"/>
          <w:szCs w:val="34"/>
        </w:rPr>
        <w:t xml:space="preserve">hat, sondern auch wie man vorzugehen hat. Und, um möglichst </w:t>
      </w:r>
      <w:r>
        <w:rPr>
          <w:rFonts w:eastAsia="Times New Roman"/>
          <w:b/>
          <w:bCs/>
          <w:spacing w:val="-5"/>
          <w:sz w:val="34"/>
          <w:szCs w:val="34"/>
        </w:rPr>
        <w:t xml:space="preserve">vollständig in dieser Richtung des Irrtums zu sein, ist man </w:t>
      </w:r>
      <w:r>
        <w:rPr>
          <w:rFonts w:eastAsia="Times New Roman"/>
          <w:spacing w:val="-1"/>
          <w:sz w:val="34"/>
          <w:szCs w:val="34"/>
        </w:rPr>
        <w:t xml:space="preserve">immer mehr bestrebt, unsere Lehrerbildungsanstalten zu einer </w:t>
      </w:r>
      <w:r>
        <w:rPr>
          <w:rFonts w:eastAsia="Times New Roman"/>
          <w:sz w:val="34"/>
          <w:szCs w:val="34"/>
        </w:rPr>
        <w:t>Art methodischer Drill-Institute für angehende Volksbildner zu machen. Da soll dem Kandidaten in einer Reihe methodischer Kunstbegriffe beigebracht werden, wie er der ihm anvertrauten Jugend beikommen muß. Ein solches Vorgehen macht jede Entwicklung der Individualität unmöglich, und doch hängt das Gedeihen des Unterrichtswesens einzig und allein von der Pflege der Individualitäten der künftigen Lehrer ab. Diesen muß man Spielraum lassen, sich möglichst frei zu entfalten, dann werden sie am günstigsten wirken.</w:t>
      </w:r>
    </w:p>
    <w:p>
      <w:pPr>
        <w:sectPr>
          <w:type w:val="nextPage"/>
          <w:pgSz w:w="11906" w:h="16838"/>
          <w:pgMar w:left="1586" w:right="1817" w:gutter="0" w:header="0" w:top="1310" w:footer="0" w:bottom="360"/>
          <w:pgNumType w:fmt="decimal"/>
          <w:formProt w:val="false"/>
          <w:textDirection w:val="lrTb"/>
          <w:docGrid w:type="default" w:linePitch="360" w:charSpace="0"/>
        </w:sectPr>
        <w:pStyle w:val="Normal"/>
        <w:shd w:fill="FFFFFF" w:val="clear"/>
        <w:spacing w:lineRule="exact" w:line="456"/>
        <w:ind w:start="14" w:firstLine="346"/>
        <w:jc w:val="both"/>
        <w:rPr/>
      </w:pPr>
      <w:r>
        <w:rPr>
          <w:sz w:val="34"/>
          <w:szCs w:val="34"/>
        </w:rPr>
        <w:t xml:space="preserve">Und wenn nun noch gar der Lehrer, dessen Denken durch die sogenannte </w:t>
      </w:r>
      <w:r>
        <w:rPr>
          <w:rFonts w:eastAsia="Times New Roman"/>
          <w:sz w:val="34"/>
          <w:szCs w:val="34"/>
        </w:rPr>
        <w:t>«Methodik» genugsam eingeschnürt worden ist, bei jedem Schritte, den er in der Schule macht, auf eine Verordnung trifft, dann muß es ihm eine Last sein, in einem Berufskreise zu wirken, der seinem eigenen Denken keinen Raum übrigläßt. Wir haben in Österreich eine Periode gehabt, wo man in der Heranziehung guter Lehrer-Individualitäten die Hauptaufgabe der Unterrichtsverwaltung sah. Da</w:t>
      </w:r>
      <w:r>
        <w:rPr>
          <w:rFonts w:eastAsia="Times New Roman"/>
          <w:spacing w:val="-1"/>
          <w:sz w:val="34"/>
          <w:szCs w:val="34"/>
        </w:rPr>
        <w:t xml:space="preserve">mals erstreckte sich die Fürsorge freilich mehr auf das höhere </w:t>
      </w:r>
      <w:r>
        <w:rPr>
          <w:rFonts w:eastAsia="Times New Roman"/>
          <w:sz w:val="34"/>
          <w:szCs w:val="34"/>
        </w:rPr>
        <w:t>Schulwesen,  das  aber  einen  Aufschwung  nahm,   der  in</w:t>
      </w:r>
    </w:p>
    <w:p>
      <w:pPr>
        <w:sectPr>
          <w:type w:val="nextPage"/>
          <w:pgSz w:w="11906" w:h="16838"/>
          <w:pgMar w:left="1633" w:right="1795"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der Geschichte des </w:t>
      </w:r>
      <w:r>
        <w:rPr>
          <w:rFonts w:eastAsia="Times New Roman"/>
          <w:sz w:val="34"/>
          <w:szCs w:val="34"/>
        </w:rPr>
        <w:t xml:space="preserve">österreichischen Unterrichtswesens nicht </w:t>
      </w:r>
      <w:r>
        <w:rPr>
          <w:rFonts w:eastAsia="Times New Roman"/>
          <w:spacing w:val="-4"/>
          <w:sz w:val="34"/>
          <w:szCs w:val="34"/>
        </w:rPr>
        <w:t xml:space="preserve">seinesgleichen hat. Und merkwürdigerweise fällt diese Periode </w:t>
      </w:r>
      <w:r>
        <w:rPr>
          <w:rFonts w:eastAsia="Times New Roman"/>
          <w:sz w:val="34"/>
          <w:szCs w:val="34"/>
        </w:rPr>
        <w:t xml:space="preserve">in die Regierungszeit des - klerikalen Ministers Thun. Es ist noch in aller Erinnerung, welcher Geist damals in unser Gymnasialwesen drang, und wie Thun, selbst mit Außerachtlassung seiner persönlichen Meinungen und seines klerikalen Standpunktes, es sich angelegen sein ließ, das höhere Unterrichtswesen dadurch zu heben, daß er die Individualität, wo er sie finden konnte, heranzog. Wir glauben uns um so freimütiger über diesen Punkt aussprechen zu können, </w:t>
      </w:r>
      <w:r>
        <w:rPr>
          <w:rFonts w:eastAsia="Times New Roman"/>
          <w:spacing w:val="-2"/>
          <w:sz w:val="34"/>
          <w:szCs w:val="34"/>
        </w:rPr>
        <w:t>als wir durch unsere Haltung gewiß keiner Voreingenommen</w:t>
      </w:r>
      <w:r>
        <w:rPr>
          <w:rFonts w:eastAsia="Times New Roman"/>
          <w:sz w:val="34"/>
          <w:szCs w:val="34"/>
        </w:rPr>
        <w:t>heit für die politischen Tendenzen des Grafen Thun beschuldigt werden können. Aber es ist eine unumstößliche Wahrheit, daß Thun das Individuum, die liberale Schulgesetzge-bung der letzten Dezennien aber den Paragraph in den Vordergrund stellte. Statt die Zeit auf diese Paragraphen</w:t>
      </w:r>
      <w:r>
        <w:rPr>
          <w:rFonts w:eastAsia="Times New Roman"/>
          <w:spacing w:val="-2"/>
          <w:sz w:val="34"/>
          <w:szCs w:val="34"/>
        </w:rPr>
        <w:t xml:space="preserve">sammlung zu verschwenden, die dem unfähigen Lehrer nichts </w:t>
      </w:r>
      <w:r>
        <w:rPr>
          <w:rFonts w:eastAsia="Times New Roman"/>
          <w:spacing w:val="-1"/>
          <w:sz w:val="34"/>
          <w:szCs w:val="34"/>
        </w:rPr>
        <w:t xml:space="preserve">hilft, weil ihm durch sie ja nicht die Kunst des Erziehens und </w:t>
      </w:r>
      <w:r>
        <w:rPr>
          <w:rFonts w:eastAsia="Times New Roman"/>
          <w:spacing w:val="-2"/>
          <w:sz w:val="34"/>
          <w:szCs w:val="34"/>
        </w:rPr>
        <w:t xml:space="preserve">Unterrichtens eingepfropft werden kann, wenn sie ihm einmal </w:t>
      </w:r>
      <w:r>
        <w:rPr>
          <w:rFonts w:eastAsia="Times New Roman"/>
          <w:sz w:val="34"/>
          <w:szCs w:val="34"/>
        </w:rPr>
        <w:t xml:space="preserve">abgeht, die aber den fähigen, begabten nur einengt und ihm jede Lust an seinem Berufe nimmt, hätte man an eine eingreifende Reform des Lehrerbildungswesens gehen sollen. Und dies nicht in der Richtung methodischer Abrichterei, </w:t>
      </w:r>
      <w:r>
        <w:rPr>
          <w:rFonts w:eastAsia="Times New Roman"/>
          <w:spacing w:val="-3"/>
          <w:sz w:val="34"/>
          <w:szCs w:val="34"/>
        </w:rPr>
        <w:t>sondern durch Aufnahme solcher Wissenschaften in den Lehr</w:t>
      </w:r>
      <w:r>
        <w:rPr>
          <w:rFonts w:eastAsia="Times New Roman"/>
          <w:spacing w:val="-1"/>
          <w:sz w:val="34"/>
          <w:szCs w:val="34"/>
        </w:rPr>
        <w:t xml:space="preserve">plan der Lehrerbildungsanstalten, die dem Lehrer eine höhere </w:t>
      </w:r>
      <w:r>
        <w:rPr>
          <w:rFonts w:eastAsia="Times New Roman"/>
          <w:spacing w:val="-2"/>
          <w:sz w:val="34"/>
          <w:szCs w:val="34"/>
        </w:rPr>
        <w:t xml:space="preserve">Auffassung seiner Aufgabe ermöglichen. Der künftige Lehrer </w:t>
      </w:r>
      <w:r>
        <w:rPr>
          <w:rFonts w:eastAsia="Times New Roman"/>
          <w:sz w:val="34"/>
          <w:szCs w:val="34"/>
        </w:rPr>
        <w:t xml:space="preserve">soll die Ziele der Kulturentwicklung seines Volkes, die Richtung, in der sie sich bewegt, kennen. Historische und ästhetische Bildung soll den Mittelpunkt hiebei bilden. Er </w:t>
      </w:r>
      <w:r>
        <w:rPr>
          <w:rFonts w:eastAsia="Times New Roman"/>
          <w:spacing w:val="-3"/>
          <w:sz w:val="34"/>
          <w:szCs w:val="34"/>
        </w:rPr>
        <w:t>soll eingeführt werden in die Geistesentwicklung der Mensch</w:t>
      </w:r>
      <w:r>
        <w:rPr>
          <w:rFonts w:eastAsia="Times New Roman"/>
          <w:sz w:val="34"/>
          <w:szCs w:val="34"/>
        </w:rPr>
        <w:t>heit, an der er ja mitarbeiten soll. Blind nach eingelernten</w:t>
      </w:r>
    </w:p>
    <w:p>
      <w:pPr>
        <w:sectPr>
          <w:type w:val="nextPage"/>
          <w:pgSz w:w="11906" w:h="16838"/>
          <w:pgMar w:left="1620" w:right="1749" w:gutter="0" w:header="0" w:top="1312"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Kunstgriffen und ministeriellen Verordnungen zu wirken, geziemt diesem Stande am allerwenigsten. Nur wenn er selbst in Zusammenhang gebracht wird mit der Wissenschaft, wenn er eingef</w:t>
      </w:r>
      <w:r>
        <w:rPr>
          <w:rFonts w:eastAsia="Times New Roman"/>
          <w:sz w:val="34"/>
          <w:szCs w:val="34"/>
        </w:rPr>
        <w:t xml:space="preserve">ührt wird in die Geheimnisse der Kunst, kurz, wenn </w:t>
      </w:r>
      <w:r>
        <w:rPr>
          <w:rFonts w:eastAsia="Times New Roman"/>
          <w:spacing w:val="-1"/>
          <w:sz w:val="34"/>
          <w:szCs w:val="34"/>
        </w:rPr>
        <w:t>man ihm einen Einblick verschafft in die verschiedenen Rich</w:t>
      </w:r>
      <w:r>
        <w:rPr>
          <w:rFonts w:eastAsia="Times New Roman"/>
          <w:sz w:val="34"/>
          <w:szCs w:val="34"/>
        </w:rPr>
        <w:t xml:space="preserve">tungen des menschlichen Geistes, wird er auf eine Höhe gebracht werden können, die eine lebensvolle Erfassung </w:t>
      </w:r>
      <w:r>
        <w:rPr>
          <w:rFonts w:eastAsia="Times New Roman"/>
          <w:spacing w:val="-4"/>
          <w:sz w:val="34"/>
          <w:szCs w:val="34"/>
        </w:rPr>
        <w:t xml:space="preserve">seines Berufes möglich macht. Wir können an unseren Schulen </w:t>
      </w:r>
      <w:r>
        <w:rPr>
          <w:rFonts w:eastAsia="Times New Roman"/>
          <w:sz w:val="34"/>
          <w:szCs w:val="34"/>
        </w:rPr>
        <w:t xml:space="preserve">das Unglaublichste erleben, wozu es die schablonenhafte Behandlung unseres Unterrichtswesens gebracht hat. Die </w:t>
      </w:r>
      <w:r>
        <w:rPr>
          <w:rFonts w:eastAsia="Times New Roman"/>
          <w:spacing w:val="-1"/>
          <w:sz w:val="34"/>
          <w:szCs w:val="34"/>
        </w:rPr>
        <w:t xml:space="preserve">geistlose, nur aufs Fertigwerden bedachte Durcharbeitung des </w:t>
      </w:r>
      <w:r>
        <w:rPr>
          <w:rFonts w:eastAsia="Times New Roman"/>
          <w:sz w:val="34"/>
          <w:szCs w:val="34"/>
        </w:rPr>
        <w:t xml:space="preserve">Lehrstoffes, die wir oft an unseren Volks- und Mittelschulen treffen, ist allein auf die von uns angedeuteten Mängel unseres Unterrichtswesens zurückzuführen. Wir müssen es erfahren, daß es Lehrer gibt, die den Unterricht zu einer wahren Qual der Jugend machen, indem sie bei schier unbezwing-lichen Forderungen den Geist der Jugend eher ertöten als fördern. Ein Lehrer, der in lebendigen Zusammenhang mit seiner Wissenschaft gebracht worden ist, der mit einem gewissen Idealismus an seinem Berufe hängt, wird je nach seiner größeren oder geringeren Erzieheranlage mehr oder weniger bei seinen Schülern erreichen, nie aber wird dieses Maß des Erreichbaren durch einen eingelernten methodischen Kunstgriff oder durch eine Verordnung um das geringste gehoben werden können. Daß dieses aber von denen, die an </w:t>
      </w:r>
      <w:r>
        <w:rPr>
          <w:rFonts w:eastAsia="Times New Roman"/>
          <w:spacing w:val="-1"/>
          <w:sz w:val="34"/>
          <w:szCs w:val="34"/>
        </w:rPr>
        <w:t xml:space="preserve">unserer neueren Schulgesetzgebung teilgenommen haben, von </w:t>
      </w:r>
      <w:r>
        <w:rPr>
          <w:rFonts w:eastAsia="Times New Roman"/>
          <w:sz w:val="34"/>
          <w:szCs w:val="34"/>
        </w:rPr>
        <w:t>jeher geglaubt wurde, ist ein Irrtum, der mitunter schwere Folgen nach sich gezogen hat. Was hat man nicht alles in Paragraphen zwängen wollen? Man hat ja doch eine eigene österreichische Schulorthographie durch ministerielle Verfügungen festzustellen im Sinne gehabt, ja man hat es zum Teil</w:t>
      </w:r>
    </w:p>
    <w:p>
      <w:pPr>
        <w:pStyle w:val="Normal"/>
        <w:shd w:fill="FFFFFF" w:val="clear"/>
        <w:spacing w:lineRule="exact" w:line="456"/>
        <w:ind w:end="14" w:hanging="0"/>
        <w:jc w:val="both"/>
        <w:rPr/>
      </w:pPr>
      <w:r>
        <w:rPr>
          <w:sz w:val="34"/>
          <w:szCs w:val="34"/>
        </w:rPr>
        <w:t>getan. Was hat man damit erreicht? Nichts anderes, als da</w:t>
      </w:r>
      <w:r>
        <w:rPr>
          <w:rFonts w:eastAsia="Times New Roman"/>
          <w:sz w:val="34"/>
          <w:szCs w:val="34"/>
        </w:rPr>
        <w:t>ß, wenn der die Schule Verlassende in eine Berufsstellung eintritt, er so schnell wie möglich seine Schulorthographie verlernen und sich der allgemein üblichen Schreibung anbequemen muß.</w:t>
      </w:r>
    </w:p>
    <w:p>
      <w:pPr>
        <w:sectPr>
          <w:type w:val="nextPage"/>
          <w:pgSz w:w="11906" w:h="16838"/>
          <w:pgMar w:left="1621" w:right="1802" w:gutter="0" w:header="0" w:top="1317" w:footer="0" w:bottom="360"/>
          <w:pgNumType w:fmt="decimal"/>
          <w:formProt w:val="false"/>
          <w:textDirection w:val="lrTb"/>
          <w:docGrid w:type="default" w:linePitch="360" w:charSpace="0"/>
        </w:sectPr>
        <w:pStyle w:val="Normal"/>
        <w:shd w:fill="FFFFFF" w:val="clear"/>
        <w:spacing w:lineRule="exact" w:line="456"/>
        <w:ind w:start="5" w:firstLine="370"/>
        <w:jc w:val="both"/>
        <w:rPr/>
      </w:pPr>
      <w:r>
        <w:rPr>
          <w:sz w:val="34"/>
          <w:szCs w:val="34"/>
        </w:rPr>
        <w:t>So lange die hier angedeuteten Irrt</w:t>
      </w:r>
      <w:r>
        <w:rPr>
          <w:rFonts w:eastAsia="Times New Roman"/>
          <w:sz w:val="34"/>
          <w:szCs w:val="34"/>
        </w:rPr>
        <w:t xml:space="preserve">ümer in maßgebenden Kreisen nicht eingesehen werden, so lange werden unsere Neuschule und ihre Vertreter nicht stark genug sein, um den freiheitfeindlichen Parteien wirksam zu begegnen. Wenn wir uns nun fragen, in welcher Weise hat Herr von Gautsch in </w:t>
      </w:r>
      <w:r>
        <w:rPr>
          <w:rFonts w:eastAsia="Times New Roman"/>
          <w:spacing w:val="-3"/>
          <w:sz w:val="34"/>
          <w:szCs w:val="34"/>
        </w:rPr>
        <w:t>diese Entwicklung unseres Schulwesens eingegriffen, so kön</w:t>
      </w:r>
      <w:r>
        <w:rPr>
          <w:rFonts w:eastAsia="Times New Roman"/>
          <w:sz w:val="34"/>
          <w:szCs w:val="34"/>
        </w:rPr>
        <w:t xml:space="preserve">nen wir nur sagen, seine Maßregeln sind in dem, was bürokratischer Geist zu bieten vermag, am weitesten gegangen. Obwohl alle seine Verordnungen mit den Worten beginnen: </w:t>
      </w:r>
      <w:r>
        <w:rPr>
          <w:rFonts w:eastAsia="Times New Roman"/>
          <w:spacing w:val="-4"/>
          <w:sz w:val="34"/>
          <w:szCs w:val="34"/>
        </w:rPr>
        <w:t xml:space="preserve">Aus </w:t>
      </w:r>
      <w:r>
        <w:rPr>
          <w:rFonts w:eastAsia="Times New Roman"/>
          <w:i/>
          <w:iCs/>
          <w:spacing w:val="-4"/>
          <w:sz w:val="34"/>
          <w:szCs w:val="34"/>
        </w:rPr>
        <w:t xml:space="preserve">pädagogisch-didaktischen </w:t>
      </w:r>
      <w:r>
        <w:rPr>
          <w:rFonts w:eastAsia="Times New Roman"/>
          <w:spacing w:val="-4"/>
          <w:sz w:val="34"/>
          <w:szCs w:val="34"/>
        </w:rPr>
        <w:t>Gründen erscheint es nötig an</w:t>
      </w:r>
      <w:r>
        <w:rPr>
          <w:rFonts w:eastAsia="Times New Roman"/>
          <w:sz w:val="34"/>
          <w:szCs w:val="34"/>
        </w:rPr>
        <w:t xml:space="preserve">zuordnen, usw. ..., so tragen sie doch alle die eine Tendenz </w:t>
      </w:r>
      <w:r>
        <w:rPr>
          <w:rFonts w:eastAsia="Times New Roman"/>
          <w:spacing w:val="-2"/>
          <w:sz w:val="34"/>
          <w:szCs w:val="34"/>
        </w:rPr>
        <w:t xml:space="preserve">in sich: den Lehrer in der Freiheit seines Wirkens einzuengen. Der Lehrer soll immer mehr zum gefügigen Beamten werden, </w:t>
      </w:r>
      <w:r>
        <w:rPr>
          <w:rFonts w:eastAsia="Times New Roman"/>
          <w:sz w:val="34"/>
          <w:szCs w:val="34"/>
        </w:rPr>
        <w:t xml:space="preserve">der nur die Anordnungen seiner Oberbehörden auszuführen hat. Daß in den Taten des Unterrichtswesens Energie und der beste Wille liegt, wer kann es leugnen? Aber es kommt bei irgendeiner Kraftentfaltung immer darauf an, </w:t>
      </w:r>
      <w:r>
        <w:rPr>
          <w:rFonts w:eastAsia="Times New Roman"/>
          <w:i/>
          <w:iCs/>
          <w:sz w:val="34"/>
          <w:szCs w:val="34"/>
        </w:rPr>
        <w:t xml:space="preserve">was </w:t>
      </w:r>
      <w:r>
        <w:rPr>
          <w:rFonts w:eastAsia="Times New Roman"/>
          <w:sz w:val="34"/>
          <w:szCs w:val="34"/>
        </w:rPr>
        <w:t xml:space="preserve">sie vollbringt. Wenn sich die Energie auf eine falsche Richtung wirft und dann alles daran setzt, was sie vermag, um diese </w:t>
      </w:r>
      <w:r>
        <w:rPr>
          <w:rFonts w:eastAsia="Times New Roman"/>
          <w:spacing w:val="-2"/>
          <w:sz w:val="34"/>
          <w:szCs w:val="34"/>
        </w:rPr>
        <w:t xml:space="preserve">Richtung beizubehalten, dann wird </w:t>
      </w:r>
      <w:r>
        <w:rPr>
          <w:rFonts w:eastAsia="Times New Roman"/>
          <w:i/>
          <w:iCs/>
          <w:spacing w:val="-2"/>
          <w:sz w:val="34"/>
          <w:szCs w:val="34"/>
        </w:rPr>
        <w:t xml:space="preserve">diese </w:t>
      </w:r>
      <w:r>
        <w:rPr>
          <w:rFonts w:eastAsia="Times New Roman"/>
          <w:spacing w:val="-2"/>
          <w:sz w:val="34"/>
          <w:szCs w:val="34"/>
        </w:rPr>
        <w:t xml:space="preserve">Energie viel weniger </w:t>
      </w:r>
      <w:r>
        <w:rPr>
          <w:rFonts w:eastAsia="Times New Roman"/>
          <w:sz w:val="34"/>
          <w:szCs w:val="34"/>
        </w:rPr>
        <w:t>günstig wirken als die Tatenlosigkeit, die alles beim alten läßt. Das reine Beamtentum mag durch eine Richtung, wie sie Herr von Gautsch einschlägt, für die Zwecke einer geordneten Staatsverwaltung im guten Sinne umgestaltet werden, der Lehrerstand und das Unterrichtswesen wird durch solche Potenzierung der Fehler, die bei uns seit langem ge-</w:t>
      </w:r>
    </w:p>
    <w:p>
      <w:pPr>
        <w:pStyle w:val="Normal"/>
        <w:shd w:fill="FFFFFF" w:val="clear"/>
        <w:spacing w:lineRule="exact" w:line="456"/>
        <w:ind w:start="5" w:end="43" w:hanging="0"/>
        <w:jc w:val="both"/>
        <w:rPr/>
      </w:pPr>
      <w:r>
        <w:rPr>
          <w:sz w:val="34"/>
          <w:szCs w:val="34"/>
        </w:rPr>
        <w:t>macht werden, gewi</w:t>
      </w:r>
      <w:r>
        <w:rPr>
          <w:rFonts w:eastAsia="Times New Roman"/>
          <w:sz w:val="34"/>
          <w:szCs w:val="34"/>
        </w:rPr>
        <w:t>ß nicht verbessert. Die Kulturentwicklung kann ja doch nicht auf Gesetze und Verordnungen, sie muß auf die Menschen gestützt werden. In dieser Richtung hätte ein österreichischer Unterrichtsminister sehr viel zu tun. Und gerade er könnte es, denn hier eröffnet sich ihm ein Gebiet seiner Tätigkeit, auf dem er von den übrigen Tendenzen der Regierung, der er angehört, am allerwenigsten beeinflußt zu werden braucht. Das wäre das Ziel, das er unverwandt im Auge behalten sollte, und von dem ihn weder die Rufe von rechts noch links ablenken sollten.</w:t>
      </w:r>
    </w:p>
    <w:p>
      <w:pPr>
        <w:pStyle w:val="Normal"/>
        <w:shd w:fill="FFFFFF" w:val="clear"/>
        <w:spacing w:lineRule="exact" w:line="456"/>
        <w:ind w:start="38" w:end="24" w:firstLine="350"/>
        <w:jc w:val="both"/>
        <w:rPr/>
      </w:pPr>
      <w:r>
        <w:rPr>
          <w:sz w:val="34"/>
          <w:szCs w:val="34"/>
        </w:rPr>
        <w:t>An dem Verhalten unserer liberalen Parteien dem Unterrichtsminister gegen</w:t>
      </w:r>
      <w:r>
        <w:rPr>
          <w:rFonts w:eastAsia="Times New Roman"/>
          <w:sz w:val="34"/>
          <w:szCs w:val="34"/>
        </w:rPr>
        <w:t xml:space="preserve">über hat sich eben einmal wieder so recht gezeigt, wie wenig wahrhaft freiheitlicher Geist die Anschauungen dieser Partei durchdringt, und wie oft gerade der </w:t>
      </w:r>
      <w:r>
        <w:rPr>
          <w:rFonts w:eastAsia="Times New Roman"/>
          <w:i/>
          <w:iCs/>
          <w:sz w:val="34"/>
          <w:szCs w:val="34"/>
        </w:rPr>
        <w:t xml:space="preserve">Scheinliberalistnus </w:t>
      </w:r>
      <w:r>
        <w:rPr>
          <w:rFonts w:eastAsia="Times New Roman"/>
          <w:sz w:val="34"/>
          <w:szCs w:val="34"/>
        </w:rPr>
        <w:t xml:space="preserve">der Hemmschuh einer wirklichen Entwicklung im Sinne der </w:t>
      </w:r>
      <w:r>
        <w:rPr>
          <w:rFonts w:eastAsia="Times New Roman"/>
          <w:i/>
          <w:iCs/>
          <w:sz w:val="34"/>
          <w:szCs w:val="34"/>
        </w:rPr>
        <w:t xml:space="preserve">Freiheit und des Fortschrittes </w:t>
      </w:r>
      <w:r>
        <w:rPr>
          <w:rFonts w:eastAsia="Times New Roman"/>
          <w:sz w:val="34"/>
          <w:szCs w:val="34"/>
        </w:rPr>
        <w:t>ist.</w:t>
      </w:r>
    </w:p>
    <w:p>
      <w:pPr>
        <w:pStyle w:val="Normal"/>
        <w:shd w:fill="FFFFFF" w:val="clear"/>
        <w:spacing w:before="1032" w:after="0"/>
        <w:ind w:start="19" w:hanging="0"/>
        <w:jc w:val="center"/>
        <w:rPr>
          <w:sz w:val="34"/>
          <w:szCs w:val="34"/>
        </w:rPr>
      </w:pPr>
      <w:r>
        <w:rPr>
          <w:sz w:val="34"/>
          <w:szCs w:val="34"/>
        </w:rPr>
        <w:t>MONSIGNORE GREUTER</w:t>
      </w:r>
    </w:p>
    <w:p>
      <w:pPr>
        <w:sectPr>
          <w:type w:val="nextPage"/>
          <w:pgSz w:w="11906" w:h="16838"/>
          <w:pgMar w:left="1587" w:right="1721" w:gutter="0" w:header="0" w:top="1281" w:footer="0" w:bottom="360"/>
          <w:pgNumType w:fmt="decimal"/>
          <w:formProt w:val="false"/>
          <w:textDirection w:val="lrTb"/>
          <w:docGrid w:type="default" w:linePitch="360" w:charSpace="0"/>
        </w:sectPr>
        <w:pStyle w:val="Normal"/>
        <w:shd w:fill="FFFFFF" w:val="clear"/>
        <w:spacing w:lineRule="exact" w:line="461" w:before="413" w:after="0"/>
        <w:ind w:start="58" w:hanging="0"/>
        <w:jc w:val="both"/>
        <w:rPr/>
      </w:pPr>
      <w:r>
        <w:rPr>
          <w:sz w:val="34"/>
          <w:szCs w:val="34"/>
        </w:rPr>
        <w:t xml:space="preserve">Am 22. Juni starb in Innsbruck Monsignore Greuter, unstreitig der bedeutendste Vertreter des Klerikalismus im </w:t>
      </w:r>
      <w:r>
        <w:rPr>
          <w:rFonts w:eastAsia="Times New Roman"/>
          <w:sz w:val="34"/>
          <w:szCs w:val="34"/>
        </w:rPr>
        <w:t>Österreichischen Abgeordnetenhause. Seit dem Jahre 1864, also fast seit dem Bestände unseres Parlamentes, gehörte er demselben an, und nur in den letzten Jahren trat er - wohl auch infolge seiner angegriffenen Gesundheit - in den Hintergrund; in den liberalen Regierungsperioden dagegen, namentlich zur Zeit des ersten Bürgerministeriums, war er einer der vordersten Streiter in den damals die Geister so sehr aufwühlenden parlamentarischen Kämpfen. Greuter bildete eine Macht, mit der die Volksvertretung, mit der die öffentliche</w:t>
      </w:r>
    </w:p>
    <w:p>
      <w:pPr>
        <w:sectPr>
          <w:type w:val="nextPage"/>
          <w:pgSz w:w="11906" w:h="16838"/>
          <w:pgMar w:left="1604" w:right="1780" w:gutter="0" w:header="0" w:top="1318"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 xml:space="preserve">Meinung in </w:t>
      </w:r>
      <w:r>
        <w:rPr>
          <w:rFonts w:eastAsia="Times New Roman"/>
          <w:sz w:val="34"/>
          <w:szCs w:val="34"/>
        </w:rPr>
        <w:t xml:space="preserve">Österreich rechnen mußte. Er verfügte über eine große Summe von Geist, den er in angemessener Weise ins Feld zu führen wußte, wenn er im Namen des jesuitischen Prinzips gegen die Ideen und Richtungen der Zeit sprach. </w:t>
      </w:r>
      <w:r>
        <w:rPr>
          <w:rFonts w:eastAsia="Times New Roman"/>
          <w:spacing w:val="-1"/>
          <w:sz w:val="34"/>
          <w:szCs w:val="34"/>
        </w:rPr>
        <w:t xml:space="preserve">Allem, was moderne Kultur und moderne Wissenschaft heißt, </w:t>
      </w:r>
      <w:r>
        <w:rPr>
          <w:rFonts w:eastAsia="Times New Roman"/>
          <w:sz w:val="34"/>
          <w:szCs w:val="34"/>
        </w:rPr>
        <w:t xml:space="preserve">stand er in der denkbar feindlichsten Weise gegenüber. Das einzige Heil der Menschheit fand er in der Erhaltung der christlichen Weltordnung und in der Wiederherstellung dessen, was die letzten Jahre von ihr abgebrochen haben. </w:t>
      </w:r>
      <w:r>
        <w:rPr>
          <w:rFonts w:eastAsia="Times New Roman"/>
          <w:spacing w:val="-1"/>
          <w:sz w:val="34"/>
          <w:szCs w:val="34"/>
        </w:rPr>
        <w:t>Dabei hatte er einen feinen Blick für die Schwächen und Aus</w:t>
      </w:r>
      <w:r>
        <w:rPr>
          <w:rFonts w:eastAsia="Times New Roman"/>
          <w:spacing w:val="-3"/>
          <w:sz w:val="34"/>
          <w:szCs w:val="34"/>
        </w:rPr>
        <w:t>wüchse der gegenwärtigen Geistesrichtung*, sie waren es, wo</w:t>
      </w:r>
      <w:r>
        <w:rPr>
          <w:rFonts w:eastAsia="Times New Roman"/>
          <w:sz w:val="34"/>
          <w:szCs w:val="34"/>
        </w:rPr>
        <w:t xml:space="preserve">von seine immer geistreichen Angriffe ausgingen. Und man </w:t>
      </w:r>
      <w:r>
        <w:rPr>
          <w:rFonts w:eastAsia="Times New Roman"/>
          <w:spacing w:val="-1"/>
          <w:sz w:val="34"/>
          <w:szCs w:val="34"/>
        </w:rPr>
        <w:t xml:space="preserve">muß sagen, daß er gegen jeden ungeschickten Wortführer des </w:t>
      </w:r>
      <w:r>
        <w:rPr>
          <w:rFonts w:eastAsia="Times New Roman"/>
          <w:sz w:val="34"/>
          <w:szCs w:val="34"/>
        </w:rPr>
        <w:t xml:space="preserve">Liberalismus stets die Oberhand behielt. Nur mit der vollen inneren Kraft der Ideen der Gegenwart kann man gegen solche Streiter etwas ausrichten; es stehen ihnen ja doch die Erzeugnisse tausendjähriger Geistesbestrebungen, wie sie innerhalb der Kirche gepflegt wurden, zu Gebote, und sie </w:t>
      </w:r>
      <w:r>
        <w:rPr>
          <w:rFonts w:eastAsia="Times New Roman"/>
          <w:spacing w:val="-1"/>
          <w:sz w:val="34"/>
          <w:szCs w:val="34"/>
        </w:rPr>
        <w:t xml:space="preserve">benützen sie sehr geschickt, um das moderne Denken als den </w:t>
      </w:r>
      <w:r>
        <w:rPr>
          <w:rFonts w:eastAsia="Times New Roman"/>
          <w:sz w:val="34"/>
          <w:szCs w:val="34"/>
        </w:rPr>
        <w:t>Feind einer ungestörten Entwicklung der Menschheit hinzustellen. Wir stehen da eben vor einer geistigen Macht, mit der wir zwar theoretisch längst fertig sind, über die die Gebildeten vollständig hinausgewachsen sind, mit der wir aber im politischen Leben entschieden rechnen müssen, weil sie zum Teile volkstümlich ist, während - man braucht sich da ja keiner Täuschung hinzugeben - die Gedankenrichtung der Gegenwart in den Massen des Volkes sogar unpopulär ist. Das ist ein Umstand, den Greuter zu benützen wußte. Es ist in dieser Hinsicht jedenfalls eine typische Erscheinung, daß es Greuters Wühlarbeit gelang, die Weiber seines Be</w:t>
      </w:r>
      <w:r>
        <w:rPr>
          <w:rFonts w:eastAsia="Times New Roman"/>
          <w:spacing w:val="-1"/>
          <w:sz w:val="34"/>
          <w:szCs w:val="34"/>
        </w:rPr>
        <w:t>zirkes dazu zu vermögen, die weltlichen Schulinspektoren am</w:t>
      </w:r>
    </w:p>
    <w:p>
      <w:pPr>
        <w:sectPr>
          <w:type w:val="nextPage"/>
          <w:pgSz w:w="11906" w:h="16838"/>
          <w:pgMar w:left="1601" w:right="1773"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Eintritt in die Schule zu verhindern. Leute seiner Art finden eben immer den rechten Ton, in dem man das Volk zu f ana-tisieren vermag, weil sie ihre geistigen Mittel in jener klugen Weise zu verwerten wissen, die dem Unaufgekl</w:t>
      </w:r>
      <w:r>
        <w:rPr>
          <w:rFonts w:eastAsia="Times New Roman"/>
          <w:sz w:val="34"/>
          <w:szCs w:val="34"/>
        </w:rPr>
        <w:t>ärten schmeichelt und ihm für sein Leben vorteilbringend erscheint. Sie wissen die Sache so zu drehen, daß es scheint, als wenn von dem, was sie christliche Weltordnung nennen, das geistige und leibliche Wohl des Volkes abhinge, sie wissen in geschickter Weise das in ihre Rechnung einzusetzen, was den unteren Volksschichten als das Notwendigste erscheint: die unmittelbaren Lebensbedürfnisse. Daher das Bündnis des Klerikalismus mit dem Sozialismus, das in neuester Zeit wieder an die Oberfläche der katholischen Bestrebungen tritt. Greuter konnte sich in den letzten Jahren mit gutem Gewissen zurückziehen, denn er sah ja, wie ein Stern am poli</w:t>
      </w:r>
      <w:r>
        <w:rPr>
          <w:rFonts w:eastAsia="Times New Roman"/>
          <w:spacing w:val="-2"/>
          <w:sz w:val="34"/>
          <w:szCs w:val="34"/>
        </w:rPr>
        <w:t xml:space="preserve">tischen Himmel aufging, der in vollem Maße als sein geistiger </w:t>
      </w:r>
      <w:r>
        <w:rPr>
          <w:rFonts w:eastAsia="Times New Roman"/>
          <w:sz w:val="34"/>
          <w:szCs w:val="34"/>
        </w:rPr>
        <w:t>Erbe angesehen werden kann. Vielleicht hätte sich die Natur Greuters doch schwerer in die gegenwärtigen Verhältnisse unseres parlamentarischen Lebens eingefügt als die seines Nachfolgers, des Prinzen Liechtenstein. Die jetzige Lage fordert von einem Klerikalen, wenn auch nicht einen anderen Geist, so doch eine andere Kampfesmethode. Nur einmal trat Greuter in den letzten Jahren noch auf den Plan; er griff den Minister Conrad wegen der Zustände an der Wiener Universität an. Damals sahen wir ein Zweifaches: erstens, wie leicht sich seine Worte in Taten umsetzten: Conrad trat bald darnach zurück, und dann, wie scharf die Waffen sind, welche der Jesuitismus noch immer gegen die moderne Wissenschaft zu fuhren vermag. Im Volke mag wohl Greuters Angriff auf die gegenwärtige Kultur ungleich mehr Eindruck gemacht haben als Sueß* treffliche Verteidigung derselben.</w:t>
      </w:r>
    </w:p>
    <w:p>
      <w:pPr>
        <w:pStyle w:val="Normal"/>
        <w:shd w:fill="FFFFFF" w:val="clear"/>
        <w:ind w:end="29" w:hanging="0"/>
        <w:jc w:val="center"/>
        <w:rPr>
          <w:sz w:val="32"/>
          <w:szCs w:val="32"/>
        </w:rPr>
      </w:pPr>
      <w:r>
        <w:rPr>
          <w:sz w:val="32"/>
          <w:szCs w:val="32"/>
        </w:rPr>
        <w:t>DES KAISERS WORTE</w:t>
      </w:r>
    </w:p>
    <w:p>
      <w:pPr>
        <w:sectPr>
          <w:type w:val="nextPage"/>
          <w:pgSz w:w="11906" w:h="16838"/>
          <w:pgMar w:left="1592" w:right="1826" w:gutter="0" w:header="0" w:top="1317" w:footer="0" w:bottom="360"/>
          <w:pgNumType w:fmt="decimal"/>
          <w:formProt w:val="false"/>
          <w:textDirection w:val="lrTb"/>
          <w:docGrid w:type="default" w:linePitch="360" w:charSpace="0"/>
        </w:sectPr>
        <w:pStyle w:val="Normal"/>
        <w:shd w:fill="FFFFFF" w:val="clear"/>
        <w:spacing w:lineRule="exact" w:line="456" w:before="533" w:after="0"/>
        <w:jc w:val="both"/>
        <w:rPr/>
      </w:pPr>
      <w:r>
        <w:rPr>
          <w:sz w:val="34"/>
          <w:szCs w:val="34"/>
        </w:rPr>
        <w:t>Konnte man gegen die Proklamation Kaiser Wilhelms II. an das preu</w:t>
      </w:r>
      <w:r>
        <w:rPr>
          <w:rFonts w:eastAsia="Times New Roman"/>
          <w:sz w:val="34"/>
          <w:szCs w:val="34"/>
        </w:rPr>
        <w:t xml:space="preserve">ßische Volk einwenden, daß sie zu allgemein gehalten war, daß ihr jenes individuelle Gepräge fehle, das mit vollständiger Bestimmtheit die Regierungsprinzipien des neuen Herrschers dem Volke vor Augen geführt hätte, so muß von den inhaltschweren Worten, die montags vom Throne herab an das deutsche Volk gerichtet wurden, gerade </w:t>
      </w:r>
      <w:r>
        <w:rPr>
          <w:rFonts w:eastAsia="Times New Roman"/>
          <w:spacing w:val="-1"/>
          <w:sz w:val="34"/>
          <w:szCs w:val="34"/>
        </w:rPr>
        <w:t>das Gegenteil gesagt werden. Sie lassen uns über keine wich</w:t>
      </w:r>
      <w:r>
        <w:rPr>
          <w:rFonts w:eastAsia="Times New Roman"/>
          <w:spacing w:val="-3"/>
          <w:sz w:val="34"/>
          <w:szCs w:val="34"/>
        </w:rPr>
        <w:t xml:space="preserve">tigere Frage im unklaren, sie zeigen auf das allerbestimmteste, </w:t>
      </w:r>
      <w:r>
        <w:rPr>
          <w:rFonts w:eastAsia="Times New Roman"/>
          <w:sz w:val="34"/>
          <w:szCs w:val="34"/>
        </w:rPr>
        <w:t xml:space="preserve">welche Wege der Lenker Deutschlands wandeln will. Der Kaiser sprach nicht ein Zukunftsprogramm aus, sondern er </w:t>
      </w:r>
      <w:r>
        <w:rPr>
          <w:rFonts w:eastAsia="Times New Roman"/>
          <w:spacing w:val="-2"/>
          <w:sz w:val="34"/>
          <w:szCs w:val="34"/>
        </w:rPr>
        <w:t xml:space="preserve">wies auf schon Vorhandenes hin, um zu sagen, daß er an dem </w:t>
      </w:r>
      <w:r>
        <w:rPr>
          <w:rFonts w:eastAsia="Times New Roman"/>
          <w:sz w:val="34"/>
          <w:szCs w:val="34"/>
        </w:rPr>
        <w:t>mit so großem Glücke und mit solchem Segen von seinen unmittelbaren Vorfahren begonnenen Baue weiterzuarbeiten bestrebt sein wird. Und in diesem Sinne ist die im Deutschen Reichstage gehaltene Thronrede eine wahrhaft großartige Botschaft an das deutsche Volk zu nennen. Ein anerkennenswerter, befriedigender historischer Zug geht durch sie, der für den tiefen Einblick des neuen Herrschers in die unumstößliche Wahrheit zeugt, daß nur jene Regierung wahrhaft segensreich sein kann, die sich in den Dienst der geschichtlichen Notwendigkeit stellt. Der Faden der Geschichte darf nirgends abgerissen werden, und es ist ein schwerer Fehler, wenn von oben herab Reformen ins Blaue hinein mit Umgehung der sachgemäßen Entwicklung in Szene gesetzt werden. Da muß denn doch die individuelle Neigung in den Hintergrund treten gegenüber der höheren Pflicht, die dem Herrscher von der Geschichte gestellt wird. Der neue Herrscher besitzt jene Selbstlosigkeit, die nötig ist, um im an-</w:t>
      </w:r>
    </w:p>
    <w:p>
      <w:pPr>
        <w:pStyle w:val="Normal"/>
        <w:shd w:fill="FFFFFF" w:val="clear"/>
        <w:spacing w:lineRule="exact" w:line="456"/>
        <w:jc w:val="both"/>
        <w:rPr/>
      </w:pPr>
      <w:r>
        <w:rPr>
          <w:spacing w:val="-2"/>
          <w:sz w:val="34"/>
          <w:szCs w:val="34"/>
        </w:rPr>
        <w:t xml:space="preserve">gegebenen Sinne zu regieren. Er will ganz in der Weise weiter </w:t>
      </w:r>
      <w:r>
        <w:rPr>
          <w:sz w:val="34"/>
          <w:szCs w:val="34"/>
        </w:rPr>
        <w:t>wirken, die seinen Gro</w:t>
      </w:r>
      <w:r>
        <w:rPr>
          <w:rFonts w:eastAsia="Times New Roman"/>
          <w:sz w:val="34"/>
          <w:szCs w:val="34"/>
        </w:rPr>
        <w:t xml:space="preserve">ßvater zu solchen Erfolgen geführt hat und die auch sein erhabener Vater als die richtige bezeichnet hat. Die Vorgänge der letzten Jahre sind eine Gewähr dafür, daß das deutsche Volk diesen Anschauungen seines Kaisers volles Verständnis entgegenbringen wird. Die Deutschen besitzen jenen wahrhaft konservativen Sinn, der, </w:t>
      </w:r>
      <w:r>
        <w:rPr>
          <w:rFonts w:eastAsia="Times New Roman"/>
          <w:spacing w:val="-3"/>
          <w:sz w:val="34"/>
          <w:szCs w:val="34"/>
        </w:rPr>
        <w:t xml:space="preserve">hohlem Radikalismus abgeneigt, auf die gesunde, im Bereiche </w:t>
      </w:r>
      <w:r>
        <w:rPr>
          <w:rFonts w:eastAsia="Times New Roman"/>
          <w:sz w:val="34"/>
          <w:szCs w:val="34"/>
        </w:rPr>
        <w:t xml:space="preserve">der Möglichkeit liegende Weiterentwicklung des Bestehenden geht. Sie wissen, daß mit Übereilungen im Bereiche der Politik am wenigsten etwas anzufangen ist. Nicht doktrinäre </w:t>
      </w:r>
      <w:r>
        <w:rPr>
          <w:rFonts w:eastAsia="Times New Roman"/>
          <w:spacing w:val="-3"/>
          <w:sz w:val="34"/>
          <w:szCs w:val="34"/>
        </w:rPr>
        <w:t>Maßnahmen, die schablonenhaft der Reichsgesetzgebung auf</w:t>
      </w:r>
      <w:r>
        <w:rPr>
          <w:rFonts w:eastAsia="Times New Roman"/>
          <w:sz w:val="34"/>
          <w:szCs w:val="34"/>
        </w:rPr>
        <w:t>gepfropft werden, können dem Reiche in Zukunft etwas nützen, sondern nur die Konsolidierung der staatlichen Verhältnisse im Sinne des deutschen Volksgeistes. Das ist die von Kaiser Wilhelm I. in weiser Erkenntnis des gewaltigen staatsmännischen Genies Bismarcks angenommene Staatsräson, und sein von den besten Absichten geleiteter Enkel ist wohl groß genug angelegt, um die Notwendigkeit des Staatsgedankens seines großen Kanzlers für das Reich einzusehen. - Und darinnen müssen ihm die Angehörigen aller Parteien zustimmen, ganz in dem Sinne, der den Worten des Kaisers zukommt: «Es wird mein Bestreben sein, das Werk der Reichsgesetzgebung in dem gleichen Sinne fortzuführen, wie mein hochseliger Herr Großvater es begonnen hat.»</w:t>
      </w:r>
    </w:p>
    <w:p>
      <w:pPr>
        <w:sectPr>
          <w:type w:val="nextPage"/>
          <w:pgSz w:w="11906" w:h="16838"/>
          <w:pgMar w:left="1577" w:right="1831" w:gutter="0" w:header="0" w:top="1303" w:footer="0" w:bottom="360"/>
          <w:pgNumType w:fmt="decimal"/>
          <w:formProt w:val="false"/>
          <w:textDirection w:val="lrTb"/>
          <w:docGrid w:type="default" w:linePitch="360" w:charSpace="0"/>
        </w:sectPr>
        <w:pStyle w:val="Normal"/>
        <w:shd w:fill="FFFFFF" w:val="clear"/>
        <w:spacing w:lineRule="exact" w:line="456" w:before="5" w:after="0"/>
        <w:ind w:start="24" w:end="5" w:firstLine="341"/>
        <w:jc w:val="both"/>
        <w:rPr/>
      </w:pPr>
      <w:r>
        <w:rPr>
          <w:spacing w:val="-1"/>
          <w:sz w:val="34"/>
          <w:szCs w:val="34"/>
        </w:rPr>
        <w:t>Von noch gr</w:t>
      </w:r>
      <w:r>
        <w:rPr>
          <w:rFonts w:eastAsia="Times New Roman"/>
          <w:spacing w:val="-1"/>
          <w:sz w:val="34"/>
          <w:szCs w:val="34"/>
        </w:rPr>
        <w:t xml:space="preserve">ößerer Bedeutung scheinen uns aber die Worte </w:t>
      </w:r>
      <w:r>
        <w:rPr>
          <w:rFonts w:eastAsia="Times New Roman"/>
          <w:spacing w:val="-4"/>
          <w:sz w:val="34"/>
          <w:szCs w:val="34"/>
        </w:rPr>
        <w:t xml:space="preserve">des Kaisers über das Deutsch-Österreichische Bündnis zu sein: </w:t>
      </w:r>
      <w:r>
        <w:rPr>
          <w:rFonts w:eastAsia="Times New Roman"/>
          <w:spacing w:val="-2"/>
          <w:sz w:val="34"/>
          <w:szCs w:val="34"/>
        </w:rPr>
        <w:t xml:space="preserve">«Unser Bündnis mit Österreich-Ungarn ist öffentlich bekannt. </w:t>
      </w:r>
      <w:r>
        <w:rPr>
          <w:rFonts w:eastAsia="Times New Roman"/>
          <w:sz w:val="34"/>
          <w:szCs w:val="34"/>
        </w:rPr>
        <w:t xml:space="preserve">Ich halte an demselben in deutscher Treue fest, nicht bloß, </w:t>
      </w:r>
      <w:r>
        <w:rPr>
          <w:rFonts w:eastAsia="Times New Roman"/>
          <w:spacing w:val="-2"/>
          <w:sz w:val="34"/>
          <w:szCs w:val="34"/>
        </w:rPr>
        <w:t xml:space="preserve">weil es geschlossen ist, sondern weil ich in diesem defensiven </w:t>
      </w:r>
      <w:r>
        <w:rPr>
          <w:rFonts w:eastAsia="Times New Roman"/>
          <w:sz w:val="34"/>
          <w:szCs w:val="34"/>
        </w:rPr>
        <w:t>Bunde eine Grundlage des europäischen Gleichgewichtes er-</w:t>
      </w:r>
    </w:p>
    <w:p>
      <w:pPr>
        <w:pStyle w:val="Normal"/>
        <w:shd w:fill="FFFFFF" w:val="clear"/>
        <w:spacing w:lineRule="exact" w:line="456"/>
        <w:jc w:val="both"/>
        <w:rPr/>
      </w:pPr>
      <w:r>
        <w:rPr>
          <w:sz w:val="34"/>
          <w:szCs w:val="34"/>
        </w:rPr>
        <w:t>blicke sowie ein Verm</w:t>
      </w:r>
      <w:r>
        <w:rPr>
          <w:rFonts w:eastAsia="Times New Roman"/>
          <w:sz w:val="34"/>
          <w:szCs w:val="34"/>
        </w:rPr>
        <w:t>ächtnis der deutschen Geschichte, dessen Inhalt heute von der öffentlichen Meinung des gesamten deutschen Volkes getragen wird und dem herkömmlichen europäischen Völkerrechte entspricht, wie es bis 1866 in unbestrittener Geltung war.» Das sind Sätze, die jeden Deutschen mit innigster Freude erfüllen müssen. Daß das einheitliche Fühlen aller Deutschen vom Throne herab mit solcher Bestimmtheit ausgesprochen wird, hätten wir nicht zu hoffen gewagt. Die Deutschen in Österreich mußten laut aufjauchzen, als sie auf diese Stelle stießen. Mehr können sie nimmer wollen, als daß das Bewußtsein der Zusammen</w:t>
      </w:r>
      <w:r>
        <w:rPr>
          <w:rFonts w:eastAsia="Times New Roman"/>
          <w:spacing w:val="-2"/>
          <w:sz w:val="34"/>
          <w:szCs w:val="34"/>
        </w:rPr>
        <w:t xml:space="preserve">gehörigkeit der beiden mitteleuropäischen Reiche in solchem </w:t>
      </w:r>
      <w:r>
        <w:rPr>
          <w:rFonts w:eastAsia="Times New Roman"/>
          <w:sz w:val="34"/>
          <w:szCs w:val="34"/>
        </w:rPr>
        <w:t>Maße bis an die Throne hinaufreicht. Dank dem neuen Herrscher, daß er es verstanden, solche wahrhaft balsamischen Worte zu seinem Volke zu sprechen!</w:t>
      </w:r>
    </w:p>
    <w:p>
      <w:pPr>
        <w:pStyle w:val="Normal"/>
        <w:shd w:fill="FFFFFF" w:val="clear"/>
        <w:spacing w:lineRule="exact" w:line="456" w:before="5" w:after="0"/>
        <w:ind w:start="10" w:end="5" w:firstLine="350"/>
        <w:jc w:val="both"/>
        <w:rPr/>
      </w:pPr>
      <w:r>
        <w:rPr>
          <w:sz w:val="34"/>
          <w:szCs w:val="34"/>
        </w:rPr>
        <w:t xml:space="preserve">Aus jedem Satze dieser Rede klingt etwas, das wie der </w:t>
      </w:r>
      <w:r>
        <w:rPr>
          <w:spacing w:val="-5"/>
          <w:sz w:val="34"/>
          <w:szCs w:val="34"/>
        </w:rPr>
        <w:t xml:space="preserve">Weltgeschichte abgelauscht erscheint. </w:t>
      </w:r>
      <w:r>
        <w:rPr>
          <w:rFonts w:eastAsia="Times New Roman"/>
          <w:spacing w:val="-5"/>
          <w:sz w:val="34"/>
          <w:szCs w:val="34"/>
        </w:rPr>
        <w:t xml:space="preserve">«Gleiche geschichtliche </w:t>
      </w:r>
      <w:r>
        <w:rPr>
          <w:rFonts w:eastAsia="Times New Roman"/>
          <w:sz w:val="34"/>
          <w:szCs w:val="34"/>
        </w:rPr>
        <w:t xml:space="preserve">Beziehungen und gleiche nationale Bedürfnisse der Gegenwart verbinden uns mit Italien. Beide Länder (Österreich-Ungarn und Italien) wollen die Segnungen des Friedens festhalten, um in Ruhe der Befestigung ihrer neu gewonnenen Einheit, der Ausbildung ihrer nationalen Institutionen und der Förderung ihrer Wohlfahrt zu leben.» So sprach der Kaiser über das Bündnis der drei Monarchien, auch hier </w:t>
      </w:r>
      <w:r>
        <w:rPr>
          <w:rFonts w:eastAsia="Times New Roman"/>
          <w:spacing w:val="-1"/>
          <w:sz w:val="34"/>
          <w:szCs w:val="34"/>
        </w:rPr>
        <w:t>wieder die in der Entwicklung der Verhältnisse liegende Not</w:t>
      </w:r>
      <w:r>
        <w:rPr>
          <w:rFonts w:eastAsia="Times New Roman"/>
          <w:sz w:val="34"/>
          <w:szCs w:val="34"/>
        </w:rPr>
        <w:t>wendigkeit betonend und den Strebungen des Volksgeistes und nationalen Sinnes im vollsten Maße Rechnung tragend.</w:t>
      </w:r>
    </w:p>
    <w:p>
      <w:pPr>
        <w:sectPr>
          <w:type w:val="nextPage"/>
          <w:pgSz w:w="11906" w:h="16838"/>
          <w:pgMar w:left="1609" w:right="1824" w:gutter="0" w:header="0" w:top="1318" w:footer="0" w:bottom="360"/>
          <w:pgNumType w:fmt="decimal"/>
          <w:formProt w:val="false"/>
          <w:textDirection w:val="lrTb"/>
          <w:docGrid w:type="default" w:linePitch="360" w:charSpace="0"/>
        </w:sectPr>
        <w:pStyle w:val="Normal"/>
        <w:shd w:fill="FFFFFF" w:val="clear"/>
        <w:spacing w:lineRule="exact" w:line="456"/>
        <w:ind w:start="24" w:end="10" w:firstLine="350"/>
        <w:jc w:val="both"/>
        <w:rPr/>
      </w:pPr>
      <w:r>
        <w:rPr>
          <w:sz w:val="34"/>
          <w:szCs w:val="34"/>
        </w:rPr>
        <w:t>Und wenn es wahr ist, was von so vielen Seiten behauptet wird, da</w:t>
      </w:r>
      <w:r>
        <w:rPr>
          <w:rFonts w:eastAsia="Times New Roman"/>
          <w:sz w:val="34"/>
          <w:szCs w:val="34"/>
        </w:rPr>
        <w:t>ß der neue Herrscher vorzüglich dem militärischen Berufe zugeneigt ist, dann zeigte er erst recht, wie er seine persönlichen Neigungen seiner Pflicht unterzuordnen weiß.</w:t>
      </w:r>
    </w:p>
    <w:p>
      <w:pPr>
        <w:pStyle w:val="Normal"/>
        <w:shd w:fill="FFFFFF" w:val="clear"/>
        <w:spacing w:lineRule="exact" w:line="456"/>
        <w:ind w:end="24" w:hanging="0"/>
        <w:jc w:val="both"/>
        <w:rPr>
          <w:rFonts w:eastAsia="Times New Roman"/>
          <w:sz w:val="34"/>
          <w:szCs w:val="34"/>
        </w:rPr>
      </w:pPr>
      <w:r>
        <w:rPr>
          <w:rFonts w:eastAsia="Times New Roman"/>
          <w:sz w:val="34"/>
          <w:szCs w:val="34"/>
        </w:rPr>
        <w:t>«Unser Heer soll uns den Frieden sichern und, wenn er uns dennoch gebrochen wird, imstande sein, ihn mit Ehren zu erkämpfen. Das wird es mit Gottes Hilfe vermögen nach der Stärke, die es durch das von Ihnen einmütig beschlossene jüngste Wehrgesetz erhalten hat. Diese Stärke zu Angriffskriegen zu benützen, liegt meinem Herzen ferne, Deutschland bedarf weder neuen Kriegsruhmes, noch irgendwelcher Eroberungen, nachdem es sich die Berechtigung, als einige und unabhängige Nation zu bestehen, endgültig erkämpft hat.»</w:t>
      </w:r>
    </w:p>
    <w:p>
      <w:pPr>
        <w:sectPr>
          <w:type w:val="nextPage"/>
          <w:pgSz w:w="11906" w:h="16838"/>
          <w:pgMar w:left="1602" w:right="1725" w:gutter="0" w:header="0" w:top="1282" w:footer="0" w:bottom="360"/>
          <w:pgNumType w:fmt="decimal"/>
          <w:formProt w:val="false"/>
          <w:textDirection w:val="lrTb"/>
          <w:docGrid w:type="default" w:linePitch="360" w:charSpace="0"/>
        </w:sectPr>
        <w:pStyle w:val="Normal"/>
        <w:shd w:fill="FFFFFF" w:val="clear"/>
        <w:spacing w:lineRule="exact" w:line="456"/>
        <w:ind w:start="19" w:firstLine="360"/>
        <w:jc w:val="both"/>
        <w:rPr/>
      </w:pPr>
      <w:r>
        <w:rPr>
          <w:sz w:val="34"/>
          <w:szCs w:val="34"/>
        </w:rPr>
        <w:t>Wem an der gedeihlichen Entwicklung des deutschen Volkes liegt, den mu</w:t>
      </w:r>
      <w:r>
        <w:rPr>
          <w:rFonts w:eastAsia="Times New Roman"/>
          <w:sz w:val="34"/>
          <w:szCs w:val="34"/>
        </w:rPr>
        <w:t xml:space="preserve">ßte das unwürdige Parteigezänke der letzten Wochen mit tiefem Abscheu erfüllen. Friedrich hie -Wilhelm hie, so glaubte man den Kaiser und den damaligen Thronfolger in die selbstsüchtigen Bestrebungen der Parteien herabzerren zu können. Man vergaß bei dem ersteren nur, daß er eine viel zu vornehme Natur war, als daß die Schmeicheleien von der einen, die Lästerungen von der anderen Seite ihn hätten berühren können. Wäre er gesund auf den deutschen Thron gekommen, er hätte eine ethische Macht bedeutet, die bald den hadernden Parteien den Standpunkt klargemacht hätte. Leider war es ihm nicht vergönnt, dem Mißbrauch zu steuern, der mit seinem Namen getrieben wurde. Und Kaiser Wilhelm IL? Nun, er hat am letzten Montag vor aller Welt verkündet, daß seine Bestrebungen nichts gemein haben mit den Anschauungen der Partei, die ihn so gerne als einen der ihren darstellen möchte. Er hat gezeigt, daß er sich in den Dienst ganz anderer Ideen stellt, </w:t>
      </w:r>
      <w:r>
        <w:rPr>
          <w:rFonts w:eastAsia="Times New Roman"/>
          <w:spacing w:val="-2"/>
          <w:sz w:val="34"/>
          <w:szCs w:val="34"/>
        </w:rPr>
        <w:t xml:space="preserve">als es die engherzigen Ziele des Muckertums sind. Hoffentlich </w:t>
      </w:r>
      <w:r>
        <w:rPr>
          <w:rFonts w:eastAsia="Times New Roman"/>
          <w:sz w:val="34"/>
          <w:szCs w:val="34"/>
        </w:rPr>
        <w:t>wird jetzt dem Volke klar werden, wie sehr der Partei-Egoismus die Wahrheit fälscht, und wie von allen Seiten das als</w:t>
      </w:r>
    </w:p>
    <w:p>
      <w:pPr>
        <w:pStyle w:val="Normal"/>
        <w:shd w:fill="FFFFFF" w:val="clear"/>
        <w:spacing w:lineRule="exact" w:line="461"/>
        <w:ind w:start="34" w:hanging="0"/>
        <w:jc w:val="both"/>
        <w:rPr/>
      </w:pPr>
      <w:r>
        <w:rPr>
          <w:sz w:val="34"/>
          <w:szCs w:val="34"/>
        </w:rPr>
        <w:t>wahr in die Welt hinausposaunt wird, von dem man gerne hatte, da</w:t>
      </w:r>
      <w:r>
        <w:rPr>
          <w:rFonts w:eastAsia="Times New Roman"/>
          <w:sz w:val="34"/>
          <w:szCs w:val="34"/>
        </w:rPr>
        <w:t>ß es wahr sei.</w:t>
      </w:r>
    </w:p>
    <w:p>
      <w:pPr>
        <w:pStyle w:val="Normal"/>
        <w:shd w:fill="FFFFFF" w:val="clear"/>
        <w:spacing w:lineRule="exact" w:line="461"/>
        <w:ind w:start="10" w:end="5" w:firstLine="346"/>
        <w:jc w:val="both"/>
        <w:rPr/>
      </w:pPr>
      <w:r>
        <w:rPr>
          <w:sz w:val="34"/>
          <w:szCs w:val="34"/>
        </w:rPr>
        <w:t>Ein deutscher Herrscher, der sich in den Dienst einer Partei stellte, w</w:t>
      </w:r>
      <w:r>
        <w:rPr>
          <w:rFonts w:eastAsia="Times New Roman"/>
          <w:sz w:val="34"/>
          <w:szCs w:val="34"/>
        </w:rPr>
        <w:t xml:space="preserve">ürde bald gewahren müssen, wie er gegen die Notwendigkeit der Entwicklung nichts vermag. Die Verhältnisse würden ihn herauszwingen aus dem Parteirahmen, der, mag er welcher immer sein, für die Reichsregierung zu enge ist. Es sind Bismarcks große Gesichtspunkte, in die sich der neue Herrscher von Jugend auf eingelebt hat, die er von dem Bestände des Deutschen Reiches nicht trennen kann. In des </w:t>
      </w:r>
      <w:r>
        <w:rPr>
          <w:rFonts w:eastAsia="Times New Roman"/>
          <w:spacing w:val="-1"/>
          <w:sz w:val="34"/>
          <w:szCs w:val="34"/>
        </w:rPr>
        <w:t>deutschen Kaisers Geist muß der Volkswille zum Regierungs</w:t>
      </w:r>
      <w:r>
        <w:rPr>
          <w:rFonts w:eastAsia="Times New Roman"/>
          <w:sz w:val="34"/>
          <w:szCs w:val="34"/>
        </w:rPr>
        <w:t>grundsatze werden, nicht der Parteigeist. Das tiefe Verständnis, das der Kaiser dafür bekundet hat, sichert die Erfüllung seines Wunsches, wie er sich aus den Schlußworten der Thronrede ergibt: «Im Vertrauen auf Gott und auf die Wehr-haftigkeit unseres Volkes hege ich die Zuversicht, daß es uns für absehbare Zeit vergönnt sein werde, in friedlicher Arbeit zu wahren und zu festigen, was unter der Leitung meiner beiden in Gott ruhenden Vorgänger auf dem Throne kämpfend erstritten wurde!»</w:t>
      </w:r>
    </w:p>
    <w:p>
      <w:pPr>
        <w:pStyle w:val="Normal"/>
        <w:shd w:fill="FFFFFF" w:val="clear"/>
        <w:spacing w:before="1066" w:after="0"/>
        <w:ind w:start="1354" w:hanging="0"/>
        <w:rPr>
          <w:sz w:val="32"/>
          <w:szCs w:val="32"/>
        </w:rPr>
      </w:pPr>
      <w:r>
        <w:rPr>
          <w:sz w:val="32"/>
          <w:szCs w:val="32"/>
        </w:rPr>
        <w:t>PAPSTTUM UND LIBERALISMUS</w:t>
      </w:r>
    </w:p>
    <w:p>
      <w:pPr>
        <w:sectPr>
          <w:type w:val="nextPage"/>
          <w:pgSz w:w="11906" w:h="16838"/>
          <w:pgMar w:left="1596" w:right="1754" w:gutter="0" w:header="0" w:top="1255" w:footer="0" w:bottom="360"/>
          <w:pgNumType w:fmt="decimal"/>
          <w:formProt w:val="false"/>
          <w:textDirection w:val="lrTb"/>
          <w:docGrid w:type="default" w:linePitch="360" w:charSpace="0"/>
        </w:sectPr>
        <w:pStyle w:val="Normal"/>
        <w:shd w:fill="FFFFFF" w:val="clear"/>
        <w:spacing w:lineRule="exact" w:line="461" w:before="422" w:after="0"/>
        <w:ind w:end="34" w:hanging="0"/>
        <w:jc w:val="both"/>
        <w:rPr/>
      </w:pPr>
      <w:r>
        <w:rPr>
          <w:sz w:val="34"/>
          <w:szCs w:val="34"/>
        </w:rPr>
        <w:t>Nichts h</w:t>
      </w:r>
      <w:r>
        <w:rPr>
          <w:rFonts w:eastAsia="Times New Roman"/>
          <w:sz w:val="34"/>
          <w:szCs w:val="34"/>
        </w:rPr>
        <w:t>ätte der römisch-katholischen Kirche tiefere Wunden schlagen können als die Starrheit, mit der sich der Papst Pius IX. jeder Verständigung mit den Strömungen unserer Zeit entgegenstemmte. Das Licht, das nun einmal über die Völker gekommen ist, sollte mit allen Mitteln ausgelöscht werden; das Oberhaupt der Kirche hielt es für möglich, der modernen Menschheit die Glaubensformen des finstersten</w:t>
      </w:r>
    </w:p>
    <w:p>
      <w:pPr>
        <w:pStyle w:val="Normal"/>
        <w:shd w:fill="FFFFFF" w:val="clear"/>
        <w:spacing w:lineRule="exact" w:line="456"/>
        <w:ind w:start="5" w:end="14" w:hanging="0"/>
        <w:jc w:val="both"/>
        <w:rPr/>
      </w:pPr>
      <w:r>
        <w:rPr>
          <w:spacing w:val="-1"/>
          <w:sz w:val="34"/>
          <w:szCs w:val="34"/>
        </w:rPr>
        <w:t xml:space="preserve">Mittelalters aufzuzwingen. Nicht widerlegt sollten die Lehren </w:t>
      </w:r>
      <w:r>
        <w:rPr>
          <w:sz w:val="34"/>
          <w:szCs w:val="34"/>
        </w:rPr>
        <w:t>der Neuzeit werden, sondern der Fluch allein war das Mittel, das Pius IX. gegen sie in Anwendung brachte. Leo XIII. erkannte, da</w:t>
      </w:r>
      <w:r>
        <w:rPr>
          <w:rFonts w:eastAsia="Times New Roman"/>
          <w:sz w:val="34"/>
          <w:szCs w:val="34"/>
        </w:rPr>
        <w:t xml:space="preserve">ß dies, auch vom Standpunkte des Papstes aus betrachtet, ein schwerer Irrtum sei. Darum ist die Weise, wie er sich den Errungenschaften der Zeit gegenüber verhält, eine wesentlich andere. Nach seiner Ansicht soll der Geist den Geist schlagen. Nicht engherzig ablehnen sollen die </w:t>
      </w:r>
      <w:r>
        <w:rPr>
          <w:rFonts w:eastAsia="Times New Roman"/>
          <w:spacing w:val="-1"/>
          <w:sz w:val="34"/>
          <w:szCs w:val="34"/>
        </w:rPr>
        <w:t>Lehrer des Evangeliums, was moderne Wissenschaft und mo</w:t>
      </w:r>
      <w:r>
        <w:rPr>
          <w:rFonts w:eastAsia="Times New Roman"/>
          <w:sz w:val="34"/>
          <w:szCs w:val="34"/>
        </w:rPr>
        <w:t>dernes Leben ihnen entgegenhalten, sondern in sich aufnehmen, einesteils um es, soweit das tunlich ist, im Sinne des Katholizismus zu verwerten, andererseits, um es vom Standpunkte der Kirche aus wirksam widerlegen zu können. Deshalb empfahl der Papst seiner Priesterschaft das Studium der christlichen Philosophie, um aus ihr eine Waffe gegen die moderne Wissenschaft zu machen. Er sieht es nicht un-gerne, wenn an den theologischen Fakultäten Darwinsche und ähnliche Theorien vorgetragen und vom Standpunkte der katholischen Wissenschaft aus beleuchtet werden, ein Ding, das sein Vorgänger in der schärfsten Weise verdammt hätte.</w:t>
      </w:r>
    </w:p>
    <w:p>
      <w:pPr>
        <w:sectPr>
          <w:type w:val="nextPage"/>
          <w:pgSz w:w="11906" w:h="16838"/>
          <w:pgMar w:left="1620" w:right="1759" w:gutter="0" w:header="0" w:top="1308" w:footer="0" w:bottom="360"/>
          <w:pgNumType w:fmt="decimal"/>
          <w:formProt w:val="false"/>
          <w:textDirection w:val="lrTb"/>
          <w:docGrid w:type="default" w:linePitch="360" w:charSpace="0"/>
        </w:sectPr>
        <w:pStyle w:val="Normal"/>
        <w:shd w:fill="FFFFFF" w:val="clear"/>
        <w:spacing w:lineRule="exact" w:line="456" w:before="10" w:after="0"/>
        <w:ind w:start="38" w:firstLine="350"/>
        <w:jc w:val="both"/>
        <w:rPr/>
      </w:pPr>
      <w:r>
        <w:rPr>
          <w:sz w:val="34"/>
          <w:szCs w:val="34"/>
        </w:rPr>
        <w:t xml:space="preserve">Aus dieser Gesinnung des Papstes entspringt auch der ruhige Ton sachlicher Auseinandersetzung, der die Enzykliken Leos XIII. kennzeichnet. Er verdammt nicht nur die modernen </w:t>
      </w:r>
      <w:r>
        <w:rPr>
          <w:rFonts w:eastAsia="Times New Roman"/>
          <w:sz w:val="34"/>
          <w:szCs w:val="34"/>
        </w:rPr>
        <w:t>Überzeugungen, er prüft sie und sucht sie in objektiver Weise zu widerlegen. Für den Katholizismus ist diese veränderte Kampfesmethode ein großer Vorteil, für die moderne Kultur aber ein ebenso erheblicher Nachteil. Die freiwillige Ablehnung aller modernen Kulturerrungenschaften, das Abschließen gegenüber den Strömungen der Zeit hätten den letzteren einen rascheren Fortschritt möglich ge-</w:t>
      </w:r>
    </w:p>
    <w:p>
      <w:pPr>
        <w:pStyle w:val="Normal"/>
        <w:shd w:fill="FFFFFF" w:val="clear"/>
        <w:spacing w:lineRule="exact" w:line="456"/>
        <w:ind w:start="10" w:end="19" w:hanging="0"/>
        <w:jc w:val="both"/>
        <w:rPr/>
      </w:pPr>
      <w:r>
        <w:rPr>
          <w:sz w:val="34"/>
          <w:szCs w:val="34"/>
        </w:rPr>
        <w:t>macht. Wenn in der Kirche so gar nichts von den Ideen der Gegenwart und nur engherziger Dogmatismus zu sp</w:t>
      </w:r>
      <w:r>
        <w:rPr>
          <w:rFonts w:eastAsia="Times New Roman"/>
          <w:sz w:val="34"/>
          <w:szCs w:val="34"/>
        </w:rPr>
        <w:t>üren gewesen wäre, dann hätte von selbst alles, was Geist heißt, aus ihr vertrieben werden müssen.</w:t>
      </w:r>
    </w:p>
    <w:p>
      <w:pPr>
        <w:sectPr>
          <w:type w:val="nextPage"/>
          <w:pgSz w:w="11906" w:h="16838"/>
          <w:pgMar w:left="1611" w:right="1797" w:gutter="0" w:header="0" w:top="1313" w:footer="0" w:bottom="360"/>
          <w:pgNumType w:fmt="decimal"/>
          <w:formProt w:val="false"/>
          <w:textDirection w:val="lrTb"/>
          <w:docGrid w:type="default" w:linePitch="360" w:charSpace="0"/>
        </w:sectPr>
        <w:pStyle w:val="Normal"/>
        <w:shd w:fill="FFFFFF" w:val="clear"/>
        <w:spacing w:lineRule="exact" w:line="456"/>
        <w:ind w:firstLine="346"/>
        <w:jc w:val="both"/>
        <w:rPr/>
      </w:pPr>
      <w:r>
        <w:rPr>
          <w:sz w:val="34"/>
          <w:szCs w:val="34"/>
        </w:rPr>
        <w:t xml:space="preserve">Das sind die Gesichtspunkte, von denen die Regierung Leos XIII. ausgeht. Seine neueste Enzyklika ist wieder ein </w:t>
      </w:r>
      <w:r>
        <w:rPr>
          <w:spacing w:val="-1"/>
          <w:sz w:val="34"/>
          <w:szCs w:val="34"/>
        </w:rPr>
        <w:t>Beweis daf</w:t>
      </w:r>
      <w:r>
        <w:rPr>
          <w:rFonts w:eastAsia="Times New Roman"/>
          <w:spacing w:val="-1"/>
          <w:sz w:val="34"/>
          <w:szCs w:val="34"/>
        </w:rPr>
        <w:t xml:space="preserve">ür. Er sucht in sachlicher Weise dem Liberalismus </w:t>
      </w:r>
      <w:r>
        <w:rPr>
          <w:rFonts w:eastAsia="Times New Roman"/>
          <w:sz w:val="34"/>
          <w:szCs w:val="34"/>
        </w:rPr>
        <w:t xml:space="preserve">entgegenzutreten und in dem Liberalismus der ganzen Richtung der Zeit. Wer noch in den Banden des Glaubens sich befindet, auf den werden die mit sophistischem Scharfsinne vorgebrachten Sätze des Rundschreibens nicht ohne tiefergehenden Eindruck bleiben. Das soll offen zugestanden werden. Es soll auch nicht geleugnet werden, daß mit dem liberalen Prinzip der Kernpunkt der modernen Kultur überhaupt richtig getroffen ist. Das Barometer des Fortschrittes in der Entwicklung der Menschheit ist nämlich in der Tat die Auffassung, die man von der Freiheit hat, und die praktische Realisierung dieser Auffassung. Unserer Überzeugung nach hat die neueste Zeit in dieser Auffassung einen Fortschritt zu verzeichnen, der ebenso bedeutsam ist, wie jener war, den die Lehren Christi bewirkten: «es sei nicht Jude, noch </w:t>
      </w:r>
      <w:r>
        <w:rPr>
          <w:rFonts w:eastAsia="Times New Roman"/>
          <w:spacing w:val="-1"/>
          <w:sz w:val="34"/>
          <w:szCs w:val="34"/>
        </w:rPr>
        <w:t xml:space="preserve">Grieche, noch Barbar, noch Skythe, sondern alle seien Brüder </w:t>
      </w:r>
      <w:r>
        <w:rPr>
          <w:rFonts w:eastAsia="Times New Roman"/>
          <w:sz w:val="34"/>
          <w:szCs w:val="34"/>
        </w:rPr>
        <w:t xml:space="preserve">in Christo». Wie damals die Gleichwertigkeit aller Menschen vor Gott und ihresgleichen anerkannt wurde, so bemächtigte </w:t>
      </w:r>
      <w:r>
        <w:rPr>
          <w:rFonts w:eastAsia="Times New Roman"/>
          <w:spacing w:val="-1"/>
          <w:sz w:val="34"/>
          <w:szCs w:val="34"/>
        </w:rPr>
        <w:t xml:space="preserve">sich in dem letzten Jahrhundert immer mehr die Überzeugung </w:t>
      </w:r>
      <w:r>
        <w:rPr>
          <w:rFonts w:eastAsia="Times New Roman"/>
          <w:sz w:val="34"/>
          <w:szCs w:val="34"/>
        </w:rPr>
        <w:t xml:space="preserve">der Menschen, daß nicht in der Unterwerfung unter die Gebote einer äußeren Autorität unsere Aufgabe bestehen könne, daß alles, was wir glauben, daß </w:t>
      </w:r>
      <w:r>
        <w:rPr>
          <w:rFonts w:eastAsia="Times New Roman"/>
          <w:i/>
          <w:iCs/>
          <w:sz w:val="34"/>
          <w:szCs w:val="34"/>
        </w:rPr>
        <w:t xml:space="preserve">die </w:t>
      </w:r>
      <w:r>
        <w:rPr>
          <w:rFonts w:eastAsia="Times New Roman"/>
          <w:sz w:val="34"/>
          <w:szCs w:val="34"/>
        </w:rPr>
        <w:t xml:space="preserve">Richtschnur unseres Handelns lediglich aus dem Lichte der Vernunft in unserem eigenen Innern entstammen solle. Nur das für wahr </w:t>
      </w:r>
      <w:r>
        <w:rPr>
          <w:rFonts w:eastAsia="Times New Roman"/>
          <w:spacing w:val="-2"/>
          <w:sz w:val="34"/>
          <w:szCs w:val="34"/>
        </w:rPr>
        <w:t>halten, wozu uns unser eigenes Denken zwingt, nur in solchen</w:t>
      </w:r>
    </w:p>
    <w:p>
      <w:pPr>
        <w:pStyle w:val="Normal"/>
        <w:shd w:fill="FFFFFF" w:val="clear"/>
        <w:spacing w:lineRule="exact" w:line="456"/>
        <w:ind w:start="5" w:end="58" w:hanging="0"/>
        <w:jc w:val="both"/>
        <w:rPr/>
      </w:pPr>
      <w:r>
        <w:rPr>
          <w:sz w:val="34"/>
          <w:szCs w:val="34"/>
        </w:rPr>
        <w:t>gesellschafdichen und staatlichen Formen sich bewegen, die wir uns selbst geben, das ist der gro</w:t>
      </w:r>
      <w:r>
        <w:rPr>
          <w:rFonts w:eastAsia="Times New Roman"/>
          <w:sz w:val="34"/>
          <w:szCs w:val="34"/>
        </w:rPr>
        <w:t>ße Grundsatz der Zeit.</w:t>
      </w:r>
    </w:p>
    <w:p>
      <w:pPr>
        <w:pStyle w:val="Normal"/>
        <w:shd w:fill="FFFFFF" w:val="clear"/>
        <w:spacing w:lineRule="exact" w:line="456"/>
        <w:ind w:start="10" w:firstLine="350"/>
        <w:jc w:val="both"/>
        <w:rPr/>
      </w:pPr>
      <w:r>
        <w:rPr>
          <w:sz w:val="34"/>
          <w:szCs w:val="34"/>
        </w:rPr>
        <w:t>Wie jeder an sich richtige Grundsatz, so kann nat</w:t>
      </w:r>
      <w:r>
        <w:rPr>
          <w:rFonts w:eastAsia="Times New Roman"/>
          <w:sz w:val="34"/>
          <w:szCs w:val="34"/>
        </w:rPr>
        <w:t xml:space="preserve">ürlich auch dieser in fehlerhafter Form aufgefaßt werden und damit unsägliches Unheil anrichten. Ja, man kann überhaupt von der Einführung der wahren Gestalt dieses Grundsatzes in das praktische Leben noch nicht viel bemerken. Es liegt nämlich der Irrtum nahe, daß mit der Aufstellung der </w:t>
      </w:r>
      <w:r>
        <w:rPr>
          <w:rFonts w:eastAsia="Times New Roman"/>
          <w:spacing w:val="-1"/>
          <w:sz w:val="34"/>
          <w:szCs w:val="34"/>
        </w:rPr>
        <w:t>Maxime, nur dem eigenen Innern zu folgen, jedwede Geltend</w:t>
      </w:r>
      <w:r>
        <w:rPr>
          <w:rFonts w:eastAsia="Times New Roman"/>
          <w:sz w:val="34"/>
          <w:szCs w:val="34"/>
        </w:rPr>
        <w:t xml:space="preserve">machung subjektiver Willkür, rein individuellen Strebens gerechtfertigt sei. Das aber führt notwendig dazu, daß Willkür gegen Willkür, subjektive Interessen gegen subjektive Interessen stehen und endlich ein Kampf aller gegen alle herauskommt, ein «Kampf ums Dasein», in dem nicht allein der Stärkere gegen den Schwächeren, sondern der Unredliche gegen den Redlichen, der Unlautere gegen den Freund der Wahrheit siegt. Zu dieser Ausartung ist das Freiheitsprinzip in den letzten Dezennien wirklich gekommen, und was man landläufig heute als Liberalismus bezeichnet, das ist dieses Zerrbild des modernen Geistes. Es ist traurig, aber leider nur zu wahr, daß hier eine ursprünglich richtige Anschauung zu </w:t>
      </w:r>
      <w:r>
        <w:rPr>
          <w:rFonts w:eastAsia="Times New Roman"/>
          <w:i/>
          <w:iCs/>
          <w:sz w:val="34"/>
          <w:szCs w:val="34"/>
        </w:rPr>
        <w:t xml:space="preserve">dem </w:t>
      </w:r>
      <w:r>
        <w:rPr>
          <w:rFonts w:eastAsia="Times New Roman"/>
          <w:sz w:val="34"/>
          <w:szCs w:val="34"/>
        </w:rPr>
        <w:t>scheußlichen System der Ausbeutung des Individuums durch das Individuum geführt hat. Es ist nur schade, daß dieser Börsenliberalismus so lange sein Unwesen getrieben hat, denn nur weil er die Köpfe gegen alles, was wahrhaft den Namen der Freiheit führt, blind machte, haben sich viele sonst nicht unbedeutende Männer von der freiheitlichen Bewegung abgewendet und der Reaktion in die Arme geworfen. Jetzt scheint glücklicherweise die Todesstunde jenes PseudoLiberalismus nicht mehr ferne.</w:t>
      </w:r>
    </w:p>
    <w:p>
      <w:pPr>
        <w:sectPr>
          <w:type w:val="nextPage"/>
          <w:pgSz w:w="11906" w:h="16838"/>
          <w:pgMar w:left="1602" w:right="1711" w:gutter="0" w:header="0" w:top="1279" w:footer="0" w:bottom="360"/>
          <w:pgNumType w:fmt="decimal"/>
          <w:formProt w:val="false"/>
          <w:textDirection w:val="lrTb"/>
          <w:docGrid w:type="default" w:linePitch="360" w:charSpace="0"/>
        </w:sectPr>
        <w:pStyle w:val="Normal"/>
        <w:shd w:fill="FFFFFF" w:val="clear"/>
        <w:spacing w:lineRule="exact" w:line="456"/>
        <w:ind w:start="427" w:hanging="0"/>
        <w:rPr/>
      </w:pPr>
      <w:r>
        <w:rPr>
          <w:sz w:val="34"/>
          <w:szCs w:val="34"/>
        </w:rPr>
        <w:t>Der Mensch ist eben nicht blo</w:t>
      </w:r>
      <w:r>
        <w:rPr>
          <w:rFonts w:eastAsia="Times New Roman"/>
          <w:sz w:val="34"/>
          <w:szCs w:val="34"/>
        </w:rPr>
        <w:t>ß ein individuelles Wesen,</w:t>
      </w:r>
    </w:p>
    <w:p>
      <w:pPr>
        <w:pStyle w:val="Normal"/>
        <w:shd w:fill="FFFFFF" w:val="clear"/>
        <w:spacing w:lineRule="exact" w:line="456"/>
        <w:jc w:val="both"/>
        <w:rPr/>
      </w:pPr>
      <w:r>
        <w:rPr>
          <w:sz w:val="34"/>
          <w:szCs w:val="34"/>
        </w:rPr>
        <w:t>sondern er geh</w:t>
      </w:r>
      <w:r>
        <w:rPr>
          <w:rFonts w:eastAsia="Times New Roman"/>
          <w:sz w:val="34"/>
          <w:szCs w:val="34"/>
        </w:rPr>
        <w:t xml:space="preserve">ört einem größeren Ganzen, einer Nation an. Was man sonst Gattung nennt, das ist für den Menschen die Nation. Und wie, was gleichwertig ist, auch in seinen Äußerungen sich als gleichartig erweist, so wird auch die Stimme der Vernunft, wenn der Mensch wirklich objektiv auf sie hört, nicht in diesem Individuum so, in jenem anders sprechen. Und wenn auch die Vernunft in vielen Menschen numerisch verschieden, so ist sie doch inhaltlich gleich; gibt sich das Individuum wahrhaft in den Bann derselben und nicht in den der subjektiven Willkür und des Egoismus, so </w:t>
      </w:r>
      <w:r>
        <w:rPr>
          <w:rFonts w:eastAsia="Times New Roman"/>
          <w:spacing w:val="-1"/>
          <w:sz w:val="34"/>
          <w:szCs w:val="34"/>
        </w:rPr>
        <w:t xml:space="preserve">kann das Wollen des einen das des andern nicht ausschließen, </w:t>
      </w:r>
      <w:r>
        <w:rPr>
          <w:rFonts w:eastAsia="Times New Roman"/>
          <w:sz w:val="34"/>
          <w:szCs w:val="34"/>
        </w:rPr>
        <w:t xml:space="preserve">sondern wird sich mit ihm begegnen, es ergänzen und unterstützen. So werden die Strebungen einer Anzahl von Individuen, die staatlich zusammengehören, ein vernünftig geordnetes System bilden, innerhalb welchem sich der einzelne wirklich frei bewegen kann. In diesem System wird jeder seine Aufgabe erfüllen, ohne von dem andern eingeschränkt, bekämpft oder ausgebeutet zu werden; er wird weder durch eine Autorität, wie in der katholischen Weltanschauung, noch durch den Egoismus des andern, wie beim modernen pseudo-liberalen Staate, in seiner Freiheit beengt sein. Das ist eine Staatsordnung, wie sie dem wahren Liberalismus entspricht </w:t>
      </w:r>
      <w:r>
        <w:rPr>
          <w:rFonts w:eastAsia="Times New Roman"/>
          <w:spacing w:val="-3"/>
          <w:sz w:val="34"/>
          <w:szCs w:val="34"/>
        </w:rPr>
        <w:t xml:space="preserve">und wie sie zugleich als wahrhaft staatssozialistisch bezeichnet </w:t>
      </w:r>
      <w:r>
        <w:rPr>
          <w:rFonts w:eastAsia="Times New Roman"/>
          <w:sz w:val="34"/>
          <w:szCs w:val="34"/>
        </w:rPr>
        <w:t>werden kann.</w:t>
      </w:r>
    </w:p>
    <w:p>
      <w:pPr>
        <w:sectPr>
          <w:type w:val="nextPage"/>
          <w:pgSz w:w="11906" w:h="16838"/>
          <w:pgMar w:left="1620" w:right="1774" w:gutter="0" w:header="0" w:top="1303" w:footer="0" w:bottom="360"/>
          <w:pgNumType w:fmt="decimal"/>
          <w:formProt w:val="false"/>
          <w:textDirection w:val="lrTb"/>
          <w:docGrid w:type="default" w:linePitch="360" w:charSpace="0"/>
        </w:sectPr>
        <w:pStyle w:val="Normal"/>
        <w:shd w:fill="FFFFFF" w:val="clear"/>
        <w:spacing w:lineRule="exact" w:line="456" w:before="24" w:after="0"/>
        <w:ind w:start="10" w:end="10" w:firstLine="350"/>
        <w:jc w:val="both"/>
        <w:rPr/>
      </w:pPr>
      <w:r>
        <w:rPr>
          <w:sz w:val="34"/>
          <w:szCs w:val="34"/>
        </w:rPr>
        <w:t>Immer klarer zeigen die Ereignisse, da</w:t>
      </w:r>
      <w:r>
        <w:rPr>
          <w:rFonts w:eastAsia="Times New Roman"/>
          <w:sz w:val="34"/>
          <w:szCs w:val="34"/>
        </w:rPr>
        <w:t xml:space="preserve">ß sich diese Anschauung von unserer Lebensgestaltung in die Wirklichkeit heraufarbeitet. Sie bedeutet den wahren Fortschritt gegenüber der alten kirchlichen Ordnung. Sie ist es, die eine neue Zeitepoche begründen wird; gegen sie werden päpstliche </w:t>
      </w:r>
      <w:r>
        <w:rPr>
          <w:rFonts w:eastAsia="Times New Roman"/>
          <w:spacing w:val="-1"/>
          <w:sz w:val="34"/>
          <w:szCs w:val="34"/>
        </w:rPr>
        <w:t>Rundschreiben nichts vermögen. Sie ist eine historische Not</w:t>
      </w:r>
      <w:r>
        <w:rPr>
          <w:rFonts w:eastAsia="Times New Roman"/>
          <w:sz w:val="34"/>
          <w:szCs w:val="34"/>
        </w:rPr>
        <w:t>wendigkeit, wie es einst das Christentum war. Der Pseudo-</w:t>
      </w:r>
    </w:p>
    <w:p>
      <w:pPr>
        <w:pStyle w:val="Normal"/>
        <w:shd w:fill="FFFFFF" w:val="clear"/>
        <w:spacing w:lineRule="exact" w:line="451"/>
        <w:ind w:end="24" w:hanging="0"/>
        <w:jc w:val="both"/>
        <w:rPr/>
      </w:pPr>
      <w:r>
        <w:rPr>
          <w:sz w:val="34"/>
          <w:szCs w:val="34"/>
        </w:rPr>
        <w:t>Liberalismus ist keine, und deshalb die scheinbare Wahrheit, die die S</w:t>
      </w:r>
      <w:r>
        <w:rPr>
          <w:rFonts w:eastAsia="Times New Roman"/>
          <w:sz w:val="34"/>
          <w:szCs w:val="34"/>
        </w:rPr>
        <w:t>ätze der Enzyklika haben. Sie kämpft gegen ein totgeborenes Kind.</w:t>
      </w:r>
    </w:p>
    <w:p>
      <w:pPr>
        <w:pStyle w:val="Normal"/>
        <w:shd w:fill="FFFFFF" w:val="clear"/>
        <w:spacing w:lineRule="exact" w:line="422" w:before="1061" w:after="0"/>
        <w:ind w:start="1123" w:end="614" w:hanging="0"/>
        <w:rPr/>
      </w:pPr>
      <w:r>
        <w:rPr>
          <w:sz w:val="34"/>
          <w:szCs w:val="34"/>
        </w:rPr>
        <w:t xml:space="preserve">DIE DEUTSCHEN IN </w:t>
      </w:r>
      <w:r>
        <w:rPr>
          <w:rFonts w:eastAsia="Times New Roman"/>
          <w:sz w:val="34"/>
          <w:szCs w:val="34"/>
        </w:rPr>
        <w:t>ÖSTERREICH UND IHRE NÄCHSTEN AUFGABEN</w:t>
      </w:r>
    </w:p>
    <w:p>
      <w:pPr>
        <w:sectPr>
          <w:type w:val="nextPage"/>
          <w:pgSz w:w="11906" w:h="16838"/>
          <w:pgMar w:left="1596" w:right="1831" w:gutter="0" w:header="0" w:top="1310" w:footer="0" w:bottom="360"/>
          <w:pgNumType w:fmt="decimal"/>
          <w:formProt w:val="false"/>
          <w:textDirection w:val="lrTb"/>
          <w:docGrid w:type="default" w:linePitch="360" w:charSpace="0"/>
        </w:sectPr>
        <w:pStyle w:val="Normal"/>
        <w:shd w:fill="FFFFFF" w:val="clear"/>
        <w:spacing w:lineRule="exact" w:line="456" w:before="413" w:after="0"/>
        <w:jc w:val="both"/>
        <w:rPr/>
      </w:pPr>
      <w:r>
        <w:rPr>
          <w:sz w:val="34"/>
          <w:szCs w:val="34"/>
        </w:rPr>
        <w:t xml:space="preserve">Der tiefe Zwiespalt, der zwischen der </w:t>
      </w:r>
      <w:r>
        <w:rPr>
          <w:rFonts w:eastAsia="Times New Roman"/>
          <w:sz w:val="34"/>
          <w:szCs w:val="34"/>
        </w:rPr>
        <w:t xml:space="preserve">äußern und innern Politik unserer Monarchie besteht, tritt bei jeder Gelegenheit im politischen Leben hervor, und er ist für den, der zu beobachten versteht, oft aus scheinbar geringfügigen Vorkommnissen bemerkbar. Es heißt aber nach unserer Ajisicht </w:t>
      </w:r>
      <w:r>
        <w:rPr>
          <w:rFonts w:eastAsia="Times New Roman"/>
          <w:spacing w:val="-1"/>
          <w:sz w:val="34"/>
          <w:szCs w:val="34"/>
        </w:rPr>
        <w:t xml:space="preserve">entschieden die Sache zu kleinlich anfassen, wenn man den Widerspruch bloß als den der slavenfreundlichen inneren und </w:t>
      </w:r>
      <w:r>
        <w:rPr>
          <w:rFonts w:eastAsia="Times New Roman"/>
          <w:sz w:val="34"/>
          <w:szCs w:val="34"/>
        </w:rPr>
        <w:t xml:space="preserve">den der entschieden deutschfreundlichen äußeren Politik charakterisiert. Der Gegensatz ist eigentlich ein anderer, und er kommt am besten zum Ausdruck, wenn man den, nach unserer Ansicht, bedeutsamen Ausspruch Kalnokys mit den </w:t>
      </w:r>
      <w:r>
        <w:rPr>
          <w:rFonts w:eastAsia="Times New Roman"/>
          <w:spacing w:val="-2"/>
          <w:sz w:val="34"/>
          <w:szCs w:val="34"/>
        </w:rPr>
        <w:t xml:space="preserve">mehrfach ausgesprochenen Regierungsprinzipien, wie wir sie </w:t>
      </w:r>
      <w:r>
        <w:rPr>
          <w:rFonts w:eastAsia="Times New Roman"/>
          <w:sz w:val="34"/>
          <w:szCs w:val="34"/>
        </w:rPr>
        <w:t xml:space="preserve">aus dem Munde des Sprechers unserer Regierung, des Herrn von Dunajewski, gehört haben, vergleicht. Der Leiter unserer </w:t>
      </w:r>
      <w:r>
        <w:rPr>
          <w:rFonts w:eastAsia="Times New Roman"/>
          <w:spacing w:val="-1"/>
          <w:sz w:val="34"/>
          <w:szCs w:val="34"/>
        </w:rPr>
        <w:t xml:space="preserve">auswärtigen Politik sagte: «Die Besorgnisse (für den Frieden) </w:t>
      </w:r>
      <w:r>
        <w:rPr>
          <w:rFonts w:eastAsia="Times New Roman"/>
          <w:sz w:val="34"/>
          <w:szCs w:val="34"/>
        </w:rPr>
        <w:t xml:space="preserve">entspringen nicht allein aus den Zuständen auf der Balkan-Halbinsel, als vielmehr aus der allgemeinen europäischen Lage, aus ... den tiefgehenden Differenzen der Auffassung nicht so sehr der Kabinette als der Bevölkerungen.» Bedeutsam nennen wir den Ausspruch, weil er zeigt, daß nun die Zeit entschieden aufgehört hat, wo für die Richtung der äußeren Politik der Staaten einzig und allein der Wille der </w:t>
      </w:r>
      <w:r>
        <w:rPr>
          <w:rFonts w:eastAsia="Times New Roman"/>
          <w:spacing w:val="-2"/>
          <w:sz w:val="34"/>
          <w:szCs w:val="34"/>
        </w:rPr>
        <w:t>obersten Machtfaktoren ausschlaggebend war und die Stimme</w:t>
      </w:r>
    </w:p>
    <w:p>
      <w:pPr>
        <w:pStyle w:val="Normal"/>
        <w:shd w:fill="FFFFFF" w:val="clear"/>
        <w:spacing w:lineRule="exact" w:line="456"/>
        <w:jc w:val="both"/>
        <w:rPr/>
      </w:pPr>
      <w:r>
        <w:rPr>
          <w:sz w:val="34"/>
          <w:szCs w:val="34"/>
        </w:rPr>
        <w:t>des Volkes als nicht vorhanden betrachtet wurde. Es ist in diesen Worten deutlich vernehmbar, da</w:t>
      </w:r>
      <w:r>
        <w:rPr>
          <w:rFonts w:eastAsia="Times New Roman"/>
          <w:sz w:val="34"/>
          <w:szCs w:val="34"/>
        </w:rPr>
        <w:t xml:space="preserve">ß Verhandlungen von Diplomaten, ohne mit den Volksinteressen zu rechnen, unmöglich geworden sind. Und auf unseren Fall angewendet </w:t>
      </w:r>
      <w:r>
        <w:rPr>
          <w:rFonts w:eastAsia="Times New Roman"/>
          <w:spacing w:val="-1"/>
          <w:sz w:val="34"/>
          <w:szCs w:val="34"/>
        </w:rPr>
        <w:t xml:space="preserve">heißt das: Kein Staat, der es mit der europäischen Zivilisation </w:t>
      </w:r>
      <w:r>
        <w:rPr>
          <w:rFonts w:eastAsia="Times New Roman"/>
          <w:sz w:val="34"/>
          <w:szCs w:val="34"/>
        </w:rPr>
        <w:t xml:space="preserve">und den Kulturinteressen der west- und mitteleuropäischen Volker ernst meint, kann eine andere als eine mit der Spitze gegen den kulturfeindlichen russischen Koloß und gegen die von ihm ausgehenden großslavischen Tendenzen gekehrte Politik verfolgen. Der Gang unserer äußeren Politik ist einfach der Ausdruck einer europäischen Notwendigkeit. Er wird nicht nur von den deutschen, er wird von der ganzen </w:t>
      </w:r>
      <w:r>
        <w:rPr>
          <w:rFonts w:eastAsia="Times New Roman"/>
          <w:spacing w:val="-2"/>
          <w:sz w:val="34"/>
          <w:szCs w:val="34"/>
        </w:rPr>
        <w:t>westeuropäischen Bevölkerung verlangt. In scharfem Gegen</w:t>
      </w:r>
      <w:r>
        <w:rPr>
          <w:rFonts w:eastAsia="Times New Roman"/>
          <w:sz w:val="34"/>
          <w:szCs w:val="34"/>
        </w:rPr>
        <w:t>satz hierzu steht es, wenn der Minister Dunajewski glaubt, man könne Österreich ohne die Deutschen regieren.</w:t>
      </w:r>
    </w:p>
    <w:p>
      <w:pPr>
        <w:sectPr>
          <w:type w:val="nextPage"/>
          <w:pgSz w:w="11906" w:h="16838"/>
          <w:pgMar w:left="1625" w:right="1812" w:gutter="0" w:header="0" w:top="1325" w:footer="0" w:bottom="360"/>
          <w:pgNumType w:fmt="decimal"/>
          <w:formProt w:val="false"/>
          <w:textDirection w:val="lrTb"/>
          <w:docGrid w:type="default" w:linePitch="360" w:charSpace="0"/>
        </w:sectPr>
        <w:pStyle w:val="Normal"/>
        <w:shd w:fill="FFFFFF" w:val="clear"/>
        <w:spacing w:lineRule="exact" w:line="456" w:before="24" w:after="0"/>
        <w:ind w:firstLine="326"/>
        <w:jc w:val="both"/>
        <w:rPr/>
      </w:pPr>
      <w:r>
        <w:rPr>
          <w:sz w:val="34"/>
          <w:szCs w:val="34"/>
        </w:rPr>
        <w:t>Wenn die Deutschen aufh</w:t>
      </w:r>
      <w:r>
        <w:rPr>
          <w:rFonts w:eastAsia="Times New Roman"/>
          <w:sz w:val="34"/>
          <w:szCs w:val="34"/>
        </w:rPr>
        <w:t xml:space="preserve">ören sollen, diesem Staate, den </w:t>
      </w:r>
      <w:r>
        <w:rPr>
          <w:rFonts w:eastAsia="Times New Roman"/>
          <w:spacing w:val="-2"/>
          <w:sz w:val="34"/>
          <w:szCs w:val="34"/>
        </w:rPr>
        <w:t xml:space="preserve">sie gegründet, dem sie seine Lebensaufgaben gegeben haben, </w:t>
      </w:r>
      <w:r>
        <w:rPr>
          <w:rFonts w:eastAsia="Times New Roman"/>
          <w:sz w:val="34"/>
          <w:szCs w:val="34"/>
        </w:rPr>
        <w:t>das Gepräge zu geben, dann hört auch dieser Staat auf, die</w:t>
      </w:r>
      <w:r>
        <w:rPr>
          <w:rFonts w:eastAsia="Times New Roman"/>
          <w:spacing w:val="-1"/>
          <w:sz w:val="34"/>
          <w:szCs w:val="34"/>
        </w:rPr>
        <w:t xml:space="preserve">jenige Rolle zu spielen, </w:t>
      </w:r>
      <w:r>
        <w:rPr>
          <w:rFonts w:eastAsia="Times New Roman"/>
          <w:i/>
          <w:iCs/>
          <w:spacing w:val="-1"/>
          <w:sz w:val="34"/>
          <w:szCs w:val="34"/>
        </w:rPr>
        <w:t xml:space="preserve">die </w:t>
      </w:r>
      <w:r>
        <w:rPr>
          <w:rFonts w:eastAsia="Times New Roman"/>
          <w:spacing w:val="-1"/>
          <w:sz w:val="34"/>
          <w:szCs w:val="34"/>
        </w:rPr>
        <w:t xml:space="preserve">ihm von der geschichtlichen Entwicklung im westeuropäischen Kulturleben zugedacht ist. </w:t>
      </w:r>
      <w:r>
        <w:rPr>
          <w:rFonts w:eastAsia="Times New Roman"/>
          <w:sz w:val="34"/>
          <w:szCs w:val="34"/>
        </w:rPr>
        <w:t>Und eine Politik, die den Staat in diesem Sinne seiner historischen Grundlage entfremdet, kann als eine bildungs</w:t>
      </w:r>
      <w:r>
        <w:rPr>
          <w:rFonts w:eastAsia="Times New Roman"/>
          <w:spacing w:val="-4"/>
          <w:sz w:val="34"/>
          <w:szCs w:val="34"/>
        </w:rPr>
        <w:t xml:space="preserve">freundliche denn doch nicht bezeichnet werden, als eine solche </w:t>
      </w:r>
      <w:r>
        <w:rPr>
          <w:rFonts w:eastAsia="Times New Roman"/>
          <w:sz w:val="34"/>
          <w:szCs w:val="34"/>
        </w:rPr>
        <w:t>aber, die den Ausdruck des Volkswillens bildet, am aller</w:t>
      </w:r>
      <w:r>
        <w:rPr>
          <w:rFonts w:eastAsia="Times New Roman"/>
          <w:spacing w:val="-3"/>
          <w:sz w:val="34"/>
          <w:szCs w:val="34"/>
        </w:rPr>
        <w:t xml:space="preserve">wenigsten. Ein solches Regieren mag augenblicklich opportun </w:t>
      </w:r>
      <w:r>
        <w:rPr>
          <w:rFonts w:eastAsia="Times New Roman"/>
          <w:sz w:val="34"/>
          <w:szCs w:val="34"/>
        </w:rPr>
        <w:t>sein, mag geeignet sein, über Schwierigkeiten der unmittelbaren Gegenwart hinwegzuhelfen; zeitgemäß im tieferen Sinne des Wortes ist es nicht. Man sollte es nur einmal versuchen, einen Tropfen von diesen Grundsätzen in die äußere Politik einfließen zu lassen, sofort müßte sich zeigen, wie sie dem Gange der europäischen Entwicklung entschieden zu-</w:t>
      </w:r>
    </w:p>
    <w:p>
      <w:pPr>
        <w:pStyle w:val="Normal"/>
        <w:shd w:fill="FFFFFF" w:val="clear"/>
        <w:spacing w:lineRule="exact" w:line="456"/>
        <w:ind w:start="10" w:hanging="0"/>
        <w:jc w:val="both"/>
        <w:rPr/>
      </w:pPr>
      <w:r>
        <w:rPr>
          <w:sz w:val="34"/>
          <w:szCs w:val="34"/>
        </w:rPr>
        <w:t>widerlaufen. Im Innern geht es eben eine Zeitlang, weil in den Faktoren und Verh</w:t>
      </w:r>
      <w:r>
        <w:rPr>
          <w:rFonts w:eastAsia="Times New Roman"/>
          <w:sz w:val="34"/>
          <w:szCs w:val="34"/>
        </w:rPr>
        <w:t xml:space="preserve">ältnissen, auf denen der Staat ruht, noch jener Geist fortlebt, den die Deutschen in sie verpflanzt haben, und der Zwang zur Umkehr wird erst dann eintreten, wenn dieser Geist völlig vernichtet sein wird. Denn darüber täusche man sich nicht: die leitenden Staatsmänner können nur mit den von den Deutschen erlernten und erborgten Prinzipien regieren, und der schlimme Erfolg kommt auf Rechnung des Umstandes, daß der aus dem Volke entspringende Geist mißverstanden, ja geflissentlich im undeutschen Sinne angewendet wird. So bekämpft man die Deutschen mit </w:t>
      </w:r>
      <w:r>
        <w:rPr>
          <w:rFonts w:eastAsia="Times New Roman"/>
          <w:spacing w:val="-1"/>
          <w:sz w:val="34"/>
          <w:szCs w:val="34"/>
        </w:rPr>
        <w:t xml:space="preserve">den von ihnen erhaltenen WafiEen. Schon daraus wird man </w:t>
      </w:r>
      <w:r>
        <w:rPr>
          <w:rFonts w:eastAsia="Times New Roman"/>
          <w:sz w:val="34"/>
          <w:szCs w:val="34"/>
        </w:rPr>
        <w:t>erkennen, daß die dermalige innere Strömung nicht eine historisch notwendige, sondern eine durch diplomatische Künste herbeigeführte ist. Während die äußere Politik sich von diplomatischen Künsten ab- und dem Volkswillen zuwendet, nimmt die innere den entgegengesetzten Gang. Und das ist der Gegensatz. Man ließe die Slaven Slaven sein, wenn nicht gewisse reaktionäre Gelüste mit ihnen eher zu befriedigen wären als mit den Deutschen.</w:t>
      </w:r>
    </w:p>
    <w:p>
      <w:pPr>
        <w:pStyle w:val="Normal"/>
        <w:shd w:fill="FFFFFF" w:val="clear"/>
        <w:spacing w:lineRule="exact" w:line="456"/>
        <w:ind w:start="29" w:firstLine="365"/>
        <w:jc w:val="both"/>
        <w:rPr/>
      </w:pPr>
      <w:r>
        <w:rPr>
          <w:sz w:val="34"/>
          <w:szCs w:val="34"/>
        </w:rPr>
        <w:t>Weit genug freilich ist es auf diesem Wege gekommen. Unerh</w:t>
      </w:r>
      <w:r>
        <w:rPr>
          <w:rFonts w:eastAsia="Times New Roman"/>
          <w:sz w:val="34"/>
          <w:szCs w:val="34"/>
        </w:rPr>
        <w:t>ört sind die Zumutungen, die an uns Deutsche von slavischer Seite gemacht werden. Man vernimmt Stimmen, die da meinen, die Deutschböhmen sollten doch an die Majorität des Böhmischen Landtages herantreten behufs Ein</w:t>
      </w:r>
      <w:r>
        <w:rPr>
          <w:rFonts w:eastAsia="Times New Roman"/>
          <w:spacing w:val="-1"/>
          <w:sz w:val="34"/>
          <w:szCs w:val="34"/>
        </w:rPr>
        <w:t>leitung neuer Ausgleichsverhandlungen. Will man denn wirk</w:t>
      </w:r>
      <w:r>
        <w:rPr>
          <w:rFonts w:eastAsia="Times New Roman"/>
          <w:sz w:val="34"/>
          <w:szCs w:val="34"/>
        </w:rPr>
        <w:t>lich von dem deutschen Volke in Böhmen verlangen, daß es sein gutes Recht, im Sinne der Kulturstufe, zu der es die Deutschen gebracht, zu leben, sich von den Tschechen erbettelt?</w:t>
      </w:r>
    </w:p>
    <w:p>
      <w:pPr>
        <w:sectPr>
          <w:type w:val="nextPage"/>
          <w:pgSz w:w="11906" w:h="16838"/>
          <w:pgMar w:left="1620" w:right="1763" w:gutter="0" w:header="0" w:top="1315" w:footer="0" w:bottom="360"/>
          <w:pgNumType w:fmt="decimal"/>
          <w:formProt w:val="false"/>
          <w:textDirection w:val="lrTb"/>
          <w:docGrid w:type="default" w:linePitch="360" w:charSpace="0"/>
        </w:sectPr>
        <w:pStyle w:val="Normal"/>
        <w:shd w:fill="FFFFFF" w:val="clear"/>
        <w:spacing w:lineRule="exact" w:line="456" w:before="5" w:after="0"/>
        <w:ind w:start="394" w:hanging="0"/>
        <w:rPr/>
      </w:pPr>
      <w:r>
        <w:rPr>
          <w:sz w:val="34"/>
          <w:szCs w:val="34"/>
        </w:rPr>
        <w:t>Die Slaven m</w:t>
      </w:r>
      <w:r>
        <w:rPr>
          <w:rFonts w:eastAsia="Times New Roman"/>
          <w:sz w:val="34"/>
          <w:szCs w:val="34"/>
        </w:rPr>
        <w:t>üssen noch lange leben, bis sie die Aufgaben,</w:t>
      </w:r>
    </w:p>
    <w:p>
      <w:pPr>
        <w:pStyle w:val="Normal"/>
        <w:shd w:fill="FFFFFF" w:val="clear"/>
        <w:spacing w:lineRule="exact" w:line="456"/>
        <w:ind w:start="5" w:hanging="0"/>
        <w:jc w:val="both"/>
        <w:rPr/>
      </w:pPr>
      <w:r>
        <w:rPr>
          <w:sz w:val="34"/>
          <w:szCs w:val="34"/>
        </w:rPr>
        <w:t>die dem deutschen Volke obliegen, verstehen, und es ist eine unerh</w:t>
      </w:r>
      <w:r>
        <w:rPr>
          <w:rFonts w:eastAsia="Times New Roman"/>
          <w:sz w:val="34"/>
          <w:szCs w:val="34"/>
        </w:rPr>
        <w:t>örte Kulturfeindlichkeit, dem Volksstamm bei jeder Gelegenheit Prügel vor die Füße zu werfen, von dem man das geistige Licht empfängt, ohne welches einem die europäische Bildung ein Buch mit sieben Siegeln bleiben muß.</w:t>
      </w:r>
    </w:p>
    <w:p>
      <w:pPr>
        <w:pStyle w:val="Normal"/>
        <w:shd w:fill="FFFFFF" w:val="clear"/>
        <w:spacing w:lineRule="exact" w:line="456" w:before="5" w:after="0"/>
        <w:ind w:end="10" w:firstLine="346"/>
        <w:jc w:val="both"/>
        <w:rPr/>
      </w:pPr>
      <w:r>
        <w:rPr>
          <w:sz w:val="34"/>
          <w:szCs w:val="34"/>
        </w:rPr>
        <w:t>Noch unerh</w:t>
      </w:r>
      <w:r>
        <w:rPr>
          <w:rFonts w:eastAsia="Times New Roman"/>
          <w:sz w:val="34"/>
          <w:szCs w:val="34"/>
        </w:rPr>
        <w:t>örter ist es aber, wenn die Tschechen durch ihre Organe verkünden, der böhmische Ausgleich solle jetzt zustande kommen, um mit ihm das Regierungsjubiläum unseres Kaisers würdig zu feiern. Man verlangt also von uns Deutschen das Unmögliche, damit man uns angesichts der Gelegenheit, zu der es gefordert wird, wieder einmal als das Staats- und dynastiefeindliche Volk in Österreich hinstellen kann. Das grenzt denn doch an das Äußerste: weil wir mit unseren Traditionen, mit unserer Geschichte, ja mit unserem eigenen «Ich» nicht brechen wollen, darum sollen wir vor der Krone, der wir stets so treu wie die Slaven waren, verdächtigt werden.</w:t>
      </w:r>
    </w:p>
    <w:p>
      <w:pPr>
        <w:sectPr>
          <w:type w:val="nextPage"/>
          <w:pgSz w:w="11906" w:h="16838"/>
          <w:pgMar w:left="1592" w:right="1821" w:gutter="0" w:header="0" w:top="1305" w:footer="0" w:bottom="360"/>
          <w:pgNumType w:fmt="decimal"/>
          <w:formProt w:val="false"/>
          <w:textDirection w:val="lrTb"/>
          <w:docGrid w:type="default" w:linePitch="360" w:charSpace="0"/>
        </w:sectPr>
        <w:pStyle w:val="Normal"/>
        <w:shd w:fill="FFFFFF" w:val="clear"/>
        <w:spacing w:lineRule="exact" w:line="456" w:before="19" w:after="0"/>
        <w:ind w:end="14" w:firstLine="346"/>
        <w:jc w:val="both"/>
        <w:rPr/>
      </w:pPr>
      <w:r>
        <w:rPr>
          <w:sz w:val="34"/>
          <w:szCs w:val="34"/>
        </w:rPr>
        <w:t>Und so wird denn Schlag auf Schlag von unseren Gegnern gef</w:t>
      </w:r>
      <w:r>
        <w:rPr>
          <w:rFonts w:eastAsia="Times New Roman"/>
          <w:sz w:val="34"/>
          <w:szCs w:val="34"/>
        </w:rPr>
        <w:t>ührt, um uns Deutsche aus unseren berechtigten Stellungen zu vertreiben. Darum dürfen wir um so weniger erlahmen, alles daranzusetzen, was uns unseren Einfluß wieder gewinnen hilft. Scharf zu tadeln ist daher, daß in der letzten Zeit die erfreuliche politische Rührigkeit, die bei den Deutschen doch wenigstens in einzelnen Gegenden bereits zu bemerken war, Einbuße erlitten hat. Die Volksstimme muß sich nur deutlich vernehmen lassen, und sie kann für die Dauer nicht überhört werden. Deswegen halten wir die Idee eines deutschen Parteitages, die eben auftaucht, für eine durchaus gute. Die Seite freilich, von der sie kommt, scheint uns nicht die rechte zu sein. Heute dürften den Ton bei einem solchen Einigungsfeste nicht die Deutschliberalen</w:t>
      </w:r>
    </w:p>
    <w:p>
      <w:pPr>
        <w:pStyle w:val="Normal"/>
        <w:shd w:fill="FFFFFF" w:val="clear"/>
        <w:spacing w:lineRule="exact" w:line="456"/>
        <w:jc w:val="both"/>
        <w:rPr/>
      </w:pPr>
      <w:r>
        <w:rPr>
          <w:sz w:val="34"/>
          <w:szCs w:val="34"/>
        </w:rPr>
        <w:t>angeben, die einmal die lebendige F</w:t>
      </w:r>
      <w:r>
        <w:rPr>
          <w:rFonts w:eastAsia="Times New Roman"/>
          <w:sz w:val="34"/>
          <w:szCs w:val="34"/>
        </w:rPr>
        <w:t xml:space="preserve">ühlung mit dem Volke </w:t>
      </w:r>
      <w:r>
        <w:rPr>
          <w:rFonts w:eastAsia="Times New Roman"/>
          <w:spacing w:val="-1"/>
          <w:sz w:val="34"/>
          <w:szCs w:val="34"/>
        </w:rPr>
        <w:t xml:space="preserve">verloren haben, heute müßten es die ausschließlich nationalen </w:t>
      </w:r>
      <w:r>
        <w:rPr>
          <w:rFonts w:eastAsia="Times New Roman"/>
          <w:sz w:val="34"/>
          <w:szCs w:val="34"/>
        </w:rPr>
        <w:t>Elemente des deutschen Volkes in Österreich sein. Aber freilich, fernhalten dürften sich die ersteren nicht. Diese verfolgen überhaupt eine ganz eigentümliche Taktik; Wenn sich irgendwo eine kerndeutsche Gesinnung vernehmen läßt und auf die Betonung der deutschen Idee dringt, dann klagen diese «Fortschrittsmänner» und ihr besonders sauberes Organ, die «Neue Freie Presse», über die Unmöglichkeit, eine Einigung mit den Deutschen zu erzielen. Als wenn diese Herren ein Patent darauf hätten, daß die Einigung nur im Zeichen ihrer Bestrebungen erzielt werden dürfte. Mögen sie einmal jene Selbstlosigkeit an den Tag legen, die dazu nötig ist, persönliche Interessen in den Hintergrund treten zu lassen und sich in den Dienst der gemeinsamen Sache zu stellen. Warum verlangt man von den Deutschnationalen gerade, daß sie ihre Gesinnung ganz ablegen, bevor sie in den Tempel dieser «freisinnigen» Richtung eintreten dürfen? Das Natürlichste wäre doch, daß beide Teile einander entgegenkämen. Das wird freilich solange nicht der Fall sein, als der rechte Flügel unserer Opposition in jeder Regung unseres Nationalgefühls etwas Unerlaubtes und in jeder Kundgebung der Sympathie mit den Nationalen eine Einbuße in seiner «Regierungsfähigkeit» sieht. Fort mit dieser Chimäre von Regierungsfähigkeit. Wenn wir schon undeutsch regiert sein sollen, so mögen dies Geschäft doch wenigstens nicht Stammesgenossen besorgen. Unsere Hände sollten rein bleiben.</w:t>
      </w:r>
    </w:p>
    <w:p>
      <w:pPr>
        <w:sectPr>
          <w:type w:val="nextPage"/>
          <w:pgSz w:w="11906" w:h="16838"/>
          <w:pgMar w:left="1604" w:right="1790" w:gutter="0" w:header="0" w:top="1312" w:footer="0" w:bottom="360"/>
          <w:pgNumType w:fmt="decimal"/>
          <w:formProt w:val="false"/>
          <w:textDirection w:val="lrTb"/>
          <w:docGrid w:type="default" w:linePitch="360" w:charSpace="0"/>
        </w:sectPr>
        <w:pStyle w:val="Normal"/>
        <w:shd w:fill="FFFFFF" w:val="clear"/>
        <w:spacing w:lineRule="exact" w:line="456" w:before="14" w:after="0"/>
        <w:ind w:start="38" w:firstLine="346"/>
        <w:jc w:val="both"/>
        <w:rPr/>
      </w:pPr>
      <w:r>
        <w:rPr>
          <w:sz w:val="34"/>
          <w:szCs w:val="34"/>
        </w:rPr>
        <w:t>Ein deutscher Parteitag, einberufen von wahrhaft nationalen M</w:t>
      </w:r>
      <w:r>
        <w:rPr>
          <w:rFonts w:eastAsia="Times New Roman"/>
          <w:sz w:val="34"/>
          <w:szCs w:val="34"/>
        </w:rPr>
        <w:t>ännern, sollte die nächsten Aufgaben der Deutschen als deren entschiedenen Willen vor aller Welt verkünden. Jetzt taucht eben wieder der Gedanke der Absentierung der</w:t>
      </w:r>
    </w:p>
    <w:p>
      <w:pPr>
        <w:pStyle w:val="Normal"/>
        <w:shd w:fill="FFFFFF" w:val="clear"/>
        <w:spacing w:lineRule="exact" w:line="461"/>
        <w:jc w:val="both"/>
        <w:rPr/>
      </w:pPr>
      <w:r>
        <w:rPr>
          <w:sz w:val="34"/>
          <w:szCs w:val="34"/>
        </w:rPr>
        <w:t>Deutschen vom parlamentarischen Leben auf. Er scheint sogar im Volke an Anh</w:t>
      </w:r>
      <w:r>
        <w:rPr>
          <w:rFonts w:eastAsia="Times New Roman"/>
          <w:sz w:val="34"/>
          <w:szCs w:val="34"/>
        </w:rPr>
        <w:t xml:space="preserve">ängern zu gewinnen. Wohlan! Man halte sich daran! Man erkläre den ausschlaggebenden Faktoren, daß man nicht weiter in dem Volkshause sitzen, in der Volksvertretung tätig sein will, in der man faktisch als ein unliebsamer Störenfried betrachtet und endlich doch übergangen wird. Es ist ja mit aller Bestimmtheit vorauszusehen, daß man ohne die Deutschen nur solange regieren wird, als diese ruhig ihre Plätze einnehmen. Und wenn schließlich wirklich die parlamentarische Maschine eine Zeitlang ohne die Mitarbeiterschaft der Deutschen fortginge, sie würde sich </w:t>
      </w:r>
      <w:r>
        <w:rPr>
          <w:rFonts w:eastAsia="Times New Roman"/>
          <w:spacing w:val="-1"/>
          <w:sz w:val="34"/>
          <w:szCs w:val="34"/>
        </w:rPr>
        <w:t xml:space="preserve">endlich selbst als eine unmögliche erweisen. Verlieren können </w:t>
      </w:r>
      <w:r>
        <w:rPr>
          <w:rFonts w:eastAsia="Times New Roman"/>
          <w:sz w:val="34"/>
          <w:szCs w:val="34"/>
        </w:rPr>
        <w:t>die Deutschen kaum, wenn sie ihre unfruchtbare parlamentarische Tätigkeit einstellten und sich desto mehr darauf werfen würden, das Volk im nationalen Sinne zu organisieren. Außer dem Deutschen Schulverein ist aber zu einer nationalen Organisation auch nicht der leiseste Versuch gemacht worden. Die nationalen Vereine tragen alle einen lokalen Charakter, und ihr Blick reicht nicht über das Weichbild der Stadt, in der sie sind, hinaus. Diese Vereine müssen eine einheitliche Organisation gewinnen, sie müssen Fühlung miteinander haben. Dann werden ihre Kundgebungen überall, wo es notwendig ist, den rechten Eindruck machen.</w:t>
      </w:r>
    </w:p>
    <w:p>
      <w:pPr>
        <w:sectPr>
          <w:type w:val="nextPage"/>
          <w:pgSz w:w="11906" w:h="16838"/>
          <w:pgMar w:left="1565" w:right="1766" w:gutter="0" w:header="0" w:top="1267" w:footer="0" w:bottom="360"/>
          <w:pgNumType w:fmt="decimal"/>
          <w:formProt w:val="false"/>
          <w:textDirection w:val="lrTb"/>
          <w:docGrid w:type="default" w:linePitch="360" w:charSpace="0"/>
        </w:sectPr>
        <w:pStyle w:val="Normal"/>
        <w:shd w:fill="FFFFFF" w:val="clear"/>
        <w:spacing w:lineRule="exact" w:line="461"/>
        <w:ind w:start="14" w:end="5" w:firstLine="336"/>
        <w:jc w:val="both"/>
        <w:rPr/>
      </w:pPr>
      <w:r>
        <w:rPr>
          <w:sz w:val="34"/>
          <w:szCs w:val="34"/>
        </w:rPr>
        <w:t>Unsere nationalen Gegner k</w:t>
      </w:r>
      <w:r>
        <w:rPr>
          <w:rFonts w:eastAsia="Times New Roman"/>
          <w:sz w:val="34"/>
          <w:szCs w:val="34"/>
        </w:rPr>
        <w:t>önnen uns zweifellos großen Schaden zufügen. Er wird aber immer unbedeutend sein gegenüber den Wunden, die wir uns selbst schlagen, wenn wir unser nationales Einigungswerk verzögern. Denn das Kartengebäude, das unsere Gegner aufführen, hat keine erhaltende Kraft in sich, es fehlt ihm der rechte Lebensgeist. Es wird dereinst in sich zusammenbrechen, und dann werden die Deutschen berufen werden müssen, die Arbeit da wieder</w:t>
      </w:r>
    </w:p>
    <w:p>
      <w:pPr>
        <w:sectPr>
          <w:type w:val="nextPage"/>
          <w:pgSz w:w="11906" w:h="16838"/>
          <w:pgMar w:left="1528" w:right="1789" w:gutter="0" w:header="0" w:top="1440" w:footer="0" w:bottom="720"/>
          <w:pgNumType w:fmt="decimal"/>
          <w:formProt w:val="false"/>
          <w:textDirection w:val="lrTb"/>
          <w:docGrid w:type="default" w:linePitch="360" w:charSpace="0"/>
        </w:sectPr>
        <w:pStyle w:val="Normal"/>
        <w:shd w:fill="FFFFFF" w:val="clear"/>
        <w:spacing w:lineRule="exact" w:line="466"/>
        <w:jc w:val="both"/>
        <w:rPr/>
      </w:pPr>
      <w:r>
        <w:rPr>
          <w:spacing w:val="-4"/>
          <w:sz w:val="36"/>
          <w:szCs w:val="36"/>
        </w:rPr>
        <w:t xml:space="preserve">aufzunehmen, wo sie gezwungen wurden, sie einzustellen. </w:t>
      </w:r>
      <w:r>
        <w:rPr>
          <w:spacing w:val="-2"/>
          <w:sz w:val="36"/>
          <w:szCs w:val="36"/>
        </w:rPr>
        <w:t>Weh uns nun, wenn wir dann nicht ger</w:t>
      </w:r>
      <w:r>
        <w:rPr>
          <w:rFonts w:eastAsia="Times New Roman"/>
          <w:spacing w:val="-2"/>
          <w:sz w:val="36"/>
          <w:szCs w:val="36"/>
        </w:rPr>
        <w:t xml:space="preserve">üstet sind, wenn wir </w:t>
      </w:r>
      <w:r>
        <w:rPr>
          <w:rFonts w:eastAsia="Times New Roman"/>
          <w:sz w:val="36"/>
          <w:szCs w:val="36"/>
        </w:rPr>
        <w:t xml:space="preserve">gespalten in Fraktionen und uneinig an unsere Aufgabe treten. Nur eine Opposition, die nie daran denkt, das Heft </w:t>
      </w:r>
      <w:r>
        <w:rPr>
          <w:rFonts w:eastAsia="Times New Roman"/>
          <w:spacing w:val="-5"/>
          <w:sz w:val="36"/>
          <w:szCs w:val="36"/>
        </w:rPr>
        <w:t>in die Hände zu bekommen, kann sich den Luxus der Parteizerklüftung gestatten, eine solche, die notwendig daran den</w:t>
      </w:r>
      <w:r>
        <w:rPr>
          <w:rFonts w:eastAsia="Times New Roman"/>
          <w:spacing w:val="-7"/>
          <w:sz w:val="36"/>
          <w:szCs w:val="36"/>
        </w:rPr>
        <w:t>ken muß, begeht damit ein schweres, durch nichts zu sühnen</w:t>
      </w:r>
      <w:r>
        <w:rPr>
          <w:rFonts w:eastAsia="Times New Roman"/>
          <w:sz w:val="36"/>
          <w:szCs w:val="36"/>
        </w:rPr>
        <w:t>des Unrecht.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5167" w:right="6022" w:gutter="0" w:header="0" w:top="1440" w:footer="0" w:bottom="720"/>
          <w:pgNumType w:fmt="decimal"/>
          <w:formProt w:val="false"/>
          <w:textDirection w:val="lrTb"/>
          <w:docGrid w:type="default" w:linePitch="360" w:charSpace="0"/>
        </w:sectPr>
        <w:pStyle w:val="Normal"/>
        <w:shd w:fill="FFFFFF" w:val="clear"/>
        <w:spacing w:lineRule="exact" w:line="394"/>
        <w:rPr>
          <w:b/>
          <w:b/>
          <w:bCs/>
          <w:position w:val="-6"/>
          <w:sz w:val="78"/>
          <w:szCs w:val="78"/>
        </w:rPr>
      </w:pPr>
      <w:r>
        <w:rPr>
          <w:b/>
          <w:bCs/>
          <w:position w:val="-6"/>
          <w:sz w:val="78"/>
          <w:szCs w:val="78"/>
        </w:rPr>
        <w:t>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18"/>
        <w:ind w:start="1526" w:end="1574" w:hanging="0"/>
        <w:jc w:val="center"/>
        <w:rPr>
          <w:sz w:val="34"/>
          <w:szCs w:val="34"/>
        </w:rPr>
      </w:pPr>
      <w:r>
        <w:rPr>
          <w:sz w:val="34"/>
          <w:szCs w:val="34"/>
        </w:rPr>
        <w:t>GENERALVERSAMMLUNG DER GOETHE-GESELLSCHAFT</w:t>
      </w:r>
    </w:p>
    <w:p>
      <w:pPr>
        <w:sectPr>
          <w:type w:val="nextPage"/>
          <w:pgSz w:w="11906" w:h="16838"/>
          <w:pgMar w:left="1640" w:right="1740" w:gutter="0" w:header="0" w:top="1308" w:footer="0" w:bottom="360"/>
          <w:pgNumType w:fmt="decimal"/>
          <w:formProt w:val="false"/>
          <w:textDirection w:val="lrTb"/>
          <w:docGrid w:type="default" w:linePitch="360" w:charSpace="0"/>
        </w:sectPr>
        <w:pStyle w:val="Normal"/>
        <w:shd w:fill="FFFFFF" w:val="clear"/>
        <w:spacing w:lineRule="exact" w:line="456" w:before="562" w:after="0"/>
        <w:ind w:start="10" w:hanging="0"/>
        <w:jc w:val="both"/>
        <w:rPr/>
      </w:pPr>
      <w:r>
        <w:rPr>
          <w:spacing w:val="-1"/>
          <w:sz w:val="34"/>
          <w:szCs w:val="34"/>
        </w:rPr>
        <w:t>Die diesj</w:t>
      </w:r>
      <w:r>
        <w:rPr>
          <w:rFonts w:eastAsia="Times New Roman"/>
          <w:spacing w:val="-1"/>
          <w:sz w:val="34"/>
          <w:szCs w:val="34"/>
        </w:rPr>
        <w:t xml:space="preserve">ährige Generalversammlung der Goethe-Gesellschaft </w:t>
      </w:r>
      <w:r>
        <w:rPr>
          <w:rFonts w:eastAsia="Times New Roman"/>
          <w:sz w:val="34"/>
          <w:szCs w:val="34"/>
        </w:rPr>
        <w:t>8. Mai 1891 gestaltete sich zu einer besonders feierlichen, da sie mitten in der Festwoche stattfand, die dem Andenken jenes für die deutsche Kunst bedeutungsvollen Augenblicks geweiht war, da vor hundert Jahren unter Goethes Leitung das Weimarer Hoftheater eröffnet wurde. Die Zusammengehörigkeit beider Feste fand auch noch darinnen einen besonderen Ausdruck, daß Prof. Suphan, der Direktor des Goethe-Archivs, in der Lage war, über einen wichtigen Aktenfund Bericht zu erstatten, der sich auf Goethes Theaterleitung bezieht. Die Versammlung war ungemein zahlreich besucht. Ihre königlichen Hoheiten, der Großherzog, die Großherzogin, der Erbgroßherzog und die Erbgroßherzogin sowie die Prinzessinnen Auguste und Olga von Sachsen-Weimar beehrten die Versammlung mit ihrem Besuche. Von auswärtigen Gästen waren anwesend: Minister von Goßler, Geheimrat von Loeper, Wildenbruch, Bodenstedt, Spielhagen, Julius Wolff, W. Freiherr von Biedermann, Geheimrat Freiherr von Bezecny, Lud. Aug. von Frankl, Erich Schmidt, Jul. Rodenberg und viele andere. Den Vorsitz führte Geheimrat von Loeper, der die Gesellschaft begrüßte und sein Bedauern darüber aussprach, daß der Präsident von Simson aus Gesundheitsrücksichten am Erscheinen verhindert war. Hierauf erstattete Geheimrat Hofrat Dr. Ruland den Jahresbericht, dem zu entnehmen war, daß die Mit</w:t>
      </w:r>
      <w:r>
        <w:rPr>
          <w:rFonts w:eastAsia="Times New Roman"/>
          <w:spacing w:val="-1"/>
          <w:sz w:val="34"/>
          <w:szCs w:val="34"/>
        </w:rPr>
        <w:t xml:space="preserve">gliederzahl am 31. Dezember 1890 sich auf 2988 belief; das </w:t>
      </w:r>
      <w:r>
        <w:rPr>
          <w:rFonts w:eastAsia="Times New Roman"/>
          <w:sz w:val="34"/>
          <w:szCs w:val="34"/>
        </w:rPr>
        <w:t>Vermögen der Gesellschaft betrug an diesem Tag 37 289 Mark, wovon 21 396 Mark als Reservefonds dienen. Als</w:t>
      </w:r>
    </w:p>
    <w:p>
      <w:pPr>
        <w:sectPr>
          <w:type w:val="nextPage"/>
          <w:pgSz w:w="11906" w:h="16838"/>
          <w:pgMar w:left="1625" w:right="1763" w:gutter="0" w:header="0" w:top="1310" w:footer="0" w:bottom="360"/>
          <w:pgNumType w:fmt="decimal"/>
          <w:formProt w:val="false"/>
          <w:textDirection w:val="lrTb"/>
          <w:docGrid w:type="default" w:linePitch="360" w:charSpace="0"/>
        </w:sectPr>
        <w:pStyle w:val="Normal"/>
        <w:shd w:fill="FFFFFF" w:val="clear"/>
        <w:spacing w:lineRule="exact" w:line="456"/>
        <w:ind w:start="10" w:hanging="0"/>
        <w:jc w:val="both"/>
        <w:rPr/>
      </w:pPr>
      <w:r>
        <w:rPr>
          <w:sz w:val="34"/>
          <w:szCs w:val="34"/>
        </w:rPr>
        <w:t>Weihnachtsgabe wurde f</w:t>
      </w:r>
      <w:r>
        <w:rPr>
          <w:rFonts w:eastAsia="Times New Roman"/>
          <w:sz w:val="34"/>
          <w:szCs w:val="34"/>
        </w:rPr>
        <w:t xml:space="preserve">ür die Mitglieder der Goethe-Gesellschaft eine Publikation über Goethes Verhältnis zum Weimarer Theater auf Grund des oben erwähnten Akten-fundes von Dr. C. A. H. Burkhardt und Dr. Julius Wähle in Aussicht gestellt. Den Festvortrag hielt Prof. Dr. Valentin aus Frankfurt a. M. «Über die klassische Walpurgisnacht». Der Vortragende war bestrebt, jene Ansichten zu widerlegen, die in Goethes «Faust» überall Widersprüche und Mängel in der einheitlichen Komposition desselben sehen wollen. </w:t>
      </w:r>
      <w:r>
        <w:rPr>
          <w:rFonts w:eastAsia="Times New Roman"/>
          <w:spacing w:val="-1"/>
          <w:sz w:val="34"/>
          <w:szCs w:val="34"/>
        </w:rPr>
        <w:t>«Faust» sei trotz mancher Lücken und Unebenheiten im Fort</w:t>
      </w:r>
      <w:r>
        <w:rPr>
          <w:rFonts w:eastAsia="Times New Roman"/>
          <w:spacing w:val="-2"/>
          <w:sz w:val="34"/>
          <w:szCs w:val="34"/>
        </w:rPr>
        <w:t xml:space="preserve">gang der Handlung eine in sich widerspruchslose, einheitliche </w:t>
      </w:r>
      <w:r>
        <w:rPr>
          <w:rFonts w:eastAsia="Times New Roman"/>
          <w:sz w:val="34"/>
          <w:szCs w:val="34"/>
        </w:rPr>
        <w:t xml:space="preserve">Dichtung. Er sei das Gegenstück zu Wilhelm Meister. Während aber der Dichter in dem letzteren Werke seinen Helden in der realen Welt das Ziel seines Strebens finden läßt, legt er in Fausts Seele einen so gewaltigen Drang nach menschlicher Vollendung, daß es unmöglich wird, demselben in dieser endlichen Welt Befriedigung zu gewähren. Fausts Streben geht nach einem Unendlichen, Ewigen. Aber nach einem solchen, das nicht nur die Summe alles Endlichen darstellt, sondern in die Tiefe aller Wesenheit geht. Me-phistopheles kann das letztere nicht verstehen. Er kennt nur jene erstere Unendlichkeit. Daher führt er Faust von Genuß zu Genuß. Aber was Faust sucht, kann er ihm nicht gewähren. Deshalb verändert sich im Verlaufe des Stückes die Rolle des Mephistopheles. Er wird aus dem Führer Fausts, der er im ersten Teile war, im zweiten Teile der Handlanger, der die äußeren Mittel zu Fausts höheren Zwecken herbeischafft, welch letztere er gar nicht mehr ahnt. Er gibt Faust den Schlüssel zu den Wohnungen der Mütter, bleibt aber </w:t>
      </w:r>
      <w:r>
        <w:rPr>
          <w:rFonts w:eastAsia="Times New Roman"/>
          <w:spacing w:val="-1"/>
          <w:sz w:val="34"/>
          <w:szCs w:val="34"/>
        </w:rPr>
        <w:t>über dessen Schicksal in diesem Geisterreiche völlig im Un</w:t>
      </w:r>
      <w:r>
        <w:rPr>
          <w:rFonts w:eastAsia="Times New Roman"/>
          <w:sz w:val="34"/>
          <w:szCs w:val="34"/>
        </w:rPr>
        <w:t>gewissen. Faust findet in Mephistopheles' «Nichts» das Sinn-</w:t>
      </w:r>
    </w:p>
    <w:p>
      <w:pPr>
        <w:pStyle w:val="Normal"/>
        <w:shd w:fill="FFFFFF" w:val="clear"/>
        <w:spacing w:lineRule="exact" w:line="456"/>
        <w:ind w:end="19" w:hanging="0"/>
        <w:jc w:val="both"/>
        <w:rPr/>
      </w:pPr>
      <w:r>
        <w:rPr>
          <w:sz w:val="34"/>
          <w:szCs w:val="34"/>
        </w:rPr>
        <w:t>bild aller Sch</w:t>
      </w:r>
      <w:r>
        <w:rPr>
          <w:rFonts w:eastAsia="Times New Roman"/>
          <w:sz w:val="34"/>
          <w:szCs w:val="34"/>
        </w:rPr>
        <w:t>önheit, Helena, und bringt sie an die Oberwelt, aber zunächst nur als Traumbild, als Schatten. Sie bedarf der Verkörperung, des leiblichen Daseins. Dies kann nur erreicht werden, wenn aus den Kräften der Natur ein Menschheitskeim hergestellt wird, der geeignet ist, den Schatten der Schönheit mit wirklichem Leben zu umkleiden. Dieses ist der Homunkulus. Er wird der Führer Fausts in das klassische Altertum, löst sich dort auf, um als jene Kraft weiter-zuwirken, welche aus den Elementen der Natur um den Geist der Helena deren Körper formt. So ist Faust im Besitz dieser einzigen der Frauen; allein befriedigt kann er noch immer nicht sein, denn kein Endliches, ob es in der Vergangenheit oder der Gegenwart gelegen ist, kann ihn be</w:t>
      </w:r>
      <w:r>
        <w:rPr>
          <w:rFonts w:eastAsia="Times New Roman"/>
          <w:spacing w:val="-1"/>
          <w:sz w:val="34"/>
          <w:szCs w:val="34"/>
        </w:rPr>
        <w:t>friedigen. Erst als er alle Magie von seinem Lebenswege ver</w:t>
      </w:r>
      <w:r>
        <w:rPr>
          <w:rFonts w:eastAsia="Times New Roman"/>
          <w:sz w:val="34"/>
          <w:szCs w:val="34"/>
        </w:rPr>
        <w:t xml:space="preserve">bannen will, als er auf jeden endlichen, selbstischen Genuß verzichtet und nur im Vorgefühl eines Glückes lebt, das er wohl geschaffen hat, aber nicht mehr genießt, da hat er </w:t>
      </w:r>
      <w:r>
        <w:rPr>
          <w:rFonts w:eastAsia="Times New Roman"/>
          <w:spacing w:val="-2"/>
          <w:sz w:val="34"/>
          <w:szCs w:val="34"/>
        </w:rPr>
        <w:t xml:space="preserve">jenen höchsten Augenblick erreicht, zu dem er sagen möchte: </w:t>
      </w:r>
      <w:r>
        <w:rPr>
          <w:rFonts w:eastAsia="Times New Roman"/>
          <w:sz w:val="34"/>
          <w:szCs w:val="34"/>
        </w:rPr>
        <w:t>«Verweile doch, du bist so schön». Fausts Seele ist für Mephistopheles verloren, der glaubte, sie im endlichen Genüsse festhalten zu können.</w:t>
      </w:r>
    </w:p>
    <w:p>
      <w:pPr>
        <w:sectPr>
          <w:type w:val="nextPage"/>
          <w:pgSz w:w="11906" w:h="16838"/>
          <w:pgMar w:left="1606" w:right="1759" w:gutter="0" w:header="0" w:top="1305" w:footer="0" w:bottom="360"/>
          <w:pgNumType w:fmt="decimal"/>
          <w:formProt w:val="false"/>
          <w:textDirection w:val="lrTb"/>
          <w:docGrid w:type="default" w:linePitch="360" w:charSpace="0"/>
        </w:sectPr>
        <w:pStyle w:val="Normal"/>
        <w:shd w:fill="FFFFFF" w:val="clear"/>
        <w:spacing w:lineRule="exact" w:line="456" w:before="10" w:after="0"/>
        <w:ind w:start="24" w:firstLine="360"/>
        <w:jc w:val="both"/>
        <w:rPr/>
      </w:pPr>
      <w:r>
        <w:rPr>
          <w:sz w:val="34"/>
          <w:szCs w:val="34"/>
        </w:rPr>
        <w:t xml:space="preserve">Auf diesen Festvortrag folgten Prof. Suphans Mitteilungen </w:t>
      </w:r>
      <w:r>
        <w:rPr>
          <w:rFonts w:eastAsia="Times New Roman"/>
          <w:sz w:val="34"/>
          <w:szCs w:val="34"/>
        </w:rPr>
        <w:t>über die aufgefundenen Akten. Dieselben stellen einen großen Teil des alten Theater-Archivs dar. Sie wurden in einem kaum zugänglichen Winkel des in Weimar unter dem Namen der «Bastille» bekannten Teiles des Schlosses vorgefunden und durch S. königl. Hoheit den Großherzog am 24. Dezember 1890 dem Goethe- und Schiller-Archiv zum Geschenke gemacht. Es sind achtundsiebzig Bände und Faszikel. Der eine Teil besteht aus den sogenannten Direktions-Akten, das ist jenen Schriftstücken, die aus der Geschäfts-</w:t>
      </w:r>
    </w:p>
    <w:p>
      <w:pPr>
        <w:pStyle w:val="Normal"/>
        <w:shd w:fill="FFFFFF" w:val="clear"/>
        <w:spacing w:lineRule="exact" w:line="456"/>
        <w:ind w:end="19" w:hanging="0"/>
        <w:jc w:val="both"/>
        <w:rPr/>
      </w:pPr>
      <w:r>
        <w:rPr>
          <w:sz w:val="34"/>
          <w:szCs w:val="34"/>
        </w:rPr>
        <w:t>f</w:t>
      </w:r>
      <w:r>
        <w:rPr>
          <w:rFonts w:eastAsia="Times New Roman"/>
          <w:sz w:val="34"/>
          <w:szCs w:val="34"/>
        </w:rPr>
        <w:t>ührung der seit 1797 eingesetzten Hoftheaterkommission vorhanden sind. Diese Kommission bestand aus Goethe, von Luck und Kirms, später Goethe, Kirms und Rat Kruse. Der zweite Teil sind die Akten der Filialbühnen, an denen zur Sommerszeit von den Mitgliedern des Weimarer Theaters gespielt wurde. 35 hieher gehörige Bände beziehen sich auf das Lauchstädter Theater und sind aus den Jahren 1791 bis 1814. In dieser Reihe sind die auf das berühmte Leipziger Gastspiel von 1807 bezüglichen Schriftstücke enthalten. Drei Bände betreffen das Theater in Halle seit 18n, sieben Erfurt (1791-95 und 1815), zehn Rudolstadt (1794-1805), einer Jena, drei Naumburg. Ein großer Teil dieser Aktenstücke ist von Goethe diktiert und durchgesehen. Eine Handschrift des Vorspiels «Was wir bringen» (von der Hand des Schreibers Geist) ist inmitten der Akten, ferner 44 Briefe Goethes an Kirms, 34 an andere Personen. Die ersteren behandeln neben dem rein Geschäftlichen auch Gegenstände von literarischem und künstlerischem Interesse. Auch Briefe Schillers gehören der Sammlung an, so einer, in dem er seine Zustimmung zur Wallensteinaufführung in Lauchstädt ausspricht. Das Verhältnis Karl Augusts zum Theater ist aus vielen Schriftstücken ersichtlich. Von besonderer Bedeutung sind jene Blätter, die zeigen, mit welcher Sorgfalt Goethe das Theater leitete und wie ihm nichts zu gering war, um sich damit zu beschäftigen*.</w:t>
      </w:r>
    </w:p>
    <w:p>
      <w:pPr>
        <w:pStyle w:val="Normal"/>
        <w:shd w:fill="FFFFFF" w:val="clear"/>
        <w:spacing w:lineRule="exact" w:line="456"/>
        <w:ind w:start="43" w:end="19" w:firstLine="350"/>
        <w:jc w:val="both"/>
        <w:rPr/>
      </w:pPr>
      <w:r>
        <w:rPr>
          <w:sz w:val="34"/>
          <w:szCs w:val="34"/>
        </w:rPr>
        <w:t xml:space="preserve">Nach diesen Mitteilungen erstattete Prof. Suphan den speziellen Bericht </w:t>
      </w:r>
      <w:r>
        <w:rPr>
          <w:rFonts w:eastAsia="Times New Roman"/>
          <w:sz w:val="34"/>
          <w:szCs w:val="34"/>
        </w:rPr>
        <w:t>über das Goethe-Archiv und die Goethe-</w:t>
      </w:r>
    </w:p>
    <w:p>
      <w:pPr>
        <w:sectPr>
          <w:type w:val="nextPage"/>
          <w:pgSz w:w="11906" w:h="16838"/>
          <w:pgMar w:left="1637" w:right="1737" w:gutter="0" w:header="0" w:top="1298" w:footer="0" w:bottom="360"/>
          <w:pgNumType w:fmt="decimal"/>
          <w:formProt w:val="false"/>
          <w:textDirection w:val="lrTb"/>
          <w:docGrid w:type="default" w:linePitch="360" w:charSpace="0"/>
        </w:sectPr>
        <w:pStyle w:val="Normal"/>
        <w:shd w:fill="FFFFFF" w:val="clear"/>
        <w:spacing w:lineRule="exact" w:line="355" w:before="446" w:after="0"/>
        <w:ind w:start="43" w:firstLine="365"/>
        <w:jc w:val="both"/>
        <w:rPr/>
      </w:pPr>
      <w:r>
        <w:rPr>
          <w:spacing w:val="-2"/>
          <w:sz w:val="30"/>
          <w:szCs w:val="30"/>
        </w:rPr>
        <w:t>* Die erw</w:t>
      </w:r>
      <w:r>
        <w:rPr>
          <w:rFonts w:eastAsia="Times New Roman"/>
          <w:spacing w:val="-2"/>
          <w:sz w:val="30"/>
          <w:szCs w:val="30"/>
        </w:rPr>
        <w:t xml:space="preserve">ähnte Publikation der Goethe-Gesellschaft, die den Mitgliedern als diesjährige Weihnachtsgabe zugehen wird, soll den Titel </w:t>
      </w:r>
      <w:r>
        <w:rPr>
          <w:rFonts w:eastAsia="Times New Roman"/>
          <w:sz w:val="30"/>
          <w:szCs w:val="30"/>
        </w:rPr>
        <w:t>führen: «Urkunden zur Geschichte von Goethes Theaterleitung 1791 bis 1817», von C. A. H. Burkhardt und J. Wähle.</w:t>
      </w:r>
    </w:p>
    <w:p>
      <w:pPr>
        <w:pStyle w:val="Normal"/>
        <w:shd w:fill="FFFFFF" w:val="clear"/>
        <w:spacing w:lineRule="exact" w:line="456"/>
        <w:ind w:start="10" w:end="19" w:hanging="0"/>
        <w:jc w:val="both"/>
        <w:rPr/>
      </w:pPr>
      <w:r>
        <w:rPr>
          <w:sz w:val="34"/>
          <w:szCs w:val="34"/>
        </w:rPr>
        <w:t>Bibliothek. In bezug auf das erstere wurde hervorgehoben, da</w:t>
      </w:r>
      <w:r>
        <w:rPr>
          <w:rFonts w:eastAsia="Times New Roman"/>
          <w:sz w:val="34"/>
          <w:szCs w:val="34"/>
        </w:rPr>
        <w:t>ß in der letzten Zeit auch der naturwissenschaftliche Nachlaß Goethes gesichtet und für die Ausgabe verarbeitet wurde. Die Arbeiten Prof. Bardelebens aus Jena und des Schreibers dieser Zeilen sind soweit fortgeschritten, daß wohl noch im Laufe dieses Jahres die Leser der Weimarer Goethe-Ausgabe einen größeren Teil des aufgefundenen Nachlasses zu sehen bekommen werden. Er wird wesentlich dazu beitragen, die bahnbrechende Tätigkeit Goethes auf wissenschaftlichem Gebiete endlich einmal auch den größten Zweiflern klar vor Augen zu führen. Die Morphologie nahm Goethe in einer Weise in Angriff, daß er bis heute von der Fachwissenschaft noch nicht eingeholt worden ist; auf osteologischem Gebiete liegen Arbeiten über den Schädel der Säugetiere und die Gestalt der Tiere vor, mit denen eine Methode in die Anatomie eingeführt wird, die erst Dezennien später von Merkel und anderen als die richtige erkannt worden ist.</w:t>
      </w:r>
    </w:p>
    <w:p>
      <w:pPr>
        <w:pStyle w:val="Normal"/>
        <w:shd w:fill="FFFFFF" w:val="clear"/>
        <w:spacing w:lineRule="exact" w:line="456"/>
        <w:ind w:start="48" w:end="5" w:firstLine="355"/>
        <w:jc w:val="both"/>
        <w:rPr/>
      </w:pPr>
      <w:r>
        <w:rPr>
          <w:sz w:val="34"/>
          <w:szCs w:val="34"/>
        </w:rPr>
        <w:t>Die Bibliothek wurde durch Ank</w:t>
      </w:r>
      <w:r>
        <w:rPr>
          <w:rFonts w:eastAsia="Times New Roman"/>
          <w:sz w:val="34"/>
          <w:szCs w:val="34"/>
        </w:rPr>
        <w:t>äufe wertvoller Stücke besonders der älteren Literatur und durch zahlreiche Schenkungen vermehrt. Seitens des Großherzogs sind dem Archive 106 Briefe Wielands geschenkt worden. Eine bedeutsame Bereicherung hat dasselbe durch die Erwerbung des hand</w:t>
      </w:r>
      <w:r>
        <w:rPr>
          <w:rFonts w:eastAsia="Times New Roman"/>
          <w:spacing w:val="-3"/>
          <w:sz w:val="34"/>
          <w:szCs w:val="34"/>
        </w:rPr>
        <w:t xml:space="preserve">schriftlichen Nachlasses Otto Ludwigs erfahren, der von Erich </w:t>
      </w:r>
      <w:r>
        <w:rPr>
          <w:rFonts w:eastAsia="Times New Roman"/>
          <w:sz w:val="34"/>
          <w:szCs w:val="34"/>
        </w:rPr>
        <w:t>Schmidt herausgegeben wird.</w:t>
      </w:r>
    </w:p>
    <w:p>
      <w:pPr>
        <w:pStyle w:val="Normal"/>
        <w:shd w:fill="FFFFFF" w:val="clear"/>
        <w:spacing w:lineRule="exact" w:line="456"/>
        <w:ind w:start="72" w:firstLine="355"/>
        <w:jc w:val="both"/>
        <w:rPr/>
      </w:pPr>
      <w:r>
        <w:rPr>
          <w:sz w:val="34"/>
          <w:szCs w:val="34"/>
        </w:rPr>
        <w:t xml:space="preserve">Geheimrat Hofrat Ruland erstattete nunmehr den Bericht </w:t>
      </w:r>
      <w:r>
        <w:rPr>
          <w:rFonts w:eastAsia="Times New Roman"/>
          <w:sz w:val="34"/>
          <w:szCs w:val="34"/>
        </w:rPr>
        <w:t>über das Goethe-National-Museum. In demselben wird mit Ordnung der Sammlungen, namentlich der Goetheschen Bibliothek fortgefahren.</w:t>
      </w:r>
    </w:p>
    <w:p>
      <w:pPr>
        <w:sectPr>
          <w:type w:val="nextPage"/>
          <w:pgSz w:w="11906" w:h="16838"/>
          <w:pgMar w:left="1609" w:right="1747" w:gutter="0" w:header="0" w:top="1313" w:footer="0" w:bottom="360"/>
          <w:pgNumType w:fmt="decimal"/>
          <w:formProt w:val="false"/>
          <w:textDirection w:val="lrTb"/>
          <w:docGrid w:type="default" w:linePitch="360" w:charSpace="0"/>
        </w:sectPr>
        <w:pStyle w:val="Normal"/>
        <w:shd w:fill="FFFFFF" w:val="clear"/>
        <w:spacing w:lineRule="exact" w:line="456"/>
        <w:ind w:start="96" w:firstLine="307"/>
        <w:jc w:val="both"/>
        <w:rPr/>
      </w:pPr>
      <w:r>
        <w:rPr>
          <w:spacing w:val="-2"/>
          <w:sz w:val="34"/>
          <w:szCs w:val="34"/>
        </w:rPr>
        <w:t>An die Generalversammlung schlo</w:t>
      </w:r>
      <w:r>
        <w:rPr>
          <w:rFonts w:eastAsia="Times New Roman"/>
          <w:spacing w:val="-2"/>
          <w:sz w:val="34"/>
          <w:szCs w:val="34"/>
        </w:rPr>
        <w:t>ß sich ein gemeinschaft</w:t>
      </w:r>
      <w:r>
        <w:rPr>
          <w:rFonts w:eastAsia="Times New Roman"/>
          <w:sz w:val="34"/>
          <w:szCs w:val="34"/>
        </w:rPr>
        <w:t>liches Mittagessen, bei welchem Minister Groß auf den Kaiser, Geheimrat von Loeper auf den Großherzog und die</w:t>
      </w:r>
    </w:p>
    <w:p>
      <w:pPr>
        <w:pStyle w:val="Normal"/>
        <w:shd w:fill="FFFFFF" w:val="clear"/>
        <w:spacing w:lineRule="exact" w:line="456"/>
        <w:ind w:start="29" w:hanging="0"/>
        <w:jc w:val="both"/>
        <w:rPr/>
      </w:pPr>
      <w:r>
        <w:rPr>
          <w:sz w:val="34"/>
          <w:szCs w:val="34"/>
        </w:rPr>
        <w:t>Gro</w:t>
      </w:r>
      <w:r>
        <w:rPr>
          <w:rFonts w:eastAsia="Times New Roman"/>
          <w:sz w:val="34"/>
          <w:szCs w:val="34"/>
        </w:rPr>
        <w:t>ßherzogin, Erich Schmidt auf das Weimarer Theater und Minister von Goßler auf die Goethe-Gesellschaft Trink-sprüche ausbrachten. Ludw. Aug. von Frankl überbrachte einen Festgruß aus Wien. Das Fest schloß mit einer Vorstellung von Paul Heyses neuem Stück «Die schlimmen Brüder» im Hoftheater.</w:t>
      </w:r>
    </w:p>
    <w:p>
      <w:pPr>
        <w:pStyle w:val="Normal"/>
        <w:shd w:fill="FFFFFF" w:val="clear"/>
        <w:spacing w:before="1517" w:after="0"/>
        <w:ind w:start="82" w:hanging="0"/>
        <w:jc w:val="center"/>
        <w:rPr>
          <w:sz w:val="32"/>
          <w:szCs w:val="32"/>
        </w:rPr>
      </w:pPr>
      <w:r>
        <w:rPr>
          <w:sz w:val="32"/>
          <w:szCs w:val="32"/>
        </w:rPr>
        <w:t>MOLTKE ALS PHILOSOPH</w:t>
      </w:r>
    </w:p>
    <w:p>
      <w:pPr>
        <w:pStyle w:val="Normal"/>
        <w:shd w:fill="FFFFFF" w:val="clear"/>
        <w:spacing w:lineRule="exact" w:line="456" w:before="427" w:after="0"/>
        <w:ind w:end="29" w:hanging="0"/>
        <w:jc w:val="both"/>
        <w:rPr/>
      </w:pPr>
      <w:r>
        <w:rPr>
          <w:sz w:val="34"/>
          <w:szCs w:val="34"/>
        </w:rPr>
        <w:t>Es ist immer von ganz besonderem Interesse, bedeutende Menschen, deren Lebens- und Wirkenssph</w:t>
      </w:r>
      <w:r>
        <w:rPr>
          <w:rFonts w:eastAsia="Times New Roman"/>
          <w:sz w:val="34"/>
          <w:szCs w:val="34"/>
        </w:rPr>
        <w:t xml:space="preserve">äre weit abliegt von dem Gebiete theoretischer Weltbetrachtung, sprechen zu hören über die großen Rätselfragen unseres Daseins und über die letzten Gründe der Weltentwicklung. Und gar einen Mann wie Moltke, der mehrmals in der Lage war, des Schicksals Lauf für ganze Staaten durch seine Persönlichkeit bestimmt zu sehen. Die Bedeutung eines solchen Verhältnisses erkennt nur, wer es versteht, was große, tief eingreifende Erlebnisse für unser ganzes Sein zu bedeuten haben, wie sie plötzlich über eine große Reihe unserer Vorstellungen einen andern Farbenton ausbreiten. Wie viele Menschen werden durch eine Erfahrung von überwältigender Wirkung plötzlich in ihrem ganzen Charakter verändert! Und wertlos sind die doktrinären Gedankenkreise derjenigen Menschen, </w:t>
      </w:r>
      <w:r>
        <w:rPr>
          <w:rFonts w:eastAsia="Times New Roman"/>
          <w:spacing w:val="-1"/>
          <w:sz w:val="34"/>
          <w:szCs w:val="34"/>
        </w:rPr>
        <w:t xml:space="preserve">in deren Lebenslauf niemals Schicksalsschläge, hohe Freuden </w:t>
      </w:r>
      <w:r>
        <w:rPr>
          <w:rFonts w:eastAsia="Times New Roman"/>
          <w:sz w:val="34"/>
          <w:szCs w:val="34"/>
        </w:rPr>
        <w:t>und tiefe Enttäuschungen eingegriffen haben.</w:t>
      </w:r>
    </w:p>
    <w:p>
      <w:pPr>
        <w:sectPr>
          <w:type w:val="nextPage"/>
          <w:pgSz w:w="11906" w:h="16838"/>
          <w:pgMar w:left="1606" w:right="1754" w:gutter="0" w:header="0" w:top="1306" w:footer="0" w:bottom="360"/>
          <w:pgNumType w:fmt="decimal"/>
          <w:formProt w:val="false"/>
          <w:textDirection w:val="lrTb"/>
          <w:docGrid w:type="default" w:linePitch="360" w:charSpace="0"/>
        </w:sectPr>
        <w:pStyle w:val="Normal"/>
        <w:shd w:fill="FFFFFF" w:val="clear"/>
        <w:spacing w:lineRule="exact" w:line="456" w:before="5" w:after="0"/>
        <w:ind w:start="14" w:end="58" w:firstLine="346"/>
        <w:jc w:val="both"/>
        <w:rPr/>
      </w:pPr>
      <w:r>
        <w:rPr>
          <w:sz w:val="34"/>
          <w:szCs w:val="34"/>
        </w:rPr>
        <w:t xml:space="preserve">Was mag wohl in der Seele des Generalstabschefs Moltke vorgegangen sein in Stunden vor den wichtigen Entscheidungsschlachten mit </w:t>
      </w:r>
      <w:r>
        <w:rPr>
          <w:rFonts w:eastAsia="Times New Roman"/>
          <w:sz w:val="34"/>
          <w:szCs w:val="34"/>
        </w:rPr>
        <w:t>Österreich und später mit Frankreich!</w:t>
      </w:r>
    </w:p>
    <w:p>
      <w:pPr>
        <w:pStyle w:val="Normal"/>
        <w:shd w:fill="FFFFFF" w:val="clear"/>
        <w:spacing w:lineRule="exact" w:line="456"/>
        <w:ind w:end="38" w:hanging="0"/>
        <w:jc w:val="both"/>
        <w:rPr/>
      </w:pPr>
      <w:r>
        <w:rPr>
          <w:sz w:val="34"/>
          <w:szCs w:val="34"/>
        </w:rPr>
        <w:t>In solchen Augenblicken wird dem Menschen von dem Weltengeiste offenbar etwas ganz Besonderes ins Ohr gesprochen; Worte, die nur schwer verst</w:t>
      </w:r>
      <w:r>
        <w:rPr>
          <w:rFonts w:eastAsia="Times New Roman"/>
          <w:sz w:val="34"/>
          <w:szCs w:val="34"/>
        </w:rPr>
        <w:t>ändlich sind für Menschen mit Werkeltagserfahrungen.</w:t>
      </w:r>
    </w:p>
    <w:p>
      <w:pPr>
        <w:pStyle w:val="Normal"/>
        <w:shd w:fill="FFFFFF" w:val="clear"/>
        <w:spacing w:lineRule="exact" w:line="456"/>
        <w:ind w:start="10" w:end="29" w:firstLine="350"/>
        <w:jc w:val="both"/>
        <w:rPr/>
      </w:pPr>
      <w:r>
        <w:rPr>
          <w:sz w:val="34"/>
          <w:szCs w:val="34"/>
        </w:rPr>
        <w:t xml:space="preserve">Es liegt nun gedruckt der deutschen Leserwelt vor, wie Moltke </w:t>
      </w:r>
      <w:r>
        <w:rPr>
          <w:rFonts w:eastAsia="Times New Roman"/>
          <w:sz w:val="34"/>
          <w:szCs w:val="34"/>
        </w:rPr>
        <w:t>über Weltzusammenhang und Menschenbestimmung dachte.</w:t>
      </w:r>
    </w:p>
    <w:p>
      <w:pPr>
        <w:pStyle w:val="Normal"/>
        <w:shd w:fill="FFFFFF" w:val="clear"/>
        <w:spacing w:lineRule="exact" w:line="456"/>
        <w:ind w:start="19" w:end="5" w:firstLine="365"/>
        <w:jc w:val="both"/>
        <w:rPr/>
      </w:pPr>
      <w:r>
        <w:rPr>
          <w:sz w:val="34"/>
          <w:szCs w:val="34"/>
        </w:rPr>
        <w:t>Suchen wir uns die Grundz</w:t>
      </w:r>
      <w:r>
        <w:rPr>
          <w:rFonts w:eastAsia="Times New Roman"/>
          <w:sz w:val="34"/>
          <w:szCs w:val="34"/>
        </w:rPr>
        <w:t xml:space="preserve">üge seiner Weltanschauung klarzumachen. Moltke ist überzeugt von der durchgängigen Gesetzmäßigkeit des ganzen Weltalls. Er glaubt auch behaupten zu dürfen, daß die Gesetze, welche hier auf unserer Erde das kleinste und größte Geschehen bewirken, in jedem Teile des Universums Geltung haben. Was auf dem Sirius geschieht, soll nicht minder wesentlich denselben Gründen unterliegen wie </w:t>
      </w:r>
      <w:r>
        <w:rPr>
          <w:rFonts w:eastAsia="Times New Roman"/>
          <w:i/>
          <w:iCs/>
          <w:sz w:val="34"/>
          <w:szCs w:val="34"/>
        </w:rPr>
        <w:t xml:space="preserve">die </w:t>
      </w:r>
      <w:r>
        <w:rPr>
          <w:rFonts w:eastAsia="Times New Roman"/>
          <w:sz w:val="34"/>
          <w:szCs w:val="34"/>
        </w:rPr>
        <w:t>Phänomene, die sich vor unseren Augen täglich abspielen. Und alles menschliche Tun und Lassen denkt sich Moltke innerhalb des Kreises dieser Gesetzmäßigkeit eingeschlossen. Unsere Vernunft muß diese Weltgesetzlichkeit aber auch in sich haben; denn nur unter dieser Voraussetzung kann sie die Vernünftigkeit in der Welt draußen überall finden. Zusammenstimmen von Vernunft und Wirklichkeit ist für Moltke ein Postulat seiner Anschauungen.</w:t>
      </w:r>
    </w:p>
    <w:p>
      <w:pPr>
        <w:pStyle w:val="Normal"/>
        <w:shd w:fill="FFFFFF" w:val="clear"/>
        <w:spacing w:lineRule="exact" w:line="456"/>
        <w:ind w:start="53" w:end="5" w:firstLine="336"/>
        <w:jc w:val="both"/>
        <w:rPr/>
      </w:pPr>
      <w:r>
        <w:rPr>
          <w:sz w:val="34"/>
          <w:szCs w:val="34"/>
        </w:rPr>
        <w:t>Letzten Endes sieht unser philosophierender Feldherr die ganze Weltharmonie als einen Ausflu</w:t>
      </w:r>
      <w:r>
        <w:rPr>
          <w:rFonts w:eastAsia="Times New Roman"/>
          <w:sz w:val="34"/>
          <w:szCs w:val="34"/>
        </w:rPr>
        <w:t>ß des göttlichen Geistes an, der es auch eingerichtet hat, daß Welt und Menschenvernunft zusammenstimmen.</w:t>
      </w:r>
    </w:p>
    <w:p>
      <w:pPr>
        <w:sectPr>
          <w:type w:val="nextPage"/>
          <w:pgSz w:w="11906" w:h="16838"/>
          <w:pgMar w:left="1632" w:right="1737" w:gutter="0" w:header="0" w:top="1310" w:footer="0" w:bottom="360"/>
          <w:pgNumType w:fmt="decimal"/>
          <w:formProt w:val="false"/>
          <w:textDirection w:val="lrTb"/>
          <w:docGrid w:type="default" w:linePitch="360" w:charSpace="0"/>
        </w:sectPr>
        <w:pStyle w:val="Normal"/>
        <w:shd w:fill="FFFFFF" w:val="clear"/>
        <w:spacing w:lineRule="exact" w:line="456"/>
        <w:ind w:start="67" w:firstLine="346"/>
        <w:jc w:val="both"/>
        <w:rPr/>
      </w:pPr>
      <w:r>
        <w:rPr>
          <w:sz w:val="34"/>
          <w:szCs w:val="34"/>
        </w:rPr>
        <w:t xml:space="preserve">Obwohl nun diese Ansichten genau </w:t>
      </w:r>
      <w:r>
        <w:rPr>
          <w:rFonts w:eastAsia="Times New Roman"/>
          <w:sz w:val="34"/>
          <w:szCs w:val="34"/>
        </w:rPr>
        <w:t>übereinstimmen mit der in den Kreisen gegenwärtiger Naturgelehrten herrschen</w:t>
      </w:r>
      <w:r>
        <w:rPr>
          <w:rFonts w:eastAsia="Times New Roman"/>
          <w:spacing w:val="-3"/>
          <w:sz w:val="34"/>
          <w:szCs w:val="34"/>
        </w:rPr>
        <w:t>den mathematisch-mechanischen Weltanschauung - Du Bois-</w:t>
      </w:r>
      <w:r>
        <w:rPr>
          <w:rFonts w:eastAsia="Times New Roman"/>
          <w:sz w:val="34"/>
          <w:szCs w:val="34"/>
        </w:rPr>
        <w:t>Reymond muß entzückt sein über diese Bundesgenossenschaft -, so erscheint der Gedanke doch richtig, daß bei</w:t>
      </w:r>
    </w:p>
    <w:p>
      <w:pPr>
        <w:pStyle w:val="Normal"/>
        <w:shd w:fill="FFFFFF" w:val="clear"/>
        <w:spacing w:lineRule="exact" w:line="456"/>
        <w:ind w:start="34" w:hanging="0"/>
        <w:jc w:val="both"/>
        <w:rPr/>
      </w:pPr>
      <w:r>
        <w:rPr>
          <w:sz w:val="34"/>
          <w:szCs w:val="34"/>
        </w:rPr>
        <w:t>Moltke in seinem Berufe als Heerf</w:t>
      </w:r>
      <w:r>
        <w:rPr>
          <w:rFonts w:eastAsia="Times New Roman"/>
          <w:sz w:val="34"/>
          <w:szCs w:val="34"/>
        </w:rPr>
        <w:t>ührer der Grund zum Entstehen derselben gesucht werden muß.</w:t>
      </w:r>
    </w:p>
    <w:p>
      <w:pPr>
        <w:pStyle w:val="Normal"/>
        <w:shd w:fill="FFFFFF" w:val="clear"/>
        <w:spacing w:lineRule="exact" w:line="456" w:before="5" w:after="0"/>
        <w:ind w:start="5" w:firstLine="341"/>
        <w:jc w:val="both"/>
        <w:rPr/>
      </w:pPr>
      <w:r>
        <w:rPr>
          <w:sz w:val="34"/>
          <w:szCs w:val="34"/>
        </w:rPr>
        <w:t>Die Entschlie</w:t>
      </w:r>
      <w:r>
        <w:rPr>
          <w:rFonts w:eastAsia="Times New Roman"/>
          <w:sz w:val="34"/>
          <w:szCs w:val="34"/>
        </w:rPr>
        <w:t>ßungen des Feldherrn sind im strengsten Sinne des Wortes Resultate von Erwägungen, denen mathematische und dynamische Voraussetzungen zugrunde liegen. So wie es für den Mathematiker und Mechaniker nur ein Rechnungsresultat aus gegebenen Rechnungsansätzen gibt, so kann auch für den Heerführer nur eine ganz bestimmte Handlung als die notwendige Folge gegebener Tatsachen erscheinen. Diese führt er aus mit einer Notwendigkeit, gleich jener, mit der ein Stein zu Boden fällt. Die Tätigkeit des Menschengeistes erscheint hier vollständig eingegliedert in das mathematisch-mechanische Weltgeschehen, als eine bloße Fortsetzung desselben. Und der Mensch ergibt sich als der Vollstrecker ewiger, eherner Weltgesetze.</w:t>
      </w:r>
    </w:p>
    <w:p>
      <w:pPr>
        <w:sectPr>
          <w:type w:val="nextPage"/>
          <w:pgSz w:w="11906" w:h="16838"/>
          <w:pgMar w:left="1609" w:right="1761" w:gutter="0" w:header="0" w:top="1305" w:footer="0" w:bottom="360"/>
          <w:pgNumType w:fmt="decimal"/>
          <w:formProt w:val="false"/>
          <w:textDirection w:val="lrTb"/>
          <w:docGrid w:type="default" w:linePitch="360" w:charSpace="0"/>
        </w:sectPr>
        <w:pStyle w:val="Normal"/>
        <w:shd w:fill="FFFFFF" w:val="clear"/>
        <w:spacing w:lineRule="exact" w:line="456" w:before="5" w:after="0"/>
        <w:ind w:end="34" w:firstLine="355"/>
        <w:jc w:val="both"/>
        <w:rPr/>
      </w:pPr>
      <w:r>
        <w:rPr>
          <w:sz w:val="34"/>
          <w:szCs w:val="34"/>
        </w:rPr>
        <w:t>Was aber notwendig unter einer solchen Auffassung leiden mu</w:t>
      </w:r>
      <w:r>
        <w:rPr>
          <w:rFonts w:eastAsia="Times New Roman"/>
          <w:sz w:val="34"/>
          <w:szCs w:val="34"/>
        </w:rPr>
        <w:t>ß, ist das Gefühl für die Individualität und für die persönliche Freiheit des Menschen. In der Heeresführung muß ohne Frage das Individuelle in den Hintergrund treten, erstens gegenüber den Gesetzen militärischen Wissens und zweitens gegenüber der Organisation eines vielgliedrigen Körpers. Wer von einem solchen Gebiete aus einen Schluß zieht auf die allgemeine Wesenheit alles Seins, dessen Überzeugungen müssen einseitig ausfallen. Der Psychologe aber weiß, daß jeder Mensch, der einen bestimmten Beruf hat, diesen letzteren zum Zentrum seiner Weltbeurteilung macht. Jedermann hat ja das Bedürfnis, zu den seinen Geist ausfüllenden allgemeinen Ansichten fortwährend konkrete Beispiele aus seiner Erfahrung heranzuziehen. Dieselben sollen ihm das Allgemeine nicht bloß bestätigen, sondern vor allen andern Dingen erst recht augenscheinlich machen. Es ist nun</w:t>
      </w:r>
    </w:p>
    <w:p>
      <w:pPr>
        <w:pStyle w:val="Normal"/>
        <w:shd w:fill="FFFFFF" w:val="clear"/>
        <w:spacing w:lineRule="exact" w:line="456"/>
        <w:ind w:start="10" w:hanging="0"/>
        <w:jc w:val="both"/>
        <w:rPr/>
      </w:pPr>
      <w:r>
        <w:rPr>
          <w:sz w:val="34"/>
          <w:szCs w:val="34"/>
        </w:rPr>
        <w:t>nat</w:t>
      </w:r>
      <w:r>
        <w:rPr>
          <w:rFonts w:eastAsia="Times New Roman"/>
          <w:sz w:val="34"/>
          <w:szCs w:val="34"/>
        </w:rPr>
        <w:t>ürlich, daß der Feldherr diejenigen Gesetze als die allgemeinen betrachtet, für die er innerhalb seiner Erfahrungswelt Beispiele findet. Das sind aber eben die mathematischmechanischen.</w:t>
      </w:r>
    </w:p>
    <w:p>
      <w:pPr>
        <w:sectPr>
          <w:type w:val="nextPage"/>
          <w:pgSz w:w="11906" w:h="16838"/>
          <w:pgMar w:left="1613" w:right="1742" w:gutter="0" w:header="0" w:top="1313" w:footer="0" w:bottom="360"/>
          <w:pgNumType w:fmt="decimal"/>
          <w:formProt w:val="false"/>
          <w:textDirection w:val="lrTb"/>
          <w:docGrid w:type="default" w:linePitch="360" w:charSpace="0"/>
        </w:sectPr>
        <w:pStyle w:val="Normal"/>
        <w:shd w:fill="FFFFFF" w:val="clear"/>
        <w:spacing w:lineRule="exact" w:line="456" w:before="14" w:after="0"/>
        <w:ind w:end="19" w:firstLine="350"/>
        <w:jc w:val="both"/>
        <w:rPr/>
      </w:pPr>
      <w:r>
        <w:rPr>
          <w:sz w:val="34"/>
          <w:szCs w:val="34"/>
        </w:rPr>
        <w:t>Was aber bei solcher Schlu</w:t>
      </w:r>
      <w:r>
        <w:rPr>
          <w:rFonts w:eastAsia="Times New Roman"/>
          <w:sz w:val="34"/>
          <w:szCs w:val="34"/>
        </w:rPr>
        <w:t xml:space="preserve">ßfolgerung entschieden zu kurz kommt, ist die Welt der Freiheit. Innerhalb der Moltkeschen Ansichten ist für diese letztere ebensowenig Raum wie innerhalb der mechanischen Weltanschauung der gegenwärtigen Naturlehre. Was bei dem ersteren das Einleben in militärisches Leben und Treiben, das bewirkt bei der letzteren die einseitige Blickrichtung auf das äußere Geschehen und die mathematische Seite des Naturdaseins. Moltke betrachtet das Weltall wie einen großartigen Truppenkörper, die Naturlehrer der Gegenwart wie eine vielgliedrige Maschine. Jener </w:t>
      </w:r>
      <w:r>
        <w:rPr>
          <w:rFonts w:eastAsia="Times New Roman"/>
          <w:spacing w:val="-1"/>
          <w:sz w:val="34"/>
          <w:szCs w:val="34"/>
        </w:rPr>
        <w:t xml:space="preserve">verallgemeinert die Gesetze der Kriegskunst, diese die Regeln </w:t>
      </w:r>
      <w:r>
        <w:rPr>
          <w:rFonts w:eastAsia="Times New Roman"/>
          <w:sz w:val="34"/>
          <w:szCs w:val="34"/>
        </w:rPr>
        <w:t xml:space="preserve">der Mechanik. Auf beide Arten kommt eine Einseitigkeit im </w:t>
      </w:r>
      <w:r>
        <w:rPr>
          <w:rFonts w:eastAsia="Times New Roman"/>
          <w:spacing w:val="-2"/>
          <w:sz w:val="34"/>
          <w:szCs w:val="34"/>
        </w:rPr>
        <w:t xml:space="preserve">vollsten Wortsinne heraus, die psychologisch begreiflich, aber </w:t>
      </w:r>
      <w:r>
        <w:rPr>
          <w:rFonts w:eastAsia="Times New Roman"/>
          <w:sz w:val="34"/>
          <w:szCs w:val="34"/>
        </w:rPr>
        <w:t xml:space="preserve">doch vor dem Forum einer allseitigen Welt- und Lebensanschauung nicht bestehen kann. Wie notwendig es ist, jegliches Ding mit seinem eigenen Maßstabe zu messen und nirgends die Erfahrungen aus einem anderen Gebiete hineinzutragen, das gehört zu den höchsten Erkenntnissen des menschlichen Geistes. Theoretisch einsehen, begreiflich finden, werden es ja viele Menschen, aber von da aus bis zum Übergehen in das innerste Wesen unseres psychischen Organismus ist noch ein weiter Weg. Ehe man dazu gelangt, muß man auch viele Erlebnisse haben. Erlebnisse, </w:t>
      </w:r>
      <w:r>
        <w:rPr>
          <w:rFonts w:eastAsia="Times New Roman"/>
          <w:i/>
          <w:iCs/>
          <w:sz w:val="34"/>
          <w:szCs w:val="34"/>
        </w:rPr>
        <w:t xml:space="preserve">die </w:t>
      </w:r>
      <w:r>
        <w:rPr>
          <w:rFonts w:eastAsia="Times New Roman"/>
          <w:sz w:val="34"/>
          <w:szCs w:val="34"/>
        </w:rPr>
        <w:t>sich allerdings nicht auf dem Schauplatz des großen Weltgeschehens abspielen, sondern in den Tiefen unseres Innern. Ein Philosoph ist nicht derjenige, der die Summe der bestehenden philosophischen Lehren kennt und sie vielleicht</w:t>
      </w:r>
    </w:p>
    <w:p>
      <w:pPr>
        <w:pStyle w:val="Normal"/>
        <w:shd w:fill="FFFFFF" w:val="clear"/>
        <w:spacing w:lineRule="exact" w:line="456"/>
        <w:ind w:start="10" w:end="5" w:hanging="0"/>
        <w:jc w:val="both"/>
        <w:rPr/>
      </w:pPr>
      <w:r>
        <w:rPr>
          <w:sz w:val="34"/>
          <w:szCs w:val="34"/>
        </w:rPr>
        <w:t>um einige neue vermehrt hat, sondern allein der, der die schweren Seelenk</w:t>
      </w:r>
      <w:r>
        <w:rPr>
          <w:rFonts w:eastAsia="Times New Roman"/>
          <w:sz w:val="34"/>
          <w:szCs w:val="34"/>
        </w:rPr>
        <w:t>ämpfe durchgemacht hat, durch die man Wahrheiten nicht erlernt, auch nicht erdenkt, sondern erlebt. Was nun am wenigsten erlernt und erdacht werden kann, sondern was erlebt sein muß, das ist der Grundsatz, daß ein jedes Ding nach der ihm eingeborenen Individualität zu betrachten ist. Diese letztere Betrachtung ist die notwendige Gegenseite zu der Moltkeschen Auffassung, daß eine Gesetzmäßigkeit durch alle Weltwesen gehe. Innerhalb dieser einen Gesetzmäßigkeit sind aber unzählige Gesetzesarten möglich, die sorgfältig im besonderen angeschaut sein wollen.</w:t>
      </w:r>
    </w:p>
    <w:p>
      <w:pPr>
        <w:pStyle w:val="Normal"/>
        <w:shd w:fill="FFFFFF" w:val="clear"/>
        <w:spacing w:lineRule="exact" w:line="456"/>
        <w:ind w:start="19" w:firstLine="370"/>
        <w:jc w:val="both"/>
        <w:rPr/>
      </w:pPr>
      <w:r>
        <w:rPr>
          <w:spacing w:val="-5"/>
          <w:sz w:val="34"/>
          <w:szCs w:val="34"/>
        </w:rPr>
        <w:t>So interessant also auch die Anschauungen des gro</w:t>
      </w:r>
      <w:r>
        <w:rPr>
          <w:rFonts w:eastAsia="Times New Roman"/>
          <w:spacing w:val="-5"/>
          <w:sz w:val="34"/>
          <w:szCs w:val="34"/>
        </w:rPr>
        <w:t>ßen Feld</w:t>
      </w:r>
      <w:r>
        <w:rPr>
          <w:rFonts w:eastAsia="Times New Roman"/>
          <w:spacing w:val="-1"/>
          <w:sz w:val="34"/>
          <w:szCs w:val="34"/>
        </w:rPr>
        <w:t xml:space="preserve">herrn für den Psychologen sind: sie zeigen doch, wie strenges </w:t>
      </w:r>
      <w:r>
        <w:rPr>
          <w:rFonts w:eastAsia="Times New Roman"/>
          <w:sz w:val="34"/>
          <w:szCs w:val="34"/>
        </w:rPr>
        <w:t xml:space="preserve">Einleben in eine Sphäre die Grundeigentümlichkeiten dieser </w:t>
      </w:r>
      <w:r>
        <w:rPr>
          <w:rFonts w:eastAsia="Times New Roman"/>
          <w:spacing w:val="-2"/>
          <w:sz w:val="34"/>
          <w:szCs w:val="34"/>
        </w:rPr>
        <w:t xml:space="preserve">letzteren als Leitmotive eines ganzen Menschenlebens wieder </w:t>
      </w:r>
      <w:r>
        <w:rPr>
          <w:rFonts w:eastAsia="Times New Roman"/>
          <w:sz w:val="34"/>
          <w:szCs w:val="34"/>
        </w:rPr>
        <w:t>erkennen lassen, und daß zu einer allseitig befriedigenden Lebenserfassung keine andere Betätigung führen kann als ein für Einzelheiten nicht besonders engagiertes, für alles gleich warmes und gleich kühles, betrachtendes Leben des Denkers.</w:t>
      </w:r>
    </w:p>
    <w:p>
      <w:pPr>
        <w:pStyle w:val="Normal"/>
        <w:shd w:fill="FFFFFF" w:val="clear"/>
        <w:spacing w:before="1517" w:after="0"/>
        <w:ind w:start="994" w:hanging="0"/>
        <w:rPr/>
      </w:pPr>
      <w:r>
        <w:rPr>
          <w:sz w:val="34"/>
          <w:szCs w:val="34"/>
        </w:rPr>
        <w:t xml:space="preserve">MAXIMILIAN HARDEN </w:t>
      </w:r>
      <w:r>
        <w:rPr>
          <w:rFonts w:eastAsia="Times New Roman"/>
          <w:sz w:val="34"/>
          <w:szCs w:val="34"/>
        </w:rPr>
        <w:t>«APOSTATA»</w:t>
      </w:r>
    </w:p>
    <w:p>
      <w:pPr>
        <w:sectPr>
          <w:type w:val="nextPage"/>
          <w:pgSz w:w="11906" w:h="16838"/>
          <w:pgMar w:left="1630" w:right="1787" w:gutter="0" w:header="0" w:top="1313" w:footer="0" w:bottom="360"/>
          <w:pgNumType w:fmt="decimal"/>
          <w:formProt w:val="false"/>
          <w:textDirection w:val="lrTb"/>
          <w:docGrid w:type="default" w:linePitch="360" w:charSpace="0"/>
        </w:sectPr>
        <w:pStyle w:val="Normal"/>
        <w:shd w:fill="FFFFFF" w:val="clear"/>
        <w:spacing w:lineRule="exact" w:line="456" w:before="413" w:after="0"/>
        <w:ind w:start="29" w:hanging="0"/>
        <w:jc w:val="both"/>
        <w:rPr/>
      </w:pPr>
      <w:r>
        <w:rPr>
          <w:sz w:val="34"/>
          <w:szCs w:val="34"/>
        </w:rPr>
        <w:t>Durch Jahrzehnte hindurch waren unsere Gebildeten in eine spr</w:t>
      </w:r>
      <w:r>
        <w:rPr>
          <w:rFonts w:eastAsia="Times New Roman"/>
          <w:sz w:val="34"/>
          <w:szCs w:val="34"/>
        </w:rPr>
        <w:t>öde Schöne verliebt. Sie hatte ernste Züge, etwas blasse Gesichtsfarbe, dunkles Haar, war ohne Fülle; und nur selten war so etwas wie Leidenschaft in ihrem Antlitz zu sehen. Niemand konnte so recht warm in ihrer Gegenwart werden. Man war auch nicht immer gern mit ihr beisammen. Nur auf</w:t>
      </w:r>
    </w:p>
    <w:p>
      <w:pPr>
        <w:pStyle w:val="Normal"/>
        <w:shd w:fill="FFFFFF" w:val="clear"/>
        <w:spacing w:lineRule="exact" w:line="461"/>
        <w:ind w:end="10" w:hanging="0"/>
        <w:jc w:val="both"/>
        <w:rPr/>
      </w:pPr>
      <w:r>
        <w:rPr>
          <w:sz w:val="34"/>
          <w:szCs w:val="34"/>
        </w:rPr>
        <w:t>den gro</w:t>
      </w:r>
      <w:r>
        <w:rPr>
          <w:rFonts w:eastAsia="Times New Roman"/>
          <w:sz w:val="34"/>
          <w:szCs w:val="34"/>
        </w:rPr>
        <w:t>ßen Märkten, wo die öffentliche Meinimg feilgeboten wird, da trat man stolz an ihrer Seite auf. Wenn man dann einmal eine gemütliche Stunde verbringen wollte, wenn man nur für sich und seine nächste Umgebung lebte und seinen Worten nicht jenen Ton beizugeben brauchte, wodurch sie auf die Menge suggerierend wirken, dann entledigte man sich der Gefährtin. Man tat aber auch groß und rühmte sich gebührend des keuschen Verhältnisses.</w:t>
      </w:r>
    </w:p>
    <w:p>
      <w:pPr>
        <w:pStyle w:val="Normal"/>
        <w:shd w:fill="FFFFFF" w:val="clear"/>
        <w:spacing w:lineRule="exact" w:line="461"/>
        <w:ind w:start="365" w:hanging="0"/>
        <w:rPr/>
      </w:pPr>
      <w:r>
        <w:rPr>
          <w:sz w:val="34"/>
          <w:szCs w:val="34"/>
        </w:rPr>
        <w:t>Das Weib hei</w:t>
      </w:r>
      <w:r>
        <w:rPr>
          <w:rFonts w:eastAsia="Times New Roman"/>
          <w:sz w:val="34"/>
          <w:szCs w:val="34"/>
        </w:rPr>
        <w:t>ßt die «Prinzipientreue».</w:t>
      </w:r>
    </w:p>
    <w:p>
      <w:pPr>
        <w:pStyle w:val="Normal"/>
        <w:shd w:fill="FFFFFF" w:val="clear"/>
        <w:spacing w:lineRule="exact" w:line="461"/>
        <w:ind w:start="10" w:firstLine="355"/>
        <w:jc w:val="both"/>
        <w:rPr/>
      </w:pPr>
      <w:r>
        <w:rPr>
          <w:sz w:val="34"/>
          <w:szCs w:val="34"/>
        </w:rPr>
        <w:t xml:space="preserve">Wir haben eine Zeit hinter uns, welche die Anbetung des </w:t>
      </w:r>
      <w:r>
        <w:rPr>
          <w:rFonts w:eastAsia="Times New Roman"/>
          <w:sz w:val="34"/>
          <w:szCs w:val="34"/>
        </w:rPr>
        <w:t>«Prinzips» bis zum Ekel getrieben hat. Ursprüngliches Empfinden, individuelles Urteil galt nichts; mit ein paar Grundsätzen, die man immer wieder vorbrachte, und nach denen man alles abschätzte, wollte man das Leben machen. Der Mensch galt wenig, die Prinzipien, auf die er schwor, alles. Man kümmerte sich nicht um das Individuum, wohl aber darum, ob es liberal oder konservativ, national oder kosmopolitisch, materialistisch oder idealistisch denke.</w:t>
      </w:r>
    </w:p>
    <w:p>
      <w:pPr>
        <w:sectPr>
          <w:type w:val="nextPage"/>
          <w:pgSz w:w="11906" w:h="16838"/>
          <w:pgMar w:left="1561" w:right="1771" w:gutter="0" w:header="0" w:top="1262" w:footer="0" w:bottom="360"/>
          <w:pgNumType w:fmt="decimal"/>
          <w:formProt w:val="false"/>
          <w:textDirection w:val="lrTb"/>
          <w:docGrid w:type="default" w:linePitch="360" w:charSpace="0"/>
        </w:sectPr>
        <w:pStyle w:val="Normal"/>
        <w:shd w:fill="FFFFFF" w:val="clear"/>
        <w:spacing w:lineRule="exact" w:line="461"/>
        <w:ind w:start="24" w:firstLine="355"/>
        <w:jc w:val="both"/>
        <w:rPr/>
      </w:pPr>
      <w:r>
        <w:rPr>
          <w:sz w:val="34"/>
          <w:szCs w:val="34"/>
        </w:rPr>
        <w:t>Es sind Anzeichen vorhanden, da</w:t>
      </w:r>
      <w:r>
        <w:rPr>
          <w:rFonts w:eastAsia="Times New Roman"/>
          <w:sz w:val="34"/>
          <w:szCs w:val="34"/>
        </w:rPr>
        <w:t>ß es besser wird. Nachzügler sind zwar noch in Fülle zu sehen, Spätlinge, die das alte Lied noch singen. Aber man sieht doch, wie das Verständnis für das Individuelle im Zunehmen begriffen ist. Nichts kann das deutlicher beweisen, als der Erfolg der beiden «Apostata »-Bände von Maximilian Harden. Darinnen enthalten sind die Aufsätze, die von Harden in den letzten Jahren in verschiedenen deutschen Journalen über Zeit</w:t>
      </w:r>
      <w:r>
        <w:rPr>
          <w:rFonts w:eastAsia="Times New Roman"/>
          <w:spacing w:val="-1"/>
          <w:sz w:val="34"/>
          <w:szCs w:val="34"/>
        </w:rPr>
        <w:t xml:space="preserve">ereignisse und Zeitgenossen erschienen sind. Man suchte stets </w:t>
      </w:r>
      <w:r>
        <w:rPr>
          <w:rFonts w:eastAsia="Times New Roman"/>
          <w:sz w:val="34"/>
          <w:szCs w:val="34"/>
        </w:rPr>
        <w:t>nach diesen Artikeln an den Orten, wo man sie zu finden hoffen durfte. Man war neugierig, was Harden zu einem Vorkommnis sagte, denn man schätzte die eigenartige Persönlichkeit dieses Schriftstellers. Und man fühlte sich nie ent-</w:t>
      </w:r>
    </w:p>
    <w:p>
      <w:pPr>
        <w:sectPr>
          <w:type w:val="nextPage"/>
          <w:pgSz w:w="11906" w:h="16838"/>
          <w:pgMar w:left="1616" w:right="1730"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t</w:t>
      </w:r>
      <w:r>
        <w:rPr>
          <w:rFonts w:eastAsia="Times New Roman"/>
          <w:sz w:val="34"/>
          <w:szCs w:val="34"/>
        </w:rPr>
        <w:t>äuscht, denn Harden wußte etwas zu sagen, was keinem andern eingefallen wäre. Und noch etwas: Harden ist nicht damit zufrieden, seine Meinung nur so einfach zu sagen. Er weiß, daß man von Speisen ohne Gewürze-Zusatz zwar entsprechend genährt wird, daß sie aber besser mit demselben schmecken. Harden ist vornehm genug, um seine Meinungen nur in einem solchen Gewände auftreten zu lassen, daß nicht nur der Inhalt, sondern auch die Hülle interessiert. Es gefällt uns besser, wenn uns jemand anregen, als wenn er uns über</w:t>
      </w:r>
      <w:r>
        <w:rPr>
          <w:rFonts w:eastAsia="Times New Roman"/>
          <w:spacing w:val="-1"/>
          <w:sz w:val="34"/>
          <w:szCs w:val="34"/>
        </w:rPr>
        <w:t xml:space="preserve">zeugen will. Ich mag sie nicht, die da dünne und dicke Bücher </w:t>
      </w:r>
      <w:r>
        <w:rPr>
          <w:rFonts w:eastAsia="Times New Roman"/>
          <w:sz w:val="34"/>
          <w:szCs w:val="34"/>
        </w:rPr>
        <w:t xml:space="preserve">schreiben, um ihren Nebenmenschen eine Überzeugung beizubringen. Ich finde so etwas einfach taktlos. Es setzt immer dumme Leser voraus, die belehrt sein sollen. Die meisten unserer schriftstellernden Mitmenschen wollen sich nicht mit uns über ihren Gegenstand unterhalten, sondern sie verlangen, daß wir uns von ihnen belehren lassen. Nur weil diese Gesinnung leider eine so verbreitete ist, deshalb wird so vieles geschrieben, worauf die Grazien auch nicht einmal </w:t>
      </w:r>
      <w:r>
        <w:rPr>
          <w:rFonts w:eastAsia="Times New Roman"/>
          <w:spacing w:val="-2"/>
          <w:sz w:val="34"/>
          <w:szCs w:val="34"/>
        </w:rPr>
        <w:t xml:space="preserve">mit einem verächtlichen Seitenblick schielen möchten. Harden </w:t>
      </w:r>
      <w:r>
        <w:rPr>
          <w:rFonts w:eastAsia="Times New Roman"/>
          <w:sz w:val="34"/>
          <w:szCs w:val="34"/>
        </w:rPr>
        <w:t>lesen wir so gern, weil er auch nicht eine Spur von solcher Gesinnung hat. Man fühlt sich beim Lesen seiner Schriften so als Mensch behandelt. Und daran ist man bei Autoren nicht gewöhnt. Er drängt niemandem seine Überzeugung auf, aber er sagt seine Meinung; und die wird den andern interessieren, auch wenn er sie nicht teilt. Ja, sie wird ihm viel nützlicher sein als diejenige, die er sogleich vollinhaltlich unterzeichnen kann. Das wird ja zumeist nur bei den banalsten Dingen der Fall sein können. Die unbewußte Achtung, die Harden vor seinem Leser hat, kennzeichnet ihn so recht als Typus eines vornehmen Schriftstellers. Als solchem ist ihm aber noch eines eigentümlich. Das ist die Kühnheit des</w:t>
      </w:r>
    </w:p>
    <w:p>
      <w:pPr>
        <w:sectPr>
          <w:type w:val="nextPage"/>
          <w:pgSz w:w="11906" w:h="16838"/>
          <w:pgMar w:left="1577" w:right="1802" w:gutter="0" w:header="0" w:top="130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Urteils und die selbstbewu</w:t>
      </w:r>
      <w:r>
        <w:rPr>
          <w:rFonts w:eastAsia="Times New Roman"/>
          <w:sz w:val="34"/>
          <w:szCs w:val="34"/>
        </w:rPr>
        <w:t xml:space="preserve">ßte Art, in der er sich zur Welt stellt. Hardens Urteil haftet nie etwas von jener bleiernen Zaghaftigkeit an, </w:t>
      </w:r>
      <w:r>
        <w:rPr>
          <w:rFonts w:eastAsia="Times New Roman"/>
          <w:i/>
          <w:iCs/>
          <w:sz w:val="34"/>
          <w:szCs w:val="34"/>
        </w:rPr>
        <w:t xml:space="preserve">die </w:t>
      </w:r>
      <w:r>
        <w:rPr>
          <w:rFonts w:eastAsia="Times New Roman"/>
          <w:sz w:val="34"/>
          <w:szCs w:val="34"/>
        </w:rPr>
        <w:t xml:space="preserve">sich nur «bescheiden» oder «mit Vorbehalt» oder «unmaßgeblich» auszusprechen wagt, sondern es ist bestimmt, scharf, rückhaltlos. Das Gemüt eines rechten Menschen reagiert nämlich nicht unbestimmt, verschwommen, unklar auf irgendein Ding, das an ihn herantritt, sondern heftig, scharf. Wer nun diese Heftigkeit und Schärfe nicht auch in den Ausdruck seiner Anschauungen legt, der verdient nicht, daß sich seine Mitmenschen für ihn interessieren. Er bleibt uns uninteressant. Denn er entbehrt jenes hohen Wahrheitssinnes, der das Charakteristikum eines vornehmen Menschen ist. Wer wahr ist, der spricht immer mehr oder weniger paradox. Man kann auch nicht von einem unserer Aussprüche verlangen, daß er absolut wahr sei, denn die ganze Wahrheit wird vermutlich nur dadurch an den Tag treten, daß man unendlich viele Einseitigkeiten in ihrem Zusammenhange betrachtet. Wer sich fürchtet, etwas paradox zu sagen, und deswegen die Spitzen seiner Aussagen so </w:t>
      </w:r>
      <w:r>
        <w:rPr>
          <w:rFonts w:eastAsia="Times New Roman"/>
          <w:spacing w:val="-2"/>
          <w:sz w:val="34"/>
          <w:szCs w:val="34"/>
        </w:rPr>
        <w:t xml:space="preserve">viel als möglich abschwächt, der wird nichts zustande bringen </w:t>
      </w:r>
      <w:r>
        <w:rPr>
          <w:rFonts w:eastAsia="Times New Roman"/>
          <w:sz w:val="34"/>
          <w:szCs w:val="34"/>
        </w:rPr>
        <w:t>als mehr oder weniger fades, banales Gerede. Hardens Be</w:t>
      </w:r>
      <w:r>
        <w:rPr>
          <w:rFonts w:eastAsia="Times New Roman"/>
          <w:spacing w:val="-2"/>
          <w:sz w:val="34"/>
          <w:szCs w:val="34"/>
        </w:rPr>
        <w:t>hauptungen sind nun so spitz als möglich. Er gebraucht jeden</w:t>
      </w:r>
      <w:r>
        <w:rPr>
          <w:rFonts w:eastAsia="Times New Roman"/>
          <w:sz w:val="34"/>
          <w:szCs w:val="34"/>
        </w:rPr>
        <w:t xml:space="preserve">falls keine Feile, um die Schärfen abzustumpfen, sondern wahrscheinlich ein ganz scharfes Instrument, um das zuzu-schärfen, worüber man noch mit dem Finger streifen kann, </w:t>
      </w:r>
      <w:r>
        <w:rPr>
          <w:rFonts w:eastAsia="Times New Roman"/>
          <w:spacing w:val="-1"/>
          <w:sz w:val="34"/>
          <w:szCs w:val="34"/>
        </w:rPr>
        <w:t xml:space="preserve">ohne sich zu schneiden. Wir haben es mit einem Schriftsteller </w:t>
      </w:r>
      <w:r>
        <w:rPr>
          <w:rFonts w:eastAsia="Times New Roman"/>
          <w:sz w:val="34"/>
          <w:szCs w:val="34"/>
        </w:rPr>
        <w:t>zu tun, dem wir oft begeistert zustimmen, oft auch uns maßlos über ihn ärgern. Die Autoren sind aber auch die elendesten Kreaturen, über die man sich nie zu ärgern hat. Ausgenommen natürlich ist nur der Fall, wenn man sich bloß über die Dummheit ärgert.</w:t>
      </w:r>
    </w:p>
    <w:p>
      <w:pPr>
        <w:pStyle w:val="Normal"/>
        <w:shd w:fill="FFFFFF" w:val="clear"/>
        <w:spacing w:lineRule="exact" w:line="456"/>
        <w:ind w:firstLine="346"/>
        <w:jc w:val="both"/>
        <w:rPr/>
      </w:pPr>
      <w:r>
        <w:rPr>
          <w:sz w:val="34"/>
          <w:szCs w:val="34"/>
        </w:rPr>
        <w:t xml:space="preserve">Wie fein Hardens Auffassung ist, das zeigt der Artikel, der die zweite Sammlung des </w:t>
      </w:r>
      <w:r>
        <w:rPr>
          <w:rFonts w:eastAsia="Times New Roman"/>
          <w:sz w:val="34"/>
          <w:szCs w:val="34"/>
        </w:rPr>
        <w:t xml:space="preserve">«Apostata» eröffnet. Er handelt über einen Besuch Hardens bei dem Fürsten Bismarck, der vor wenigen Wochen stattgefunden hat. Wir bekommen ein Bild von der überwältigenden Individualität dieser monumentalen Persönlichkeit, wie wir es nicht besser wünschen können. Das ist die echte Kunst der Charakteristik: in einem Bilde gerade diejenigen Linien anzubringen, welche die dargestellte Individualität am besten wiedergeben. Und das versteht Harden meisterhaft. Wie er übrigens den großen Kanzler zu würdigen weiß, das zeigen auch andere Stellen seiner «Apostata»-Bände. Harden weiß eben, daß der Mensch nach individuellen Grundsätzen und der Philister nach Prinzipien handelt. Und sein Haß auf alle Philisterei ist nicht gering. </w:t>
      </w:r>
      <w:r>
        <w:rPr>
          <w:rFonts w:eastAsia="Times New Roman"/>
          <w:spacing w:val="-3"/>
          <w:sz w:val="34"/>
          <w:szCs w:val="34"/>
        </w:rPr>
        <w:t xml:space="preserve">Eugen Richter kommt schlecht weg. Am schlechtesten in dem </w:t>
      </w:r>
      <w:r>
        <w:rPr>
          <w:rFonts w:eastAsia="Times New Roman"/>
          <w:sz w:val="34"/>
          <w:szCs w:val="34"/>
        </w:rPr>
        <w:t>Schlußartikel des zweiten Bandes: «Ententeich». Wie könnte auch Harden, der Vergötterer des Individuellen, anders, als denjenigen hassen, der an die Stelle von menschlicher Ty-rannis eine solche von abstrakten Grundsätzen aufrichten will. Daß Richter nie verstehen konnte, daß alles Brauchbare aus dem Willen der Persönlichkeit kommen muß, und man mit allgemeinen Grundsätzen der Wirklichkeit nie beikommen kann, das machte ihn zum Feinde des größten Staatsmannes, dem als politischen Mitstreiter gegenüberzustehen er sonst hätte als das größte Glück betrachten müssen. Bismarck hinwieder konnte mit Recht einen Mann nur mit Groll anblicken, der für das Tatsächliche keine Empfindung hat, sondern immer und immer wieder mit den «freisinnigen Grundsätzen» herausrückte.</w:t>
      </w:r>
    </w:p>
    <w:p>
      <w:pPr>
        <w:sectPr>
          <w:type w:val="nextPage"/>
          <w:pgSz w:w="11906" w:h="16838"/>
          <w:pgMar w:left="1596" w:right="1822" w:gutter="0" w:header="0" w:top="1310" w:footer="0" w:bottom="360"/>
          <w:pgNumType w:fmt="decimal"/>
          <w:formProt w:val="false"/>
          <w:textDirection w:val="lrTb"/>
          <w:docGrid w:type="default" w:linePitch="360" w:charSpace="0"/>
        </w:sectPr>
        <w:pStyle w:val="Normal"/>
        <w:shd w:fill="FFFFFF" w:val="clear"/>
        <w:spacing w:lineRule="exact" w:line="456" w:before="10" w:after="0"/>
        <w:ind w:start="5" w:end="24" w:firstLine="341"/>
        <w:jc w:val="both"/>
        <w:rPr/>
      </w:pPr>
      <w:r>
        <w:rPr>
          <w:sz w:val="34"/>
          <w:szCs w:val="34"/>
        </w:rPr>
        <w:t>Das Verst</w:t>
      </w:r>
      <w:r>
        <w:rPr>
          <w:rFonts w:eastAsia="Times New Roman"/>
          <w:sz w:val="34"/>
          <w:szCs w:val="34"/>
        </w:rPr>
        <w:t xml:space="preserve">ändnis für das Individuelle macht Harden auch </w:t>
      </w:r>
      <w:r>
        <w:rPr>
          <w:rFonts w:eastAsia="Times New Roman"/>
          <w:spacing w:val="-1"/>
          <w:sz w:val="34"/>
          <w:szCs w:val="34"/>
        </w:rPr>
        <w:t>zum feinsinnigen Psychologen. Alle jene, die sich aufbäumen</w:t>
      </w:r>
    </w:p>
    <w:p>
      <w:pPr>
        <w:pStyle w:val="Normal"/>
        <w:shd w:fill="FFFFFF" w:val="clear"/>
        <w:spacing w:lineRule="exact" w:line="456"/>
        <w:jc w:val="both"/>
        <w:rPr/>
      </w:pPr>
      <w:r>
        <w:rPr>
          <w:sz w:val="34"/>
          <w:szCs w:val="34"/>
        </w:rPr>
        <w:t>und behaupten, alles psychologisch betrachten zu wollen, k</w:t>
      </w:r>
      <w:r>
        <w:rPr>
          <w:rFonts w:eastAsia="Times New Roman"/>
          <w:sz w:val="34"/>
          <w:szCs w:val="34"/>
        </w:rPr>
        <w:t xml:space="preserve">önnten viel lernen von Harden. Sie sollen nur seinen Artikel </w:t>
      </w:r>
      <w:r>
        <w:rPr>
          <w:rFonts w:eastAsia="Times New Roman"/>
          <w:spacing w:val="-2"/>
          <w:sz w:val="34"/>
          <w:szCs w:val="34"/>
        </w:rPr>
        <w:t xml:space="preserve">über Guy de Maupassant einmal lesen. Psychologische Essays </w:t>
      </w:r>
      <w:r>
        <w:rPr>
          <w:rFonts w:eastAsia="Times New Roman"/>
          <w:sz w:val="34"/>
          <w:szCs w:val="34"/>
        </w:rPr>
        <w:t>wollen ja auch unsere Jüngstdeutschen schreiben; aber es geht nicht recht, denn sie stecken voll von Dogmen und will</w:t>
      </w:r>
      <w:r>
        <w:rPr>
          <w:rFonts w:eastAsia="Times New Roman"/>
          <w:spacing w:val="-1"/>
          <w:sz w:val="34"/>
          <w:szCs w:val="34"/>
        </w:rPr>
        <w:t xml:space="preserve">kürlichen Voraussetzungen. Und das Wirkliche läßt sich nicht </w:t>
      </w:r>
      <w:r>
        <w:rPr>
          <w:rFonts w:eastAsia="Times New Roman"/>
          <w:sz w:val="34"/>
          <w:szCs w:val="34"/>
        </w:rPr>
        <w:t>diktieren, sondern nur beobachten. Niemand kann einen Künstler beurteilen, wenn er mit Kunstforderungen an letzteren herantritt. Nur wer unter dem Eindruck der vollen Wirklichkeit steht, vorurteilslos, der vermag auch rein zu sehen. Den wenigsten Menschen fällt aber etwas ein, wenn sie so vorurteilslos ein individuelles Stück Wirklichkeit betrachten. Sie haben ein Rezept in der Tasche, und ihr Urteil besteht darinnen, daß sie sagen, ob die Wirklichkeit mit ihrem Rezepte übereinstimmt oder nicht. Das ist aber nicht Hardens Art. Seine Betrachtungsart ist rezeptlos, ganz und gar subjektiv, so recht von Fall zu Fall. Die Rezeptleute haben es freilich bequemer. Sie brauchen sich nicht immer von neuem zu bemühen, um zu einem Urteile zu kommen.</w:t>
      </w:r>
    </w:p>
    <w:p>
      <w:pPr>
        <w:pStyle w:val="Normal"/>
        <w:shd w:fill="FFFFFF" w:val="clear"/>
        <w:spacing w:lineRule="exact" w:line="456"/>
        <w:ind w:start="5" w:end="5" w:firstLine="370"/>
        <w:jc w:val="both"/>
        <w:rPr/>
      </w:pPr>
      <w:r>
        <w:rPr>
          <w:sz w:val="34"/>
          <w:szCs w:val="34"/>
        </w:rPr>
        <w:t xml:space="preserve">Selten wird ein so subjektives Urteil wie das Hardensche mit der staatlichen oder gesellschaftlichen Norm </w:t>
      </w:r>
      <w:r>
        <w:rPr>
          <w:rFonts w:eastAsia="Times New Roman"/>
          <w:sz w:val="34"/>
          <w:szCs w:val="34"/>
        </w:rPr>
        <w:t>übereinstimmen. Was alle sagen, das sollte eigentlich gar nicht niedergeschrieben werden. Nicht immer ist es aber ganz ungefährlich, sich der «Norm» zu widersetzen, und die Anklagen aller Art, die auf Hardens unschuldiges Haupt im Verlaufe des letzten Jahres nur so niedersausten, bezeugten amtlich, daß da sich etwas regte, was in der Allgemeinheit denn doch zu starke Aufregung hervorrufen könnte.</w:t>
      </w:r>
    </w:p>
    <w:p>
      <w:pPr>
        <w:sectPr>
          <w:type w:val="nextPage"/>
          <w:pgSz w:w="11906" w:h="16838"/>
          <w:pgMar w:left="1618" w:right="1795" w:gutter="0" w:header="0" w:top="1305" w:footer="0" w:bottom="360"/>
          <w:pgNumType w:fmt="decimal"/>
          <w:formProt w:val="false"/>
          <w:textDirection w:val="lrTb"/>
          <w:docGrid w:type="default" w:linePitch="360" w:charSpace="0"/>
        </w:sectPr>
        <w:pStyle w:val="Normal"/>
        <w:shd w:fill="FFFFFF" w:val="clear"/>
        <w:spacing w:lineRule="exact" w:line="456" w:before="5" w:after="0"/>
        <w:ind w:start="14" w:end="5" w:firstLine="350"/>
        <w:jc w:val="both"/>
        <w:rPr/>
      </w:pPr>
      <w:r>
        <w:rPr>
          <w:sz w:val="34"/>
          <w:szCs w:val="34"/>
        </w:rPr>
        <w:t xml:space="preserve">Wo jedermann </w:t>
      </w:r>
      <w:r>
        <w:rPr>
          <w:rFonts w:eastAsia="Times New Roman"/>
          <w:sz w:val="34"/>
          <w:szCs w:val="34"/>
        </w:rPr>
        <w:t>über die Schändlichkeit einer Frau klagte, da suchte Harden nach tieferliegenden sozialen Kräften; und was er zum Prozesse Prager-Schweitzer beigebracht hat, das</w:t>
      </w:r>
    </w:p>
    <w:p>
      <w:pPr>
        <w:pStyle w:val="Normal"/>
        <w:shd w:fill="FFFFFF" w:val="clear"/>
        <w:spacing w:lineRule="exact" w:line="456"/>
        <w:ind w:start="10" w:end="14" w:hanging="0"/>
        <w:jc w:val="both"/>
        <w:rPr/>
      </w:pPr>
      <w:r>
        <w:rPr>
          <w:sz w:val="34"/>
          <w:szCs w:val="34"/>
        </w:rPr>
        <w:t xml:space="preserve">sollte behufs Beurteilung </w:t>
      </w:r>
      <w:r>
        <w:rPr>
          <w:rFonts w:eastAsia="Times New Roman"/>
          <w:sz w:val="34"/>
          <w:szCs w:val="34"/>
        </w:rPr>
        <w:t>ähnlicher Vorkommnisse der Beachtung weiterer Kreise empfohlen werden.</w:t>
      </w:r>
    </w:p>
    <w:p>
      <w:pPr>
        <w:pStyle w:val="Normal"/>
        <w:shd w:fill="FFFFFF" w:val="clear"/>
        <w:spacing w:lineRule="exact" w:line="456" w:before="10" w:after="0"/>
        <w:ind w:firstLine="360"/>
        <w:jc w:val="both"/>
        <w:rPr/>
      </w:pPr>
      <w:r>
        <w:rPr>
          <w:sz w:val="34"/>
          <w:szCs w:val="34"/>
        </w:rPr>
        <w:t xml:space="preserve">Ich frage bei einem Schriftsteller nicht, ob er </w:t>
      </w:r>
      <w:r>
        <w:rPr>
          <w:rFonts w:eastAsia="Times New Roman"/>
          <w:sz w:val="34"/>
          <w:szCs w:val="34"/>
        </w:rPr>
        <w:t xml:space="preserve">«richtige» oder «falsche» Grundsätze hat. Denn ich weiß, wie wenig es auf sich hat mit solcher «Richtigkeit» oder «Falschheit»; </w:t>
      </w:r>
      <w:r>
        <w:rPr>
          <w:rFonts w:eastAsia="Times New Roman"/>
          <w:spacing w:val="-1"/>
          <w:sz w:val="34"/>
          <w:szCs w:val="34"/>
        </w:rPr>
        <w:t xml:space="preserve">aber ich frage, ob er ein ganzer Mann ist, ein rechter Mensch, </w:t>
      </w:r>
      <w:r>
        <w:rPr>
          <w:rFonts w:eastAsia="Times New Roman"/>
          <w:sz w:val="34"/>
          <w:szCs w:val="34"/>
        </w:rPr>
        <w:t xml:space="preserve">der auch, wenn er irrt, noch beachtet werden muß. Was mir viele sagen können, darauf höre ich nicht, denn das kann ich mir zumeist auch selbst sagen; was mir aber nur wenige sagen können, darnach verlange ich. Viele freuen sich, wenn sie nur das hören oder lesen, was ihnen selbst ganz klar ist. </w:t>
      </w:r>
      <w:r>
        <w:rPr>
          <w:rFonts w:eastAsia="Times New Roman"/>
          <w:spacing w:val="-2"/>
          <w:sz w:val="34"/>
          <w:szCs w:val="34"/>
        </w:rPr>
        <w:t xml:space="preserve">Andere sagen solchen Dingen gegenüber: verlorene Zeit. Die </w:t>
      </w:r>
      <w:r>
        <w:rPr>
          <w:rFonts w:eastAsia="Times New Roman"/>
          <w:sz w:val="34"/>
          <w:szCs w:val="34"/>
        </w:rPr>
        <w:t>letzteren werden nach Hardens «Apostata»-Bänden greifen.</w:t>
      </w:r>
    </w:p>
    <w:p>
      <w:pPr>
        <w:pStyle w:val="Normal"/>
        <w:shd w:fill="FFFFFF" w:val="clear"/>
        <w:spacing w:before="1085" w:after="0"/>
        <w:ind w:start="62" w:hanging="0"/>
        <w:rPr/>
      </w:pPr>
      <w:r>
        <w:rPr>
          <w:sz w:val="32"/>
          <w:szCs w:val="32"/>
        </w:rPr>
        <w:t xml:space="preserve">EINE </w:t>
      </w:r>
      <w:r>
        <w:rPr>
          <w:rFonts w:eastAsia="Times New Roman"/>
          <w:sz w:val="32"/>
          <w:szCs w:val="32"/>
        </w:rPr>
        <w:t>«GESELLSCHAFT FÜR ETHISCHE KULTUR»</w:t>
      </w:r>
    </w:p>
    <w:p>
      <w:pPr>
        <w:pStyle w:val="Normal"/>
        <w:shd w:fill="FFFFFF" w:val="clear"/>
        <w:spacing w:before="43" w:after="0"/>
        <w:ind w:end="5" w:hanging="0"/>
        <w:jc w:val="center"/>
        <w:rPr>
          <w:sz w:val="32"/>
          <w:szCs w:val="32"/>
        </w:rPr>
      </w:pPr>
      <w:r>
        <w:rPr>
          <w:sz w:val="32"/>
          <w:szCs w:val="32"/>
        </w:rPr>
        <w:t>IN DEUTSCHLAND</w:t>
      </w:r>
    </w:p>
    <w:p>
      <w:pPr>
        <w:sectPr>
          <w:type w:val="nextPage"/>
          <w:pgSz w:w="11906" w:h="16838"/>
          <w:pgMar w:left="1635" w:right="1812" w:gutter="0" w:header="0" w:top="1315" w:footer="0" w:bottom="360"/>
          <w:pgNumType w:fmt="decimal"/>
          <w:formProt w:val="false"/>
          <w:textDirection w:val="lrTb"/>
          <w:docGrid w:type="default" w:linePitch="360" w:charSpace="0"/>
        </w:sectPr>
        <w:pStyle w:val="Normal"/>
        <w:shd w:fill="FFFFFF" w:val="clear"/>
        <w:spacing w:lineRule="exact" w:line="456" w:before="451" w:after="0"/>
        <w:ind w:start="5" w:hanging="0"/>
        <w:jc w:val="both"/>
        <w:rPr/>
      </w:pPr>
      <w:r>
        <w:rPr>
          <w:sz w:val="34"/>
          <w:szCs w:val="34"/>
        </w:rPr>
        <w:t>Es geht so nicht mehr weiter, wie wir es bis jetzt getrieben haben. Der tief in den Staub getretenen Sittlichkeit mu</w:t>
      </w:r>
      <w:r>
        <w:rPr>
          <w:rFonts w:eastAsia="Times New Roman"/>
          <w:sz w:val="34"/>
          <w:szCs w:val="34"/>
        </w:rPr>
        <w:t xml:space="preserve">ß wieder aufgeholfen werden! So dachte eine Anzahl wohlmeinender Menschen, und sie begründeten einen «Verein für ethische Kultur». Soeben ging von Berlin aus die Nachricht durch die Zeitungen, daß diese neue Anstalt zum Heile der </w:t>
      </w:r>
      <w:r>
        <w:rPr>
          <w:rFonts w:eastAsia="Times New Roman"/>
          <w:spacing w:val="-1"/>
          <w:sz w:val="34"/>
          <w:szCs w:val="34"/>
        </w:rPr>
        <w:t xml:space="preserve">Menschheit ins Leben getreten ist, und die Aufforderung sich </w:t>
      </w:r>
      <w:r>
        <w:rPr>
          <w:rFonts w:eastAsia="Times New Roman"/>
          <w:sz w:val="34"/>
          <w:szCs w:val="34"/>
        </w:rPr>
        <w:t>anzuschließen. Und wir finden unter den Begründern manchen Namen, der einer von uns verehrten Persönlichkeit angehört. Der Zweck des Vereins soll sein, gegenüber allen religiösen und sittlichen Besonderheiten der einzelnen Reli</w:t>
      </w:r>
      <w:r>
        <w:rPr>
          <w:rFonts w:eastAsia="Times New Roman"/>
          <w:spacing w:val="-2"/>
          <w:sz w:val="34"/>
          <w:szCs w:val="34"/>
        </w:rPr>
        <w:t>gionen und Kulturen das Allgemein-Menschliche hervorzu</w:t>
      </w:r>
      <w:r>
        <w:rPr>
          <w:rFonts w:eastAsia="Times New Roman"/>
          <w:sz w:val="34"/>
          <w:szCs w:val="34"/>
        </w:rPr>
        <w:t>kehren und dies zum Träger seiner Weltanschauung und</w:t>
      </w:r>
    </w:p>
    <w:p>
      <w:pPr>
        <w:pStyle w:val="Normal"/>
        <w:shd w:fill="FFFFFF" w:val="clear"/>
        <w:spacing w:lineRule="exact" w:line="456"/>
        <w:ind w:start="5" w:end="43" w:hanging="0"/>
        <w:jc w:val="both"/>
        <w:rPr/>
      </w:pPr>
      <w:r>
        <w:rPr>
          <w:sz w:val="34"/>
          <w:szCs w:val="34"/>
        </w:rPr>
        <w:t>Lebensf</w:t>
      </w:r>
      <w:r>
        <w:rPr>
          <w:rFonts w:eastAsia="Times New Roman"/>
          <w:sz w:val="34"/>
          <w:szCs w:val="34"/>
        </w:rPr>
        <w:t xml:space="preserve">ührung zu machen. Dies soll durch eine literarische (in Vorträgen, Diskussionen und Schriftenherausgabe bestehende) und eine praktische (Wohltätigkeitsakte und Dringen auf Verbesserung der Lage der notleidenden Bevölkerung) Vereinstätigkeit angestrebt werden. In Anbetracht des </w:t>
      </w:r>
      <w:r>
        <w:rPr>
          <w:rFonts w:eastAsia="Times New Roman"/>
          <w:spacing w:val="-1"/>
          <w:sz w:val="34"/>
          <w:szCs w:val="34"/>
        </w:rPr>
        <w:t xml:space="preserve">ersten Teiles des Programms gehört eine Besprechung dieses </w:t>
      </w:r>
      <w:r>
        <w:rPr>
          <w:rFonts w:eastAsia="Times New Roman"/>
          <w:sz w:val="34"/>
          <w:szCs w:val="34"/>
        </w:rPr>
        <w:t>Vereins wohl an diese Stelle eines literarischen Blattes.</w:t>
      </w:r>
    </w:p>
    <w:p>
      <w:pPr>
        <w:pStyle w:val="Normal"/>
        <w:shd w:fill="FFFFFF" w:val="clear"/>
        <w:spacing w:lineRule="exact" w:line="456"/>
        <w:ind w:start="10" w:firstLine="346"/>
        <w:jc w:val="both"/>
        <w:rPr/>
      </w:pPr>
      <w:r>
        <w:rPr>
          <w:sz w:val="34"/>
          <w:szCs w:val="34"/>
        </w:rPr>
        <w:t xml:space="preserve">Der Grundirrtum, der hier zugrunde liegt, ist der Glaube an eine allgemein-menschliche Sittlichkeit. So wenig der </w:t>
      </w:r>
      <w:r>
        <w:rPr>
          <w:rFonts w:eastAsia="Times New Roman"/>
          <w:spacing w:val="-2"/>
          <w:sz w:val="34"/>
          <w:szCs w:val="34"/>
        </w:rPr>
        <w:t>«Mensch im allgemeinen» möglich, sondern nur eine begriff</w:t>
      </w:r>
      <w:r>
        <w:rPr>
          <w:rFonts w:eastAsia="Times New Roman"/>
          <w:sz w:val="34"/>
          <w:szCs w:val="34"/>
        </w:rPr>
        <w:t>liche Fiktion ist, so wenig kann von einer Ethik im allgemeinen gesprochen werden. Jedes Volk, jedes Zeitalter, ja im Grunde jedes Individuum hat seine eigene Sittlichkeit. Der Denker kann dann das Gemeinsame aller dieser sitt</w:t>
      </w:r>
      <w:r>
        <w:rPr>
          <w:rFonts w:eastAsia="Times New Roman"/>
          <w:spacing w:val="-2"/>
          <w:sz w:val="34"/>
          <w:szCs w:val="34"/>
        </w:rPr>
        <w:t xml:space="preserve">lichen Anschauungen aufsuchen, er kann nach den treibenden </w:t>
      </w:r>
      <w:r>
        <w:rPr>
          <w:rFonts w:eastAsia="Times New Roman"/>
          <w:sz w:val="34"/>
          <w:szCs w:val="34"/>
        </w:rPr>
        <w:t xml:space="preserve">Kräften forschen, die in allen gleich wirksam sind. Aber das dadurch erlangte Ergebnis hat nur einen theoretischen Wert. Es ist für die Erkenntnis der ethischen Natur des Menschen, seiner sittlichen Wesenheit, unendlich wichtig; zum Träger der Lebensführung kann es nie und nimmer gemacht werden. </w:t>
      </w:r>
      <w:r>
        <w:rPr>
          <w:rFonts w:eastAsia="Times New Roman"/>
          <w:spacing w:val="-2"/>
          <w:sz w:val="34"/>
          <w:szCs w:val="34"/>
        </w:rPr>
        <w:t xml:space="preserve">Und es kann nichts Befriedigenderes geben, als daß dies nicht </w:t>
      </w:r>
      <w:r>
        <w:rPr>
          <w:rFonts w:eastAsia="Times New Roman"/>
          <w:sz w:val="34"/>
          <w:szCs w:val="34"/>
        </w:rPr>
        <w:t>möglich ist. An die Stelle des individuellen Auslebens der Volks- und Menschennaturen, der Zeitalter und Individuen träte sonst schablonenhaftes Handeln sittlicher Puppen, die an den Fäden der allgemein-menschlichen Sittenlehre immer aufgezogen würden.</w:t>
      </w:r>
    </w:p>
    <w:p>
      <w:pPr>
        <w:sectPr>
          <w:type w:val="nextPage"/>
          <w:pgSz w:w="11906" w:h="16838"/>
          <w:pgMar w:left="1604" w:right="1790" w:gutter="0" w:header="0" w:top="1308" w:footer="0" w:bottom="360"/>
          <w:pgNumType w:fmt="decimal"/>
          <w:formProt w:val="false"/>
          <w:textDirection w:val="lrTb"/>
          <w:docGrid w:type="default" w:linePitch="360" w:charSpace="0"/>
        </w:sectPr>
        <w:pStyle w:val="Normal"/>
        <w:shd w:fill="FFFFFF" w:val="clear"/>
        <w:spacing w:lineRule="exact" w:line="456" w:before="5" w:after="0"/>
        <w:ind w:start="48" w:firstLine="341"/>
        <w:jc w:val="both"/>
        <w:rPr/>
      </w:pPr>
      <w:r>
        <w:rPr>
          <w:sz w:val="34"/>
          <w:szCs w:val="34"/>
        </w:rPr>
        <w:t xml:space="preserve">Nirgends mehr als im sittlichen Leben kann der Grundsatz </w:t>
      </w:r>
      <w:r>
        <w:rPr>
          <w:spacing w:val="-2"/>
          <w:sz w:val="34"/>
          <w:szCs w:val="34"/>
        </w:rPr>
        <w:t xml:space="preserve">gelten: </w:t>
      </w:r>
      <w:r>
        <w:rPr>
          <w:i/>
          <w:iCs/>
          <w:spacing w:val="-2"/>
          <w:sz w:val="34"/>
          <w:szCs w:val="34"/>
        </w:rPr>
        <w:t xml:space="preserve">leben und leben lassen! </w:t>
      </w:r>
      <w:r>
        <w:rPr>
          <w:spacing w:val="-2"/>
          <w:sz w:val="34"/>
          <w:szCs w:val="34"/>
        </w:rPr>
        <w:t xml:space="preserve">Die jeweilige Sittlichkeit eines </w:t>
      </w:r>
      <w:r>
        <w:rPr>
          <w:sz w:val="34"/>
          <w:szCs w:val="34"/>
        </w:rPr>
        <w:t>Menschen oder eines Zeitalters ist das unbewu</w:t>
      </w:r>
      <w:r>
        <w:rPr>
          <w:rFonts w:eastAsia="Times New Roman"/>
          <w:sz w:val="34"/>
          <w:szCs w:val="34"/>
        </w:rPr>
        <w:t>ßte Ergebnis seiner Welt- und Lebensanschauung. Gemäß einer gewissen Art des Denkens und Fühlens gewinnt das Handeln ein in-</w:t>
      </w:r>
    </w:p>
    <w:p>
      <w:pPr>
        <w:pStyle w:val="Normal"/>
        <w:shd w:fill="FFFFFF" w:val="clear"/>
        <w:spacing w:lineRule="exact" w:line="456"/>
        <w:jc w:val="both"/>
        <w:rPr/>
      </w:pPr>
      <w:r>
        <w:rPr>
          <w:sz w:val="34"/>
          <w:szCs w:val="34"/>
        </w:rPr>
        <w:t>dividuelles Gepr</w:t>
      </w:r>
      <w:r>
        <w:rPr>
          <w:rFonts w:eastAsia="Times New Roman"/>
          <w:sz w:val="34"/>
          <w:szCs w:val="34"/>
        </w:rPr>
        <w:t xml:space="preserve">äge; und nie kann an eine abgesonderte Pflege des letzteren gedacht werden. Eine Elite der Gebildeten arbeitet heute an einer Neugestaltung unserer Lebensanschauung, sowohl in bezug auf Wissenschaft wie auf Religion und Kunst. Jeder tut das Seine dazu. Was dabei herauskommt, das wird bestimmend für unser Handeln werden. Die Pflege des Wissens, der Wahrheit, der künstlerischen Anschauungen kann der Inhalt gemeinsamer Bestrebungen sein. Sie wird dann von selbst eine in vielen Dingen gemeinsame Ethik zur Folge haben. Lege jeder offen dar, was er weiß, bringe er auf den öffentlichen Plan das, was er geleistet hat; kurz, lebe er sich nach jeder Richtung hin aus: dann wird er der Gesamtheit mehr sein, als wenn er mit der Prätention vor sie hintritt, ihr sagen zu können, </w:t>
      </w:r>
      <w:r>
        <w:rPr>
          <w:rFonts w:eastAsia="Times New Roman"/>
          <w:i/>
          <w:iCs/>
          <w:sz w:val="34"/>
          <w:szCs w:val="34"/>
        </w:rPr>
        <w:t xml:space="preserve">wie sie sich verhalten soll. </w:t>
      </w:r>
      <w:r>
        <w:rPr>
          <w:rFonts w:eastAsia="Times New Roman"/>
          <w:sz w:val="34"/>
          <w:szCs w:val="34"/>
        </w:rPr>
        <w:t xml:space="preserve">Viele unserer Zeitgenossen haben das Gerede über das, was wir tun und lassen sollen, endlich satt. Sie verlangen nach Einsicht in das Weltgetriebe. Wenn sie die haben, dann wissen sie auch, wie sie sich in der von ihnen erkannten Welt zu verhalten haben. Und wer diese Einsicht nicht hat und dennoch mit seinen guten Lehren für unser Handeln an sie herantritt, der gilt ihnen als Moralsophist. </w:t>
      </w:r>
      <w:r>
        <w:rPr>
          <w:rFonts w:eastAsia="Times New Roman"/>
          <w:spacing w:val="-1"/>
          <w:sz w:val="34"/>
          <w:szCs w:val="34"/>
        </w:rPr>
        <w:t xml:space="preserve">Unsere Aufgabe innerhalb der Menschheit ergibt sich einfach </w:t>
      </w:r>
      <w:r>
        <w:rPr>
          <w:rFonts w:eastAsia="Times New Roman"/>
          <w:sz w:val="34"/>
          <w:szCs w:val="34"/>
        </w:rPr>
        <w:t>aus unserer Erkenntnis des Wesens desjenigen Teiles derselben, zu dem wir gehören. Für denjenigen, der die Wahrheit dieser Sätze erkennt, für den gelten Bestrebungen, wie sie dem «Verein für ethische Kultur» zugrunde liegen, als unmodern und rückständig.</w:t>
      </w:r>
    </w:p>
    <w:p>
      <w:pPr>
        <w:sectPr>
          <w:type w:val="nextPage"/>
          <w:pgSz w:w="11906" w:h="16838"/>
          <w:pgMar w:left="1633" w:right="1766" w:gutter="0" w:header="0" w:top="1310" w:footer="0" w:bottom="360"/>
          <w:pgNumType w:fmt="decimal"/>
          <w:formProt w:val="false"/>
          <w:textDirection w:val="lrTb"/>
          <w:docGrid w:type="default" w:linePitch="360" w:charSpace="0"/>
        </w:sectPr>
        <w:pStyle w:val="Normal"/>
        <w:shd w:fill="FFFFFF" w:val="clear"/>
        <w:spacing w:lineRule="exact" w:line="456" w:before="5" w:after="0"/>
        <w:ind w:end="34" w:firstLine="341"/>
        <w:jc w:val="both"/>
        <w:rPr/>
      </w:pPr>
      <w:r>
        <w:rPr>
          <w:sz w:val="34"/>
          <w:szCs w:val="34"/>
        </w:rPr>
        <w:t>Wir haben ganz andere Dinge zu tun, als dar</w:t>
      </w:r>
      <w:r>
        <w:rPr>
          <w:rFonts w:eastAsia="Times New Roman"/>
          <w:sz w:val="34"/>
          <w:szCs w:val="34"/>
        </w:rPr>
        <w:t>über nachzudenken, wie wir uns verhalten sollen. Unser ganzes Leben ist aus dem Grunde in einer Übergangsperiode, weil unsere alten Anschauungen dem modernen Bewußtsein nicht mehr</w:t>
      </w:r>
    </w:p>
    <w:p>
      <w:pPr>
        <w:pStyle w:val="Normal"/>
        <w:shd w:fill="FFFFFF" w:val="clear"/>
        <w:spacing w:lineRule="exact" w:line="456"/>
        <w:ind w:start="5" w:end="19" w:hanging="0"/>
        <w:jc w:val="both"/>
        <w:rPr/>
      </w:pPr>
      <w:r>
        <w:rPr>
          <w:sz w:val="34"/>
          <w:szCs w:val="34"/>
        </w:rPr>
        <w:t>gen</w:t>
      </w:r>
      <w:r>
        <w:rPr>
          <w:rFonts w:eastAsia="Times New Roman"/>
          <w:sz w:val="34"/>
          <w:szCs w:val="34"/>
        </w:rPr>
        <w:t>ügen, und weil der Materialismus, den uns die Natur</w:t>
      </w:r>
      <w:r>
        <w:rPr>
          <w:rFonts w:eastAsia="Times New Roman"/>
          <w:spacing w:val="-2"/>
          <w:sz w:val="34"/>
          <w:szCs w:val="34"/>
        </w:rPr>
        <w:t xml:space="preserve">wissenschaften an seine Stelle setzen wollen, nur eine Ansicht </w:t>
      </w:r>
      <w:r>
        <w:rPr>
          <w:rFonts w:eastAsia="Times New Roman"/>
          <w:sz w:val="34"/>
          <w:szCs w:val="34"/>
        </w:rPr>
        <w:t xml:space="preserve">für Flachköpfe ist. Wir sind vielleicht bald auf dem Punkte, wo irgend jemand das erlösende Wort spricht, welches das Welträtsel von der Seite aus löst, von der es die Menschheit der Gegenwart aufgeworfen hat. Wir kranken wieder an den großen Erkenntnisfragen und an den höchsten Kunstproblemen. Das Alte ist morsch geworden. Und wenn sie gefunden sein wird die große Lösung, an die viele Menschen für einige Zeit werden glauben können, wenn es da sein wird das neue Evangelium, dann wird, wie immer in diesem Falle, auch die neue Sitte als notwendige Konsequenz von selbst entstehen. Neue Weltanschauungen zeitigen ganz von </w:t>
      </w:r>
      <w:r>
        <w:rPr>
          <w:rFonts w:eastAsia="Times New Roman"/>
          <w:b/>
          <w:bCs/>
          <w:spacing w:val="-6"/>
          <w:sz w:val="34"/>
          <w:szCs w:val="34"/>
        </w:rPr>
        <w:t xml:space="preserve">selbst neue Sittenlehren. </w:t>
      </w:r>
      <w:r>
        <w:rPr>
          <w:rFonts w:eastAsia="Times New Roman"/>
          <w:b/>
          <w:bCs/>
          <w:i/>
          <w:iCs/>
          <w:spacing w:val="-6"/>
          <w:sz w:val="34"/>
          <w:szCs w:val="34"/>
        </w:rPr>
        <w:t xml:space="preserve">Der Messias der Wahrheit ist immer </w:t>
      </w:r>
      <w:r>
        <w:rPr>
          <w:rFonts w:eastAsia="Times New Roman"/>
          <w:i/>
          <w:iCs/>
          <w:sz w:val="34"/>
          <w:szCs w:val="34"/>
        </w:rPr>
        <w:t xml:space="preserve">auch der Messias der Moral. </w:t>
      </w:r>
      <w:r>
        <w:rPr>
          <w:rFonts w:eastAsia="Times New Roman"/>
          <w:sz w:val="34"/>
          <w:szCs w:val="34"/>
        </w:rPr>
        <w:t>Volkspädagogen, die viel für unser Herz, nichts aber für unseren Kopf haben, können wir nicht brauchen. Das Herz folgt dem Kopfe, wenn der letztere nur eine bestimmte Richtung hat.</w:t>
      </w:r>
    </w:p>
    <w:p>
      <w:pPr>
        <w:sectPr>
          <w:type w:val="nextPage"/>
          <w:pgSz w:w="11906" w:h="16838"/>
          <w:pgMar w:left="1620" w:right="1779" w:gutter="0" w:header="0" w:top="1308" w:footer="0" w:bottom="360"/>
          <w:pgNumType w:fmt="decimal"/>
          <w:formProt w:val="false"/>
          <w:textDirection w:val="lrTb"/>
          <w:docGrid w:type="default" w:linePitch="360" w:charSpace="0"/>
        </w:sectPr>
        <w:pStyle w:val="Normal"/>
        <w:shd w:fill="FFFFFF" w:val="clear"/>
        <w:spacing w:lineRule="exact" w:line="456" w:before="10" w:after="0"/>
        <w:ind w:start="29" w:firstLine="346"/>
        <w:jc w:val="both"/>
        <w:rPr/>
      </w:pPr>
      <w:r>
        <w:rPr>
          <w:sz w:val="34"/>
          <w:szCs w:val="34"/>
        </w:rPr>
        <w:t xml:space="preserve">Wenn in Amerika Bestrebungen, wie sie der </w:t>
      </w:r>
      <w:r>
        <w:rPr>
          <w:rFonts w:eastAsia="Times New Roman"/>
          <w:sz w:val="34"/>
          <w:szCs w:val="34"/>
        </w:rPr>
        <w:t xml:space="preserve">«Verein für ethische Kultur» hat, längst an der Tagesordnung sind, so </w:t>
      </w:r>
      <w:r>
        <w:rPr>
          <w:rFonts w:eastAsia="Times New Roman"/>
          <w:spacing w:val="-1"/>
          <w:sz w:val="34"/>
          <w:szCs w:val="34"/>
        </w:rPr>
        <w:t xml:space="preserve">haben wir Deutschen keinen Grund, solches nachzumachen. </w:t>
      </w:r>
      <w:r>
        <w:rPr>
          <w:rFonts w:eastAsia="Times New Roman"/>
          <w:sz w:val="34"/>
          <w:szCs w:val="34"/>
        </w:rPr>
        <w:t xml:space="preserve">Unter den Völkern mit vorwiegend praktischen, materiellen </w:t>
      </w:r>
      <w:r>
        <w:rPr>
          <w:rFonts w:eastAsia="Times New Roman"/>
          <w:spacing w:val="-2"/>
          <w:sz w:val="34"/>
          <w:szCs w:val="34"/>
        </w:rPr>
        <w:t>Tendenzen ist eine gewisse Schlaffheit in bezug auf Erkennt</w:t>
      </w:r>
      <w:r>
        <w:rPr>
          <w:rFonts w:eastAsia="Times New Roman"/>
          <w:sz w:val="34"/>
          <w:szCs w:val="34"/>
        </w:rPr>
        <w:t xml:space="preserve">nisfragen eingerissen. Das lebhafte Interesse für Fragen des Erkennens und der Wahrheit, das bei uns in Deutschland noch heimisch ist, haben sie dort nicht. Es ist ihnen daher </w:t>
      </w:r>
      <w:r>
        <w:rPr>
          <w:rFonts w:eastAsia="Times New Roman"/>
          <w:spacing w:val="-1"/>
          <w:sz w:val="34"/>
          <w:szCs w:val="34"/>
        </w:rPr>
        <w:t xml:space="preserve">bequem, auf dem Ruhebett einer allgemein-menschlichen </w:t>
      </w:r>
      <w:r>
        <w:rPr>
          <w:rFonts w:eastAsia="Times New Roman"/>
          <w:sz w:val="34"/>
          <w:szCs w:val="34"/>
        </w:rPr>
        <w:t xml:space="preserve">Sittenlehre es sich bequem machen zu können. Woran </w:t>
      </w:r>
      <w:r>
        <w:rPr>
          <w:rFonts w:eastAsia="Times New Roman"/>
          <w:i/>
          <w:iCs/>
          <w:sz w:val="34"/>
          <w:szCs w:val="34"/>
        </w:rPr>
        <w:t xml:space="preserve">sie </w:t>
      </w:r>
      <w:r>
        <w:rPr>
          <w:rFonts w:eastAsia="Times New Roman"/>
          <w:sz w:val="34"/>
          <w:szCs w:val="34"/>
        </w:rPr>
        <w:t xml:space="preserve">denken, daran hemmt sie die schablonenhafte Moral nicht. </w:t>
      </w:r>
      <w:r>
        <w:rPr>
          <w:rFonts w:eastAsia="Times New Roman"/>
          <w:spacing w:val="-3"/>
          <w:sz w:val="34"/>
          <w:szCs w:val="34"/>
        </w:rPr>
        <w:t>Sie kennen nicht die Qualen des Denkers, nicht die des Künst</w:t>
      </w:r>
      <w:r>
        <w:rPr>
          <w:rFonts w:eastAsia="Times New Roman"/>
          <w:sz w:val="34"/>
          <w:szCs w:val="34"/>
        </w:rPr>
        <w:t>lers. Wenigstens jene nicht, welche zu den Gesellschaften</w:t>
      </w:r>
    </w:p>
    <w:p>
      <w:pPr>
        <w:pStyle w:val="Normal"/>
        <w:shd w:fill="FFFFFF" w:val="clear"/>
        <w:spacing w:lineRule="exact" w:line="456"/>
        <w:ind w:end="19" w:hanging="0"/>
        <w:jc w:val="both"/>
        <w:rPr/>
      </w:pPr>
      <w:r>
        <w:rPr>
          <w:sz w:val="34"/>
          <w:szCs w:val="34"/>
        </w:rPr>
        <w:t>f</w:t>
      </w:r>
      <w:r>
        <w:rPr>
          <w:rFonts w:eastAsia="Times New Roman"/>
          <w:sz w:val="34"/>
          <w:szCs w:val="34"/>
        </w:rPr>
        <w:t xml:space="preserve">ür ethische Kultur gehören. Wer aber, wie der Deutsche, ideelles Leben in sich hat, wer im Geistigen vorwärts will, für den muß die Bahn frei und offen liegen, nicht verlegt </w:t>
      </w:r>
      <w:r>
        <w:rPr>
          <w:rFonts w:eastAsia="Times New Roman"/>
          <w:spacing w:val="-2"/>
          <w:sz w:val="34"/>
          <w:szCs w:val="34"/>
        </w:rPr>
        <w:t>sein durch sittliche Vorschriften und volkserzieherische Maß</w:t>
      </w:r>
      <w:r>
        <w:rPr>
          <w:rFonts w:eastAsia="Times New Roman"/>
          <w:sz w:val="34"/>
          <w:szCs w:val="34"/>
        </w:rPr>
        <w:t>nahmen. Es muß, um ein oft gebrauchtes Wort zu wiederholen, jeder nach seiner Fasson selig werden können.</w:t>
      </w:r>
    </w:p>
    <w:p>
      <w:pPr>
        <w:sectPr>
          <w:type w:val="nextPage"/>
          <w:pgSz w:w="11906" w:h="16838"/>
          <w:pgMar w:left="1638" w:right="1785" w:gutter="0" w:header="0" w:top="1310" w:footer="0" w:bottom="360"/>
          <w:pgNumType w:fmt="decimal"/>
          <w:formProt w:val="false"/>
          <w:textDirection w:val="lrTb"/>
          <w:docGrid w:type="default" w:linePitch="360" w:charSpace="0"/>
        </w:sectPr>
        <w:pStyle w:val="Normal"/>
        <w:shd w:fill="FFFFFF" w:val="clear"/>
        <w:spacing w:lineRule="exact" w:line="456"/>
        <w:ind w:start="5" w:firstLine="322"/>
        <w:jc w:val="both"/>
        <w:rPr/>
      </w:pPr>
      <w:r>
        <w:rPr>
          <w:sz w:val="34"/>
          <w:szCs w:val="34"/>
        </w:rPr>
        <w:t>Deshalb kann kein modern Denkender sich dem in Rede stehenden Verein anschlie</w:t>
      </w:r>
      <w:r>
        <w:rPr>
          <w:rFonts w:eastAsia="Times New Roman"/>
          <w:sz w:val="34"/>
          <w:szCs w:val="34"/>
        </w:rPr>
        <w:t xml:space="preserve">ßen oder dessen Tendenzen billigen. Ich zweifle nicht, daß das Wort «Toleranz», das die Gesellschaft auf ihre Fahne geschrieben hat, seine talmi-goldartige Wirkung auf breite Gesellschaftsschichten ausüben wird. Man wird damit gewiß ebenso viel ausrichten, wie mit den nicht minder mißbrauchten andern: Liberalismus und Humanität. Goethe sagte, er wolle von liberalen Ideen nichts wissen, nur Gesinnungen und Empfindungen könnten liberal sein. Ein eingeschworener Liberaler war, als ich ihm einmal die Anschauung des großen Dichters zitierte, bald mit seinem Urteile fertig: sie sei eben eine der mancherlei Schwachheiten, die Goethe an sich gehabt habe. Mir kommt sie aber vor wie eine der vielen Ansichten, </w:t>
      </w:r>
      <w:r>
        <w:rPr>
          <w:rFonts w:eastAsia="Times New Roman"/>
          <w:i/>
          <w:iCs/>
          <w:sz w:val="34"/>
          <w:szCs w:val="34"/>
        </w:rPr>
        <w:t xml:space="preserve">die </w:t>
      </w:r>
      <w:r>
        <w:rPr>
          <w:rFonts w:eastAsia="Times New Roman"/>
          <w:i/>
          <w:iCs/>
          <w:spacing w:val="-1"/>
          <w:sz w:val="34"/>
          <w:szCs w:val="34"/>
        </w:rPr>
        <w:t>Goethe mit allen auf geistigem Gebiete energisch sich be</w:t>
      </w:r>
      <w:r>
        <w:rPr>
          <w:rFonts w:eastAsia="Times New Roman"/>
          <w:i/>
          <w:iCs/>
          <w:spacing w:val="-2"/>
          <w:sz w:val="34"/>
          <w:szCs w:val="34"/>
        </w:rPr>
        <w:t xml:space="preserve">tätigenden Menschen gemein hat: </w:t>
      </w:r>
      <w:r>
        <w:rPr>
          <w:rFonts w:eastAsia="Times New Roman"/>
          <w:spacing w:val="-2"/>
          <w:sz w:val="34"/>
          <w:szCs w:val="34"/>
        </w:rPr>
        <w:t xml:space="preserve">das rücksichtslose Eintreten </w:t>
      </w:r>
      <w:r>
        <w:rPr>
          <w:rFonts w:eastAsia="Times New Roman"/>
          <w:sz w:val="34"/>
          <w:szCs w:val="34"/>
        </w:rPr>
        <w:t>für das als wahr Erkannte und Durchschaute, das sich zugleich verbindet mit der höchsten Achtung der fremden Individualität. Nur wer selbst etwas ist, kann auch den andern erkennen, der gleichfalls etwas bedeutet. Der Durchschnitts</w:t>
      </w:r>
      <w:r>
        <w:rPr>
          <w:rFonts w:eastAsia="Times New Roman"/>
          <w:spacing w:val="-2"/>
          <w:sz w:val="34"/>
          <w:szCs w:val="34"/>
        </w:rPr>
        <w:t>mensch, der alles und deshalb nichts sein will, verlangt eben</w:t>
      </w:r>
      <w:r>
        <w:rPr>
          <w:rFonts w:eastAsia="Times New Roman"/>
          <w:sz w:val="34"/>
          <w:szCs w:val="34"/>
        </w:rPr>
        <w:t>solche Nichtse neben seinem eigenen. Wer selbst nach der Schablone lebt, möchte auch die andern danach gestalten. Deshalb haben alle Menschen, die etwas zu sagen haben, auch Interesse für die andern. Die aber, die eigentlich gar</w:t>
      </w:r>
    </w:p>
    <w:p>
      <w:pPr>
        <w:pStyle w:val="Normal"/>
        <w:shd w:fill="FFFFFF" w:val="clear"/>
        <w:spacing w:lineRule="exact" w:line="461"/>
        <w:ind w:end="14" w:hanging="0"/>
        <w:jc w:val="both"/>
        <w:rPr/>
      </w:pPr>
      <w:r>
        <w:rPr>
          <w:sz w:val="34"/>
          <w:szCs w:val="34"/>
        </w:rPr>
        <w:t>nichts zu sagen haben, die sprechen von Toleranz und Liberalismus. Sie meinen damit aber nichts weiter, als da</w:t>
      </w:r>
      <w:r>
        <w:rPr>
          <w:rFonts w:eastAsia="Times New Roman"/>
          <w:sz w:val="34"/>
          <w:szCs w:val="34"/>
        </w:rPr>
        <w:t xml:space="preserve">ß ein allgemeines Heim für alles Unbedeutende und Flache geschaffen werden soll. Sie sollen dabei nur nicht auf die rechnen, die Aufgaben in der Welt haben. Für diese ist es verletzend, wenn man ihnen zumutet, sich unter das Joch irgendeiner Allgemeinheit zu beugen; sei es das einer allgemeinen Kunstnorm oder das einer allgemeinen Sittlichkeit. Sie wollen frei sein, freie Bewegung ihrer Individualität </w:t>
      </w:r>
      <w:r>
        <w:rPr>
          <w:rFonts w:eastAsia="Times New Roman"/>
          <w:spacing w:val="-1"/>
          <w:sz w:val="34"/>
          <w:szCs w:val="34"/>
        </w:rPr>
        <w:t xml:space="preserve">haben. </w:t>
      </w:r>
      <w:r>
        <w:rPr>
          <w:rFonts w:eastAsia="Times New Roman"/>
          <w:i/>
          <w:iCs/>
          <w:spacing w:val="-1"/>
          <w:sz w:val="34"/>
          <w:szCs w:val="34"/>
        </w:rPr>
        <w:t xml:space="preserve">In der Ablehnung jeglicher Norm besteht geradezu der </w:t>
      </w:r>
      <w:r>
        <w:rPr>
          <w:rFonts w:eastAsia="Times New Roman"/>
          <w:i/>
          <w:iCs/>
          <w:sz w:val="34"/>
          <w:szCs w:val="34"/>
        </w:rPr>
        <w:t xml:space="preserve">Hauptgrundzug des modernen Bewußtseins. </w:t>
      </w:r>
      <w:r>
        <w:rPr>
          <w:rFonts w:eastAsia="Times New Roman"/>
          <w:sz w:val="34"/>
          <w:szCs w:val="34"/>
        </w:rPr>
        <w:t>Kants Grundsatz: Lebe so, daß die Maxime deines Handelns allgemeingeltend werden kann, ist abgetan. An seine Stelle muß der treten: Lebe so, wie es deinem innern Wesen am besten entspricht; lebe dich ganz, restlos aus. Gerade dann, wenn ein jeder der Gesamtheit das gibt, was ihr kein anderer, sondern nur er geben kann, dann leistet er das meiste für sie. Kants Grundsatz aber fordert die Leistung dessen, was alle gleichmäßig können. Wer ein rechter Mensch ist, den interessiert das jedoch nicht. Die «Gesellschaft für ethische Kul</w:t>
      </w:r>
      <w:r>
        <w:rPr>
          <w:rFonts w:eastAsia="Times New Roman"/>
          <w:spacing w:val="-1"/>
          <w:sz w:val="34"/>
          <w:szCs w:val="34"/>
        </w:rPr>
        <w:t>tur» versteht unsere Zeit schlecht. Das beweist ihr Programm.</w:t>
      </w:r>
    </w:p>
    <w:p>
      <w:pPr>
        <w:pStyle w:val="Normal"/>
        <w:shd w:fill="FFFFFF" w:val="clear"/>
        <w:spacing w:before="1022" w:after="0"/>
        <w:ind w:start="110" w:hanging="0"/>
        <w:rPr/>
      </w:pPr>
      <w:r>
        <w:rPr>
          <w:sz w:val="34"/>
          <w:szCs w:val="34"/>
        </w:rPr>
        <w:t xml:space="preserve">EINE </w:t>
      </w:r>
      <w:r>
        <w:rPr>
          <w:rFonts w:eastAsia="Times New Roman"/>
          <w:sz w:val="34"/>
          <w:szCs w:val="34"/>
        </w:rPr>
        <w:t>«GESELLSCHAFT FÜR ETHISCHE KULTUR»</w:t>
      </w:r>
    </w:p>
    <w:p>
      <w:pPr>
        <w:sectPr>
          <w:type w:val="nextPage"/>
          <w:pgSz w:w="11906" w:h="16838"/>
          <w:pgMar w:left="1582" w:right="1768" w:gutter="0" w:header="0" w:top="1260" w:footer="0" w:bottom="360"/>
          <w:pgNumType w:fmt="decimal"/>
          <w:formProt w:val="false"/>
          <w:textDirection w:val="lrTb"/>
          <w:docGrid w:type="default" w:linePitch="360" w:charSpace="0"/>
        </w:sectPr>
        <w:pStyle w:val="Normal"/>
        <w:shd w:fill="FFFFFF" w:val="clear"/>
        <w:spacing w:lineRule="exact" w:line="461" w:before="418" w:after="0"/>
        <w:ind w:start="38" w:hanging="0"/>
        <w:jc w:val="both"/>
        <w:rPr/>
      </w:pPr>
      <w:r>
        <w:rPr>
          <w:sz w:val="34"/>
          <w:szCs w:val="34"/>
        </w:rPr>
        <w:t xml:space="preserve">Warum hat sich Friedrich Nietzsche wahnsinnig gedacht </w:t>
      </w:r>
      <w:r>
        <w:rPr>
          <w:rFonts w:eastAsia="Times New Roman"/>
          <w:sz w:val="34"/>
          <w:szCs w:val="34"/>
        </w:rPr>
        <w:t>über die großen Fragen der menschlichen Moral? Viel einfacher wäre es doch gewesen, den Philosophie-Professor aus Amerika Felix Adler zu hören über die «allen guten Menschen gemeinsame Sittlichkeit», und das von ihm Vernommene dem deutschen Volke als Heilslehre zu verkünden. So</w:t>
      </w:r>
    </w:p>
    <w:p>
      <w:pPr>
        <w:sectPr>
          <w:type w:val="nextPage"/>
          <w:pgSz w:w="11906" w:h="16838"/>
          <w:pgMar w:left="1630" w:right="1778"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hat es eine Elite der deutschen Gebildeten gemacht und eine </w:t>
      </w:r>
      <w:r>
        <w:rPr>
          <w:rFonts w:eastAsia="Times New Roman"/>
          <w:sz w:val="34"/>
          <w:szCs w:val="34"/>
        </w:rPr>
        <w:t xml:space="preserve">«Gesellschaft für ethische Kultur» begründet, deren </w:t>
      </w:r>
      <w:r>
        <w:rPr>
          <w:rFonts w:eastAsia="Times New Roman"/>
          <w:spacing w:val="-2"/>
          <w:sz w:val="34"/>
          <w:szCs w:val="34"/>
        </w:rPr>
        <w:t>Zweck ist, jenes «Gemeinsame» zum Hauptträger der Lebens</w:t>
      </w:r>
      <w:r>
        <w:rPr>
          <w:rFonts w:eastAsia="Times New Roman"/>
          <w:sz w:val="34"/>
          <w:szCs w:val="34"/>
        </w:rPr>
        <w:t xml:space="preserve">führung gebildeter Menschen zu machen. Ich bemerke gleich von vornherein, daß unter den Gründern der Gesellschaft sich Männer befinden, die ich hochschätze. Die Gründung selbst aber entspringt einer rückständigen Lebensauffassung. </w:t>
      </w:r>
      <w:r>
        <w:rPr>
          <w:rFonts w:eastAsia="Times New Roman"/>
          <w:spacing w:val="-2"/>
          <w:sz w:val="34"/>
          <w:szCs w:val="34"/>
        </w:rPr>
        <w:t>Offizielle Philosophen, die heute noch immer den alten Kant -</w:t>
      </w:r>
      <w:r>
        <w:rPr>
          <w:rFonts w:eastAsia="Times New Roman"/>
          <w:sz w:val="34"/>
          <w:szCs w:val="34"/>
        </w:rPr>
        <w:t xml:space="preserve">Begriffskrüppel nennt ihn Nietzsche - wiederkäuen, stehen fest auf dem Standpunkt zu glauben, daß es so etwas, wie eine «allen guten Menschen gemeinsame» Moral gebe; modernes Denken, das seine Zeit erfaßt und ein wenig auch in die Zukunft sieht, ist darüber hinaus. «Handle so, daß die Grundsätze deines Handelns für alle Menschen gelten können»; das ist der Kernsatz der Sittenlehre Kants. Und in allen Tonarten klingt dies Sprüchlein uns an die Ohren aus den Bekenntnissen derer, die sich Freisinnige, Liberale, Humanitätsapostel usw. nennen. Aber es gibt heute auch </w:t>
      </w:r>
      <w:r>
        <w:rPr>
          <w:rFonts w:eastAsia="Times New Roman"/>
          <w:spacing w:val="-2"/>
          <w:sz w:val="34"/>
          <w:szCs w:val="34"/>
        </w:rPr>
        <w:t xml:space="preserve">schon einen Kreis von Menschen, die wissen, daß dieser Satz </w:t>
      </w:r>
      <w:r>
        <w:rPr>
          <w:rFonts w:eastAsia="Times New Roman"/>
          <w:sz w:val="34"/>
          <w:szCs w:val="34"/>
        </w:rPr>
        <w:t xml:space="preserve">der Tod alles individuellen Lebens ist, und daß auf dem Ausleben der Individualität aller Kulturfortschritt beruht. </w:t>
      </w:r>
      <w:r>
        <w:rPr>
          <w:rFonts w:eastAsia="Times New Roman"/>
          <w:spacing w:val="-2"/>
          <w:sz w:val="34"/>
          <w:szCs w:val="34"/>
        </w:rPr>
        <w:t xml:space="preserve">Was in jedem Menschen Besonderes steckt, das muß aus ihm </w:t>
      </w:r>
      <w:r>
        <w:rPr>
          <w:rFonts w:eastAsia="Times New Roman"/>
          <w:sz w:val="34"/>
          <w:szCs w:val="34"/>
        </w:rPr>
        <w:t xml:space="preserve">heraustreten und ein Bestandteil des Entwicklungsprozesses werden. Sieht man von diesem Besonderen ab, das jeder für sich hat, dann bleibt nur ein ganz banales «Allgemeines» </w:t>
      </w:r>
      <w:r>
        <w:rPr>
          <w:rFonts w:eastAsia="Times New Roman"/>
          <w:spacing w:val="-3"/>
          <w:sz w:val="34"/>
          <w:szCs w:val="34"/>
        </w:rPr>
        <w:t>zurück, das die Menschheit auch nicht um eine Spanne weiterbringen kann. Ein paar Zweckmäßigkeitsregeln für den gegen</w:t>
      </w:r>
      <w:r>
        <w:rPr>
          <w:rFonts w:eastAsia="Times New Roman"/>
          <w:sz w:val="34"/>
          <w:szCs w:val="34"/>
        </w:rPr>
        <w:t xml:space="preserve">seitigen Verkehr, das ist alles, was da als «allen guten </w:t>
      </w:r>
      <w:r>
        <w:rPr>
          <w:rFonts w:eastAsia="Times New Roman"/>
          <w:spacing w:val="-5"/>
          <w:sz w:val="34"/>
          <w:szCs w:val="34"/>
        </w:rPr>
        <w:t>Menschen Gemeinsames» herauskommen kann. Das im eigent</w:t>
      </w:r>
      <w:r>
        <w:rPr>
          <w:rFonts w:eastAsia="Times New Roman"/>
          <w:sz w:val="34"/>
          <w:szCs w:val="34"/>
        </w:rPr>
        <w:t>lichen Sinne ethische Leben des Menschen fängt aber da erst an, wo diese auf Nützlichkeit begründeten Gesetze auf-</w:t>
      </w:r>
    </w:p>
    <w:p>
      <w:pPr>
        <w:pStyle w:val="Normal"/>
        <w:shd w:fill="FFFFFF" w:val="clear"/>
        <w:spacing w:lineRule="exact" w:line="456"/>
        <w:ind w:end="5" w:hanging="0"/>
        <w:jc w:val="both"/>
        <w:rPr/>
      </w:pPr>
      <w:r>
        <w:rPr>
          <w:sz w:val="34"/>
          <w:szCs w:val="34"/>
        </w:rPr>
        <w:t>h</w:t>
      </w:r>
      <w:r>
        <w:rPr>
          <w:rFonts w:eastAsia="Times New Roman"/>
          <w:sz w:val="34"/>
          <w:szCs w:val="34"/>
        </w:rPr>
        <w:t>ören. Und dieses Leben kann nur aus dem Mittelpunkte der Persönlichkeit stammen und wird nie das Ergebnis ein</w:t>
      </w:r>
      <w:r>
        <w:rPr>
          <w:rFonts w:eastAsia="Times New Roman"/>
          <w:spacing w:val="-2"/>
          <w:sz w:val="34"/>
          <w:szCs w:val="34"/>
        </w:rPr>
        <w:t xml:space="preserve">gepflanzter Lehrsätze sein. Eine allgemein-menschliche Ethik </w:t>
      </w:r>
      <w:r>
        <w:rPr>
          <w:rFonts w:eastAsia="Times New Roman"/>
          <w:sz w:val="34"/>
          <w:szCs w:val="34"/>
        </w:rPr>
        <w:t xml:space="preserve">gibt es nicht. Auf den Kantischen Satz muß modernes Empfinden das gerade Gegenteil erwidern: Handle so, wie, nach deiner besonderen Individualität, nur gerade du handeln kannst; dann trägst du am meisten zum Ganzen bei; denn du vollbringst dann, was ein anderer nicht vermag. So haben es auch alle Menschen gehalten, von denen die Geschichte zu berichten weiß. Deshalb gibt es so viele verschiedene sittliche Auffassungen, als es Völker, Zeitalter, ja im Grunde so viele, als es Individuen gegeben hat und gibt. Und wenn an die Stelle dieses Naturgesetzes dasjenige träte, welches von den im Kantischen Sinne denkenden Moralphilosophen für richtig gehalten wird: eine fade Einförmigkeit alles menschlichen Handelns wäre die notwendige Folge. Solche «allgemeine» Moralprinzipien sind oft aufgestellt worden; </w:t>
      </w:r>
      <w:r>
        <w:rPr>
          <w:rFonts w:eastAsia="Times New Roman"/>
          <w:spacing w:val="-1"/>
          <w:sz w:val="34"/>
          <w:szCs w:val="34"/>
        </w:rPr>
        <w:t xml:space="preserve">nie hat aber ein Mensch sein Leben danach eingerichtet. Und </w:t>
      </w:r>
      <w:r>
        <w:rPr>
          <w:rFonts w:eastAsia="Times New Roman"/>
          <w:sz w:val="34"/>
          <w:szCs w:val="34"/>
        </w:rPr>
        <w:t>die Erkenntnis, daß es sich hier um ein Geschäft für müßige Köpfe handelt, sollte allem modernen Denken das Gepräge geben.</w:t>
      </w:r>
    </w:p>
    <w:p>
      <w:pPr>
        <w:sectPr>
          <w:type w:val="nextPage"/>
          <w:pgSz w:w="11906" w:h="16838"/>
          <w:pgMar w:left="1640" w:right="1768" w:gutter="0" w:header="0" w:top="1308" w:footer="0" w:bottom="360"/>
          <w:pgNumType w:fmt="decimal"/>
          <w:formProt w:val="false"/>
          <w:textDirection w:val="lrTb"/>
          <w:docGrid w:type="default" w:linePitch="360" w:charSpace="0"/>
        </w:sectPr>
        <w:pStyle w:val="Normal"/>
        <w:shd w:fill="FFFFFF" w:val="clear"/>
        <w:spacing w:lineRule="exact" w:line="456"/>
        <w:ind w:start="24" w:firstLine="346"/>
        <w:jc w:val="both"/>
        <w:rPr/>
      </w:pPr>
      <w:r>
        <w:rPr>
          <w:sz w:val="34"/>
          <w:szCs w:val="34"/>
        </w:rPr>
        <w:t>Ich kann mir wohl denken, welche Einw</w:t>
      </w:r>
      <w:r>
        <w:rPr>
          <w:rFonts w:eastAsia="Times New Roman"/>
          <w:sz w:val="34"/>
          <w:szCs w:val="34"/>
        </w:rPr>
        <w:t xml:space="preserve">ände gegen diese Sätze erhoben werden. «Das begründet ja die reine Anarchie!» «Wenn jeder nur sich auslebt, dann ist an ein gemeinsames Wirken nicht zu denken!» Hätte ich solche Einwände nicht wirklich gehört, ich fände es überflüssig, sie auch nur mit einigen Worten zu streifen. Es ist hier vom </w:t>
      </w:r>
      <w:r>
        <w:rPr>
          <w:rFonts w:eastAsia="Times New Roman"/>
          <w:i/>
          <w:iCs/>
          <w:sz w:val="34"/>
          <w:szCs w:val="34"/>
        </w:rPr>
        <w:t xml:space="preserve">ethischen </w:t>
      </w:r>
      <w:r>
        <w:rPr>
          <w:rFonts w:eastAsia="Times New Roman"/>
          <w:sz w:val="34"/>
          <w:szCs w:val="34"/>
        </w:rPr>
        <w:t>Leben des Menschen, wie schon gesagt, die Rede. Was unter seinem Niveau liegt, das ist nicht moralischen Maßstäben unterworfen; das unterliegt allein der Beurteilung nach seiner Zweckmäßigkeit und Unzweckmäßigkeit. Hier</w:t>
      </w:r>
    </w:p>
    <w:p>
      <w:pPr>
        <w:sectPr>
          <w:type w:val="nextPage"/>
          <w:pgSz w:w="11906" w:h="16838"/>
          <w:pgMar w:left="1618" w:right="1766" w:gutter="0" w:header="0" w:top="1301"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das Richtige zu treffen, ist Aufgabe der sozialen K</w:t>
      </w:r>
      <w:r>
        <w:rPr>
          <w:rFonts w:eastAsia="Times New Roman"/>
          <w:sz w:val="34"/>
          <w:szCs w:val="34"/>
        </w:rPr>
        <w:t xml:space="preserve">örperschaften; die Ethik hat damit nichts zu tun. Der Staat mag über die Nützlichkeit oder Schädlichkeit menschlicher Handlungen wachen und für das Zweckmäßigste sorgen; der ethische Wert meiner Taten ist etwas, was ich als Individuum mit mir selbst abzumachen habe. Vorschriften der </w:t>
      </w:r>
      <w:r>
        <w:rPr>
          <w:rFonts w:eastAsia="Times New Roman"/>
          <w:spacing w:val="-1"/>
          <w:sz w:val="34"/>
          <w:szCs w:val="34"/>
        </w:rPr>
        <w:t>Zweckmäßigkeit des Handelns kann es geben, und deren Ein</w:t>
      </w:r>
      <w:r>
        <w:rPr>
          <w:rFonts w:eastAsia="Times New Roman"/>
          <w:sz w:val="34"/>
          <w:szCs w:val="34"/>
        </w:rPr>
        <w:t xml:space="preserve">haltung mag auch mit Gewalt erzwungen werden; Vorschriften des </w:t>
      </w:r>
      <w:r>
        <w:rPr>
          <w:rFonts w:eastAsia="Times New Roman"/>
          <w:i/>
          <w:iCs/>
          <w:sz w:val="34"/>
          <w:szCs w:val="34"/>
        </w:rPr>
        <w:t xml:space="preserve">sittlichen </w:t>
      </w:r>
      <w:r>
        <w:rPr>
          <w:rFonts w:eastAsia="Times New Roman"/>
          <w:sz w:val="34"/>
          <w:szCs w:val="34"/>
        </w:rPr>
        <w:t xml:space="preserve">Handelns gibt es nicht. Der Anarchismus ist nicht deswegen zu verwerfen, weil er unsittlich, sondern weil er unzweckmäßig ist. In dem Gebiet der eigentlichen Sittlichkeit kann allein der Grundsatz gelten: leben und leben lassen. Daß man in Amerika, wo in einem eminent </w:t>
      </w:r>
      <w:r>
        <w:rPr>
          <w:rFonts w:eastAsia="Times New Roman"/>
          <w:spacing w:val="-1"/>
          <w:sz w:val="34"/>
          <w:szCs w:val="34"/>
        </w:rPr>
        <w:t xml:space="preserve">materiellen Kulturleben alles über die Sorge für die gemeinen </w:t>
      </w:r>
      <w:r>
        <w:rPr>
          <w:rFonts w:eastAsia="Times New Roman"/>
          <w:sz w:val="34"/>
          <w:szCs w:val="34"/>
        </w:rPr>
        <w:t xml:space="preserve">Lebensbedürfnisse hinausführende Denken untergeht, der Gedanke der «ethischen Gesellschaften» Anklang gefunden hat, ist nicht zu verwundern. In Deutschland, wo noch Sinn für die höheren Aufgaben der Menschheit ist, sollte dergleichen aber nicht nachgeahmt werden. Wo man nur daran denkt, das physische Leben so bequem wie möglich zu machen, da mag man nach dem behaglichen Auskunftsmittel sittlicher </w:t>
      </w:r>
      <w:r>
        <w:rPr>
          <w:rFonts w:eastAsia="Times New Roman"/>
          <w:i/>
          <w:iCs/>
          <w:sz w:val="34"/>
          <w:szCs w:val="34"/>
        </w:rPr>
        <w:t xml:space="preserve">Grundsätze </w:t>
      </w:r>
      <w:r>
        <w:rPr>
          <w:rFonts w:eastAsia="Times New Roman"/>
          <w:sz w:val="34"/>
          <w:szCs w:val="34"/>
        </w:rPr>
        <w:t xml:space="preserve">suchen, weil es doch an sittlichen </w:t>
      </w:r>
      <w:r>
        <w:rPr>
          <w:rFonts w:eastAsia="Times New Roman"/>
          <w:i/>
          <w:iCs/>
          <w:sz w:val="34"/>
          <w:szCs w:val="34"/>
        </w:rPr>
        <w:t xml:space="preserve">Impulsen </w:t>
      </w:r>
      <w:r>
        <w:rPr>
          <w:rFonts w:eastAsia="Times New Roman"/>
          <w:sz w:val="34"/>
          <w:szCs w:val="34"/>
        </w:rPr>
        <w:t xml:space="preserve">fehlt. In einem Kulturgebiet aber, wo ein wahres Geistesleben herrscht, kann die jeweilige sittliche Lebensführung nur das Ergebnis der herrschenden Weltanschauung sein. Wie ich mich, nach meiner Auffassung von Natur und Menschenwelt, zu beiden stelle, davon wird meine Haltung im Leben abhängen. Die Sitte ist immer eine notwendige </w:t>
      </w:r>
      <w:r>
        <w:rPr>
          <w:rFonts w:eastAsia="Times New Roman"/>
          <w:spacing w:val="-1"/>
          <w:sz w:val="34"/>
          <w:szCs w:val="34"/>
        </w:rPr>
        <w:t xml:space="preserve">Folge der Erkenntnis eines Zeitalters, Volkes oder Menschen. </w:t>
      </w:r>
      <w:r>
        <w:rPr>
          <w:rFonts w:eastAsia="Times New Roman"/>
          <w:sz w:val="34"/>
          <w:szCs w:val="34"/>
        </w:rPr>
        <w:t>Darum werden große Individualitäten, die ihren Zeitaltern neue Wahrheiten verkünden, immer auch der Lebensführung</w:t>
      </w:r>
    </w:p>
    <w:p>
      <w:pPr>
        <w:pStyle w:val="Normal"/>
        <w:shd w:fill="FFFFFF" w:val="clear"/>
        <w:spacing w:lineRule="exact" w:line="456"/>
        <w:ind w:end="10" w:hanging="0"/>
        <w:jc w:val="both"/>
        <w:rPr/>
      </w:pPr>
      <w:r>
        <w:rPr>
          <w:sz w:val="34"/>
          <w:szCs w:val="34"/>
        </w:rPr>
        <w:t>ein neues Gepr</w:t>
      </w:r>
      <w:r>
        <w:rPr>
          <w:rFonts w:eastAsia="Times New Roman"/>
          <w:sz w:val="34"/>
          <w:szCs w:val="34"/>
        </w:rPr>
        <w:t>äge geben. Ein Messias einer neuen Wahrheit ist immer auch der Verkünder einer neuen Moral. Ein Moralist, der nur Verhaltungsmaßregeln zu geben hat, ohne etwas Besonderes über Natur oder Menschen zu wissen, wird nie gehört. Daher kann es nichts Verkehrteres geben als die von der konstituierenden Versammlung der «ethischen Ge</w:t>
      </w:r>
      <w:r>
        <w:rPr>
          <w:rFonts w:eastAsia="Times New Roman"/>
          <w:spacing w:val="-1"/>
          <w:sz w:val="34"/>
          <w:szCs w:val="34"/>
        </w:rPr>
        <w:t>sellschaft» beschlossene Maßregel, durch Verbreitung morali</w:t>
      </w:r>
      <w:r>
        <w:rPr>
          <w:rFonts w:eastAsia="Times New Roman"/>
          <w:sz w:val="34"/>
          <w:szCs w:val="34"/>
        </w:rPr>
        <w:t>scher Schriften auf die Verbesserung des ethischen Lebens einwirken zu wollen. Daß man dabei von deutschen Schriften ganz abgesehen hat und zunächst nur an Übersetzungen amerikanischer Bücher denkt, ist mir ganz erklärlich. In Deutschland fände man nicht viel für diesen Zweck Brauchbares. Bücher über Ethik machen eben hier nur die in der unmodernen Kantischen Doktrin befangenen Schulphilosophen. Die aber schreiben eine für solche Kreise, auf welche die «ethische Gesellschaft» rechnet, ganz unverständliche Schulsprache. Außerhalb der Schule stehende Philosophen aber stellen keine Moralprinzipien auf. Hier hat sich die sittlich-individualistische Denkweise bereits tief eingelebt. Die amerikanischen Bücher dieser Art enthalten zumeist Trivialitäten, die zu lesen nur gefühlsduseligen alten Mädchen oder unreifen Schuljungen zuzumuten ist. Der richtige deutsche, gelehrte oder ungelehrte, Philister wird manche kaufen, auch viel Rühmliches von ihnen zu erzählen wissen; lesen wird er sie nicht. Männer von einigen Kenntnissen, die nicht durch unsere traurige Schulphilosophie im Denken ganz heruntergekommen sind, wissen, daß in der Mehrzahl dieser Bücher nur Weisheiten stehen, über die bei uns Fortgeschrittene vor hundert Jahren nur mehr ein - Gähnen hatten.</w:t>
      </w:r>
    </w:p>
    <w:p>
      <w:pPr>
        <w:sectPr>
          <w:type w:val="nextPage"/>
          <w:pgSz w:w="11906" w:h="16838"/>
          <w:pgMar w:left="1592" w:right="1783" w:gutter="0" w:header="0" w:top="1310" w:footer="0" w:bottom="360"/>
          <w:pgNumType w:fmt="decimal"/>
          <w:formProt w:val="false"/>
          <w:textDirection w:val="lrTb"/>
          <w:docGrid w:type="default" w:linePitch="360" w:charSpace="0"/>
        </w:sectPr>
        <w:pStyle w:val="Normal"/>
        <w:shd w:fill="FFFFFF" w:val="clear"/>
        <w:spacing w:lineRule="exact" w:line="456"/>
        <w:ind w:start="34" w:firstLine="346"/>
        <w:rPr/>
      </w:pPr>
      <w:r>
        <w:rPr>
          <w:sz w:val="34"/>
          <w:szCs w:val="34"/>
        </w:rPr>
        <w:t>Bejammernswert zu h</w:t>
      </w:r>
      <w:r>
        <w:rPr>
          <w:rFonts w:eastAsia="Times New Roman"/>
          <w:sz w:val="34"/>
          <w:szCs w:val="34"/>
        </w:rPr>
        <w:t>ören ist es aber, daß der Jugend</w:t>
      </w:r>
      <w:r>
        <w:rPr>
          <w:rFonts w:eastAsia="Times New Roman"/>
          <w:spacing w:val="-2"/>
          <w:sz w:val="34"/>
          <w:szCs w:val="34"/>
        </w:rPr>
        <w:t>erziehung diese öden Sittlichkeitsmaximen eingeimpft werden</w:t>
      </w:r>
    </w:p>
    <w:p>
      <w:pPr>
        <w:pStyle w:val="Normal"/>
        <w:shd w:fill="FFFFFF" w:val="clear"/>
        <w:spacing w:lineRule="exact" w:line="461"/>
        <w:jc w:val="both"/>
        <w:rPr/>
      </w:pPr>
      <w:r>
        <w:rPr>
          <w:sz w:val="34"/>
          <w:szCs w:val="34"/>
        </w:rPr>
        <w:t>sollen. Herr von Gizycki hat die sch</w:t>
      </w:r>
      <w:r>
        <w:rPr>
          <w:rFonts w:eastAsia="Times New Roman"/>
          <w:sz w:val="34"/>
          <w:szCs w:val="34"/>
        </w:rPr>
        <w:t>ärfsten Worte über den pädagogisch verwerflichen Einfluß der rein konfessionellen Erziehung gesprochen. Darüber wird kaum ein modern Denkender mit ihm streiten. Aber was die Konfessionen mit ihren Moralprinzipien machen, das will die «ethische Gesellschaft» mit den allgemein-menschlichen nachahmen. Dort und hier wird aber nichts erreicht als die Ertötung des Individuums und die Unterjochung des Lebens durch unlebendige, starre Gesetze. An die Stelle der Pfaffen der Religionen sollen die Pfaffen der allgemein-menschlichen Moral treten. Mit diesen aber ist es sogar noch übler bestellt als mit jenen. Die konfessionellen Sittenlehren sind die Ergebnisse bestimmter Weltanschauungen, die doch einmal den berech</w:t>
      </w:r>
      <w:r>
        <w:rPr>
          <w:rFonts w:eastAsia="Times New Roman"/>
          <w:spacing w:val="-1"/>
          <w:sz w:val="34"/>
          <w:szCs w:val="34"/>
        </w:rPr>
        <w:t>tigten Kulturinhalt der Menschheit ausmachen; die allgemein</w:t>
      </w:r>
      <w:r>
        <w:rPr>
          <w:rFonts w:eastAsia="Times New Roman"/>
          <w:sz w:val="34"/>
          <w:szCs w:val="34"/>
        </w:rPr>
        <w:t>menschliche Sittenlehre ist eine Summe von Gemeinplätzen; es sind aus allen möglichen sittlichen Anschauungen zusammengeholte Fetzen, die nicht von dem Hintergrunde einer großen Zeitanschauung sich abheben. Wer dergleichen für lebensfähig oder gar für geeignet hält, den ethischen Gehalt unserer Kultur zu reformieren, der stellt damit seiner psychologischen Einsicht ein schlechtes Zeugnis aus.</w:t>
      </w:r>
    </w:p>
    <w:p>
      <w:pPr>
        <w:sectPr>
          <w:type w:val="nextPage"/>
          <w:pgSz w:w="11906" w:h="16838"/>
          <w:pgMar w:left="1568" w:right="1783" w:gutter="0" w:header="0" w:top="1262" w:footer="0" w:bottom="360"/>
          <w:pgNumType w:fmt="decimal"/>
          <w:formProt w:val="false"/>
          <w:textDirection w:val="lrTb"/>
          <w:docGrid w:type="default" w:linePitch="360" w:charSpace="0"/>
        </w:sectPr>
        <w:pStyle w:val="Normal"/>
        <w:shd w:fill="FFFFFF" w:val="clear"/>
        <w:spacing w:lineRule="exact" w:line="461"/>
        <w:ind w:end="19" w:firstLine="331"/>
        <w:jc w:val="both"/>
        <w:rPr/>
      </w:pPr>
      <w:r>
        <w:rPr>
          <w:sz w:val="34"/>
          <w:szCs w:val="34"/>
        </w:rPr>
        <w:t>Wir stehen vor einer Neugestaltung unserer ganzen Welt</w:t>
      </w:r>
      <w:r>
        <w:rPr>
          <w:spacing w:val="-1"/>
          <w:sz w:val="34"/>
          <w:szCs w:val="34"/>
        </w:rPr>
        <w:t>anschauung. Alle Schmerzen, die ein mit den h</w:t>
      </w:r>
      <w:r>
        <w:rPr>
          <w:rFonts w:eastAsia="Times New Roman"/>
          <w:spacing w:val="-1"/>
          <w:sz w:val="34"/>
          <w:szCs w:val="34"/>
        </w:rPr>
        <w:t xml:space="preserve">öchsten Fragen ringendes Geschlecht durchzumachen hat, lasten auf uns. Wir </w:t>
      </w:r>
      <w:r>
        <w:rPr>
          <w:rFonts w:eastAsia="Times New Roman"/>
          <w:sz w:val="34"/>
          <w:szCs w:val="34"/>
        </w:rPr>
        <w:t>empfinden die Qualen des Fragens; das Glück der Lösung des großen Rätsels soll uns ein Messias bringen, den wir täglich erwarten. Unsere Leidenszeit wird vielleicht lang sein, denn wir sind anspruchsvoll geworden; und wir werden uns nicht so bald abspeisen lassen. So viel aber ist gewiß: was er uns auch verkünden wird, der Reformator: mit der neuen Erkenntnis wird auch die neue Moral kommen. Dann werden</w:t>
      </w:r>
    </w:p>
    <w:p>
      <w:pPr>
        <w:pStyle w:val="Normal"/>
        <w:shd w:fill="FFFFFF" w:val="clear"/>
        <w:spacing w:lineRule="exact" w:line="456"/>
        <w:jc w:val="both"/>
        <w:rPr/>
      </w:pPr>
      <w:r>
        <w:rPr>
          <w:sz w:val="34"/>
          <w:szCs w:val="34"/>
        </w:rPr>
        <w:t>wir auch wissen, wie wir uns das neue Leben einzurichten haben. Den Gebildeten jetzt alte Kultur</w:t>
      </w:r>
      <w:r>
        <w:rPr>
          <w:rFonts w:eastAsia="Times New Roman"/>
          <w:sz w:val="34"/>
          <w:szCs w:val="34"/>
        </w:rPr>
        <w:t>überbleibsel als ewiges sittliches Gut der Menschheit hinzustellen, heißt sie abstumpfen für die Empfindung der Gärungserscheinungen der Zeit, und sie ungeeignet machen für die Mitarbeit an den Aufgaben der nächsten Zukunft.</w:t>
      </w:r>
    </w:p>
    <w:p>
      <w:pPr>
        <w:pStyle w:val="Normal"/>
        <w:shd w:fill="FFFFFF" w:val="clear"/>
        <w:spacing w:lineRule="exact" w:line="456"/>
        <w:ind w:start="5" w:firstLine="341"/>
        <w:jc w:val="both"/>
        <w:rPr/>
      </w:pPr>
      <w:r>
        <w:rPr>
          <w:sz w:val="34"/>
          <w:szCs w:val="34"/>
        </w:rPr>
        <w:t xml:space="preserve">Unter den Satzungen der </w:t>
      </w:r>
      <w:r>
        <w:rPr>
          <w:rFonts w:eastAsia="Times New Roman"/>
          <w:sz w:val="34"/>
          <w:szCs w:val="34"/>
        </w:rPr>
        <w:t>«Gesellschaft für ethische Kultur» sind ja auch einige, die eine günstige Wirkung haben werden. Die Anbahnung einer lebhafteren Diskussion religiöser Fragen, das Streben nach Hebung der Lebenslage der ärmeren Volksschichten sind Dinge, die alle Anerkennung verdienen. Alles das hat aber nichts zu tun mit den Grund</w:t>
      </w:r>
      <w:r>
        <w:rPr>
          <w:rFonts w:eastAsia="Times New Roman"/>
          <w:spacing w:val="-1"/>
          <w:sz w:val="34"/>
          <w:szCs w:val="34"/>
        </w:rPr>
        <w:t xml:space="preserve">tendenzen der Gesellschaft, </w:t>
      </w:r>
      <w:r>
        <w:rPr>
          <w:rFonts w:eastAsia="Times New Roman"/>
          <w:i/>
          <w:iCs/>
          <w:spacing w:val="-1"/>
          <w:sz w:val="34"/>
          <w:szCs w:val="34"/>
        </w:rPr>
        <w:t xml:space="preserve">die alle </w:t>
      </w:r>
      <w:r>
        <w:rPr>
          <w:rFonts w:eastAsia="Times New Roman"/>
          <w:spacing w:val="-1"/>
          <w:sz w:val="34"/>
          <w:szCs w:val="34"/>
        </w:rPr>
        <w:t xml:space="preserve">Auffassung des ethischen </w:t>
      </w:r>
      <w:r>
        <w:rPr>
          <w:rFonts w:eastAsia="Times New Roman"/>
          <w:sz w:val="34"/>
          <w:szCs w:val="34"/>
        </w:rPr>
        <w:t>Lebens auf eine von dem modernen Bewußtsein überwundene Stufe zurückdrängen möchten. Eine Verbreitung dieser Grundgedanken könnte nur hemmend für die Entwicklung wahrhaft moderner Anschauungen werden.</w:t>
      </w:r>
    </w:p>
    <w:p>
      <w:pPr>
        <w:sectPr>
          <w:type w:val="nextPage"/>
          <w:pgSz w:w="11906" w:h="16838"/>
          <w:pgMar w:left="1625" w:right="1759" w:gutter="0" w:header="0" w:top="1303" w:footer="0" w:bottom="360"/>
          <w:pgNumType w:fmt="decimal"/>
          <w:formProt w:val="false"/>
          <w:textDirection w:val="lrTb"/>
          <w:docGrid w:type="default" w:linePitch="360" w:charSpace="0"/>
        </w:sectPr>
        <w:pStyle w:val="Normal"/>
        <w:shd w:fill="FFFFFF" w:val="clear"/>
        <w:spacing w:lineRule="exact" w:line="456" w:before="10" w:after="0"/>
        <w:ind w:end="14" w:firstLine="370"/>
        <w:jc w:val="both"/>
        <w:rPr/>
      </w:pPr>
      <w:r>
        <w:rPr>
          <w:sz w:val="34"/>
          <w:szCs w:val="34"/>
        </w:rPr>
        <w:t xml:space="preserve">In der Sonntags-Beilage der </w:t>
      </w:r>
      <w:r>
        <w:rPr>
          <w:rFonts w:eastAsia="Times New Roman"/>
          <w:sz w:val="34"/>
          <w:szCs w:val="34"/>
        </w:rPr>
        <w:t xml:space="preserve">«National-Zeitung» vom 15. Mai 1892 erschien eine Art von offiziellem Programm der Gesellschaft, ohne Zweifel aus der Feder eines ihrer hervorragenderen Gründer. Da heißt es: «Die Behauptung, daß es </w:t>
      </w:r>
      <w:r>
        <w:rPr>
          <w:rFonts w:eastAsia="Times New Roman"/>
          <w:spacing w:val="-4"/>
          <w:sz w:val="34"/>
          <w:szCs w:val="34"/>
        </w:rPr>
        <w:t xml:space="preserve">keine allgemein-menschliche Moral gebe, ist eine Beleidigung, </w:t>
      </w:r>
      <w:r>
        <w:rPr>
          <w:rFonts w:eastAsia="Times New Roman"/>
          <w:sz w:val="34"/>
          <w:szCs w:val="34"/>
        </w:rPr>
        <w:t xml:space="preserve">welche die Menschheit nicht hinnehmen darf, ohne eine Einbuße an gesundem Selbstgefühl und an dem Glauben an ihre Bestimmung zu erleiden.» Und einige Zeilen weiter wird als Grundsatz der «ethischen Kultur» hingestellt: «die sittliche Bildung ... allein aus den Existenzbedingungen und Grundgesetzen der menschlichen Natur </w:t>
      </w:r>
      <w:r>
        <w:rPr>
          <w:rFonts w:eastAsia="Times New Roman"/>
          <w:spacing w:val="32"/>
          <w:sz w:val="34"/>
          <w:szCs w:val="34"/>
        </w:rPr>
        <w:t>...</w:t>
      </w:r>
      <w:r>
        <w:rPr>
          <w:rFonts w:eastAsia="Times New Roman"/>
          <w:sz w:val="34"/>
          <w:szCs w:val="34"/>
        </w:rPr>
        <w:t xml:space="preserve"> zu entwickeln». Das heißt denn doch, die Sache etwas gar zu oberflächlich betrachten. Jede Bildungsperiode hat ihre eigene Anschauung von den Existenzbedingungen und Grundgesetzen der Natur;</w:t>
      </w:r>
    </w:p>
    <w:p>
      <w:pPr>
        <w:pStyle w:val="Normal"/>
        <w:shd w:fill="FFFFFF" w:val="clear"/>
        <w:spacing w:lineRule="exact" w:line="456"/>
        <w:ind w:start="5" w:hanging="0"/>
        <w:jc w:val="both"/>
        <w:rPr/>
      </w:pPr>
      <w:r>
        <w:rPr>
          <w:sz w:val="34"/>
          <w:szCs w:val="34"/>
        </w:rPr>
        <w:t>nach dieser Anschauung richtet sich ihre Ethik. Diese ist so wandelbar wie jene. Man sollte wahrhaftig nicht an moralische Kurversuche herantreten, ohne die kr</w:t>
      </w:r>
      <w:r>
        <w:rPr>
          <w:rFonts w:eastAsia="Times New Roman"/>
          <w:sz w:val="34"/>
          <w:szCs w:val="34"/>
        </w:rPr>
        <w:t xml:space="preserve">äftigen Worte aus Nietzsches «Genealogie der Moral» zu kennen, die uns </w:t>
      </w:r>
      <w:r>
        <w:rPr>
          <w:rFonts w:eastAsia="Times New Roman"/>
          <w:spacing w:val="-1"/>
          <w:sz w:val="34"/>
          <w:szCs w:val="34"/>
        </w:rPr>
        <w:t>die Entwicklung der ethischen Wahrheiten laut und vernehm</w:t>
      </w:r>
      <w:r>
        <w:rPr>
          <w:rFonts w:eastAsia="Times New Roman"/>
          <w:sz w:val="34"/>
          <w:szCs w:val="34"/>
        </w:rPr>
        <w:t xml:space="preserve">lich künden, auch wenn wir für abstraktes Denken keinen </w:t>
      </w:r>
      <w:r>
        <w:rPr>
          <w:rFonts w:eastAsia="Times New Roman"/>
          <w:spacing w:val="-2"/>
          <w:sz w:val="34"/>
          <w:szCs w:val="34"/>
        </w:rPr>
        <w:t xml:space="preserve">Sinn haben. Ein Massenrezept aus dem Dunstkreis der großen </w:t>
      </w:r>
      <w:r>
        <w:rPr>
          <w:rFonts w:eastAsia="Times New Roman"/>
          <w:sz w:val="34"/>
          <w:szCs w:val="34"/>
        </w:rPr>
        <w:t>moralischen Apotheke aber muß gerade von den Bereitern einer besseren Zukunft energisch zurückgewiesen werden.</w:t>
      </w:r>
    </w:p>
    <w:p>
      <w:pPr>
        <w:pStyle w:val="Normal"/>
        <w:shd w:fill="FFFFFF" w:val="clear"/>
        <w:spacing w:lineRule="exact" w:line="600" w:before="854" w:after="0"/>
        <w:ind w:start="701" w:hanging="701"/>
        <w:rPr/>
      </w:pPr>
      <w:r>
        <w:rPr>
          <w:sz w:val="32"/>
          <w:szCs w:val="32"/>
        </w:rPr>
        <w:t>J.M.B</w:t>
      </w:r>
      <w:r>
        <w:rPr>
          <w:rFonts w:eastAsia="Times New Roman"/>
          <w:sz w:val="32"/>
          <w:szCs w:val="32"/>
        </w:rPr>
        <w:t xml:space="preserve">ÖSCH «DAS MENSCHLICHE MITGEFÜHL» </w:t>
      </w:r>
      <w:r>
        <w:rPr>
          <w:rFonts w:eastAsia="Times New Roman"/>
          <w:b/>
          <w:bCs/>
          <w:i/>
          <w:iCs/>
          <w:spacing w:val="-4"/>
          <w:sz w:val="30"/>
          <w:szCs w:val="30"/>
        </w:rPr>
        <w:t>Ein Beitrag zur Grundlegung der wissenschaftlichen Ethik</w:t>
      </w:r>
    </w:p>
    <w:p>
      <w:pPr>
        <w:sectPr>
          <w:type w:val="nextPage"/>
          <w:pgSz w:w="11906" w:h="16838"/>
          <w:pgMar w:left="1618" w:right="1800" w:gutter="0" w:header="0" w:top="1308" w:footer="0" w:bottom="360"/>
          <w:pgNumType w:fmt="decimal"/>
          <w:formProt w:val="false"/>
          <w:textDirection w:val="lrTb"/>
          <w:docGrid w:type="default" w:linePitch="360" w:charSpace="0"/>
        </w:sectPr>
        <w:pStyle w:val="Normal"/>
        <w:shd w:fill="FFFFFF" w:val="clear"/>
        <w:spacing w:lineRule="exact" w:line="456" w:before="245" w:after="0"/>
        <w:ind w:start="5" w:hanging="0"/>
        <w:jc w:val="both"/>
        <w:rPr/>
      </w:pPr>
      <w:r>
        <w:rPr>
          <w:sz w:val="34"/>
          <w:szCs w:val="34"/>
        </w:rPr>
        <w:t>Die Behauptung rationalistischer Ethiker, da</w:t>
      </w:r>
      <w:r>
        <w:rPr>
          <w:rFonts w:eastAsia="Times New Roman"/>
          <w:sz w:val="34"/>
          <w:szCs w:val="34"/>
        </w:rPr>
        <w:t xml:space="preserve">ß nur eine solche Handlung als wahrhaft moralisch gelten kann, deren Triebkräfte nicht von dem Egoismus des Individuums bedingt sind, hat durch die Ausführungen neuerer Psychologen, die </w:t>
      </w:r>
      <w:r>
        <w:rPr>
          <w:rFonts w:eastAsia="Times New Roman"/>
          <w:spacing w:val="-1"/>
          <w:sz w:val="34"/>
          <w:szCs w:val="34"/>
        </w:rPr>
        <w:t xml:space="preserve">alle menschlichen Betätigungen letzten Endes auf egoistische </w:t>
      </w:r>
      <w:r>
        <w:rPr>
          <w:rFonts w:eastAsia="Times New Roman"/>
          <w:sz w:val="34"/>
          <w:szCs w:val="34"/>
        </w:rPr>
        <w:t>Motive zurückführen, einen schwerwiegenden Widerspruch erfahren. Auch die scheinbar selbstlosen Handlungen sollen nach dieser letzteren Ansicht ihren Grund in selbstischen Gefühlen haben. Die psychologische Konstitution des Individuums soll bei dem Träger sogenannter selbstloser Taten eine solche sein, daß sich sein Selbstgefühl gehoben findet, wenn es seiner Mitwelt Opfer bringt. Dieser Strömung gegenüber sucht der Verfasser dieser Schrift die Existenz und das Wesen des menschlichen Mitgefühls festzustellen und den Nachweis zu erbringen, daß in dem letzteren der Grund unegoistischer Handlungen liegt. Ausgehend von den Untersuchungen Herbert Spencers zeigt er, wie das fremde</w:t>
      </w:r>
    </w:p>
    <w:p>
      <w:pPr>
        <w:pStyle w:val="Normal"/>
        <w:shd w:fill="FFFFFF" w:val="clear"/>
        <w:spacing w:lineRule="exact" w:line="456"/>
        <w:jc w:val="both"/>
        <w:rPr/>
      </w:pPr>
      <w:r>
        <w:rPr>
          <w:sz w:val="34"/>
          <w:szCs w:val="34"/>
        </w:rPr>
        <w:t>Gef</w:t>
      </w:r>
      <w:r>
        <w:rPr>
          <w:rFonts w:eastAsia="Times New Roman"/>
          <w:sz w:val="34"/>
          <w:szCs w:val="34"/>
        </w:rPr>
        <w:t>ühl in unserem eigenen Ich auflebt, wenn wir einen bestimmten Gefühlsausdruck (Schrei - Zittern usw.) am Nebenmenschen wahrnehmen, weil wir wissen, daß dieser entsprechende Ausdruck auch bei uns mit dem in anderen lebenden Gefühle auftritt. Ferner - und darinnen über Spencer hinausgehend - findet der Verfasser, daß auch direkt die Wahr</w:t>
      </w:r>
      <w:r>
        <w:rPr>
          <w:rFonts w:eastAsia="Times New Roman"/>
          <w:spacing w:val="-2"/>
          <w:sz w:val="34"/>
          <w:szCs w:val="34"/>
        </w:rPr>
        <w:t xml:space="preserve">nehmung eines fremden Gefühlsausdruckes das entsprechende </w:t>
      </w:r>
      <w:r>
        <w:rPr>
          <w:rFonts w:eastAsia="Times New Roman"/>
          <w:sz w:val="34"/>
          <w:szCs w:val="34"/>
        </w:rPr>
        <w:t xml:space="preserve">Gefühl in uns miterwecken kann, ohne daß erst die Vorstellung des von uns selber vollzogenen Gefühlsausdruckes </w:t>
      </w:r>
      <w:r>
        <w:rPr>
          <w:rFonts w:eastAsia="Times New Roman"/>
          <w:spacing w:val="-2"/>
          <w:sz w:val="34"/>
          <w:szCs w:val="34"/>
        </w:rPr>
        <w:t xml:space="preserve">vermittelnd dazwischentritt. Von diesen Tatsachen ausgehend, </w:t>
      </w:r>
      <w:r>
        <w:rPr>
          <w:rFonts w:eastAsia="Times New Roman"/>
          <w:sz w:val="34"/>
          <w:szCs w:val="34"/>
        </w:rPr>
        <w:t xml:space="preserve">gelangt der Verfasser zu ethischen Grundbegriffen, die den Forderungen des ethischen Altruismus ebenso gerecht werden, wie den Feststellungen der Psychologie. Denn «obwohl die Handlungen des Wohlwollenden so gut wie diejenigen </w:t>
      </w:r>
      <w:r>
        <w:rPr>
          <w:rFonts w:eastAsia="Times New Roman"/>
          <w:spacing w:val="-1"/>
          <w:sz w:val="34"/>
          <w:szCs w:val="34"/>
        </w:rPr>
        <w:t xml:space="preserve">des rücksichtslosesten Egoisten stets durch sein eigenes Wohl </w:t>
      </w:r>
      <w:r>
        <w:rPr>
          <w:rFonts w:eastAsia="Times New Roman"/>
          <w:sz w:val="34"/>
          <w:szCs w:val="34"/>
        </w:rPr>
        <w:t>und Wehe bestimmt» sind, so ist doch die Handlungsweise des Wohlwollenden nicht so durchaus wie diejenige des Egoisten auf das höchstmögliche eigene zukünftige Glück berechnet. Wir haben es, um kurz zu sein, mit einer sehr lesenswerten, ernsten Ansprüchen in jeder Hinsicht entsprechenden Schrift zu tun.</w:t>
      </w:r>
    </w:p>
    <w:p>
      <w:pPr>
        <w:pStyle w:val="Normal"/>
        <w:shd w:fill="FFFFFF" w:val="clear"/>
        <w:spacing w:lineRule="exact" w:line="427" w:before="1032" w:after="0"/>
        <w:ind w:start="10" w:firstLine="2717"/>
        <w:rPr/>
      </w:pPr>
      <w:r>
        <w:rPr>
          <w:sz w:val="32"/>
          <w:szCs w:val="32"/>
        </w:rPr>
        <w:t xml:space="preserve">ADOLF GERECKE </w:t>
      </w:r>
      <w:r>
        <w:rPr>
          <w:rFonts w:eastAsia="Times New Roman"/>
          <w:sz w:val="32"/>
          <w:szCs w:val="32"/>
        </w:rPr>
        <w:t>«DIE AUSSICHTSLOSIGKEIT DES MORALISMUS»</w:t>
      </w:r>
    </w:p>
    <w:p>
      <w:pPr>
        <w:sectPr>
          <w:type w:val="nextPage"/>
          <w:pgSz w:w="11906" w:h="16838"/>
          <w:pgMar w:left="1620" w:right="1783" w:gutter="0" w:header="0" w:top="1313" w:footer="0" w:bottom="360"/>
          <w:pgNumType w:fmt="decimal"/>
          <w:formProt w:val="false"/>
          <w:textDirection w:val="lrTb"/>
          <w:docGrid w:type="default" w:linePitch="360" w:charSpace="0"/>
        </w:sectPr>
        <w:pStyle w:val="Normal"/>
        <w:shd w:fill="FFFFFF" w:val="clear"/>
        <w:spacing w:lineRule="exact" w:line="456" w:before="418" w:after="0"/>
        <w:ind w:start="10" w:end="14" w:hanging="0"/>
        <w:jc w:val="both"/>
        <w:rPr/>
      </w:pPr>
      <w:r>
        <w:rPr>
          <w:spacing w:val="-3"/>
          <w:sz w:val="34"/>
          <w:szCs w:val="34"/>
        </w:rPr>
        <w:t>Der Verfasser sucht die Bedeutungslosigkeit, ja Sch</w:t>
      </w:r>
      <w:r>
        <w:rPr>
          <w:rFonts w:eastAsia="Times New Roman"/>
          <w:spacing w:val="-3"/>
          <w:sz w:val="34"/>
          <w:szCs w:val="34"/>
        </w:rPr>
        <w:t xml:space="preserve">ädlichkeit </w:t>
      </w:r>
      <w:r>
        <w:rPr>
          <w:rFonts w:eastAsia="Times New Roman"/>
          <w:sz w:val="34"/>
          <w:szCs w:val="34"/>
        </w:rPr>
        <w:t xml:space="preserve">von moralischen Geboten oder Normen für das menschliche </w:t>
      </w:r>
      <w:r>
        <w:rPr>
          <w:rFonts w:eastAsia="Times New Roman"/>
          <w:spacing w:val="-2"/>
          <w:sz w:val="34"/>
          <w:szCs w:val="34"/>
        </w:rPr>
        <w:t xml:space="preserve">Handeln nachzuweisen. Die Aufstellung solcher Normen sieht </w:t>
      </w:r>
      <w:r>
        <w:rPr>
          <w:rFonts w:eastAsia="Times New Roman"/>
          <w:sz w:val="34"/>
          <w:szCs w:val="34"/>
        </w:rPr>
        <w:t>er als Konsequenz der von den Philosophen und Religionsstiftern mehr oder weniger bewußt vertretenen dualistischen</w:t>
      </w:r>
    </w:p>
    <w:p>
      <w:pPr>
        <w:sectPr>
          <w:type w:val="nextPage"/>
          <w:pgSz w:w="11906" w:h="16838"/>
          <w:pgMar w:left="1585" w:right="1833" w:gutter="0" w:header="0" w:top="1318"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Weltanschauung an. Nach der letzteren sollen die Gesetze der Sittlichkeit der Seele eingepflanzt sein, wodurch sie die Sinnlichkeit beherrscht und das blo</w:t>
      </w:r>
      <w:r>
        <w:rPr>
          <w:rFonts w:eastAsia="Times New Roman"/>
          <w:sz w:val="34"/>
          <w:szCs w:val="34"/>
        </w:rPr>
        <w:t xml:space="preserve">ß physische Dasein zu </w:t>
      </w:r>
      <w:r>
        <w:rPr>
          <w:rFonts w:eastAsia="Times New Roman"/>
          <w:spacing w:val="-2"/>
          <w:sz w:val="34"/>
          <w:szCs w:val="34"/>
        </w:rPr>
        <w:t xml:space="preserve">einem moralischen veredelt. Gerecke versucht nun zu zeigen, </w:t>
      </w:r>
      <w:r>
        <w:rPr>
          <w:rFonts w:eastAsia="Times New Roman"/>
          <w:sz w:val="34"/>
          <w:szCs w:val="34"/>
        </w:rPr>
        <w:t>daß es eine besondere geistige neben der physischen Wesenheit des Menschen nicht gibt. Ihm sind die menschlichen Empfindungen nur das Ergebnis eines äußeren Anstoßes auf unseren Organismus; Erkenntnis läßt er durch das mechanische Spiel der neuen Anstöße mit den im Organismus fortdauernden Wirkungen älterer entstehen; Affekte und Be</w:t>
      </w:r>
      <w:r>
        <w:rPr>
          <w:rFonts w:eastAsia="Times New Roman"/>
          <w:spacing w:val="-1"/>
          <w:sz w:val="34"/>
          <w:szCs w:val="34"/>
        </w:rPr>
        <w:t>gierden sind ihm die Reaktion des organischen Kräftezusam</w:t>
      </w:r>
      <w:r>
        <w:rPr>
          <w:rFonts w:eastAsia="Times New Roman"/>
          <w:sz w:val="34"/>
          <w:szCs w:val="34"/>
        </w:rPr>
        <w:t xml:space="preserve">menhanges auf solche Eindrücke. Ist eine Einwirkung auf </w:t>
      </w:r>
      <w:r>
        <w:rPr>
          <w:rFonts w:eastAsia="Times New Roman"/>
          <w:spacing w:val="-3"/>
          <w:sz w:val="34"/>
          <w:szCs w:val="34"/>
        </w:rPr>
        <w:t xml:space="preserve">einen Organismus eine solche, daß der Stoffwechsel desselben </w:t>
      </w:r>
      <w:r>
        <w:rPr>
          <w:rFonts w:eastAsia="Times New Roman"/>
          <w:sz w:val="34"/>
          <w:szCs w:val="34"/>
        </w:rPr>
        <w:t>gefördert wird, so entsteht Lust, wenn er gehemmt wird, Unlust. Einer Person bringen wir Sympathie entgegen, wenn die Wirkungen ihrer Gegenwart auf unsern Organismus solche sind, daß der letztere sich in seiner Tätigkeit gefördert findet, im andern Falle löst die Anwesenheit der Person Antipathie aus. Da es der Mensch durchaus nicht in seiner Gewalt hat, die Außenwelt so einzurichten, daß sie in einer von ihm gewünschten Weise auf ihn einwirkt, so ist er auch außerstande, sein von derselben abhängiges Handeln nach Normen einzurichten, die dieser Außenwelt ganz fremd sind, und die allein aus seinem Innern stammen. Unsere Affekte und Begierden, unsere Leidenschaften und Sympathien sind im Sinne Gereckes das Resultat des mechanischen Weltprozesses; Einwirkungen moralischer Gesetzgebung auf dieselben sind aber sinnlos. Sie können den notwendigen Gang unseres physischen Lebens nicht ändern, sie können nur auf dieselbe Weise wirken, wie die materiellen Agentien, d. h. auf dem Umwege, daß sie Begierden und Affekte erzeugen.</w:t>
      </w:r>
    </w:p>
    <w:p>
      <w:pPr>
        <w:pStyle w:val="Normal"/>
        <w:shd w:fill="FFFFFF" w:val="clear"/>
        <w:spacing w:lineRule="exact" w:line="456"/>
        <w:ind w:end="14" w:hanging="0"/>
        <w:jc w:val="both"/>
        <w:rPr/>
      </w:pPr>
      <w:r>
        <w:rPr>
          <w:spacing w:val="-3"/>
          <w:sz w:val="34"/>
          <w:szCs w:val="34"/>
        </w:rPr>
        <w:t xml:space="preserve">Nach Gereckes </w:t>
      </w:r>
      <w:r>
        <w:rPr>
          <w:rFonts w:eastAsia="Times New Roman"/>
          <w:spacing w:val="-3"/>
          <w:sz w:val="34"/>
          <w:szCs w:val="34"/>
        </w:rPr>
        <w:t>Überzeugung geschieht dies zumeist in schäd</w:t>
      </w:r>
      <w:r>
        <w:rPr>
          <w:rFonts w:eastAsia="Times New Roman"/>
          <w:sz w:val="34"/>
          <w:szCs w:val="34"/>
        </w:rPr>
        <w:t>licher Weise. Jeden Sittenlehrer oder Staatsmann, «der im Interesse seines Gesellschaftssystems die Beherrschung der antipathischen und sympathischen Affekte erstrebt, der, richtiger gesagt, den törichten und verbrecherischen Versuch macht, die Menschen zu zwingen - durch die Gewalt des Gesetzes und der Überzeugungskünste - die Wirkungen infolge dieser Affekte zu unterdrücken, nenne ich einen Erzieher von Verbrechern» (S. 183). Gerecke glaubt nämlich, daß durch den Prozeß, der die Begierden unterdrücken soll, andere ungewöhnlichere, raffiniertere entstehen. «Das Bestreben nach Beherrschung oder gar Ausrottung der Begierden ist gleichbedeutend mit der Erziehung derselben zum Extrem» (S. 190).</w:t>
      </w:r>
    </w:p>
    <w:p>
      <w:pPr>
        <w:sectPr>
          <w:type w:val="nextPage"/>
          <w:pgSz w:w="11906" w:h="16838"/>
          <w:pgMar w:left="1601" w:right="1773" w:gutter="0" w:header="0" w:top="1308" w:footer="0" w:bottom="360"/>
          <w:pgNumType w:fmt="decimal"/>
          <w:formProt w:val="false"/>
          <w:textDirection w:val="lrTb"/>
          <w:docGrid w:type="default" w:linePitch="360" w:charSpace="0"/>
        </w:sectPr>
        <w:pStyle w:val="Normal"/>
        <w:shd w:fill="FFFFFF" w:val="clear"/>
        <w:spacing w:lineRule="exact" w:line="456"/>
        <w:ind w:start="24" w:firstLine="355"/>
        <w:jc w:val="both"/>
        <w:rPr/>
      </w:pPr>
      <w:r>
        <w:rPr>
          <w:sz w:val="34"/>
          <w:szCs w:val="34"/>
        </w:rPr>
        <w:t>Ich mu</w:t>
      </w:r>
      <w:r>
        <w:rPr>
          <w:rFonts w:eastAsia="Times New Roman"/>
          <w:sz w:val="34"/>
          <w:szCs w:val="34"/>
        </w:rPr>
        <w:t>ß gestehen, daß mir selten ein Buch gleich bittere Empfindungen verursacht hat wie dieses. Der Verfasser hat, nach meiner Überzeugung, gute Anlagen dazu, der Wissen</w:t>
      </w:r>
      <w:r>
        <w:rPr>
          <w:rFonts w:eastAsia="Times New Roman"/>
          <w:spacing w:val="-2"/>
          <w:sz w:val="34"/>
          <w:szCs w:val="34"/>
        </w:rPr>
        <w:t xml:space="preserve">schaft in dem Sinne zu dienen, wie es gegenwärtig geschehen </w:t>
      </w:r>
      <w:r>
        <w:rPr>
          <w:rFonts w:eastAsia="Times New Roman"/>
          <w:sz w:val="34"/>
          <w:szCs w:val="34"/>
        </w:rPr>
        <w:t xml:space="preserve">muß, wenn wir die vielfach unbefriedigten Anschauungen der Vergangenheit überwinden wollen. Der Weg, der zu einer gedeihlichen Zukunft führt, liegt tatsächlich in der Überwindung des Dualismus und in der Begründung des Monismus, der die Annahme zweier Welten ablehnt. Die </w:t>
      </w:r>
      <w:r>
        <w:rPr>
          <w:rFonts w:eastAsia="Times New Roman"/>
          <w:spacing w:val="-1"/>
          <w:sz w:val="34"/>
          <w:szCs w:val="34"/>
        </w:rPr>
        <w:t xml:space="preserve">Zukunft wird das ethische Leben des Menschen aus derselben </w:t>
      </w:r>
      <w:r>
        <w:rPr>
          <w:rFonts w:eastAsia="Times New Roman"/>
          <w:sz w:val="34"/>
          <w:szCs w:val="34"/>
        </w:rPr>
        <w:t>Quelle hervorgehen sehen, aus der das natürliche Geschehen entspringt. Sittengesetze werden nur als Spezialfälle von Naturgesetzen gelten können. Deshalb werden sie auch nicht mehr in abstrakten Normen, sondern im konkreten Indivi-dualleben gesucht werden. Der Verfasser dieses Buches ahnt das, vielmehr: eine Art unbewußter Überzeugung davon spukt in ihm. Aber sein Vorstellungsleben ist verpestet von</w:t>
      </w:r>
    </w:p>
    <w:p>
      <w:pPr>
        <w:pStyle w:val="Normal"/>
        <w:shd w:fill="FFFFFF" w:val="clear"/>
        <w:spacing w:lineRule="exact" w:line="456"/>
        <w:jc w:val="both"/>
        <w:rPr/>
      </w:pPr>
      <w:r>
        <w:rPr>
          <w:sz w:val="34"/>
          <w:szCs w:val="34"/>
        </w:rPr>
        <w:t>den banalen Anschauungen des Materialismus. Diese Welt</w:t>
      </w:r>
      <w:r>
        <w:rPr>
          <w:spacing w:val="-1"/>
          <w:sz w:val="34"/>
          <w:szCs w:val="34"/>
        </w:rPr>
        <w:t xml:space="preserve">anschauung kennt einmal keinen Unterschied zwischen dem </w:t>
      </w:r>
      <w:r>
        <w:rPr>
          <w:sz w:val="34"/>
          <w:szCs w:val="34"/>
        </w:rPr>
        <w:t xml:space="preserve">Menschen und einer Maschine. Wenigstens keinen qualitativen. Was in ihrem Sinne der Mensch anders hat als zum Beispiel die Uhr, das ist nur die Kompliziertheit der ihn </w:t>
      </w:r>
      <w:r>
        <w:rPr>
          <w:spacing w:val="-2"/>
          <w:sz w:val="34"/>
          <w:szCs w:val="34"/>
        </w:rPr>
        <w:t>zusammensetzenden Stoffe und Kr</w:t>
      </w:r>
      <w:r>
        <w:rPr>
          <w:rFonts w:eastAsia="Times New Roman"/>
          <w:spacing w:val="-2"/>
          <w:sz w:val="34"/>
          <w:szCs w:val="34"/>
        </w:rPr>
        <w:t xml:space="preserve">äfte. Es kann auf geistigem </w:t>
      </w:r>
      <w:r>
        <w:rPr>
          <w:rFonts w:eastAsia="Times New Roman"/>
          <w:sz w:val="34"/>
          <w:szCs w:val="34"/>
        </w:rPr>
        <w:t xml:space="preserve">Gebiete nichts Schädlicheres geben als diese Weltanschauung. Sie richtet deswegen ungeheure Verheerungen in den </w:t>
      </w:r>
      <w:r>
        <w:rPr>
          <w:rFonts w:eastAsia="Times New Roman"/>
          <w:spacing w:val="-2"/>
          <w:sz w:val="34"/>
          <w:szCs w:val="34"/>
        </w:rPr>
        <w:t xml:space="preserve">menschlichen Köpfen an, weil sie seicht und oberflächlich ist </w:t>
      </w:r>
      <w:r>
        <w:rPr>
          <w:rFonts w:eastAsia="Times New Roman"/>
          <w:sz w:val="34"/>
          <w:szCs w:val="34"/>
        </w:rPr>
        <w:t>und die seichten und flachen Anschauungen für die großen Massen immer das beste Futter sind. Daß wir es in Gerecke mit einem Schriftsteller zu tun haben, der an seiner Aus</w:t>
      </w:r>
      <w:r>
        <w:rPr>
          <w:rFonts w:eastAsia="Times New Roman"/>
          <w:spacing w:val="-1"/>
          <w:sz w:val="34"/>
          <w:szCs w:val="34"/>
        </w:rPr>
        <w:t xml:space="preserve">bildung noch manches zu tun gehabt hätte, bevor er zur Feder </w:t>
      </w:r>
      <w:r>
        <w:rPr>
          <w:rFonts w:eastAsia="Times New Roman"/>
          <w:sz w:val="34"/>
          <w:szCs w:val="34"/>
        </w:rPr>
        <w:t xml:space="preserve">gegriffen, das beweist sein ganz unglaublich ungeschickter Stil. Schade, daß der Mann nicht noch ein wenig an sich </w:t>
      </w:r>
      <w:r>
        <w:rPr>
          <w:rFonts w:eastAsia="Times New Roman"/>
          <w:spacing w:val="-1"/>
          <w:sz w:val="34"/>
          <w:szCs w:val="34"/>
        </w:rPr>
        <w:t xml:space="preserve">gearbeitet hat, mit einem besseren Stil wären vermutlich auch </w:t>
      </w:r>
      <w:r>
        <w:rPr>
          <w:rFonts w:eastAsia="Times New Roman"/>
          <w:spacing w:val="-3"/>
          <w:sz w:val="34"/>
          <w:szCs w:val="34"/>
        </w:rPr>
        <w:t xml:space="preserve">gründlichere Gedanken gekommen. Das uns vorliegende Buch </w:t>
      </w:r>
      <w:r>
        <w:rPr>
          <w:rFonts w:eastAsia="Times New Roman"/>
          <w:sz w:val="34"/>
          <w:szCs w:val="34"/>
        </w:rPr>
        <w:t>ist allerdings für keinen Menschen zu gebrauchen.</w:t>
      </w:r>
    </w:p>
    <w:p>
      <w:pPr>
        <w:pStyle w:val="Normal"/>
        <w:shd w:fill="FFFFFF" w:val="clear"/>
        <w:spacing w:before="1032" w:after="0"/>
        <w:ind w:start="1094" w:hanging="0"/>
        <w:rPr>
          <w:sz w:val="32"/>
          <w:szCs w:val="32"/>
        </w:rPr>
      </w:pPr>
      <w:r>
        <w:rPr>
          <w:sz w:val="32"/>
          <w:szCs w:val="32"/>
        </w:rPr>
        <w:t>ALTE UND NEUE MORALBEGRIFFE</w:t>
      </w:r>
    </w:p>
    <w:p>
      <w:pPr>
        <w:sectPr>
          <w:type w:val="nextPage"/>
          <w:pgSz w:w="11906" w:h="16838"/>
          <w:pgMar w:left="1604" w:right="1828" w:gutter="0" w:header="0" w:top="1313" w:footer="0" w:bottom="360"/>
          <w:pgNumType w:fmt="decimal"/>
          <w:formProt w:val="false"/>
          <w:textDirection w:val="lrTb"/>
          <w:docGrid w:type="default" w:linePitch="360" w:charSpace="0"/>
        </w:sectPr>
        <w:pStyle w:val="Normal"/>
        <w:shd w:fill="FFFFFF" w:val="clear"/>
        <w:spacing w:lineRule="exact" w:line="456" w:before="422" w:after="0"/>
        <w:ind w:start="5" w:end="5" w:hanging="0"/>
        <w:jc w:val="both"/>
        <w:rPr/>
      </w:pPr>
      <w:r>
        <w:rPr>
          <w:sz w:val="34"/>
          <w:szCs w:val="34"/>
        </w:rPr>
        <w:t xml:space="preserve">Das Wort </w:t>
      </w:r>
      <w:r>
        <w:rPr>
          <w:rFonts w:eastAsia="Times New Roman"/>
          <w:sz w:val="34"/>
          <w:szCs w:val="34"/>
        </w:rPr>
        <w:t>«modern» ist heute in aller Munde. Jeden Augen</w:t>
      </w:r>
      <w:r>
        <w:rPr>
          <w:rFonts w:eastAsia="Times New Roman"/>
          <w:spacing w:val="-1"/>
          <w:sz w:val="34"/>
          <w:szCs w:val="34"/>
        </w:rPr>
        <w:t xml:space="preserve">blick wird auf diesem oder jenem Gebiete des menschlichen </w:t>
      </w:r>
      <w:r>
        <w:rPr>
          <w:rFonts w:eastAsia="Times New Roman"/>
          <w:spacing w:val="-3"/>
          <w:sz w:val="34"/>
          <w:szCs w:val="34"/>
        </w:rPr>
        <w:t xml:space="preserve">Schaffens ein «Allerneuestes» entdeckt oder doch wenigstens </w:t>
      </w:r>
      <w:r>
        <w:rPr>
          <w:rFonts w:eastAsia="Times New Roman"/>
          <w:sz w:val="34"/>
          <w:szCs w:val="34"/>
        </w:rPr>
        <w:t xml:space="preserve">ein vielversprechender Anlauf dazu bemerkt. Die meisten dieser Entdeckungen führen den Einsichtigen, der der Sache </w:t>
      </w:r>
      <w:r>
        <w:rPr>
          <w:rFonts w:eastAsia="Times New Roman"/>
          <w:spacing w:val="-1"/>
          <w:sz w:val="34"/>
          <w:szCs w:val="34"/>
        </w:rPr>
        <w:t xml:space="preserve">nachgeht, allerdings nicht auf etwas wirklich Neues, sondern </w:t>
      </w:r>
      <w:r>
        <w:rPr>
          <w:rFonts w:eastAsia="Times New Roman"/>
          <w:sz w:val="34"/>
          <w:szCs w:val="34"/>
        </w:rPr>
        <w:t>einfach auf - die mangelhafte historische Bildung der Entdecker. Wären bei denen, die gegenwärtig durch Rede und Schrift die öffentliche Meinung beeinflussen, Kenntnisse und</w:t>
      </w:r>
    </w:p>
    <w:p>
      <w:pPr>
        <w:pStyle w:val="Normal"/>
        <w:shd w:fill="FFFFFF" w:val="clear"/>
        <w:spacing w:lineRule="exact" w:line="456"/>
        <w:ind w:end="5" w:hanging="0"/>
        <w:jc w:val="both"/>
        <w:rPr/>
      </w:pPr>
      <w:r>
        <w:rPr>
          <w:sz w:val="34"/>
          <w:szCs w:val="34"/>
        </w:rPr>
        <w:t>Urteilssch</w:t>
      </w:r>
      <w:r>
        <w:rPr>
          <w:rFonts w:eastAsia="Times New Roman"/>
          <w:sz w:val="34"/>
          <w:szCs w:val="34"/>
        </w:rPr>
        <w:t>ärfe in demselben Grade vorhanden wie Selbstüberschätzung und Keckheit im Behaupten, so würden sie in achtundneunzig von hundert Fällen da, wo jetzt die Worte «neu» und «modern» aushelfen müssen, Begriffe setzen, die mit der Sache selbst etwas zu tun haben.</w:t>
      </w:r>
    </w:p>
    <w:p>
      <w:pPr>
        <w:pStyle w:val="Normal"/>
        <w:shd w:fill="FFFFFF" w:val="clear"/>
        <w:spacing w:lineRule="exact" w:line="456" w:before="5" w:after="0"/>
        <w:ind w:start="10" w:firstLine="374"/>
        <w:jc w:val="both"/>
        <w:rPr/>
      </w:pPr>
      <w:r>
        <w:rPr>
          <w:sz w:val="34"/>
          <w:szCs w:val="34"/>
        </w:rPr>
        <w:t>In das w</w:t>
      </w:r>
      <w:r>
        <w:rPr>
          <w:rFonts w:eastAsia="Times New Roman"/>
          <w:sz w:val="34"/>
          <w:szCs w:val="34"/>
        </w:rPr>
        <w:t>üste Geschrei der urteillosen und unreifen Bannerträger der «Moderne» will ich nicht einstimmen, wenn ich hier von einer «neuen» Moral im Gegensatze zur alten spreche. Aber ich habe die Überzeugung, daß unsere Zeit gebieterisch von uns eine Beschleunigung des Umschwunges in den Anschauungen und Lebensformen erheischt, der sich seit langer Zeit ganz langsam vollzieht. Manche Zweige der Kultur sind bereits mit dem Geiste, der sich in dieser Forderung ausspricht, durchtränkt; ein klares Bewußtsein von den Hauptkennzeichen des Umschwunges ist nicht häufig anzutreffen.</w:t>
      </w:r>
    </w:p>
    <w:p>
      <w:pPr>
        <w:pStyle w:val="Normal"/>
        <w:shd w:fill="FFFFFF" w:val="clear"/>
        <w:spacing w:lineRule="exact" w:line="456"/>
        <w:ind w:start="10" w:end="14" w:firstLine="360"/>
        <w:jc w:val="both"/>
        <w:rPr/>
      </w:pPr>
      <w:r>
        <w:rPr>
          <w:sz w:val="34"/>
          <w:szCs w:val="34"/>
        </w:rPr>
        <w:t>Einen einfachen Ausdruck f</w:t>
      </w:r>
      <w:r>
        <w:rPr>
          <w:rFonts w:eastAsia="Times New Roman"/>
          <w:sz w:val="34"/>
          <w:szCs w:val="34"/>
        </w:rPr>
        <w:t xml:space="preserve">ür den Grundzug eines wahrhaft zukunftwürdigen Strebens finde ich in dem folgenden </w:t>
      </w:r>
      <w:r>
        <w:rPr>
          <w:rFonts w:eastAsia="Times New Roman"/>
          <w:spacing w:val="-1"/>
          <w:sz w:val="34"/>
          <w:szCs w:val="34"/>
        </w:rPr>
        <w:t xml:space="preserve">Satze: Wir suchen heute alle jenseitigen und außerweltlichen </w:t>
      </w:r>
      <w:r>
        <w:rPr>
          <w:rFonts w:eastAsia="Times New Roman"/>
          <w:sz w:val="34"/>
          <w:szCs w:val="34"/>
        </w:rPr>
        <w:t xml:space="preserve">Triebfedern durch solche zu ersetzen, die </w:t>
      </w:r>
      <w:r>
        <w:rPr>
          <w:rFonts w:eastAsia="Times New Roman"/>
          <w:i/>
          <w:iCs/>
          <w:sz w:val="34"/>
          <w:szCs w:val="34"/>
        </w:rPr>
        <w:t xml:space="preserve">innerhalb </w:t>
      </w:r>
      <w:r>
        <w:rPr>
          <w:rFonts w:eastAsia="Times New Roman"/>
          <w:sz w:val="34"/>
          <w:szCs w:val="34"/>
        </w:rPr>
        <w:t>der Welt liegen. Früher suchte man nach transzendenten Mächten, um die Daseinserscheinungen zu erklären. Offenbarung, mystisches Schauen, oder metaphysische Spekulation sollten zur Erkenntnis höherer Wesenheiten führen. Gegenwärtig bestreben wir uns, die Mittel zur Erklärung der Welt in dieser selbst zu finden.</w:t>
      </w:r>
    </w:p>
    <w:p>
      <w:pPr>
        <w:sectPr>
          <w:type w:val="nextPage"/>
          <w:pgSz w:w="11906" w:h="16838"/>
          <w:pgMar w:left="1596" w:right="1792" w:gutter="0" w:header="0" w:top="1313" w:footer="0" w:bottom="360"/>
          <w:pgNumType w:fmt="decimal"/>
          <w:formProt w:val="false"/>
          <w:textDirection w:val="lrTb"/>
          <w:docGrid w:type="default" w:linePitch="360" w:charSpace="0"/>
        </w:sectPr>
        <w:pStyle w:val="Normal"/>
        <w:shd w:fill="FFFFFF" w:val="clear"/>
        <w:spacing w:lineRule="exact" w:line="456"/>
        <w:ind w:start="19" w:end="10" w:firstLine="350"/>
        <w:jc w:val="both"/>
        <w:rPr/>
      </w:pPr>
      <w:r>
        <w:rPr>
          <w:sz w:val="34"/>
          <w:szCs w:val="34"/>
        </w:rPr>
        <w:t>Man braucht diese S</w:t>
      </w:r>
      <w:r>
        <w:rPr>
          <w:rFonts w:eastAsia="Times New Roman"/>
          <w:sz w:val="34"/>
          <w:szCs w:val="34"/>
        </w:rPr>
        <w:t xml:space="preserve">ätze immer nur in der rechten Weise zu deuten, und man wird finden, daß sie den charakteristischen Grundzug einer geistigen Revolution andeuten, die im vollen Gange ist. Die </w:t>
      </w:r>
      <w:r>
        <w:rPr>
          <w:rFonts w:eastAsia="Times New Roman"/>
          <w:i/>
          <w:iCs/>
          <w:sz w:val="34"/>
          <w:szCs w:val="34"/>
        </w:rPr>
        <w:t xml:space="preserve">Wissenschaft </w:t>
      </w:r>
      <w:r>
        <w:rPr>
          <w:rFonts w:eastAsia="Times New Roman"/>
          <w:sz w:val="34"/>
          <w:szCs w:val="34"/>
        </w:rPr>
        <w:t>wendet sich immer mehr und mehr von der metaphysischen Betrachtungsweise</w:t>
      </w:r>
    </w:p>
    <w:p>
      <w:pPr>
        <w:pStyle w:val="Normal"/>
        <w:shd w:fill="FFFFFF" w:val="clear"/>
        <w:spacing w:lineRule="exact" w:line="456"/>
        <w:ind w:end="14" w:hanging="0"/>
        <w:jc w:val="both"/>
        <w:rPr/>
      </w:pPr>
      <w:r>
        <w:rPr>
          <w:sz w:val="34"/>
          <w:szCs w:val="34"/>
        </w:rPr>
        <w:t>ab und sucht ihre Erkl</w:t>
      </w:r>
      <w:r>
        <w:rPr>
          <w:rFonts w:eastAsia="Times New Roman"/>
          <w:sz w:val="34"/>
          <w:szCs w:val="34"/>
        </w:rPr>
        <w:t xml:space="preserve">ärungsprinzipien innerhalb des Bereiches der Wirklichkeit. Die </w:t>
      </w:r>
      <w:r>
        <w:rPr>
          <w:rFonts w:eastAsia="Times New Roman"/>
          <w:i/>
          <w:iCs/>
          <w:sz w:val="34"/>
          <w:szCs w:val="34"/>
        </w:rPr>
        <w:t xml:space="preserve">Kunst </w:t>
      </w:r>
      <w:r>
        <w:rPr>
          <w:rFonts w:eastAsia="Times New Roman"/>
          <w:sz w:val="34"/>
          <w:szCs w:val="34"/>
        </w:rPr>
        <w:t xml:space="preserve">strebt danach, in ihren Schöpfungen nur das zu bieten, was der Natur abgelauscht ist und verzichtet auf das Verkörpern übernatürlicher Ideen. Mit diesem Bestreben ist allerdings in der Wissenschaft wie in der Kunst die Gefahr eines Abweges verknüpft. Manche unserer Zeitgenossen sind dieser Gefahr nicht entgangen. Statt die Spuren des Geistes, die man ehedem irrtümlich außerhalb der Wirklichkeit gesucht hat, nunmehr innerhalb </w:t>
      </w:r>
      <w:r>
        <w:rPr>
          <w:rFonts w:eastAsia="Times New Roman"/>
          <w:spacing w:val="-1"/>
          <w:sz w:val="34"/>
          <w:szCs w:val="34"/>
        </w:rPr>
        <w:t xml:space="preserve">zu verfolgen, haben sie alles Ideelle aus den Augen verloren; </w:t>
      </w:r>
      <w:r>
        <w:rPr>
          <w:rFonts w:eastAsia="Times New Roman"/>
          <w:sz w:val="34"/>
          <w:szCs w:val="34"/>
        </w:rPr>
        <w:t>und wir müssen sehen, wie sich die Wissenschaft mit einem geistlosen Beobachten und Registrieren von Tatsachen, die Kunst oft mit bloßer Nachahmung der Natur begnügt.</w:t>
      </w:r>
    </w:p>
    <w:p>
      <w:pPr>
        <w:pStyle w:val="Normal"/>
        <w:shd w:fill="FFFFFF" w:val="clear"/>
        <w:spacing w:lineRule="exact" w:line="456" w:before="5" w:after="0"/>
        <w:ind w:start="19" w:end="5" w:firstLine="331"/>
        <w:jc w:val="both"/>
        <w:rPr/>
      </w:pPr>
      <w:r>
        <w:rPr>
          <w:sz w:val="34"/>
          <w:szCs w:val="34"/>
        </w:rPr>
        <w:t>Doch das sind Ausw</w:t>
      </w:r>
      <w:r>
        <w:rPr>
          <w:rFonts w:eastAsia="Times New Roman"/>
          <w:sz w:val="34"/>
          <w:szCs w:val="34"/>
        </w:rPr>
        <w:t xml:space="preserve">üchse, die von dem Gesunden, das in der ganzen Richtung liegt, überwunden werden müssen. Das </w:t>
      </w:r>
      <w:r>
        <w:rPr>
          <w:rFonts w:eastAsia="Times New Roman"/>
          <w:spacing w:val="-2"/>
          <w:sz w:val="34"/>
          <w:szCs w:val="34"/>
        </w:rPr>
        <w:t xml:space="preserve">Bedeutungsvolle der Bewegung liegt in der Abkehr von jener </w:t>
      </w:r>
      <w:r>
        <w:rPr>
          <w:rFonts w:eastAsia="Times New Roman"/>
          <w:sz w:val="34"/>
          <w:szCs w:val="34"/>
        </w:rPr>
        <w:t xml:space="preserve">Weltanschauung, die Geist und Natur als zwei vollständig voneinander getrennte Wesenheiten ansah, und in der Anerkennung des Satzes, daß beides nur zwei Seiten, zwei Erscheinungsarten </w:t>
      </w:r>
      <w:r>
        <w:rPr>
          <w:rFonts w:eastAsia="Times New Roman"/>
          <w:i/>
          <w:iCs/>
          <w:sz w:val="34"/>
          <w:szCs w:val="34"/>
        </w:rPr>
        <w:t xml:space="preserve">einer </w:t>
      </w:r>
      <w:r>
        <w:rPr>
          <w:rFonts w:eastAsia="Times New Roman"/>
          <w:sz w:val="34"/>
          <w:szCs w:val="34"/>
        </w:rPr>
        <w:t>Wesenheit sind. Ersatz der Zweiweltentheorie durch die einheitliche Weltanschauung, das ist die Signatur der neuen Zeit.</w:t>
      </w:r>
    </w:p>
    <w:p>
      <w:pPr>
        <w:sectPr>
          <w:type w:val="nextPage"/>
          <w:pgSz w:w="11906" w:h="16838"/>
          <w:pgMar w:left="1628" w:right="1795" w:gutter="0" w:header="0" w:top="1308" w:footer="0" w:bottom="360"/>
          <w:pgNumType w:fmt="decimal"/>
          <w:formProt w:val="false"/>
          <w:textDirection w:val="lrTb"/>
          <w:docGrid w:type="default" w:linePitch="360" w:charSpace="0"/>
        </w:sectPr>
        <w:pStyle w:val="Normal"/>
        <w:shd w:fill="FFFFFF" w:val="clear"/>
        <w:spacing w:lineRule="exact" w:line="456"/>
        <w:ind w:start="29" w:firstLine="341"/>
        <w:jc w:val="both"/>
        <w:rPr/>
      </w:pPr>
      <w:r>
        <w:rPr>
          <w:sz w:val="34"/>
          <w:szCs w:val="34"/>
        </w:rPr>
        <w:t>Das Gebiet, wo diese Auffassung den schwersten Vorurteilen zu begegnen scheint, ist das des menschlichen Handelns. W</w:t>
      </w:r>
      <w:r>
        <w:rPr>
          <w:rFonts w:eastAsia="Times New Roman"/>
          <w:sz w:val="34"/>
          <w:szCs w:val="34"/>
        </w:rPr>
        <w:t xml:space="preserve">ährend manche Naturforscher sich bereits rückhaltlos zu ihr bekennen, manche Ästhetiker und Kunstkritiker von ihr mehr oder weniger durchdrungen sind, wollen die Ethiker nichts davon wissen. Hier herrscht noch immer der Glaube an Normen, die wie eine außerweltliche Macht das Leben beherrschen sollen, an Gesetze, die nicht </w:t>
      </w:r>
      <w:r>
        <w:rPr>
          <w:rFonts w:eastAsia="Times New Roman"/>
          <w:i/>
          <w:iCs/>
          <w:sz w:val="34"/>
          <w:szCs w:val="34"/>
        </w:rPr>
        <w:t xml:space="preserve">innerhalb </w:t>
      </w:r>
      <w:r>
        <w:rPr>
          <w:rFonts w:eastAsia="Times New Roman"/>
          <w:sz w:val="34"/>
          <w:szCs w:val="34"/>
        </w:rPr>
        <w:t>der menschlichen Natur erzeugt sind, sondern die als fertige</w:t>
      </w:r>
    </w:p>
    <w:p>
      <w:pPr>
        <w:sectPr>
          <w:type w:val="nextPage"/>
          <w:pgSz w:w="11906" w:h="16838"/>
          <w:pgMar w:left="1606" w:right="1802" w:gutter="0" w:header="0" w:top="130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Richtschnur unserem Handeln gegeben sind. Wenn man weit geht, so gibt man zu, da</w:t>
      </w:r>
      <w:r>
        <w:rPr>
          <w:rFonts w:eastAsia="Times New Roman"/>
          <w:sz w:val="34"/>
          <w:szCs w:val="34"/>
        </w:rPr>
        <w:t>ß wir diese Gesetze nicht der Offenbarung einer überirdischen Macht verdanken, sondern daß sie unserer Seele eingeboren sind. Man nennt sie dann nicht göttliche Gebote, sondern kategorischen Imperativ. Jedenfalls aber denkt man sich die menschliche Persönlichkeit aus zwei selbständigen Wesenheiten bestehend: aus der sinnlichen Natur mit einer Summe von Trieben und Leidenschaften und aus dem geistigen Prinzip, das zur Erkenntnis der moralischen Ideen vordringt, durch die dann das sinn</w:t>
      </w:r>
      <w:r>
        <w:rPr>
          <w:rFonts w:eastAsia="Times New Roman"/>
          <w:spacing w:val="-1"/>
          <w:sz w:val="34"/>
          <w:szCs w:val="34"/>
        </w:rPr>
        <w:t>liche Element beherrscht, gezügelt werden soll. Den schroff</w:t>
      </w:r>
      <w:r>
        <w:rPr>
          <w:rFonts w:eastAsia="Times New Roman"/>
          <w:sz w:val="34"/>
          <w:szCs w:val="34"/>
        </w:rPr>
        <w:t xml:space="preserve">sten Ausdruck hat diese ethische Grundanschauung in der Kantischen Philosophie gefunden. Man denke nur an die bekannte Apostrophe an die Pflicht! «Pflicht! du erhabener </w:t>
      </w:r>
      <w:r>
        <w:rPr>
          <w:rFonts w:eastAsia="Times New Roman"/>
          <w:spacing w:val="-2"/>
          <w:sz w:val="34"/>
          <w:szCs w:val="34"/>
        </w:rPr>
        <w:t xml:space="preserve">großer Name, der du nichts Beliebtes, was Einschmeichelung </w:t>
      </w:r>
      <w:r>
        <w:rPr>
          <w:rFonts w:eastAsia="Times New Roman"/>
          <w:sz w:val="34"/>
          <w:szCs w:val="34"/>
        </w:rPr>
        <w:t>bei sich führt, in dir fassest, sondern Unterwerfung ver</w:t>
      </w:r>
      <w:r>
        <w:rPr>
          <w:rFonts w:eastAsia="Times New Roman"/>
          <w:spacing w:val="-1"/>
          <w:sz w:val="34"/>
          <w:szCs w:val="34"/>
        </w:rPr>
        <w:t xml:space="preserve">langst», der du «bloß ein Gesetz aufstellst, welches von selbst </w:t>
      </w:r>
      <w:r>
        <w:rPr>
          <w:rFonts w:eastAsia="Times New Roman"/>
          <w:sz w:val="34"/>
          <w:szCs w:val="34"/>
        </w:rPr>
        <w:t xml:space="preserve">im Gemüte Eingang findet und doch sich selbst wider Willen Verehrung erwirbt, vor dem alle Neigungen verstummen, wenn sie gleich im Geheimen ihm entgegenwirken». In diesen Worten liegt eine Verselbständigung der sittlichen Gebote zu einer besonderen Macht, der sich alles Individuelle im Menschen einfach zu unterwerfen hat. Wenn diese </w:t>
      </w:r>
      <w:r>
        <w:rPr>
          <w:rFonts w:eastAsia="Times New Roman"/>
          <w:spacing w:val="-2"/>
          <w:sz w:val="34"/>
          <w:szCs w:val="34"/>
        </w:rPr>
        <w:t xml:space="preserve">Macht sich auch </w:t>
      </w:r>
      <w:r>
        <w:rPr>
          <w:rFonts w:eastAsia="Times New Roman"/>
          <w:i/>
          <w:iCs/>
          <w:spacing w:val="-2"/>
          <w:sz w:val="34"/>
          <w:szCs w:val="34"/>
        </w:rPr>
        <w:t xml:space="preserve">innerhalb </w:t>
      </w:r>
      <w:r>
        <w:rPr>
          <w:rFonts w:eastAsia="Times New Roman"/>
          <w:spacing w:val="-2"/>
          <w:sz w:val="34"/>
          <w:szCs w:val="34"/>
        </w:rPr>
        <w:t xml:space="preserve">der menschlichen Persönlichkeit </w:t>
      </w:r>
      <w:r>
        <w:rPr>
          <w:rFonts w:eastAsia="Times New Roman"/>
          <w:sz w:val="34"/>
          <w:szCs w:val="34"/>
        </w:rPr>
        <w:t xml:space="preserve">ankündigt, so hat sie ihren Ursprung doch </w:t>
      </w:r>
      <w:r>
        <w:rPr>
          <w:rFonts w:eastAsia="Times New Roman"/>
          <w:i/>
          <w:iCs/>
          <w:sz w:val="34"/>
          <w:szCs w:val="34"/>
        </w:rPr>
        <w:t xml:space="preserve">außerhalb. </w:t>
      </w:r>
      <w:r>
        <w:rPr>
          <w:rFonts w:eastAsia="Times New Roman"/>
          <w:sz w:val="34"/>
          <w:szCs w:val="34"/>
        </w:rPr>
        <w:t xml:space="preserve">Die Gebote dieser Macht sind die sittlichen Ideale, die als ein System von Pflichten kodifiziert werden können. Von den Anhängern dieser Richtung wird der als ein guter Mensch angesehen, der jene Ideale als Motive seinen Handlungen zugrunde legt. Man kann diese Lehre die Ethik der </w:t>
      </w:r>
      <w:r>
        <w:rPr>
          <w:rFonts w:eastAsia="Times New Roman"/>
          <w:i/>
          <w:iCs/>
          <w:sz w:val="34"/>
          <w:szCs w:val="34"/>
        </w:rPr>
        <w:t xml:space="preserve">Motive </w:t>
      </w:r>
      <w:r>
        <w:rPr>
          <w:rFonts w:eastAsia="Times New Roman"/>
          <w:sz w:val="34"/>
          <w:szCs w:val="34"/>
        </w:rPr>
        <w:t>nennen. Sie hat unter den deutschen Philosophen zahlreiche</w:t>
      </w:r>
    </w:p>
    <w:p>
      <w:pPr>
        <w:sectPr>
          <w:type w:val="nextPage"/>
          <w:pgSz w:w="11906" w:h="16838"/>
          <w:pgMar w:left="1592" w:right="1845" w:gutter="0" w:header="0" w:top="130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Anh</w:t>
      </w:r>
      <w:r>
        <w:rPr>
          <w:rFonts w:eastAsia="Times New Roman"/>
          <w:sz w:val="34"/>
          <w:szCs w:val="34"/>
        </w:rPr>
        <w:t xml:space="preserve">änger. In sehr verwässerter Form tritt sie uns bei den Amerikanern </w:t>
      </w:r>
      <w:r>
        <w:rPr>
          <w:rFonts w:eastAsia="Times New Roman"/>
          <w:i/>
          <w:iCs/>
          <w:sz w:val="34"/>
          <w:szCs w:val="34"/>
        </w:rPr>
        <w:t xml:space="preserve">Coit </w:t>
      </w:r>
      <w:r>
        <w:rPr>
          <w:rFonts w:eastAsia="Times New Roman"/>
          <w:sz w:val="34"/>
          <w:szCs w:val="34"/>
        </w:rPr>
        <w:t xml:space="preserve">und </w:t>
      </w:r>
      <w:r>
        <w:rPr>
          <w:rFonts w:eastAsia="Times New Roman"/>
          <w:i/>
          <w:iCs/>
          <w:sz w:val="34"/>
          <w:szCs w:val="34"/>
        </w:rPr>
        <w:t xml:space="preserve">Salt er </w:t>
      </w:r>
      <w:r>
        <w:rPr>
          <w:rFonts w:eastAsia="Times New Roman"/>
          <w:sz w:val="34"/>
          <w:szCs w:val="34"/>
        </w:rPr>
        <w:t>entgegen. Coit sagt («Die ethische Bewegung in der Religion», übersetzt von G. von Gizycki, S. 7): «Jede Pflicht ist mit der Inbrunst der Begeisterung, mit dem Gefühl ihres absoluten und höchsten Wertes zu tun»; und Salter («Die Religion der Moral», über</w:t>
      </w:r>
      <w:r>
        <w:rPr>
          <w:rFonts w:eastAsia="Times New Roman"/>
          <w:spacing w:val="-1"/>
          <w:sz w:val="34"/>
          <w:szCs w:val="34"/>
        </w:rPr>
        <w:t xml:space="preserve">setzt von G. von Gizycki, S. 79): «Eine moralische Handlung </w:t>
      </w:r>
      <w:r>
        <w:rPr>
          <w:rFonts w:eastAsia="Times New Roman"/>
          <w:sz w:val="34"/>
          <w:szCs w:val="34"/>
        </w:rPr>
        <w:t xml:space="preserve">muß aus Grundsatz geschehen sein». Neben dieser Ethik gibt </w:t>
      </w:r>
      <w:r>
        <w:rPr>
          <w:rFonts w:eastAsia="Times New Roman"/>
          <w:spacing w:val="-1"/>
          <w:sz w:val="34"/>
          <w:szCs w:val="34"/>
        </w:rPr>
        <w:t xml:space="preserve">es noch eine andere, die nicht so sehr die Motive als vielmehr </w:t>
      </w:r>
      <w:r>
        <w:rPr>
          <w:rFonts w:eastAsia="Times New Roman"/>
          <w:sz w:val="34"/>
          <w:szCs w:val="34"/>
        </w:rPr>
        <w:t xml:space="preserve">die </w:t>
      </w:r>
      <w:r>
        <w:rPr>
          <w:rFonts w:eastAsia="Times New Roman"/>
          <w:i/>
          <w:iCs/>
          <w:sz w:val="34"/>
          <w:szCs w:val="34"/>
        </w:rPr>
        <w:t xml:space="preserve">Ergebnisse </w:t>
      </w:r>
      <w:r>
        <w:rPr>
          <w:rFonts w:eastAsia="Times New Roman"/>
          <w:sz w:val="34"/>
          <w:szCs w:val="34"/>
        </w:rPr>
        <w:t xml:space="preserve">unserer Handlungen berücksichtigt. Ihre Anhänger fragen nach dem größeren oder geringeren Nutzen, </w:t>
      </w:r>
      <w:r>
        <w:rPr>
          <w:rFonts w:eastAsia="Times New Roman"/>
          <w:spacing w:val="-1"/>
          <w:sz w:val="34"/>
          <w:szCs w:val="34"/>
        </w:rPr>
        <w:t xml:space="preserve">den eine Handlung bringt, und bezeichnen sie demgemäß als </w:t>
      </w:r>
      <w:r>
        <w:rPr>
          <w:rFonts w:eastAsia="Times New Roman"/>
          <w:sz w:val="34"/>
          <w:szCs w:val="34"/>
        </w:rPr>
        <w:t xml:space="preserve">eine bessere oder schlechtere. Dabei sehen sie entweder auf den Nutzen für das Individuum oder für das soziale Ganze. Demgemäß unterscheidet man zwischen individualistischen oder sozialistischen Utilitariern. Wenn die zuerst genannten von der Aufstellung allgemeiner Grundsätze absehen, deren </w:t>
      </w:r>
      <w:r>
        <w:rPr>
          <w:rFonts w:eastAsia="Times New Roman"/>
          <w:spacing w:val="-3"/>
          <w:sz w:val="34"/>
          <w:szCs w:val="34"/>
        </w:rPr>
        <w:t xml:space="preserve">Befolgung den Einzelnen glücklich machen soll, so stellen sie </w:t>
      </w:r>
      <w:r>
        <w:rPr>
          <w:rFonts w:eastAsia="Times New Roman"/>
          <w:spacing w:val="-1"/>
          <w:sz w:val="34"/>
          <w:szCs w:val="34"/>
        </w:rPr>
        <w:t xml:space="preserve">sich als </w:t>
      </w:r>
      <w:r>
        <w:rPr>
          <w:rFonts w:eastAsia="Times New Roman"/>
          <w:i/>
          <w:iCs/>
          <w:spacing w:val="-1"/>
          <w:sz w:val="34"/>
          <w:szCs w:val="34"/>
        </w:rPr>
        <w:t xml:space="preserve">einseitige </w:t>
      </w:r>
      <w:r>
        <w:rPr>
          <w:rFonts w:eastAsia="Times New Roman"/>
          <w:spacing w:val="-1"/>
          <w:sz w:val="34"/>
          <w:szCs w:val="34"/>
        </w:rPr>
        <w:t xml:space="preserve">Vertreter der individualistischen Ethik dar. </w:t>
      </w:r>
      <w:r>
        <w:rPr>
          <w:rFonts w:eastAsia="Times New Roman"/>
          <w:sz w:val="34"/>
          <w:szCs w:val="34"/>
        </w:rPr>
        <w:t xml:space="preserve">Einseitig müssen sie genannt werden, weil der eigene Nutzen </w:t>
      </w:r>
      <w:r>
        <w:rPr>
          <w:rFonts w:eastAsia="Times New Roman"/>
          <w:spacing w:val="-3"/>
          <w:sz w:val="34"/>
          <w:szCs w:val="34"/>
        </w:rPr>
        <w:t>durchaus nicht das einzige Ziel der sich betätigenden mensch</w:t>
      </w:r>
      <w:r>
        <w:rPr>
          <w:rFonts w:eastAsia="Times New Roman"/>
          <w:sz w:val="34"/>
          <w:szCs w:val="34"/>
        </w:rPr>
        <w:t xml:space="preserve">lichen Individualität ist. In deren Natur kann es auch liegen, durchaus selbstlos zu handeln. Wenn aber diese individualistischen oder sozialistischen Utilitarier aus dem Wesen des Einzelnen oder einer Gesamtheit Normen ableiten, die zu befolgen sind, dann begehen sie denselben Fehler wie die </w:t>
      </w:r>
      <w:r>
        <w:rPr>
          <w:rFonts w:eastAsia="Times New Roman"/>
          <w:spacing w:val="-1"/>
          <w:sz w:val="34"/>
          <w:szCs w:val="34"/>
        </w:rPr>
        <w:t xml:space="preserve">Bekenner des Pflichtbegriffes: sie übersehen, daß sich alle allgemeinen Regeln und Gesetze sogleich als ein wertloses </w:t>
      </w:r>
      <w:r>
        <w:rPr>
          <w:rFonts w:eastAsia="Times New Roman"/>
          <w:sz w:val="34"/>
          <w:szCs w:val="34"/>
        </w:rPr>
        <w:t>Phantom erweisen, wenn sich der Mensch innerhalb der lebendigen Wirklichkeit befindet. Gesetze sind Abstraktionen, Handlungen vollziehen sich aber immer unter ganz be-</w:t>
      </w:r>
    </w:p>
    <w:p>
      <w:pPr>
        <w:pStyle w:val="Normal"/>
        <w:shd w:fill="FFFFFF" w:val="clear"/>
        <w:spacing w:lineRule="exact" w:line="456"/>
        <w:ind w:end="5" w:hanging="0"/>
        <w:jc w:val="both"/>
        <w:rPr/>
      </w:pPr>
      <w:r>
        <w:rPr>
          <w:sz w:val="34"/>
          <w:szCs w:val="34"/>
        </w:rPr>
        <w:t>stimmten konkreten Voraussetzungen. Die verschiedenen M</w:t>
      </w:r>
      <w:r>
        <w:rPr>
          <w:rFonts w:eastAsia="Times New Roman"/>
          <w:sz w:val="34"/>
          <w:szCs w:val="34"/>
        </w:rPr>
        <w:t xml:space="preserve">öglichkeiten abzuwägen und die im gegebenen Falle praktischste auszuwählen, das geziemt uns, wenn es ans Handeln geht. Eine individuelle Persönlichkeit steht immer einer ganz bestimmten Situation gegenüber und wird nach Maßgabe der Sache eine Entscheidung treffen. Da wird in diesem Falle eine egoistische, in jenem eine selbstlose Handlung sich als das Richtige ergeben; bald wird das Interesse des Einzelnen, bald das einer Gesamtheit zu berücksichtigen sein. Diejenigen, welche einseitig dem Egoismus huldigen, haben ebenso unrecht wie die Lobredner des Mitgefühles. Denn was höher steht als die Wahrnehmung des eigenen oder des fremden Wohles, das ist die Erwägung, ob das eine oder das andere unter gegebenen Voraussetzungen das Wichtigere ist. Es kommt überhaupt beim Handeln in erster Linie gar nicht auf Gefühle, nicht auf selbstische, nicht auf selbstlose an, sondern auf das richtige </w:t>
      </w:r>
      <w:r>
        <w:rPr>
          <w:rFonts w:eastAsia="Times New Roman"/>
          <w:i/>
          <w:iCs/>
          <w:sz w:val="34"/>
          <w:szCs w:val="34"/>
        </w:rPr>
        <w:t xml:space="preserve">Urteil </w:t>
      </w:r>
      <w:r>
        <w:rPr>
          <w:rFonts w:eastAsia="Times New Roman"/>
          <w:sz w:val="34"/>
          <w:szCs w:val="34"/>
        </w:rPr>
        <w:t>über das, was zu tun ist. Es kann vorkommen, daß jemand eine Handlung als richtig ansieht und sie ausführt und dabei die stärksten Regungen seines Mitgefühls unterdrückt. Da es nun aber ein absolut richtiges Urteil nicht gibt, sondern alle Wahrheit nur bedingte Gültigkeit hat, die abhängig ist von dem Standpunkte dessen, der sie ausspricht, so ist auch das Urteil einer Persönlichkeit über das, was sie in einem bestimmten Falle zu tun hat, entsprechend ihrem besonderen Verhältnisse zur Welt. In genau derselben Situation werden zwei Menschen verschieden handeln, weil sie sich, je nach Charakter, Erfahrung und Bildung, verschiedene Begriffe davon machen, was im gegebenen Falle ihre Aufgabe ist.</w:t>
      </w:r>
    </w:p>
    <w:p>
      <w:pPr>
        <w:sectPr>
          <w:type w:val="nextPage"/>
          <w:pgSz w:w="11906" w:h="16838"/>
          <w:pgMar w:left="1638" w:right="1766" w:gutter="0" w:header="0" w:top="1320" w:footer="0" w:bottom="360"/>
          <w:pgNumType w:fmt="decimal"/>
          <w:formProt w:val="false"/>
          <w:textDirection w:val="lrTb"/>
          <w:docGrid w:type="default" w:linePitch="360" w:charSpace="0"/>
        </w:sectPr>
        <w:pStyle w:val="Normal"/>
        <w:shd w:fill="FFFFFF" w:val="clear"/>
        <w:spacing w:lineRule="exact" w:line="456" w:before="10" w:after="0"/>
        <w:ind w:start="62" w:firstLine="350"/>
        <w:rPr/>
      </w:pPr>
      <w:r>
        <w:rPr>
          <w:sz w:val="34"/>
          <w:szCs w:val="34"/>
        </w:rPr>
        <w:t>Wer einsieht, da</w:t>
      </w:r>
      <w:r>
        <w:rPr>
          <w:rFonts w:eastAsia="Times New Roman"/>
          <w:sz w:val="34"/>
          <w:szCs w:val="34"/>
        </w:rPr>
        <w:t>ß das Urteil über einen konkreten Fall das Maßgebende einer Handlung ist, der kann nur einer in-</w:t>
      </w:r>
    </w:p>
    <w:p>
      <w:pPr>
        <w:pStyle w:val="Normal"/>
        <w:shd w:fill="FFFFFF" w:val="clear"/>
        <w:spacing w:lineRule="exact" w:line="461"/>
        <w:ind w:start="14" w:hanging="0"/>
        <w:jc w:val="both"/>
        <w:rPr/>
      </w:pPr>
      <w:r>
        <w:rPr>
          <w:sz w:val="34"/>
          <w:szCs w:val="34"/>
        </w:rPr>
        <w:t xml:space="preserve">dividualistischen Auffassung in der Ethik das Wort reden. Zur Bildung eines solchen Urteils verhilft allein der richtige </w:t>
      </w:r>
      <w:r>
        <w:rPr>
          <w:spacing w:val="-1"/>
          <w:sz w:val="34"/>
          <w:szCs w:val="34"/>
        </w:rPr>
        <w:t xml:space="preserve">Blick in einer gegebenen Lage und keine festbestimmte Norm. </w:t>
      </w:r>
      <w:r>
        <w:rPr>
          <w:sz w:val="34"/>
          <w:szCs w:val="34"/>
        </w:rPr>
        <w:t>Allgemeine Gesetze k</w:t>
      </w:r>
      <w:r>
        <w:rPr>
          <w:rFonts w:eastAsia="Times New Roman"/>
          <w:sz w:val="34"/>
          <w:szCs w:val="34"/>
        </w:rPr>
        <w:t xml:space="preserve">önnen erst von den Tatsachen abgeleitet werden, durch das </w:t>
      </w:r>
      <w:r>
        <w:rPr>
          <w:rFonts w:eastAsia="Times New Roman"/>
          <w:i/>
          <w:iCs/>
          <w:sz w:val="34"/>
          <w:szCs w:val="34"/>
        </w:rPr>
        <w:t xml:space="preserve">Handeln </w:t>
      </w:r>
      <w:r>
        <w:rPr>
          <w:rFonts w:eastAsia="Times New Roman"/>
          <w:sz w:val="34"/>
          <w:szCs w:val="34"/>
        </w:rPr>
        <w:t xml:space="preserve">des Menschen werden aber erst </w:t>
      </w:r>
      <w:r>
        <w:rPr>
          <w:rFonts w:eastAsia="Times New Roman"/>
          <w:spacing w:val="-2"/>
          <w:sz w:val="34"/>
          <w:szCs w:val="34"/>
        </w:rPr>
        <w:t xml:space="preserve">Tatsachen </w:t>
      </w:r>
      <w:r>
        <w:rPr>
          <w:rFonts w:eastAsia="Times New Roman"/>
          <w:i/>
          <w:iCs/>
          <w:spacing w:val="-2"/>
          <w:sz w:val="34"/>
          <w:szCs w:val="34"/>
        </w:rPr>
        <w:t xml:space="preserve">geschaffen. </w:t>
      </w:r>
      <w:r>
        <w:rPr>
          <w:rFonts w:eastAsia="Times New Roman"/>
          <w:spacing w:val="-2"/>
          <w:sz w:val="34"/>
          <w:szCs w:val="34"/>
        </w:rPr>
        <w:t>Diese sind die Voraussetzungen abstrak</w:t>
      </w:r>
      <w:r>
        <w:rPr>
          <w:rFonts w:eastAsia="Times New Roman"/>
          <w:sz w:val="34"/>
          <w:szCs w:val="34"/>
        </w:rPr>
        <w:t>ter Regeln.</w:t>
      </w:r>
    </w:p>
    <w:p>
      <w:pPr>
        <w:pStyle w:val="Normal"/>
        <w:shd w:fill="FFFFFF" w:val="clear"/>
        <w:spacing w:lineRule="exact" w:line="461"/>
        <w:ind w:start="10" w:end="14" w:firstLine="350"/>
        <w:jc w:val="both"/>
        <w:rPr/>
      </w:pPr>
      <w:r>
        <w:rPr>
          <w:sz w:val="34"/>
          <w:szCs w:val="34"/>
        </w:rPr>
        <w:t>Wenn wir aus dem gemeinsamen und gesetzm</w:t>
      </w:r>
      <w:r>
        <w:rPr>
          <w:rFonts w:eastAsia="Times New Roman"/>
          <w:sz w:val="34"/>
          <w:szCs w:val="34"/>
        </w:rPr>
        <w:t>äßigen des menschlichen Tuns gewisse allgemeine Merkmale bei Individuen, Völkern und Zeitaltern ableiten, so erhalten wir eine Ethik, aber nicht als Wissenschaft von den sittlichen Normen, sondern als Naturlehre der Sittlichkeit. Die hierdurch gewonnenen Gesetze verhalten sich zum individuellen menschlichen Handeln genau so wie die Naturgesetze zu einer besonderen Erscheinung in der Natur.</w:t>
      </w:r>
    </w:p>
    <w:p>
      <w:pPr>
        <w:sectPr>
          <w:type w:val="nextPage"/>
          <w:pgSz w:w="11906" w:h="16838"/>
          <w:pgMar w:left="1549" w:right="1725" w:gutter="0" w:header="0" w:top="1440" w:footer="0" w:bottom="720"/>
          <w:pgNumType w:fmt="decimal"/>
          <w:formProt w:val="false"/>
          <w:textDirection w:val="lrTb"/>
          <w:docGrid w:type="default" w:linePitch="360" w:charSpace="0"/>
        </w:sectPr>
        <w:pStyle w:val="Normal"/>
        <w:shd w:fill="FFFFFF" w:val="clear"/>
        <w:spacing w:lineRule="exact" w:line="461"/>
        <w:ind w:end="24" w:firstLine="365"/>
        <w:jc w:val="both"/>
        <w:rPr/>
      </w:pPr>
      <w:r>
        <w:rPr>
          <w:sz w:val="34"/>
          <w:szCs w:val="34"/>
        </w:rPr>
        <w:t>Die Ethik als Normwissenschaft hinstellen, zeugt von einem vollst</w:t>
      </w:r>
      <w:r>
        <w:rPr>
          <w:rFonts w:eastAsia="Times New Roman"/>
          <w:sz w:val="34"/>
          <w:szCs w:val="34"/>
        </w:rPr>
        <w:t xml:space="preserve">ändigen Verkennen des Charakters einer Wissenschaft. Die Naturwissenschaft sieht ihren Fortschritt darin, daß sie die Ansicht überwunden hat, wonach in den Einzelerscheinungen sich allgemeine Normen, Typen, gemäß dem Prinzip der Zweckmäßigkeit realisieren. Sie forscht nach den realen Grundlagen der Erscheinungen. Erst wenn die Ethik </w:t>
      </w:r>
      <w:r>
        <w:rPr>
          <w:rFonts w:eastAsia="Times New Roman"/>
          <w:spacing w:val="-2"/>
          <w:sz w:val="34"/>
          <w:szCs w:val="34"/>
        </w:rPr>
        <w:t xml:space="preserve">ebenso weit ist, daß sie nicht nach allgemein sittlichen Idealen, </w:t>
      </w:r>
      <w:r>
        <w:rPr>
          <w:rFonts w:eastAsia="Times New Roman"/>
          <w:sz w:val="34"/>
          <w:szCs w:val="34"/>
        </w:rPr>
        <w:t xml:space="preserve">sondern nach den </w:t>
      </w:r>
      <w:r>
        <w:rPr>
          <w:rFonts w:eastAsia="Times New Roman"/>
          <w:i/>
          <w:iCs/>
          <w:sz w:val="34"/>
          <w:szCs w:val="34"/>
        </w:rPr>
        <w:t xml:space="preserve">wirklichen </w:t>
      </w:r>
      <w:r>
        <w:rPr>
          <w:rFonts w:eastAsia="Times New Roman"/>
          <w:sz w:val="34"/>
          <w:szCs w:val="34"/>
        </w:rPr>
        <w:t>Tatbeständen des Handelns fragt, die in der konkreten Individualität des Menschen liegen, erst dann darf sie als eine der Naturlehre ebenbürtige Wissenschaft angesehen werden.</w:t>
      </w:r>
    </w:p>
    <w:p>
      <w:pPr>
        <w:pStyle w:val="Normal"/>
        <w:shd w:fill="FFFFFF" w:val="clear"/>
        <w:ind w:start="461" w:hanging="0"/>
        <w:rPr>
          <w:sz w:val="34"/>
          <w:szCs w:val="34"/>
        </w:rPr>
      </w:pPr>
      <w:r>
        <w:rPr>
          <w:sz w:val="34"/>
          <w:szCs w:val="34"/>
        </w:rPr>
        <w:t>GROSSHERZOGIN SOPHIE VON SACHSEN</w:t>
      </w:r>
    </w:p>
    <w:p>
      <w:pPr>
        <w:sectPr>
          <w:type w:val="nextPage"/>
          <w:pgSz w:w="11906" w:h="16838"/>
          <w:pgMar w:left="1580" w:right="1824" w:gutter="0" w:header="0" w:top="1291" w:footer="0" w:bottom="360"/>
          <w:pgNumType w:fmt="decimal"/>
          <w:formProt w:val="false"/>
          <w:textDirection w:val="lrTb"/>
          <w:docGrid w:type="default" w:linePitch="360" w:charSpace="0"/>
        </w:sectPr>
        <w:pStyle w:val="Normal"/>
        <w:shd w:fill="FFFFFF" w:val="clear"/>
        <w:spacing w:lineRule="exact" w:line="456" w:before="528" w:after="0"/>
        <w:jc w:val="both"/>
        <w:rPr/>
      </w:pPr>
      <w:r>
        <w:rPr>
          <w:sz w:val="34"/>
          <w:szCs w:val="34"/>
        </w:rPr>
        <w:t>In der Geschichte der deutschen Literaturforschung geb</w:t>
      </w:r>
      <w:r>
        <w:rPr>
          <w:rFonts w:eastAsia="Times New Roman"/>
          <w:sz w:val="34"/>
          <w:szCs w:val="34"/>
        </w:rPr>
        <w:t xml:space="preserve">ührt der am 23. März 1897 verstorbenen Großherzogin Sophie von Sachsen ein Ehrenplatz. Der letzte Enkel Goethes setzte </w:t>
      </w:r>
      <w:r>
        <w:rPr>
          <w:rFonts w:eastAsia="Times New Roman"/>
          <w:spacing w:val="-4"/>
          <w:sz w:val="34"/>
          <w:szCs w:val="34"/>
        </w:rPr>
        <w:t xml:space="preserve">sie zur Erbin des gesamten handschriftlichen Nachlasses seines </w:t>
      </w:r>
      <w:r>
        <w:rPr>
          <w:rFonts w:eastAsia="Times New Roman"/>
          <w:sz w:val="34"/>
          <w:szCs w:val="34"/>
        </w:rPr>
        <w:t xml:space="preserve">Großvaters ein. Er hätte die wertvollen Schätze keiner besseren Obhut anvertrauen können als der ihrigen. Im April i88_5 gingen die Papiere Goethes in ihren Besitz über. Von diesem Zeitpunkt an betrachtete sie die Verwaltung des </w:t>
      </w:r>
      <w:r>
        <w:rPr>
          <w:rFonts w:eastAsia="Times New Roman"/>
          <w:spacing w:val="-3"/>
          <w:sz w:val="34"/>
          <w:szCs w:val="34"/>
        </w:rPr>
        <w:t xml:space="preserve">Vermächtnisses als eine heilige und liebe Pflicht. Sie wollte es </w:t>
      </w:r>
      <w:r>
        <w:rPr>
          <w:rFonts w:eastAsia="Times New Roman"/>
          <w:spacing w:val="-2"/>
          <w:sz w:val="34"/>
          <w:szCs w:val="34"/>
        </w:rPr>
        <w:t>für die Wissenschaft so fruchtbar wie möglich machen. Sorg</w:t>
      </w:r>
      <w:r>
        <w:rPr>
          <w:rFonts w:eastAsia="Times New Roman"/>
          <w:sz w:val="34"/>
          <w:szCs w:val="34"/>
        </w:rPr>
        <w:t xml:space="preserve">sam besprach sie mit Männern, die ihr als gute Goethekenner galten, mit Herman Grimm, Wilhelm Scherer, Gustav von Loeper und Erich Schmidt, wie das ihr anvertraute Gut der literarhistorischen Forschung zugeführt werden soll. Sie begründete das «Goethe-Archiv» und stellte Erich Schmidt als Direktor desselben an. Durch Herausgabe einer allen wissenschaftlichen Anforderungen der Zeit entsprechenden Goethe-Ausgabe glaubte sie der Erkenntnis Goethes und seiner Zeit am besten dienen zu können. Eine große Zahl von Gelehrten lud sie zur Mitarbeit an dieser Ausgabe ein. Es war ihr Herzenswunsch, die Vollendung des monumentalen Werkes zu erleben. Er ist ihr leider nicht in Erfüllung gegangen. Nur die Hälfte der in Aussicht genommenen Zahl der Bände liegt bis heute vor. An den Arbeiten ihres Archivs nahm die Großherzogin den regsten Anteil. Der gegenwärtige Direktor dieser Anstalt, Bernhard Suphan, konnte stets nur in </w:t>
      </w:r>
      <w:r>
        <w:rPr>
          <w:rFonts w:eastAsia="Times New Roman"/>
          <w:spacing w:val="-2"/>
          <w:sz w:val="34"/>
          <w:szCs w:val="34"/>
        </w:rPr>
        <w:t xml:space="preserve">Ausdrücken der höchsten Begeisterung sprechen, wenn er von </w:t>
      </w:r>
      <w:r>
        <w:rPr>
          <w:rFonts w:eastAsia="Times New Roman"/>
          <w:spacing w:val="-1"/>
          <w:sz w:val="34"/>
          <w:szCs w:val="34"/>
        </w:rPr>
        <w:t>dieser Anteilnahme erzählte. Auf alle Einzelheiten der Arbei</w:t>
      </w:r>
      <w:r>
        <w:rPr>
          <w:rFonts w:eastAsia="Times New Roman"/>
          <w:sz w:val="34"/>
          <w:szCs w:val="34"/>
        </w:rPr>
        <w:t>ten ging sie ein.</w:t>
      </w:r>
    </w:p>
    <w:p>
      <w:pPr>
        <w:pStyle w:val="Normal"/>
        <w:shd w:fill="FFFFFF" w:val="clear"/>
        <w:spacing w:lineRule="exact" w:line="456"/>
        <w:ind w:firstLine="341"/>
        <w:jc w:val="both"/>
        <w:rPr/>
      </w:pPr>
      <w:r>
        <w:rPr>
          <w:sz w:val="34"/>
          <w:szCs w:val="34"/>
        </w:rPr>
        <w:t>Der Goethesche Nachla</w:t>
      </w:r>
      <w:r>
        <w:rPr>
          <w:rFonts w:eastAsia="Times New Roman"/>
          <w:sz w:val="34"/>
          <w:szCs w:val="34"/>
        </w:rPr>
        <w:t>ß wirkte wie ein Magnet auf die hinterlassenen Papiere anderer deutscher Dichter und Schrift</w:t>
      </w:r>
      <w:r>
        <w:rPr>
          <w:rFonts w:eastAsia="Times New Roman"/>
          <w:spacing w:val="-2"/>
          <w:sz w:val="34"/>
          <w:szCs w:val="34"/>
        </w:rPr>
        <w:t xml:space="preserve">steller. Die Nachkommen Schillers machten im Mai 1889 die Handschriften ihres Ahnen der Großherzogin zum Geschenke. </w:t>
      </w:r>
      <w:r>
        <w:rPr>
          <w:rFonts w:eastAsia="Times New Roman"/>
          <w:sz w:val="34"/>
          <w:szCs w:val="34"/>
        </w:rPr>
        <w:t>Das «Goethe-Archiv» erweiterte sich dadurch zum «Goethe-und Schiller-Archiv».</w:t>
      </w:r>
    </w:p>
    <w:p>
      <w:pPr>
        <w:pStyle w:val="Normal"/>
        <w:shd w:fill="FFFFFF" w:val="clear"/>
        <w:spacing w:lineRule="exact" w:line="456" w:before="5" w:after="0"/>
        <w:ind w:firstLine="341"/>
        <w:jc w:val="both"/>
        <w:rPr/>
      </w:pPr>
      <w:r>
        <w:rPr>
          <w:spacing w:val="-1"/>
          <w:sz w:val="34"/>
          <w:szCs w:val="34"/>
        </w:rPr>
        <w:t>Der Plan entstand, dieses allm</w:t>
      </w:r>
      <w:r>
        <w:rPr>
          <w:rFonts w:eastAsia="Times New Roman"/>
          <w:spacing w:val="-1"/>
          <w:sz w:val="34"/>
          <w:szCs w:val="34"/>
        </w:rPr>
        <w:t>ählich zum deutschen Litera</w:t>
      </w:r>
      <w:r>
        <w:rPr>
          <w:rFonts w:eastAsia="Times New Roman"/>
          <w:sz w:val="34"/>
          <w:szCs w:val="34"/>
        </w:rPr>
        <w:t xml:space="preserve">turarchiv auszugestalten. Viel ist bereits zur Verwirklichung dieses Planes geschehen. Die Nachlässe Otto Ludwigs, Friedrich Hebbels, Eduard Mörikes u. a. liegen schon jetzt im Goethe- und Schiller-Archiv. Um ihre Schöpfung vollkommen zu machen, faßte die Großherzogin den Entschluß, ein eigenes Haus 2ur Unterbringung der Schätze zu bauen. Am 28. Juni 1896 schon konnte das prächtige Gebäude an der Um, in der Nahe des Residenzschlosses, seiner Bestimmung übergeben werden. Wer bei der feierlichen Eröffnung dieses Literaturarchivs zugegen war, konnte beobachten, mit welchem Ernste und mit welcher Liebe die Großherzogin </w:t>
      </w:r>
      <w:r>
        <w:rPr>
          <w:rFonts w:eastAsia="Times New Roman"/>
          <w:spacing w:val="-1"/>
          <w:sz w:val="34"/>
          <w:szCs w:val="34"/>
        </w:rPr>
        <w:t xml:space="preserve">von ihrer Schöpfung sprach. Man sah, wie glücklich sie sich </w:t>
      </w:r>
      <w:r>
        <w:rPr>
          <w:rFonts w:eastAsia="Times New Roman"/>
          <w:sz w:val="34"/>
          <w:szCs w:val="34"/>
        </w:rPr>
        <w:t>fühlte, der Wissenschaft Dienste leisten zu können.</w:t>
      </w:r>
    </w:p>
    <w:p>
      <w:pPr>
        <w:sectPr>
          <w:type w:val="nextPage"/>
          <w:pgSz w:w="11906" w:h="16838"/>
          <w:pgMar w:left="1635" w:right="1778" w:gutter="0" w:header="0" w:top="1306" w:footer="0" w:bottom="360"/>
          <w:pgNumType w:fmt="decimal"/>
          <w:formProt w:val="false"/>
          <w:textDirection w:val="lrTb"/>
          <w:docGrid w:type="default" w:linePitch="360" w:charSpace="0"/>
        </w:sectPr>
        <w:pStyle w:val="Normal"/>
        <w:shd w:fill="FFFFFF" w:val="clear"/>
        <w:spacing w:lineRule="exact" w:line="456" w:before="10" w:after="0"/>
        <w:ind w:start="19" w:firstLine="346"/>
        <w:jc w:val="both"/>
        <w:rPr/>
      </w:pPr>
      <w:r>
        <w:rPr>
          <w:sz w:val="34"/>
          <w:szCs w:val="34"/>
        </w:rPr>
        <w:t>Ein klarer Blick, ein sicheres Gef</w:t>
      </w:r>
      <w:r>
        <w:rPr>
          <w:rFonts w:eastAsia="Times New Roman"/>
          <w:sz w:val="34"/>
          <w:szCs w:val="34"/>
        </w:rPr>
        <w:t xml:space="preserve">ühl für das Große und Bedeutende waren der Großherzogin Sophie eigen. Sie besaß eine scharfe Urteilskraft, die sie in den schwierigsten Fragen das Richtige treffen ließ. Eine unbeugsame Tatkraft und eine seltene Umsicht befähigten sie, ihre Sorgfalt auch den geringsten Kleinigkeiten zuzuwenden, die mit ihrem Wirken zusammenhingen. Was sie für die Kunstpflege, für die Erziehung der Jugend in Weimar, für die materielle Wohlfahrt </w:t>
      </w:r>
      <w:r>
        <w:rPr>
          <w:rFonts w:eastAsia="Times New Roman"/>
          <w:spacing w:val="-2"/>
          <w:sz w:val="34"/>
          <w:szCs w:val="34"/>
        </w:rPr>
        <w:t xml:space="preserve">ihres Landes getan hat, ist heute noch gar nicht zu übersehen. </w:t>
      </w:r>
      <w:r>
        <w:rPr>
          <w:rFonts w:eastAsia="Times New Roman"/>
          <w:sz w:val="34"/>
          <w:szCs w:val="34"/>
        </w:rPr>
        <w:t>Schöne Aufgaben sich zu stellen und sie mit starkem Willen durchzuführen, lag in ihrer Natur. Groß ist die Verehrung,</w:t>
      </w:r>
    </w:p>
    <w:p>
      <w:pPr>
        <w:pStyle w:val="Normal"/>
        <w:shd w:fill="FFFFFF" w:val="clear"/>
        <w:spacing w:lineRule="exact" w:line="456"/>
        <w:ind w:end="29" w:hanging="0"/>
        <w:jc w:val="both"/>
        <w:rPr/>
      </w:pPr>
      <w:r>
        <w:rPr>
          <w:sz w:val="34"/>
          <w:szCs w:val="34"/>
        </w:rPr>
        <w:t>die sie in Weimar genie</w:t>
      </w:r>
      <w:r>
        <w:rPr>
          <w:rFonts w:eastAsia="Times New Roman"/>
          <w:sz w:val="34"/>
          <w:szCs w:val="34"/>
        </w:rPr>
        <w:t xml:space="preserve">ßt. Hoch wird sie geschätzt von den </w:t>
      </w:r>
      <w:r>
        <w:rPr>
          <w:rFonts w:eastAsia="Times New Roman"/>
          <w:spacing w:val="-2"/>
          <w:sz w:val="34"/>
          <w:szCs w:val="34"/>
        </w:rPr>
        <w:t>Mitgliedern der Goethe-Gesellschaft, der Shakespeare-Gesell</w:t>
      </w:r>
      <w:r>
        <w:rPr>
          <w:rFonts w:eastAsia="Times New Roman"/>
          <w:sz w:val="34"/>
          <w:szCs w:val="34"/>
        </w:rPr>
        <w:t xml:space="preserve">schaft, der Schillerstiftung, die bei ihren Versammlungen in Weimar sehen konnten, wie groß das Interesse war, das diese Frau geistigen Bestrebungen entgegenbrachte, und wie groß </w:t>
      </w:r>
      <w:r>
        <w:rPr>
          <w:rFonts w:eastAsia="Times New Roman"/>
          <w:spacing w:val="-2"/>
          <w:sz w:val="34"/>
          <w:szCs w:val="34"/>
        </w:rPr>
        <w:t xml:space="preserve">das Verständnis, das sie für Kulturaufgaben hatte. Ihr Wunsch </w:t>
      </w:r>
      <w:r>
        <w:rPr>
          <w:rFonts w:eastAsia="Times New Roman"/>
          <w:sz w:val="34"/>
          <w:szCs w:val="34"/>
        </w:rPr>
        <w:t xml:space="preserve">war, daß jeder in Weimar schöne Tage verleben solle, wenn er diesen Ort aufsucht, um das Andenken an große Zeiten der Vergangenheit neu zu beleben. Es ist in der letzten Zeit oft gesagt worden, daß man in Weimar vom Vergangenen </w:t>
      </w:r>
      <w:r>
        <w:rPr>
          <w:rFonts w:eastAsia="Times New Roman"/>
          <w:spacing w:val="-2"/>
          <w:sz w:val="34"/>
          <w:szCs w:val="34"/>
        </w:rPr>
        <w:t xml:space="preserve">lebt. Das ist richtig. Aber man versteht dieses Leben in großen </w:t>
      </w:r>
      <w:r>
        <w:rPr>
          <w:rFonts w:eastAsia="Times New Roman"/>
          <w:sz w:val="34"/>
          <w:szCs w:val="34"/>
        </w:rPr>
        <w:t xml:space="preserve">Erinnerungen aufs beste. Und daß es einen solchen Ort gibt, </w:t>
      </w:r>
      <w:r>
        <w:rPr>
          <w:rFonts w:eastAsia="Times New Roman"/>
          <w:spacing w:val="-2"/>
          <w:sz w:val="34"/>
          <w:szCs w:val="34"/>
        </w:rPr>
        <w:t xml:space="preserve">an dem von Zeit zu Zeit Menschen sich versammeln, die sonst </w:t>
      </w:r>
      <w:r>
        <w:rPr>
          <w:rFonts w:eastAsia="Times New Roman"/>
          <w:sz w:val="34"/>
          <w:szCs w:val="34"/>
        </w:rPr>
        <w:t xml:space="preserve">nur in der Gegenwart leben, ist kaum zu bedauern. Es ist schön, ab und zu die Vergangenheit wie im Traume vor sich lebendig zu sehen. Daß Weimar heute ein solcher Ort ist, den zahlreiche Menschen immer und immer wieder gern aufsuchen, um großen Toten Feste zu bereiten, und daß sie gute </w:t>
      </w:r>
      <w:r>
        <w:rPr>
          <w:rFonts w:eastAsia="Times New Roman"/>
          <w:spacing w:val="-1"/>
          <w:sz w:val="34"/>
          <w:szCs w:val="34"/>
        </w:rPr>
        <w:t xml:space="preserve">Eindrücke von ihren Besuchen mit nach Hause nehmen, dazu </w:t>
      </w:r>
      <w:r>
        <w:rPr>
          <w:rFonts w:eastAsia="Times New Roman"/>
          <w:sz w:val="34"/>
          <w:szCs w:val="34"/>
        </w:rPr>
        <w:t>hat die eben verstorbene Großherzogin viel, sehr viel beigetragen.</w:t>
      </w:r>
    </w:p>
    <w:p>
      <w:pPr>
        <w:pStyle w:val="Normal"/>
        <w:shd w:fill="FFFFFF" w:val="clear"/>
        <w:spacing w:before="1498" w:after="0"/>
        <w:ind w:start="878" w:hanging="0"/>
        <w:rPr>
          <w:sz w:val="32"/>
          <w:szCs w:val="32"/>
        </w:rPr>
      </w:pPr>
      <w:r>
        <w:rPr>
          <w:sz w:val="32"/>
          <w:szCs w:val="32"/>
        </w:rPr>
        <w:t>KATHOLIZISMUS UND FORTSCHRITT</w:t>
      </w:r>
    </w:p>
    <w:p>
      <w:pPr>
        <w:sectPr>
          <w:type w:val="nextPage"/>
          <w:pgSz w:w="11906" w:h="16838"/>
          <w:pgMar w:left="1618" w:right="1756" w:gutter="0" w:header="0" w:top="1313" w:footer="0" w:bottom="360"/>
          <w:pgNumType w:fmt="decimal"/>
          <w:formProt w:val="false"/>
          <w:textDirection w:val="lrTb"/>
          <w:docGrid w:type="default" w:linePitch="360" w:charSpace="0"/>
        </w:sectPr>
        <w:pStyle w:val="Normal"/>
        <w:shd w:fill="FFFFFF" w:val="clear"/>
        <w:spacing w:lineRule="exact" w:line="456" w:before="427" w:after="0"/>
        <w:ind w:start="38" w:hanging="0"/>
        <w:jc w:val="both"/>
        <w:rPr/>
      </w:pPr>
      <w:r>
        <w:rPr>
          <w:sz w:val="34"/>
          <w:szCs w:val="34"/>
        </w:rPr>
        <w:t>Der W</w:t>
      </w:r>
      <w:r>
        <w:rPr>
          <w:rFonts w:eastAsia="Times New Roman"/>
          <w:sz w:val="34"/>
          <w:szCs w:val="34"/>
        </w:rPr>
        <w:t>ürzburger Professor der Theologie Dr. Herman Schell hat eine Schrift erscheinen lassen: «Der Katholizismus als Prinzip des Fortschritts» (Würzburg 1897). Dieser Titel wirkte auf mich wie ein Protest gegen Vorstellungen, an die ich mich seit vielen Jahren gewöhnt habe. Ich erinnere mich,</w:t>
      </w:r>
    </w:p>
    <w:p>
      <w:pPr>
        <w:sectPr>
          <w:type w:val="nextPage"/>
          <w:pgSz w:w="11906" w:h="16838"/>
          <w:pgMar w:left="1591" w:right="1784" w:gutter="0" w:header="0" w:top="1260"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da</w:t>
      </w:r>
      <w:r>
        <w:rPr>
          <w:rFonts w:eastAsia="Times New Roman"/>
          <w:sz w:val="34"/>
          <w:szCs w:val="34"/>
        </w:rPr>
        <w:t xml:space="preserve">ß in meinen Jünglingsjahren einen nachhaltigen Eindruck auf mich ein Satz gemacht hat, den der berühmte Kardinal Rauscher im österreichischen Herrenhaus ausgesprochen hat. Er sagte: «Die Kirche kennt keinen Fortschritt». Mir schien dieser Satz immer von einem wahrhaft religiösen Geiste eingegeben zu sein. Und das scheint er mir noch heute. Wenn ich gläubiger Katholik wäre, würde ich wahrscheinlich jede Gelegenheit ergreifen, um diesen Satz zu beweisen und zu verteidigen. Ich würde dann sagen wie der Kirchenvater Tertullian, daß dem Menschen Wißbegierde nicht mehr nötig ist, nachdem ihm durch Jesus Christus die göttliche Wahrheit offenbart worden ist. Ich würde auf die Worte des heiligen Thomas von Aquino schwören, daß in der Heiligen Schrift die Heilslehre enthalten ist, und daß die Vernunft nichts tun kann, als ihre Kräfte dazu verwenden, für diese ewigen Wahrheiten der Schrift auch menschliche Beweise zu finden. Die Freiheit des Denkens hielte ich für eine paradoxe Idee, denn ich könnte kaum einen Sinn mit der Idee eines </w:t>
      </w:r>
      <w:r>
        <w:rPr>
          <w:rFonts w:eastAsia="Times New Roman"/>
          <w:i/>
          <w:iCs/>
          <w:sz w:val="34"/>
          <w:szCs w:val="34"/>
        </w:rPr>
        <w:t xml:space="preserve">freien </w:t>
      </w:r>
      <w:r>
        <w:rPr>
          <w:rFonts w:eastAsia="Times New Roman"/>
          <w:sz w:val="34"/>
          <w:szCs w:val="34"/>
        </w:rPr>
        <w:t xml:space="preserve">Denkens verbinden, wenn ich annehmen müßte, daß die Vernunft doch zuletzt in der Offenbarung landen müsse. Ich muß gestehen, daß mir ein </w:t>
      </w:r>
      <w:r>
        <w:rPr>
          <w:rFonts w:eastAsia="Times New Roman"/>
          <w:i/>
          <w:iCs/>
          <w:sz w:val="34"/>
          <w:szCs w:val="34"/>
        </w:rPr>
        <w:t xml:space="preserve">gläubiger </w:t>
      </w:r>
      <w:r>
        <w:rPr>
          <w:rFonts w:eastAsia="Times New Roman"/>
          <w:sz w:val="34"/>
          <w:szCs w:val="34"/>
        </w:rPr>
        <w:t xml:space="preserve">Katholik, der es anders macht, zunächst als Problem, als ein großes Fragezeichen erscheint. Ein solches Fragezeichen war mir zuerst auch der Professor Herman Schell. Während ich sein Buch las, nahm das Problem eine bestimmtere Gestalt an. Es wurde zu einer </w:t>
      </w:r>
      <w:r>
        <w:rPr>
          <w:rFonts w:eastAsia="Times New Roman"/>
          <w:i/>
          <w:iCs/>
          <w:sz w:val="34"/>
          <w:szCs w:val="34"/>
        </w:rPr>
        <w:t xml:space="preserve">psychologischen </w:t>
      </w:r>
      <w:r>
        <w:rPr>
          <w:rFonts w:eastAsia="Times New Roman"/>
          <w:sz w:val="34"/>
          <w:szCs w:val="34"/>
        </w:rPr>
        <w:t>Aufgabe. Ich fand, daß im Kopfe des Herrn Professors Ideen in einer vollkommenen Harmonie stehen, von denen ich bisher angenommen hatte, daß sie einen vollkommenen Widerspruch darstellen. So sagt unser Autor: «Freiheit des Denkens ist wirklich ein Ideal, insofern es die Freiheit von allen Vorurteilen bedeutet, und bleibt ein Ideal,</w:t>
      </w:r>
    </w:p>
    <w:p>
      <w:pPr>
        <w:pStyle w:val="Normal"/>
        <w:shd w:fill="FFFFFF" w:val="clear"/>
        <w:spacing w:lineRule="exact" w:line="456"/>
        <w:jc w:val="both"/>
        <w:rPr/>
      </w:pPr>
      <w:r>
        <w:rPr>
          <w:sz w:val="34"/>
          <w:szCs w:val="34"/>
        </w:rPr>
        <w:t>solange die gr</w:t>
      </w:r>
      <w:r>
        <w:rPr>
          <w:rFonts w:eastAsia="Times New Roman"/>
          <w:sz w:val="34"/>
          <w:szCs w:val="34"/>
        </w:rPr>
        <w:t xml:space="preserve">ößte Gefahr für das Urteil und für den Fortschritt die Befangenheit durch Vorurteile ist. Freiheit des Denkens bedeutet nichts anderes als das Bestreben, alle jene </w:t>
      </w:r>
      <w:r>
        <w:rPr>
          <w:rFonts w:eastAsia="Times New Roman"/>
          <w:spacing w:val="-3"/>
          <w:sz w:val="34"/>
          <w:szCs w:val="34"/>
        </w:rPr>
        <w:t xml:space="preserve">Einflüsse auf das Denken zu brechen und fernzuhalten, welche </w:t>
      </w:r>
      <w:r>
        <w:rPr>
          <w:rFonts w:eastAsia="Times New Roman"/>
          <w:sz w:val="34"/>
          <w:szCs w:val="34"/>
        </w:rPr>
        <w:t xml:space="preserve">kein Wahrheitsrecht haben, weil sie nicht Tatsachen oder nicht tatsächlich begründet sind, weil sie nur Einbildungen, </w:t>
      </w:r>
      <w:r>
        <w:rPr>
          <w:rFonts w:eastAsia="Times New Roman"/>
          <w:spacing w:val="-3"/>
          <w:sz w:val="34"/>
          <w:szCs w:val="34"/>
        </w:rPr>
        <w:t xml:space="preserve">Denkgewöhnungen, falsche und oberflächliche Deutungen der </w:t>
      </w:r>
      <w:r>
        <w:rPr>
          <w:rFonts w:eastAsia="Times New Roman"/>
          <w:spacing w:val="-1"/>
          <w:sz w:val="34"/>
          <w:szCs w:val="34"/>
        </w:rPr>
        <w:t xml:space="preserve">Sinneseindrücke oder anderer Mitteilungen, wie zum Beispiel </w:t>
      </w:r>
      <w:r>
        <w:rPr>
          <w:rFonts w:eastAsia="Times New Roman"/>
          <w:sz w:val="34"/>
          <w:szCs w:val="34"/>
        </w:rPr>
        <w:t xml:space="preserve">geschichtlicher Urkunden oder religiöser Quellenschriften sind.» Der Herr Professor </w:t>
      </w:r>
      <w:r>
        <w:rPr>
          <w:rFonts w:eastAsia="Times New Roman"/>
          <w:i/>
          <w:iCs/>
          <w:sz w:val="34"/>
          <w:szCs w:val="34"/>
        </w:rPr>
        <w:t xml:space="preserve">weißt ganz </w:t>
      </w:r>
      <w:r>
        <w:rPr>
          <w:rFonts w:eastAsia="Times New Roman"/>
          <w:sz w:val="34"/>
          <w:szCs w:val="34"/>
        </w:rPr>
        <w:t xml:space="preserve">gut, was aus diesem seinem Satz für Folgerungen gezogen werden müssen, wenn </w:t>
      </w:r>
      <w:r>
        <w:rPr>
          <w:rFonts w:eastAsia="Times New Roman"/>
          <w:spacing w:val="-2"/>
          <w:sz w:val="34"/>
          <w:szCs w:val="34"/>
        </w:rPr>
        <w:t xml:space="preserve">es sich um verschiedene </w:t>
      </w:r>
      <w:r>
        <w:rPr>
          <w:rFonts w:eastAsia="Times New Roman"/>
          <w:i/>
          <w:iCs/>
          <w:spacing w:val="-2"/>
          <w:sz w:val="34"/>
          <w:szCs w:val="34"/>
        </w:rPr>
        <w:t xml:space="preserve">moderne </w:t>
      </w:r>
      <w:r>
        <w:rPr>
          <w:rFonts w:eastAsia="Times New Roman"/>
          <w:spacing w:val="-2"/>
          <w:sz w:val="34"/>
          <w:szCs w:val="34"/>
        </w:rPr>
        <w:t xml:space="preserve">Weltanschauungen handelt. </w:t>
      </w:r>
      <w:r>
        <w:rPr>
          <w:rFonts w:eastAsia="Times New Roman"/>
          <w:sz w:val="34"/>
          <w:szCs w:val="34"/>
        </w:rPr>
        <w:t xml:space="preserve">Er weist dem Materialismus, dem Monismus .nach, daß sie auf Urteilen beruhen, </w:t>
      </w:r>
      <w:r>
        <w:rPr>
          <w:rFonts w:eastAsia="Times New Roman"/>
          <w:i/>
          <w:iCs/>
          <w:sz w:val="34"/>
          <w:szCs w:val="34"/>
        </w:rPr>
        <w:t xml:space="preserve">die </w:t>
      </w:r>
      <w:r>
        <w:rPr>
          <w:rFonts w:eastAsia="Times New Roman"/>
          <w:sz w:val="34"/>
          <w:szCs w:val="34"/>
        </w:rPr>
        <w:t xml:space="preserve">das Denken nicht prüft, weil es sich an sie gewöhnt hat, weil es durch das Einleben in sie befangen geworden ist. «Der Materialismus hat keinen Sinn für die Tatsachenwelt der innern Erfahrung und des Geistes; nur das </w:t>
      </w:r>
      <w:r>
        <w:rPr>
          <w:rFonts w:eastAsia="Times New Roman"/>
          <w:i/>
          <w:iCs/>
          <w:sz w:val="34"/>
          <w:szCs w:val="34"/>
        </w:rPr>
        <w:t xml:space="preserve">Greifbare </w:t>
      </w:r>
      <w:r>
        <w:rPr>
          <w:rFonts w:eastAsia="Times New Roman"/>
          <w:sz w:val="34"/>
          <w:szCs w:val="34"/>
        </w:rPr>
        <w:t xml:space="preserve">gilt ihm als Tatsache. Der Monismus will keine Ursache der Welt annehmen, </w:t>
      </w:r>
      <w:r>
        <w:rPr>
          <w:rFonts w:eastAsia="Times New Roman"/>
          <w:i/>
          <w:iCs/>
          <w:sz w:val="34"/>
          <w:szCs w:val="34"/>
        </w:rPr>
        <w:t xml:space="preserve">die </w:t>
      </w:r>
      <w:r>
        <w:rPr>
          <w:rFonts w:eastAsia="Times New Roman"/>
          <w:sz w:val="34"/>
          <w:szCs w:val="34"/>
        </w:rPr>
        <w:t xml:space="preserve">von der Welt unterschieden und überweltliche Persönlichkeit ist: Das ist </w:t>
      </w:r>
      <w:r>
        <w:rPr>
          <w:rFonts w:eastAsia="Times New Roman"/>
          <w:i/>
          <w:iCs/>
          <w:sz w:val="34"/>
          <w:szCs w:val="34"/>
        </w:rPr>
        <w:t xml:space="preserve">sein </w:t>
      </w:r>
      <w:r>
        <w:rPr>
          <w:rFonts w:eastAsia="Times New Roman"/>
          <w:sz w:val="34"/>
          <w:szCs w:val="34"/>
        </w:rPr>
        <w:t>Dogma.»</w:t>
      </w:r>
    </w:p>
    <w:p>
      <w:pPr>
        <w:sectPr>
          <w:type w:val="nextPage"/>
          <w:pgSz w:w="11906" w:h="16838"/>
          <w:pgMar w:left="1620" w:right="1797" w:gutter="0" w:header="0" w:top="1308" w:footer="0" w:bottom="360"/>
          <w:pgNumType w:fmt="decimal"/>
          <w:formProt w:val="false"/>
          <w:textDirection w:val="lrTb"/>
          <w:docGrid w:type="default" w:linePitch="360" w:charSpace="0"/>
        </w:sectPr>
        <w:pStyle w:val="Normal"/>
        <w:shd w:fill="FFFFFF" w:val="clear"/>
        <w:spacing w:lineRule="exact" w:line="456"/>
        <w:ind w:end="5" w:firstLine="350"/>
        <w:jc w:val="both"/>
        <w:rPr/>
      </w:pPr>
      <w:r>
        <w:rPr>
          <w:sz w:val="34"/>
          <w:szCs w:val="34"/>
        </w:rPr>
        <w:t>Ich m</w:t>
      </w:r>
      <w:r>
        <w:rPr>
          <w:rFonts w:eastAsia="Times New Roman"/>
          <w:sz w:val="34"/>
          <w:szCs w:val="34"/>
        </w:rPr>
        <w:t xml:space="preserve">öchte aber nun den katholischen Professor fragen, was er sagte, wenn es sich vor dem Forum eines freien </w:t>
      </w:r>
      <w:r>
        <w:rPr>
          <w:rFonts w:eastAsia="Times New Roman"/>
          <w:spacing w:val="-3"/>
          <w:sz w:val="34"/>
          <w:szCs w:val="34"/>
        </w:rPr>
        <w:t>Denkens herausstellte, daß irgendeines der christlichen Grund</w:t>
      </w:r>
      <w:r>
        <w:rPr>
          <w:rFonts w:eastAsia="Times New Roman"/>
          <w:spacing w:val="-1"/>
          <w:sz w:val="34"/>
          <w:szCs w:val="34"/>
        </w:rPr>
        <w:t xml:space="preserve">dogmen fallen gelassen werden muß? Es erscheint mir, wenn </w:t>
      </w:r>
      <w:r>
        <w:rPr>
          <w:rFonts w:eastAsia="Times New Roman"/>
          <w:sz w:val="34"/>
          <w:szCs w:val="34"/>
        </w:rPr>
        <w:t xml:space="preserve">ich mir den Inhalt des Buches noch einmal ins Gedächtnis rufe, als ob der Verfasser gar keinen Sinn für eine solche Möglichkeit hätte. Es ist, als ob er der Meinung wäre, das </w:t>
      </w:r>
      <w:r>
        <w:rPr>
          <w:rFonts w:eastAsia="Times New Roman"/>
          <w:spacing w:val="-1"/>
          <w:sz w:val="34"/>
          <w:szCs w:val="34"/>
        </w:rPr>
        <w:t xml:space="preserve">Denken könne gar nicht anders als zuletzt bei den christlichen </w:t>
      </w:r>
      <w:r>
        <w:rPr>
          <w:rFonts w:eastAsia="Times New Roman"/>
          <w:sz w:val="34"/>
          <w:szCs w:val="34"/>
        </w:rPr>
        <w:t>Heilswahrheiten ankommen. Er will die Förderung der Erkenntnis, aber er ist der Überzeugung, daß diese Förderung</w:t>
      </w:r>
    </w:p>
    <w:p>
      <w:pPr>
        <w:sectPr>
          <w:type w:val="nextPage"/>
          <w:pgSz w:w="11906" w:h="16838"/>
          <w:pgMar w:left="1522" w:right="1867"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nicht in der Preisgabe der wesentlichen Glaubenslehren der Kirche bestehen kann, </w:t>
      </w:r>
      <w:r>
        <w:rPr>
          <w:rFonts w:eastAsia="Times New Roman"/>
          <w:sz w:val="34"/>
          <w:szCs w:val="34"/>
        </w:rPr>
        <w:t xml:space="preserve">«angefangen von der Persönlichkeit </w:t>
      </w:r>
      <w:r>
        <w:rPr>
          <w:rFonts w:eastAsia="Times New Roman"/>
          <w:spacing w:val="-1"/>
          <w:sz w:val="34"/>
          <w:szCs w:val="34"/>
        </w:rPr>
        <w:t xml:space="preserve">des Schöpfers und der persönlichen Unsterblichkeit der Seele </w:t>
      </w:r>
      <w:r>
        <w:rPr>
          <w:rFonts w:eastAsia="Times New Roman"/>
          <w:sz w:val="34"/>
          <w:szCs w:val="34"/>
        </w:rPr>
        <w:t>bis zur geschichtlichen Offenbarung Gottes». Soll das Denken wirklich frei tätig sein, so muß ihm auch die Möglichkeit offenstehen, zu einer Weltanschauung vorzudringen, welche die Ordnung der Dinge von andern Mächten ableitet als von einem persönlichen Gott, und die von einer persön</w:t>
      </w:r>
      <w:r>
        <w:rPr>
          <w:rFonts w:eastAsia="Times New Roman"/>
          <w:spacing w:val="-2"/>
          <w:sz w:val="34"/>
          <w:szCs w:val="34"/>
        </w:rPr>
        <w:t xml:space="preserve">lichen Unsterblichkeit und einer geschichtlichen Offenbarung </w:t>
      </w:r>
      <w:r>
        <w:rPr>
          <w:rFonts w:eastAsia="Times New Roman"/>
          <w:sz w:val="34"/>
          <w:szCs w:val="34"/>
        </w:rPr>
        <w:t xml:space="preserve">nichts weiß. Wer diese Glaubenslehren von vornherein als </w:t>
      </w:r>
      <w:r>
        <w:rPr>
          <w:rFonts w:eastAsia="Times New Roman"/>
          <w:spacing w:val="-3"/>
          <w:sz w:val="34"/>
          <w:szCs w:val="34"/>
        </w:rPr>
        <w:t xml:space="preserve">Ziele hinstellt, zu denen das Denken kommen muß, der spricht </w:t>
      </w:r>
      <w:r>
        <w:rPr>
          <w:rFonts w:eastAsia="Times New Roman"/>
          <w:sz w:val="34"/>
          <w:szCs w:val="34"/>
        </w:rPr>
        <w:t xml:space="preserve">zwar als Katholik; er kann sich aber unmöglich zum Verteidiger des </w:t>
      </w:r>
      <w:r>
        <w:rPr>
          <w:rFonts w:eastAsia="Times New Roman"/>
          <w:i/>
          <w:iCs/>
          <w:sz w:val="34"/>
          <w:szCs w:val="34"/>
        </w:rPr>
        <w:t xml:space="preserve">freien </w:t>
      </w:r>
      <w:r>
        <w:rPr>
          <w:rFonts w:eastAsia="Times New Roman"/>
          <w:sz w:val="34"/>
          <w:szCs w:val="34"/>
        </w:rPr>
        <w:t xml:space="preserve">Denkens machen. Dieses kann sich nur selbst Richtschnur sein und selbst das Ziel setzen. Denn wenn es auch durch die Anerkennung der Tatsachen an einem willkürlichen Fluge ins Phantastische gehemmt wird, </w:t>
      </w:r>
      <w:r>
        <w:rPr>
          <w:rFonts w:eastAsia="Times New Roman"/>
          <w:spacing w:val="-3"/>
          <w:sz w:val="34"/>
          <w:szCs w:val="34"/>
        </w:rPr>
        <w:t xml:space="preserve">so hängt doch die Auslegung, die Erklärung der Tatsachen von </w:t>
      </w:r>
      <w:r>
        <w:rPr>
          <w:rFonts w:eastAsia="Times New Roman"/>
          <w:sz w:val="34"/>
          <w:szCs w:val="34"/>
        </w:rPr>
        <w:t>ihm ab. Das Denken ist das zuletzt Maßgebende. Der christlichen Theologie muß es aber darauf ankommen, die Erscheinungen der Welt so zu deuten, daß die Deutung mit dem Inhalt der Offenbarung übereinstimmt. Sagt doch auch unser Autor: «Das Ideal, das die theologische Forschung leitet, ist die Überzeugung, daß die Gleichung zwischen richtig erfaßter Offenbarung und richtig gedeuteter Wirklichkeit her</w:t>
      </w:r>
      <w:r>
        <w:rPr>
          <w:rFonts w:eastAsia="Times New Roman"/>
          <w:spacing w:val="-2"/>
          <w:sz w:val="34"/>
          <w:szCs w:val="34"/>
        </w:rPr>
        <w:t xml:space="preserve">zustellen sei.» Das </w:t>
      </w:r>
      <w:r>
        <w:rPr>
          <w:rFonts w:eastAsia="Times New Roman"/>
          <w:i/>
          <w:iCs/>
          <w:spacing w:val="-2"/>
          <w:sz w:val="34"/>
          <w:szCs w:val="34"/>
        </w:rPr>
        <w:t xml:space="preserve">freie </w:t>
      </w:r>
      <w:r>
        <w:rPr>
          <w:rFonts w:eastAsia="Times New Roman"/>
          <w:spacing w:val="-2"/>
          <w:sz w:val="34"/>
          <w:szCs w:val="34"/>
        </w:rPr>
        <w:t xml:space="preserve">Denken segelt ins Ungewisse hinaus, </w:t>
      </w:r>
      <w:r>
        <w:rPr>
          <w:rFonts w:eastAsia="Times New Roman"/>
          <w:sz w:val="34"/>
          <w:szCs w:val="34"/>
        </w:rPr>
        <w:t xml:space="preserve">wenn es sich auf die Suche nach der Wahrheit macht. Wohin der Kahn treibt, weiß es nicht. Es fühlt nur in sich die Kraft und den Mut, aus eigenem Vermögen zu einer befriedigenden </w:t>
      </w:r>
      <w:r>
        <w:rPr>
          <w:rFonts w:eastAsia="Times New Roman"/>
          <w:spacing w:val="-4"/>
          <w:sz w:val="34"/>
          <w:szCs w:val="34"/>
        </w:rPr>
        <w:t xml:space="preserve">Anschauung zu kommen. Die katholische Theologie weiß ganz </w:t>
      </w:r>
      <w:r>
        <w:rPr>
          <w:rFonts w:eastAsia="Times New Roman"/>
          <w:sz w:val="34"/>
          <w:szCs w:val="34"/>
        </w:rPr>
        <w:t>genau, wie die Erkenntnis aussieht, zu welcher das Denken gelangen muß. Das weiß Schell, denn er sagt: «Die Zurück-</w:t>
      </w:r>
    </w:p>
    <w:p>
      <w:pPr>
        <w:pStyle w:val="Normal"/>
        <w:shd w:fill="FFFFFF" w:val="clear"/>
        <w:spacing w:lineRule="exact" w:line="461"/>
        <w:ind w:end="24" w:hanging="0"/>
        <w:jc w:val="both"/>
        <w:rPr/>
      </w:pPr>
      <w:r>
        <w:rPr>
          <w:sz w:val="34"/>
          <w:szCs w:val="34"/>
        </w:rPr>
        <w:t>f</w:t>
      </w:r>
      <w:r>
        <w:rPr>
          <w:rFonts w:eastAsia="Times New Roman"/>
          <w:sz w:val="34"/>
          <w:szCs w:val="34"/>
        </w:rPr>
        <w:t xml:space="preserve">ührung des </w:t>
      </w:r>
      <w:r>
        <w:rPr>
          <w:rFonts w:eastAsia="Times New Roman"/>
          <w:i/>
          <w:iCs/>
          <w:sz w:val="34"/>
          <w:szCs w:val="34"/>
        </w:rPr>
        <w:t xml:space="preserve">Glaubens </w:t>
      </w:r>
      <w:r>
        <w:rPr>
          <w:rFonts w:eastAsia="Times New Roman"/>
          <w:sz w:val="34"/>
          <w:szCs w:val="34"/>
        </w:rPr>
        <w:t>auf nachweisbare Tatsachen und auf überzeugende Grundsätze und Beweisgründe ist das Ideal der theologischen Wissenschaft.»</w:t>
      </w:r>
    </w:p>
    <w:p>
      <w:pPr>
        <w:sectPr>
          <w:type w:val="nextPage"/>
          <w:pgSz w:w="11906" w:h="16838"/>
          <w:pgMar w:left="1596" w:right="1755" w:gutter="0" w:header="0" w:top="1255" w:footer="0" w:bottom="360"/>
          <w:pgNumType w:fmt="decimal"/>
          <w:formProt w:val="false"/>
          <w:textDirection w:val="lrTb"/>
          <w:docGrid w:type="default" w:linePitch="360" w:charSpace="0"/>
        </w:sectPr>
        <w:pStyle w:val="Normal"/>
        <w:shd w:fill="FFFFFF" w:val="clear"/>
        <w:spacing w:lineRule="exact" w:line="461"/>
        <w:ind w:firstLine="355"/>
        <w:jc w:val="both"/>
        <w:rPr/>
      </w:pPr>
      <w:r>
        <w:rPr>
          <w:sz w:val="34"/>
          <w:szCs w:val="34"/>
        </w:rPr>
        <w:t>F</w:t>
      </w:r>
      <w:r>
        <w:rPr>
          <w:rFonts w:eastAsia="Times New Roman"/>
          <w:sz w:val="34"/>
          <w:szCs w:val="34"/>
        </w:rPr>
        <w:t>ür mich entsteht nun die Frage: Wie ist es möglich, daß ein logisch geschulter Mensch wie Herman Schell die beiden Behauptungen vereinigen kann: das Denken muß frei sein, und: dieses freie Denken muß den Beweis liefern, daß dem katholischen Offenbarungsglauben unbedingte Wahrheit zu</w:t>
      </w:r>
      <w:r>
        <w:rPr>
          <w:rFonts w:eastAsia="Times New Roman"/>
          <w:spacing w:val="-1"/>
          <w:sz w:val="34"/>
          <w:szCs w:val="34"/>
        </w:rPr>
        <w:t xml:space="preserve">komme? Diese Frage scheint mir eine psychologische zu sein. </w:t>
      </w:r>
      <w:r>
        <w:rPr>
          <w:rFonts w:eastAsia="Times New Roman"/>
          <w:sz w:val="34"/>
          <w:szCs w:val="34"/>
        </w:rPr>
        <w:t>Ich möchte sie in folgender Weise lösen. Der moderne Theologe wird in dem Glauben an die göttliche Offenbarung er</w:t>
      </w:r>
      <w:r>
        <w:rPr>
          <w:rFonts w:eastAsia="Times New Roman"/>
          <w:spacing w:val="-2"/>
          <w:sz w:val="34"/>
          <w:szCs w:val="34"/>
        </w:rPr>
        <w:t>zogen. Durch seine Erziehung wird es für ihn eine Unmöglich</w:t>
      </w:r>
      <w:r>
        <w:rPr>
          <w:rFonts w:eastAsia="Times New Roman"/>
          <w:sz w:val="34"/>
          <w:szCs w:val="34"/>
        </w:rPr>
        <w:t xml:space="preserve">keit, an der Wahrheit der Offenbarung zu zweifeln. Aber neben der göttlichen Heilswahrheit lernt er auch die moderne </w:t>
      </w:r>
      <w:r>
        <w:rPr>
          <w:rFonts w:eastAsia="Times New Roman"/>
          <w:spacing w:val="-1"/>
          <w:sz w:val="34"/>
          <w:szCs w:val="34"/>
        </w:rPr>
        <w:t>Wissenschaft mit ihren fruchtbaren Forschungsmethoden ken</w:t>
      </w:r>
      <w:r>
        <w:rPr>
          <w:rFonts w:eastAsia="Times New Roman"/>
          <w:sz w:val="34"/>
          <w:szCs w:val="34"/>
        </w:rPr>
        <w:t>nen. Er bekommt Respekt vor dieser Fruchtbarkeit. Zugleich regt sich in ihm ein Gefühl der Schwäche gegenüber den Errungenschaften des modernen Geistes. Nur starke Geister werden sich vermessen, gegen dieses Gefühl anzukämpfen; und ihnen wird es auch gelingen, es zu unterdrücken. Sie werden dem wahren Glauben, der echten Gesinnung ihrer Väter, nämlich der Kirchenväter, treu bleiben und mutig aussprechen: Die Kirche kennt keinen Fortschritt. Die andern werden Schwarz und Weiß vereinigen und wie Schell sagen: «Der Katholizismus bedeutet den Friedensbund von Vernunft und Glauben, von Forschung und Offenbarung ohne Herabwürdigung und Demütigung des Logos: Denn das Christentum ist die Religion des Geistes und des Logos! Der wahre Geist der Religion und der Heiligkeit ist nur jener Geist, der vom Wort der Wahrheit ausgeht.» So spricht, wer ein - vielleicht im Unbewußten schlummerndes - Gefühl der</w:t>
      </w:r>
    </w:p>
    <w:p>
      <w:pPr>
        <w:pStyle w:val="Normal"/>
        <w:shd w:fill="FFFFFF" w:val="clear"/>
        <w:spacing w:lineRule="exact" w:line="456"/>
        <w:ind w:start="5" w:end="29" w:hanging="0"/>
        <w:jc w:val="both"/>
        <w:rPr/>
      </w:pPr>
      <w:r>
        <w:rPr>
          <w:sz w:val="34"/>
          <w:szCs w:val="34"/>
        </w:rPr>
        <w:t>Besch</w:t>
      </w:r>
      <w:r>
        <w:rPr>
          <w:rFonts w:eastAsia="Times New Roman"/>
          <w:sz w:val="34"/>
          <w:szCs w:val="34"/>
        </w:rPr>
        <w:t>ämung empfindet, wenn man ihn für einen Gegner des Fortschrittes ansieht.</w:t>
      </w:r>
    </w:p>
    <w:p>
      <w:pPr>
        <w:sectPr>
          <w:type w:val="nextPage"/>
          <w:pgSz w:w="11906" w:h="16838"/>
          <w:pgMar w:left="1637" w:right="1790" w:gutter="0" w:header="0" w:top="1318" w:footer="0" w:bottom="360"/>
          <w:pgNumType w:fmt="decimal"/>
          <w:formProt w:val="false"/>
          <w:textDirection w:val="lrTb"/>
          <w:docGrid w:type="default" w:linePitch="360" w:charSpace="0"/>
        </w:sectPr>
        <w:pStyle w:val="Normal"/>
        <w:shd w:fill="FFFFFF" w:val="clear"/>
        <w:spacing w:lineRule="exact" w:line="456" w:before="5" w:after="0"/>
        <w:ind w:start="5" w:firstLine="346"/>
        <w:jc w:val="both"/>
        <w:rPr/>
      </w:pPr>
      <w:r>
        <w:rPr>
          <w:sz w:val="34"/>
          <w:szCs w:val="34"/>
        </w:rPr>
        <w:t xml:space="preserve">Suggestiv wirkt das Wort </w:t>
      </w:r>
      <w:r>
        <w:rPr>
          <w:rFonts w:eastAsia="Times New Roman"/>
          <w:sz w:val="34"/>
          <w:szCs w:val="34"/>
        </w:rPr>
        <w:t xml:space="preserve">«Fortschritt» auf die heutigen </w:t>
      </w:r>
      <w:r>
        <w:rPr>
          <w:rFonts w:eastAsia="Times New Roman"/>
          <w:spacing w:val="-1"/>
          <w:sz w:val="34"/>
          <w:szCs w:val="34"/>
        </w:rPr>
        <w:t xml:space="preserve">Gebildeten, seien sie nun Theologen, Gelehrte, Politiker usw. </w:t>
      </w:r>
      <w:r>
        <w:rPr>
          <w:rFonts w:eastAsia="Times New Roman"/>
          <w:spacing w:val="-2"/>
          <w:sz w:val="34"/>
          <w:szCs w:val="34"/>
        </w:rPr>
        <w:t>Wie selten sind die Menschen, die stolz darauf sind, «antifort</w:t>
      </w:r>
      <w:r>
        <w:rPr>
          <w:rFonts w:eastAsia="Times New Roman"/>
          <w:sz w:val="34"/>
          <w:szCs w:val="34"/>
        </w:rPr>
        <w:t xml:space="preserve">schrittlich» zu denken. Friedrich Nietzsche gehörte zu den Gegnern des Fortschritts: «Der &lt;Fortschritt&gt; ist bloß eine moderne Idee, das heißt eine falsche Idee. Der Europäer von heute bleibt in seinem Werte tief unter dem Europäer der Renaissance; Fortentwicklung ist schlechterdings nicht mit irgend welcher Notwendigkeit Erhöhung, Steigerung, Verstärkung.» Diese Sätze stehen in einem der antichristlidisten </w:t>
      </w:r>
      <w:r>
        <w:rPr>
          <w:rFonts w:eastAsia="Times New Roman"/>
          <w:spacing w:val="-1"/>
          <w:sz w:val="34"/>
          <w:szCs w:val="34"/>
        </w:rPr>
        <w:t xml:space="preserve">Bücher, die geschrieben worden sind. Aber sie stehen in dem </w:t>
      </w:r>
      <w:r>
        <w:rPr>
          <w:rFonts w:eastAsia="Times New Roman"/>
          <w:sz w:val="34"/>
          <w:szCs w:val="34"/>
        </w:rPr>
        <w:t xml:space="preserve">Buche, das ein wirklich unabhängiger Geist geschrieben hat. Die Schrift «Der Katholizismus als Prinzip des Fortschritts» </w:t>
      </w:r>
      <w:r>
        <w:rPr>
          <w:rFonts w:eastAsia="Times New Roman"/>
          <w:spacing w:val="-1"/>
          <w:sz w:val="34"/>
          <w:szCs w:val="34"/>
        </w:rPr>
        <w:t>hat aber ein Kopf ausgedacht, der von zwei Seiten her abhän</w:t>
      </w:r>
      <w:r>
        <w:rPr>
          <w:rFonts w:eastAsia="Times New Roman"/>
          <w:sz w:val="34"/>
          <w:szCs w:val="34"/>
        </w:rPr>
        <w:t>gig ist: von dem Geiste des wahren Katholizismus und von einer falschen Scham, die hindert, die Ansprüche der anti</w:t>
      </w:r>
      <w:r>
        <w:rPr>
          <w:rFonts w:eastAsia="Times New Roman"/>
          <w:spacing w:val="-1"/>
          <w:sz w:val="34"/>
          <w:szCs w:val="34"/>
        </w:rPr>
        <w:t xml:space="preserve">katholischen Wissenschaft zu verleugnen. Als </w:t>
      </w:r>
      <w:r>
        <w:rPr>
          <w:rFonts w:eastAsia="Times New Roman"/>
          <w:i/>
          <w:iCs/>
          <w:spacing w:val="-1"/>
          <w:sz w:val="34"/>
          <w:szCs w:val="34"/>
        </w:rPr>
        <w:t xml:space="preserve">katholisch </w:t>
      </w:r>
      <w:r>
        <w:rPr>
          <w:rFonts w:eastAsia="Times New Roman"/>
          <w:spacing w:val="-1"/>
          <w:sz w:val="34"/>
          <w:szCs w:val="34"/>
        </w:rPr>
        <w:t xml:space="preserve">im </w:t>
      </w:r>
      <w:r>
        <w:rPr>
          <w:rFonts w:eastAsia="Times New Roman"/>
          <w:sz w:val="34"/>
          <w:szCs w:val="34"/>
        </w:rPr>
        <w:t>echten Sinne des Wortes muß bezeichnet werden, wenn der Verfasser sagt: «Katholisch ist ein Name, der nicht bloß aus altehrwürdiger Überlieferung die zentrale Kirche und das konservative Christentum in seinem festorganisierten Welt</w:t>
      </w:r>
      <w:r>
        <w:rPr>
          <w:rFonts w:eastAsia="Times New Roman"/>
          <w:spacing w:val="-1"/>
          <w:sz w:val="34"/>
          <w:szCs w:val="34"/>
        </w:rPr>
        <w:t xml:space="preserve">bestand bezeichnet, sondern ein Name, der ein hohes Prinzip, </w:t>
      </w:r>
      <w:r>
        <w:rPr>
          <w:rFonts w:eastAsia="Times New Roman"/>
          <w:sz w:val="34"/>
          <w:szCs w:val="34"/>
        </w:rPr>
        <w:t xml:space="preserve">eine gottgestellte Aufgabe ausspricht: Das Reich Gottes im Geist und in der Wahrheit bei allen Völkern, und zwar durch alle Völker und Nationalcharaktere zu verwirklichen und so </w:t>
      </w:r>
      <w:r>
        <w:rPr>
          <w:rFonts w:eastAsia="Times New Roman"/>
          <w:spacing w:val="-4"/>
          <w:sz w:val="34"/>
          <w:szCs w:val="34"/>
        </w:rPr>
        <w:t xml:space="preserve">das Christentum in der Kirche wirklich ganz und voll, echt und </w:t>
      </w:r>
      <w:r>
        <w:rPr>
          <w:rFonts w:eastAsia="Times New Roman"/>
          <w:sz w:val="34"/>
          <w:szCs w:val="34"/>
        </w:rPr>
        <w:t>wahr durchzuführen.» Unkatholisch aber und nur aus Ehr</w:t>
      </w:r>
      <w:r>
        <w:rPr>
          <w:rFonts w:eastAsia="Times New Roman"/>
          <w:spacing w:val="-5"/>
          <w:sz w:val="34"/>
          <w:szCs w:val="34"/>
        </w:rPr>
        <w:t xml:space="preserve">furcht vor der antikatholischen Wissenschaft ist es gesagt: «Der </w:t>
      </w:r>
      <w:r>
        <w:rPr>
          <w:rFonts w:eastAsia="Times New Roman"/>
          <w:sz w:val="34"/>
          <w:szCs w:val="34"/>
        </w:rPr>
        <w:t>Gottesbegriff der Willkürallmacht, die ihre höchste Herr-</w:t>
      </w:r>
    </w:p>
    <w:p>
      <w:pPr>
        <w:pStyle w:val="Normal"/>
        <w:shd w:fill="FFFFFF" w:val="clear"/>
        <w:spacing w:lineRule="exact" w:line="456"/>
        <w:ind w:end="5" w:hanging="0"/>
        <w:jc w:val="both"/>
        <w:rPr/>
      </w:pPr>
      <w:r>
        <w:rPr>
          <w:spacing w:val="-4"/>
          <w:sz w:val="34"/>
          <w:szCs w:val="34"/>
        </w:rPr>
        <w:t>schermacht gerade in einer m</w:t>
      </w:r>
      <w:r>
        <w:rPr>
          <w:rFonts w:eastAsia="Times New Roman"/>
          <w:spacing w:val="-4"/>
          <w:sz w:val="34"/>
          <w:szCs w:val="34"/>
        </w:rPr>
        <w:t xml:space="preserve">öglichst häufigen Durchbrechung </w:t>
      </w:r>
      <w:r>
        <w:rPr>
          <w:rFonts w:eastAsia="Times New Roman"/>
          <w:sz w:val="34"/>
          <w:szCs w:val="34"/>
        </w:rPr>
        <w:t xml:space="preserve">der Naturgesetze und dem tollen Chaos unkontrollierbarer Kräfte bekundet, hat in der Vernunft keine Grundlage und läßt sich nicht wissenschaftlich erweisen. Nur Gott als die </w:t>
      </w:r>
      <w:r>
        <w:rPr>
          <w:rFonts w:eastAsia="Times New Roman"/>
          <w:spacing w:val="-3"/>
          <w:sz w:val="34"/>
          <w:szCs w:val="34"/>
        </w:rPr>
        <w:t xml:space="preserve">allmächtige Verwirklichung des vollkommenen Geisteslebens, </w:t>
      </w:r>
      <w:r>
        <w:rPr>
          <w:rFonts w:eastAsia="Times New Roman"/>
          <w:sz w:val="34"/>
          <w:szCs w:val="34"/>
        </w:rPr>
        <w:t xml:space="preserve">als die ewige Allmacht der unendlichen Weisheit und Heiligkeit selber, ist dem Unglauben gegenüber als unentbehrliche Wahrheit erweisbar und macht von Grund aus allen Aberglauben unannehmbar.» Dieser Satz wirkt auf mich, wie </w:t>
      </w:r>
      <w:r>
        <w:rPr>
          <w:rFonts w:eastAsia="Times New Roman"/>
          <w:spacing w:val="-2"/>
          <w:sz w:val="34"/>
          <w:szCs w:val="34"/>
        </w:rPr>
        <w:t>wenn ihn ein Haeckelianer gesprochen hätte, nicht ein Profes</w:t>
      </w:r>
      <w:r>
        <w:rPr>
          <w:rFonts w:eastAsia="Times New Roman"/>
          <w:sz w:val="34"/>
          <w:szCs w:val="34"/>
        </w:rPr>
        <w:t xml:space="preserve">sor der katholischen Theologie in Würzburg. Ein Gott als Verwirklichung des vollkommenen Geisteslebens, als Inbegriff der Weisheit und Heiligkeit, ist etwas ganz anderes als </w:t>
      </w:r>
      <w:r>
        <w:rPr>
          <w:rFonts w:eastAsia="Times New Roman"/>
          <w:spacing w:val="-2"/>
          <w:sz w:val="34"/>
          <w:szCs w:val="34"/>
        </w:rPr>
        <w:t>der persönliche Gott des Katholiken, der allerdings die Natur</w:t>
      </w:r>
      <w:r>
        <w:rPr>
          <w:rFonts w:eastAsia="Times New Roman"/>
          <w:sz w:val="34"/>
          <w:szCs w:val="34"/>
        </w:rPr>
        <w:t xml:space="preserve">gesetze durchbrechen kann. Dies lehren die Evangelien. Und vollkommen antikatholischer Geist spricht aus den Worten: «Bedarf es denn eines eigenen Prinzips, daß alles bei dem </w:t>
      </w:r>
      <w:r>
        <w:rPr>
          <w:rFonts w:eastAsia="Times New Roman"/>
          <w:spacing w:val="-1"/>
          <w:sz w:val="34"/>
          <w:szCs w:val="34"/>
        </w:rPr>
        <w:t xml:space="preserve">vernünftigen Menschen durch seine persönliche Vernunft und </w:t>
      </w:r>
      <w:r>
        <w:rPr>
          <w:rFonts w:eastAsia="Times New Roman"/>
          <w:sz w:val="34"/>
          <w:szCs w:val="34"/>
        </w:rPr>
        <w:t xml:space="preserve">Freiheit, durch seine ernstliche Gewissensprüfung vermittelt sein muß, was Glauben und Lebensziel betrifft? Das ist doch selbstverständlich!» Jawohl, es ist selbstverständlich. Aber für ein unchristliches Denken. Wer Ernst mit diesen Worten </w:t>
      </w:r>
      <w:r>
        <w:rPr>
          <w:rFonts w:eastAsia="Times New Roman"/>
          <w:spacing w:val="-1"/>
          <w:sz w:val="34"/>
          <w:szCs w:val="34"/>
        </w:rPr>
        <w:t xml:space="preserve">macht, der muß es ablehnen, das Denken durch die von vornherein feststehenden Glaubenslehren zu fesseln. Er hört damit </w:t>
      </w:r>
      <w:r>
        <w:rPr>
          <w:rFonts w:eastAsia="Times New Roman"/>
          <w:sz w:val="34"/>
          <w:szCs w:val="34"/>
        </w:rPr>
        <w:t>aber auf, katholisch zu denken.</w:t>
      </w:r>
    </w:p>
    <w:p>
      <w:pPr>
        <w:sectPr>
          <w:type w:val="nextPage"/>
          <w:pgSz w:w="11906" w:h="16838"/>
          <w:pgMar w:left="1611" w:right="1807" w:gutter="0" w:header="0" w:top="1315" w:footer="0" w:bottom="360"/>
          <w:pgNumType w:fmt="decimal"/>
          <w:formProt w:val="false"/>
          <w:textDirection w:val="lrTb"/>
          <w:docGrid w:type="default" w:linePitch="360" w:charSpace="0"/>
        </w:sectPr>
        <w:pStyle w:val="Normal"/>
        <w:shd w:fill="FFFFFF" w:val="clear"/>
        <w:spacing w:lineRule="exact" w:line="456"/>
        <w:ind w:start="43" w:firstLine="336"/>
        <w:jc w:val="both"/>
        <w:rPr/>
      </w:pPr>
      <w:r>
        <w:rPr>
          <w:sz w:val="34"/>
          <w:szCs w:val="34"/>
        </w:rPr>
        <w:t>F</w:t>
      </w:r>
      <w:r>
        <w:rPr>
          <w:rFonts w:eastAsia="Times New Roman"/>
          <w:sz w:val="34"/>
          <w:szCs w:val="34"/>
        </w:rPr>
        <w:t xml:space="preserve">ür den modernen Denker haben Geister wie Professor </w:t>
      </w:r>
      <w:r>
        <w:rPr>
          <w:rFonts w:eastAsia="Times New Roman"/>
          <w:spacing w:val="-2"/>
          <w:sz w:val="34"/>
          <w:szCs w:val="34"/>
        </w:rPr>
        <w:t xml:space="preserve">Schell nur ein psychologisches Interesse. An ihnen kann man </w:t>
      </w:r>
      <w:r>
        <w:rPr>
          <w:rFonts w:eastAsia="Times New Roman"/>
          <w:sz w:val="34"/>
          <w:szCs w:val="34"/>
        </w:rPr>
        <w:t xml:space="preserve">lernen, wie die widerspruchvollsten Ideen in einem Kopfe nebeneinander wohnen können. Das angeführte Beispiel ist deshalb besonders lehrreich, weil es typisch für eine große </w:t>
      </w:r>
      <w:r>
        <w:rPr>
          <w:rFonts w:eastAsia="Times New Roman"/>
          <w:spacing w:val="-1"/>
          <w:sz w:val="34"/>
          <w:szCs w:val="34"/>
        </w:rPr>
        <w:t>Anzahl moderner Theologen ist, und weil es zeigt, wie wenig</w:t>
      </w:r>
    </w:p>
    <w:p>
      <w:pPr>
        <w:pStyle w:val="Normal"/>
        <w:shd w:fill="FFFFFF" w:val="clear"/>
        <w:spacing w:lineRule="exact" w:line="456"/>
        <w:jc w:val="both"/>
        <w:rPr/>
      </w:pPr>
      <w:r>
        <w:rPr>
          <w:spacing w:val="-3"/>
          <w:sz w:val="34"/>
          <w:szCs w:val="34"/>
        </w:rPr>
        <w:t xml:space="preserve">die </w:t>
      </w:r>
      <w:r>
        <w:rPr>
          <w:i/>
          <w:iCs/>
          <w:spacing w:val="-3"/>
          <w:sz w:val="34"/>
          <w:szCs w:val="34"/>
        </w:rPr>
        <w:t xml:space="preserve">logische Schulung </w:t>
      </w:r>
      <w:r>
        <w:rPr>
          <w:spacing w:val="-3"/>
          <w:sz w:val="34"/>
          <w:szCs w:val="34"/>
        </w:rPr>
        <w:t xml:space="preserve">gegen die Macht der menschlichen </w:t>
      </w:r>
      <w:r>
        <w:rPr>
          <w:sz w:val="34"/>
          <w:szCs w:val="34"/>
        </w:rPr>
        <w:t>Empfindungen anzuk</w:t>
      </w:r>
      <w:r>
        <w:rPr>
          <w:rFonts w:eastAsia="Times New Roman"/>
          <w:sz w:val="34"/>
          <w:szCs w:val="34"/>
        </w:rPr>
        <w:t xml:space="preserve">ämpfen vermag. Logisch geschult wird der Geist des katholischen Theologen gewiß. Aber was hilft alle Logik, wenn von zwei Seiten widersprechende Empfindungen und Gefühle ihre Macht entwickeln. Das logische Denken wird dann zur Sophistik, die dem Denker vorgaukelt, </w:t>
      </w:r>
      <w:r>
        <w:rPr>
          <w:rFonts w:eastAsia="Times New Roman"/>
          <w:spacing w:val="-3"/>
          <w:sz w:val="34"/>
          <w:szCs w:val="34"/>
        </w:rPr>
        <w:t>Dinge, die sich ewig feindlich gegenüberstehen werden, könn</w:t>
      </w:r>
      <w:r>
        <w:rPr>
          <w:rFonts w:eastAsia="Times New Roman"/>
          <w:sz w:val="34"/>
          <w:szCs w:val="34"/>
        </w:rPr>
        <w:t>ten in tiefstem Frieden nebeneinander leben.</w:t>
      </w:r>
    </w:p>
    <w:p>
      <w:pPr>
        <w:pStyle w:val="Normal"/>
        <w:shd w:fill="FFFFFF" w:val="clear"/>
        <w:spacing w:before="1488" w:after="0"/>
        <w:ind w:start="158" w:hanging="0"/>
        <w:rPr/>
      </w:pPr>
      <w:r>
        <w:rPr>
          <w:sz w:val="34"/>
          <w:szCs w:val="34"/>
        </w:rPr>
        <w:t>DIE SEHNSUCHT DER JUDEN NACH PAL</w:t>
      </w:r>
      <w:r>
        <w:rPr>
          <w:rFonts w:eastAsia="Times New Roman"/>
          <w:sz w:val="34"/>
          <w:szCs w:val="34"/>
        </w:rPr>
        <w:t>ÄSTINA</w:t>
      </w:r>
    </w:p>
    <w:p>
      <w:pPr>
        <w:sectPr>
          <w:type w:val="nextPage"/>
          <w:pgSz w:w="11906" w:h="16838"/>
          <w:pgMar w:left="1613" w:right="1809" w:gutter="0" w:header="0" w:top="1313" w:footer="0" w:bottom="360"/>
          <w:pgNumType w:fmt="decimal"/>
          <w:formProt w:val="false"/>
          <w:textDirection w:val="lrTb"/>
          <w:docGrid w:type="default" w:linePitch="360" w:charSpace="0"/>
        </w:sectPr>
        <w:pStyle w:val="Normal"/>
        <w:shd w:fill="FFFFFF" w:val="clear"/>
        <w:spacing w:lineRule="exact" w:line="456" w:before="422" w:after="0"/>
        <w:ind w:start="10" w:hanging="0"/>
        <w:jc w:val="both"/>
        <w:rPr/>
      </w:pPr>
      <w:r>
        <w:rPr>
          <w:sz w:val="34"/>
          <w:szCs w:val="34"/>
        </w:rPr>
        <w:t xml:space="preserve">Nicht wenige kluge Leute werden jedes Wort </w:t>
      </w:r>
      <w:r>
        <w:rPr>
          <w:rFonts w:eastAsia="Times New Roman"/>
          <w:sz w:val="34"/>
          <w:szCs w:val="34"/>
        </w:rPr>
        <w:t xml:space="preserve">überflüssig finden, das über die sonderbare Zusammenkunft gesprochen wird, die vor wenigen Tagen unter dem Namen «Zionisten-Kongreß» in Basel stattgefunden hat. Daß sich eine Anzahl europamüder Juden zusammenfindet, um die Idee zu propagieren, ein neues palästinisches Reich aufzurichten und die Auswanderung der Juden nach diesem neuen «gelobten Lande» zu bewirken, erscheint diesen Klugen als wahnsinnige Vorstellung einer krankhaft erregten Phantasie. Bei diesem </w:t>
      </w:r>
      <w:r>
        <w:rPr>
          <w:rFonts w:eastAsia="Times New Roman"/>
          <w:spacing w:val="-1"/>
          <w:sz w:val="34"/>
          <w:szCs w:val="34"/>
        </w:rPr>
        <w:t xml:space="preserve">Urteile beruhigen sie sich. Sie sprechen nicht weiter über die </w:t>
      </w:r>
      <w:r>
        <w:rPr>
          <w:rFonts w:eastAsia="Times New Roman"/>
          <w:sz w:val="34"/>
          <w:szCs w:val="34"/>
        </w:rPr>
        <w:t>Sache. Ich aber glaube, daß diese Klugen mit ihrem Urteile um zehn Jahre hinter ihrer Zeit zurückgeblieben sind. Und zehn Jahre sind in unserer Zeit, in der die Ereignisse so rasch fließen, eine kleine Ewigkeit. Vor zehn Jahren konnte man mit einem gewissen Recht einen Juden für halb wahnsinnig halten, der auf die Idee verfallen wäre, seine Volksgenossen nach Palästina zu versetzen. Heute darf man ihn nur für überempfindlich und eitel halten; in weiteren zehn Jahren</w:t>
      </w:r>
    </w:p>
    <w:p>
      <w:pPr>
        <w:pStyle w:val="Normal"/>
        <w:shd w:fill="FFFFFF" w:val="clear"/>
        <w:spacing w:lineRule="exact" w:line="456"/>
        <w:jc w:val="both"/>
        <w:rPr/>
      </w:pPr>
      <w:r>
        <w:rPr>
          <w:sz w:val="34"/>
          <w:szCs w:val="34"/>
        </w:rPr>
        <w:t>k</w:t>
      </w:r>
      <w:r>
        <w:rPr>
          <w:rFonts w:eastAsia="Times New Roman"/>
          <w:sz w:val="34"/>
          <w:szCs w:val="34"/>
        </w:rPr>
        <w:t xml:space="preserve">önnen die Dinge noch ganz anders liegen. Bei den Herren Herzl und Nordau, den gegenwärtigen Führern der Zio-nistenbewegung, glaube ich allerdings mehr Eitelkeit als gesteigerte Empfindlichkeit gegenüber der antisemitischen Strömung wahrzunehmen. Die banalen Phrasen, die Herzl </w:t>
      </w:r>
      <w:r>
        <w:rPr>
          <w:rFonts w:eastAsia="Times New Roman"/>
          <w:spacing w:val="-2"/>
          <w:sz w:val="34"/>
          <w:szCs w:val="34"/>
        </w:rPr>
        <w:t>in seiner Broschüre «Judenstaat» (M. Breitensteins Buchhand</w:t>
      </w:r>
      <w:r>
        <w:rPr>
          <w:rFonts w:eastAsia="Times New Roman"/>
          <w:sz w:val="34"/>
          <w:szCs w:val="34"/>
        </w:rPr>
        <w:t>lung, Leipzig und Wien 1896) vorgebracht hat, und das Wortgeflunker, mit dem der sensationslüsterne Nordau in Basel seine Zuhörer beglückt hat, sind gewiß nicht aus den tiefsten Tiefen aufgewühlter Seelen entsprungen. Dafür aber stammen sie aus verständigen Köpfen, die wissen, was auf diejenigen Juden am stärksten wirkt, die ein empfindsames Herz und einen hochentwickelten Sinn für Selbstachtung haben. Diese letzteren Glieder des jüdischen Volkes werden, nach meiner Vermutung, die Gefolgschaft der Herren Herzl und Nordau bilden. Und die Zahl dieser Glieder ist wahrlich keine geringe.</w:t>
      </w:r>
    </w:p>
    <w:p>
      <w:pPr>
        <w:sectPr>
          <w:type w:val="nextPage"/>
          <w:pgSz w:w="11906" w:h="16838"/>
          <w:pgMar w:left="1611" w:right="1783" w:gutter="0" w:header="0" w:top="1303" w:footer="0" w:bottom="360"/>
          <w:pgNumType w:fmt="decimal"/>
          <w:formProt w:val="false"/>
          <w:textDirection w:val="lrTb"/>
          <w:docGrid w:type="default" w:linePitch="360" w:charSpace="0"/>
        </w:sectPr>
        <w:pStyle w:val="Normal"/>
        <w:shd w:fill="FFFFFF" w:val="clear"/>
        <w:spacing w:lineRule="exact" w:line="456"/>
        <w:ind w:start="14" w:firstLine="346"/>
        <w:jc w:val="both"/>
        <w:rPr/>
      </w:pPr>
      <w:r>
        <w:rPr>
          <w:sz w:val="34"/>
          <w:szCs w:val="34"/>
        </w:rPr>
        <w:t>Was n</w:t>
      </w:r>
      <w:r>
        <w:rPr>
          <w:rFonts w:eastAsia="Times New Roman"/>
          <w:sz w:val="34"/>
          <w:szCs w:val="34"/>
        </w:rPr>
        <w:t xml:space="preserve">ützt es, wenn noch so oft betont wird, daß sich die </w:t>
      </w:r>
      <w:r>
        <w:rPr>
          <w:rFonts w:eastAsia="Times New Roman"/>
          <w:spacing w:val="-1"/>
          <w:sz w:val="34"/>
          <w:szCs w:val="34"/>
        </w:rPr>
        <w:t xml:space="preserve">Juden, die so empfinden, in einem schweren Irrtum befinden? Sie wenden ihr Auge ab von den großen Fortschritten, welche </w:t>
      </w:r>
      <w:r>
        <w:rPr>
          <w:rFonts w:eastAsia="Times New Roman"/>
          <w:sz w:val="34"/>
          <w:szCs w:val="34"/>
        </w:rPr>
        <w:t>die Emanzipation der Juden in den letzten Jahrzehnten gemacht hat, und sehen nur, daß sie noch von so und so vielen Stellen ausgeschlossen, in so und so vielen Rechten verkürzt sind; und außerdem hören sie, daß sie von den Antisemiten in der wüstesten Weise beschimpft werden. Sie tun so, weil ihr gekränktes Gemüt ihnen den Verstand umnebelt. Sie sind nicht imstande, die Ohnmacht des Antisemitismus ein</w:t>
      </w:r>
      <w:r>
        <w:rPr>
          <w:rFonts w:eastAsia="Times New Roman"/>
          <w:spacing w:val="-1"/>
          <w:sz w:val="34"/>
          <w:szCs w:val="34"/>
        </w:rPr>
        <w:t>zusehen; sie erblicken nur seine Gefahren und seine empören</w:t>
      </w:r>
      <w:r>
        <w:rPr>
          <w:rFonts w:eastAsia="Times New Roman"/>
          <w:sz w:val="34"/>
          <w:szCs w:val="34"/>
        </w:rPr>
        <w:t>den Ausschreitungen. Wer ihnen sagt: sehet hin, wie aus</w:t>
      </w:r>
      <w:r>
        <w:rPr>
          <w:rFonts w:eastAsia="Times New Roman"/>
          <w:spacing w:val="-1"/>
          <w:sz w:val="34"/>
          <w:szCs w:val="34"/>
        </w:rPr>
        <w:t>sichtlos die Machinationen der Judenhasser sind, wie alle ihre Unternehmungen in Blamage auslaufen, den blicken sie zwei-</w:t>
      </w:r>
    </w:p>
    <w:p>
      <w:pPr>
        <w:sectPr>
          <w:type w:val="nextPage"/>
          <w:pgSz w:w="11906" w:h="16838"/>
          <w:pgMar w:left="1634" w:right="1784"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felnd an. Ihr Ohr hat nur, wer ihnen wie Theodor Herzl sagt: </w:t>
      </w:r>
      <w:r>
        <w:rPr>
          <w:rFonts w:eastAsia="Times New Roman"/>
          <w:sz w:val="34"/>
          <w:szCs w:val="34"/>
        </w:rPr>
        <w:t xml:space="preserve">«In den Bevölkerungen wächst der Antisemitismus täglich, </w:t>
      </w:r>
      <w:r>
        <w:rPr>
          <w:rFonts w:eastAsia="Times New Roman"/>
          <w:spacing w:val="-1"/>
          <w:sz w:val="34"/>
          <w:szCs w:val="34"/>
        </w:rPr>
        <w:t>stündlich und muß weiter wachsen, weil die Ursachen fortbe</w:t>
      </w:r>
      <w:r>
        <w:rPr>
          <w:rFonts w:eastAsia="Times New Roman"/>
          <w:sz w:val="34"/>
          <w:szCs w:val="34"/>
        </w:rPr>
        <w:t xml:space="preserve">stehen und nicht behoben werden können. ... Unser Wohlergehen scheint etwas Aufreizendes zu enthalten, weil die Welt seit vielen Jahrhunderten gewohnt war, in uns die Verächtlichsten unter den Armen zu sehen. Dabei bemerkt man aus Unwissenheit oder Engherzigkeit nicht, daß unser Wohlergehen uns als Juden schwächt und unsere Besonderheiten auslöscht. Nur der Druck preßt uns wieder an den alten Stamm, nur der Haß unserer Umgebung macht uns wieder zu Fremden. So sind und bleiben wir denn, ob wir es wollen oder nicht, eine historische Gruppe von erkennbarer Zusammengehörigkeit. Wir sind ein Volk - der Feind macht uns ohne unseren Willen dazu, wie das immer in der Geschichte so war». Und diejenigen, bei denen heute solche Sätze den mächtigsten Widerhall finden, waren noch vor ganz kurzer Zeit mit Leidenschaft bereit, das eigene Volkstum in das der </w:t>
      </w:r>
      <w:r>
        <w:rPr>
          <w:rFonts w:eastAsia="Times New Roman"/>
          <w:spacing w:val="-2"/>
          <w:sz w:val="34"/>
          <w:szCs w:val="34"/>
        </w:rPr>
        <w:t>abendländischen Stämme aufgehen zu lassen. Nicht der wirk</w:t>
      </w:r>
      <w:r>
        <w:rPr>
          <w:rFonts w:eastAsia="Times New Roman"/>
          <w:sz w:val="34"/>
          <w:szCs w:val="34"/>
        </w:rPr>
        <w:t>liche Antisemitismus ist die Ursache dieser jüdischen Über-</w:t>
      </w:r>
      <w:r>
        <w:rPr>
          <w:rFonts w:eastAsia="Times New Roman"/>
          <w:spacing w:val="-1"/>
          <w:sz w:val="34"/>
          <w:szCs w:val="34"/>
        </w:rPr>
        <w:t xml:space="preserve">empfindlichkeit, sondern das falsche Bild, das eine überreizte </w:t>
      </w:r>
      <w:r>
        <w:rPr>
          <w:rFonts w:eastAsia="Times New Roman"/>
          <w:sz w:val="34"/>
          <w:szCs w:val="34"/>
        </w:rPr>
        <w:t xml:space="preserve">Phantasie sich von der judenfeindlichen Bewegung bildet. Wer mit Juden zu tun hat, der weiß, wie tief bei den </w:t>
      </w:r>
      <w:r>
        <w:rPr>
          <w:rFonts w:eastAsia="Times New Roman"/>
          <w:spacing w:val="-3"/>
          <w:sz w:val="34"/>
          <w:szCs w:val="34"/>
        </w:rPr>
        <w:t xml:space="preserve">Besten dieses Volkes die Neigung sitzt, sich ein solch falsches </w:t>
      </w:r>
      <w:r>
        <w:rPr>
          <w:rFonts w:eastAsia="Times New Roman"/>
          <w:spacing w:val="-2"/>
          <w:sz w:val="34"/>
          <w:szCs w:val="34"/>
        </w:rPr>
        <w:t>Bild zu machen. Das Mißtrauen gegen die Nidhtjuden hat sich gründlich ihrer Seele bemächtigt. Sie vermuten auch bei Men</w:t>
      </w:r>
      <w:r>
        <w:rPr>
          <w:rFonts w:eastAsia="Times New Roman"/>
          <w:sz w:val="34"/>
          <w:szCs w:val="34"/>
        </w:rPr>
        <w:t xml:space="preserve">schen, bei denen sie keine Spur von bewußtem Antisemitismus wahrnehmen können, auf dem Grunde der Seele einen unbewußten, instinktiven, geheimen Judenhaß. Ich rechne </w:t>
      </w:r>
      <w:r>
        <w:rPr>
          <w:rFonts w:eastAsia="Times New Roman"/>
          <w:spacing w:val="-2"/>
          <w:sz w:val="34"/>
          <w:szCs w:val="34"/>
        </w:rPr>
        <w:t xml:space="preserve">es zu den schönsten Früchten, welche menschliche Neigung </w:t>
      </w:r>
      <w:r>
        <w:rPr>
          <w:rFonts w:eastAsia="Times New Roman"/>
          <w:sz w:val="34"/>
          <w:szCs w:val="34"/>
        </w:rPr>
        <w:t>treiben kann, wenn sie zwischen einem Juden und einem</w:t>
      </w:r>
    </w:p>
    <w:p>
      <w:pPr>
        <w:pStyle w:val="Normal"/>
        <w:shd w:fill="FFFFFF" w:val="clear"/>
        <w:spacing w:lineRule="exact" w:line="461"/>
        <w:ind w:start="5" w:end="34" w:hanging="0"/>
        <w:jc w:val="both"/>
        <w:rPr/>
      </w:pPr>
      <w:r>
        <w:rPr>
          <w:sz w:val="34"/>
          <w:szCs w:val="34"/>
        </w:rPr>
        <w:t>Niditjuden jede Spur von Argwohn in der oben angedeuteten Richtung ausl</w:t>
      </w:r>
      <w:r>
        <w:rPr>
          <w:rFonts w:eastAsia="Times New Roman"/>
          <w:sz w:val="34"/>
          <w:szCs w:val="34"/>
        </w:rPr>
        <w:t>öscht. Einen Sieg über die menschliche Natur möchte ich fast eine solche Neigung nennen.</w:t>
      </w:r>
    </w:p>
    <w:p>
      <w:pPr>
        <w:pStyle w:val="Normal"/>
        <w:shd w:fill="FFFFFF" w:val="clear"/>
        <w:spacing w:lineRule="exact" w:line="461"/>
        <w:ind w:start="19" w:end="19" w:firstLine="346"/>
        <w:jc w:val="both"/>
        <w:rPr/>
      </w:pPr>
      <w:r>
        <w:rPr>
          <w:sz w:val="34"/>
          <w:szCs w:val="34"/>
        </w:rPr>
        <w:t>Es ist nicht ausgeschlossen, da</w:t>
      </w:r>
      <w:r>
        <w:rPr>
          <w:rFonts w:eastAsia="Times New Roman"/>
          <w:sz w:val="34"/>
          <w:szCs w:val="34"/>
        </w:rPr>
        <w:t>ß in kurzer Zeit solche Neigungen überhaupt unmöglich sein werden. Es kann eine Zeit kommen, in der bei jüdischen Persönlichkeiten die Empfindungssphäre so gereizt ist, daß jedes Verstehen mit Nicht-juden zur Unmöglichkeit wird. Und auf das Ziehen intimer Fäden von Jude zu NichtJude, auf das Entstehen gefühls</w:t>
      </w:r>
      <w:r>
        <w:rPr>
          <w:rFonts w:eastAsia="Times New Roman"/>
          <w:spacing w:val="-2"/>
          <w:sz w:val="34"/>
          <w:szCs w:val="34"/>
        </w:rPr>
        <w:t xml:space="preserve">mäßiger Neigungen, auf tausend unaussprechliche Dinge, nur </w:t>
      </w:r>
      <w:r>
        <w:rPr>
          <w:rFonts w:eastAsia="Times New Roman"/>
          <w:sz w:val="34"/>
          <w:szCs w:val="34"/>
        </w:rPr>
        <w:t>nicht auf vernünftige Auseinandersetzungen und Programme kommt es bei der sogenannten Judenfrage an. Es wäre das Beste, wenn in dieser Sache so wenig wie möglich geredet würde. Nur auf die gegenseitigen Wirkungen der Individuen sollte der Wert gelegt werden. Es ist doch einerlei, ob jemand Jude oder Germane ist: finde ich ihn nett, so mag ich ihn; ist er ekelhaft, so meide ich ihn. Das ist so einfach, daß man fast dumm ist, wenn man es sagt. Wie dumm muß man aber erst sein, wenn man das Gegenteil sagt!</w:t>
      </w:r>
    </w:p>
    <w:p>
      <w:pPr>
        <w:pStyle w:val="Normal"/>
        <w:shd w:fill="FFFFFF" w:val="clear"/>
        <w:spacing w:lineRule="exact" w:line="461"/>
        <w:ind w:start="38" w:end="5" w:firstLine="360"/>
        <w:jc w:val="both"/>
        <w:rPr/>
      </w:pPr>
      <w:r>
        <w:rPr>
          <w:sz w:val="34"/>
          <w:szCs w:val="34"/>
        </w:rPr>
        <w:t>Ich halte die Antisemiten f</w:t>
      </w:r>
      <w:r>
        <w:rPr>
          <w:rFonts w:eastAsia="Times New Roman"/>
          <w:sz w:val="34"/>
          <w:szCs w:val="34"/>
        </w:rPr>
        <w:t xml:space="preserve">ür ungefährliche Leute. Die Besten unter ihnen sind wie die Kinder. Sie wollen etwas haben, dem sie die Schuld zuschreiben können an einem Übel, an dem sie leiden. Wenn ein Kind einen Teller fallen läßt, dann sucht es nach irgendwem oder nach irgend etwas, das es gestoßen hat, das die Schuld an dem Unfälle hat. In sich selbst sucht es nicht die Ursache, </w:t>
      </w:r>
      <w:r>
        <w:rPr>
          <w:rFonts w:eastAsia="Times New Roman"/>
          <w:i/>
          <w:iCs/>
          <w:sz w:val="34"/>
          <w:szCs w:val="34"/>
        </w:rPr>
        <w:t xml:space="preserve">6i&amp; </w:t>
      </w:r>
      <w:r>
        <w:rPr>
          <w:rFonts w:eastAsia="Times New Roman"/>
          <w:sz w:val="34"/>
          <w:szCs w:val="34"/>
        </w:rPr>
        <w:t>Schuld. So machen es die Antisemiten. Es geht vielen Leuten schlecht. Sie suchen nach etwas, das die Schuld hat. Die Verhältnisse haben es mit sich gebracht, daß viele gegenwärtig dieses Etwas in dem Judentume sehen.</w:t>
      </w:r>
    </w:p>
    <w:p>
      <w:pPr>
        <w:sectPr>
          <w:type w:val="nextPage"/>
          <w:pgSz w:w="11906" w:h="16838"/>
          <w:pgMar w:left="1599" w:right="1727" w:gutter="0" w:header="0" w:top="1262" w:footer="0" w:bottom="360"/>
          <w:pgNumType w:fmt="decimal"/>
          <w:formProt w:val="false"/>
          <w:textDirection w:val="lrTb"/>
          <w:docGrid w:type="default" w:linePitch="360" w:charSpace="0"/>
        </w:sectPr>
        <w:pStyle w:val="Normal"/>
        <w:shd w:fill="FFFFFF" w:val="clear"/>
        <w:spacing w:lineRule="exact" w:line="461"/>
        <w:ind w:start="403" w:hanging="0"/>
        <w:rPr>
          <w:sz w:val="34"/>
          <w:szCs w:val="34"/>
        </w:rPr>
      </w:pPr>
      <w:r>
        <w:rPr>
          <w:sz w:val="34"/>
          <w:szCs w:val="34"/>
        </w:rPr>
        <w:t>Viel schlimmer als die Antisemiten sind die herzlosen</w:t>
      </w:r>
    </w:p>
    <w:p>
      <w:pPr>
        <w:pStyle w:val="Normal"/>
        <w:shd w:fill="FFFFFF" w:val="clear"/>
        <w:spacing w:lineRule="exact" w:line="456"/>
        <w:ind w:end="14" w:hanging="0"/>
        <w:jc w:val="both"/>
        <w:rPr/>
      </w:pPr>
      <w:r>
        <w:rPr>
          <w:sz w:val="34"/>
          <w:szCs w:val="34"/>
        </w:rPr>
        <w:t>F</w:t>
      </w:r>
      <w:r>
        <w:rPr>
          <w:rFonts w:eastAsia="Times New Roman"/>
          <w:sz w:val="34"/>
          <w:szCs w:val="34"/>
        </w:rPr>
        <w:t xml:space="preserve">ührer der europamüden Juden, die Herren Herzl und Nordau. Sie machen aus einer unangenehmen Kinderei eine </w:t>
      </w:r>
      <w:r>
        <w:rPr>
          <w:rFonts w:eastAsia="Times New Roman"/>
          <w:spacing w:val="-1"/>
          <w:sz w:val="34"/>
          <w:szCs w:val="34"/>
        </w:rPr>
        <w:t xml:space="preserve">welthistorische Strömung; sie geben ein harmloses Geplänkel </w:t>
      </w:r>
      <w:r>
        <w:rPr>
          <w:rFonts w:eastAsia="Times New Roman"/>
          <w:sz w:val="34"/>
          <w:szCs w:val="34"/>
        </w:rPr>
        <w:t xml:space="preserve">für ein furchtbares Kanonenfeuer aus. Sie sind Verführer, </w:t>
      </w:r>
      <w:r>
        <w:rPr>
          <w:rFonts w:eastAsia="Times New Roman"/>
          <w:spacing w:val="-3"/>
          <w:sz w:val="34"/>
          <w:szCs w:val="34"/>
        </w:rPr>
        <w:t xml:space="preserve">Versucher ihres Volkes. Sie opfern die Verständigung, die alle </w:t>
      </w:r>
      <w:r>
        <w:rPr>
          <w:rFonts w:eastAsia="Times New Roman"/>
          <w:sz w:val="34"/>
          <w:szCs w:val="34"/>
        </w:rPr>
        <w:t>Vernünftigen wünschen müßten, ihrer Eitelkeit, die nach -Programmen dürstet, weil - wo Taten fehlen, zur rechten Zeit ein Programm sich einstellt.</w:t>
      </w:r>
    </w:p>
    <w:p>
      <w:pPr>
        <w:pStyle w:val="Normal"/>
        <w:shd w:fill="FFFFFF" w:val="clear"/>
        <w:spacing w:lineRule="exact" w:line="456"/>
        <w:ind w:end="24" w:firstLine="360"/>
        <w:jc w:val="both"/>
        <w:rPr/>
      </w:pPr>
      <w:r>
        <w:rPr>
          <w:sz w:val="34"/>
          <w:szCs w:val="34"/>
        </w:rPr>
        <w:t>So ungef</w:t>
      </w:r>
      <w:r>
        <w:rPr>
          <w:rFonts w:eastAsia="Times New Roman"/>
          <w:sz w:val="34"/>
          <w:szCs w:val="34"/>
        </w:rPr>
        <w:t>ährlich der Antisemitismus an sich ist, so gefährlich wird er, wenn ihn die Juden in der Beleuchtung sehen, in die ihn die Herzl und Nordau rücken.</w:t>
      </w:r>
    </w:p>
    <w:p>
      <w:pPr>
        <w:pStyle w:val="Normal"/>
        <w:shd w:fill="FFFFFF" w:val="clear"/>
        <w:spacing w:lineRule="exact" w:line="456"/>
        <w:ind w:start="5" w:firstLine="365"/>
        <w:jc w:val="both"/>
        <w:rPr/>
      </w:pPr>
      <w:r>
        <w:rPr>
          <w:spacing w:val="-3"/>
          <w:sz w:val="34"/>
          <w:szCs w:val="34"/>
        </w:rPr>
        <w:t xml:space="preserve">Und sie verstehen sich auf die Sprache der Versucher, diese </w:t>
      </w:r>
      <w:r>
        <w:rPr>
          <w:sz w:val="34"/>
          <w:szCs w:val="34"/>
        </w:rPr>
        <w:t xml:space="preserve">Herren: </w:t>
      </w:r>
      <w:r>
        <w:rPr>
          <w:rFonts w:eastAsia="Times New Roman"/>
          <w:sz w:val="34"/>
          <w:szCs w:val="34"/>
        </w:rPr>
        <w:t xml:space="preserve">«Man wird in den Tempeln beten für das Gelingen des Werkes. Aber in den Kirchen auch! Es ist die Lösung </w:t>
      </w:r>
      <w:r>
        <w:rPr>
          <w:rFonts w:eastAsia="Times New Roman"/>
          <w:spacing w:val="-1"/>
          <w:sz w:val="34"/>
          <w:szCs w:val="34"/>
        </w:rPr>
        <w:t xml:space="preserve">eines alten Druckes, unter dem alle litten. Aber zunächst muß </w:t>
      </w:r>
      <w:r>
        <w:rPr>
          <w:rFonts w:eastAsia="Times New Roman"/>
          <w:sz w:val="34"/>
          <w:szCs w:val="34"/>
        </w:rPr>
        <w:t>es licht werden in den Köpfen. Der Gedanke muß hinausfliegen bis in die letzten jammervollen Nester, wo unsere Leute wohnen. Sie werden aufwachen aus ihrem dumpfen Brüten. Denn in unser aller Leben kommt ein neuer Inhalt. Jeder braucht nur an sich selbst zu denken, und der Zug wird schon ein gewaltiger. Und welcher Ruhm erwartet die selbstlosen Kämpfer für die Sache! Darum glaube ich, daß ein Geschlecht wunderbarer Juden aus der Erde wachsen wird. Die Makkabäer werden wieder aufstehen.» Also Herr Theodor Herzl in seiner Schrift «Der Judenstaat».</w:t>
      </w:r>
    </w:p>
    <w:p>
      <w:pPr>
        <w:sectPr>
          <w:type w:val="nextPage"/>
          <w:pgSz w:w="11906" w:h="16838"/>
          <w:pgMar w:left="1650" w:right="1788" w:gutter="0" w:header="0" w:top="1320" w:footer="0" w:bottom="360"/>
          <w:pgNumType w:fmt="decimal"/>
          <w:formProt w:val="false"/>
          <w:textDirection w:val="lrTb"/>
          <w:docGrid w:type="default" w:linePitch="360" w:charSpace="0"/>
        </w:sectPr>
        <w:pStyle w:val="Normal"/>
        <w:shd w:fill="FFFFFF" w:val="clear"/>
        <w:spacing w:lineRule="exact" w:line="456"/>
        <w:ind w:start="14" w:firstLine="355"/>
        <w:jc w:val="both"/>
        <w:rPr/>
      </w:pPr>
      <w:r>
        <w:rPr>
          <w:sz w:val="34"/>
          <w:szCs w:val="34"/>
        </w:rPr>
        <w:t>Ich f</w:t>
      </w:r>
      <w:r>
        <w:rPr>
          <w:rFonts w:eastAsia="Times New Roman"/>
          <w:sz w:val="34"/>
          <w:szCs w:val="34"/>
        </w:rPr>
        <w:t xml:space="preserve">ürchte: es wird eine Zeit kommen, wo die Juden uns </w:t>
      </w:r>
      <w:r>
        <w:rPr>
          <w:rFonts w:eastAsia="Times New Roman"/>
          <w:spacing w:val="-1"/>
          <w:sz w:val="34"/>
          <w:szCs w:val="34"/>
        </w:rPr>
        <w:t xml:space="preserve">Nichtjuden nichts mehr glauben von dem, was wir ihnen über </w:t>
      </w:r>
      <w:r>
        <w:rPr>
          <w:rFonts w:eastAsia="Times New Roman"/>
          <w:sz w:val="34"/>
          <w:szCs w:val="34"/>
        </w:rPr>
        <w:t>den Antisemitismus sagen, und dafür ihren jüdischen Verführern alles nachbeten. Und wie so viele Betörte werden die gefühlvollen Juden die leeren Phrasen dieser Verführer in die Sprache ihres Herzens umsetzen. Die Verführten werden</w:t>
      </w:r>
    </w:p>
    <w:p>
      <w:pPr>
        <w:pStyle w:val="Normal"/>
        <w:shd w:fill="FFFFFF" w:val="clear"/>
        <w:spacing w:lineRule="exact" w:line="456"/>
        <w:ind w:end="38" w:hanging="0"/>
        <w:jc w:val="both"/>
        <w:rPr/>
      </w:pPr>
      <w:r>
        <w:rPr>
          <w:sz w:val="34"/>
          <w:szCs w:val="34"/>
        </w:rPr>
        <w:t>leiden; die Verf</w:t>
      </w:r>
      <w:r>
        <w:rPr>
          <w:rFonts w:eastAsia="Times New Roman"/>
          <w:sz w:val="34"/>
          <w:szCs w:val="34"/>
        </w:rPr>
        <w:t>ührer aber werden triumphieren über die Erfolge, die ihre Eitelkeit errungen hat.</w:t>
      </w:r>
    </w:p>
    <w:p>
      <w:pPr>
        <w:pStyle w:val="Normal"/>
        <w:shd w:fill="FFFFFF" w:val="clear"/>
        <w:spacing w:lineRule="exact" w:line="456" w:before="10" w:after="0"/>
        <w:ind w:start="14" w:end="14" w:firstLine="360"/>
        <w:jc w:val="both"/>
        <w:rPr/>
      </w:pPr>
      <w:r>
        <w:rPr>
          <w:spacing w:val="-1"/>
          <w:sz w:val="34"/>
          <w:szCs w:val="34"/>
        </w:rPr>
        <w:t xml:space="preserve">In Basel ist im Grunde </w:t>
      </w:r>
      <w:r>
        <w:rPr>
          <w:rFonts w:eastAsia="Times New Roman"/>
          <w:spacing w:val="-1"/>
          <w:sz w:val="34"/>
          <w:szCs w:val="34"/>
        </w:rPr>
        <w:t xml:space="preserve">über die Frage entschieden worden: </w:t>
      </w:r>
      <w:r>
        <w:rPr>
          <w:rFonts w:eastAsia="Times New Roman"/>
          <w:sz w:val="34"/>
          <w:szCs w:val="34"/>
        </w:rPr>
        <w:t xml:space="preserve">was soll getan werden, um die Lösung der Judenfrage so unmöglich zu machen, wie es nur irgend angeht. Ob die Herren </w:t>
      </w:r>
      <w:r>
        <w:rPr>
          <w:rFonts w:eastAsia="Times New Roman"/>
          <w:spacing w:val="-1"/>
          <w:sz w:val="34"/>
          <w:szCs w:val="34"/>
        </w:rPr>
        <w:t>Herzl und Nordau wirklich daran glauben, daß das palästinensische Reich errichtet werden könne, vermag ich nicht zu ent</w:t>
      </w:r>
      <w:r>
        <w:rPr>
          <w:rFonts w:eastAsia="Times New Roman"/>
          <w:sz w:val="34"/>
          <w:szCs w:val="34"/>
        </w:rPr>
        <w:t xml:space="preserve">scheiden. Ich nehme zu Ehren ihrer Intelligenz hypothetisch an, daß sie nicht daran glauben. Wenn ich mit dieser meiner Annahme recht habe, dann muß man diesen Führern den </w:t>
      </w:r>
      <w:r>
        <w:rPr>
          <w:rFonts w:eastAsia="Times New Roman"/>
          <w:spacing w:val="-2"/>
          <w:sz w:val="34"/>
          <w:szCs w:val="34"/>
        </w:rPr>
        <w:t xml:space="preserve">Vorwurf machen, daß sie einer Auseinandersetzung zwischen </w:t>
      </w:r>
      <w:r>
        <w:rPr>
          <w:rFonts w:eastAsia="Times New Roman"/>
          <w:sz w:val="34"/>
          <w:szCs w:val="34"/>
        </w:rPr>
        <w:t>Juden und NichtJuden mehr Hindernisse in den Weg legen als die antisemitischen Wüteriche.</w:t>
      </w:r>
    </w:p>
    <w:p>
      <w:pPr>
        <w:pStyle w:val="Normal"/>
        <w:shd w:fill="FFFFFF" w:val="clear"/>
        <w:spacing w:lineRule="exact" w:line="456" w:before="5" w:after="0"/>
        <w:ind w:start="19" w:end="14" w:firstLine="350"/>
        <w:jc w:val="both"/>
        <w:rPr/>
      </w:pPr>
      <w:r>
        <w:rPr>
          <w:sz w:val="34"/>
          <w:szCs w:val="34"/>
        </w:rPr>
        <w:t>Die Zionistische Bewegung ist ein Feind des Judentums. Die Juden t</w:t>
      </w:r>
      <w:r>
        <w:rPr>
          <w:rFonts w:eastAsia="Times New Roman"/>
          <w:sz w:val="34"/>
          <w:szCs w:val="34"/>
        </w:rPr>
        <w:t>äten am besten, wenn sie die Leute, die ihnen Gespenster vormalen, sich genau ansähen.</w:t>
      </w:r>
    </w:p>
    <w:p>
      <w:pPr>
        <w:pStyle w:val="Normal"/>
        <w:shd w:fill="FFFFFF" w:val="clear"/>
        <w:spacing w:before="869" w:after="0"/>
        <w:ind w:start="48" w:hanging="0"/>
        <w:jc w:val="center"/>
        <w:rPr>
          <w:sz w:val="32"/>
          <w:szCs w:val="32"/>
        </w:rPr>
      </w:pPr>
      <w:r>
        <w:rPr>
          <w:sz w:val="32"/>
          <w:szCs w:val="32"/>
        </w:rPr>
        <w:t>DIE GOETHETAGE IN WEIMAR</w:t>
      </w:r>
    </w:p>
    <w:p>
      <w:pPr>
        <w:pStyle w:val="Normal"/>
        <w:shd w:fill="FFFFFF" w:val="clear"/>
        <w:spacing w:lineRule="exact" w:line="360" w:before="91" w:after="0"/>
        <w:ind w:start="1579" w:end="1541" w:hanging="0"/>
        <w:jc w:val="center"/>
        <w:rPr/>
      </w:pPr>
      <w:r>
        <w:rPr>
          <w:i/>
          <w:iCs/>
          <w:sz w:val="30"/>
          <w:szCs w:val="30"/>
        </w:rPr>
        <w:t xml:space="preserve">Bericht </w:t>
      </w:r>
      <w:r>
        <w:rPr>
          <w:rFonts w:eastAsia="Times New Roman"/>
          <w:i/>
          <w:iCs/>
          <w:sz w:val="30"/>
          <w:szCs w:val="30"/>
        </w:rPr>
        <w:t xml:space="preserve">über die 13. Mitgliederversammlung </w:t>
      </w:r>
      <w:r>
        <w:rPr>
          <w:rFonts w:eastAsia="Times New Roman"/>
          <w:i/>
          <w:iCs/>
          <w:spacing w:val="-3"/>
          <w:sz w:val="30"/>
          <w:szCs w:val="30"/>
        </w:rPr>
        <w:t>der Deutschen Goethe-Gesellschaft</w:t>
      </w:r>
    </w:p>
    <w:p>
      <w:pPr>
        <w:sectPr>
          <w:type w:val="nextPage"/>
          <w:pgSz w:w="11906" w:h="16838"/>
          <w:pgMar w:left="1591" w:right="1774" w:gutter="0" w:header="0" w:top="1306" w:footer="0" w:bottom="360"/>
          <w:pgNumType w:fmt="decimal"/>
          <w:formProt w:val="false"/>
          <w:textDirection w:val="lrTb"/>
          <w:docGrid w:type="default" w:linePitch="360" w:charSpace="0"/>
        </w:sectPr>
        <w:pStyle w:val="Normal"/>
        <w:shd w:fill="FFFFFF" w:val="clear"/>
        <w:spacing w:lineRule="exact" w:line="456" w:before="254" w:after="0"/>
        <w:ind w:start="38" w:hanging="0"/>
        <w:jc w:val="both"/>
        <w:rPr/>
      </w:pPr>
      <w:r>
        <w:rPr>
          <w:sz w:val="34"/>
          <w:szCs w:val="34"/>
        </w:rPr>
        <w:t>Am 8. Oktober fanden sich, zum dreizehnten Mal die Mitglieder der Deutschen Goethe-Gesellschaft in Weimar ein, um das ihnen liebgewordene Goethe-Fest zu feiern. Zum ersten Mal mu</w:t>
      </w:r>
      <w:r>
        <w:rPr>
          <w:rFonts w:eastAsia="Times New Roman"/>
          <w:sz w:val="34"/>
          <w:szCs w:val="34"/>
        </w:rPr>
        <w:t>ßten sie dieses Fest begehen, ohne die Persön</w:t>
      </w:r>
      <w:r>
        <w:rPr>
          <w:rFonts w:eastAsia="Times New Roman"/>
          <w:spacing w:val="-2"/>
          <w:sz w:val="34"/>
          <w:szCs w:val="34"/>
        </w:rPr>
        <w:t xml:space="preserve">lichkeit in ihrer Mitte zu sehen, welcher die Goethe-Gemeinde </w:t>
      </w:r>
      <w:r>
        <w:rPr>
          <w:rFonts w:eastAsia="Times New Roman"/>
          <w:sz w:val="34"/>
          <w:szCs w:val="34"/>
        </w:rPr>
        <w:t>Unermeßliches zu verdanken hat: Die Großherzogin Sophie von Sachsen. Am 23. März dieses Jahres ist diese Frau, deren Name durch die Begründung des Goethe- und Schiller-Archivs mit der deutschen Literaturwissenschaft für alle Zeiten verknüpft ist, aus dem Leben geschieden.</w:t>
      </w:r>
    </w:p>
    <w:p>
      <w:pPr>
        <w:sectPr>
          <w:type w:val="nextPage"/>
          <w:pgSz w:w="11906" w:h="16838"/>
          <w:pgMar w:left="1640" w:right="1778" w:gutter="0" w:header="0" w:top="1322" w:footer="0" w:bottom="360"/>
          <w:pgNumType w:fmt="decimal"/>
          <w:formProt w:val="false"/>
          <w:textDirection w:val="lrTb"/>
          <w:docGrid w:type="default" w:linePitch="360" w:charSpace="0"/>
        </w:sectPr>
        <w:pStyle w:val="Normal"/>
        <w:shd w:fill="FFFFFF" w:val="clear"/>
        <w:spacing w:lineRule="exact" w:line="456"/>
        <w:ind w:firstLine="360"/>
        <w:jc w:val="both"/>
        <w:rPr/>
      </w:pPr>
      <w:r>
        <w:rPr>
          <w:sz w:val="34"/>
          <w:szCs w:val="34"/>
        </w:rPr>
        <w:t xml:space="preserve">Ihre Gegenwart gab dem Fest in den verflossenen Jahren </w:t>
      </w:r>
      <w:r>
        <w:rPr>
          <w:spacing w:val="-2"/>
          <w:sz w:val="34"/>
          <w:szCs w:val="34"/>
        </w:rPr>
        <w:t xml:space="preserve">einen besonderen Glanz; die Erinnerung an sie, die Trauer um </w:t>
      </w:r>
      <w:r>
        <w:rPr>
          <w:spacing w:val="-3"/>
          <w:sz w:val="34"/>
          <w:szCs w:val="34"/>
        </w:rPr>
        <w:t xml:space="preserve">sie, gab ihm diesmal seinen Charakter. Im Zusammenhang mit </w:t>
      </w:r>
      <w:r>
        <w:rPr>
          <w:sz w:val="34"/>
          <w:szCs w:val="34"/>
        </w:rPr>
        <w:t>einer Ged</w:t>
      </w:r>
      <w:r>
        <w:rPr>
          <w:rFonts w:eastAsia="Times New Roman"/>
          <w:sz w:val="34"/>
          <w:szCs w:val="34"/>
        </w:rPr>
        <w:t xml:space="preserve">ächtnisfeier für die verstorbene Frau sollte deshalb </w:t>
      </w:r>
      <w:r>
        <w:rPr>
          <w:rFonts w:eastAsia="Times New Roman"/>
          <w:spacing w:val="-2"/>
          <w:sz w:val="34"/>
          <w:szCs w:val="34"/>
        </w:rPr>
        <w:t>der Goethe-Tag begangen werden. Die beiden Gesellschaften, die ihre Blüte der Verstorbenen zu danken haben, die Goethe-</w:t>
      </w:r>
      <w:r>
        <w:rPr>
          <w:rFonts w:eastAsia="Times New Roman"/>
          <w:spacing w:val="-4"/>
          <w:sz w:val="34"/>
          <w:szCs w:val="34"/>
        </w:rPr>
        <w:t xml:space="preserve">und die Shakespeare-Gesellschaft, haben das beschlossen. Und </w:t>
      </w:r>
      <w:r>
        <w:rPr>
          <w:rFonts w:eastAsia="Times New Roman"/>
          <w:sz w:val="34"/>
          <w:szCs w:val="34"/>
        </w:rPr>
        <w:t xml:space="preserve">die Leitung des Goethe- und Schiller-Archivs, der Schillerstiftung und des Großherzoglichen Hoftheaters haben sich mit den genannten Gesellschaften vereinigt, um ein Fest zur Erinnerung an ihre Pflegerin und Beschützerin zu veranstalten. Kuno Fischer wurde berufen, dem Andenken der </w:t>
      </w:r>
      <w:r>
        <w:rPr>
          <w:rFonts w:eastAsia="Times New Roman"/>
          <w:spacing w:val="-3"/>
          <w:sz w:val="34"/>
          <w:szCs w:val="34"/>
        </w:rPr>
        <w:t xml:space="preserve">Hingeschiedenen eine Gedächtnisrede zu widmen. Er ist durch </w:t>
      </w:r>
      <w:r>
        <w:rPr>
          <w:rFonts w:eastAsia="Times New Roman"/>
          <w:spacing w:val="-1"/>
          <w:sz w:val="34"/>
          <w:szCs w:val="34"/>
        </w:rPr>
        <w:t>Bande der Freundschaft mit dem Weimarischen Hofe verbun</w:t>
      </w:r>
      <w:r>
        <w:rPr>
          <w:rFonts w:eastAsia="Times New Roman"/>
          <w:sz w:val="34"/>
          <w:szCs w:val="34"/>
        </w:rPr>
        <w:t>den. Die Treue und Hingebung an das Fürstenhaus, die seine Beziehungen zu diesem in ihm gezeitigt haben, kamen in seiner Erinnerungsrede am 8. Oktober zum Ausdruck. Seine Lebens- und Weltauffassung, seine Gesinnung und Empfindungsweise befähigen ihn, die Denkweise der Groß</w:t>
      </w:r>
      <w:r>
        <w:rPr>
          <w:rFonts w:eastAsia="Times New Roman"/>
          <w:spacing w:val="-3"/>
          <w:sz w:val="34"/>
          <w:szCs w:val="34"/>
        </w:rPr>
        <w:t>herzogin wie wenige zu verstehen. Eine Fürstin im allereigent-</w:t>
      </w:r>
      <w:r>
        <w:rPr>
          <w:rFonts w:eastAsia="Times New Roman"/>
          <w:sz w:val="34"/>
          <w:szCs w:val="34"/>
        </w:rPr>
        <w:t xml:space="preserve">lichsten Sinne des Wortes war die Verstorbene, dabei eine Persönlichkeit, welche sich große Aufgaben stellte, weil sie eine hohe Auffassung von ihrem fürstlichen Berufe hatte, </w:t>
      </w:r>
      <w:r>
        <w:rPr>
          <w:rFonts w:eastAsia="Times New Roman"/>
          <w:spacing w:val="-2"/>
          <w:sz w:val="34"/>
          <w:szCs w:val="34"/>
        </w:rPr>
        <w:t xml:space="preserve">und weil ihr eine seltene Energie aus dieser Aufgabe erwuchs. Es liegt Größe in dieser Auffassung; und die Art dieser Größe </w:t>
      </w:r>
      <w:r>
        <w:rPr>
          <w:rFonts w:eastAsia="Times New Roman"/>
          <w:sz w:val="34"/>
          <w:szCs w:val="34"/>
        </w:rPr>
        <w:t>zu schildern, hatte Kuno Fischer übernommen. Wieviel in dieser Kraft, die ihr eigen war, auf Rechnung ihrer Abstammung aus dem zielbewußten und energischen Geschlecht der Oranier zu schreiben ist, wollte der Redner klarlegen. In dem Wahlspruch des Oranischen Hauses: «Je maintiendrai» kommt  diese Energie zum Ausdruck.  Die  Großherzogin</w:t>
      </w:r>
    </w:p>
    <w:p>
      <w:pPr>
        <w:pStyle w:val="Normal"/>
        <w:shd w:fill="FFFFFF" w:val="clear"/>
        <w:spacing w:lineRule="exact" w:line="456"/>
        <w:ind w:end="14" w:hanging="0"/>
        <w:jc w:val="both"/>
        <w:rPr/>
      </w:pPr>
      <w:r>
        <w:rPr>
          <w:sz w:val="34"/>
          <w:szCs w:val="34"/>
        </w:rPr>
        <w:t xml:space="preserve">Sophie hat ihn auch zu dem ihrigen gemacht und in die deutschen Worte umgesetzt: </w:t>
      </w:r>
      <w:r>
        <w:rPr>
          <w:rFonts w:eastAsia="Times New Roman"/>
          <w:sz w:val="34"/>
          <w:szCs w:val="34"/>
        </w:rPr>
        <w:t xml:space="preserve">«Die Herrschaft über sich selbst ist die Vorbedingung für jegliche Tätigkeit und für ernsthafte, gewissenhafte Ausführungen übernommener Pflichten.» Aus dem Studium der Geschichte des Hauses erwuchs der Fürstin die Herrschaft über sich selbst und ein starkes Pflichtbewußtsein. Inwiefern die Geschicke dieses Hauses </w:t>
      </w:r>
      <w:r>
        <w:rPr>
          <w:rFonts w:eastAsia="Times New Roman"/>
          <w:spacing w:val="-2"/>
          <w:sz w:val="34"/>
          <w:szCs w:val="34"/>
        </w:rPr>
        <w:t xml:space="preserve">besonders geeignet sind, ein solches Bewußtsein zu erzeugen, </w:t>
      </w:r>
      <w:r>
        <w:rPr>
          <w:rFonts w:eastAsia="Times New Roman"/>
          <w:sz w:val="34"/>
          <w:szCs w:val="34"/>
        </w:rPr>
        <w:t>suchte der Redner durch eine historische Darstellung klarzulegen. Was eine verfehlte Kindererziehung und eine günstige Lebensschule dazu beigetragen haben, um diese Frau auf die Höhe ihrer Anschauungen zu heben, setzte er deutlich auseinander. Die holländische Art in ihrem Charakter schilderte er. Ihre Liebe für die deutsche Literatur leitete er von dem Umstand ab, daß sie in dieser Literatur die Taten der ihr so nahestehenden Helden gefeiert fand. Schiller und Goethe haben niederländische Größe zum Vorwurf ihrer Dichtungen und Werke gemacht. In der deutschen Literatur fand die Großherzogin ihre Heimat wieder. Die Geschichte ihres Vaterlandes trat ihr in der deutschen Kunst entgegen.</w:t>
      </w:r>
    </w:p>
    <w:p>
      <w:pPr>
        <w:pStyle w:val="Normal"/>
        <w:shd w:fill="FFFFFF" w:val="clear"/>
        <w:spacing w:lineRule="exact" w:line="456" w:before="5" w:after="0"/>
        <w:ind w:start="24" w:firstLine="350"/>
        <w:jc w:val="both"/>
        <w:rPr/>
      </w:pPr>
      <w:r>
        <w:rPr>
          <w:rFonts w:eastAsia="Times New Roman"/>
          <w:sz w:val="34"/>
          <w:szCs w:val="34"/>
        </w:rPr>
        <w:t>Über den musikalischen Teil dieser Feier ist schon berichtet worden. Auch ist dort schon erwähnt, daß das Hof</w:t>
      </w:r>
      <w:r>
        <w:rPr>
          <w:rFonts w:eastAsia="Times New Roman"/>
          <w:spacing w:val="-1"/>
          <w:sz w:val="34"/>
          <w:szCs w:val="34"/>
        </w:rPr>
        <w:t>theater am Abend desselben Tages eine stimmungsvolle Auf</w:t>
      </w:r>
      <w:r>
        <w:rPr>
          <w:rFonts w:eastAsia="Times New Roman"/>
          <w:sz w:val="34"/>
          <w:szCs w:val="34"/>
        </w:rPr>
        <w:t>führung der Gluckschen Oper «Orpheus und Eurydike» den Festteilnehmern bot. Wir fügen hier nur noch hinzu, daß man unter Bernhard Stavenhagens ausgezeichneter Leitung eine höchstgelungene Vorstellung erlebte. Fräulein Hofmann (Orpheus) und Frau Stavenhagen (Eurydike) haben auf die Gäste einen starken Eindruck gemacht.</w:t>
      </w:r>
    </w:p>
    <w:p>
      <w:pPr>
        <w:sectPr>
          <w:type w:val="nextPage"/>
          <w:pgSz w:w="11906" w:h="16838"/>
          <w:pgMar w:left="1642" w:right="1761" w:gutter="0" w:header="0" w:top="1318" w:footer="0" w:bottom="360"/>
          <w:pgNumType w:fmt="decimal"/>
          <w:formProt w:val="false"/>
          <w:textDirection w:val="lrTb"/>
          <w:docGrid w:type="default" w:linePitch="360" w:charSpace="0"/>
        </w:sectPr>
        <w:pStyle w:val="Normal"/>
        <w:shd w:fill="FFFFFF" w:val="clear"/>
        <w:spacing w:lineRule="exact" w:line="456"/>
        <w:ind w:start="34" w:firstLine="350"/>
        <w:jc w:val="both"/>
        <w:rPr>
          <w:sz w:val="34"/>
          <w:szCs w:val="34"/>
        </w:rPr>
      </w:pPr>
      <w:r>
        <w:rPr>
          <w:sz w:val="34"/>
          <w:szCs w:val="34"/>
        </w:rPr>
        <w:t>Der 9. Oktober war der eigentlichen Goethe-Versammlung gewidmet. Eine bleibende Erinnerung nehmen die Teilneh-</w:t>
      </w:r>
    </w:p>
    <w:p>
      <w:pPr>
        <w:sectPr>
          <w:type w:val="nextPage"/>
          <w:pgSz w:w="11906" w:h="16838"/>
          <w:pgMar w:left="1604" w:right="1732" w:gutter="0" w:header="0" w:top="1258"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mer dieser Versammlung mit nach Hause. Der Direktor des Goethe- und Schiller-Archivs, Professor Suphan, teilte das St</w:t>
      </w:r>
      <w:r>
        <w:rPr>
          <w:rFonts w:eastAsia="Times New Roman"/>
          <w:sz w:val="34"/>
          <w:szCs w:val="34"/>
        </w:rPr>
        <w:t xml:space="preserve">ück des Testamentes der Großherzogin Sophie mit, in dem sie die Zukunft des Goetheschen Nachlasses für alle Zeiten gesichert hat. Eine stärkere Bekräftigung hätten die Worte Kuno Fischers nicht finden können, als ihnen durch dieses Testament zuteil geworden ist. Die Pflege des Goetheschen Nachlasses, der ihr durch die Verfügung des letzten Enkels Goethes zum Geschenk gemacht worden ist, war dieser Frau </w:t>
      </w:r>
      <w:r>
        <w:rPr>
          <w:rFonts w:eastAsia="Times New Roman"/>
          <w:spacing w:val="-4"/>
          <w:sz w:val="34"/>
          <w:szCs w:val="34"/>
        </w:rPr>
        <w:t xml:space="preserve">bei Lebzeiten eine Herzensangelegenheit und eine hohe Pflicht. </w:t>
      </w:r>
      <w:r>
        <w:rPr>
          <w:rFonts w:eastAsia="Times New Roman"/>
          <w:sz w:val="34"/>
          <w:szCs w:val="34"/>
        </w:rPr>
        <w:t>Ihr hat sie materielle Opfer gebracht, ihr hat sie viel Zeit und Mühe gewidmet. Für sie hat sie mütterlich gesorgt. Ihre schönen Worte sprechen für sich selbst. Im Testament heißt es: «Ich, Sophie von Sachsen, Königliche Prinzessin der Niederlande, beurkunde hiermit Folgendes: Mit Annahme des Vermächtnisses des Freiherrn Walter von Goethe habe ich zugleich für alle Zeiten die Verantwortlichkeit für eine pietätvolle Bewahrung der Schätze aus dem Nachlasse Goe</w:t>
      </w:r>
      <w:r>
        <w:rPr>
          <w:rFonts w:eastAsia="Times New Roman"/>
          <w:spacing w:val="-3"/>
          <w:sz w:val="34"/>
          <w:szCs w:val="34"/>
        </w:rPr>
        <w:t>thes übernommen. Die gleiche Verantwortung trage ich gegen</w:t>
      </w:r>
      <w:r>
        <w:rPr>
          <w:rFonts w:eastAsia="Times New Roman"/>
          <w:sz w:val="34"/>
          <w:szCs w:val="34"/>
        </w:rPr>
        <w:t>über dem Nachlasse von Schiller, sowie allen durch Schenkung und Ankauf erworbenen Handschriften anderer hervorragender deutscher Dichter. Zugleich gereicht es mir zur besonderen Freude, nicht nur für die Vollendung der Goethe-Ausgabe und der Goethe-Biographie, sondern auch dafür Sorge getragen zu haben, daß die in meinem Besitze befindlichen Schätze nutzbringend erschlossen werden und Weimar erhalten bleiben, damit es auch ferner der geistige Mittelpunkt Deutschlands bleibe. Deshalb habe ich angeordnet, daß zur Erhaltung dieser Schätze ein Familienfideikommiß errichtet wird, das unveräußerlich sein soll. Indem ich dieses Familienfideikommiß hiermit beurkunde, bitte ich meinen</w:t>
      </w:r>
    </w:p>
    <w:p>
      <w:pPr>
        <w:pStyle w:val="Normal"/>
        <w:shd w:fill="FFFFFF" w:val="clear"/>
        <w:spacing w:lineRule="exact" w:line="461"/>
        <w:ind w:end="24" w:hanging="0"/>
        <w:jc w:val="both"/>
        <w:rPr/>
      </w:pPr>
      <w:r>
        <w:rPr>
          <w:sz w:val="34"/>
          <w:szCs w:val="34"/>
        </w:rPr>
        <w:t>Herrn Gemahl, in Form einer hausgesetzlichen Bestimmung die landesherrliche Best</w:t>
      </w:r>
      <w:r>
        <w:rPr>
          <w:rFonts w:eastAsia="Times New Roman"/>
          <w:sz w:val="34"/>
          <w:szCs w:val="34"/>
        </w:rPr>
        <w:t>ätigung zu geben.» Das Goethe- und Schiller-Archiv wird dem jeweiligen Chef des Großherzoglichen Hauses eigentümlich gehören. Derselbe ist verpflichtet, für die Erhaltung und Verwaltung des Schatzes entsprechend Sorge zu tragen.</w:t>
      </w:r>
    </w:p>
    <w:p>
      <w:pPr>
        <w:pStyle w:val="Normal"/>
        <w:shd w:fill="FFFFFF" w:val="clear"/>
        <w:spacing w:lineRule="exact" w:line="461"/>
        <w:ind w:start="10" w:firstLine="341"/>
        <w:jc w:val="both"/>
        <w:rPr/>
      </w:pPr>
      <w:r>
        <w:rPr>
          <w:sz w:val="34"/>
          <w:szCs w:val="34"/>
        </w:rPr>
        <w:t>An diese bedeutsame Mitteilung Suphans schlo</w:t>
      </w:r>
      <w:r>
        <w:rPr>
          <w:rFonts w:eastAsia="Times New Roman"/>
          <w:sz w:val="34"/>
          <w:szCs w:val="34"/>
        </w:rPr>
        <w:t xml:space="preserve">ß der Vorsitzende, Dr. Ruland, den Bericht über das Goethe-Nationalmuseum. Er wies auf ein Bild hin, das von diesem Museum neu erworben und in dem Junozimmer des Goethe-Hauses ausgestellt ist. Die dargestellte Persönlichkeit und der Maler sind unbekannt. Es stammt aus dem Ende des vorigen oder dem Anfang dieses Jahrhunderts. Wer sich das Bild angesehen hat, wird der Meinung Rulands beistimmen müssen, daß es die Frau Rat im höheren Alter darstelle. Ihre und auch Goethes Züge sind unverkennbar. Das Bild war früher im Besitze von William Candidus in Cronberg. Noch einen anderen Zuwachs des Museums erwähnte Ruland. Die Gräfin Vaudreuil, die Frau des französischen Gesandten, hat während ihres Aufenthaltes in Weimar in freundschaftlichen Beziehungen zu dem Goetheschen Hause gestanden. In ihrem </w:t>
      </w:r>
      <w:r>
        <w:rPr>
          <w:rFonts w:eastAsia="Times New Roman"/>
          <w:spacing w:val="-2"/>
          <w:sz w:val="34"/>
          <w:szCs w:val="34"/>
        </w:rPr>
        <w:t xml:space="preserve">Nachlasse haben sich Handzeichnungen Goethes vorgefunden. </w:t>
      </w:r>
      <w:r>
        <w:rPr>
          <w:rFonts w:eastAsia="Times New Roman"/>
          <w:sz w:val="34"/>
          <w:szCs w:val="34"/>
        </w:rPr>
        <w:t>Ihre Nachkommen haben diese zu den Weimarischen Schätzen hinzugefügt.</w:t>
      </w:r>
    </w:p>
    <w:p>
      <w:pPr>
        <w:sectPr>
          <w:type w:val="nextPage"/>
          <w:pgSz w:w="11906" w:h="16838"/>
          <w:pgMar w:left="1609" w:right="1708" w:gutter="0" w:header="0" w:top="1258" w:footer="0" w:bottom="360"/>
          <w:pgNumType w:fmt="decimal"/>
          <w:formProt w:val="false"/>
          <w:textDirection w:val="lrTb"/>
          <w:docGrid w:type="default" w:linePitch="360" w:charSpace="0"/>
        </w:sectPr>
        <w:pStyle w:val="Normal"/>
        <w:shd w:fill="FFFFFF" w:val="clear"/>
        <w:spacing w:lineRule="exact" w:line="461"/>
        <w:ind w:start="43" w:firstLine="355"/>
        <w:jc w:val="both"/>
        <w:rPr/>
      </w:pPr>
      <w:r>
        <w:rPr>
          <w:sz w:val="34"/>
          <w:szCs w:val="34"/>
        </w:rPr>
        <w:t>Leider mu</w:t>
      </w:r>
      <w:r>
        <w:rPr>
          <w:rFonts w:eastAsia="Times New Roman"/>
          <w:sz w:val="34"/>
          <w:szCs w:val="34"/>
        </w:rPr>
        <w:t xml:space="preserve">ßten wir dieses Jahr die Gegenwart des verdienstvollen Schatzmeisters, Dr. Moritz, entbehren. Er wußte sonst stets den trockenen Kassenbericht durch allerlei launige </w:t>
      </w:r>
      <w:r>
        <w:rPr>
          <w:rFonts w:eastAsia="Times New Roman"/>
          <w:spacing w:val="-1"/>
          <w:sz w:val="34"/>
          <w:szCs w:val="34"/>
        </w:rPr>
        <w:t xml:space="preserve">Zwischenbemerkungen zu würzen. Sein Bericht, der verlesen </w:t>
      </w:r>
      <w:r>
        <w:rPr>
          <w:rFonts w:eastAsia="Times New Roman"/>
          <w:sz w:val="34"/>
          <w:szCs w:val="34"/>
        </w:rPr>
        <w:t>wurde, zeigte, daß die Gesellschaft finanziell gut steht und in der letzten Zeit eine Zunahme der Mitgliederzahl zu verzeichnen hat.</w:t>
      </w:r>
    </w:p>
    <w:p>
      <w:pPr>
        <w:pStyle w:val="Normal"/>
        <w:shd w:fill="FFFFFF" w:val="clear"/>
        <w:spacing w:lineRule="exact" w:line="456"/>
        <w:ind w:firstLine="360"/>
        <w:jc w:val="both"/>
        <w:rPr/>
      </w:pPr>
      <w:r>
        <w:rPr>
          <w:sz w:val="34"/>
          <w:szCs w:val="34"/>
        </w:rPr>
        <w:t>In den Nachmittagsstunden vereinigten sich die Festg</w:t>
      </w:r>
      <w:r>
        <w:rPr>
          <w:rFonts w:eastAsia="Times New Roman"/>
          <w:sz w:val="34"/>
          <w:szCs w:val="34"/>
        </w:rPr>
        <w:t xml:space="preserve">äste zu dem üblichen Mittagessen. Die greisen Häupter der Goethe-Gemeinde und die jungen Stürmer, die trotz Naturalismus und «Moderne» verehrend zu Goethe emporblicken, saßen da nebeneinander. Julius Rodenberg, Karl Frenzel, Marie von Bunsen, Lina Schneider, Freiligraths Tochter, waren anwesend. Der Unterrichtsminister unter dem zweiten Ministerium Auersperg, Dr. von Stremayr, der Gießener Professor Oncken waren in unserer Mitte. Einer der «Jüngsten», Otto Erich Hartleben, der bei dieser Gelegenheit schon wiederholt in Weimar erschienen ist, fehlte auch diesmal nicht. Die Festtoaste trugen diesmal einen ernsten Charakter. Man stand unter dem Eindruck des erlittenen Verlustes. Ruland toastete auf das Großherzogliche Haus; Stremayr brachte Grüße aus Deutsch-Österreich. Wobltuend wirkten seine lieben Worte, die aus einem gut deutschösterreichischen Herzen kommen. Daß noch deutscher Geist und deutsche Gesinnung in Österreich lebt, konnte man aus </w:t>
      </w:r>
      <w:r>
        <w:rPr>
          <w:rFonts w:eastAsia="Times New Roman"/>
          <w:spacing w:val="-2"/>
          <w:sz w:val="34"/>
          <w:szCs w:val="34"/>
        </w:rPr>
        <w:t xml:space="preserve">seinem Trinkspruch hören. Oncken brachte einen Trinkspruch </w:t>
      </w:r>
      <w:r>
        <w:rPr>
          <w:rFonts w:eastAsia="Times New Roman"/>
          <w:sz w:val="34"/>
          <w:szCs w:val="34"/>
        </w:rPr>
        <w:t>auf die Damen aus.</w:t>
      </w:r>
    </w:p>
    <w:p>
      <w:pPr>
        <w:pStyle w:val="Normal"/>
        <w:shd w:fill="FFFFFF" w:val="clear"/>
        <w:spacing w:lineRule="exact" w:line="456"/>
        <w:ind w:start="14" w:end="10" w:firstLine="355"/>
        <w:jc w:val="both"/>
        <w:rPr/>
      </w:pPr>
      <w:r>
        <w:rPr>
          <w:spacing w:val="-1"/>
          <w:sz w:val="34"/>
          <w:szCs w:val="34"/>
        </w:rPr>
        <w:t>Das Goethe- und Schiller-Archiv, das in den Goethe-Tagen den Besuchern der Versammlung seine R</w:t>
      </w:r>
      <w:r>
        <w:rPr>
          <w:rFonts w:eastAsia="Times New Roman"/>
          <w:spacing w:val="-1"/>
          <w:sz w:val="34"/>
          <w:szCs w:val="34"/>
        </w:rPr>
        <w:t xml:space="preserve">äume öffnet, stellte </w:t>
      </w:r>
      <w:r>
        <w:rPr>
          <w:rFonts w:eastAsia="Times New Roman"/>
          <w:sz w:val="34"/>
          <w:szCs w:val="34"/>
        </w:rPr>
        <w:t xml:space="preserve">Manuskripte von Freiligrath und Gustav Freytag aus, neben </w:t>
      </w:r>
      <w:r>
        <w:rPr>
          <w:rFonts w:eastAsia="Times New Roman"/>
          <w:spacing w:val="-1"/>
          <w:sz w:val="34"/>
          <w:szCs w:val="34"/>
        </w:rPr>
        <w:t>anderen der klassischen und nachklassischen Zeit entstam</w:t>
      </w:r>
      <w:r>
        <w:rPr>
          <w:rFonts w:eastAsia="Times New Roman"/>
          <w:sz w:val="34"/>
          <w:szCs w:val="34"/>
        </w:rPr>
        <w:t>menden Papieren.</w:t>
      </w:r>
    </w:p>
    <w:p>
      <w:pPr>
        <w:sectPr>
          <w:type w:val="nextPage"/>
          <w:pgSz w:w="11906" w:h="16838"/>
          <w:pgMar w:left="1594" w:right="1819" w:gutter="0" w:header="0" w:top="1315" w:footer="0" w:bottom="360"/>
          <w:pgNumType w:fmt="decimal"/>
          <w:formProt w:val="false"/>
          <w:textDirection w:val="lrTb"/>
          <w:docGrid w:type="default" w:linePitch="360" w:charSpace="0"/>
        </w:sectPr>
        <w:pStyle w:val="Normal"/>
        <w:shd w:fill="FFFFFF" w:val="clear"/>
        <w:spacing w:lineRule="exact" w:line="456"/>
        <w:ind w:start="14" w:end="10" w:firstLine="350"/>
        <w:jc w:val="both"/>
        <w:rPr/>
      </w:pPr>
      <w:r>
        <w:rPr>
          <w:sz w:val="34"/>
          <w:szCs w:val="34"/>
        </w:rPr>
        <w:t>Wie allj</w:t>
      </w:r>
      <w:r>
        <w:rPr>
          <w:rFonts w:eastAsia="Times New Roman"/>
          <w:sz w:val="34"/>
          <w:szCs w:val="34"/>
        </w:rPr>
        <w:t xml:space="preserve">ährlich versammelten sich in den Abendstunden </w:t>
      </w:r>
      <w:r>
        <w:rPr>
          <w:rFonts w:eastAsia="Times New Roman"/>
          <w:spacing w:val="-1"/>
          <w:sz w:val="34"/>
          <w:szCs w:val="34"/>
        </w:rPr>
        <w:t>die Goethe-Gäste auch diesmal in dem Weimarischen Künst</w:t>
      </w:r>
      <w:r>
        <w:rPr>
          <w:rFonts w:eastAsia="Times New Roman"/>
          <w:sz w:val="34"/>
          <w:szCs w:val="34"/>
        </w:rPr>
        <w:t>lerverein. Die stimmungsvollen Räume, die der Großherzog den Künstlern Weimars zu ihrem gemütlichen Zusammensein zur Verfügung gestellt bat, werden von den Mitgliedern der Goethe-Gesellschaft gerne aufgesucht. Ein freies</w:t>
      </w:r>
    </w:p>
    <w:p>
      <w:pPr>
        <w:pStyle w:val="Normal"/>
        <w:shd w:fill="FFFFFF" w:val="clear"/>
        <w:spacing w:lineRule="exact" w:line="461"/>
        <w:ind w:end="24" w:hanging="0"/>
        <w:jc w:val="both"/>
        <w:rPr/>
      </w:pPr>
      <w:r>
        <w:rPr>
          <w:sz w:val="34"/>
          <w:szCs w:val="34"/>
        </w:rPr>
        <w:t>ungebundenes Leben herrschte da bis zum hellen Morgen. Und K</w:t>
      </w:r>
      <w:r>
        <w:rPr>
          <w:rFonts w:eastAsia="Times New Roman"/>
          <w:sz w:val="34"/>
          <w:szCs w:val="34"/>
        </w:rPr>
        <w:t>ünstler wie Burmester und Stavenhagen, dann die ausgezeichneten Sänger Heinrich Zeller und Gmür erfreuten die Gäste mit mancher künsderischen Gabe, die oft mit größerem Enthusiasmus entgegengenommen wurde als die offiziellen Darbietungen. Was man im Verlauf des Tages schwer finden konnte: den zwanglosen Genuß, das gegenseitige offene Entgegenkommen, hier genoß man es viele Stunden lang.</w:t>
      </w:r>
    </w:p>
    <w:p>
      <w:pPr>
        <w:pStyle w:val="Normal"/>
        <w:shd w:fill="FFFFFF" w:val="clear"/>
        <w:spacing w:lineRule="exact" w:line="461"/>
        <w:ind w:start="24" w:end="24" w:firstLine="355"/>
        <w:jc w:val="both"/>
        <w:rPr/>
      </w:pPr>
      <w:r>
        <w:rPr>
          <w:sz w:val="34"/>
          <w:szCs w:val="34"/>
        </w:rPr>
        <w:t>Den Beschlu</w:t>
      </w:r>
      <w:r>
        <w:rPr>
          <w:rFonts w:eastAsia="Times New Roman"/>
          <w:sz w:val="34"/>
          <w:szCs w:val="34"/>
        </w:rPr>
        <w:t>ß der Feier bildete eine Vorstellung im Großherzoglichen Hoftheater von Shakespeares «Wintermärchen» mit Fräulein Richard als Hermione und Karl Weiser als Leontes.</w:t>
      </w:r>
    </w:p>
    <w:p>
      <w:pPr>
        <w:pStyle w:val="Normal"/>
        <w:shd w:fill="FFFFFF" w:val="clear"/>
        <w:spacing w:lineRule="exact" w:line="427" w:before="1032" w:after="0"/>
        <w:ind w:start="494" w:firstLine="1382"/>
        <w:rPr/>
      </w:pPr>
      <w:r>
        <w:rPr>
          <w:sz w:val="34"/>
          <w:szCs w:val="34"/>
        </w:rPr>
        <w:t xml:space="preserve">KUNO FISCHER </w:t>
      </w:r>
      <w:r>
        <w:rPr>
          <w:rFonts w:eastAsia="Times New Roman"/>
          <w:sz w:val="34"/>
          <w:szCs w:val="34"/>
        </w:rPr>
        <w:t>ÜBER DIE GROSSHERZOGIN SOPHIE VON SACHSEN</w:t>
      </w:r>
    </w:p>
    <w:p>
      <w:pPr>
        <w:sectPr>
          <w:type w:val="nextPage"/>
          <w:pgSz w:w="11906" w:h="16838"/>
          <w:pgMar w:left="1611" w:right="1725" w:gutter="0" w:header="0" w:top="1277" w:footer="0" w:bottom="360"/>
          <w:pgNumType w:fmt="decimal"/>
          <w:formProt w:val="false"/>
          <w:textDirection w:val="lrTb"/>
          <w:docGrid w:type="default" w:linePitch="360" w:charSpace="0"/>
        </w:sectPr>
        <w:pStyle w:val="Normal"/>
        <w:shd w:fill="FFFFFF" w:val="clear"/>
        <w:spacing w:lineRule="exact" w:line="456" w:before="413" w:after="0"/>
        <w:ind w:start="34" w:hanging="0"/>
        <w:jc w:val="both"/>
        <w:rPr/>
      </w:pPr>
      <w:r>
        <w:rPr>
          <w:sz w:val="34"/>
          <w:szCs w:val="34"/>
        </w:rPr>
        <w:t>Seit 1885 findet sich allj</w:t>
      </w:r>
      <w:r>
        <w:rPr>
          <w:rFonts w:eastAsia="Times New Roman"/>
          <w:sz w:val="34"/>
          <w:szCs w:val="34"/>
        </w:rPr>
        <w:t>ährlich für einige Tage ein Kreis von Goetheverehrern in Weimar ein. Es sind die Mitglieder der Goethe-Gesellschaft, die nach dem Tode des letzten Enkels Goethes gegründet worden ist. Goethes letzter Sprosse hat den Nachlaß seines Großvaters der Großherzogin Sophie vererbt. Diese Frau hatte Sinn und Verständnis genug, um den wertvollen Schatz, der in ihre Hände gelegt worden ist, für die Literaturwissenschaft so fruchtbar wie möglich zu machen. Sie gründete das Goethe-Archiv und machte es zur Pflegestätte der Goethewissenschaft. Sie erbaute später dem teuren Vermächtnis ein eigenes, stattliches Haus. Der prächtige Bau, eine Zierde Weimars, wird immer ein Denkmal der Blütezeit des deutschen Geistes bleiben. Still und mühe-</w:t>
      </w:r>
    </w:p>
    <w:p>
      <w:pPr>
        <w:pStyle w:val="Normal"/>
        <w:shd w:fill="FFFFFF" w:val="clear"/>
        <w:spacing w:lineRule="exact" w:line="461"/>
        <w:ind w:end="14" w:hanging="0"/>
        <w:jc w:val="both"/>
        <w:rPr/>
      </w:pPr>
      <w:r>
        <w:rPr>
          <w:sz w:val="34"/>
          <w:szCs w:val="34"/>
        </w:rPr>
        <w:t>voll arbeitet in diesem Hause allt</w:t>
      </w:r>
      <w:r>
        <w:rPr>
          <w:rFonts w:eastAsia="Times New Roman"/>
          <w:sz w:val="34"/>
          <w:szCs w:val="34"/>
        </w:rPr>
        <w:t>äglich eine kleine Zahl von Gelehrten an der Goethe-Ausgabe, die mit Hilfe des handschriftlichen Nachlasses hergestellt wird. Ab und zu kommt in diese Räume ein fremder Gast, der die Papiere Goethes aufsucht, um sie seinen besonderen wissenschaftlichen Studien dienstbar zu machen. Aber zur Pfingstzeit, da kommt alljährlich Leben in diese Räume. Die harmlosesten Genießer Goethescher Werke und die gelehrtesten Goetheforscher versammeln sich in der Ilmstadt, um das Andenken des Geistes zu feiern, auf den so viele Linien der neueren Kulturentwicklung zurückgehen. Ein Festvortrag und eine Theatervorstellung sind die geistigen Genüsse, die den «Goethegästen» geboten werden. Die Besichtigung des Goethe- und Schiller-Archivs und des Goethe-Nationalmuseums versetzt diese Gäste zurück in die große Zeit, in der Weimar der Mittelpunkt des deutschen Geisteslebens war. Beim Festvortrag erschien bisher stets die Großherzogin Sophie, deren Wirken die ganze Festlichkeit zu verdanken war. Im Anschlüsse an ihre Archivgründung und unter ihrer besonderen Fürsorge wurde die Goethe-Gesellschaft geschaffen. Die Gäste gruppierten sich um diese Frau. Die Beziehungen, in die sie sich zu der deutschen Literatur durch die Archivgründung gesetzt hat, fanden ihren lebendigen Ausdruck in der Goetheversammlung.</w:t>
      </w:r>
    </w:p>
    <w:p>
      <w:pPr>
        <w:sectPr>
          <w:type w:val="nextPage"/>
          <w:pgSz w:w="11906" w:h="16838"/>
          <w:pgMar w:left="1590" w:right="1752" w:gutter="0" w:header="0" w:top="1260" w:footer="0" w:bottom="360"/>
          <w:pgNumType w:fmt="decimal"/>
          <w:formProt w:val="false"/>
          <w:textDirection w:val="lrTb"/>
          <w:docGrid w:type="default" w:linePitch="360" w:charSpace="0"/>
        </w:sectPr>
        <w:pStyle w:val="Normal"/>
        <w:shd w:fill="FFFFFF" w:val="clear"/>
        <w:spacing w:lineRule="exact" w:line="461"/>
        <w:ind w:start="24" w:firstLine="370"/>
        <w:jc w:val="both"/>
        <w:rPr/>
      </w:pPr>
      <w:r>
        <w:rPr>
          <w:sz w:val="34"/>
          <w:szCs w:val="34"/>
        </w:rPr>
        <w:t>Seit dem Fr</w:t>
      </w:r>
      <w:r>
        <w:rPr>
          <w:rFonts w:eastAsia="Times New Roman"/>
          <w:sz w:val="34"/>
          <w:szCs w:val="34"/>
        </w:rPr>
        <w:t>ühling dieses Jahres weilt Sophie von Sachsen nicht mehr unter den Lebenden. Die Goetheversammlung wird nunmehr ohne dieses ihr erstes Oberhaupt stattfinden müssen. Zum ersten Male nach dem Tode der Großherzogin versammelten sich die Goethegäste gestern, am 8. Oktober, wieder in Weimar. Sie versammelten sich, um zunächst das Andenken der Verstorbenen zu feiern.</w:t>
      </w:r>
    </w:p>
    <w:p>
      <w:pPr>
        <w:sectPr>
          <w:type w:val="nextPage"/>
          <w:pgSz w:w="11906" w:h="16838"/>
          <w:pgMar w:left="1616" w:right="1783" w:gutter="0" w:header="0" w:top="1310" w:footer="0" w:bottom="360"/>
          <w:pgNumType w:fmt="decimal"/>
          <w:formProt w:val="false"/>
          <w:textDirection w:val="lrTb"/>
          <w:docGrid w:type="default" w:linePitch="360" w:charSpace="0"/>
        </w:sectPr>
        <w:pStyle w:val="Normal"/>
        <w:shd w:fill="FFFFFF" w:val="clear"/>
        <w:spacing w:lineRule="exact" w:line="456"/>
        <w:ind w:firstLine="360"/>
        <w:jc w:val="both"/>
        <w:rPr/>
      </w:pPr>
      <w:r>
        <w:rPr>
          <w:sz w:val="34"/>
          <w:szCs w:val="34"/>
        </w:rPr>
        <w:t>Ein Bild der Geistesart und der Pers</w:t>
      </w:r>
      <w:r>
        <w:rPr>
          <w:rFonts w:eastAsia="Times New Roman"/>
          <w:sz w:val="34"/>
          <w:szCs w:val="34"/>
        </w:rPr>
        <w:t>önlichkeit dieser Frau sollte durch einen berufenen Mann den Versammelten vorgeführt werden. Keiner war berufener als der greise Philo</w:t>
      </w:r>
      <w:r>
        <w:rPr>
          <w:rFonts w:eastAsia="Times New Roman"/>
          <w:spacing w:val="-2"/>
          <w:sz w:val="34"/>
          <w:szCs w:val="34"/>
        </w:rPr>
        <w:t xml:space="preserve">soph Kuno Fischer, der durch seine langjährigen Beziehungen </w:t>
      </w:r>
      <w:r>
        <w:rPr>
          <w:rFonts w:eastAsia="Times New Roman"/>
          <w:sz w:val="34"/>
          <w:szCs w:val="34"/>
        </w:rPr>
        <w:t xml:space="preserve">zum Weimarischen Hofe ein treuer Verehrer dieses Hofes und ein warmer Lobredner seiner Taten geworden ist. Zweifellos hätte Kuno Fischer die Wärme, mit der er an dem Weimarischen Fürstenhause hängt, den Zuhörern mitgeteilt, wenn er mit der Kraft der Rede, die ihm einst eigen war, heute noch wirken könnte. Man hörte es jedem Worte des Gedächtnisredners an, daß es aus dem tiefsten Innern kam; aber man fühlte es diesmal im eigenen Innern nicht mit. Der meist gefeierte akademische Redner hat die zündende Gewalt über die Zuhörer nicht mehr. Und deshalb konnte man durch seine Rede nicht in die Stimmung kommen, die zur Feier des Tages notwendig war. Den Hochsinn der verstorbenen Fürstin, ihre Freigiebigkeit, ihre Tatkraft und ihr </w:t>
      </w:r>
      <w:r>
        <w:rPr>
          <w:rFonts w:eastAsia="Times New Roman"/>
          <w:spacing w:val="-1"/>
          <w:sz w:val="34"/>
          <w:szCs w:val="34"/>
        </w:rPr>
        <w:t xml:space="preserve">Zielbewußtsein suchte der Redner aus ihrer Abstammung von </w:t>
      </w:r>
      <w:r>
        <w:rPr>
          <w:rFonts w:eastAsia="Times New Roman"/>
          <w:sz w:val="34"/>
          <w:szCs w:val="34"/>
        </w:rPr>
        <w:t xml:space="preserve">dem Hause Oranien zu erklären. Die geistige Physiognomie der Verstorbenen zeichnete er mit den Stridien, die diesem geistreichen, an dem schönen Worte hängenden Philosophen zur Verfügung stehen. Ihre persönliche Entwicklung suchte er in das gebührende Licht zu rücken. Das Wohgefallen, das sie gerade an der deutschen klassischen Literatur finden </w:t>
      </w:r>
      <w:r>
        <w:rPr>
          <w:rFonts w:eastAsia="Times New Roman"/>
          <w:spacing w:val="-2"/>
          <w:sz w:val="34"/>
          <w:szCs w:val="34"/>
        </w:rPr>
        <w:t xml:space="preserve">mußte, suchte Kuno Fischer aus den Beziehungen zu erklären, </w:t>
      </w:r>
      <w:r>
        <w:rPr>
          <w:rFonts w:eastAsia="Times New Roman"/>
          <w:sz w:val="34"/>
          <w:szCs w:val="34"/>
        </w:rPr>
        <w:t>welche diese Literatur zu dem Vaterlande der Fürstin hat. Holländische Helden und holländisches Leben ist durch unsere Geistesheroen künstlerisch dargestellt worden. Ihr eignes Empfinden, ihre eigene Gesinnung fand die Großherzogin, wenn sie sich in die Werke der Geister vertiefte, denen sie in Weimar ein Denkmal gesetzt hat.</w:t>
      </w:r>
    </w:p>
    <w:p>
      <w:pPr>
        <w:sectPr>
          <w:type w:val="nextPage"/>
          <w:pgSz w:w="11906" w:h="16838"/>
          <w:pgMar w:left="1613" w:right="1771" w:gutter="0" w:header="0" w:top="1335" w:footer="0" w:bottom="360"/>
          <w:pgNumType w:fmt="decimal"/>
          <w:formProt w:val="false"/>
          <w:textDirection w:val="lrTb"/>
          <w:docGrid w:type="default" w:linePitch="360" w:charSpace="0"/>
        </w:sectPr>
        <w:pStyle w:val="Normal"/>
        <w:shd w:fill="FFFFFF" w:val="clear"/>
        <w:spacing w:lineRule="exact" w:line="456"/>
        <w:ind w:firstLine="350"/>
        <w:jc w:val="both"/>
        <w:rPr/>
      </w:pPr>
      <w:r>
        <w:rPr>
          <w:sz w:val="34"/>
          <w:szCs w:val="34"/>
        </w:rPr>
        <w:t>Eine streng konservative Gesinnung, sogar etwas von dem Glauben an das Gottesgnadentum ging durch Kuno Fischers Rede. Er glaubt, da</w:t>
      </w:r>
      <w:r>
        <w:rPr>
          <w:rFonts w:eastAsia="Times New Roman"/>
          <w:sz w:val="34"/>
          <w:szCs w:val="34"/>
        </w:rPr>
        <w:t xml:space="preserve">ß ein besonderes Geschick die Wirkenskreise der Persönlichkeiten bestimmt, die walten wie die Großherzogin. Eine fast mystische Kraft der Persönlichkeit </w:t>
      </w:r>
      <w:r>
        <w:rPr>
          <w:rFonts w:eastAsia="Times New Roman"/>
          <w:spacing w:val="-1"/>
          <w:sz w:val="34"/>
          <w:szCs w:val="34"/>
        </w:rPr>
        <w:t>legte er in die Großherzogin hinein. Ein religiöser Zug durch</w:t>
      </w:r>
      <w:r>
        <w:rPr>
          <w:rFonts w:eastAsia="Times New Roman"/>
          <w:sz w:val="34"/>
          <w:szCs w:val="34"/>
        </w:rPr>
        <w:t xml:space="preserve">drang die ganze Rede. Die Frömmigkeit der Betrauerten stand in der richtigen Beleuchtung, weil Kuno Fischer verriet, daß in ihm selbst fromme Empfindungen leben. Ein Mann hat da über eine Fürstin gesprochen, der ein guter Anhänger des monarchischen Prinzips, der ein Verehrer der herrschenden Gewalten ist, ein Mann, der mit Liebe den Orden trägt, der uns von seiner Brust entgegenglänzte. Was von einem alten Philosophen gesagt wurde: Gleiches kann nur von Gleichem erkannt werden, in Kuno Fischers Rede </w:t>
      </w:r>
      <w:r>
        <w:rPr>
          <w:rFonts w:eastAsia="Times New Roman"/>
          <w:spacing w:val="-1"/>
          <w:sz w:val="34"/>
          <w:szCs w:val="34"/>
        </w:rPr>
        <w:t xml:space="preserve">hat es sich wieder bewährt. Im Kopfe dieses Redners spiegelt </w:t>
      </w:r>
      <w:r>
        <w:rPr>
          <w:rFonts w:eastAsia="Times New Roman"/>
          <w:sz w:val="34"/>
          <w:szCs w:val="34"/>
        </w:rPr>
        <w:t xml:space="preserve">sich die Welt nicht anders als in dem eines Fürsten. Er versteht die Fürsten. Deshalb kann er gut über sie reden. Er stellt seinen Geist gern in den Dienst der fürstlichen Personen. Auf einen jüngeren Menschen der modernen Zeit </w:t>
      </w:r>
      <w:r>
        <w:rPr>
          <w:rFonts w:eastAsia="Times New Roman"/>
          <w:spacing w:val="-2"/>
          <w:sz w:val="34"/>
          <w:szCs w:val="34"/>
        </w:rPr>
        <w:t xml:space="preserve">machten diese Sätze manchmal den Eindruck, als ob sie einer </w:t>
      </w:r>
      <w:r>
        <w:rPr>
          <w:rFonts w:eastAsia="Times New Roman"/>
          <w:sz w:val="34"/>
          <w:szCs w:val="34"/>
        </w:rPr>
        <w:t xml:space="preserve">Gesinnung entstammten, die einer abgelebten Zeit angehört. Den Jüngeren fehlen die Worte, wenn sie Fürsten loben sollen. Und wenn sie es tun, glaubt man ihnen nicht recht. </w:t>
      </w:r>
      <w:r>
        <w:rPr>
          <w:rFonts w:eastAsia="Times New Roman"/>
          <w:spacing w:val="-2"/>
          <w:sz w:val="34"/>
          <w:szCs w:val="34"/>
        </w:rPr>
        <w:t xml:space="preserve">Den greisen Geschichtsschreiber der Philosophie kleidet seine </w:t>
      </w:r>
      <w:r>
        <w:rPr>
          <w:rFonts w:eastAsia="Times New Roman"/>
          <w:sz w:val="34"/>
          <w:szCs w:val="34"/>
        </w:rPr>
        <w:t>Gesinnung gut. Er hat sich seine Anschauungen in einer Zeit gebildet, die von dem Radikalismus unserer Gegenwart nichts ahnte. Mit diesen Anschauungen ist er zur Würdi</w:t>
      </w:r>
      <w:r>
        <w:rPr>
          <w:rFonts w:eastAsia="Times New Roman"/>
          <w:spacing w:val="-1"/>
          <w:sz w:val="34"/>
          <w:szCs w:val="34"/>
        </w:rPr>
        <w:t>gung der klassischen Epoche Deutschlands und ihrer gegen</w:t>
      </w:r>
      <w:r>
        <w:rPr>
          <w:rFonts w:eastAsia="Times New Roman"/>
          <w:sz w:val="34"/>
          <w:szCs w:val="34"/>
        </w:rPr>
        <w:t>wärtigen fürstlichen Pfleger berufen. Die andern Anschauungen der Gegenwart hätten wahrscheinlich niemals zu einer</w:t>
      </w:r>
    </w:p>
    <w:p>
      <w:pPr>
        <w:pStyle w:val="Normal"/>
        <w:shd w:fill="FFFFFF" w:val="clear"/>
        <w:spacing w:lineRule="exact" w:line="461"/>
        <w:ind w:end="14" w:hanging="0"/>
        <w:jc w:val="both"/>
        <w:rPr/>
      </w:pPr>
      <w:r>
        <w:rPr>
          <w:spacing w:val="-1"/>
          <w:sz w:val="36"/>
          <w:szCs w:val="36"/>
        </w:rPr>
        <w:t>Gesinnung gef</w:t>
      </w:r>
      <w:r>
        <w:rPr>
          <w:rFonts w:eastAsia="Times New Roman"/>
          <w:spacing w:val="-1"/>
          <w:sz w:val="36"/>
          <w:szCs w:val="36"/>
        </w:rPr>
        <w:t>ührt, die zur Wahrung der Traditionen Wei</w:t>
      </w:r>
      <w:r>
        <w:rPr>
          <w:rFonts w:eastAsia="Times New Roman"/>
          <w:spacing w:val="-3"/>
          <w:sz w:val="36"/>
          <w:szCs w:val="36"/>
        </w:rPr>
        <w:t xml:space="preserve">mars notwendig ist. Man muß seinen Frieden mit gewissen </w:t>
      </w:r>
      <w:r>
        <w:rPr>
          <w:rFonts w:eastAsia="Times New Roman"/>
          <w:spacing w:val="-2"/>
          <w:sz w:val="36"/>
          <w:szCs w:val="36"/>
        </w:rPr>
        <w:t xml:space="preserve">Strömungen geschlossen haben, wenn man bei der Pflege dieser Traditionen ganz dabei sein will. Mit einem Herzen, </w:t>
      </w:r>
      <w:r>
        <w:rPr>
          <w:rFonts w:eastAsia="Times New Roman"/>
          <w:spacing w:val="-1"/>
          <w:sz w:val="36"/>
          <w:szCs w:val="36"/>
        </w:rPr>
        <w:t xml:space="preserve">das an der Gegenwart hängt und das nach Zukunft lechzt, </w:t>
      </w:r>
      <w:r>
        <w:rPr>
          <w:rFonts w:eastAsia="Times New Roman"/>
          <w:spacing w:val="-5"/>
          <w:sz w:val="36"/>
          <w:szCs w:val="36"/>
        </w:rPr>
        <w:t>kann man es nicht. Kuno Fischer ließ ein Stück Vergangen</w:t>
      </w:r>
      <w:r>
        <w:rPr>
          <w:rFonts w:eastAsia="Times New Roman"/>
          <w:sz w:val="36"/>
          <w:szCs w:val="36"/>
        </w:rPr>
        <w:t>heit vor uns auftauchen. Von vergangenen Taten redete er mit einer vergangenen Gesinnung.</w:t>
      </w:r>
    </w:p>
    <w:p>
      <w:pPr>
        <w:pStyle w:val="Normal"/>
        <w:shd w:fill="FFFFFF" w:val="clear"/>
        <w:spacing w:lineRule="exact" w:line="461" w:before="5" w:after="0"/>
        <w:ind w:start="5" w:firstLine="355"/>
        <w:jc w:val="both"/>
        <w:rPr/>
      </w:pPr>
      <w:r>
        <w:rPr>
          <w:spacing w:val="-5"/>
          <w:sz w:val="36"/>
          <w:szCs w:val="36"/>
        </w:rPr>
        <w:t>Es gab Zuh</w:t>
      </w:r>
      <w:r>
        <w:rPr>
          <w:rFonts w:eastAsia="Times New Roman"/>
          <w:spacing w:val="-5"/>
          <w:sz w:val="36"/>
          <w:szCs w:val="36"/>
        </w:rPr>
        <w:t xml:space="preserve">örer im Saale, die mit der Rede nicht zufrieden waren. Ich glaube, diese Unzufriedenen haben unrecht. Die </w:t>
      </w:r>
      <w:r>
        <w:rPr>
          <w:rFonts w:eastAsia="Times New Roman"/>
          <w:spacing w:val="-7"/>
          <w:sz w:val="36"/>
          <w:szCs w:val="36"/>
        </w:rPr>
        <w:t xml:space="preserve">geistige Verwandtschaft, in der Kuno Fischer zu den Kreisen </w:t>
      </w:r>
      <w:r>
        <w:rPr>
          <w:rFonts w:eastAsia="Times New Roman"/>
          <w:spacing w:val="-2"/>
          <w:sz w:val="36"/>
          <w:szCs w:val="36"/>
        </w:rPr>
        <w:t xml:space="preserve">steht, denen die Verstorbene angehörte, befähigte ihn, ein </w:t>
      </w:r>
      <w:r>
        <w:rPr>
          <w:rFonts w:eastAsia="Times New Roman"/>
          <w:spacing w:val="-5"/>
          <w:sz w:val="36"/>
          <w:szCs w:val="36"/>
        </w:rPr>
        <w:t>echtes, glaubhaftes Bild zu malen. Ein wenig mehr von reli</w:t>
      </w:r>
      <w:r>
        <w:rPr>
          <w:rFonts w:eastAsia="Times New Roman"/>
          <w:sz w:val="36"/>
          <w:szCs w:val="36"/>
        </w:rPr>
        <w:t>giösem Freimut und etwas weniger Konservatismus hätte den Redner dazu geführt, ein verzerrtes Bild zu liefern. Hätte der Vortrag auf der Höhe des Gehaltes und der Ge</w:t>
      </w:r>
      <w:r>
        <w:rPr>
          <w:rFonts w:eastAsia="Times New Roman"/>
          <w:spacing w:val="-3"/>
          <w:sz w:val="36"/>
          <w:szCs w:val="36"/>
        </w:rPr>
        <w:t>sinnung gestanden: die Zuhörer hätten in weihevoller Stim</w:t>
      </w:r>
      <w:r>
        <w:rPr>
          <w:rFonts w:eastAsia="Times New Roman"/>
          <w:sz w:val="36"/>
          <w:szCs w:val="36"/>
        </w:rPr>
        <w:t xml:space="preserve">mung den Saal verlassen. Vor ihren Augen hätte das Bild </w:t>
      </w:r>
      <w:r>
        <w:rPr>
          <w:rFonts w:eastAsia="Times New Roman"/>
          <w:spacing w:val="-3"/>
          <w:sz w:val="36"/>
          <w:szCs w:val="36"/>
        </w:rPr>
        <w:t xml:space="preserve">der Verstorbenen in deutlichen, klaren und wahren Zügen </w:t>
      </w:r>
      <w:r>
        <w:rPr>
          <w:rFonts w:eastAsia="Times New Roman"/>
          <w:spacing w:val="-7"/>
          <w:sz w:val="36"/>
          <w:szCs w:val="36"/>
        </w:rPr>
        <w:t>gestanden. Weil Kuno Fischers Feuer der Rede heute schwä</w:t>
      </w:r>
      <w:r>
        <w:rPr>
          <w:rFonts w:eastAsia="Times New Roman"/>
          <w:spacing w:val="-1"/>
          <w:sz w:val="36"/>
          <w:szCs w:val="36"/>
        </w:rPr>
        <w:t xml:space="preserve">cher ist, wirkte auch sein Bild matt und zum Teil sogar </w:t>
      </w:r>
      <w:r>
        <w:rPr>
          <w:rFonts w:eastAsia="Times New Roman"/>
          <w:sz w:val="36"/>
          <w:szCs w:val="36"/>
        </w:rPr>
        <w:t xml:space="preserve">ermüdend. Waren aber auch die Farben nicht leuchtend </w:t>
      </w:r>
      <w:r>
        <w:rPr>
          <w:rFonts w:eastAsia="Times New Roman"/>
          <w:spacing w:val="-4"/>
          <w:sz w:val="36"/>
          <w:szCs w:val="36"/>
        </w:rPr>
        <w:t>genug; sie waren richtig aufgetragen. Sie waren so verwen</w:t>
      </w:r>
      <w:r>
        <w:rPr>
          <w:rFonts w:eastAsia="Times New Roman"/>
          <w:spacing w:val="-1"/>
          <w:sz w:val="36"/>
          <w:szCs w:val="36"/>
        </w:rPr>
        <w:t xml:space="preserve">det, wie es nur ein tiefer genauer Kenner der verstorbenen </w:t>
      </w:r>
      <w:r>
        <w:rPr>
          <w:rFonts w:eastAsia="Times New Roman"/>
          <w:spacing w:val="-7"/>
          <w:sz w:val="36"/>
          <w:szCs w:val="36"/>
        </w:rPr>
        <w:t xml:space="preserve">Fürstin kann. Aus intimer Kennerschaft heraus tönte manches </w:t>
      </w:r>
      <w:r>
        <w:rPr>
          <w:rFonts w:eastAsia="Times New Roman"/>
          <w:spacing w:val="-2"/>
          <w:sz w:val="36"/>
          <w:szCs w:val="36"/>
        </w:rPr>
        <w:t xml:space="preserve">Wort, das kein anderer gefunden hätte. Deshalb war Kuno </w:t>
      </w:r>
      <w:r>
        <w:rPr>
          <w:rFonts w:eastAsia="Times New Roman"/>
          <w:sz w:val="36"/>
          <w:szCs w:val="36"/>
        </w:rPr>
        <w:t>Fischer der rechte Redner für diesen Tag.</w:t>
      </w:r>
    </w:p>
    <w:p>
      <w:pPr>
        <w:sectPr>
          <w:type w:val="nextPage"/>
          <w:pgSz w:w="11906" w:h="16838"/>
          <w:pgMar w:left="1546" w:right="1752" w:gutter="0" w:header="0" w:top="1440" w:footer="0" w:bottom="360"/>
          <w:pgNumType w:fmt="decimal"/>
          <w:formProt w:val="false"/>
          <w:textDirection w:val="lrTb"/>
          <w:docGrid w:type="default" w:linePitch="360" w:charSpace="0"/>
        </w:sectPr>
        <w:pStyle w:val="Normal"/>
        <w:shd w:fill="FFFFFF" w:val="clear"/>
        <w:spacing w:lineRule="exact" w:line="461"/>
        <w:ind w:start="10" w:end="14" w:firstLine="355"/>
        <w:jc w:val="both"/>
        <w:rPr/>
      </w:pPr>
      <w:r>
        <w:rPr>
          <w:spacing w:val="-5"/>
          <w:sz w:val="36"/>
          <w:szCs w:val="36"/>
        </w:rPr>
        <w:t xml:space="preserve">Seine Rede soll im Novemberheft von </w:t>
      </w:r>
      <w:r>
        <w:rPr>
          <w:rFonts w:eastAsia="Times New Roman"/>
          <w:spacing w:val="-5"/>
          <w:sz w:val="36"/>
          <w:szCs w:val="36"/>
        </w:rPr>
        <w:t xml:space="preserve">«Cosmopolis» erscheinen. Sie wird ein Denkmal sein für </w:t>
      </w:r>
      <w:r>
        <w:rPr>
          <w:rFonts w:eastAsia="Times New Roman"/>
          <w:i/>
          <w:iCs/>
          <w:spacing w:val="-5"/>
          <w:sz w:val="36"/>
          <w:szCs w:val="36"/>
        </w:rPr>
        <w:t xml:space="preserve">die </w:t>
      </w:r>
      <w:r>
        <w:rPr>
          <w:rFonts w:eastAsia="Times New Roman"/>
          <w:spacing w:val="-5"/>
          <w:sz w:val="36"/>
          <w:szCs w:val="36"/>
        </w:rPr>
        <w:t xml:space="preserve">hingegangene </w:t>
      </w:r>
      <w:r>
        <w:rPr>
          <w:rFonts w:eastAsia="Times New Roman"/>
          <w:sz w:val="36"/>
          <w:szCs w:val="36"/>
        </w:rPr>
        <w:t>Fürstin, das ihrer würdig ist.</w:t>
      </w:r>
    </w:p>
    <w:p>
      <w:pPr>
        <w:pStyle w:val="Normal"/>
        <w:shd w:fill="FFFFFF" w:val="clear"/>
        <w:ind w:start="1440" w:hanging="0"/>
        <w:rPr>
          <w:b/>
          <w:b/>
          <w:bCs/>
          <w:sz w:val="32"/>
          <w:szCs w:val="32"/>
        </w:rPr>
      </w:pPr>
      <w:r>
        <w:rPr>
          <w:b/>
          <w:bCs/>
          <w:sz w:val="32"/>
          <w:szCs w:val="32"/>
        </w:rPr>
        <w:t>DIE GOETHETAGE IN WEIMAR</w:t>
      </w:r>
    </w:p>
    <w:p>
      <w:pPr>
        <w:pStyle w:val="Normal"/>
        <w:shd w:fill="FFFFFF" w:val="clear"/>
        <w:spacing w:lineRule="exact" w:line="350" w:before="206" w:after="0"/>
        <w:ind w:start="1536" w:end="1550" w:hanging="0"/>
        <w:jc w:val="center"/>
        <w:rPr/>
      </w:pPr>
      <w:r>
        <w:rPr>
          <w:b/>
          <w:bCs/>
          <w:i/>
          <w:iCs/>
          <w:spacing w:val="-4"/>
          <w:sz w:val="30"/>
          <w:szCs w:val="30"/>
        </w:rPr>
        <w:t xml:space="preserve">Bericht </w:t>
      </w:r>
      <w:r>
        <w:rPr>
          <w:rFonts w:eastAsia="Times New Roman"/>
          <w:b/>
          <w:bCs/>
          <w:i/>
          <w:iCs/>
          <w:spacing w:val="-4"/>
          <w:sz w:val="30"/>
          <w:szCs w:val="30"/>
        </w:rPr>
        <w:t xml:space="preserve">über die 13. Mitgliederversammlung </w:t>
      </w:r>
      <w:r>
        <w:rPr>
          <w:rFonts w:eastAsia="Times New Roman"/>
          <w:b/>
          <w:bCs/>
          <w:i/>
          <w:iCs/>
          <w:spacing w:val="-7"/>
          <w:sz w:val="30"/>
          <w:szCs w:val="30"/>
        </w:rPr>
        <w:t>der Deutschen Goethe-Gesellschaft</w:t>
      </w:r>
    </w:p>
    <w:p>
      <w:pPr>
        <w:sectPr>
          <w:type w:val="nextPage"/>
          <w:pgSz w:w="11906" w:h="16838"/>
          <w:pgMar w:left="1609" w:right="1800" w:gutter="0" w:header="0" w:top="1332" w:footer="0" w:bottom="360"/>
          <w:pgNumType w:fmt="decimal"/>
          <w:formProt w:val="false"/>
          <w:textDirection w:val="lrTb"/>
          <w:docGrid w:type="default" w:linePitch="360" w:charSpace="0"/>
        </w:sectPr>
        <w:pStyle w:val="Normal"/>
        <w:shd w:fill="FFFFFF" w:val="clear"/>
        <w:spacing w:lineRule="exact" w:line="456" w:before="533" w:after="0"/>
        <w:jc w:val="both"/>
        <w:rPr/>
      </w:pPr>
      <w:r>
        <w:rPr>
          <w:rFonts w:eastAsia="Times New Roman"/>
          <w:sz w:val="34"/>
          <w:szCs w:val="34"/>
        </w:rPr>
        <w:t xml:space="preserve">Über die Rede, welche Kuno Fischer zum Gedächtnisse der </w:t>
      </w:r>
      <w:r>
        <w:rPr>
          <w:rFonts w:eastAsia="Times New Roman"/>
          <w:spacing w:val="-1"/>
          <w:sz w:val="34"/>
          <w:szCs w:val="34"/>
        </w:rPr>
        <w:t>im März verstorbenen Großherzogin Sophie von Sachsen ge</w:t>
      </w:r>
      <w:r>
        <w:rPr>
          <w:rFonts w:eastAsia="Times New Roman"/>
          <w:sz w:val="34"/>
          <w:szCs w:val="34"/>
        </w:rPr>
        <w:t xml:space="preserve">halten hat, habe ich in der vorigen Nummer gesprochen. Eine schöne Illustration haben die Ausführungen dieses Redners am folgenden Tage in der Generalversammlung der Goethe-Gesellschaft gefunden. Prof. Bernhard Suphan, der Direktor </w:t>
      </w:r>
      <w:r>
        <w:rPr>
          <w:rFonts w:eastAsia="Times New Roman"/>
          <w:spacing w:val="-2"/>
          <w:sz w:val="34"/>
          <w:szCs w:val="34"/>
        </w:rPr>
        <w:t xml:space="preserve">des Goethe- und Schiller-Archivs, teilte mit, in welcher Weise </w:t>
      </w:r>
      <w:r>
        <w:rPr>
          <w:rFonts w:eastAsia="Times New Roman"/>
          <w:sz w:val="34"/>
          <w:szCs w:val="34"/>
        </w:rPr>
        <w:t>die Verstorbene gesorgt hat für die Zukunft des handschriftlichen Nachlasses Goethes und der übrigen literarischen Schätze, die sich im Laufe der letzten Jahre den Papieren Goethes angegliedert haben. Sie hat die Sendung begriffen in des Wortes höchster Bedeutung, die ihr durch das Vermächtnis von Goethes letztem Nachkommen zugefallen ist. Für alle Zeiten ist dafür gesorgt, daß das Weimarische Literaturarchiv in würdiger Art erhalten bleibt und den Zwecken der deutschen Literaturwissenschaft dienstbar gemacht wird. Die Großherzogin hat ihr Archiv zu einem un</w:t>
      </w:r>
      <w:r>
        <w:rPr>
          <w:rFonts w:eastAsia="Times New Roman"/>
          <w:spacing w:val="-1"/>
          <w:sz w:val="34"/>
          <w:szCs w:val="34"/>
        </w:rPr>
        <w:t xml:space="preserve">veräußerlichen Familienfideikommiß des großherzoglichen Weimarischen Hauses gemacht. Der Chef der Familie wird in Zukunft immer der jeweilige Eigentümer des Vermächtnisses </w:t>
      </w:r>
      <w:r>
        <w:rPr>
          <w:rFonts w:eastAsia="Times New Roman"/>
          <w:sz w:val="34"/>
          <w:szCs w:val="34"/>
        </w:rPr>
        <w:t>sein. Er wird dafür zu sorgen haben, daß die Wissenschaft aus demselben einen der Sache entsprechenden Nutzen zieht. Der nächste Erbe des Archivs ist der gegenwärtige Erbgroßherzog Wilhelm Ernst. In Worten, die aus voller Erkenntnis der mit dem Archiv übernommenen Verpflichtungen entsprungen sind, spricht die Großherzogin in ihrem Testament. Suphans Mitteilungen machten einen tiefen Eindruck auf die</w:t>
      </w:r>
    </w:p>
    <w:p>
      <w:pPr>
        <w:pStyle w:val="Normal"/>
        <w:shd w:fill="FFFFFF" w:val="clear"/>
        <w:spacing w:lineRule="exact" w:line="456"/>
        <w:ind w:start="5" w:end="72" w:hanging="0"/>
        <w:jc w:val="both"/>
        <w:rPr/>
      </w:pPr>
      <w:r>
        <w:rPr>
          <w:spacing w:val="-3"/>
          <w:sz w:val="34"/>
          <w:szCs w:val="34"/>
        </w:rPr>
        <w:t>Versammlung. Nunmehr wei</w:t>
      </w:r>
      <w:r>
        <w:rPr>
          <w:rFonts w:eastAsia="Times New Roman"/>
          <w:spacing w:val="-3"/>
          <w:sz w:val="34"/>
          <w:szCs w:val="34"/>
        </w:rPr>
        <w:t xml:space="preserve">ß man, welches das Schicksal der </w:t>
      </w:r>
      <w:r>
        <w:rPr>
          <w:rFonts w:eastAsia="Times New Roman"/>
          <w:sz w:val="34"/>
          <w:szCs w:val="34"/>
        </w:rPr>
        <w:t>in Weimar aufbewahrten Literaturschätze sein wird.</w:t>
      </w:r>
    </w:p>
    <w:p>
      <w:pPr>
        <w:pStyle w:val="Normal"/>
        <w:shd w:fill="FFFFFF" w:val="clear"/>
        <w:spacing w:lineRule="exact" w:line="456"/>
        <w:ind w:start="14" w:end="34" w:firstLine="341"/>
        <w:jc w:val="both"/>
        <w:rPr/>
      </w:pPr>
      <w:r>
        <w:rPr>
          <w:sz w:val="34"/>
          <w:szCs w:val="34"/>
        </w:rPr>
        <w:t>Anschlie</w:t>
      </w:r>
      <w:r>
        <w:rPr>
          <w:rFonts w:eastAsia="Times New Roman"/>
          <w:sz w:val="34"/>
          <w:szCs w:val="34"/>
        </w:rPr>
        <w:t>ßend an Suphans Äußerungen sprach der Vor</w:t>
      </w:r>
      <w:r>
        <w:rPr>
          <w:rFonts w:eastAsia="Times New Roman"/>
          <w:spacing w:val="-1"/>
          <w:sz w:val="34"/>
          <w:szCs w:val="34"/>
        </w:rPr>
        <w:t xml:space="preserve">sitzende der Goethe-Gesellschaft von dem Zuwachs, den das </w:t>
      </w:r>
      <w:r>
        <w:rPr>
          <w:rFonts w:eastAsia="Times New Roman"/>
          <w:sz w:val="34"/>
          <w:szCs w:val="34"/>
        </w:rPr>
        <w:t xml:space="preserve">Goethe-Nationalmuseum in der letzten Zeit erfahren hat. Zu erwähnen ist da vor allem ein Porträt von dem Anfange dieses Jahrhunderts oder dem Ende des vorigen. Weder der Maler des Bildes noch die dargestellte Persönlichkeit sind überliefert. Aber wer das Bild im Goethe-Hause sich angesehen hat, wird nicht daran zweifeln, daß Ruland recht hat mit der Ansicht, daß es die Frau Rat in höherem Alter darstellt. Die Züge der Mutter Goethes sind unverkennbar. Eine andere interessante Neuheit sind eine Anzahl Goethescher </w:t>
      </w:r>
      <w:r>
        <w:rPr>
          <w:rFonts w:eastAsia="Times New Roman"/>
          <w:spacing w:val="-4"/>
          <w:sz w:val="34"/>
          <w:szCs w:val="34"/>
        </w:rPr>
        <w:t xml:space="preserve">Handzeichnungen aus dem Nachlasse der französischen Gräfin </w:t>
      </w:r>
      <w:r>
        <w:rPr>
          <w:rFonts w:eastAsia="Times New Roman"/>
          <w:sz w:val="34"/>
          <w:szCs w:val="34"/>
        </w:rPr>
        <w:t xml:space="preserve">Vaudreuit, die deren Enkel dem Goethe-Hause zum Geschenk gemacht haben. Die Gräfin lebte einst in Weimar und </w:t>
      </w:r>
      <w:r>
        <w:rPr>
          <w:rFonts w:eastAsia="Times New Roman"/>
          <w:spacing w:val="-3"/>
          <w:sz w:val="34"/>
          <w:szCs w:val="34"/>
        </w:rPr>
        <w:t>verkehrte freundschaftlich in Goethes Haus. Sie hat die Zeich</w:t>
      </w:r>
      <w:r>
        <w:rPr>
          <w:rFonts w:eastAsia="Times New Roman"/>
          <w:sz w:val="34"/>
          <w:szCs w:val="34"/>
        </w:rPr>
        <w:t>nungen von dem Dichter erhalten.</w:t>
      </w:r>
    </w:p>
    <w:p>
      <w:pPr>
        <w:sectPr>
          <w:type w:val="nextPage"/>
          <w:pgSz w:w="11906" w:h="16838"/>
          <w:pgMar w:left="1635" w:right="1740" w:gutter="0" w:header="0" w:top="1317" w:footer="0" w:bottom="360"/>
          <w:pgNumType w:fmt="decimal"/>
          <w:formProt w:val="false"/>
          <w:textDirection w:val="lrTb"/>
          <w:docGrid w:type="default" w:linePitch="360" w:charSpace="0"/>
        </w:sectPr>
        <w:pStyle w:val="Normal"/>
        <w:shd w:fill="FFFFFF" w:val="clear"/>
        <w:spacing w:lineRule="exact" w:line="456" w:before="5" w:after="0"/>
        <w:ind w:start="53" w:firstLine="326"/>
        <w:jc w:val="both"/>
        <w:rPr/>
      </w:pPr>
      <w:r>
        <w:rPr>
          <w:sz w:val="34"/>
          <w:szCs w:val="34"/>
        </w:rPr>
        <w:t>Das Weimarische Hoftheater trug das M</w:t>
      </w:r>
      <w:r>
        <w:rPr>
          <w:rFonts w:eastAsia="Times New Roman"/>
          <w:sz w:val="34"/>
          <w:szCs w:val="34"/>
        </w:rPr>
        <w:t xml:space="preserve">öglichste bei, um </w:t>
      </w:r>
      <w:r>
        <w:rPr>
          <w:rFonts w:eastAsia="Times New Roman"/>
          <w:spacing w:val="-1"/>
          <w:sz w:val="34"/>
          <w:szCs w:val="34"/>
        </w:rPr>
        <w:t xml:space="preserve">den Inhalt der diesjährigen Feier zu bereichern. Vor der Rede </w:t>
      </w:r>
      <w:r>
        <w:rPr>
          <w:rFonts w:eastAsia="Times New Roman"/>
          <w:sz w:val="34"/>
          <w:szCs w:val="34"/>
        </w:rPr>
        <w:t xml:space="preserve">Kuno Fischers wurde unter der Leitung des greisen Generalmusikdirektors Ed. Lassen das Adagio aus Beethovens Trio (op. 96), das Franz Liszt für Orchester bearbeitet hat, nach </w:t>
      </w:r>
      <w:r>
        <w:rPr>
          <w:rFonts w:eastAsia="Times New Roman"/>
          <w:spacing w:val="-3"/>
          <w:sz w:val="34"/>
          <w:szCs w:val="34"/>
        </w:rPr>
        <w:t xml:space="preserve">derselben der Schlußsatz aus der Messe desselben Tondichters </w:t>
      </w:r>
      <w:r>
        <w:rPr>
          <w:rFonts w:eastAsia="Times New Roman"/>
          <w:sz w:val="34"/>
          <w:szCs w:val="34"/>
        </w:rPr>
        <w:t xml:space="preserve">(in C, op. 86) von Mitgliedern der Hofoper vorgeführt. Am 8. fand eine Aufführung der Gluckschen Oper «Orpheus </w:t>
      </w:r>
      <w:r>
        <w:rPr>
          <w:rFonts w:eastAsia="Times New Roman"/>
          <w:spacing w:val="-1"/>
          <w:sz w:val="34"/>
          <w:szCs w:val="34"/>
        </w:rPr>
        <w:t xml:space="preserve">und Eurydike» unter Bernhard Stavenhagens ausgezeichneter </w:t>
      </w:r>
      <w:r>
        <w:rPr>
          <w:rFonts w:eastAsia="Times New Roman"/>
          <w:sz w:val="34"/>
          <w:szCs w:val="34"/>
        </w:rPr>
        <w:t xml:space="preserve">Direktion und mit den Damen Fräulein Hofmann (Orpheus) </w:t>
      </w:r>
      <w:r>
        <w:rPr>
          <w:rFonts w:eastAsia="Times New Roman"/>
          <w:spacing w:val="-1"/>
          <w:sz w:val="34"/>
          <w:szCs w:val="34"/>
        </w:rPr>
        <w:t xml:space="preserve">und Frau Stavenhagen (Eurydike) statt, die auf die Zuschauer </w:t>
      </w:r>
      <w:r>
        <w:rPr>
          <w:rFonts w:eastAsia="Times New Roman"/>
          <w:sz w:val="34"/>
          <w:szCs w:val="34"/>
        </w:rPr>
        <w:t>einen starken Eindruck machte. Am 9. bot das Theater den Besuchern Shakespeares «Wintermärchen» von Karl Weiser</w:t>
      </w:r>
    </w:p>
    <w:p>
      <w:pPr>
        <w:pStyle w:val="Normal"/>
        <w:shd w:fill="FFFFFF" w:val="clear"/>
        <w:spacing w:lineRule="exact" w:line="456"/>
        <w:ind w:start="24" w:end="5" w:hanging="0"/>
        <w:jc w:val="both"/>
        <w:rPr/>
      </w:pPr>
      <w:r>
        <w:rPr>
          <w:sz w:val="34"/>
          <w:szCs w:val="34"/>
        </w:rPr>
        <w:t>inszeniert und in den Hauptrollen von Fr</w:t>
      </w:r>
      <w:r>
        <w:rPr>
          <w:rFonts w:eastAsia="Times New Roman"/>
          <w:sz w:val="34"/>
          <w:szCs w:val="34"/>
        </w:rPr>
        <w:t>äulein Richard (Hermione) und Karl Weiser (Leontes) dargestellt.</w:t>
      </w:r>
    </w:p>
    <w:p>
      <w:pPr>
        <w:pStyle w:val="Normal"/>
        <w:shd w:fill="FFFFFF" w:val="clear"/>
        <w:spacing w:lineRule="exact" w:line="288" w:before="130" w:after="0"/>
        <w:ind w:start="14" w:hanging="0"/>
        <w:jc w:val="both"/>
        <w:rPr>
          <w:rFonts w:eastAsia="Times New Roman"/>
          <w:sz w:val="26"/>
          <w:szCs w:val="26"/>
        </w:rPr>
      </w:pPr>
      <w:r>
        <w:rPr>
          <w:rFonts w:eastAsia="Times New Roman"/>
          <w:sz w:val="26"/>
          <w:szCs w:val="26"/>
        </w:rPr>
        <w:t>«Die Goethetage in Weimar». Bericht vmtl. aus der Weimarer Zeitung, siehe Anhang S. 655.</w:t>
      </w:r>
    </w:p>
    <w:p>
      <w:pPr>
        <w:pStyle w:val="Normal"/>
        <w:shd w:fill="FFFFFF" w:val="clear"/>
        <w:spacing w:lineRule="exact" w:line="432" w:before="312" w:after="0"/>
        <w:ind w:start="1022" w:end="595" w:firstLine="533"/>
        <w:rPr/>
      </w:pPr>
      <w:r>
        <w:rPr>
          <w:sz w:val="32"/>
          <w:szCs w:val="32"/>
        </w:rPr>
        <w:t xml:space="preserve">THEODOR MOMMSENS BRIEF AN DIE DEUTSCHEN </w:t>
      </w:r>
      <w:r>
        <w:rPr>
          <w:rFonts w:eastAsia="Times New Roman"/>
          <w:sz w:val="32"/>
          <w:szCs w:val="32"/>
        </w:rPr>
        <w:t>ÖSTERREICHS</w:t>
      </w:r>
    </w:p>
    <w:p>
      <w:pPr>
        <w:sectPr>
          <w:type w:val="nextPage"/>
          <w:pgSz w:w="11906" w:h="16838"/>
          <w:pgMar w:left="1613" w:right="1824" w:gutter="0" w:header="0" w:top="1310" w:footer="0" w:bottom="360"/>
          <w:pgNumType w:fmt="decimal"/>
          <w:formProt w:val="false"/>
          <w:textDirection w:val="lrTb"/>
          <w:docGrid w:type="default" w:linePitch="360" w:charSpace="0"/>
        </w:sectPr>
        <w:pStyle w:val="Normal"/>
        <w:shd w:fill="FFFFFF" w:val="clear"/>
        <w:spacing w:lineRule="exact" w:line="456" w:before="413" w:after="0"/>
        <w:jc w:val="both"/>
        <w:rPr/>
      </w:pPr>
      <w:r>
        <w:rPr>
          <w:sz w:val="34"/>
          <w:szCs w:val="34"/>
        </w:rPr>
        <w:t xml:space="preserve">Eine Kundgebung, deren Bedeutung weit </w:t>
      </w:r>
      <w:r>
        <w:rPr>
          <w:rFonts w:eastAsia="Times New Roman"/>
          <w:sz w:val="34"/>
          <w:szCs w:val="34"/>
        </w:rPr>
        <w:t xml:space="preserve">über den Kreis desjenigen hinausreicht, was der bloßen Tagespolitik angehört, hat soeben Professor Theodor Mommsen der Öffentlichkeit übergeben. Auch diejenigen, die das Ohr rasch wegwenden, wenn sie hören, daß von Fragen der praktischen Politik gesprochen wird, müssen mit Interesse die Sätze verfolgen, die der berühmte Historiker an die Deutschen Österreichs gerichtet hat. Von «unerhörten Ehrlosigkeiten und Gewalttaten», die den Deutschen des Donaureiches angetan werden, </w:t>
      </w:r>
      <w:r>
        <w:rPr>
          <w:rFonts w:eastAsia="Times New Roman"/>
          <w:spacing w:val="-2"/>
          <w:sz w:val="34"/>
          <w:szCs w:val="34"/>
        </w:rPr>
        <w:t xml:space="preserve">redet Mommsen. Er spricht von der Angst, die jeder Deutsche </w:t>
      </w:r>
      <w:r>
        <w:rPr>
          <w:rFonts w:eastAsia="Times New Roman"/>
          <w:sz w:val="34"/>
          <w:szCs w:val="34"/>
        </w:rPr>
        <w:t xml:space="preserve">empfinden muß, wenn er sieht, daß «die Apostel der Bar-barisierung am Werke sind, die deutsche Arbeit eines halben Jahrtausends in dem Abgrunde ihrer Unkultur zu begraben». Die Slawen und Magyaren gefährden die Mission der Deutschen, drängen die deutsche Kultur zurück. Wie ist es nur möglich, fragt Mommsen, daß die Deutschen Österreichs </w:t>
      </w:r>
      <w:r>
        <w:rPr>
          <w:rFonts w:eastAsia="Times New Roman"/>
          <w:spacing w:val="-2"/>
          <w:sz w:val="34"/>
          <w:szCs w:val="34"/>
        </w:rPr>
        <w:t xml:space="preserve">augenblicklich nicht einig sind in dem einen Ziele, die Feinde </w:t>
      </w:r>
      <w:r>
        <w:rPr>
          <w:rFonts w:eastAsia="Times New Roman"/>
          <w:sz w:val="34"/>
          <w:szCs w:val="34"/>
        </w:rPr>
        <w:t xml:space="preserve">ihrer Bildung mit allen ihnen zu Gebote stehenden Mitteln zu bekämpfen? Wie kommt es, daß es deutsche Österreicher gibt, welchen der Rosenkranz über das Vaterland geht, und </w:t>
      </w:r>
      <w:r>
        <w:rPr>
          <w:rFonts w:eastAsia="Times New Roman"/>
          <w:spacing w:val="-2"/>
          <w:sz w:val="34"/>
          <w:szCs w:val="34"/>
        </w:rPr>
        <w:t xml:space="preserve">welche die nationalen Interessen preisgeben, weil sie glauben, </w:t>
      </w:r>
      <w:r>
        <w:rPr>
          <w:rFonts w:eastAsia="Times New Roman"/>
          <w:sz w:val="34"/>
          <w:szCs w:val="34"/>
        </w:rPr>
        <w:t>daß die Herrschaft der nichtdeutschen Elemente dem Katholizismus Vorteile bringe? Wie ist es möglich, daß, «wo alles auf dem Spiele steht, eine relativ so nebensächliche Frage,</w:t>
      </w:r>
    </w:p>
    <w:p>
      <w:pPr>
        <w:pStyle w:val="Normal"/>
        <w:shd w:fill="FFFFFF" w:val="clear"/>
        <w:spacing w:lineRule="exact" w:line="456"/>
        <w:ind w:start="5" w:end="14" w:hanging="0"/>
        <w:jc w:val="both"/>
        <w:rPr/>
      </w:pPr>
      <w:r>
        <w:rPr>
          <w:sz w:val="34"/>
          <w:szCs w:val="34"/>
        </w:rPr>
        <w:t>wie die Stellung der Semiten im Staate, die Einigkeit gef</w:t>
      </w:r>
      <w:r>
        <w:rPr>
          <w:rFonts w:eastAsia="Times New Roman"/>
          <w:sz w:val="34"/>
          <w:szCs w:val="34"/>
        </w:rPr>
        <w:t>ährdet?» Seid einig und hart, ruft unser Historiker den Brüdern in österreidi zu. Einig in dem Kampfe gegen die Vorstöße der andern Nationalitäten und hart in der Wahl der Mittel, der ihr euch in diesem Kampfe bedient.</w:t>
      </w:r>
    </w:p>
    <w:p>
      <w:pPr>
        <w:pStyle w:val="Normal"/>
        <w:shd w:fill="FFFFFF" w:val="clear"/>
        <w:spacing w:lineRule="exact" w:line="456" w:before="14" w:after="0"/>
        <w:ind w:start="10" w:end="10" w:firstLine="346"/>
        <w:jc w:val="both"/>
        <w:rPr/>
      </w:pPr>
      <w:r>
        <w:rPr>
          <w:sz w:val="34"/>
          <w:szCs w:val="34"/>
        </w:rPr>
        <w:t>Wenn die Glieder einer Gemeinschaft einig sein sollen, dann m</w:t>
      </w:r>
      <w:r>
        <w:rPr>
          <w:rFonts w:eastAsia="Times New Roman"/>
          <w:sz w:val="34"/>
          <w:szCs w:val="34"/>
        </w:rPr>
        <w:t xml:space="preserve">üssen sie es in dem Inhalt ihrer Ziele sein, in den Gedanken, die ihrer Wirksamkeit zugrunde liegen. Über den Inhalt dieser Ziele, über die Gedanken, aus denen die </w:t>
      </w:r>
      <w:r>
        <w:rPr>
          <w:rFonts w:eastAsia="Times New Roman"/>
          <w:spacing w:val="-1"/>
          <w:sz w:val="34"/>
          <w:szCs w:val="34"/>
        </w:rPr>
        <w:t xml:space="preserve">Deutschen Österreichs die Kraft zu ihrem Vorgehen schöpfen </w:t>
      </w:r>
      <w:r>
        <w:rPr>
          <w:rFonts w:eastAsia="Times New Roman"/>
          <w:sz w:val="34"/>
          <w:szCs w:val="34"/>
        </w:rPr>
        <w:t xml:space="preserve">sollen, steht in dem Mahnruf Mommsens nichts. Dies muß </w:t>
      </w:r>
      <w:r>
        <w:rPr>
          <w:rFonts w:eastAsia="Times New Roman"/>
          <w:spacing w:val="-3"/>
          <w:sz w:val="34"/>
          <w:szCs w:val="34"/>
        </w:rPr>
        <w:t xml:space="preserve">an ihm zunächst auffallen. Die Auslassungen Mommsens sind </w:t>
      </w:r>
      <w:r>
        <w:rPr>
          <w:rFonts w:eastAsia="Times New Roman"/>
          <w:sz w:val="34"/>
          <w:szCs w:val="34"/>
        </w:rPr>
        <w:t xml:space="preserve">bemerkenswert durch das, was sie nicht sagen. Denn gerade dadurch sind die Deutschen Österreichs in der letzten Zeit aus ihrer bevorzugten Stellung innerhalb der Monarchie verdrängt worden, weil ihnen das fehlte, wovon auch Momm-sen nicht redet: ein großer politischer fruchtbarer Gedankeninhalt. Wer in Österreich regieren will, muß imstande sein, </w:t>
      </w:r>
      <w:r>
        <w:rPr>
          <w:rFonts w:eastAsia="Times New Roman"/>
          <w:spacing w:val="-1"/>
          <w:sz w:val="34"/>
          <w:szCs w:val="34"/>
        </w:rPr>
        <w:t xml:space="preserve">dem Staate eine Aufgabe zu stellen und für die Lösung dieser </w:t>
      </w:r>
      <w:r>
        <w:rPr>
          <w:rFonts w:eastAsia="Times New Roman"/>
          <w:sz w:val="34"/>
          <w:szCs w:val="34"/>
        </w:rPr>
        <w:t>Aufgabe inhaltvolle, wirksame Ideen mitbringen. Das Verfassungswesen Österreichs so zu regeln, daß die verschie</w:t>
      </w:r>
      <w:r>
        <w:rPr>
          <w:rFonts w:eastAsia="Times New Roman"/>
          <w:spacing w:val="-1"/>
          <w:sz w:val="34"/>
          <w:szCs w:val="34"/>
        </w:rPr>
        <w:t xml:space="preserve">denen Nationen sich ihren Fähigkeiten und Wünschen gemäß </w:t>
      </w:r>
      <w:r>
        <w:rPr>
          <w:rFonts w:eastAsia="Times New Roman"/>
          <w:sz w:val="34"/>
          <w:szCs w:val="34"/>
        </w:rPr>
        <w:t>entwickeln können; wirtschaftliche Reformen durchführen, nach denen das Volk schreit, und die Fragen zu lösen, die Österreich durch seine Weltstellung aufgegeben sind: dies muß derjenige verstehen, dem in Österreich die Führerrolle zukommen soll.</w:t>
      </w:r>
    </w:p>
    <w:p>
      <w:pPr>
        <w:sectPr>
          <w:type w:val="nextPage"/>
          <w:pgSz w:w="11906" w:h="16838"/>
          <w:pgMar w:left="1628" w:right="1790" w:gutter="0" w:header="0" w:top="1310" w:footer="0" w:bottom="360"/>
          <w:pgNumType w:fmt="decimal"/>
          <w:formProt w:val="false"/>
          <w:textDirection w:val="lrTb"/>
          <w:docGrid w:type="default" w:linePitch="360" w:charSpace="0"/>
        </w:sectPr>
        <w:pStyle w:val="Normal"/>
        <w:shd w:fill="FFFFFF" w:val="clear"/>
        <w:spacing w:lineRule="exact" w:line="456"/>
        <w:ind w:start="34" w:firstLine="355"/>
        <w:jc w:val="both"/>
        <w:rPr/>
      </w:pPr>
      <w:r>
        <w:rPr>
          <w:sz w:val="34"/>
          <w:szCs w:val="34"/>
        </w:rPr>
        <w:t>Es ist nun zweifellos, da</w:t>
      </w:r>
      <w:r>
        <w:rPr>
          <w:rFonts w:eastAsia="Times New Roman"/>
          <w:sz w:val="34"/>
          <w:szCs w:val="34"/>
        </w:rPr>
        <w:t xml:space="preserve">ß sich die politischen Verhältnisse in Österreich, so wie Mommsen andeutet, entwickelt haben, </w:t>
      </w:r>
      <w:r>
        <w:rPr>
          <w:rFonts w:eastAsia="Times New Roman"/>
          <w:spacing w:val="-3"/>
          <w:sz w:val="34"/>
          <w:szCs w:val="34"/>
        </w:rPr>
        <w:t xml:space="preserve">weil den Deutschen nach und nach die inhaltvollen politischen </w:t>
      </w:r>
      <w:r>
        <w:rPr>
          <w:rFonts w:eastAsia="Times New Roman"/>
          <w:sz w:val="34"/>
          <w:szCs w:val="34"/>
        </w:rPr>
        <w:t>Ideen ausgegangen sind, und weil sie sich immer mehr der</w:t>
      </w:r>
    </w:p>
    <w:p>
      <w:pPr>
        <w:pStyle w:val="Normal"/>
        <w:shd w:fill="FFFFFF" w:val="clear"/>
        <w:spacing w:lineRule="exact" w:line="456"/>
        <w:jc w:val="both"/>
        <w:rPr/>
      </w:pPr>
      <w:r>
        <w:rPr>
          <w:sz w:val="34"/>
          <w:szCs w:val="34"/>
        </w:rPr>
        <w:t>Aufgabe zugewendet haben, ihre Nationalit</w:t>
      </w:r>
      <w:r>
        <w:rPr>
          <w:rFonts w:eastAsia="Times New Roman"/>
          <w:sz w:val="34"/>
          <w:szCs w:val="34"/>
        </w:rPr>
        <w:t xml:space="preserve">ät gegenüber den Ansprüchen der andern österreichischen Völker zu verteidigen und den «nationalen Gedanken» zu pflegen. Die Macht der Deutschen in Österreich wird immer in demselben Maße wachsen, in dem sich bei ihnen politische Ideen entwickeln, die den Lebensbedingungen dieses Staates entsprechen, in </w:t>
      </w:r>
      <w:r>
        <w:rPr>
          <w:rFonts w:eastAsia="Times New Roman"/>
          <w:spacing w:val="-1"/>
          <w:sz w:val="34"/>
          <w:szCs w:val="34"/>
        </w:rPr>
        <w:t>welchem eben viele Sprachen gesprochen werden. Und diese Macht wird geringer in dem Maße, in dem sie sich beschrän</w:t>
      </w:r>
      <w:r>
        <w:rPr>
          <w:rFonts w:eastAsia="Times New Roman"/>
          <w:sz w:val="34"/>
          <w:szCs w:val="34"/>
        </w:rPr>
        <w:t>ken auf die Betonung und Pflege der nationalen Empfindungen.</w:t>
      </w:r>
    </w:p>
    <w:p>
      <w:pPr>
        <w:sectPr>
          <w:type w:val="nextPage"/>
          <w:pgSz w:w="11906" w:h="16838"/>
          <w:pgMar w:left="1604" w:right="1828" w:gutter="0" w:header="0" w:top="1318" w:footer="0" w:bottom="360"/>
          <w:pgNumType w:fmt="decimal"/>
          <w:formProt w:val="false"/>
          <w:textDirection w:val="lrTb"/>
          <w:docGrid w:type="default" w:linePitch="360" w:charSpace="0"/>
        </w:sectPr>
        <w:pStyle w:val="Normal"/>
        <w:shd w:fill="FFFFFF" w:val="clear"/>
        <w:spacing w:lineRule="exact" w:line="456" w:before="14" w:after="0"/>
        <w:ind w:start="5" w:end="5" w:firstLine="336"/>
        <w:jc w:val="both"/>
        <w:rPr/>
      </w:pPr>
      <w:r>
        <w:rPr>
          <w:sz w:val="34"/>
          <w:szCs w:val="34"/>
        </w:rPr>
        <w:t>Taaffes St</w:t>
      </w:r>
      <w:r>
        <w:rPr>
          <w:rFonts w:eastAsia="Times New Roman"/>
          <w:sz w:val="34"/>
          <w:szCs w:val="34"/>
        </w:rPr>
        <w:t>ärke lag darinnen, daß er über die obenangedeuteten politischen Aufgaben Ansichten hatte. Seine Schwäche darinnen, daß diese Ansichten nicht bestimmt genug waren, weil sie nicht einer tieferen politischen Bildung, sondern einem in den wichtigsten Augenblicken versagenden Dilettantismus ihren Ursprung verdankten. Badeni kann nicht regieren, weil er keinen eigenen Gedanken hat, sondern nur die Taaffeschen Ideen in unwirksamer Weise nachahmt. Der Tag wird den Deutschen Österreichs wieder die ihrer Kulturhöhe entsprechende Machtstellung bringen, der ihnen politische Führer bringt, welche die Frage beantworten können: was ist in Österreich zu tun? Die slawischen Nationen wollen dem Staate ein bestimmtes Gefüge geben. Sie wollen Ein</w:t>
      </w:r>
      <w:r>
        <w:rPr>
          <w:rFonts w:eastAsia="Times New Roman"/>
          <w:spacing w:val="-1"/>
          <w:sz w:val="34"/>
          <w:szCs w:val="34"/>
        </w:rPr>
        <w:t xml:space="preserve">richtungen, bei denen sich die nationalen Individualitäten frei </w:t>
      </w:r>
      <w:r>
        <w:rPr>
          <w:rFonts w:eastAsia="Times New Roman"/>
          <w:sz w:val="34"/>
          <w:szCs w:val="34"/>
        </w:rPr>
        <w:t xml:space="preserve">entwickeln können. Diese freie Entwicklung kann durch Gewalt nicht verhindert werden. Warum sollte es nicht möglich </w:t>
      </w:r>
      <w:r>
        <w:rPr>
          <w:rFonts w:eastAsia="Times New Roman"/>
          <w:spacing w:val="-2"/>
          <w:sz w:val="34"/>
          <w:szCs w:val="34"/>
        </w:rPr>
        <w:t xml:space="preserve">sein, daß die Deutschen einen österreichischen Staat schaffen, </w:t>
      </w:r>
      <w:r>
        <w:rPr>
          <w:rFonts w:eastAsia="Times New Roman"/>
          <w:sz w:val="34"/>
          <w:szCs w:val="34"/>
        </w:rPr>
        <w:t xml:space="preserve">in dem die andern Nationen sich wohlfühlen? Die alte Verfassungspartei hat es nicht gekonnt. Unter ihrem Regiment </w:t>
      </w:r>
      <w:r>
        <w:rPr>
          <w:rFonts w:eastAsia="Times New Roman"/>
          <w:spacing w:val="-1"/>
          <w:sz w:val="34"/>
          <w:szCs w:val="34"/>
        </w:rPr>
        <w:t>fühlten sich die Nicht-Deutschen vergewaltigt. Sie hatte politische Ideen. Aber diese bewegten sich nicht in der Richtung,</w:t>
      </w:r>
    </w:p>
    <w:p>
      <w:pPr>
        <w:pStyle w:val="Normal"/>
        <w:shd w:fill="FFFFFF" w:val="clear"/>
        <w:spacing w:lineRule="exact" w:line="456"/>
        <w:ind w:end="19" w:hanging="0"/>
        <w:jc w:val="both"/>
        <w:rPr/>
      </w:pPr>
      <w:r>
        <w:rPr>
          <w:spacing w:val="-2"/>
          <w:sz w:val="34"/>
          <w:szCs w:val="34"/>
        </w:rPr>
        <w:t>in der sich der Staat entwickeln mu</w:t>
      </w:r>
      <w:r>
        <w:rPr>
          <w:rFonts w:eastAsia="Times New Roman"/>
          <w:spacing w:val="-2"/>
          <w:sz w:val="34"/>
          <w:szCs w:val="34"/>
        </w:rPr>
        <w:t xml:space="preserve">ß. Diese Verfassungspartei </w:t>
      </w:r>
      <w:r>
        <w:rPr>
          <w:rFonts w:eastAsia="Times New Roman"/>
          <w:sz w:val="34"/>
          <w:szCs w:val="34"/>
        </w:rPr>
        <w:t xml:space="preserve">ist jetzt abgelöst worden von einer rein nationalen Partei. Diese scheint zunächst kein Interesse an der Gesamtgestaltung des Staates zu haben. Ihre Mitglieder sprechen nicht </w:t>
      </w:r>
      <w:r>
        <w:rPr>
          <w:rFonts w:eastAsia="Times New Roman"/>
          <w:spacing w:val="-1"/>
          <w:sz w:val="34"/>
          <w:szCs w:val="34"/>
        </w:rPr>
        <w:t xml:space="preserve">von spezifisch österreichischen politischen Ideen. Sie wollen </w:t>
      </w:r>
      <w:r>
        <w:rPr>
          <w:rFonts w:eastAsia="Times New Roman"/>
          <w:sz w:val="34"/>
          <w:szCs w:val="34"/>
        </w:rPr>
        <w:t>bloß die deutsche Nationalität verteidigen. Diese Verteidigung wird am besten gelingen, wenn sie nicht mehr Selbstzweck ist.</w:t>
      </w:r>
    </w:p>
    <w:p>
      <w:pPr>
        <w:pStyle w:val="Normal"/>
        <w:shd w:fill="FFFFFF" w:val="clear"/>
        <w:spacing w:lineRule="exact" w:line="456" w:before="10" w:after="0"/>
        <w:ind w:start="24" w:end="10" w:firstLine="346"/>
        <w:jc w:val="both"/>
        <w:rPr/>
      </w:pPr>
      <w:r>
        <w:rPr>
          <w:sz w:val="34"/>
          <w:szCs w:val="34"/>
        </w:rPr>
        <w:t>Den Hinweis darauf, was die Deutschen in ihre gegen</w:t>
      </w:r>
      <w:r>
        <w:rPr>
          <w:spacing w:val="-1"/>
          <w:sz w:val="34"/>
          <w:szCs w:val="34"/>
        </w:rPr>
        <w:t>w</w:t>
      </w:r>
      <w:r>
        <w:rPr>
          <w:rFonts w:eastAsia="Times New Roman"/>
          <w:spacing w:val="-1"/>
          <w:sz w:val="34"/>
          <w:szCs w:val="34"/>
        </w:rPr>
        <w:t>ärtige Lage gebracht hat, vermißt man in Mommsens Kund</w:t>
      </w:r>
      <w:r>
        <w:rPr>
          <w:rFonts w:eastAsia="Times New Roman"/>
          <w:sz w:val="34"/>
          <w:szCs w:val="34"/>
        </w:rPr>
        <w:t xml:space="preserve">gebung. Diese wird daher auch in Österreich nichts beitragen können zur Wiedererlangung der verlorenen Zielbewußtheit bei den Deutschen. Die zwölf Stunden lang dauernde Rede </w:t>
      </w:r>
      <w:r>
        <w:rPr>
          <w:rFonts w:eastAsia="Times New Roman"/>
          <w:spacing w:val="-2"/>
          <w:sz w:val="34"/>
          <w:szCs w:val="34"/>
        </w:rPr>
        <w:t xml:space="preserve">des Abgeordneten Lecher, der durch seine Sprechmuskeln zur europäischen Berühmtheit gelangt ist, ist ein Symptom. Wenn </w:t>
      </w:r>
      <w:r>
        <w:rPr>
          <w:rFonts w:eastAsia="Times New Roman"/>
          <w:sz w:val="34"/>
          <w:szCs w:val="34"/>
        </w:rPr>
        <w:t>man Gedanken hätte, brauchte man nicht so viel zu reden.</w:t>
      </w:r>
    </w:p>
    <w:p>
      <w:pPr>
        <w:pStyle w:val="Normal"/>
        <w:shd w:fill="FFFFFF" w:val="clear"/>
        <w:spacing w:before="1483" w:after="0"/>
        <w:ind w:start="1142" w:hanging="0"/>
        <w:rPr/>
      </w:pPr>
      <w:r>
        <w:rPr>
          <w:sz w:val="34"/>
          <w:szCs w:val="34"/>
        </w:rPr>
        <w:t>DAS TAGESGESPR</w:t>
      </w:r>
      <w:r>
        <w:rPr>
          <w:rFonts w:eastAsia="Times New Roman"/>
          <w:sz w:val="34"/>
          <w:szCs w:val="34"/>
        </w:rPr>
        <w:t>ÄCH VON HEUTE</w:t>
      </w:r>
    </w:p>
    <w:p>
      <w:pPr>
        <w:sectPr>
          <w:type w:val="nextPage"/>
          <w:pgSz w:w="11906" w:h="16838"/>
          <w:pgMar w:left="1635" w:right="1763" w:gutter="0" w:header="0" w:top="1308" w:footer="0" w:bottom="360"/>
          <w:pgNumType w:fmt="decimal"/>
          <w:formProt w:val="false"/>
          <w:textDirection w:val="lrTb"/>
          <w:docGrid w:type="default" w:linePitch="360" w:charSpace="0"/>
        </w:sectPr>
        <w:pStyle w:val="Normal"/>
        <w:shd w:fill="FFFFFF" w:val="clear"/>
        <w:spacing w:lineRule="exact" w:line="456" w:before="437" w:after="0"/>
        <w:ind w:start="48" w:hanging="0"/>
        <w:jc w:val="both"/>
        <w:rPr/>
      </w:pPr>
      <w:r>
        <w:rPr>
          <w:sz w:val="34"/>
          <w:szCs w:val="34"/>
        </w:rPr>
        <w:t xml:space="preserve">Ein seltenes Ereignis haben wir in diesen Tagen erlebt. In </w:t>
      </w:r>
      <w:r>
        <w:rPr>
          <w:spacing w:val="-1"/>
          <w:sz w:val="34"/>
          <w:szCs w:val="34"/>
        </w:rPr>
        <w:t>Deutschland hat wieder einmal ein Buch Erfolg. Der Reichs</w:t>
      </w:r>
      <w:r>
        <w:rPr>
          <w:sz w:val="34"/>
          <w:szCs w:val="34"/>
        </w:rPr>
        <w:t>gerichtsbeamte a. D. Otto Mittelstadt hat in seinem Ruhesitze Montreux seine politische Weisheit zu Papier gebracht. Alle Welt spricht heute von dieser Weisheit, die 146 Druckseiten anf</w:t>
      </w:r>
      <w:r>
        <w:rPr>
          <w:rFonts w:eastAsia="Times New Roman"/>
          <w:sz w:val="34"/>
          <w:szCs w:val="34"/>
        </w:rPr>
        <w:t>üllt und unter dem Titel «Vor der Flut» der Öffentlichkeit übergeben worden ist. In wenigen Tagen haben diese 146 Seiten mehrere Auflagen erlebt. Augenblicklich ist es nicht leicht, in Berlin ein Exemplar aufzutreiben. Man wird in 8 bis 10 Buchhandlungen mit der Auskunft abgefertigt:</w:t>
      </w:r>
    </w:p>
    <w:p>
      <w:pPr>
        <w:pStyle w:val="Normal"/>
        <w:shd w:fill="FFFFFF" w:val="clear"/>
        <w:spacing w:lineRule="exact" w:line="456"/>
        <w:jc w:val="both"/>
        <w:rPr/>
      </w:pPr>
      <w:r>
        <w:rPr>
          <w:rFonts w:eastAsia="Times New Roman"/>
          <w:sz w:val="34"/>
          <w:szCs w:val="34"/>
        </w:rPr>
        <w:t xml:space="preserve">«Momentan vergriffen». In der elften begegnet man Blicken </w:t>
      </w:r>
      <w:r>
        <w:rPr>
          <w:rFonts w:eastAsia="Times New Roman"/>
          <w:spacing w:val="-4"/>
          <w:sz w:val="34"/>
          <w:szCs w:val="34"/>
        </w:rPr>
        <w:t>von seiten des Buchhändlers, die besagen: Schätze dich glück</w:t>
      </w:r>
      <w:r>
        <w:rPr>
          <w:rFonts w:eastAsia="Times New Roman"/>
          <w:sz w:val="34"/>
          <w:szCs w:val="34"/>
        </w:rPr>
        <w:t>lich, daß du hier das Büchlein noch erhältst; wärest du eine Viertelstunde später gekommen, du hättest lange nach der «sensationellen» Broschüre suchen können. So etwas war nicht da, seit der Rembrandtdeutsche die Öffentlichkeit mit seinem unermeßlichen Erziehungsbuche überrascht hat, und seit das Schriftchen «Caligula» mit wenig witzigem Bezug auf die Gegenwart römische Geschichten unter die Leute brachte, die man ohne den mißlungenen Witz in jedem Buch über römische Geschichte lesen kann.</w:t>
      </w:r>
    </w:p>
    <w:p>
      <w:pPr>
        <w:pStyle w:val="Normal"/>
        <w:shd w:fill="FFFFFF" w:val="clear"/>
        <w:spacing w:lineRule="exact" w:line="456"/>
        <w:ind w:end="19" w:firstLine="341"/>
        <w:jc w:val="both"/>
        <w:rPr/>
      </w:pPr>
      <w:r>
        <w:rPr>
          <w:sz w:val="34"/>
          <w:szCs w:val="34"/>
        </w:rPr>
        <w:t xml:space="preserve">Mit </w:t>
      </w:r>
      <w:r>
        <w:rPr>
          <w:rFonts w:eastAsia="Times New Roman"/>
          <w:sz w:val="34"/>
          <w:szCs w:val="34"/>
        </w:rPr>
        <w:t>«Rembrandt als Erzieher» spielte sich ein sonderbares Schauspiel ab. Wenn man vierzehn Tage lang durch Gast</w:t>
      </w:r>
      <w:r>
        <w:rPr>
          <w:rFonts w:eastAsia="Times New Roman"/>
          <w:spacing w:val="-1"/>
          <w:sz w:val="34"/>
          <w:szCs w:val="34"/>
        </w:rPr>
        <w:t xml:space="preserve">höfe zieht und sich in die Nähe «besserer» Stammtische setzt, </w:t>
      </w:r>
      <w:r>
        <w:rPr>
          <w:rFonts w:eastAsia="Times New Roman"/>
          <w:sz w:val="34"/>
          <w:szCs w:val="34"/>
        </w:rPr>
        <w:t xml:space="preserve">so kann man die phrasenhafte Wissenschaft zu hören bekommen, die der Rembrandtdeutsche aufgetischt hat. Man braucht sich nur Zettelchen mitzunehmen und das Gehörte immer schnell nachzuschreiben. Auf jeden dieser Zettel schreibt man dann zu Hause noch einen passenden - oder noch besser einen unpassenden - Ausspruch eines bedeutenden Mannes. Dann schicke man diese Zettelchen in eine Druckerei und lasse sie hintereinander abdrucken. So wird ein Buch von dem Charakter, dem Wesen und der Bedeutung </w:t>
      </w:r>
      <w:r>
        <w:rPr>
          <w:rFonts w:eastAsia="Times New Roman"/>
          <w:spacing w:val="-1"/>
          <w:sz w:val="34"/>
          <w:szCs w:val="34"/>
        </w:rPr>
        <w:t xml:space="preserve">von «Rembrandt als Erzieher» entstehen. Ich habe mich nach </w:t>
      </w:r>
      <w:r>
        <w:rPr>
          <w:rFonts w:eastAsia="Times New Roman"/>
          <w:sz w:val="34"/>
          <w:szCs w:val="34"/>
        </w:rPr>
        <w:t>der Lektüre des zusammengestoppelten, mit billiger Weisheit gefüllten Buches immer wieder gefragt: wie konnten kluge Leute ein solches Ding als europäisches Ereignis ausposaunen? Aber man muß sich gewöhnen, an das Absurde als Wirklichkeit zu glauben, wenn man über das Geheimnis eines literarischen Erfolges nachgrübeln will.</w:t>
      </w:r>
    </w:p>
    <w:p>
      <w:pPr>
        <w:sectPr>
          <w:type w:val="nextPage"/>
          <w:pgSz w:w="11906" w:h="16838"/>
          <w:pgMar w:left="1628" w:right="1775" w:gutter="0" w:header="0" w:top="1311" w:footer="0" w:bottom="360"/>
          <w:pgNumType w:fmt="decimal"/>
          <w:formProt w:val="false"/>
          <w:textDirection w:val="lrTb"/>
          <w:docGrid w:type="default" w:linePitch="360" w:charSpace="0"/>
        </w:sectPr>
        <w:pStyle w:val="Normal"/>
        <w:shd w:fill="FFFFFF" w:val="clear"/>
        <w:spacing w:lineRule="exact" w:line="456"/>
        <w:ind w:start="350" w:hanging="0"/>
        <w:rPr/>
      </w:pPr>
      <w:r>
        <w:rPr>
          <w:sz w:val="34"/>
          <w:szCs w:val="34"/>
        </w:rPr>
        <w:t>Und heute erleben wir mit den politischen Unbetr</w:t>
      </w:r>
      <w:r>
        <w:rPr>
          <w:rFonts w:eastAsia="Times New Roman"/>
          <w:sz w:val="34"/>
          <w:szCs w:val="34"/>
        </w:rPr>
        <w:t>ächtlich-</w:t>
      </w:r>
    </w:p>
    <w:p>
      <w:pPr>
        <w:sectPr>
          <w:type w:val="nextPage"/>
          <w:pgSz w:w="11906" w:h="16838"/>
          <w:pgMar w:left="1609" w:right="1800"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keiten des Herrn Mittelstadt das gleiche Schauspiel. Wenn man davon absieht, da</w:t>
      </w:r>
      <w:r>
        <w:rPr>
          <w:rFonts w:eastAsia="Times New Roman"/>
          <w:sz w:val="34"/>
          <w:szCs w:val="34"/>
        </w:rPr>
        <w:t xml:space="preserve">ß Mittelstadt einen ziemlich guten </w:t>
      </w:r>
      <w:r>
        <w:rPr>
          <w:rFonts w:eastAsia="Times New Roman"/>
          <w:spacing w:val="-2"/>
          <w:sz w:val="34"/>
          <w:szCs w:val="34"/>
        </w:rPr>
        <w:t>Stil schreibt und seine Allerweltsweisheit geschmackvoll aus</w:t>
      </w:r>
      <w:r>
        <w:rPr>
          <w:rFonts w:eastAsia="Times New Roman"/>
          <w:sz w:val="34"/>
          <w:szCs w:val="34"/>
        </w:rPr>
        <w:t xml:space="preserve">zudrücken versteht, so ist in seinen 146 Druckseiten nichts zu finden, was auf irgendeine Beachtung Anspruch machen kann. Wahrheiten wie die folgenden bilden den Inhalt. «Des Parlamentarismus insbesondere ist man bis zum physischen Ekel satt geworden. In Deutschland müssen überdies schon </w:t>
      </w:r>
      <w:r>
        <w:rPr>
          <w:rFonts w:eastAsia="Times New Roman"/>
          <w:spacing w:val="-2"/>
          <w:sz w:val="34"/>
          <w:szCs w:val="34"/>
        </w:rPr>
        <w:t xml:space="preserve">die unitarischen Bedürfnisse der Nation eine gewisse Tendenz </w:t>
      </w:r>
      <w:r>
        <w:rPr>
          <w:rFonts w:eastAsia="Times New Roman"/>
          <w:spacing w:val="-1"/>
          <w:sz w:val="34"/>
          <w:szCs w:val="34"/>
        </w:rPr>
        <w:t xml:space="preserve">zur Alleinherrschaft begünstigen. Alledem gegenüber türmen </w:t>
      </w:r>
      <w:r>
        <w:rPr>
          <w:rFonts w:eastAsia="Times New Roman"/>
          <w:sz w:val="34"/>
          <w:szCs w:val="34"/>
        </w:rPr>
        <w:t>sich gerade in der Gegenwart zahllose Schwierigkeiten und Gefahren auf, denen jedes persönliche Regiment gewachsen sein soll.» «In energischer Ausgestaltung des Reichsgedan</w:t>
      </w:r>
      <w:r>
        <w:rPr>
          <w:rFonts w:eastAsia="Times New Roman"/>
          <w:spacing w:val="-1"/>
          <w:sz w:val="34"/>
          <w:szCs w:val="34"/>
        </w:rPr>
        <w:t>kens müssen wir dahin streben, den gefährlichen Übergangs</w:t>
      </w:r>
      <w:r>
        <w:rPr>
          <w:rFonts w:eastAsia="Times New Roman"/>
          <w:sz w:val="34"/>
          <w:szCs w:val="34"/>
        </w:rPr>
        <w:t>zustand von heute tunlichst schnell zu überwinden.» «Deutschland Hegt nicht auf einer einsamen Insel, sondern im Herzen des alten Europa, allen Stürmen und Erschütterungen ausgesetzt, die hier und dort loszubrechen drohen.» Wenn es in Montreux keine Kaffeehäuser geben sollte, in denen man aus den Zeitungen derlei Wissenschaft jeden Tag lesen kann, so müßte sich Herr Mittelstadt eine und die andere Zeitung selbst halten, damit er wisse, wie unnötig es ist, solche Dinge in einer besonderen Schrift zu sagen. Noch schlimmer sind die Selbstverständlichkeiten, die der Broschürenschreiber mit einem Tone hinschreibt, als wären sie unerhörter Einsicht entsprossen. «Kaiser und Reich müssen sich entweder im Sinne der staatlichen Einheit vorwärts oder sie müssen sich auf dem Wege der Vielstaaterei rückwärts entwickeln, - einen Stillstand, ein Beharren auf dem Bestehenden gibt es, wie die Dinge in Deutschland einmal liegen, schlechterdings nicht.»</w:t>
      </w:r>
    </w:p>
    <w:p>
      <w:pPr>
        <w:sectPr>
          <w:type w:val="nextPage"/>
          <w:pgSz w:w="11906" w:h="16838"/>
          <w:pgMar w:left="1609" w:right="1804" w:gutter="0" w:header="0" w:top="1320" w:footer="0" w:bottom="360"/>
          <w:pgNumType w:fmt="decimal"/>
          <w:formProt w:val="false"/>
          <w:textDirection w:val="lrTb"/>
          <w:docGrid w:type="default" w:linePitch="360" w:charSpace="0"/>
        </w:sectPr>
        <w:pStyle w:val="Normal"/>
        <w:shd w:fill="FFFFFF" w:val="clear"/>
        <w:spacing w:lineRule="exact" w:line="456"/>
        <w:ind w:firstLine="360"/>
        <w:jc w:val="both"/>
        <w:rPr/>
      </w:pPr>
      <w:r>
        <w:rPr>
          <w:sz w:val="34"/>
          <w:szCs w:val="34"/>
        </w:rPr>
        <w:t>Man k</w:t>
      </w:r>
      <w:r>
        <w:rPr>
          <w:rFonts w:eastAsia="Times New Roman"/>
          <w:sz w:val="34"/>
          <w:szCs w:val="34"/>
        </w:rPr>
        <w:t xml:space="preserve">önnte die Kritik, die sich aus derlei Selbstverständlichem oder aus gangbaren Gemeinplätzen zusammensetzt, verzeihen, wenn der Verfasser etwas Vernünftiges darüber zu sagen hätte, was er an Stelle der von ihm so arg angefochtenen Verhältnisse der Gegenwart zu setzen wünscht. </w:t>
      </w:r>
      <w:r>
        <w:rPr>
          <w:rFonts w:eastAsia="Times New Roman"/>
          <w:spacing w:val="-2"/>
          <w:sz w:val="34"/>
          <w:szCs w:val="34"/>
        </w:rPr>
        <w:t xml:space="preserve">Aber mit seinen positiven Vorschlägen ist er nicht glücklicher </w:t>
      </w:r>
      <w:r>
        <w:rPr>
          <w:rFonts w:eastAsia="Times New Roman"/>
          <w:sz w:val="34"/>
          <w:szCs w:val="34"/>
        </w:rPr>
        <w:t>als mit seinen Nörgeleien. «Überschaue ich die einmal gegebenen Verhältnisse deutscher Gegenwart, die allgemeinen und die individuellen Potenzen, auf die wir angewiesen sind, sehe ich völlig ab von allem Wünschenswerten und halte mich ausschließlich an das Ausführbare, so weiß ich heute nur noch ein heroisches Mittel, das die Monarchie und den monarchischen Einheitsstaat aus der demokratischen Versumpfung herauszureißen geeignet wäre: das ist der Krieg. Für und wider die Majestät des Krieges ist mit sittlicher Ent</w:t>
      </w:r>
      <w:r>
        <w:rPr>
          <w:rFonts w:eastAsia="Times New Roman"/>
          <w:spacing w:val="-1"/>
          <w:sz w:val="34"/>
          <w:szCs w:val="34"/>
        </w:rPr>
        <w:t xml:space="preserve">rüstung und pathetischer Begeisterung viel Aufwand schöner </w:t>
      </w:r>
      <w:r>
        <w:rPr>
          <w:rFonts w:eastAsia="Times New Roman"/>
          <w:sz w:val="34"/>
          <w:szCs w:val="34"/>
        </w:rPr>
        <w:t xml:space="preserve">Worte getrieben worden. ... Ich für meinen Teil meine mit dem großen Florentiner: jeder Krieg ist gerecht und heilig, der um gerechter und heiliger Ziele willen geführt wird. All unser Leben ist Kampf gegen die uns feindlichen Naturgewalten um uns und in uns. Auch die dumpfen, schweren, tierischen Massen elementarer Menschheit gehören zu den Naturkräften, deren Bändigung oder Vernichtung unabwendbare Voraussetzung sittlicher Fortentwicklung ist.» Also um </w:t>
      </w:r>
      <w:r>
        <w:rPr>
          <w:rFonts w:eastAsia="Times New Roman"/>
          <w:spacing w:val="-2"/>
          <w:sz w:val="34"/>
          <w:szCs w:val="34"/>
        </w:rPr>
        <w:t>die dumpfen, schweren, tierischen Massen elementarer demo</w:t>
      </w:r>
      <w:r>
        <w:rPr>
          <w:rFonts w:eastAsia="Times New Roman"/>
          <w:spacing w:val="-1"/>
          <w:sz w:val="34"/>
          <w:szCs w:val="34"/>
        </w:rPr>
        <w:t xml:space="preserve">kratischer Menschen zu bändigen, soll freiwillig ein Krieg </w:t>
      </w:r>
      <w:r>
        <w:rPr>
          <w:rFonts w:eastAsia="Times New Roman"/>
          <w:sz w:val="34"/>
          <w:szCs w:val="34"/>
        </w:rPr>
        <w:t>entfesselt werden? Es ist keine Fabel, es steht in der Schrift des Herrn Mittelstadt. Was sagen die Friedenskämpfer zu solcher Weisheit? Man braucht ihr Anhänger nicht zu sein, um das Kriegsgeschrei Mittelstädts unvernünftiger zu rinden als das utopistische Gezanke der Friedenskongresse.</w:t>
      </w:r>
    </w:p>
    <w:p>
      <w:pPr>
        <w:pStyle w:val="Normal"/>
        <w:shd w:fill="FFFFFF" w:val="clear"/>
        <w:spacing w:lineRule="exact" w:line="456"/>
        <w:ind w:start="5" w:end="19" w:firstLine="346"/>
        <w:jc w:val="both"/>
        <w:rPr/>
      </w:pPr>
      <w:r>
        <w:rPr>
          <w:sz w:val="34"/>
          <w:szCs w:val="34"/>
        </w:rPr>
        <w:t>Es w</w:t>
      </w:r>
      <w:r>
        <w:rPr>
          <w:rFonts w:eastAsia="Times New Roman"/>
          <w:sz w:val="34"/>
          <w:szCs w:val="34"/>
        </w:rPr>
        <w:t xml:space="preserve">äre betrübend, wenn der Erfolg des Buches Mittel-städts auf etwas anderes als auf Neugierde zurückzuführen wäre. Begreiflich ist, daß jeder lesen will, was unter merkwürdigen Bedingungen in die Welt gesetzt wird. Schlimm wäre es, wenn sich wieder Köpfe fänden, die Mittelstädts Schrift für hohe politische Weisheit halten, wie sich solche </w:t>
      </w:r>
      <w:r>
        <w:rPr>
          <w:rFonts w:eastAsia="Times New Roman"/>
          <w:spacing w:val="-1"/>
          <w:sz w:val="34"/>
          <w:szCs w:val="34"/>
        </w:rPr>
        <w:t xml:space="preserve">gefunden haben, welche die Phrasen des Rembrandtdeutschen </w:t>
      </w:r>
      <w:r>
        <w:rPr>
          <w:rFonts w:eastAsia="Times New Roman"/>
          <w:sz w:val="34"/>
          <w:szCs w:val="34"/>
        </w:rPr>
        <w:t>als europäisches Ereignis hingestellt haben.</w:t>
      </w:r>
    </w:p>
    <w:p>
      <w:pPr>
        <w:pStyle w:val="Normal"/>
        <w:shd w:fill="FFFFFF" w:val="clear"/>
        <w:spacing w:before="725" w:after="0"/>
        <w:ind w:start="1166" w:hanging="0"/>
        <w:rPr>
          <w:sz w:val="34"/>
          <w:szCs w:val="34"/>
        </w:rPr>
      </w:pPr>
      <w:r>
        <w:rPr>
          <w:sz w:val="34"/>
          <w:szCs w:val="34"/>
        </w:rPr>
        <w:t>DIE INSTINKTE DER FRANZOSEN</w:t>
      </w:r>
    </w:p>
    <w:p>
      <w:pPr>
        <w:pStyle w:val="Normal"/>
        <w:shd w:fill="FFFFFF" w:val="clear"/>
        <w:spacing w:lineRule="exact" w:line="456" w:before="283" w:after="0"/>
        <w:ind w:end="10" w:hanging="0"/>
        <w:jc w:val="both"/>
        <w:rPr/>
      </w:pPr>
      <w:r>
        <w:rPr>
          <w:sz w:val="34"/>
          <w:szCs w:val="34"/>
        </w:rPr>
        <w:t xml:space="preserve">Es ist nicht gerade leicht, sich ein zutreffendes Urteil </w:t>
      </w:r>
      <w:r>
        <w:rPr>
          <w:rFonts w:eastAsia="Times New Roman"/>
          <w:sz w:val="34"/>
          <w:szCs w:val="34"/>
        </w:rPr>
        <w:t>über einen einzelnen Menschen zu bilden. Es kann vorkommen, daß wir jemand bis in die tiefsten Gründe seiner Seele hinein zu kennen glauben und daß er uns doch eines Tages mit einer Tat überrascht, die wir ihm nie und nimmer zugemutet hätten. Viel dunkler als die Einzelseele ist aber die geheimnisvolle Macht, die man als Volksseele, als Inbegriff der Volksinstinkte bezeichnet.</w:t>
      </w:r>
    </w:p>
    <w:p>
      <w:pPr>
        <w:pStyle w:val="Normal"/>
        <w:shd w:fill="FFFFFF" w:val="clear"/>
        <w:spacing w:lineRule="exact" w:line="456"/>
        <w:ind w:start="14" w:firstLine="341"/>
        <w:jc w:val="both"/>
        <w:rPr/>
      </w:pPr>
      <w:r>
        <w:rPr>
          <w:sz w:val="34"/>
          <w:szCs w:val="34"/>
        </w:rPr>
        <w:t xml:space="preserve">Unglaubliche </w:t>
      </w:r>
      <w:r>
        <w:rPr>
          <w:rFonts w:eastAsia="Times New Roman"/>
          <w:sz w:val="34"/>
          <w:szCs w:val="34"/>
        </w:rPr>
        <w:t>Überraschungen kann diese Volksseele bereiten. Wenn die Dinge, die sich jetzt in Frankreich abspielen und deren bedauernswürdiges Objekt der Hauptmann Drey-fus ist, mir als Inhalt eines Romans entgegenträten, so würde ich wahrscheinlich den Verfasser als einen Phantasten bezeichnen, dessen Einbildungskraft die Wirklichkeit in unerhörter Weise verzerrt, ja fälscht. Man muß fast jeden Tag umlernen, wenn man die Wirklichkeit verstehen will.</w:t>
      </w:r>
    </w:p>
    <w:p>
      <w:pPr>
        <w:sectPr>
          <w:type w:val="nextPage"/>
          <w:pgSz w:w="11906" w:h="16838"/>
          <w:pgMar w:left="1623" w:right="1761" w:gutter="0" w:header="0" w:top="1310" w:footer="0" w:bottom="360"/>
          <w:pgNumType w:fmt="decimal"/>
          <w:formProt w:val="false"/>
          <w:textDirection w:val="lrTb"/>
          <w:docGrid w:type="default" w:linePitch="360" w:charSpace="0"/>
        </w:sectPr>
        <w:pStyle w:val="Normal"/>
        <w:shd w:fill="FFFFFF" w:val="clear"/>
        <w:spacing w:lineRule="exact" w:line="456"/>
        <w:ind w:start="19" w:firstLine="346"/>
        <w:jc w:val="both"/>
        <w:rPr/>
      </w:pPr>
      <w:r>
        <w:rPr>
          <w:sz w:val="34"/>
          <w:szCs w:val="34"/>
        </w:rPr>
        <w:t>Trocken und n</w:t>
      </w:r>
      <w:r>
        <w:rPr>
          <w:rFonts w:eastAsia="Times New Roman"/>
          <w:sz w:val="34"/>
          <w:szCs w:val="34"/>
        </w:rPr>
        <w:t>üchtern will ich sagen, was ich meine. Ich habe den Kapitän Dreyfus immer für unschuldig gehalten. Kein einziger der Eindrücke, die ich von dem ersten Tage der Verhandlungen über seine Angelegenheit empfangen</w:t>
      </w:r>
    </w:p>
    <w:p>
      <w:pPr>
        <w:pStyle w:val="Normal"/>
        <w:shd w:fill="FFFFFF" w:val="clear"/>
        <w:spacing w:lineRule="exact" w:line="456"/>
        <w:ind w:start="10" w:end="14" w:hanging="0"/>
        <w:jc w:val="both"/>
        <w:rPr/>
      </w:pPr>
      <w:r>
        <w:rPr>
          <w:spacing w:val="-1"/>
          <w:sz w:val="34"/>
          <w:szCs w:val="34"/>
        </w:rPr>
        <w:t xml:space="preserve">habe, hat mich in dieser meiner </w:t>
      </w:r>
      <w:r>
        <w:rPr>
          <w:rFonts w:eastAsia="Times New Roman"/>
          <w:spacing w:val="-1"/>
          <w:sz w:val="34"/>
          <w:szCs w:val="34"/>
        </w:rPr>
        <w:t xml:space="preserve">Überzeugung auch nur einen </w:t>
      </w:r>
      <w:r>
        <w:rPr>
          <w:rFonts w:eastAsia="Times New Roman"/>
          <w:sz w:val="34"/>
          <w:szCs w:val="34"/>
        </w:rPr>
        <w:t>Augenblick wankend machen können.</w:t>
      </w:r>
    </w:p>
    <w:p>
      <w:pPr>
        <w:pStyle w:val="Normal"/>
        <w:shd w:fill="FFFFFF" w:val="clear"/>
        <w:spacing w:lineRule="exact" w:line="456" w:before="5" w:after="0"/>
        <w:ind w:start="5" w:firstLine="370"/>
        <w:jc w:val="both"/>
        <w:rPr/>
      </w:pPr>
      <w:r>
        <w:rPr>
          <w:spacing w:val="-1"/>
          <w:sz w:val="34"/>
          <w:szCs w:val="34"/>
        </w:rPr>
        <w:t>Ich will von den Gr</w:t>
      </w:r>
      <w:r>
        <w:rPr>
          <w:rFonts w:eastAsia="Times New Roman"/>
          <w:spacing w:val="-1"/>
          <w:sz w:val="34"/>
          <w:szCs w:val="34"/>
        </w:rPr>
        <w:t xml:space="preserve">ünden meiner Überzeugung absichtlich </w:t>
      </w:r>
      <w:r>
        <w:rPr>
          <w:rFonts w:eastAsia="Times New Roman"/>
          <w:sz w:val="34"/>
          <w:szCs w:val="34"/>
        </w:rPr>
        <w:t xml:space="preserve">nur den allerschwächsten nennen. Wer Menschencharaktere beurteilen kann, wird mich verstehen. Ich sage mir: wer </w:t>
      </w:r>
      <w:r>
        <w:rPr>
          <w:rFonts w:eastAsia="Times New Roman"/>
          <w:spacing w:val="-2"/>
          <w:sz w:val="34"/>
          <w:szCs w:val="34"/>
        </w:rPr>
        <w:t>wirklich begangen hat, wessen Dreyfus beschuldigt wird, ver</w:t>
      </w:r>
      <w:r>
        <w:rPr>
          <w:rFonts w:eastAsia="Times New Roman"/>
          <w:sz w:val="34"/>
          <w:szCs w:val="34"/>
        </w:rPr>
        <w:t>hält sich vor und nach der Verurteilung nicht so, wie der Kapitän sich verhalten hat. Alles, was er sagte und tat, trug einen Charakter, der auf das tiefste Bewußtsein der Unschuld hindeutet. Wenn mir heute jemand unwiderlegliche Beweise für die Schuld dieses Mannes brächte, so wäre ich fast versucht, an ein Wunder zu glauben.</w:t>
      </w:r>
    </w:p>
    <w:p>
      <w:pPr>
        <w:pStyle w:val="Normal"/>
        <w:shd w:fill="FFFFFF" w:val="clear"/>
        <w:spacing w:lineRule="exact" w:line="456" w:before="14" w:after="0"/>
        <w:ind w:start="5" w:end="5" w:firstLine="331"/>
        <w:jc w:val="both"/>
        <w:rPr/>
      </w:pPr>
      <w:r>
        <w:rPr>
          <w:sz w:val="34"/>
          <w:szCs w:val="34"/>
        </w:rPr>
        <w:t>Und dennoch haben die Instinkte eines Volkes Dreyfus verurteilt! Unergr</w:t>
      </w:r>
      <w:r>
        <w:rPr>
          <w:rFonts w:eastAsia="Times New Roman"/>
          <w:sz w:val="34"/>
          <w:szCs w:val="34"/>
        </w:rPr>
        <w:t>ündlich scheinen mir die Triebfedern dieser Instinkte. Wer da von nationalem Chauvinismus redet, scheint mir eine Banalität auszusprechen. Er will mit einem Wort über große Rätsel hinwegkommen. Wie leicht ist es doch, mit einem solchen Wort sich über die Unbegreiflichkeiten der Wirklichkeit hinwegzuhelfen!</w:t>
      </w:r>
    </w:p>
    <w:p>
      <w:pPr>
        <w:sectPr>
          <w:type w:val="nextPage"/>
          <w:pgSz w:w="11906" w:h="16838"/>
          <w:pgMar w:left="1606" w:right="1802" w:gutter="0" w:header="0" w:top="1308" w:footer="0" w:bottom="360"/>
          <w:pgNumType w:fmt="decimal"/>
          <w:formProt w:val="false"/>
          <w:textDirection w:val="lrTb"/>
          <w:docGrid w:type="default" w:linePitch="360" w:charSpace="0"/>
        </w:sectPr>
        <w:pStyle w:val="Normal"/>
        <w:shd w:fill="FFFFFF" w:val="clear"/>
        <w:spacing w:lineRule="exact" w:line="456"/>
        <w:ind w:end="10" w:firstLine="350"/>
        <w:jc w:val="both"/>
        <w:rPr/>
      </w:pPr>
      <w:r>
        <w:rPr>
          <w:sz w:val="34"/>
          <w:szCs w:val="34"/>
        </w:rPr>
        <w:t xml:space="preserve">Und was geht heute in Frankreich vor! Man lese, was die Besten der Nation </w:t>
      </w:r>
      <w:r>
        <w:rPr>
          <w:rFonts w:eastAsia="Times New Roman"/>
          <w:sz w:val="34"/>
          <w:szCs w:val="34"/>
        </w:rPr>
        <w:t xml:space="preserve">über die Angelegenheit sagen, und man lese, was die zahlreichen andern in der Sache tun. Der gründliche Kenner der Menschenseele, Zola, will Dreyfus* Sache zu seiner eigenen machen. Der feinsinnige Octave Mirbeau </w:t>
      </w:r>
      <w:r>
        <w:rPr>
          <w:rFonts w:eastAsia="Times New Roman"/>
          <w:spacing w:val="-1"/>
          <w:sz w:val="34"/>
          <w:szCs w:val="34"/>
        </w:rPr>
        <w:t xml:space="preserve">denkt ebenso. Und ein Mann wie Scheurer-Kestner, an dessen </w:t>
      </w:r>
      <w:r>
        <w:rPr>
          <w:rFonts w:eastAsia="Times New Roman"/>
          <w:sz w:val="34"/>
          <w:szCs w:val="34"/>
        </w:rPr>
        <w:t xml:space="preserve">edler Gesinnung zu zweifeln ein Frevel an der Menschennatur wäre, setzt sich für den unglücklichen Kapitän ein. </w:t>
      </w:r>
      <w:r>
        <w:rPr>
          <w:rFonts w:eastAsia="Times New Roman"/>
          <w:spacing w:val="-1"/>
          <w:sz w:val="34"/>
          <w:szCs w:val="34"/>
        </w:rPr>
        <w:t xml:space="preserve">Und das alles genügt nicht, keinen Tag zu verlieren, um über </w:t>
      </w:r>
      <w:r>
        <w:rPr>
          <w:rFonts w:eastAsia="Times New Roman"/>
          <w:sz w:val="34"/>
          <w:szCs w:val="34"/>
        </w:rPr>
        <w:t>Schuld oder Unschuld des schwergeprüften Mannes Klarheit zu gewinnen. Die Wunderlichkeit der Sache wäre das hervorragendste Gefühl, das man hätte, wenn sie nicht ganz</w:t>
      </w:r>
    </w:p>
    <w:p>
      <w:pPr>
        <w:pStyle w:val="Normal"/>
        <w:shd w:fill="FFFFFF" w:val="clear"/>
        <w:spacing w:lineRule="exact" w:line="456"/>
        <w:ind w:end="10" w:hanging="0"/>
        <w:jc w:val="both"/>
        <w:rPr/>
      </w:pPr>
      <w:r>
        <w:rPr>
          <w:sz w:val="34"/>
          <w:szCs w:val="34"/>
        </w:rPr>
        <w:t xml:space="preserve">von der Traurigkeit </w:t>
      </w:r>
      <w:r>
        <w:rPr>
          <w:rFonts w:eastAsia="Times New Roman"/>
          <w:sz w:val="34"/>
          <w:szCs w:val="34"/>
        </w:rPr>
        <w:t>über die Sache in den Schatten gestellt würde.</w:t>
      </w:r>
    </w:p>
    <w:p>
      <w:pPr>
        <w:pStyle w:val="Normal"/>
        <w:shd w:fill="FFFFFF" w:val="clear"/>
        <w:spacing w:lineRule="exact" w:line="456" w:before="14" w:after="0"/>
        <w:ind w:start="5" w:firstLine="346"/>
        <w:jc w:val="both"/>
        <w:rPr/>
      </w:pPr>
      <w:r>
        <w:rPr>
          <w:spacing w:val="-1"/>
          <w:sz w:val="34"/>
          <w:szCs w:val="34"/>
        </w:rPr>
        <w:t>Dennoch kann ich es nur wunderlich nennen, wenn Schrift</w:t>
      </w:r>
      <w:r>
        <w:rPr>
          <w:sz w:val="34"/>
          <w:szCs w:val="34"/>
        </w:rPr>
        <w:t>steller, deren Talent ich nach ihren Leistungen aufs h</w:t>
      </w:r>
      <w:r>
        <w:rPr>
          <w:rFonts w:eastAsia="Times New Roman"/>
          <w:sz w:val="34"/>
          <w:szCs w:val="34"/>
        </w:rPr>
        <w:t xml:space="preserve">öchste </w:t>
      </w:r>
      <w:r>
        <w:rPr>
          <w:rFonts w:eastAsia="Times New Roman"/>
          <w:spacing w:val="-1"/>
          <w:sz w:val="34"/>
          <w:szCs w:val="34"/>
        </w:rPr>
        <w:t xml:space="preserve">schätzen muß, über die Sache sich so aussprechen, wie ich es </w:t>
      </w:r>
      <w:r>
        <w:rPr>
          <w:rFonts w:eastAsia="Times New Roman"/>
          <w:sz w:val="34"/>
          <w:szCs w:val="34"/>
        </w:rPr>
        <w:t xml:space="preserve">zum Beispiel vor kurzem in der «Zukunft» gelesen habe. Von all den Wunderlichkeiten, die ein klügelnder Verstand gegen die naive menschliche Empfindung aussprechen kann, scheint mir die wunderlichste, wenn man sagt: wir Deutsche hätten keinen Grund, uns in die Angelegenheiten der Franzosen zu mischen. Ja, hört denn menschliches Mitgefühl da auf, wo die Strafgesetzparagraphen eines Staates aufhören? Ist die Staatsangehörigkeit ein Tyrann, der unsere Empfindung stumpf macht gegen jeden Fremden? Ich kann die Klugheit solcher Menschen nicht begreifen, die ihre Empfindungen nach Diplomatenmanier einrichten. Durch Bismarcks </w:t>
      </w:r>
      <w:r>
        <w:rPr>
          <w:rFonts w:eastAsia="Times New Roman"/>
          <w:spacing w:val="-1"/>
          <w:sz w:val="34"/>
          <w:szCs w:val="34"/>
        </w:rPr>
        <w:t xml:space="preserve">großes Vorbild ist solche Knebelung der Empfindungen sogar </w:t>
      </w:r>
      <w:r>
        <w:rPr>
          <w:rFonts w:eastAsia="Times New Roman"/>
          <w:sz w:val="34"/>
          <w:szCs w:val="34"/>
        </w:rPr>
        <w:t>schon für Diplomaten veraltet.</w:t>
      </w:r>
    </w:p>
    <w:p>
      <w:pPr>
        <w:pStyle w:val="Normal"/>
        <w:shd w:fill="FFFFFF" w:val="clear"/>
        <w:spacing w:lineRule="exact" w:line="456" w:before="14" w:after="0"/>
        <w:ind w:start="19" w:end="10" w:firstLine="346"/>
        <w:jc w:val="both"/>
        <w:rPr/>
      </w:pPr>
      <w:r>
        <w:rPr>
          <w:sz w:val="34"/>
          <w:szCs w:val="34"/>
        </w:rPr>
        <w:t>Nichts kann uns abhalten, mit einem Menschen, der nach unserer Meinung unschuldig leidet, Mitgef</w:t>
      </w:r>
      <w:r>
        <w:rPr>
          <w:rFonts w:eastAsia="Times New Roman"/>
          <w:sz w:val="34"/>
          <w:szCs w:val="34"/>
        </w:rPr>
        <w:t>ühl zu haben. Das leugnen natürlich auch diejenigen nicht, die ihre Gefühlsäußerungen nach dem Muster der alten Diplomaten einrichten.</w:t>
      </w:r>
    </w:p>
    <w:p>
      <w:pPr>
        <w:sectPr>
          <w:type w:val="nextPage"/>
          <w:pgSz w:w="11906" w:h="16838"/>
          <w:pgMar w:left="1610" w:right="1765" w:gutter="0" w:header="0" w:top="1310" w:footer="0" w:bottom="360"/>
          <w:pgNumType w:fmt="decimal"/>
          <w:formProt w:val="false"/>
          <w:textDirection w:val="lrTb"/>
          <w:docGrid w:type="default" w:linePitch="360" w:charSpace="0"/>
        </w:sectPr>
        <w:pStyle w:val="Normal"/>
        <w:shd w:fill="FFFFFF" w:val="clear"/>
        <w:spacing w:lineRule="exact" w:line="456" w:before="10" w:after="0"/>
        <w:ind w:start="19" w:firstLine="346"/>
        <w:jc w:val="both"/>
        <w:rPr/>
      </w:pPr>
      <w:r>
        <w:rPr>
          <w:sz w:val="34"/>
          <w:szCs w:val="34"/>
        </w:rPr>
        <w:t xml:space="preserve">Aber es gibt Leute, die es uns </w:t>
      </w:r>
      <w:r>
        <w:rPr>
          <w:rFonts w:eastAsia="Times New Roman"/>
          <w:sz w:val="34"/>
          <w:szCs w:val="34"/>
        </w:rPr>
        <w:t xml:space="preserve">übel nehmen, wenn wir </w:t>
      </w:r>
      <w:r>
        <w:rPr>
          <w:rFonts w:eastAsia="Times New Roman"/>
          <w:spacing w:val="-1"/>
          <w:sz w:val="34"/>
          <w:szCs w:val="34"/>
        </w:rPr>
        <w:t xml:space="preserve">unseren Empfindungen einem Franzosen gegenüber aufrichtig </w:t>
      </w:r>
      <w:r>
        <w:rPr>
          <w:rFonts w:eastAsia="Times New Roman"/>
          <w:sz w:val="34"/>
          <w:szCs w:val="34"/>
        </w:rPr>
        <w:t>und unverhohlen Ausdruck geben. Spricht und schreibt man denn, um seine Empfindungen zu verschweigen? Mir scheint es fast als Pflicht, daß in dieser Sache jeder, der imstande ist die Feder zu führen, so deutlich wie möglich gegen die Stimme eines ganzen Volkes sein Urteil frei heraussage. Es handelt sich um eine Angelegenheit, welche die ganze ge-</w:t>
      </w:r>
    </w:p>
    <w:p>
      <w:pPr>
        <w:pStyle w:val="Normal"/>
        <w:shd w:fill="FFFFFF" w:val="clear"/>
        <w:spacing w:lineRule="exact" w:line="461"/>
        <w:ind w:start="19" w:hanging="0"/>
        <w:jc w:val="both"/>
        <w:rPr/>
      </w:pPr>
      <w:r>
        <w:rPr>
          <w:sz w:val="34"/>
          <w:szCs w:val="34"/>
        </w:rPr>
        <w:t>bildete Menschheit interessiert. Wer lebhaft empfindet, kann seine Empfindungen auch gegen</w:t>
      </w:r>
      <w:r>
        <w:rPr>
          <w:rFonts w:eastAsia="Times New Roman"/>
          <w:sz w:val="34"/>
          <w:szCs w:val="34"/>
        </w:rPr>
        <w:t>über einem Franzosen nicht zurückhalten; selbst wenn er wollte.</w:t>
      </w:r>
    </w:p>
    <w:p>
      <w:pPr>
        <w:pStyle w:val="Normal"/>
        <w:shd w:fill="FFFFFF" w:val="clear"/>
        <w:spacing w:lineRule="exact" w:line="461"/>
        <w:ind w:start="10" w:end="5" w:firstLine="341"/>
        <w:jc w:val="both"/>
        <w:rPr/>
      </w:pPr>
      <w:r>
        <w:rPr>
          <w:sz w:val="34"/>
          <w:szCs w:val="34"/>
        </w:rPr>
        <w:t>Ein Gef</w:t>
      </w:r>
      <w:r>
        <w:rPr>
          <w:rFonts w:eastAsia="Times New Roman"/>
          <w:sz w:val="34"/>
          <w:szCs w:val="34"/>
        </w:rPr>
        <w:t>ühl von Unsicherheit überkommt uns, wenn wir sehen, daß in einer ziemlich einfachen und doch folgenschweren Sache große Volksmassen anders urteilen als wir selbst. Bei großen Dingen, die tiefe Einsicht fordern, sind wir an eine solche Disharmonie zwischen dem Volksinstinkt und dem Urteil des Einzelnen gewöhnt. Aber der Fall Drey-fus fordert keine tiefe Einsicht. Mir scheint, daß da jeder klar sehen kann, der sehen will. Wer den Eindruck hat, daß der Kapitän unschuldig ist, könnte nur durch Dinge umgestimmt werden, von denen bisher auch nicht einmal ein flüchtiger Schein in die Öffentlichkeit gedrungen ist.</w:t>
      </w:r>
    </w:p>
    <w:p>
      <w:pPr>
        <w:pStyle w:val="Normal"/>
        <w:shd w:fill="FFFFFF" w:val="clear"/>
        <w:spacing w:lineRule="exact" w:line="461"/>
        <w:ind w:start="5" w:end="5" w:firstLine="355"/>
        <w:jc w:val="both"/>
        <w:rPr/>
      </w:pPr>
      <w:r>
        <w:rPr>
          <w:sz w:val="34"/>
          <w:szCs w:val="34"/>
        </w:rPr>
        <w:t>Wir fragen uns: Wie sollen wir unser Leben einrichten, wenn unser Glaube an den richtigen Fortgang der Weltereignisse jeden Tag in solcher Weise ersch</w:t>
      </w:r>
      <w:r>
        <w:rPr>
          <w:rFonts w:eastAsia="Times New Roman"/>
          <w:sz w:val="34"/>
          <w:szCs w:val="34"/>
        </w:rPr>
        <w:t>üttert werden kann? Um zu leben, müssen wir den Glauben haben, daß unsere Einsicht in die Menschheitsentwicklung nicht jeden Tag in dumpfe Ungewißheit und Unsicherheit verwandelt werden könne.</w:t>
      </w:r>
    </w:p>
    <w:p>
      <w:pPr>
        <w:pStyle w:val="Normal"/>
        <w:shd w:fill="FFFFFF" w:val="clear"/>
        <w:spacing w:lineRule="exact" w:line="461" w:before="10" w:after="0"/>
        <w:ind w:start="5" w:end="19" w:firstLine="360"/>
        <w:jc w:val="both"/>
        <w:rPr/>
      </w:pPr>
      <w:r>
        <w:rPr>
          <w:sz w:val="34"/>
          <w:szCs w:val="34"/>
        </w:rPr>
        <w:t>Solche Gedanken mu</w:t>
      </w:r>
      <w:r>
        <w:rPr>
          <w:rFonts w:eastAsia="Times New Roman"/>
          <w:sz w:val="34"/>
          <w:szCs w:val="34"/>
        </w:rPr>
        <w:t>ß die Behandlung des Hauptmanns, der auf der Teufelsinsel schmachtet, in uns anregen.</w:t>
      </w:r>
    </w:p>
    <w:p>
      <w:pPr>
        <w:sectPr>
          <w:type w:val="nextPage"/>
          <w:pgSz w:w="11906" w:h="16838"/>
          <w:pgMar w:left="1577" w:right="1759" w:gutter="0" w:header="0" w:top="1252" w:footer="0" w:bottom="360"/>
          <w:pgNumType w:fmt="decimal"/>
          <w:formProt w:val="false"/>
          <w:textDirection w:val="lrTb"/>
          <w:docGrid w:type="default" w:linePitch="360" w:charSpace="0"/>
        </w:sectPr>
        <w:pStyle w:val="Normal"/>
        <w:shd w:fill="FFFFFF" w:val="clear"/>
        <w:spacing w:lineRule="exact" w:line="461"/>
        <w:ind w:end="5" w:firstLine="336"/>
        <w:jc w:val="both"/>
        <w:rPr/>
      </w:pPr>
      <w:r>
        <w:rPr>
          <w:sz w:val="34"/>
          <w:szCs w:val="34"/>
        </w:rPr>
        <w:t>Den Leuten, die mich darob auslachen, da</w:t>
      </w:r>
      <w:r>
        <w:rPr>
          <w:rFonts w:eastAsia="Times New Roman"/>
          <w:sz w:val="34"/>
          <w:szCs w:val="34"/>
        </w:rPr>
        <w:t>ß ich eine solch einzelne Tatsache mit der ganzen Menschheitsentwicklung zusammenbringe, gönne ich ihr Lachen. Und wenn es zu ihrer Gesundheit beiträgt - man sagt, Lachen sei immer gut -, so freue ich mich sogar. Höchstens gestatte ich mir, solchen Leuten gegenüber zu bemerken, daß nichts klein genug ist, um nicht Fragen anzuregen, die uns bis ins Tiefste unserer Seele hinein erschüttern.</w:t>
      </w:r>
    </w:p>
    <w:p>
      <w:pPr>
        <w:pStyle w:val="Normal"/>
        <w:shd w:fill="FFFFFF" w:val="clear"/>
        <w:ind w:end="10" w:hanging="0"/>
        <w:jc w:val="center"/>
        <w:rPr>
          <w:sz w:val="34"/>
          <w:szCs w:val="34"/>
        </w:rPr>
      </w:pPr>
      <w:r>
        <w:rPr>
          <w:sz w:val="34"/>
          <w:szCs w:val="34"/>
        </w:rPr>
        <w:t>EMILE ZOLA AN DIE JUGEND</w:t>
      </w:r>
    </w:p>
    <w:p>
      <w:pPr>
        <w:pStyle w:val="Normal"/>
        <w:shd w:fill="FFFFFF" w:val="clear"/>
        <w:spacing w:lineRule="exact" w:line="456" w:before="523" w:after="0"/>
        <w:jc w:val="both"/>
        <w:rPr/>
      </w:pPr>
      <w:r>
        <w:rPr>
          <w:sz w:val="34"/>
          <w:szCs w:val="34"/>
        </w:rPr>
        <w:t>Zolas Pers</w:t>
      </w:r>
      <w:r>
        <w:rPr>
          <w:rFonts w:eastAsia="Times New Roman"/>
          <w:sz w:val="34"/>
          <w:szCs w:val="34"/>
        </w:rPr>
        <w:t>önlichkeit scheint mit jedem Tage vor uns zu wachsen. Es ist, als lernten wir ihn erst jetzt ganz verstehen. Der fanatische Wahrheitssinn, der ihm eigen ist, hat uns in seinen Kunstschöpfungen doch oft gestört. Jetzt, wo ihn dieser Wahrheitfanatismus in einer rein menschlichen Sache zu kühnem, heldenmäßigem Handeln führt, können wir nur Gefühle rückhaldoser Zustimmung, Verehrung haben. Was er seit Jahrzehnten als Künsder angestrebt hat, die reine, nackte Wahrheit zum Siege zu bringen: das stellt er sich jetzt in einer Angelegenheit zur Aufgabe, die er durch Lüge, Verleumdung, Feigheit, Eitelkeit und jämmerliches Vorurteil entstellt glaubt. Man mag über den unglücklichen Hauptmann auf der Teufelsinsel denken, wie man will: die Art, wie sich Emile Zola seiner Sache annimmt, wird immer zu den bemerkenswertesten Erscheinungen unserer Zeit gehören.</w:t>
      </w:r>
    </w:p>
    <w:p>
      <w:pPr>
        <w:pStyle w:val="Normal"/>
        <w:shd w:fill="FFFFFF" w:val="clear"/>
        <w:spacing w:lineRule="exact" w:line="456" w:before="5" w:after="0"/>
        <w:ind w:start="14" w:end="5" w:firstLine="355"/>
        <w:jc w:val="both"/>
        <w:rPr/>
      </w:pPr>
      <w:r>
        <w:rPr>
          <w:sz w:val="34"/>
          <w:szCs w:val="34"/>
        </w:rPr>
        <w:t xml:space="preserve">Als bewundernswerter Tatenmensch lebt sich seit Wochen Zola vor uns aus. Jede Einzelheit, die wir </w:t>
      </w:r>
      <w:r>
        <w:rPr>
          <w:rFonts w:eastAsia="Times New Roman"/>
          <w:sz w:val="34"/>
          <w:szCs w:val="34"/>
        </w:rPr>
        <w:t xml:space="preserve">über ihn hören, gräbt sich uns tief ins Herz. Jedes Wort, das er in der Gerichtsverhandlung, die über ihn geführt wird, spricht, ist der Ausdruck eines großen Mannes. Daß er unbehilflich in mündlicher Rede ist und nur schwer die Worte findet, um die schwerwiegenden Empfindungen, </w:t>
      </w:r>
      <w:r>
        <w:rPr>
          <w:rFonts w:eastAsia="Times New Roman"/>
          <w:i/>
          <w:iCs/>
          <w:sz w:val="34"/>
          <w:szCs w:val="34"/>
        </w:rPr>
        <w:t xml:space="preserve">die </w:t>
      </w:r>
      <w:r>
        <w:rPr>
          <w:rFonts w:eastAsia="Times New Roman"/>
          <w:sz w:val="34"/>
          <w:szCs w:val="34"/>
        </w:rPr>
        <w:t>in seiner Seele leben, auszusprechen, stimmt wunderbar zum Bilde der großen Persönlichkeit.</w:t>
      </w:r>
    </w:p>
    <w:p>
      <w:pPr>
        <w:sectPr>
          <w:type w:val="nextPage"/>
          <w:pgSz w:w="11906" w:h="16838"/>
          <w:pgMar w:left="1592" w:right="1807" w:gutter="0" w:header="0" w:top="1313" w:footer="0" w:bottom="360"/>
          <w:pgNumType w:fmt="decimal"/>
          <w:formProt w:val="false"/>
          <w:textDirection w:val="lrTb"/>
          <w:docGrid w:type="default" w:linePitch="360" w:charSpace="0"/>
        </w:sectPr>
        <w:pStyle w:val="Normal"/>
        <w:shd w:fill="FFFFFF" w:val="clear"/>
        <w:spacing w:lineRule="exact" w:line="456" w:before="10" w:after="0"/>
        <w:ind w:start="19" w:end="19" w:firstLine="355"/>
        <w:jc w:val="both"/>
        <w:rPr/>
      </w:pPr>
      <w:r>
        <w:rPr>
          <w:sz w:val="34"/>
          <w:szCs w:val="34"/>
        </w:rPr>
        <w:t>Vor mir liegt der Brief, den er vor kurzem an die franz</w:t>
      </w:r>
      <w:r>
        <w:rPr>
          <w:rFonts w:eastAsia="Times New Roman"/>
          <w:sz w:val="34"/>
          <w:szCs w:val="34"/>
        </w:rPr>
        <w:t>ösische Jugend gerichtet hat. Ein Dokument unserer Zeit ist dieser Brief. Nicht sonderlich große Wahrheiten weiß er der Jugend zu sagen. Nur ein feines Etwas unterscheidet Zolas</w:t>
      </w:r>
    </w:p>
    <w:p>
      <w:pPr>
        <w:pStyle w:val="Normal"/>
        <w:shd w:fill="FFFFFF" w:val="clear"/>
        <w:spacing w:lineRule="exact" w:line="456"/>
        <w:ind w:end="24" w:hanging="0"/>
        <w:jc w:val="both"/>
        <w:rPr/>
      </w:pPr>
      <w:r>
        <w:rPr>
          <w:sz w:val="34"/>
          <w:szCs w:val="34"/>
        </w:rPr>
        <w:t>S</w:t>
      </w:r>
      <w:r>
        <w:rPr>
          <w:rFonts w:eastAsia="Times New Roman"/>
          <w:sz w:val="34"/>
          <w:szCs w:val="34"/>
        </w:rPr>
        <w:t>ätze von den Dingen, die mancher beliebige Freiheit- und Gleichheitschwärmer auch an die Jugend richten könnte. Aber dieses Etwas ist eine Unendlichkeit. Es ist der Gefühls-inhalt einer Persönlichkeit, die alle Vorstellungen, welche uns von überwundenen Zeiten trennen, als tiefsten eigenen Seeleninhalt aus sich ausströmt.</w:t>
      </w:r>
    </w:p>
    <w:p>
      <w:pPr>
        <w:pStyle w:val="Normal"/>
        <w:shd w:fill="FFFFFF" w:val="clear"/>
        <w:spacing w:lineRule="exact" w:line="456"/>
        <w:ind w:start="14" w:end="24" w:firstLine="360"/>
        <w:jc w:val="both"/>
        <w:rPr/>
      </w:pPr>
      <w:r>
        <w:rPr>
          <w:sz w:val="34"/>
          <w:szCs w:val="34"/>
        </w:rPr>
        <w:t>Ich kann mir n</w:t>
      </w:r>
      <w:r>
        <w:rPr>
          <w:rFonts w:eastAsia="Times New Roman"/>
          <w:sz w:val="34"/>
          <w:szCs w:val="34"/>
        </w:rPr>
        <w:t>üchterne Beurteiler denken, welche in Zolas Brief an die Jugend (er ist in Übersetzung bei Hugo Steinitz, Berlin SW., erschienen) nur liberale Alltagsphrasen finden. Auf das Lesen zwischen den Zeilen verstehen sich diese nicht. Zwischen den Zeilen stehen die Gefühle, die das Wertvollste an dem Briefe sind.</w:t>
      </w:r>
    </w:p>
    <w:p>
      <w:pPr>
        <w:pStyle w:val="Normal"/>
        <w:shd w:fill="FFFFFF" w:val="clear"/>
        <w:spacing w:lineRule="exact" w:line="456" w:before="10" w:after="0"/>
        <w:ind w:start="14" w:firstLine="355"/>
        <w:jc w:val="both"/>
        <w:rPr/>
      </w:pPr>
      <w:r>
        <w:rPr>
          <w:sz w:val="34"/>
          <w:szCs w:val="34"/>
        </w:rPr>
        <w:t>Denken kann ich mir, da</w:t>
      </w:r>
      <w:r>
        <w:rPr>
          <w:rFonts w:eastAsia="Times New Roman"/>
          <w:sz w:val="34"/>
          <w:szCs w:val="34"/>
        </w:rPr>
        <w:t xml:space="preserve">ß ich lächelte, wenn ich in der Rede irgendeines Demagogen die Worte hörte: «O Jugend, o Jugend, sei eingedenk der Leiden, welche deine Väter erduldet haben, der fürchterlichen Kämpfe, in denen sie siegen mußten, um die Freiheit zu erobern, deren du dich heute erfreust. Wenn du dich heute frei fühlst, wenn du nach deinem Belieben gehen und kommen, deine Gedanken durch die Presse aussprechen kannst, eine Meinung haben und ihr öffentlich Ausdruck geben kannst, so verdankst du das alles der Intelligenz und dem Blute deiner Väter. Ihr Jünglinge, ihr seid nicht unter einer Gewaltherrschaft geboren, ihr wißt nicht, was es heißt, jeden Morgen beim Erwachen den Fuß des Herrschers auf dem Nacken zu verspüren, ihr habt es nicht nötig gehabt, vor dem Schwerte eines Diktators, vor </w:t>
      </w:r>
      <w:r>
        <w:rPr>
          <w:rFonts w:eastAsia="Times New Roman"/>
          <w:spacing w:val="-3"/>
          <w:sz w:val="34"/>
          <w:szCs w:val="34"/>
        </w:rPr>
        <w:t xml:space="preserve">der falschen Waage einer schlechten Justiz zu flüchten.» Jenes </w:t>
      </w:r>
      <w:r>
        <w:rPr>
          <w:rFonts w:eastAsia="Times New Roman"/>
          <w:sz w:val="34"/>
          <w:szCs w:val="34"/>
        </w:rPr>
        <w:t>Etwas, von dem ich gesprochen habe, bewirkt, daß mir diese Sätze in monumentaler Größe erscheinen.</w:t>
      </w:r>
    </w:p>
    <w:p>
      <w:pPr>
        <w:sectPr>
          <w:type w:val="nextPage"/>
          <w:pgSz w:w="11906" w:h="16838"/>
          <w:pgMar w:left="1590" w:right="1824" w:gutter="0" w:header="0" w:top="1313" w:footer="0" w:bottom="360"/>
          <w:pgNumType w:fmt="decimal"/>
          <w:formProt w:val="false"/>
          <w:textDirection w:val="lrTb"/>
          <w:docGrid w:type="default" w:linePitch="360" w:charSpace="0"/>
        </w:sectPr>
        <w:pStyle w:val="Normal"/>
        <w:shd w:fill="FFFFFF" w:val="clear"/>
        <w:spacing w:lineRule="exact" w:line="456"/>
        <w:ind w:start="43" w:end="34" w:firstLine="365"/>
        <w:jc w:val="both"/>
        <w:rPr/>
      </w:pPr>
      <w:r>
        <w:rPr>
          <w:spacing w:val="-4"/>
          <w:sz w:val="34"/>
          <w:szCs w:val="34"/>
        </w:rPr>
        <w:t xml:space="preserve">Es scheint doch ein recht tiefer Sinn in dem Satze zu liegen: </w:t>
      </w:r>
      <w:r>
        <w:rPr>
          <w:sz w:val="34"/>
          <w:szCs w:val="34"/>
        </w:rPr>
        <w:t>wenn zwei dasselbe sagen, ist es nicht dasselbe.</w:t>
      </w:r>
    </w:p>
    <w:p>
      <w:pPr>
        <w:pStyle w:val="Normal"/>
        <w:shd w:fill="FFFFFF" w:val="clear"/>
        <w:spacing w:lineRule="exact" w:line="456"/>
        <w:ind w:end="10" w:firstLine="346"/>
        <w:jc w:val="both"/>
        <w:rPr/>
      </w:pPr>
      <w:r>
        <w:rPr>
          <w:sz w:val="34"/>
          <w:szCs w:val="34"/>
        </w:rPr>
        <w:t>Wir leben in einer Zeit, die reich an Widerspr</w:t>
      </w:r>
      <w:r>
        <w:rPr>
          <w:rFonts w:eastAsia="Times New Roman"/>
          <w:sz w:val="34"/>
          <w:szCs w:val="34"/>
        </w:rPr>
        <w:t xml:space="preserve">üchen ist. </w:t>
      </w:r>
      <w:r>
        <w:rPr>
          <w:rFonts w:eastAsia="Times New Roman"/>
          <w:spacing w:val="-3"/>
          <w:sz w:val="34"/>
          <w:szCs w:val="34"/>
        </w:rPr>
        <w:t xml:space="preserve">Um diese Widersprüche zu empfinden, brauchen wir Deutsche nicht erst an den Franzosen unsere Beobachtungen zu machen. </w:t>
      </w:r>
      <w:r>
        <w:rPr>
          <w:rFonts w:eastAsia="Times New Roman"/>
          <w:sz w:val="34"/>
          <w:szCs w:val="34"/>
        </w:rPr>
        <w:t>Auch in unseren eigenen Reihen finden sich Erscheinungen genug, die uns erröten machen.</w:t>
      </w:r>
    </w:p>
    <w:p>
      <w:pPr>
        <w:pStyle w:val="Normal"/>
        <w:shd w:fill="FFFFFF" w:val="clear"/>
        <w:spacing w:lineRule="exact" w:line="456" w:before="10" w:after="0"/>
        <w:ind w:start="10" w:firstLine="336"/>
        <w:jc w:val="both"/>
        <w:rPr/>
      </w:pPr>
      <w:r>
        <w:rPr>
          <w:sz w:val="34"/>
          <w:szCs w:val="34"/>
        </w:rPr>
        <w:t xml:space="preserve">Was man als </w:t>
      </w:r>
      <w:r>
        <w:rPr>
          <w:rFonts w:eastAsia="Times New Roman"/>
          <w:sz w:val="34"/>
          <w:szCs w:val="34"/>
        </w:rPr>
        <w:t xml:space="preserve">«Jugend» bezeichnet, ist nicht einmal das Schlimmste. Die Verwirrung ist am größten bei den Männern, die heute in den Dreißigern stehen. Da gibt es die sich </w:t>
      </w:r>
      <w:r>
        <w:rPr>
          <w:rFonts w:eastAsia="Times New Roman"/>
          <w:spacing w:val="-1"/>
          <w:sz w:val="34"/>
          <w:szCs w:val="34"/>
        </w:rPr>
        <w:t xml:space="preserve">modern dünkenden Persönlichkeiten, die sich nicht schämen, </w:t>
      </w:r>
      <w:r>
        <w:rPr>
          <w:rFonts w:eastAsia="Times New Roman"/>
          <w:spacing w:val="-2"/>
          <w:sz w:val="34"/>
          <w:szCs w:val="34"/>
        </w:rPr>
        <w:t xml:space="preserve">ihre Sympathien für reaktionäre Vorstellungen auszusprechen. </w:t>
      </w:r>
      <w:r>
        <w:rPr>
          <w:rFonts w:eastAsia="Times New Roman"/>
          <w:sz w:val="34"/>
          <w:szCs w:val="34"/>
        </w:rPr>
        <w:t>Solche Moderne in den besten Jahren können wir den Tendenzen junkerhafter Cliquen zustimmen hören; und aus ihrem Munde müssen wir es vernehmen, daß die liberalen Gedanken unseres Jahrhunderts eine Kinderkrankheit unserer Zeit seien. Wie «weise» sprechen solche Männer nicht oft von dem «abstrakten» Freiheitsgedanken, der angeblich dem widersprechen soll, was sie als wirkliche Staatsnotwendigkeit ausposaunen.</w:t>
      </w:r>
    </w:p>
    <w:p>
      <w:pPr>
        <w:pStyle w:val="Normal"/>
        <w:shd w:fill="FFFFFF" w:val="clear"/>
        <w:spacing w:lineRule="exact" w:line="456" w:before="19" w:after="0"/>
        <w:ind w:firstLine="350"/>
        <w:jc w:val="both"/>
        <w:rPr/>
      </w:pPr>
      <w:r>
        <w:rPr>
          <w:sz w:val="34"/>
          <w:szCs w:val="34"/>
        </w:rPr>
        <w:t>Es ist emp</w:t>
      </w:r>
      <w:r>
        <w:rPr>
          <w:rFonts w:eastAsia="Times New Roman"/>
          <w:sz w:val="34"/>
          <w:szCs w:val="34"/>
        </w:rPr>
        <w:t xml:space="preserve">örend, wenn das Gefühl für einfache, banale Gerechtigkeit verloren geht, weil die Staatsnotwendigkeit fordern soll, daß man diesem Gefühle nicht freien Lauf lasse! Über aller Staatsnotwendigkeit steht die Menschlichkeit, der ihr Recht werden muß. Die journalistischen Staatsmännlein </w:t>
      </w:r>
      <w:r>
        <w:rPr>
          <w:rFonts w:eastAsia="Times New Roman"/>
          <w:spacing w:val="-2"/>
          <w:sz w:val="34"/>
          <w:szCs w:val="34"/>
        </w:rPr>
        <w:t xml:space="preserve">muß ich belächeln, die da sagen: «Die französischen Gerichte </w:t>
      </w:r>
      <w:r>
        <w:rPr>
          <w:rFonts w:eastAsia="Times New Roman"/>
          <w:sz w:val="34"/>
          <w:szCs w:val="34"/>
        </w:rPr>
        <w:t>haben über den Hauptmann Dreyfus gesprochen, und wir Deutsche haben uns da nicht hineinzumischen; was würden wir sagen, wenn Franzosen zu Gerichte sitzen wollten über einen Spruch, den man bei uns gefällt hat in den äußeren Formen des Rechtes!»</w:t>
      </w:r>
    </w:p>
    <w:p>
      <w:pPr>
        <w:sectPr>
          <w:type w:val="nextPage"/>
          <w:pgSz w:w="11906" w:h="16838"/>
          <w:pgMar w:left="1586" w:right="1808" w:gutter="0" w:header="0" w:top="1306" w:footer="0" w:bottom="360"/>
          <w:pgNumType w:fmt="decimal"/>
          <w:formProt w:val="false"/>
          <w:textDirection w:val="lrTb"/>
          <w:docGrid w:type="default" w:linePitch="360" w:charSpace="0"/>
        </w:sectPr>
        <w:pStyle w:val="Normal"/>
        <w:shd w:fill="FFFFFF" w:val="clear"/>
        <w:spacing w:lineRule="exact" w:line="456"/>
        <w:ind w:start="14" w:end="34" w:firstLine="341"/>
        <w:jc w:val="both"/>
        <w:rPr/>
      </w:pPr>
      <w:r>
        <w:rPr>
          <w:sz w:val="34"/>
          <w:szCs w:val="34"/>
        </w:rPr>
        <w:t xml:space="preserve">Zola hat die schwerste Anklage erhoben gegen das Urteil, das </w:t>
      </w:r>
      <w:r>
        <w:rPr>
          <w:rFonts w:eastAsia="Times New Roman"/>
          <w:sz w:val="34"/>
          <w:szCs w:val="34"/>
        </w:rPr>
        <w:t>über den Kapitän Dreyfus erflossen ist. Ein Verbrechen</w:t>
      </w:r>
    </w:p>
    <w:p>
      <w:pPr>
        <w:pStyle w:val="Normal"/>
        <w:shd w:fill="FFFFFF" w:val="clear"/>
        <w:spacing w:lineRule="exact" w:line="456"/>
        <w:ind w:end="5" w:hanging="0"/>
        <w:jc w:val="both"/>
        <w:rPr/>
      </w:pPr>
      <w:r>
        <w:rPr>
          <w:sz w:val="34"/>
          <w:szCs w:val="34"/>
        </w:rPr>
        <w:t>hat er dieses Urteil genannt. Er hat die Menschen, die dieses Urteil herbeigef</w:t>
      </w:r>
      <w:r>
        <w:rPr>
          <w:rFonts w:eastAsia="Times New Roman"/>
          <w:sz w:val="34"/>
          <w:szCs w:val="34"/>
        </w:rPr>
        <w:t>ührt haben, als Verbrecher gebrandmarkt. Man klagt ihn deswegen an. Ob er recht hat oder nicht, das kann von nichts anderem abhängen, als allein davon, wie man über Schuld oder Unschuld von Alfred Dreyfus zu denken hat. Aber davon darf mit keinem Worte bei der Verhandlung gesprochen werden, die man über Zola führt. Über Dreyfus zu sprechen, verbietet die Staatsnotwendigkeit. Ich habe keine Worte, um die Gefühle auszusprechen, die sich für mich an diese Tatsache knüpfen.</w:t>
      </w:r>
    </w:p>
    <w:p>
      <w:pPr>
        <w:pStyle w:val="Normal"/>
        <w:shd w:fill="FFFFFF" w:val="clear"/>
        <w:spacing w:lineRule="exact" w:line="456" w:before="5" w:after="0"/>
        <w:ind w:start="10" w:end="14" w:firstLine="346"/>
        <w:jc w:val="both"/>
        <w:rPr>
          <w:sz w:val="34"/>
          <w:szCs w:val="34"/>
        </w:rPr>
      </w:pPr>
      <w:r>
        <w:rPr>
          <w:sz w:val="34"/>
          <w:szCs w:val="34"/>
        </w:rPr>
        <w:t>Wohin kommen wir, wenn wir in dieser Richtung uns weiter entwickeln?</w:t>
      </w:r>
    </w:p>
    <w:p>
      <w:pPr>
        <w:sectPr>
          <w:type w:val="nextPage"/>
          <w:pgSz w:w="11906" w:h="16838"/>
          <w:pgMar w:left="1628" w:right="1795" w:gutter="0" w:header="0" w:top="1313" w:footer="0" w:bottom="360"/>
          <w:pgNumType w:fmt="decimal"/>
          <w:formProt w:val="false"/>
          <w:textDirection w:val="lrTb"/>
          <w:docGrid w:type="default" w:linePitch="360" w:charSpace="0"/>
        </w:sectPr>
        <w:pStyle w:val="Normal"/>
        <w:shd w:fill="FFFFFF" w:val="clear"/>
        <w:spacing w:lineRule="exact" w:line="456" w:before="10" w:after="0"/>
        <w:ind w:start="10" w:firstLine="346"/>
        <w:jc w:val="both"/>
        <w:rPr/>
      </w:pPr>
      <w:r>
        <w:rPr>
          <w:sz w:val="34"/>
          <w:szCs w:val="34"/>
        </w:rPr>
        <w:t xml:space="preserve">Wie </w:t>
      </w:r>
      <w:r>
        <w:rPr>
          <w:rFonts w:eastAsia="Times New Roman"/>
          <w:sz w:val="34"/>
          <w:szCs w:val="34"/>
        </w:rPr>
        <w:t>überzeugend, wie klar, wie einleuchtend dem unbefangenen Empfinden klingen Zolas Worte: «Ein Offizier ist verurteilt worden und niemand denkt daran, den guten Glau</w:t>
      </w:r>
      <w:r>
        <w:rPr>
          <w:rFonts w:eastAsia="Times New Roman"/>
          <w:spacing w:val="-2"/>
          <w:sz w:val="34"/>
          <w:szCs w:val="34"/>
        </w:rPr>
        <w:t xml:space="preserve">ben seiner Richter anzuzweifeln. Diese haben ihn nach ihrem </w:t>
      </w:r>
      <w:r>
        <w:rPr>
          <w:rFonts w:eastAsia="Times New Roman"/>
          <w:sz w:val="34"/>
          <w:szCs w:val="34"/>
        </w:rPr>
        <w:t>besten Meinen verurteilt auf Grund von Beweisstücken, welche sie für zuverlässig hielten. Da entstehen eines Tages zuerst bei einem und dann bei mehreren Zweifel. Diese Leute gelangen schließlich zu der Überzeugung, daß ein Beweisstück, und zwar das wichtigste, das einzige wenigstens, von dem bekannt geworden ist, daß sich die Richter darauf gestützt haben, fälschlicherweise dem verurteilten Ange</w:t>
      </w:r>
      <w:r>
        <w:rPr>
          <w:rFonts w:eastAsia="Times New Roman"/>
          <w:spacing w:val="-1"/>
          <w:sz w:val="34"/>
          <w:szCs w:val="34"/>
        </w:rPr>
        <w:t>klagten zugeschrieben worden ist, ja daß sogar dieses Be</w:t>
      </w:r>
      <w:r>
        <w:rPr>
          <w:rFonts w:eastAsia="Times New Roman"/>
          <w:sz w:val="34"/>
          <w:szCs w:val="34"/>
        </w:rPr>
        <w:t xml:space="preserve">weisstück zweifellos von der Hand eines andern herrührt. Sie machen diesen andern namhaft, und derselbe wird von </w:t>
      </w:r>
      <w:r>
        <w:rPr>
          <w:rFonts w:eastAsia="Times New Roman"/>
          <w:spacing w:val="-2"/>
          <w:sz w:val="34"/>
          <w:szCs w:val="34"/>
        </w:rPr>
        <w:t xml:space="preserve">dem Bruder des Gefangenen bezichtigt, wie es dessen Pflicht </w:t>
      </w:r>
      <w:r>
        <w:rPr>
          <w:rFonts w:eastAsia="Times New Roman"/>
          <w:sz w:val="34"/>
          <w:szCs w:val="34"/>
        </w:rPr>
        <w:t>gebot. Auf diese Weise erzwingen sie, daß ein neuer Prozeß beginnt, bevor sie daran gehen, die Revision des ersten herbeizuführen, welche auf Grund einer Verurteilung im andern Prozeß erfolgen muß.» Wie mysteriös, um nicht ein anderes</w:t>
      </w:r>
    </w:p>
    <w:p>
      <w:pPr>
        <w:pStyle w:val="Normal"/>
        <w:shd w:fill="FFFFFF" w:val="clear"/>
        <w:spacing w:lineRule="exact" w:line="466"/>
        <w:ind w:end="29" w:hanging="0"/>
        <w:jc w:val="both"/>
        <w:rPr/>
      </w:pPr>
      <w:r>
        <w:rPr>
          <w:spacing w:val="-6"/>
          <w:sz w:val="36"/>
          <w:szCs w:val="36"/>
        </w:rPr>
        <w:t>Wort zu gebrauchen, nimmt sich gegen</w:t>
      </w:r>
      <w:r>
        <w:rPr>
          <w:rFonts w:eastAsia="Times New Roman"/>
          <w:spacing w:val="-6"/>
          <w:sz w:val="36"/>
          <w:szCs w:val="36"/>
        </w:rPr>
        <w:t>über dieser unzwei</w:t>
      </w:r>
      <w:r>
        <w:rPr>
          <w:rFonts w:eastAsia="Times New Roman"/>
          <w:spacing w:val="-1"/>
          <w:sz w:val="36"/>
          <w:szCs w:val="36"/>
        </w:rPr>
        <w:t>deutigen Rede das Gespenst der Staatsnotwendigkeit aus!</w:t>
      </w:r>
    </w:p>
    <w:p>
      <w:pPr>
        <w:pStyle w:val="Normal"/>
        <w:shd w:fill="FFFFFF" w:val="clear"/>
        <w:spacing w:lineRule="exact" w:line="466"/>
        <w:ind w:end="14" w:firstLine="341"/>
        <w:jc w:val="both"/>
        <w:rPr/>
      </w:pPr>
      <w:r>
        <w:rPr>
          <w:spacing w:val="-4"/>
          <w:sz w:val="36"/>
          <w:szCs w:val="36"/>
        </w:rPr>
        <w:t xml:space="preserve">Zola sagt: </w:t>
      </w:r>
      <w:r>
        <w:rPr>
          <w:rFonts w:eastAsia="Times New Roman"/>
          <w:spacing w:val="-4"/>
          <w:sz w:val="36"/>
          <w:szCs w:val="36"/>
        </w:rPr>
        <w:t xml:space="preserve">«Die Sache ist eben die: ein falscher Richterspruch ist in die Welt gegangen; gewissenhafte Männer sind </w:t>
      </w:r>
      <w:r>
        <w:rPr>
          <w:rFonts w:eastAsia="Times New Roman"/>
          <w:spacing w:val="-6"/>
          <w:sz w:val="36"/>
          <w:szCs w:val="36"/>
        </w:rPr>
        <w:t xml:space="preserve">gewonnen worden, haben sich zusammengetan, widmen sich </w:t>
      </w:r>
      <w:r>
        <w:rPr>
          <w:rFonts w:eastAsia="Times New Roman"/>
          <w:spacing w:val="-9"/>
          <w:sz w:val="36"/>
          <w:szCs w:val="36"/>
        </w:rPr>
        <w:t xml:space="preserve">der Sache mit immer größerem Eifer und setzen ihr Vermögen </w:t>
      </w:r>
      <w:r>
        <w:rPr>
          <w:rFonts w:eastAsia="Times New Roman"/>
          <w:spacing w:val="-7"/>
          <w:sz w:val="36"/>
          <w:szCs w:val="36"/>
        </w:rPr>
        <w:t xml:space="preserve">und ihr Leben aufs Spiel, nur damit der Gerechtigkeit Genüge </w:t>
      </w:r>
      <w:r>
        <w:rPr>
          <w:rFonts w:eastAsia="Times New Roman"/>
          <w:sz w:val="36"/>
          <w:szCs w:val="36"/>
        </w:rPr>
        <w:t>geschehe!»</w:t>
      </w:r>
    </w:p>
    <w:p>
      <w:pPr>
        <w:pStyle w:val="Normal"/>
        <w:shd w:fill="FFFFFF" w:val="clear"/>
        <w:spacing w:lineRule="exact" w:line="466"/>
        <w:ind w:start="10" w:end="5" w:firstLine="350"/>
        <w:jc w:val="both"/>
        <w:rPr/>
      </w:pPr>
      <w:r>
        <w:rPr>
          <w:spacing w:val="-6"/>
          <w:sz w:val="36"/>
          <w:szCs w:val="36"/>
        </w:rPr>
        <w:t>Die journalistischen Staatsm</w:t>
      </w:r>
      <w:r>
        <w:rPr>
          <w:rFonts w:eastAsia="Times New Roman"/>
          <w:spacing w:val="-6"/>
          <w:sz w:val="36"/>
          <w:szCs w:val="36"/>
        </w:rPr>
        <w:t>ännlein aber sagen: «Die fran</w:t>
      </w:r>
      <w:r>
        <w:rPr>
          <w:rFonts w:eastAsia="Times New Roman"/>
          <w:spacing w:val="-9"/>
          <w:sz w:val="36"/>
          <w:szCs w:val="36"/>
        </w:rPr>
        <w:t xml:space="preserve">zösische Regierung ist nicht verpflichtet, gegen den Willen der </w:t>
      </w:r>
      <w:r>
        <w:rPr>
          <w:rFonts w:eastAsia="Times New Roman"/>
          <w:spacing w:val="-8"/>
          <w:sz w:val="36"/>
          <w:szCs w:val="36"/>
        </w:rPr>
        <w:t>Mehrheit der Bevölkerung ein Wiederaufnahmeverfahren ein</w:t>
      </w:r>
      <w:r>
        <w:rPr>
          <w:rFonts w:eastAsia="Times New Roman"/>
          <w:spacing w:val="-4"/>
          <w:sz w:val="36"/>
          <w:szCs w:val="36"/>
        </w:rPr>
        <w:t xml:space="preserve">zuleiten, weil Dreyfus nach den in seinem Lande geltenden </w:t>
      </w:r>
      <w:r>
        <w:rPr>
          <w:rFonts w:eastAsia="Times New Roman"/>
          <w:spacing w:val="-6"/>
          <w:sz w:val="36"/>
          <w:szCs w:val="36"/>
        </w:rPr>
        <w:t>Regeln einmal verurteilt worden ist». Einem Zeitungsschrei</w:t>
      </w:r>
      <w:r>
        <w:rPr>
          <w:rFonts w:eastAsia="Times New Roman"/>
          <w:spacing w:val="-4"/>
          <w:sz w:val="36"/>
          <w:szCs w:val="36"/>
        </w:rPr>
        <w:t xml:space="preserve">ber obliegt es nicht, zu konstatieren, daß es in allen Ländern </w:t>
      </w:r>
      <w:r>
        <w:rPr>
          <w:rFonts w:eastAsia="Times New Roman"/>
          <w:spacing w:val="-5"/>
          <w:sz w:val="36"/>
          <w:szCs w:val="36"/>
        </w:rPr>
        <w:t>der Brauch ist, bei Landesverratsprozessen ähnlich zu ver</w:t>
      </w:r>
      <w:r>
        <w:rPr>
          <w:rFonts w:eastAsia="Times New Roman"/>
          <w:spacing w:val="-4"/>
          <w:sz w:val="36"/>
          <w:szCs w:val="36"/>
        </w:rPr>
        <w:t xml:space="preserve">fahren, wie man in Frankreich beim Falle Dreyfus verfahren </w:t>
      </w:r>
      <w:r>
        <w:rPr>
          <w:rFonts w:eastAsia="Times New Roman"/>
          <w:sz w:val="36"/>
          <w:szCs w:val="36"/>
        </w:rPr>
        <w:t>ist. Ihm steht es besser an, das Widerliche eines solchen Brauchs zu charakterisieren.</w:t>
      </w:r>
    </w:p>
    <w:p>
      <w:pPr>
        <w:sectPr>
          <w:type w:val="nextPage"/>
          <w:pgSz w:w="11906" w:h="16838"/>
          <w:pgMar w:left="1544" w:right="1721" w:gutter="0" w:header="0" w:top="1440" w:footer="0" w:bottom="720"/>
          <w:pgNumType w:fmt="decimal"/>
          <w:formProt w:val="false"/>
          <w:textDirection w:val="lrTb"/>
          <w:docGrid w:type="default" w:linePitch="360" w:charSpace="0"/>
        </w:sectPr>
        <w:pStyle w:val="Normal"/>
        <w:shd w:fill="FFFFFF" w:val="clear"/>
        <w:spacing w:lineRule="exact" w:line="466"/>
        <w:ind w:start="19" w:firstLine="331"/>
        <w:jc w:val="both"/>
        <w:rPr/>
      </w:pPr>
      <w:r>
        <w:rPr>
          <w:spacing w:val="-7"/>
          <w:sz w:val="36"/>
          <w:szCs w:val="36"/>
        </w:rPr>
        <w:t>Doch was rede ich viel von den freiwilligen Schlepptr</w:t>
      </w:r>
      <w:r>
        <w:rPr>
          <w:rFonts w:eastAsia="Times New Roman"/>
          <w:spacing w:val="-7"/>
          <w:sz w:val="36"/>
          <w:szCs w:val="36"/>
        </w:rPr>
        <w:t xml:space="preserve">ägern </w:t>
      </w:r>
      <w:r>
        <w:rPr>
          <w:rFonts w:eastAsia="Times New Roman"/>
          <w:spacing w:val="-6"/>
          <w:sz w:val="36"/>
          <w:szCs w:val="36"/>
        </w:rPr>
        <w:t xml:space="preserve">staatsmännischer Einsicht! Als Vertreter einer Zeitschrift, die </w:t>
      </w:r>
      <w:r>
        <w:rPr>
          <w:rFonts w:eastAsia="Times New Roman"/>
          <w:spacing w:val="-5"/>
          <w:sz w:val="36"/>
          <w:szCs w:val="36"/>
        </w:rPr>
        <w:t xml:space="preserve">der freiheitlichen Entwicklung dienen soll, will ich lieber aus </w:t>
      </w:r>
      <w:r>
        <w:rPr>
          <w:rFonts w:eastAsia="Times New Roman"/>
          <w:spacing w:val="-3"/>
          <w:sz w:val="36"/>
          <w:szCs w:val="36"/>
        </w:rPr>
        <w:t xml:space="preserve">vollem Herzen meinem Gruß hinübersenden dem großen </w:t>
      </w:r>
      <w:r>
        <w:rPr>
          <w:rFonts w:eastAsia="Times New Roman"/>
          <w:spacing w:val="-5"/>
          <w:sz w:val="36"/>
          <w:szCs w:val="36"/>
        </w:rPr>
        <w:t xml:space="preserve">Künstler, der heute vor den Schranken </w:t>
      </w:r>
      <w:r>
        <w:rPr>
          <w:rFonts w:eastAsia="Times New Roman"/>
          <w:i/>
          <w:iCs/>
          <w:spacing w:val="-5"/>
          <w:sz w:val="36"/>
          <w:szCs w:val="36"/>
        </w:rPr>
        <w:t xml:space="preserve">des </w:t>
      </w:r>
      <w:r>
        <w:rPr>
          <w:rFonts w:eastAsia="Times New Roman"/>
          <w:spacing w:val="-5"/>
          <w:sz w:val="36"/>
          <w:szCs w:val="36"/>
        </w:rPr>
        <w:t>Gerichts in uner</w:t>
      </w:r>
      <w:r>
        <w:rPr>
          <w:rFonts w:eastAsia="Times New Roman"/>
          <w:spacing w:val="-3"/>
          <w:sz w:val="36"/>
          <w:szCs w:val="36"/>
        </w:rPr>
        <w:t>schrockenster Weise all dem dient, was dem wahren Fort</w:t>
      </w:r>
      <w:r>
        <w:rPr>
          <w:rFonts w:eastAsia="Times New Roman"/>
          <w:sz w:val="36"/>
          <w:szCs w:val="36"/>
        </w:rPr>
        <w:t>schritt frommt.</w:t>
      </w:r>
    </w:p>
    <w:p>
      <w:pPr>
        <w:pStyle w:val="Normal"/>
        <w:shd w:fill="FFFFFF" w:val="clear"/>
        <w:spacing w:lineRule="exact" w:line="418"/>
        <w:ind w:start="811" w:end="595" w:firstLine="2069"/>
        <w:rPr/>
      </w:pPr>
      <w:r>
        <w:rPr>
          <w:sz w:val="32"/>
          <w:szCs w:val="32"/>
        </w:rPr>
        <w:t xml:space="preserve">ZOLAS SCHWUR UND DIE WAHRHEIT </w:t>
      </w:r>
      <w:r>
        <w:rPr>
          <w:rFonts w:eastAsia="Times New Roman"/>
          <w:sz w:val="32"/>
          <w:szCs w:val="32"/>
        </w:rPr>
        <w:t>ÜBER DREYFUS</w:t>
      </w:r>
    </w:p>
    <w:p>
      <w:pPr>
        <w:pStyle w:val="Normal"/>
        <w:shd w:fill="FFFFFF" w:val="clear"/>
        <w:spacing w:lineRule="exact" w:line="456" w:before="562" w:after="0"/>
        <w:ind w:start="29" w:hanging="0"/>
        <w:jc w:val="both"/>
        <w:rPr/>
      </w:pPr>
      <w:r>
        <w:rPr>
          <w:sz w:val="34"/>
          <w:szCs w:val="34"/>
        </w:rPr>
        <w:t>Die monumentale Rede, welche Emile Zola vor dem franz</w:t>
      </w:r>
      <w:r>
        <w:rPr>
          <w:rFonts w:eastAsia="Times New Roman"/>
          <w:sz w:val="34"/>
          <w:szCs w:val="34"/>
        </w:rPr>
        <w:t xml:space="preserve">ösischen Gerichtshofe verlesen hat, gehört nicht nur der Geschichte des Prozeßwesens; sie gehört der Literatur an. In Zolas gesamten Werken wird sie einen Ehrenplatz einnehmen, denn sie läßt uns tiefe Blicke in die Seele des großen Schriftstellers, des tapferen, bewundernswerten Kämpfers für Wahrheit und Rechtlichkeit tun. Heldenhaft erscheint mir der </w:t>
      </w:r>
      <w:r>
        <w:rPr>
          <w:rFonts w:eastAsia="Times New Roman"/>
          <w:spacing w:val="-3"/>
          <w:sz w:val="34"/>
          <w:szCs w:val="34"/>
        </w:rPr>
        <w:t xml:space="preserve">Schluß dieser Rede. Einen solch feierlichen Schwur bei allem, </w:t>
      </w:r>
      <w:r>
        <w:rPr>
          <w:rFonts w:eastAsia="Times New Roman"/>
          <w:sz w:val="34"/>
          <w:szCs w:val="34"/>
        </w:rPr>
        <w:t>was ihm heilig ist, hat ein Mann getan, in dem der Wille zur Wahrheit in höchster Vollendung vorhanden ist.</w:t>
      </w:r>
    </w:p>
    <w:p>
      <w:pPr>
        <w:pStyle w:val="Normal"/>
        <w:shd w:fill="FFFFFF" w:val="clear"/>
        <w:spacing w:lineRule="exact" w:line="456" w:before="5" w:after="0"/>
        <w:ind w:start="19" w:end="14" w:firstLine="331"/>
        <w:jc w:val="both"/>
        <w:rPr/>
      </w:pPr>
      <w:r>
        <w:rPr>
          <w:sz w:val="34"/>
          <w:szCs w:val="34"/>
        </w:rPr>
        <w:t xml:space="preserve">Alle, die in der Dreyfusangelegenheit klar sehen, deren Instinkte nicht durch kleinlichen Chauvinismus oder </w:t>
      </w:r>
      <w:r>
        <w:rPr>
          <w:rFonts w:eastAsia="Times New Roman"/>
          <w:sz w:val="34"/>
          <w:szCs w:val="34"/>
        </w:rPr>
        <w:t>übel an</w:t>
      </w:r>
      <w:r>
        <w:rPr>
          <w:rFonts w:eastAsia="Times New Roman"/>
          <w:spacing w:val="-2"/>
          <w:sz w:val="34"/>
          <w:szCs w:val="34"/>
        </w:rPr>
        <w:t>gebrachte Staatsweisheit irregeführt sind, müssen die Empfin</w:t>
      </w:r>
      <w:r>
        <w:rPr>
          <w:rFonts w:eastAsia="Times New Roman"/>
          <w:sz w:val="34"/>
          <w:szCs w:val="34"/>
        </w:rPr>
        <w:t>dungen, die Zola zu diesem Schwur drängten, auch in sich verspüren.</w:t>
      </w:r>
    </w:p>
    <w:p>
      <w:pPr>
        <w:pStyle w:val="Normal"/>
        <w:shd w:fill="FFFFFF" w:val="clear"/>
        <w:spacing w:lineRule="exact" w:line="456" w:before="5" w:after="0"/>
        <w:ind w:start="5" w:end="19" w:firstLine="346"/>
        <w:jc w:val="both"/>
        <w:rPr/>
      </w:pPr>
      <w:r>
        <w:rPr>
          <w:sz w:val="34"/>
          <w:szCs w:val="34"/>
        </w:rPr>
        <w:t>Und nach der Rede, die Zolas gro</w:t>
      </w:r>
      <w:r>
        <w:rPr>
          <w:rFonts w:eastAsia="Times New Roman"/>
          <w:sz w:val="34"/>
          <w:szCs w:val="34"/>
        </w:rPr>
        <w:t xml:space="preserve">ßer Anwalt mit so viel Glut und so viel Überlegenheit gehalten hat, ist es nicht </w:t>
      </w:r>
      <w:r>
        <w:rPr>
          <w:rFonts w:eastAsia="Times New Roman"/>
          <w:spacing w:val="-2"/>
          <w:sz w:val="34"/>
          <w:szCs w:val="34"/>
        </w:rPr>
        <w:t xml:space="preserve">schwer, klar zu sehen. Nur unheilbare Blindheit für Recht und </w:t>
      </w:r>
      <w:r>
        <w:rPr>
          <w:rFonts w:eastAsia="Times New Roman"/>
          <w:sz w:val="34"/>
          <w:szCs w:val="34"/>
        </w:rPr>
        <w:t>Menschlichkeit kann noch an Dreyfus' Unschuld zweifeln. Man braucht bloß gesunden, unverdorbenen Menschenverstand zu haben, um hier die Wahrheit zu sehen.</w:t>
      </w:r>
    </w:p>
    <w:p>
      <w:pPr>
        <w:sectPr>
          <w:type w:val="nextPage"/>
          <w:pgSz w:w="11906" w:h="16838"/>
          <w:pgMar w:left="1599" w:right="1804" w:gutter="0" w:header="0" w:top="1301" w:footer="0" w:bottom="360"/>
          <w:pgNumType w:fmt="decimal"/>
          <w:formProt w:val="false"/>
          <w:textDirection w:val="lrTb"/>
          <w:docGrid w:type="default" w:linePitch="360" w:charSpace="0"/>
        </w:sectPr>
        <w:pStyle w:val="Normal"/>
        <w:shd w:fill="FFFFFF" w:val="clear"/>
        <w:spacing w:lineRule="exact" w:line="456"/>
        <w:ind w:end="24" w:firstLine="346"/>
        <w:jc w:val="both"/>
        <w:rPr/>
      </w:pPr>
      <w:r>
        <w:rPr>
          <w:sz w:val="34"/>
          <w:szCs w:val="34"/>
        </w:rPr>
        <w:t>F</w:t>
      </w:r>
      <w:r>
        <w:rPr>
          <w:rFonts w:eastAsia="Times New Roman"/>
          <w:sz w:val="34"/>
          <w:szCs w:val="34"/>
        </w:rPr>
        <w:t xml:space="preserve">ür diejenigen, die sehen wollen, brauche ich diese Zeilen nicht zu schreiben. Aber es gibt in dieser Sache ein Mittel, </w:t>
      </w:r>
      <w:r>
        <w:rPr>
          <w:rFonts w:eastAsia="Times New Roman"/>
          <w:spacing w:val="-2"/>
          <w:sz w:val="34"/>
          <w:szCs w:val="34"/>
        </w:rPr>
        <w:t xml:space="preserve">auch diejenigen zum Sehen zu zwingen, die sich der Wahrheit </w:t>
      </w:r>
      <w:r>
        <w:rPr>
          <w:rFonts w:eastAsia="Times New Roman"/>
          <w:sz w:val="34"/>
          <w:szCs w:val="34"/>
        </w:rPr>
        <w:t xml:space="preserve">verschließen wollen. Zola hat gesagt: die maßgebenden Persönlichkeiten wissen die Wahrheit. Jawohl, sie kennen sie. Und ich will hier schlicht erzählen, was die Wahrheit ist. </w:t>
      </w:r>
      <w:r>
        <w:rPr>
          <w:rFonts w:eastAsia="Times New Roman"/>
          <w:spacing w:val="-1"/>
          <w:sz w:val="34"/>
          <w:szCs w:val="34"/>
        </w:rPr>
        <w:t>Wie sich eine auf wichtigsten Posten stehende Persönlichkeit,</w:t>
      </w:r>
    </w:p>
    <w:p>
      <w:pPr>
        <w:pStyle w:val="Normal"/>
        <w:shd w:fill="FFFFFF" w:val="clear"/>
        <w:spacing w:lineRule="exact" w:line="466"/>
        <w:ind w:start="14" w:end="38" w:hanging="0"/>
        <w:jc w:val="both"/>
        <w:rPr/>
      </w:pPr>
      <w:r>
        <w:rPr>
          <w:sz w:val="34"/>
          <w:szCs w:val="34"/>
        </w:rPr>
        <w:t>welche diese Wahrheit kennen mu</w:t>
      </w:r>
      <w:r>
        <w:rPr>
          <w:rFonts w:eastAsia="Times New Roman"/>
          <w:sz w:val="34"/>
          <w:szCs w:val="34"/>
        </w:rPr>
        <w:t>ß, und die in keiner Weise in der Sache Partei ist, ausgesprochen hat, will ich erzählen.</w:t>
      </w:r>
    </w:p>
    <w:p>
      <w:pPr>
        <w:sectPr>
          <w:type w:val="nextPage"/>
          <w:pgSz w:w="11906" w:h="16838"/>
          <w:pgMar w:left="1558" w:right="1711" w:gutter="0" w:header="0" w:top="1440" w:footer="0" w:bottom="720"/>
          <w:pgNumType w:fmt="decimal"/>
          <w:formProt w:val="false"/>
          <w:textDirection w:val="lrTb"/>
          <w:docGrid w:type="default" w:linePitch="360" w:charSpace="0"/>
        </w:sectPr>
        <w:pStyle w:val="Normal"/>
        <w:shd w:fill="FFFFFF" w:val="clear"/>
        <w:spacing w:lineRule="exact" w:line="466"/>
        <w:ind w:firstLine="350"/>
        <w:jc w:val="both"/>
        <w:rPr/>
      </w:pPr>
      <w:r>
        <w:rPr>
          <w:sz w:val="34"/>
          <w:szCs w:val="34"/>
        </w:rPr>
        <w:t>Es war im Jahre 1894, da suchte Frankreich ein B</w:t>
      </w:r>
      <w:r>
        <w:rPr>
          <w:rFonts w:eastAsia="Times New Roman"/>
          <w:sz w:val="34"/>
          <w:szCs w:val="34"/>
        </w:rPr>
        <w:t>ündnis mit Rußland. Die russische Regierung erhielt damals von der französischen alle die Angaben über das französische Heer ausgeliefert, die Dreyfus verraten haben soll. In Rußland kam man den Angaben der französischen Regierung mit einigem Mißtrauen entgegen. Man suchte nach einer zweiten Quelle, um sich Einblick in die militärischen Verhältnisse Frankreichs zu verschaffen. Und nun bedienten sich die französischen Staatslenker Esterhazys. Ihm wurden die den Russen nötigen Angaben ausgeliefert. Er lieferte sie an Rußland weiter. Dort wollte man durch einen Verräter die offiziellen Angaben bestätigt haben. Die Briefe, in denen er dies tat, wurden unterzeichnet: Kapitän Dreyfus. Es soll sich um etwa zwanzig Briefe handeln. Auf Dreyfus verfiel man, weil dessen Handschrift derjenigen Esterhazys ähnlich ist. Um die Sache völlig einleuchtend zu machen, mußte den Russen der Scheinbeweis geliefert werden, daß ihnen wirklich ein Verräter die wichtigen Mitteilungen gemacht hat. Esterhazy hatte man zugesichert, daß von seiner Rolle niemals gesprochen werden soll. Um seinen Angaben den notwendigen Nachdruck zu geben, mußte man die Entrüstung über den Verrat öffentlich kundgeben: xind zu diesem Zwecke opferte man Alfred Dreyfus. Mit seinem Leben wurde Rußlands Glaube an Frankreich erkauft.</w:t>
      </w:r>
    </w:p>
    <w:p>
      <w:pPr>
        <w:pStyle w:val="Normal"/>
        <w:shd w:fill="FFFFFF" w:val="clear"/>
        <w:ind w:start="125" w:hanging="0"/>
        <w:rPr/>
      </w:pPr>
      <w:r>
        <w:rPr>
          <w:sz w:val="32"/>
          <w:szCs w:val="32"/>
        </w:rPr>
        <w:t>UNZEITGEM</w:t>
      </w:r>
      <w:r>
        <w:rPr>
          <w:rFonts w:eastAsia="Times New Roman"/>
          <w:sz w:val="32"/>
          <w:szCs w:val="32"/>
        </w:rPr>
        <w:t>ÄSSES ZUR GYMNASIALREFORM</w:t>
      </w:r>
    </w:p>
    <w:p>
      <w:pPr>
        <w:pStyle w:val="Normal"/>
        <w:shd w:fill="FFFFFF" w:val="clear"/>
        <w:spacing w:lineRule="exact" w:line="456" w:before="533" w:after="0"/>
        <w:ind w:end="14" w:hanging="0"/>
        <w:jc w:val="both"/>
        <w:rPr/>
      </w:pPr>
      <w:r>
        <w:rPr>
          <w:sz w:val="34"/>
          <w:szCs w:val="34"/>
        </w:rPr>
        <w:t xml:space="preserve">Es ist jetzt viel von Gymnasialreform die Rede. Wenn man die Berichte </w:t>
      </w:r>
      <w:r>
        <w:rPr>
          <w:rFonts w:eastAsia="Times New Roman"/>
          <w:sz w:val="34"/>
          <w:szCs w:val="34"/>
        </w:rPr>
        <w:t xml:space="preserve">über Verhandlungen liest, die über diese Sache geführt werden, bekommt man einen sonderbaren Eindruck. </w:t>
      </w:r>
      <w:r>
        <w:rPr>
          <w:rFonts w:eastAsia="Times New Roman"/>
          <w:spacing w:val="-2"/>
          <w:sz w:val="34"/>
          <w:szCs w:val="34"/>
        </w:rPr>
        <w:t xml:space="preserve">Es wird über alles mögliche gesprochen, über die Hauptsache </w:t>
      </w:r>
      <w:r>
        <w:rPr>
          <w:rFonts w:eastAsia="Times New Roman"/>
          <w:sz w:val="34"/>
          <w:szCs w:val="34"/>
        </w:rPr>
        <w:t xml:space="preserve">aber wenig. Ob ein paar Stunden für den lateinischen und griechischen Unterricht mehr oder weniger angesetzt werden sollen oder nicht, ob der deutsche Aufsatz in dieser oder jener Weise gepflegt werden soll: darüber gibt es endlose Debatten. Und doch sind diese Dinge die gleichgültigsten der Welt. Der Hauptmangel unseres Gymnasiums ist mit Händen </w:t>
      </w:r>
      <w:r>
        <w:rPr>
          <w:rFonts w:eastAsia="Times New Roman"/>
          <w:spacing w:val="-2"/>
          <w:sz w:val="34"/>
          <w:szCs w:val="34"/>
        </w:rPr>
        <w:t xml:space="preserve">zu greifen. Es tut ganz und gar nichts dazu, seine Zöglinge bis </w:t>
      </w:r>
      <w:r>
        <w:rPr>
          <w:rFonts w:eastAsia="Times New Roman"/>
          <w:sz w:val="34"/>
          <w:szCs w:val="34"/>
        </w:rPr>
        <w:t>zu dem Punkte zu bringen, an dem sie imstande sind, das moderne Geistesleben zu begreifen.</w:t>
      </w:r>
    </w:p>
    <w:p>
      <w:pPr>
        <w:pStyle w:val="Normal"/>
        <w:shd w:fill="FFFFFF" w:val="clear"/>
        <w:spacing w:lineRule="exact" w:line="456" w:before="5" w:after="0"/>
        <w:ind w:start="14" w:end="5" w:firstLine="350"/>
        <w:jc w:val="both"/>
        <w:rPr/>
      </w:pPr>
      <w:r>
        <w:rPr>
          <w:sz w:val="34"/>
          <w:szCs w:val="34"/>
        </w:rPr>
        <w:t>Oder ist es nicht richtig, da</w:t>
      </w:r>
      <w:r>
        <w:rPr>
          <w:rFonts w:eastAsia="Times New Roman"/>
          <w:sz w:val="34"/>
          <w:szCs w:val="34"/>
        </w:rPr>
        <w:t xml:space="preserve">ß der absolvierte Gymnasiast von heute ratlos gegenübersteht der eigentlichen Grundlage unserer Welt- und Lebensauffassung, den modernen </w:t>
      </w:r>
      <w:r>
        <w:rPr>
          <w:rFonts w:eastAsia="Times New Roman"/>
          <w:i/>
          <w:iCs/>
          <w:sz w:val="34"/>
          <w:szCs w:val="34"/>
        </w:rPr>
        <w:t xml:space="preserve">naturwissenschaftlichen Ideen? </w:t>
      </w:r>
      <w:r>
        <w:rPr>
          <w:rFonts w:eastAsia="Times New Roman"/>
          <w:sz w:val="34"/>
          <w:szCs w:val="34"/>
        </w:rPr>
        <w:t>Was Sokrates, was Plato gelehrt, was Cäsar geschrieben hat, ist kein lebendiger Bestandteil unseres Geisteslebens. Was Darwin geoffenbart, was die moderne Physiologie, Physik, Biologie enthüllen, sollte es werden.</w:t>
      </w:r>
    </w:p>
    <w:p>
      <w:pPr>
        <w:pStyle w:val="Normal"/>
        <w:shd w:fill="FFFFFF" w:val="clear"/>
        <w:spacing w:lineRule="exact" w:line="456" w:before="5" w:after="0"/>
        <w:ind w:start="34" w:firstLine="336"/>
        <w:jc w:val="both"/>
        <w:rPr/>
      </w:pPr>
      <w:r>
        <w:rPr>
          <w:sz w:val="34"/>
          <w:szCs w:val="34"/>
        </w:rPr>
        <w:t>Es f</w:t>
      </w:r>
      <w:r>
        <w:rPr>
          <w:rFonts w:eastAsia="Times New Roman"/>
          <w:sz w:val="34"/>
          <w:szCs w:val="34"/>
        </w:rPr>
        <w:t xml:space="preserve">ällt mir nicht ein, den Bildungswert der Griechen und Römer zu unterschätzen. Doch bin ich der Ansicht, daß das </w:t>
      </w:r>
      <w:r>
        <w:rPr>
          <w:rFonts w:eastAsia="Times New Roman"/>
          <w:spacing w:val="-3"/>
          <w:sz w:val="34"/>
          <w:szCs w:val="34"/>
        </w:rPr>
        <w:t xml:space="preserve">Vergangene nur dann für die Bildung unserer Zeit den rechten </w:t>
      </w:r>
      <w:r>
        <w:rPr>
          <w:rFonts w:eastAsia="Times New Roman"/>
          <w:sz w:val="34"/>
          <w:szCs w:val="34"/>
        </w:rPr>
        <w:t>Wert erhält, wenn es aus dem Gesichtswinkel der Gegenwart gesehen wird. Wer den Inhalt unserer Zeitbildung nicht kennt, kann auch zu Sokrates und Plato nur in ein schiefes Verhältnis kommen.</w:t>
      </w:r>
    </w:p>
    <w:p>
      <w:pPr>
        <w:sectPr>
          <w:type w:val="nextPage"/>
          <w:pgSz w:w="11906" w:h="16838"/>
          <w:pgMar w:left="1594" w:right="1838" w:gutter="0" w:header="0" w:top="1320" w:footer="0" w:bottom="360"/>
          <w:pgNumType w:fmt="decimal"/>
          <w:formProt w:val="false"/>
          <w:textDirection w:val="lrTb"/>
          <w:docGrid w:type="default" w:linePitch="360" w:charSpace="0"/>
        </w:sectPr>
        <w:pStyle w:val="Normal"/>
        <w:shd w:fill="FFFFFF" w:val="clear"/>
        <w:spacing w:lineRule="exact" w:line="456"/>
        <w:ind w:start="384" w:hanging="0"/>
        <w:rPr/>
      </w:pPr>
      <w:r>
        <w:rPr>
          <w:spacing w:val="-2"/>
          <w:sz w:val="34"/>
          <w:szCs w:val="34"/>
        </w:rPr>
        <w:t>Mit dem Geiste der Gegenwart m</w:t>
      </w:r>
      <w:r>
        <w:rPr>
          <w:rFonts w:eastAsia="Times New Roman"/>
          <w:spacing w:val="-2"/>
          <w:sz w:val="34"/>
          <w:szCs w:val="34"/>
        </w:rPr>
        <w:t>üßte alles Lehren auf dem</w:t>
      </w:r>
    </w:p>
    <w:p>
      <w:pPr>
        <w:pStyle w:val="Normal"/>
        <w:shd w:fill="FFFFFF" w:val="clear"/>
        <w:spacing w:lineRule="exact" w:line="456"/>
        <w:ind w:start="5" w:end="24" w:hanging="0"/>
        <w:jc w:val="both"/>
        <w:rPr/>
      </w:pPr>
      <w:r>
        <w:rPr>
          <w:sz w:val="34"/>
          <w:szCs w:val="34"/>
        </w:rPr>
        <w:t>Gymnasium erf</w:t>
      </w:r>
      <w:r>
        <w:rPr>
          <w:rFonts w:eastAsia="Times New Roman"/>
          <w:sz w:val="34"/>
          <w:szCs w:val="34"/>
        </w:rPr>
        <w:t xml:space="preserve">üllt sein. Menschen, die von diesem Geiste </w:t>
      </w:r>
      <w:r>
        <w:rPr>
          <w:rFonts w:eastAsia="Times New Roman"/>
          <w:spacing w:val="-1"/>
          <w:sz w:val="34"/>
          <w:szCs w:val="34"/>
        </w:rPr>
        <w:t xml:space="preserve">durchdrungen sind, sollten allein Lehrer sein. Man sage nicht, </w:t>
      </w:r>
      <w:r>
        <w:rPr>
          <w:rFonts w:eastAsia="Times New Roman"/>
          <w:sz w:val="34"/>
          <w:szCs w:val="34"/>
        </w:rPr>
        <w:t>daß es gleichgültig sei, ob der Lehrer des Griechischen oder Lateinischen von moderner Naturwissenschaft etwas versteht oder nicht. Im Geistesleben hangt alles zusammen. Tausend Einzelheiten wird ein moderner Geist anders lehren als ein in der klassischen Philologie eingerosteter, der nichts kennt als sein «Fach».</w:t>
      </w:r>
    </w:p>
    <w:p>
      <w:pPr>
        <w:pStyle w:val="Normal"/>
        <w:shd w:fill="FFFFFF" w:val="clear"/>
        <w:spacing w:lineRule="exact" w:line="456"/>
        <w:ind w:end="19" w:firstLine="350"/>
        <w:jc w:val="both"/>
        <w:rPr/>
      </w:pPr>
      <w:r>
        <w:rPr>
          <w:sz w:val="34"/>
          <w:szCs w:val="34"/>
        </w:rPr>
        <w:t>Unabsehbare Konsequenzen f</w:t>
      </w:r>
      <w:r>
        <w:rPr>
          <w:rFonts w:eastAsia="Times New Roman"/>
          <w:sz w:val="34"/>
          <w:szCs w:val="34"/>
        </w:rPr>
        <w:t xml:space="preserve">ür unser ganzes Geistesleben hätte es, wenn unsere Gymnasiasten im Sinne der naturwissenschaftlichen Weltauffassung unserer Zeit erzogen würden. Unser gesamtes öffentliches Leben müßte eine andere </w:t>
      </w:r>
      <w:r>
        <w:rPr>
          <w:rFonts w:eastAsia="Times New Roman"/>
          <w:spacing w:val="-1"/>
          <w:sz w:val="34"/>
          <w:szCs w:val="34"/>
        </w:rPr>
        <w:t xml:space="preserve">Gestalt annehmen. Zahlreiche Diskussionen über das Verhältnis von Religion und Wissenschaft, von Glauben und Wissen usw. würden uns erspart bleiben. Es würden nicht mehr Dinge </w:t>
      </w:r>
      <w:r>
        <w:rPr>
          <w:rFonts w:eastAsia="Times New Roman"/>
          <w:spacing w:val="-2"/>
          <w:sz w:val="34"/>
          <w:szCs w:val="34"/>
        </w:rPr>
        <w:t>vorgebracht werden können, die vom Standpunkte des moder</w:t>
      </w:r>
      <w:r>
        <w:rPr>
          <w:rFonts w:eastAsia="Times New Roman"/>
          <w:sz w:val="34"/>
          <w:szCs w:val="34"/>
        </w:rPr>
        <w:t>nen Denkens längst abgetan sind.</w:t>
      </w:r>
    </w:p>
    <w:p>
      <w:pPr>
        <w:pStyle w:val="Normal"/>
        <w:shd w:fill="FFFFFF" w:val="clear"/>
        <w:spacing w:lineRule="exact" w:line="456"/>
        <w:ind w:start="29" w:end="5" w:firstLine="350"/>
        <w:jc w:val="both"/>
        <w:rPr/>
      </w:pPr>
      <w:r>
        <w:rPr>
          <w:spacing w:val="-1"/>
          <w:sz w:val="34"/>
          <w:szCs w:val="34"/>
        </w:rPr>
        <w:t>Man wende nicht ein: die Ansichten der naturwissenschaft</w:t>
      </w:r>
      <w:r>
        <w:rPr>
          <w:sz w:val="34"/>
          <w:szCs w:val="34"/>
        </w:rPr>
        <w:t>lichen Weltanschauung seien zum gr</w:t>
      </w:r>
      <w:r>
        <w:rPr>
          <w:rFonts w:eastAsia="Times New Roman"/>
          <w:sz w:val="34"/>
          <w:szCs w:val="34"/>
        </w:rPr>
        <w:t xml:space="preserve">ößten Teile noch Hypothesen, die erst noch der Prüfung bedürfen. Ihnen gegenüber sei jeder Zweifel berechtigt. Ich müßte erwidern: das gilt </w:t>
      </w:r>
      <w:r>
        <w:rPr>
          <w:rFonts w:eastAsia="Times New Roman"/>
          <w:spacing w:val="-2"/>
          <w:sz w:val="34"/>
          <w:szCs w:val="34"/>
        </w:rPr>
        <w:t xml:space="preserve">jeder Ansicht gegenüber, der alten nicht minder als der neuen. </w:t>
      </w:r>
      <w:r>
        <w:rPr>
          <w:rFonts w:eastAsia="Times New Roman"/>
          <w:sz w:val="34"/>
          <w:szCs w:val="34"/>
        </w:rPr>
        <w:t>Aber wir haben nicht die Aufgabe, unserer heranwachsenden Generation Überzeugungen zu überliefern. Wir sollen sie dazu bringen, ihre eigene Urteilskraft, ihr eigenes Auffassungsvermögen zu gebrauchen. Sie soll lernen, mit offenen Augen in die Welt zu sehen.</w:t>
      </w:r>
    </w:p>
    <w:p>
      <w:pPr>
        <w:sectPr>
          <w:type w:val="nextPage"/>
          <w:pgSz w:w="11906" w:h="16838"/>
          <w:pgMar w:left="1623" w:right="1752" w:gutter="0" w:header="0" w:top="1303" w:footer="0" w:bottom="360"/>
          <w:pgNumType w:fmt="decimal"/>
          <w:formProt w:val="false"/>
          <w:textDirection w:val="lrTb"/>
          <w:docGrid w:type="default" w:linePitch="360" w:charSpace="0"/>
        </w:sectPr>
        <w:pStyle w:val="Normal"/>
        <w:shd w:fill="FFFFFF" w:val="clear"/>
        <w:spacing w:lineRule="exact" w:line="456" w:before="14" w:after="0"/>
        <w:ind w:start="48" w:firstLine="350"/>
        <w:jc w:val="both"/>
        <w:rPr/>
      </w:pPr>
      <w:r>
        <w:rPr>
          <w:sz w:val="34"/>
          <w:szCs w:val="34"/>
        </w:rPr>
        <w:t xml:space="preserve">Ob wir an der Wahrheit dessen, was wir der Jugend </w:t>
      </w:r>
      <w:r>
        <w:rPr>
          <w:rFonts w:eastAsia="Times New Roman"/>
          <w:sz w:val="34"/>
          <w:szCs w:val="34"/>
        </w:rPr>
        <w:t>über</w:t>
      </w:r>
      <w:r>
        <w:rPr>
          <w:rFonts w:eastAsia="Times New Roman"/>
          <w:spacing w:val="-2"/>
          <w:sz w:val="34"/>
          <w:szCs w:val="34"/>
        </w:rPr>
        <w:t xml:space="preserve">liefern, zweifeln oder nicht: darauf kommt es nicht an. Unsere </w:t>
      </w:r>
      <w:r>
        <w:rPr>
          <w:rFonts w:eastAsia="Times New Roman"/>
          <w:sz w:val="34"/>
          <w:szCs w:val="34"/>
        </w:rPr>
        <w:t>Überzeugungen gelten nur für uns. Wir bringen sie der Jugend bei, um ihr zu sagen: so sehen wir die Welt an; seht</w:t>
      </w:r>
    </w:p>
    <w:p>
      <w:pPr>
        <w:pStyle w:val="Normal"/>
        <w:shd w:fill="FFFFFF" w:val="clear"/>
        <w:spacing w:lineRule="exact" w:line="466"/>
        <w:ind w:start="5" w:end="10" w:hanging="0"/>
        <w:jc w:val="both"/>
        <w:rPr/>
      </w:pPr>
      <w:r>
        <w:rPr>
          <w:sz w:val="34"/>
          <w:szCs w:val="34"/>
        </w:rPr>
        <w:t xml:space="preserve">zu, wie sie sich euch darstellt. </w:t>
      </w:r>
      <w:r>
        <w:rPr>
          <w:i/>
          <w:iCs/>
          <w:sz w:val="34"/>
          <w:szCs w:val="34"/>
        </w:rPr>
        <w:t>F</w:t>
      </w:r>
      <w:r>
        <w:rPr>
          <w:rFonts w:eastAsia="Times New Roman"/>
          <w:i/>
          <w:iCs/>
          <w:sz w:val="34"/>
          <w:szCs w:val="34"/>
        </w:rPr>
        <w:t xml:space="preserve">ähigkeiten </w:t>
      </w:r>
      <w:r>
        <w:rPr>
          <w:rFonts w:eastAsia="Times New Roman"/>
          <w:sz w:val="34"/>
          <w:szCs w:val="34"/>
        </w:rPr>
        <w:t xml:space="preserve">sollen wir wecken, nicht </w:t>
      </w:r>
      <w:r>
        <w:rPr>
          <w:rFonts w:eastAsia="Times New Roman"/>
          <w:i/>
          <w:iCs/>
          <w:sz w:val="34"/>
          <w:szCs w:val="34"/>
        </w:rPr>
        <w:t xml:space="preserve">Überzeugungen </w:t>
      </w:r>
      <w:r>
        <w:rPr>
          <w:rFonts w:eastAsia="Times New Roman"/>
          <w:sz w:val="34"/>
          <w:szCs w:val="34"/>
        </w:rPr>
        <w:t>überliefern.</w:t>
      </w:r>
    </w:p>
    <w:p>
      <w:pPr>
        <w:pStyle w:val="Normal"/>
        <w:shd w:fill="FFFFFF" w:val="clear"/>
        <w:spacing w:lineRule="exact" w:line="466"/>
        <w:ind w:start="10" w:firstLine="346"/>
        <w:jc w:val="both"/>
        <w:rPr/>
      </w:pPr>
      <w:r>
        <w:rPr>
          <w:sz w:val="34"/>
          <w:szCs w:val="34"/>
        </w:rPr>
        <w:t xml:space="preserve">Nicht an unsere </w:t>
      </w:r>
      <w:r>
        <w:rPr>
          <w:rFonts w:eastAsia="Times New Roman"/>
          <w:sz w:val="34"/>
          <w:szCs w:val="34"/>
        </w:rPr>
        <w:t xml:space="preserve">«Wahrheiten» soll die Jugend glauben, sondern an unsere Persönlichkeit. Daß wir </w:t>
      </w:r>
      <w:r>
        <w:rPr>
          <w:rFonts w:eastAsia="Times New Roman"/>
          <w:i/>
          <w:iCs/>
          <w:sz w:val="34"/>
          <w:szCs w:val="34"/>
        </w:rPr>
        <w:t xml:space="preserve">Suchende </w:t>
      </w:r>
      <w:r>
        <w:rPr>
          <w:rFonts w:eastAsia="Times New Roman"/>
          <w:sz w:val="34"/>
          <w:szCs w:val="34"/>
        </w:rPr>
        <w:t xml:space="preserve">sind, sollen die Heranwachsenden bemerken. Und auf die </w:t>
      </w:r>
      <w:r>
        <w:rPr>
          <w:rFonts w:eastAsia="Times New Roman"/>
          <w:i/>
          <w:iCs/>
          <w:sz w:val="34"/>
          <w:szCs w:val="34"/>
        </w:rPr>
        <w:t xml:space="preserve">Wege der Suchenden </w:t>
      </w:r>
      <w:r>
        <w:rPr>
          <w:rFonts w:eastAsia="Times New Roman"/>
          <w:sz w:val="34"/>
          <w:szCs w:val="34"/>
        </w:rPr>
        <w:t>sollen wir sie bringen. Wie wir mit den Dingen uns abrinden, sagen wir unsern Nachkommen und überlassen es ihnen, wie ihnen dasselbe gelingt.</w:t>
      </w:r>
    </w:p>
    <w:p>
      <w:pPr>
        <w:pStyle w:val="Normal"/>
        <w:shd w:fill="FFFFFF" w:val="clear"/>
        <w:spacing w:lineRule="exact" w:line="466"/>
        <w:ind w:end="5" w:firstLine="355"/>
        <w:jc w:val="both"/>
        <w:rPr/>
      </w:pPr>
      <w:r>
        <w:rPr>
          <w:sz w:val="34"/>
          <w:szCs w:val="34"/>
        </w:rPr>
        <w:t>Nicht vorenthalten d</w:t>
      </w:r>
      <w:r>
        <w:rPr>
          <w:rFonts w:eastAsia="Times New Roman"/>
          <w:sz w:val="34"/>
          <w:szCs w:val="34"/>
        </w:rPr>
        <w:t>ürfen wir den Gymnasiasten deshalb den Inhalt dessen, was wir als Ersatz der von uns überwundenen religiösen Vorstellungen gewonnen haben. Sie sollen nicht mit Empfindungen heranwachsen, die dem modernen Denken widersprechen.</w:t>
      </w:r>
    </w:p>
    <w:p>
      <w:pPr>
        <w:sectPr>
          <w:type w:val="nextPage"/>
          <w:pgSz w:w="11906" w:h="16838"/>
          <w:pgMar w:left="1553" w:right="1730" w:gutter="0" w:header="0" w:top="1440" w:footer="0" w:bottom="720"/>
          <w:pgNumType w:fmt="decimal"/>
          <w:formProt w:val="false"/>
          <w:textDirection w:val="lrTb"/>
          <w:docGrid w:type="default" w:linePitch="360" w:charSpace="0"/>
        </w:sectPr>
        <w:pStyle w:val="Normal"/>
        <w:shd w:fill="FFFFFF" w:val="clear"/>
        <w:spacing w:lineRule="exact" w:line="466"/>
        <w:ind w:end="5" w:firstLine="360"/>
        <w:jc w:val="both"/>
        <w:rPr/>
      </w:pPr>
      <w:r>
        <w:rPr>
          <w:sz w:val="34"/>
          <w:szCs w:val="34"/>
        </w:rPr>
        <w:t>Viele werden das von mir Gesagte f</w:t>
      </w:r>
      <w:r>
        <w:rPr>
          <w:rFonts w:eastAsia="Times New Roman"/>
          <w:sz w:val="34"/>
          <w:szCs w:val="34"/>
        </w:rPr>
        <w:t xml:space="preserve">ür die Ausgeburt der Phantasie eines Menschen halten, der so sehr eingenommen ist von den Ideen der naturwissenschaftlichen Weltanschauung, daß er gar nicht bemerkt, wie sehr er damit die entgegengesetzten Empfindungen anderer übersieht. Darauf kommt es nicht an. Jene anderen betonen ihre Forderungen. Wir wollen dasselbe mit den unsrigen tun. Kein katholischer Bischof wird </w:t>
      </w:r>
      <w:r>
        <w:rPr>
          <w:rFonts w:eastAsia="Times New Roman"/>
          <w:spacing w:val="-5"/>
          <w:sz w:val="34"/>
          <w:szCs w:val="34"/>
        </w:rPr>
        <w:t xml:space="preserve">sich scheuen, die Schule in seinem Sinne zurück zu reformieren; </w:t>
      </w:r>
      <w:r>
        <w:rPr>
          <w:rFonts w:eastAsia="Times New Roman"/>
          <w:sz w:val="34"/>
          <w:szCs w:val="34"/>
        </w:rPr>
        <w:t>wir wollen auch ohne Rücksicht unsere Meinung sagen über den Weg, der dahin führen muß, wo wir die Welt haben wollen. Mäßigung stumpft die Waffen.</w:t>
      </w:r>
    </w:p>
    <w:p>
      <w:pPr>
        <w:pStyle w:val="Normal"/>
        <w:shd w:fill="FFFFFF" w:val="clear"/>
        <w:spacing w:lineRule="exact" w:line="418"/>
        <w:ind w:start="149" w:firstLine="802"/>
        <w:rPr/>
      </w:pPr>
      <w:r>
        <w:rPr>
          <w:sz w:val="34"/>
          <w:szCs w:val="34"/>
        </w:rPr>
        <w:t>DER UNIVERSIT</w:t>
      </w:r>
      <w:r>
        <w:rPr>
          <w:rFonts w:eastAsia="Times New Roman"/>
          <w:sz w:val="34"/>
          <w:szCs w:val="34"/>
        </w:rPr>
        <w:t>ÄTSUNTERRICHT UND DIE ERFORDERNISSE DER GEGENWART</w:t>
      </w:r>
    </w:p>
    <w:p>
      <w:pPr>
        <w:sectPr>
          <w:type w:val="nextPage"/>
          <w:pgSz w:w="11906" w:h="16838"/>
          <w:pgMar w:left="1604" w:right="1713" w:gutter="0" w:header="0" w:top="1262" w:footer="0" w:bottom="360"/>
          <w:pgNumType w:fmt="decimal"/>
          <w:formProt w:val="false"/>
          <w:textDirection w:val="lrTb"/>
          <w:docGrid w:type="default" w:linePitch="360" w:charSpace="0"/>
        </w:sectPr>
        <w:pStyle w:val="Normal"/>
        <w:shd w:fill="FFFFFF" w:val="clear"/>
        <w:spacing w:lineRule="exact" w:line="461" w:before="528" w:after="0"/>
        <w:jc w:val="both"/>
        <w:rPr/>
      </w:pPr>
      <w:r>
        <w:rPr>
          <w:sz w:val="34"/>
          <w:szCs w:val="34"/>
        </w:rPr>
        <w:t xml:space="preserve">Wir leben nun einmal in der Zeit der Reformen. Das </w:t>
      </w:r>
      <w:r>
        <w:rPr>
          <w:rFonts w:eastAsia="Times New Roman"/>
          <w:sz w:val="34"/>
          <w:szCs w:val="34"/>
        </w:rPr>
        <w:t xml:space="preserve">«Volk» will von unten herauf, </w:t>
      </w:r>
      <w:r>
        <w:rPr>
          <w:rFonts w:eastAsia="Times New Roman"/>
          <w:i/>
          <w:iCs/>
          <w:sz w:val="34"/>
          <w:szCs w:val="34"/>
        </w:rPr>
        <w:t xml:space="preserve">diQ </w:t>
      </w:r>
      <w:r>
        <w:rPr>
          <w:rFonts w:eastAsia="Times New Roman"/>
          <w:sz w:val="34"/>
          <w:szCs w:val="34"/>
        </w:rPr>
        <w:t>Regierungen von oben herab neue Zustände herbeiführen. Deshalb kann man sich nicht wundern, wenn an verschiedenen Stellen Reformgedanken auch über die konservativsten Einrichtungen unseres öffentlichen Lebens, die Universitäten, auftauchen. Von Überflüssigkeiten wie der sogenannten «Lex Arons» spreche ich hier nicht. Sie wird ein unschädliches Gesetz sein, wenn man sie nicht mißbraucht. Aber welches Gesetz gibt keinen Anlaß zu Miß</w:t>
      </w:r>
      <w:r>
        <w:rPr>
          <w:rFonts w:eastAsia="Times New Roman"/>
          <w:spacing w:val="-2"/>
          <w:sz w:val="34"/>
          <w:szCs w:val="34"/>
        </w:rPr>
        <w:t>bräuchen! Mißbraucht man dieses Gesetz, dann wird es schäd</w:t>
      </w:r>
      <w:r>
        <w:rPr>
          <w:rFonts w:eastAsia="Times New Roman"/>
          <w:sz w:val="34"/>
          <w:szCs w:val="34"/>
        </w:rPr>
        <w:t xml:space="preserve">lich sein; mißbraucht man es nicht, dann ist es unnötig. Aber es ist doch müßig, stets immer den gesetzgebenden Körperschaften die Frage auf zuwerfen: wozu? Man will doch auch etwas zu tun, zu sprechen, und zu - reformieren haben. Ich </w:t>
      </w:r>
      <w:r>
        <w:rPr>
          <w:rFonts w:eastAsia="Times New Roman"/>
          <w:spacing w:val="-2"/>
          <w:sz w:val="34"/>
          <w:szCs w:val="34"/>
        </w:rPr>
        <w:t xml:space="preserve">möchte von etwas anderem reden, das mir wichtiger erscheint, </w:t>
      </w:r>
      <w:r>
        <w:rPr>
          <w:rFonts w:eastAsia="Times New Roman"/>
          <w:sz w:val="34"/>
          <w:szCs w:val="34"/>
        </w:rPr>
        <w:t xml:space="preserve">weil es von einem Manne herrührt, der Erfahrung auf dem einschlägigen Gebiete hat, und dem es darum zu tun ist, Besserung zu schaffen auf einem Gebiete, dem er sich mit allen seinen Kräften gewidmet hat. </w:t>
      </w:r>
      <w:r>
        <w:rPr>
          <w:rFonts w:eastAsia="Times New Roman"/>
          <w:i/>
          <w:iCs/>
          <w:sz w:val="34"/>
          <w:szCs w:val="34"/>
        </w:rPr>
        <w:t xml:space="preserve">Ernst Bernkeim </w:t>
      </w:r>
      <w:r>
        <w:rPr>
          <w:rFonts w:eastAsia="Times New Roman"/>
          <w:sz w:val="34"/>
          <w:szCs w:val="34"/>
        </w:rPr>
        <w:t>hat soeben ein Schriftchen herausgegeben, das den «Universitätsunterricht und die Erfordernisse der Gegenwart» (Verlag S. Calvary &amp; Co., Berlin 1898) behandelt. Der Verfasser weiß tiefliegende Schäden aufzudecken. Schäden die bekannt sind. Denn er geht davon aus, daß «heute» die Studenten mehr schwänzen, als dies ehedem der Fall war, und als dies bei bescheidensten Ansprüchen wünschenswert ist. Und - gewiß im Gegensatz zu vielen seiner Kollegen - sucht der Verfasser die Ursache nicht - bei den Studenten, sondern</w:t>
      </w:r>
    </w:p>
    <w:p>
      <w:pPr>
        <w:sectPr>
          <w:type w:val="nextPage"/>
          <w:pgSz w:w="11906" w:h="16838"/>
          <w:pgMar w:left="1628" w:right="1775"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in der Eigent</w:t>
      </w:r>
      <w:r>
        <w:rPr>
          <w:rFonts w:eastAsia="Times New Roman"/>
          <w:sz w:val="34"/>
          <w:szCs w:val="34"/>
        </w:rPr>
        <w:t xml:space="preserve">ümlichkeit des Universitätsunterrichtes. Er findet, daß die Vorlesungen für die Studenten zu uninteressant geworden sind. Den Grund für diese Tatsache findet er darinnen, daß die Spezialisierung der Wissenschaften es gegenwärtig den Dozenten zur Notwendigkeit macht, kleine Gebiete mit Aufführung unendlicher Details zum Gegenstande der sogenannten Privatvorlesungen zu machen. </w:t>
      </w:r>
      <w:r>
        <w:rPr>
          <w:rFonts w:eastAsia="Times New Roman"/>
          <w:spacing w:val="-2"/>
          <w:sz w:val="34"/>
          <w:szCs w:val="34"/>
        </w:rPr>
        <w:t xml:space="preserve">«Früher hat man z. B. allgemeine Weltgeschichte, allgemeine </w:t>
      </w:r>
      <w:r>
        <w:rPr>
          <w:rFonts w:eastAsia="Times New Roman"/>
          <w:sz w:val="34"/>
          <w:szCs w:val="34"/>
        </w:rPr>
        <w:t xml:space="preserve">Geschichte des Altertums, des Mittelalters, der neueren Zeit im Rahmen einer solchen Vorlesung behandelt; jetzt unternimmt das kaum noch irgend jemand; man trägt die Geschichte des Mittelalters z. B. in einzelnen Abschnitten vor, wie Geschichte der Völkerwanderung, der deutschen Kaiserzeit, vom Interregnum bis zur Reformation, ja in noch </w:t>
      </w:r>
      <w:r>
        <w:rPr>
          <w:rFonts w:eastAsia="Times New Roman"/>
          <w:spacing w:val="-2"/>
          <w:sz w:val="34"/>
          <w:szCs w:val="34"/>
        </w:rPr>
        <w:t xml:space="preserve">kürzeren Abschnitten; außerdem wird Verfassungsgeschichte, </w:t>
      </w:r>
      <w:r>
        <w:rPr>
          <w:rFonts w:eastAsia="Times New Roman"/>
          <w:spacing w:val="-5"/>
          <w:sz w:val="34"/>
          <w:szCs w:val="34"/>
        </w:rPr>
        <w:t>Wirtschaftsgeschichte, Kirchen- und Kunstgeschichte in geson</w:t>
      </w:r>
      <w:r>
        <w:rPr>
          <w:rFonts w:eastAsia="Times New Roman"/>
          <w:sz w:val="34"/>
          <w:szCs w:val="34"/>
        </w:rPr>
        <w:t xml:space="preserve">derten Kollegien gelesen. Das ist nun ganz gut und schön für den, der sich zum Forscher ausbilden will und, um bei dem </w:t>
      </w:r>
      <w:r>
        <w:rPr>
          <w:rFonts w:eastAsia="Times New Roman"/>
          <w:spacing w:val="-1"/>
          <w:sz w:val="34"/>
          <w:szCs w:val="34"/>
        </w:rPr>
        <w:t xml:space="preserve">gewählten Beispiel zu bleiben, etwa das Mittelalter zu seinem Arbeitsfeld ausersehen hat; derjenige aber, der Lehrer werden </w:t>
      </w:r>
      <w:r>
        <w:rPr>
          <w:rFonts w:eastAsia="Times New Roman"/>
          <w:sz w:val="34"/>
          <w:szCs w:val="34"/>
        </w:rPr>
        <w:t xml:space="preserve">und sein Staatsexamen in der Geschichte ablegen will, sieht sich so überhäuft mit derartigen Vorlesungen, wenn er in derselben Weise auch Altertum, Neuzeit u.a.m. kennen lernen soll, daß er nicht aus noch ein weiß. Anfangs macht </w:t>
      </w:r>
      <w:r>
        <w:rPr>
          <w:rFonts w:eastAsia="Times New Roman"/>
          <w:spacing w:val="-1"/>
          <w:sz w:val="34"/>
          <w:szCs w:val="34"/>
        </w:rPr>
        <w:t xml:space="preserve">er sich mit Zuversicht eines Neulings kühn daran, fünf, sechs, </w:t>
      </w:r>
      <w:r>
        <w:rPr>
          <w:rFonts w:eastAsia="Times New Roman"/>
          <w:sz w:val="34"/>
          <w:szCs w:val="34"/>
        </w:rPr>
        <w:t xml:space="preserve">sieben Privatvorlesungen anzunehmen, bald jedoch reicht seine Kraft nicht aus, so viele Stunden täglich aufzupassen </w:t>
      </w:r>
      <w:r>
        <w:rPr>
          <w:rFonts w:eastAsia="Times New Roman"/>
          <w:spacing w:val="-3"/>
          <w:sz w:val="34"/>
          <w:szCs w:val="34"/>
        </w:rPr>
        <w:t xml:space="preserve">und nachzuschreiben. Er ist im günstigsten Falle so verständig, </w:t>
      </w:r>
      <w:r>
        <w:rPr>
          <w:rFonts w:eastAsia="Times New Roman"/>
          <w:sz w:val="34"/>
          <w:szCs w:val="34"/>
        </w:rPr>
        <w:t>mehrere von den Vorlesungen ganz aufzugeben und sich auf das regelmäßige Hören einiger zu beschränken, meistens hält er sich verpflichtet, die einmal angenommenen nicht ganz</w:t>
      </w:r>
    </w:p>
    <w:p>
      <w:pPr>
        <w:pStyle w:val="Normal"/>
        <w:shd w:fill="FFFFFF" w:val="clear"/>
        <w:spacing w:lineRule="exact" w:line="456"/>
        <w:ind w:end="34" w:hanging="0"/>
        <w:jc w:val="both"/>
        <w:rPr/>
      </w:pPr>
      <w:r>
        <w:rPr>
          <w:spacing w:val="-1"/>
          <w:sz w:val="34"/>
          <w:szCs w:val="34"/>
        </w:rPr>
        <w:t>&lt;aufzustecken&gt; und verf</w:t>
      </w:r>
      <w:r>
        <w:rPr>
          <w:rFonts w:eastAsia="Times New Roman"/>
          <w:spacing w:val="-1"/>
          <w:sz w:val="34"/>
          <w:szCs w:val="34"/>
        </w:rPr>
        <w:t xml:space="preserve">ällt in regelloses &lt;Schwänzen&gt;, das </w:t>
      </w:r>
      <w:r>
        <w:rPr>
          <w:rFonts w:eastAsia="Times New Roman"/>
          <w:sz w:val="34"/>
          <w:szCs w:val="34"/>
        </w:rPr>
        <w:t xml:space="preserve">ihm schließlich </w:t>
      </w:r>
      <w:r>
        <w:rPr>
          <w:rFonts w:eastAsia="Times New Roman"/>
          <w:i/>
          <w:iCs/>
          <w:sz w:val="34"/>
          <w:szCs w:val="34"/>
        </w:rPr>
        <w:t xml:space="preserve">die ganze </w:t>
      </w:r>
      <w:r>
        <w:rPr>
          <w:rFonts w:eastAsia="Times New Roman"/>
          <w:sz w:val="34"/>
          <w:szCs w:val="34"/>
        </w:rPr>
        <w:t>Sache verleidet, ihn mutlos und gleichgültig macht.»</w:t>
      </w:r>
    </w:p>
    <w:p>
      <w:pPr>
        <w:pStyle w:val="Normal"/>
        <w:shd w:fill="FFFFFF" w:val="clear"/>
        <w:spacing w:lineRule="exact" w:line="456" w:before="10" w:after="0"/>
        <w:ind w:start="5" w:firstLine="336"/>
        <w:jc w:val="both"/>
        <w:rPr/>
      </w:pPr>
      <w:r>
        <w:rPr>
          <w:sz w:val="34"/>
          <w:szCs w:val="34"/>
        </w:rPr>
        <w:t>Bernheim wirft diesen Verh</w:t>
      </w:r>
      <w:r>
        <w:rPr>
          <w:rFonts w:eastAsia="Times New Roman"/>
          <w:sz w:val="34"/>
          <w:szCs w:val="34"/>
        </w:rPr>
        <w:t xml:space="preserve">ältnissen gegenüber die Frage </w:t>
      </w:r>
      <w:r>
        <w:rPr>
          <w:rFonts w:eastAsia="Times New Roman"/>
          <w:spacing w:val="-1"/>
          <w:sz w:val="34"/>
          <w:szCs w:val="34"/>
        </w:rPr>
        <w:t xml:space="preserve">auf, ob es denn gerechtfertigt ist, gegenüber der heute so weit </w:t>
      </w:r>
      <w:r>
        <w:rPr>
          <w:rFonts w:eastAsia="Times New Roman"/>
          <w:spacing w:val="-2"/>
          <w:sz w:val="34"/>
          <w:szCs w:val="34"/>
        </w:rPr>
        <w:t xml:space="preserve">gehenden Spezialisierung der Wissenschaften die Einrichtung </w:t>
      </w:r>
      <w:r>
        <w:rPr>
          <w:rFonts w:eastAsia="Times New Roman"/>
          <w:sz w:val="34"/>
          <w:szCs w:val="34"/>
        </w:rPr>
        <w:t>der Privatvorlesungen überhaupt noch aufrechtzuerhalten. Will ein Dozent alle Einzelheiten seiner Wissenheit heute vorbringen, so muß er sich so sehr in das Spezielle verlieren, daß ihm keine Zeit übrig bleibt, die großen, leitenden Ge</w:t>
      </w:r>
      <w:r>
        <w:rPr>
          <w:rFonts w:eastAsia="Times New Roman"/>
          <w:spacing w:val="-1"/>
          <w:sz w:val="34"/>
          <w:szCs w:val="34"/>
        </w:rPr>
        <w:t xml:space="preserve">sichtspunkte vorzubringen in seiner persönlichen Auffassung. </w:t>
      </w:r>
      <w:r>
        <w:rPr>
          <w:rFonts w:eastAsia="Times New Roman"/>
          <w:sz w:val="34"/>
          <w:szCs w:val="34"/>
        </w:rPr>
        <w:t xml:space="preserve">Dazu kommt, daß es nicht einmal mehr notwendig ist, diese Summe der Einzelheiten im Kolleg vorzubringen. Denn wir besitzen gegenwärtig über diese Einzelheiten Kompendien, die ausgezeichnet sind, und von deren Vollendung man sich </w:t>
      </w:r>
      <w:r>
        <w:rPr>
          <w:rFonts w:eastAsia="Times New Roman"/>
          <w:spacing w:val="-2"/>
          <w:sz w:val="34"/>
          <w:szCs w:val="34"/>
        </w:rPr>
        <w:t>früher keine Ahnung hat bilden können. Von diesen Gesichts</w:t>
      </w:r>
      <w:r>
        <w:rPr>
          <w:rFonts w:eastAsia="Times New Roman"/>
          <w:sz w:val="34"/>
          <w:szCs w:val="34"/>
        </w:rPr>
        <w:t>punkten ausgehend, kommt Bernheim zu dem Resultate: man solle die Privatvorlesungen anders gestalten. Sie sollen über weit geringere Zeiträume ausgedehnt werden. Man solle in ihnen auf die Aufzählung und kritische Würdigung des Ein</w:t>
      </w:r>
      <w:r>
        <w:rPr>
          <w:rFonts w:eastAsia="Times New Roman"/>
          <w:spacing w:val="-3"/>
          <w:sz w:val="34"/>
          <w:szCs w:val="34"/>
        </w:rPr>
        <w:t xml:space="preserve">zelnen verzichten und sich zur Aufgabe machen, </w:t>
      </w:r>
      <w:r>
        <w:rPr>
          <w:rFonts w:eastAsia="Times New Roman"/>
          <w:i/>
          <w:iCs/>
          <w:spacing w:val="-3"/>
          <w:sz w:val="34"/>
          <w:szCs w:val="34"/>
        </w:rPr>
        <w:t xml:space="preserve">orientierende </w:t>
      </w:r>
      <w:r>
        <w:rPr>
          <w:rFonts w:eastAsia="Times New Roman"/>
          <w:sz w:val="34"/>
          <w:szCs w:val="34"/>
        </w:rPr>
        <w:t>Vorträge zu halten, in denen man die Auffassung über einen Gegenstand, die allgemeinen Gesichtspunkte entwickelt. Dagegen sollen die praktischen Übungen an den Universitäten, die Arbeiten in den Seminarien eine größere Ausdehnung erfahren. Sie sollen nicht, wie jetzt, in späteren Semestern, sondern schon im Beginne der Universitätsstudien anfangen. Hier soll der Student die Methoden des wissenschaftlichen Arbeitens erlernen; hier soll er sich zum Forscher praktisch heranbilden.</w:t>
      </w:r>
    </w:p>
    <w:p>
      <w:pPr>
        <w:sectPr>
          <w:type w:val="nextPage"/>
          <w:pgSz w:w="11906" w:h="16838"/>
          <w:pgMar w:left="1586" w:right="1813" w:gutter="0" w:header="0" w:top="1306" w:footer="0" w:bottom="360"/>
          <w:pgNumType w:fmt="decimal"/>
          <w:formProt w:val="false"/>
          <w:textDirection w:val="lrTb"/>
          <w:docGrid w:type="default" w:linePitch="360" w:charSpace="0"/>
        </w:sectPr>
        <w:pStyle w:val="Normal"/>
        <w:shd w:fill="FFFFFF" w:val="clear"/>
        <w:spacing w:lineRule="exact" w:line="456" w:before="5" w:after="0"/>
        <w:ind w:start="418" w:hanging="0"/>
        <w:rPr/>
      </w:pPr>
      <w:r>
        <w:rPr>
          <w:sz w:val="34"/>
          <w:szCs w:val="34"/>
        </w:rPr>
        <w:t xml:space="preserve">Ich verkenne nicht </w:t>
      </w:r>
      <w:r>
        <w:rPr>
          <w:i/>
          <w:iCs/>
          <w:sz w:val="34"/>
          <w:szCs w:val="34"/>
        </w:rPr>
        <w:t xml:space="preserve">die </w:t>
      </w:r>
      <w:r>
        <w:rPr>
          <w:sz w:val="34"/>
          <w:szCs w:val="34"/>
        </w:rPr>
        <w:t>Vorz</w:t>
      </w:r>
      <w:r>
        <w:rPr>
          <w:rFonts w:eastAsia="Times New Roman"/>
          <w:sz w:val="34"/>
          <w:szCs w:val="34"/>
        </w:rPr>
        <w:t>üge, die ein Universitätsunter-</w:t>
      </w:r>
    </w:p>
    <w:p>
      <w:pPr>
        <w:pStyle w:val="Normal"/>
        <w:shd w:fill="FFFFFF" w:val="clear"/>
        <w:spacing w:lineRule="exact" w:line="456"/>
        <w:ind w:start="10" w:hanging="0"/>
        <w:jc w:val="both"/>
        <w:rPr/>
      </w:pPr>
      <w:r>
        <w:rPr>
          <w:spacing w:val="-1"/>
          <w:sz w:val="34"/>
          <w:szCs w:val="34"/>
        </w:rPr>
        <w:t>rieht h</w:t>
      </w:r>
      <w:r>
        <w:rPr>
          <w:rFonts w:eastAsia="Times New Roman"/>
          <w:spacing w:val="-1"/>
          <w:sz w:val="34"/>
          <w:szCs w:val="34"/>
        </w:rPr>
        <w:t xml:space="preserve">ätte, der im Sinne dieser Vorschläge eingerichtet wäre. </w:t>
      </w:r>
      <w:r>
        <w:rPr>
          <w:rFonts w:eastAsia="Times New Roman"/>
          <w:sz w:val="34"/>
          <w:szCs w:val="34"/>
        </w:rPr>
        <w:t xml:space="preserve">Vor allen Dingen erscheint es mir sehr wünschenswert, die Privatvorlesungen im Sinne des Verfassers umzugestalten. Denn es ist nicht zu leugnen, daß vieles von dem, was heute auf dem Katheder gesagt wird, einfacher und bequemer aus </w:t>
      </w:r>
      <w:r>
        <w:rPr>
          <w:rFonts w:eastAsia="Times New Roman"/>
          <w:spacing w:val="-1"/>
          <w:sz w:val="34"/>
          <w:szCs w:val="34"/>
        </w:rPr>
        <w:t xml:space="preserve">den bestehenden Handbüchern zu gewinnen ist. Und vor allen </w:t>
      </w:r>
      <w:r>
        <w:rPr>
          <w:rFonts w:eastAsia="Times New Roman"/>
          <w:sz w:val="34"/>
          <w:szCs w:val="34"/>
        </w:rPr>
        <w:t xml:space="preserve">Dingen wird eine solche Reform die </w:t>
      </w:r>
      <w:r>
        <w:rPr>
          <w:rFonts w:eastAsia="Times New Roman"/>
          <w:i/>
          <w:iCs/>
          <w:sz w:val="34"/>
          <w:szCs w:val="34"/>
        </w:rPr>
        <w:t xml:space="preserve">Persönlichkeit </w:t>
      </w:r>
      <w:r>
        <w:rPr>
          <w:rFonts w:eastAsia="Times New Roman"/>
          <w:sz w:val="34"/>
          <w:szCs w:val="34"/>
        </w:rPr>
        <w:t>der Universitätslehrer mehr in den Vordergrund treten lassen. Und nichts wirkt auf den Menschen mehr als eben die Persönlich</w:t>
      </w:r>
      <w:r>
        <w:rPr>
          <w:rFonts w:eastAsia="Times New Roman"/>
          <w:spacing w:val="-1"/>
          <w:sz w:val="34"/>
          <w:szCs w:val="34"/>
        </w:rPr>
        <w:t xml:space="preserve">keit. Durch eine eigentümliche, wenn auch noch so subjektiv </w:t>
      </w:r>
      <w:r>
        <w:rPr>
          <w:rFonts w:eastAsia="Times New Roman"/>
          <w:spacing w:val="-2"/>
          <w:sz w:val="34"/>
          <w:szCs w:val="34"/>
        </w:rPr>
        <w:t>gefärbte Auffassung wird ein empfänglicher Geist mehr ange</w:t>
      </w:r>
      <w:r>
        <w:rPr>
          <w:rFonts w:eastAsia="Times New Roman"/>
          <w:sz w:val="34"/>
          <w:szCs w:val="34"/>
        </w:rPr>
        <w:t>regt, als durch eine Unzahl «objektiver» Tatsachen.</w:t>
      </w:r>
    </w:p>
    <w:p>
      <w:pPr>
        <w:sectPr>
          <w:type w:val="nextPage"/>
          <w:pgSz w:w="11906" w:h="16838"/>
          <w:pgMar w:left="1618" w:right="1795" w:gutter="0" w:header="0" w:top="1310" w:footer="0" w:bottom="360"/>
          <w:pgNumType w:fmt="decimal"/>
          <w:formProt w:val="false"/>
          <w:textDirection w:val="lrTb"/>
          <w:docGrid w:type="default" w:linePitch="360" w:charSpace="0"/>
        </w:sectPr>
        <w:pStyle w:val="Normal"/>
        <w:shd w:fill="FFFFFF" w:val="clear"/>
        <w:spacing w:lineRule="exact" w:line="456"/>
        <w:ind w:end="14" w:firstLine="331"/>
        <w:jc w:val="both"/>
        <w:rPr/>
      </w:pPr>
      <w:r>
        <w:rPr>
          <w:spacing w:val="-3"/>
          <w:sz w:val="34"/>
          <w:szCs w:val="34"/>
        </w:rPr>
        <w:t>Dagegen m</w:t>
      </w:r>
      <w:r>
        <w:rPr>
          <w:rFonts w:eastAsia="Times New Roman"/>
          <w:spacing w:val="-3"/>
          <w:sz w:val="34"/>
          <w:szCs w:val="34"/>
        </w:rPr>
        <w:t xml:space="preserve">öchte ich dem Vorschlage Bernheims bezüglich </w:t>
      </w:r>
      <w:r>
        <w:rPr>
          <w:rFonts w:eastAsia="Times New Roman"/>
          <w:sz w:val="34"/>
          <w:szCs w:val="34"/>
        </w:rPr>
        <w:t xml:space="preserve">der praktischen Übungen nicht so unbedingt beistimmen. Für den Durchschnittsstudenten mag es wünschenswert sein, </w:t>
      </w:r>
      <w:r>
        <w:rPr>
          <w:rFonts w:eastAsia="Times New Roman"/>
          <w:spacing w:val="-1"/>
          <w:sz w:val="34"/>
          <w:szCs w:val="34"/>
        </w:rPr>
        <w:t xml:space="preserve">wenn er unter Anleitung eines Dozenten die Arbeitsmethoden </w:t>
      </w:r>
      <w:r>
        <w:rPr>
          <w:rFonts w:eastAsia="Times New Roman"/>
          <w:spacing w:val="-3"/>
          <w:sz w:val="34"/>
          <w:szCs w:val="34"/>
        </w:rPr>
        <w:t xml:space="preserve">bis in die Einzelheiten hinein lernt. Aber man sollte doch nicht </w:t>
      </w:r>
      <w:r>
        <w:rPr>
          <w:rFonts w:eastAsia="Times New Roman"/>
          <w:sz w:val="34"/>
          <w:szCs w:val="34"/>
        </w:rPr>
        <w:t xml:space="preserve">immer auf den Durchschnittsmenschen bedacht sein. Man </w:t>
      </w:r>
      <w:r>
        <w:rPr>
          <w:rFonts w:eastAsia="Times New Roman"/>
          <w:spacing w:val="-1"/>
          <w:sz w:val="34"/>
          <w:szCs w:val="34"/>
        </w:rPr>
        <w:t xml:space="preserve">könnte es, wenn es wahr wäre, daß der bevorzugte Geist unter allen Umständen sich auch gegen alle fesselnden Hindernisse </w:t>
      </w:r>
      <w:r>
        <w:rPr>
          <w:rFonts w:eastAsia="Times New Roman"/>
          <w:spacing w:val="-2"/>
          <w:sz w:val="34"/>
          <w:szCs w:val="34"/>
        </w:rPr>
        <w:t xml:space="preserve">Bahn bricht. Aber das ist eben nicht wahr. Die Dinge, die man </w:t>
      </w:r>
      <w:r>
        <w:rPr>
          <w:rFonts w:eastAsia="Times New Roman"/>
          <w:sz w:val="34"/>
          <w:szCs w:val="34"/>
        </w:rPr>
        <w:t xml:space="preserve">dem Durchschnittsmenschen zum Frommen macht, hindern den besseren Geist an der Entfaltung seiner Individualität. Sie bewirken eine Verkümmerung seiner Selbständigkeit. Und wenn man, wie es der Verfasser will, beim Examen den Nachweis fordert, an einer bestimmten Zahl von praktischen </w:t>
      </w:r>
      <w:r>
        <w:rPr>
          <w:rFonts w:eastAsia="Times New Roman"/>
          <w:spacing w:val="-1"/>
          <w:sz w:val="34"/>
          <w:szCs w:val="34"/>
        </w:rPr>
        <w:t>Übungen teilgenommen zu haben, so bildet eine solche Maß</w:t>
      </w:r>
      <w:r>
        <w:rPr>
          <w:rFonts w:eastAsia="Times New Roman"/>
          <w:spacing w:val="-2"/>
          <w:sz w:val="34"/>
          <w:szCs w:val="34"/>
        </w:rPr>
        <w:t xml:space="preserve">regel für den, der seine eigenen Wege gehen will, eine Fessel. </w:t>
      </w:r>
      <w:r>
        <w:rPr>
          <w:rFonts w:eastAsia="Times New Roman"/>
          <w:sz w:val="34"/>
          <w:szCs w:val="34"/>
        </w:rPr>
        <w:t>Der Schwerpunkt des Universitätsunterrichts muß in der per</w:t>
      </w:r>
      <w:r>
        <w:rPr>
          <w:rFonts w:eastAsia="Times New Roman"/>
          <w:spacing w:val="-1"/>
          <w:sz w:val="34"/>
          <w:szCs w:val="34"/>
        </w:rPr>
        <w:t>sönlichen Anregung durch die Lehrer bestehen. Deshalb Vor</w:t>
      </w:r>
      <w:r>
        <w:rPr>
          <w:rFonts w:eastAsia="Times New Roman"/>
          <w:sz w:val="34"/>
          <w:szCs w:val="34"/>
        </w:rPr>
        <w:t>lesungen mit allgemeinen Gesichtspunkten und in persön-</w:t>
      </w:r>
    </w:p>
    <w:p>
      <w:pPr>
        <w:pStyle w:val="Normal"/>
        <w:shd w:fill="FFFFFF" w:val="clear"/>
        <w:spacing w:lineRule="exact" w:line="456"/>
        <w:ind w:start="19" w:end="62" w:hanging="0"/>
        <w:jc w:val="both"/>
        <w:rPr/>
      </w:pPr>
      <w:r>
        <w:rPr>
          <w:spacing w:val="-5"/>
          <w:sz w:val="34"/>
          <w:szCs w:val="34"/>
        </w:rPr>
        <w:t xml:space="preserve">Kcher Auffassung. An den </w:t>
      </w:r>
      <w:r>
        <w:rPr>
          <w:rFonts w:eastAsia="Times New Roman"/>
          <w:spacing w:val="-5"/>
          <w:sz w:val="34"/>
          <w:szCs w:val="34"/>
        </w:rPr>
        <w:t xml:space="preserve">Übungen lasse man den teilnehmen, </w:t>
      </w:r>
      <w:r>
        <w:rPr>
          <w:rFonts w:eastAsia="Times New Roman"/>
          <w:sz w:val="34"/>
          <w:szCs w:val="34"/>
        </w:rPr>
        <w:t xml:space="preserve">der das Bedürfnis hat. Bei den Prüfungen aber frage man nicht, was jemand während seiner Studienzeit getrieben hat, sondern was er leisten kann. Wie er sich seine Befähigung </w:t>
      </w:r>
      <w:r>
        <w:rPr>
          <w:rFonts w:eastAsia="Times New Roman"/>
          <w:spacing w:val="-2"/>
          <w:sz w:val="34"/>
          <w:szCs w:val="34"/>
        </w:rPr>
        <w:t xml:space="preserve">erworben hat, das muß gleichgültig sein. Man kann praktische </w:t>
      </w:r>
      <w:r>
        <w:rPr>
          <w:rFonts w:eastAsia="Times New Roman"/>
          <w:sz w:val="34"/>
          <w:szCs w:val="34"/>
        </w:rPr>
        <w:t xml:space="preserve">Übungen abhalten für diejenigen, die sie brauchen, aber man </w:t>
      </w:r>
      <w:r>
        <w:rPr>
          <w:rFonts w:eastAsia="Times New Roman"/>
          <w:spacing w:val="-3"/>
          <w:sz w:val="34"/>
          <w:szCs w:val="34"/>
        </w:rPr>
        <w:t xml:space="preserve">mache sie nicht denjenigen zur Pflicht, die den Anforderungen </w:t>
      </w:r>
      <w:r>
        <w:rPr>
          <w:rFonts w:eastAsia="Times New Roman"/>
          <w:sz w:val="34"/>
          <w:szCs w:val="34"/>
        </w:rPr>
        <w:t>des Examens auch ohne sie entsprechen.</w:t>
      </w:r>
    </w:p>
    <w:p>
      <w:pPr>
        <w:pStyle w:val="Normal"/>
        <w:shd w:fill="FFFFFF" w:val="clear"/>
        <w:spacing w:before="1243" w:after="0"/>
        <w:ind w:start="19" w:hanging="0"/>
        <w:jc w:val="center"/>
        <w:rPr>
          <w:sz w:val="32"/>
          <w:szCs w:val="32"/>
        </w:rPr>
      </w:pPr>
      <w:r>
        <w:rPr>
          <w:sz w:val="32"/>
          <w:szCs w:val="32"/>
        </w:rPr>
        <w:t>DER GOETHETAG IN WEIMAR</w:t>
      </w:r>
    </w:p>
    <w:p>
      <w:pPr>
        <w:pStyle w:val="Normal"/>
        <w:shd w:fill="FFFFFF" w:val="clear"/>
        <w:spacing w:lineRule="exact" w:line="350" w:before="163" w:after="0"/>
        <w:ind w:start="1598" w:end="1560" w:hanging="0"/>
        <w:jc w:val="center"/>
        <w:rPr/>
      </w:pPr>
      <w:r>
        <w:rPr>
          <w:i/>
          <w:iCs/>
          <w:spacing w:val="-1"/>
          <w:sz w:val="30"/>
          <w:szCs w:val="30"/>
        </w:rPr>
        <w:t xml:space="preserve">Bericht </w:t>
      </w:r>
      <w:r>
        <w:rPr>
          <w:rFonts w:eastAsia="Times New Roman"/>
          <w:i/>
          <w:iCs/>
          <w:spacing w:val="-1"/>
          <w:sz w:val="30"/>
          <w:szCs w:val="30"/>
        </w:rPr>
        <w:t xml:space="preserve">über die 14. Mitgliederversammlung </w:t>
      </w:r>
      <w:r>
        <w:rPr>
          <w:rFonts w:eastAsia="Times New Roman"/>
          <w:i/>
          <w:iCs/>
          <w:spacing w:val="-4"/>
          <w:sz w:val="30"/>
          <w:szCs w:val="30"/>
        </w:rPr>
        <w:t>der Deutschen Goethe-Gesellschaft</w:t>
      </w:r>
    </w:p>
    <w:p>
      <w:pPr>
        <w:sectPr>
          <w:type w:val="nextPage"/>
          <w:pgSz w:w="11906" w:h="16838"/>
          <w:pgMar w:left="1609" w:right="1742" w:gutter="0" w:header="0" w:top="1310" w:footer="0" w:bottom="360"/>
          <w:pgNumType w:fmt="decimal"/>
          <w:formProt w:val="false"/>
          <w:textDirection w:val="lrTb"/>
          <w:docGrid w:type="default" w:linePitch="360" w:charSpace="0"/>
        </w:sectPr>
        <w:pStyle w:val="Normal"/>
        <w:shd w:fill="FFFFFF" w:val="clear"/>
        <w:spacing w:lineRule="exact" w:line="456" w:before="264" w:after="0"/>
        <w:ind w:start="58" w:hanging="0"/>
        <w:jc w:val="both"/>
        <w:rPr/>
      </w:pPr>
      <w:r>
        <w:rPr>
          <w:sz w:val="34"/>
          <w:szCs w:val="34"/>
        </w:rPr>
        <w:t>Die diesj</w:t>
      </w:r>
      <w:r>
        <w:rPr>
          <w:rFonts w:eastAsia="Times New Roman"/>
          <w:sz w:val="34"/>
          <w:szCs w:val="34"/>
        </w:rPr>
        <w:t>ährige Goethe-Versammlung fand am 4. Juni in Gegenwart des Großherzogs, des Erbgroßherzogs und der Erbgroßherzogin und einer stattlichen Menschenmenge statt. Von hervorragenden und bekannten Freunden seien hervor</w:t>
      </w:r>
      <w:r>
        <w:rPr>
          <w:rFonts w:eastAsia="Times New Roman"/>
          <w:spacing w:val="-1"/>
          <w:sz w:val="34"/>
          <w:szCs w:val="34"/>
        </w:rPr>
        <w:t xml:space="preserve">gehoben, aus Berlin: Die Professoren Erich Schmidt und Carl </w:t>
      </w:r>
      <w:r>
        <w:rPr>
          <w:rFonts w:eastAsia="Times New Roman"/>
          <w:sz w:val="34"/>
          <w:szCs w:val="34"/>
        </w:rPr>
        <w:t xml:space="preserve">Frenzel, Buchhändler Wilhelm Hertz, Bankier Meier-Cohn, </w:t>
      </w:r>
      <w:r>
        <w:rPr>
          <w:rFonts w:eastAsia="Times New Roman"/>
          <w:spacing w:val="-1"/>
          <w:sz w:val="34"/>
          <w:szCs w:val="34"/>
        </w:rPr>
        <w:t>Reichstagsabgeordneter Alexander Meyer, Ernst von Wilden</w:t>
      </w:r>
      <w:r>
        <w:rPr>
          <w:rFonts w:eastAsia="Times New Roman"/>
          <w:sz w:val="34"/>
          <w:szCs w:val="34"/>
        </w:rPr>
        <w:t>bruch, als Vertreter der «Rundschau» Dr. Paetow, ferner Dr. Osborn und andere. Aus Frankfurt a. M. waren erschienen: Professor Veit Valentin und der Bildhauer Rumpf. Die Universität Jena war durch den Kurator Eggeling und Profes</w:t>
      </w:r>
      <w:r>
        <w:rPr>
          <w:rFonts w:eastAsia="Times New Roman"/>
          <w:spacing w:val="-2"/>
          <w:sz w:val="34"/>
          <w:szCs w:val="34"/>
        </w:rPr>
        <w:t xml:space="preserve">sor Michels vertreten. Aus Freiburg i. Br. war Friedrich Kluge </w:t>
      </w:r>
      <w:r>
        <w:rPr>
          <w:rFonts w:eastAsia="Times New Roman"/>
          <w:sz w:val="34"/>
          <w:szCs w:val="34"/>
        </w:rPr>
        <w:t xml:space="preserve">erschienen. Von bedeutenden auswärtigen Bühnenkünstlern bemerkten wir außer Lewinsky, den ewig jungen Carl Sonntag und Edward von Darmstadt. Geheimer Hofrat </w:t>
      </w:r>
      <w:r>
        <w:rPr>
          <w:rFonts w:eastAsia="Times New Roman"/>
          <w:i/>
          <w:iCs/>
          <w:sz w:val="34"/>
          <w:szCs w:val="34"/>
        </w:rPr>
        <w:t xml:space="preserve">Dr. Karl Ruland </w:t>
      </w:r>
      <w:r>
        <w:rPr>
          <w:rFonts w:eastAsia="Times New Roman"/>
          <w:sz w:val="34"/>
          <w:szCs w:val="34"/>
        </w:rPr>
        <w:t>eröflEnete die Versammlung mit einem Hinweis auf die unter Bernhard Suphans und Erich Schmidts Redaktion</w:t>
      </w:r>
    </w:p>
    <w:p>
      <w:pPr>
        <w:pStyle w:val="Normal"/>
        <w:shd w:fill="FFFFFF" w:val="clear"/>
        <w:spacing w:lineRule="exact" w:line="456"/>
        <w:jc w:val="both"/>
        <w:rPr/>
      </w:pPr>
      <w:r>
        <w:rPr>
          <w:sz w:val="34"/>
          <w:szCs w:val="34"/>
        </w:rPr>
        <w:t>zu Weihnachten erscheinende Festschrift der Goethe-Gesellschaft, an der die Herren Dr. Karl Sch</w:t>
      </w:r>
      <w:r>
        <w:rPr>
          <w:rFonts w:eastAsia="Times New Roman"/>
          <w:sz w:val="34"/>
          <w:szCs w:val="34"/>
        </w:rPr>
        <w:t>üddekopf (Weimar) und Dr. Walzel (Bern) augenblicklich arbeiten. Sie wird be</w:t>
      </w:r>
      <w:r>
        <w:rPr>
          <w:rFonts w:eastAsia="Times New Roman"/>
          <w:spacing w:val="-1"/>
          <w:sz w:val="34"/>
          <w:szCs w:val="34"/>
        </w:rPr>
        <w:t>handeln Goethes Verhältnis zu den Romantikern und nament</w:t>
      </w:r>
      <w:r>
        <w:rPr>
          <w:rFonts w:eastAsia="Times New Roman"/>
          <w:sz w:val="34"/>
          <w:szCs w:val="34"/>
        </w:rPr>
        <w:t>lich durch Herausgabe bisher unbekannter oder wenig beachteter Briefe der beiden Schlegel, Arnims, Zacharias Werners und anderer ein besonderes Interesse gewinnen. Ferner bemerkte der Vorsitzende, daß vor kurzem wieder eine neue Übersetzung vom ersten Teile des Goetheschen Faust ins Englische aus der Feder eines Mr. E. Webb erschienen und in mehreren Exemplaren für Mitglieder der Gesellschaft ausgelegt sei (Verlag von Longmans Green &amp; Co, 39 Paternoster Row, London). Sodann wies Ruland auf eine neue, am heutigen Tage zum ersten Male der Öffentlichkeit enthüllte Goethe-Büste aus dem Atelier des wohlbekannten Bildhauers Rumpf in Frankfurt a. M. hin, die aus dem lebendigen Grün der Blattpflanzen hinter der Rednerbühne verheißungsvoll herabgrüßte. Das von den Anwesenden mit Recht bewunderte Werk stellt den jungen Goethe dar, etwa in der Zeit, als er nach Weimar kam (1775).</w:t>
      </w:r>
    </w:p>
    <w:p>
      <w:pPr>
        <w:sectPr>
          <w:type w:val="nextPage"/>
          <w:pgSz w:w="11906" w:h="16838"/>
          <w:pgMar w:left="1616" w:right="1778" w:gutter="0" w:header="0" w:top="1308" w:footer="0" w:bottom="360"/>
          <w:pgNumType w:fmt="decimal"/>
          <w:formProt w:val="false"/>
          <w:textDirection w:val="lrTb"/>
          <w:docGrid w:type="default" w:linePitch="360" w:charSpace="0"/>
        </w:sectPr>
        <w:pStyle w:val="Normal"/>
        <w:shd w:fill="FFFFFF" w:val="clear"/>
        <w:spacing w:lineRule="exact" w:line="456"/>
        <w:ind w:start="5" w:end="10" w:firstLine="346"/>
        <w:jc w:val="both"/>
        <w:rPr/>
      </w:pPr>
      <w:r>
        <w:rPr>
          <w:sz w:val="34"/>
          <w:szCs w:val="34"/>
        </w:rPr>
        <w:t xml:space="preserve">Darauf bestieg Professor Dr. von </w:t>
      </w:r>
      <w:r>
        <w:rPr>
          <w:i/>
          <w:iCs/>
          <w:sz w:val="34"/>
          <w:szCs w:val="34"/>
        </w:rPr>
        <w:t>Wilamowitz-M</w:t>
      </w:r>
      <w:r>
        <w:rPr>
          <w:rFonts w:eastAsia="Times New Roman"/>
          <w:i/>
          <w:iCs/>
          <w:sz w:val="34"/>
          <w:szCs w:val="34"/>
        </w:rPr>
        <w:t xml:space="preserve">öllendorf </w:t>
      </w:r>
      <w:r>
        <w:rPr>
          <w:rFonts w:eastAsia="Times New Roman"/>
          <w:sz w:val="34"/>
          <w:szCs w:val="34"/>
        </w:rPr>
        <w:t xml:space="preserve">von der Berliner Universität die Rednerbühne und hielt einen formvollendeten, von tiefstem Nachdenken zeugenden Vortrag über Goethes «Pandora». Dieses letzte Zeugnis von Goethes streng-klassischem Stil, so begann der Redner, sei </w:t>
      </w:r>
      <w:r>
        <w:rPr>
          <w:rFonts w:eastAsia="Times New Roman"/>
          <w:spacing w:val="-5"/>
          <w:sz w:val="34"/>
          <w:szCs w:val="34"/>
        </w:rPr>
        <w:t xml:space="preserve">ja schon vielfach Gegenstand eingehender Forschung gewesen; </w:t>
      </w:r>
      <w:r>
        <w:rPr>
          <w:rFonts w:eastAsia="Times New Roman"/>
          <w:sz w:val="34"/>
          <w:szCs w:val="34"/>
        </w:rPr>
        <w:t xml:space="preserve">aber populär habe es nie werden können. Die meisten der Leser ständen wohl noch heute auf dem Standpunkte der </w:t>
      </w:r>
      <w:r>
        <w:rPr>
          <w:rFonts w:eastAsia="Times New Roman"/>
          <w:spacing w:val="-3"/>
          <w:sz w:val="34"/>
          <w:szCs w:val="34"/>
        </w:rPr>
        <w:t>Frau von Stein, die geäußert habe, daß nur einige Teile genieß</w:t>
      </w:r>
      <w:r>
        <w:rPr>
          <w:rFonts w:eastAsia="Times New Roman"/>
          <w:sz w:val="34"/>
          <w:szCs w:val="34"/>
        </w:rPr>
        <w:t>bar seien. Goethe gab das auch in liebenswürdiger Weise zu. Allein wir müssen, auch wenn wir an dem unserer Sprache</w:t>
      </w:r>
    </w:p>
    <w:p>
      <w:pPr>
        <w:sectPr>
          <w:type w:val="nextPage"/>
          <w:pgSz w:w="11906" w:h="16838"/>
          <w:pgMar w:left="1604" w:right="1814"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fremden, ihr aufgezwungenen antiken Rhythmus Ansto</w:t>
      </w:r>
      <w:r>
        <w:rPr>
          <w:rFonts w:eastAsia="Times New Roman"/>
          <w:sz w:val="34"/>
          <w:szCs w:val="34"/>
        </w:rPr>
        <w:t xml:space="preserve">ß nehmen, doch den Versuch nicht aufgeben, dem Kerne der Dichtung immer mehr beizukommen. Ob Goethe sich im </w:t>
      </w:r>
      <w:r>
        <w:rPr>
          <w:rFonts w:eastAsia="Times New Roman"/>
          <w:spacing w:val="-1"/>
          <w:sz w:val="34"/>
          <w:szCs w:val="34"/>
        </w:rPr>
        <w:t>Epimetheus selbst geschildert, ob Frau von Levetzows Toch</w:t>
      </w:r>
      <w:r>
        <w:rPr>
          <w:rFonts w:eastAsia="Times New Roman"/>
          <w:sz w:val="34"/>
          <w:szCs w:val="34"/>
        </w:rPr>
        <w:t xml:space="preserve">ter und Minna Herzlieb sich in den Töchtern des Epimetheus widerspiegeln, wie behauptet ist, das sei zwar psychologisch </w:t>
      </w:r>
      <w:r>
        <w:rPr>
          <w:rFonts w:eastAsia="Times New Roman"/>
          <w:spacing w:val="-2"/>
          <w:sz w:val="34"/>
          <w:szCs w:val="34"/>
        </w:rPr>
        <w:t>von Wert, indessen zum Verständnis des künstlerischen Orga</w:t>
      </w:r>
      <w:r>
        <w:rPr>
          <w:rFonts w:eastAsia="Times New Roman"/>
          <w:sz w:val="34"/>
          <w:szCs w:val="34"/>
        </w:rPr>
        <w:t xml:space="preserve">nismus ganz nebensächlich. Bei der nun folgenden Inhaltsangabe weist Redner auf manches Rätsel hin, das unlösbar scheine, wie die Herkunft des Sohnes Prometheus', Phileros, der das Symbol hat des Triebes zum Höheren, zur Liebe. Das Liebesverhältnis zwischen Phileros und Epimeleia, auf dessen Ausführung Pamino und Pamina nicht ohne Einfluß geblieben zu sein schienen, habe Goethe glücklich aus dem Symbolischen heraus in das rein menschliche übergeführt. Das Schema der Fortsetzung des Gedichtes helfe wenig zur Klärung dieses Verhältnisses; jedenfalls habe Pandora mit dem Ölzweig erscheinen sollen, dem Symbol des Friedens, sie selbst als Vertreterin der Schönheit. Kunst und Wissenschaft, vertreten durch Phileros und Epimeleia, seien als die Vermittler zwischen Himmel und Erde anzusehen. Prometheus, versöhnt, wird den ölkranz tragen und sich seiner </w:t>
      </w:r>
      <w:r>
        <w:rPr>
          <w:rFonts w:eastAsia="Times New Roman"/>
          <w:spacing w:val="-2"/>
          <w:sz w:val="34"/>
          <w:szCs w:val="34"/>
        </w:rPr>
        <w:t xml:space="preserve">Gebilde freuen; und Elpores Erscheinung am Ende weckt Mut </w:t>
      </w:r>
      <w:r>
        <w:rPr>
          <w:rFonts w:eastAsia="Times New Roman"/>
          <w:sz w:val="34"/>
          <w:szCs w:val="34"/>
        </w:rPr>
        <w:t xml:space="preserve">und Hoffnung. Nach dem ersten Schritt zur menschlichen Kultur durch das Feuer scheine der Weg für Kunst und </w:t>
      </w:r>
      <w:r>
        <w:rPr>
          <w:rFonts w:eastAsia="Times New Roman"/>
          <w:spacing w:val="-2"/>
          <w:sz w:val="34"/>
          <w:szCs w:val="34"/>
        </w:rPr>
        <w:t>Wissenschaft geebnet. Aber Pandoras Lade sei dunkel, unver</w:t>
      </w:r>
      <w:r>
        <w:rPr>
          <w:rFonts w:eastAsia="Times New Roman"/>
          <w:sz w:val="34"/>
          <w:szCs w:val="34"/>
        </w:rPr>
        <w:t>ständlich. Könnte denn den Menschen Kunst und Wissen</w:t>
      </w:r>
      <w:r>
        <w:rPr>
          <w:rFonts w:eastAsia="Times New Roman"/>
          <w:spacing w:val="-2"/>
          <w:sz w:val="34"/>
          <w:szCs w:val="34"/>
        </w:rPr>
        <w:t xml:space="preserve">schaft plötzlich vom Himmel in den Schoß fallen? Das sei ein </w:t>
      </w:r>
      <w:r>
        <w:rPr>
          <w:rFonts w:eastAsia="Times New Roman"/>
          <w:sz w:val="34"/>
          <w:szCs w:val="34"/>
        </w:rPr>
        <w:t>Goethe ganz fremder Gedanke; denn der Mensch könne sich nur durch eigene Arbeit emporringen. Um in diese durch die Lektüre aufsteigenden Empfindungen Ordnung und Klarheit</w:t>
      </w:r>
    </w:p>
    <w:p>
      <w:pPr>
        <w:sectPr>
          <w:type w:val="nextPage"/>
          <w:pgSz w:w="11906" w:h="16838"/>
          <w:pgMar w:left="1618" w:right="1804" w:gutter="0" w:header="0" w:top="1306"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zu bringen, m</w:t>
      </w:r>
      <w:r>
        <w:rPr>
          <w:rFonts w:eastAsia="Times New Roman"/>
          <w:sz w:val="34"/>
          <w:szCs w:val="34"/>
        </w:rPr>
        <w:t xml:space="preserve">üsse man einmal die objektive Vorlage des </w:t>
      </w:r>
      <w:r>
        <w:rPr>
          <w:rFonts w:eastAsia="Times New Roman"/>
          <w:spacing w:val="-3"/>
          <w:sz w:val="34"/>
          <w:szCs w:val="34"/>
        </w:rPr>
        <w:t>Dichters, den mythologischen Niederschlag der Fabel betrach</w:t>
      </w:r>
      <w:r>
        <w:rPr>
          <w:rFonts w:eastAsia="Times New Roman"/>
          <w:sz w:val="34"/>
          <w:szCs w:val="34"/>
        </w:rPr>
        <w:t>ten, zweitens aber die Zeitverhältnisse und die Gemütsstimmung ins Auge fassen, die den Dichter bei seinem Werke beeinflußt hätten. Goethe kannte wahrscheinlich die Überlieferung des Hesiod, wenn er auch von ihm abweicht. Wohl auch nicht unbekannt war ihm die Fabel des Plato (Prota-</w:t>
      </w:r>
      <w:r>
        <w:rPr>
          <w:rFonts w:eastAsia="Times New Roman"/>
          <w:spacing w:val="-1"/>
          <w:sz w:val="34"/>
          <w:szCs w:val="34"/>
        </w:rPr>
        <w:t xml:space="preserve">goras) vom Feuerraub des Prometheus, wodurch der Mensch </w:t>
      </w:r>
      <w:r>
        <w:rPr>
          <w:rFonts w:eastAsia="Times New Roman"/>
          <w:sz w:val="34"/>
          <w:szCs w:val="34"/>
        </w:rPr>
        <w:t xml:space="preserve">existenzfähig wird, wenn er zunächst auch noch roh bleibt. </w:t>
      </w:r>
      <w:r>
        <w:rPr>
          <w:rFonts w:eastAsia="Times New Roman"/>
          <w:spacing w:val="-3"/>
          <w:sz w:val="34"/>
          <w:szCs w:val="34"/>
        </w:rPr>
        <w:t xml:space="preserve">Aidos und Dike als Göttinnen werden herabgesandt, die Scheu </w:t>
      </w:r>
      <w:r>
        <w:rPr>
          <w:rFonts w:eastAsia="Times New Roman"/>
          <w:sz w:val="34"/>
          <w:szCs w:val="34"/>
        </w:rPr>
        <w:t xml:space="preserve">und das Gefühl für Gerechtigkeit. Die Schule Piatos war gerichtet auf Eros, das heißt das Sehnen der Menschen nach </w:t>
      </w:r>
      <w:r>
        <w:rPr>
          <w:rFonts w:eastAsia="Times New Roman"/>
          <w:spacing w:val="-2"/>
          <w:sz w:val="34"/>
          <w:szCs w:val="34"/>
        </w:rPr>
        <w:t>der Unendlichkeit, die Wiederkehr der Pandora rege die Men</w:t>
      </w:r>
      <w:r>
        <w:rPr>
          <w:rFonts w:eastAsia="Times New Roman"/>
          <w:sz w:val="34"/>
          <w:szCs w:val="34"/>
        </w:rPr>
        <w:t xml:space="preserve">schen zur </w:t>
      </w:r>
      <w:r>
        <w:rPr>
          <w:rFonts w:eastAsia="Times New Roman"/>
          <w:i/>
          <w:iCs/>
          <w:sz w:val="34"/>
          <w:szCs w:val="34"/>
        </w:rPr>
        <w:t xml:space="preserve">Arbeit </w:t>
      </w:r>
      <w:r>
        <w:rPr>
          <w:rFonts w:eastAsia="Times New Roman"/>
          <w:sz w:val="34"/>
          <w:szCs w:val="34"/>
        </w:rPr>
        <w:t xml:space="preserve">an, das sei der Hauptgedanke. Andererseits müsse man sich vergegenwärtigen, wie es in Weimar und in Goethes Seele nach dem Tilsiter Frieden (1807) aussah. Anna Amalia war tot, ihr galt die Verherrlichung des Vorspieles: «Zur Eröffnung des Weimarischen Theaters am 19. September 1807.» Tiefe Gedanken beschäftigten den Dichter am 19. November in Jena, worüber die Tagebücher Auskunft geben; er studierte damals alte Philosophie, auch für ihn erblühte der Ölbaum im Garten des Prometheus. Pandora weist auf die Güter hin, die unverlierbar sind: Freiheit und Ideale. Über einem zerstrümmerten Staate hatte </w:t>
      </w:r>
      <w:r>
        <w:rPr>
          <w:rFonts w:eastAsia="Times New Roman"/>
          <w:spacing w:val="-1"/>
          <w:sz w:val="34"/>
          <w:szCs w:val="34"/>
        </w:rPr>
        <w:t>Plato seine Akademie gegründet; über die Trümmer des deut</w:t>
      </w:r>
      <w:r>
        <w:rPr>
          <w:rFonts w:eastAsia="Times New Roman"/>
          <w:sz w:val="34"/>
          <w:szCs w:val="34"/>
        </w:rPr>
        <w:t xml:space="preserve">schen Reiches führte die Lade Pandoras herauf. Wer aber ist nun Pandora? Epimetheus hat sie besessen; er muß sie daher gekannt haben. Sie ist die Schönheit in tausend Gebilden und </w:t>
      </w:r>
      <w:r>
        <w:rPr>
          <w:rFonts w:eastAsia="Times New Roman"/>
          <w:spacing w:val="-1"/>
          <w:sz w:val="34"/>
          <w:szCs w:val="34"/>
        </w:rPr>
        <w:t xml:space="preserve">die Offenbarung der Form, um den Inhalt zu veredeln. </w:t>
      </w:r>
      <w:r>
        <w:rPr>
          <w:rFonts w:eastAsia="Times New Roman"/>
          <w:i/>
          <w:iCs/>
          <w:spacing w:val="-1"/>
          <w:sz w:val="34"/>
          <w:szCs w:val="34"/>
        </w:rPr>
        <w:t xml:space="preserve">'Id'eoc </w:t>
      </w:r>
      <w:r>
        <w:rPr>
          <w:rFonts w:eastAsia="Times New Roman"/>
          <w:sz w:val="34"/>
          <w:szCs w:val="34"/>
        </w:rPr>
        <w:t>ist die beste Erklärung dessen, was Form heißt; man denke an Schillers «Ideale», und die Verbindung von Phileros und</w:t>
      </w:r>
    </w:p>
    <w:p>
      <w:pPr>
        <w:pStyle w:val="Normal"/>
        <w:shd w:fill="FFFFFF" w:val="clear"/>
        <w:spacing w:lineRule="exact" w:line="456"/>
        <w:ind w:start="5" w:end="19" w:hanging="0"/>
        <w:jc w:val="both"/>
        <w:rPr/>
      </w:pPr>
      <w:r>
        <w:rPr>
          <w:sz w:val="34"/>
          <w:szCs w:val="34"/>
        </w:rPr>
        <w:t>Epimeleia bekundet die Reife der Menschheit f</w:t>
      </w:r>
      <w:r>
        <w:rPr>
          <w:rFonts w:eastAsia="Times New Roman"/>
          <w:sz w:val="34"/>
          <w:szCs w:val="34"/>
        </w:rPr>
        <w:t>ür Kunst und Wissenschaft. Hat unser Volk, zu dessen Charaktereigentümlichkeiten ja auch das Formlose, Ungebundene gehört, diese Mahnung wohl verstanden? Was noch nicht erreicht sei, das müsse künftiger Geschlechter Tätigkeit hervorbringen, auf dem Altar der Schönheit müsse das Feuer der Titanenkinder erhalten werden.</w:t>
      </w:r>
    </w:p>
    <w:p>
      <w:pPr>
        <w:pStyle w:val="Normal"/>
        <w:shd w:fill="FFFFFF" w:val="clear"/>
        <w:spacing w:lineRule="exact" w:line="456"/>
        <w:ind w:start="24" w:end="29" w:firstLine="350"/>
        <w:jc w:val="both"/>
        <w:rPr/>
      </w:pPr>
      <w:r>
        <w:rPr>
          <w:sz w:val="34"/>
          <w:szCs w:val="34"/>
        </w:rPr>
        <w:t>Im Vorhergehenden war es nur m</w:t>
      </w:r>
      <w:r>
        <w:rPr>
          <w:rFonts w:eastAsia="Times New Roman"/>
          <w:sz w:val="34"/>
          <w:szCs w:val="34"/>
        </w:rPr>
        <w:t>öglich, eine ganz kurze Skizze vom Inhalt des bedeutenden Vortrages zu geben, der im nächsten Bande des Goethe-Jahrbuches erscheinen wird.</w:t>
      </w:r>
    </w:p>
    <w:p>
      <w:pPr>
        <w:sectPr>
          <w:type w:val="nextPage"/>
          <w:pgSz w:w="11906" w:h="16838"/>
          <w:pgMar w:left="1621" w:right="1802" w:gutter="0" w:header="0" w:top="1327" w:footer="0" w:bottom="360"/>
          <w:pgNumType w:fmt="decimal"/>
          <w:formProt w:val="false"/>
          <w:textDirection w:val="lrTb"/>
          <w:docGrid w:type="default" w:linePitch="360" w:charSpace="0"/>
        </w:sectPr>
        <w:pStyle w:val="Normal"/>
        <w:shd w:fill="FFFFFF" w:val="clear"/>
        <w:spacing w:lineRule="exact" w:line="456"/>
        <w:ind w:start="14" w:firstLine="336"/>
        <w:jc w:val="both"/>
        <w:rPr/>
      </w:pPr>
      <w:r>
        <w:rPr>
          <w:sz w:val="34"/>
          <w:szCs w:val="34"/>
        </w:rPr>
        <w:t>Aus den Verhandlungen, die sich an den Festvortrag anschl</w:t>
      </w:r>
      <w:r>
        <w:rPr>
          <w:rFonts w:eastAsia="Times New Roman"/>
          <w:sz w:val="34"/>
          <w:szCs w:val="34"/>
        </w:rPr>
        <w:t xml:space="preserve">össen, sei zunächst erwähnt der überaus witzige Kassenbericht des Schatzmeisters der Gesellschaft, Kommerzienrat </w:t>
      </w:r>
      <w:r>
        <w:rPr>
          <w:rFonts w:eastAsia="Times New Roman"/>
          <w:spacing w:val="-1"/>
          <w:sz w:val="34"/>
          <w:szCs w:val="34"/>
        </w:rPr>
        <w:t xml:space="preserve">Dr. Moritz. Redner hob hervor, daß es auch im abgelaufenen </w:t>
      </w:r>
      <w:r>
        <w:rPr>
          <w:rFonts w:eastAsia="Times New Roman"/>
          <w:sz w:val="34"/>
          <w:szCs w:val="34"/>
        </w:rPr>
        <w:t xml:space="preserve">Jahre der Gesellschaft leider nicht gegönnt gewesen sei, die Lücken, die der natürliche Lauf der Dinge und mancherlei persönliche Verhältnisse in den Mitgliederbestand gerissen, voll zu ergänzen. Der entsprechenden Mitgliederzahl des Jahres 1896 gegenüber sei im abgelaufenen Geschäftsjahr 1897 ein Ausfall von etwa 40 Mitgliedern zu verzeichnen. Indessen sei bei der Gediegenheit der jedes Jahr neben dem </w:t>
      </w:r>
      <w:r>
        <w:rPr>
          <w:rFonts w:eastAsia="Times New Roman"/>
          <w:spacing w:val="-2"/>
          <w:sz w:val="34"/>
          <w:szCs w:val="34"/>
        </w:rPr>
        <w:t>Jahrbuch erscheinenden Schriften, die doch nur anregend wir</w:t>
      </w:r>
      <w:r>
        <w:rPr>
          <w:rFonts w:eastAsia="Times New Roman"/>
          <w:sz w:val="34"/>
          <w:szCs w:val="34"/>
        </w:rPr>
        <w:t xml:space="preserve">ken könnten, ein erneuter Aufschwung zu erhoffen. Am 31. Dezember 1897 bestand die Gesellschaft aus 2635 Mitgliedern. Die Einnahmen und Ausgaben der Gesellschaft </w:t>
      </w:r>
      <w:r>
        <w:rPr>
          <w:rFonts w:eastAsia="Times New Roman"/>
          <w:spacing w:val="-1"/>
          <w:sz w:val="34"/>
          <w:szCs w:val="34"/>
        </w:rPr>
        <w:t>haben gegen das Vorjahr keine wesentlichen Änderungen er</w:t>
      </w:r>
      <w:r>
        <w:rPr>
          <w:rFonts w:eastAsia="Times New Roman"/>
          <w:sz w:val="34"/>
          <w:szCs w:val="34"/>
        </w:rPr>
        <w:t xml:space="preserve">fahren. - Dagegen hat die Einrichtung des Gebäudes für das Archiv den Anlaß zu außerordentlichen Aufwendungen gegeben (20000 M.), die jedoch ohne Inanspruchnahme des Reservefonds von rund </w:t>
      </w:r>
      <w:r>
        <w:rPr>
          <w:rFonts w:eastAsia="Times New Roman"/>
          <w:i/>
          <w:iCs/>
          <w:sz w:val="34"/>
          <w:szCs w:val="34"/>
        </w:rPr>
        <w:t xml:space="preserve">66 </w:t>
      </w:r>
      <w:r>
        <w:rPr>
          <w:rFonts w:eastAsia="Times New Roman"/>
          <w:sz w:val="34"/>
          <w:szCs w:val="34"/>
        </w:rPr>
        <w:t xml:space="preserve">000 M. bis auf einen kleinen Rest </w:t>
      </w:r>
      <w:r>
        <w:rPr>
          <w:rFonts w:eastAsia="Times New Roman"/>
          <w:spacing w:val="-3"/>
          <w:sz w:val="34"/>
          <w:szCs w:val="34"/>
        </w:rPr>
        <w:t>durch die gewöhnlichen Einnahmen gedeckt sind. Der Bericht</w:t>
      </w:r>
    </w:p>
    <w:p>
      <w:pPr>
        <w:pStyle w:val="Normal"/>
        <w:shd w:fill="FFFFFF" w:val="clear"/>
        <w:spacing w:lineRule="exact" w:line="456"/>
        <w:ind w:start="10" w:hanging="0"/>
        <w:jc w:val="both"/>
        <w:rPr/>
      </w:pPr>
      <w:r>
        <w:rPr>
          <w:spacing w:val="-2"/>
          <w:sz w:val="34"/>
          <w:szCs w:val="34"/>
        </w:rPr>
        <w:t>war, wie gesagt, von allerlei k</w:t>
      </w:r>
      <w:r>
        <w:rPr>
          <w:rFonts w:eastAsia="Times New Roman"/>
          <w:spacing w:val="-2"/>
          <w:sz w:val="34"/>
          <w:szCs w:val="34"/>
        </w:rPr>
        <w:t xml:space="preserve">östlichen Blumen entzückenden </w:t>
      </w:r>
      <w:r>
        <w:rPr>
          <w:rFonts w:eastAsia="Times New Roman"/>
          <w:sz w:val="34"/>
          <w:szCs w:val="34"/>
        </w:rPr>
        <w:t>Humors durchsetzt. Eine insbesondere liebevolle Teilnahme erwies der Redner den weiblichen Mitgliedern, die früher 23, jetzt aber nur 15 vom Hundert aller Mitglieder ausmachen. Stürmische Heiterkeit erregte unter anderem die Darlegung der Gründe, die manche bisherige Mitglieder in letzter Zeit zum Austritt aus der Gesellschaft bewogen haben. Daß der Druck, der auf der «nodeidenden Landwirtschaft» liegen soll, auch den Bestand der Mitglieder hat mindern können, das hätte sich vor dem Verlesen eines authentischen Schreibens aus diesen Kreisen durch den Herrn Schatzmeister wohl niemand träumen lassen. Redner schloß mit einem witzig auf sich angewendeten Worte Goethes von einer «kalten Musik, die erst fünf Stunden nach dem Anhören Herz und Gemüt zu erfassen vermöge». Er hoffe, daß seine Auseinandersetzungen eine ähnliche Wirkung auf die Zuhörer ausüben werden. Lauter Beifall folgte dem köstlichen Intermezzo des geistvollen Redners.</w:t>
      </w:r>
    </w:p>
    <w:p>
      <w:pPr>
        <w:sectPr>
          <w:type w:val="nextPage"/>
          <w:pgSz w:w="11906" w:h="16838"/>
          <w:pgMar w:left="1616" w:right="1763" w:gutter="0" w:header="0" w:top="1308" w:footer="0" w:bottom="360"/>
          <w:pgNumType w:fmt="decimal"/>
          <w:formProt w:val="false"/>
          <w:textDirection w:val="lrTb"/>
          <w:docGrid w:type="default" w:linePitch="360" w:charSpace="0"/>
        </w:sectPr>
        <w:pStyle w:val="Normal"/>
        <w:shd w:fill="FFFFFF" w:val="clear"/>
        <w:spacing w:lineRule="exact" w:line="456"/>
        <w:ind w:end="24" w:firstLine="341"/>
        <w:jc w:val="both"/>
        <w:rPr/>
      </w:pPr>
      <w:r>
        <w:rPr>
          <w:sz w:val="34"/>
          <w:szCs w:val="34"/>
        </w:rPr>
        <w:t xml:space="preserve">Darauf teilte Geheimer Hofrat Dr. </w:t>
      </w:r>
      <w:r>
        <w:rPr>
          <w:i/>
          <w:iCs/>
          <w:sz w:val="34"/>
          <w:szCs w:val="34"/>
        </w:rPr>
        <w:t xml:space="preserve">B. Suphan </w:t>
      </w:r>
      <w:r>
        <w:rPr>
          <w:sz w:val="34"/>
          <w:szCs w:val="34"/>
        </w:rPr>
        <w:t>mit, da</w:t>
      </w:r>
      <w:r>
        <w:rPr>
          <w:rFonts w:eastAsia="Times New Roman"/>
          <w:sz w:val="34"/>
          <w:szCs w:val="34"/>
        </w:rPr>
        <w:t xml:space="preserve">ß </w:t>
      </w:r>
      <w:r>
        <w:rPr>
          <w:rFonts w:eastAsia="Times New Roman"/>
          <w:spacing w:val="-1"/>
          <w:sz w:val="34"/>
          <w:szCs w:val="34"/>
        </w:rPr>
        <w:t xml:space="preserve">nicht nur die </w:t>
      </w:r>
      <w:r>
        <w:rPr>
          <w:rFonts w:eastAsia="Times New Roman"/>
          <w:i/>
          <w:iCs/>
          <w:spacing w:val="-1"/>
          <w:sz w:val="34"/>
          <w:szCs w:val="34"/>
        </w:rPr>
        <w:t xml:space="preserve">Bibliothek, </w:t>
      </w:r>
      <w:r>
        <w:rPr>
          <w:rFonts w:eastAsia="Times New Roman"/>
          <w:spacing w:val="-1"/>
          <w:sz w:val="34"/>
          <w:szCs w:val="34"/>
        </w:rPr>
        <w:t>die sich jetzt auf mehr als 4100 Bän</w:t>
      </w:r>
      <w:r>
        <w:rPr>
          <w:rFonts w:eastAsia="Times New Roman"/>
          <w:sz w:val="34"/>
          <w:szCs w:val="34"/>
        </w:rPr>
        <w:t xml:space="preserve">de belaufe, in erfreulichem Wachstum begriffen sei, sondern daß namentlich die </w:t>
      </w:r>
      <w:r>
        <w:rPr>
          <w:rFonts w:eastAsia="Times New Roman"/>
          <w:i/>
          <w:iCs/>
          <w:sz w:val="34"/>
          <w:szCs w:val="34"/>
        </w:rPr>
        <w:t xml:space="preserve">Sammlung von Handschriften in letzter Zeit ganz bedeutende Zuwendungen von hohem Werte </w:t>
      </w:r>
      <w:r>
        <w:rPr>
          <w:rFonts w:eastAsia="Times New Roman"/>
          <w:sz w:val="34"/>
          <w:szCs w:val="34"/>
        </w:rPr>
        <w:t>er</w:t>
      </w:r>
      <w:r>
        <w:rPr>
          <w:rFonts w:eastAsia="Times New Roman"/>
          <w:spacing w:val="-1"/>
          <w:sz w:val="34"/>
          <w:szCs w:val="34"/>
        </w:rPr>
        <w:t xml:space="preserve">fahren habe. So seien am 3. Juni vom Sohne des verstorbenen </w:t>
      </w:r>
      <w:r>
        <w:rPr>
          <w:rFonts w:eastAsia="Times New Roman"/>
          <w:sz w:val="34"/>
          <w:szCs w:val="34"/>
        </w:rPr>
        <w:t xml:space="preserve">Dichters </w:t>
      </w:r>
      <w:r>
        <w:rPr>
          <w:rFonts w:eastAsia="Times New Roman"/>
          <w:i/>
          <w:iCs/>
          <w:sz w:val="34"/>
          <w:szCs w:val="34"/>
        </w:rPr>
        <w:t xml:space="preserve">Viktor von Scheffel </w:t>
      </w:r>
      <w:r>
        <w:rPr>
          <w:rFonts w:eastAsia="Times New Roman"/>
          <w:sz w:val="34"/>
          <w:szCs w:val="34"/>
        </w:rPr>
        <w:t xml:space="preserve">die Originalmanuskripte vom </w:t>
      </w:r>
      <w:r>
        <w:rPr>
          <w:rFonts w:eastAsia="Times New Roman"/>
          <w:spacing w:val="-2"/>
          <w:sz w:val="34"/>
          <w:szCs w:val="34"/>
        </w:rPr>
        <w:t xml:space="preserve">«Trompeter von Säckingen», von «Ekkehard», «Gaudeamus», </w:t>
      </w:r>
      <w:r>
        <w:rPr>
          <w:rFonts w:eastAsia="Times New Roman"/>
          <w:sz w:val="34"/>
          <w:szCs w:val="34"/>
        </w:rPr>
        <w:t>«Juniperus», von den «Bergpsalmen» (z.T. mit Illustrationen), alles «wundervoll gefaßt», dem Großherzog übergeben worden. Die Frau Erbgroßherzogin habe wertvolle und umfangreiche Originalhandschriften der einstigen Mitarbeiter am «Tübingen-Stuttgarter Morgenblatt für gebildete Stände»,</w:t>
      </w:r>
    </w:p>
    <w:p>
      <w:pPr>
        <w:sectPr>
          <w:type w:val="nextPage"/>
          <w:pgSz w:w="11906" w:h="16838"/>
          <w:pgMar w:left="1611" w:right="1763" w:gutter="0" w:header="0" w:top="130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das vom Bruder des Dichters Hauff redigiert wurde, dem </w:t>
      </w:r>
      <w:r>
        <w:rPr>
          <w:spacing w:val="-3"/>
          <w:sz w:val="34"/>
          <w:szCs w:val="34"/>
        </w:rPr>
        <w:t>Goethe-Schiller-Archiv zum Geschenk gemacht. Weiter f</w:t>
      </w:r>
      <w:r>
        <w:rPr>
          <w:rFonts w:eastAsia="Times New Roman"/>
          <w:spacing w:val="-3"/>
          <w:sz w:val="34"/>
          <w:szCs w:val="34"/>
        </w:rPr>
        <w:t xml:space="preserve">ührte </w:t>
      </w:r>
      <w:r>
        <w:rPr>
          <w:rFonts w:eastAsia="Times New Roman"/>
          <w:sz w:val="34"/>
          <w:szCs w:val="34"/>
        </w:rPr>
        <w:t xml:space="preserve">Dr. Suphan aus, wie wenig berechtigt die gelegentlich erhobenen Klagen über den zu trägen Fortschritt im Drucke der Ausgabe zu Goethes Werken seien. Er müsse demgegenüber einmal laut und öffentlich erklären, daß redlich gearbeitet werde, daß aber der Natur der Sache nach manches nur langsam weiterrücken könne, und führt an einigen des Humors nicht entbehrenden Beispielen aus, wie oft die Kräfte der Mitarbeiter durch Beantwortung unzähliger Anfragen aller </w:t>
      </w:r>
      <w:r>
        <w:rPr>
          <w:rFonts w:eastAsia="Times New Roman"/>
          <w:spacing w:val="-1"/>
          <w:sz w:val="34"/>
          <w:szCs w:val="34"/>
        </w:rPr>
        <w:t xml:space="preserve">Art auf die Probe gestellt würden. Sodann machte Dr. Suphan </w:t>
      </w:r>
      <w:r>
        <w:rPr>
          <w:rFonts w:eastAsia="Times New Roman"/>
          <w:spacing w:val="-3"/>
          <w:sz w:val="34"/>
          <w:szCs w:val="34"/>
        </w:rPr>
        <w:t>unter Hinweis auf einen im letzten Heft der «Deutschen Rund</w:t>
      </w:r>
      <w:r>
        <w:rPr>
          <w:rFonts w:eastAsia="Times New Roman"/>
          <w:sz w:val="34"/>
          <w:szCs w:val="34"/>
        </w:rPr>
        <w:t xml:space="preserve">schau» erschienenen lesenswerten Aufsatz Herman Grimms über «Die Zukunft des Weimarischen Goethe-Schiller-Archivs» die Mitteilung, daß demnächst eine neue Arbeit, </w:t>
      </w:r>
      <w:r>
        <w:rPr>
          <w:rFonts w:eastAsia="Times New Roman"/>
          <w:spacing w:val="-2"/>
          <w:sz w:val="34"/>
          <w:szCs w:val="34"/>
        </w:rPr>
        <w:t>ein monumentales Goethe-Schiller-Wörterbuch in Angriff ge</w:t>
      </w:r>
      <w:r>
        <w:rPr>
          <w:rFonts w:eastAsia="Times New Roman"/>
          <w:sz w:val="34"/>
          <w:szCs w:val="34"/>
        </w:rPr>
        <w:t xml:space="preserve">nommen werden solle. Vorarbeiten seien bereits vorhanden, wie ein Programm von Otto Hoffmann in Steglitz über Herders Sprachschatz usw. Gelehrte ersten Ranges hätten ihre Mitwirkung in Aussicht gestellt, allein das ganze deutsche Volk könne sich an der Mitarbeit beteiligen. Viel Heiterkeit erregte eine von Dr. Suphan angefertigte Riesenmusterpostkarte mit dem auf der offenen Seite aufgezeichneten Schema zur Ausfüllung von Materialien zum Wörterbuche. Zum Schlüsse stattete Geheimer Hof rat-Dr. </w:t>
      </w:r>
      <w:r>
        <w:rPr>
          <w:rFonts w:eastAsia="Times New Roman"/>
          <w:i/>
          <w:iCs/>
          <w:sz w:val="34"/>
          <w:szCs w:val="34"/>
        </w:rPr>
        <w:t xml:space="preserve">Ruland, </w:t>
      </w:r>
      <w:r>
        <w:rPr>
          <w:rFonts w:eastAsia="Times New Roman"/>
          <w:sz w:val="34"/>
          <w:szCs w:val="34"/>
        </w:rPr>
        <w:t xml:space="preserve">der Direktor des hiesigen Museums, Bericht über das </w:t>
      </w:r>
      <w:r>
        <w:rPr>
          <w:rFonts w:eastAsia="Times New Roman"/>
          <w:i/>
          <w:iCs/>
          <w:sz w:val="34"/>
          <w:szCs w:val="34"/>
        </w:rPr>
        <w:t xml:space="preserve">Goethe-Nationalmuseum </w:t>
      </w:r>
      <w:r>
        <w:rPr>
          <w:rFonts w:eastAsia="Times New Roman"/>
          <w:sz w:val="34"/>
          <w:szCs w:val="34"/>
        </w:rPr>
        <w:t xml:space="preserve">ab, in dem gleichfalls die Arbeit nicht stocke. Vor einiger Zeit habe Professor Dr. </w:t>
      </w:r>
      <w:r>
        <w:rPr>
          <w:rFonts w:eastAsia="Times New Roman"/>
          <w:i/>
          <w:iCs/>
          <w:sz w:val="34"/>
          <w:szCs w:val="34"/>
        </w:rPr>
        <w:t xml:space="preserve">Turtwängler </w:t>
      </w:r>
      <w:r>
        <w:rPr>
          <w:rFonts w:eastAsia="Times New Roman"/>
          <w:sz w:val="34"/>
          <w:szCs w:val="34"/>
        </w:rPr>
        <w:t>in München die von Goethe gesammelten geschnittenen Steine einer genauen Durchsicht unterzogen, infolge dieser Untersuchung müsse mancher bisher bestehende Irrtum berichtigt werden. Die</w:t>
      </w:r>
    </w:p>
    <w:p>
      <w:pPr>
        <w:pStyle w:val="Normal"/>
        <w:shd w:fill="FFFFFF" w:val="clear"/>
        <w:spacing w:lineRule="exact" w:line="466"/>
        <w:ind w:start="19" w:end="5" w:hanging="0"/>
        <w:jc w:val="both"/>
        <w:rPr/>
      </w:pPr>
      <w:r>
        <w:rPr>
          <w:sz w:val="34"/>
          <w:szCs w:val="34"/>
        </w:rPr>
        <w:t>Ergebnisse dieser Untersuchung w</w:t>
      </w:r>
      <w:r>
        <w:rPr>
          <w:rFonts w:eastAsia="Times New Roman"/>
          <w:sz w:val="34"/>
          <w:szCs w:val="34"/>
        </w:rPr>
        <w:t xml:space="preserve">ürden demnächst durch den </w:t>
      </w:r>
      <w:r>
        <w:rPr>
          <w:rFonts w:eastAsia="Times New Roman"/>
          <w:spacing w:val="-2"/>
          <w:sz w:val="34"/>
          <w:szCs w:val="34"/>
        </w:rPr>
        <w:t xml:space="preserve">Druck weiteren Kreisen zugänglich gemacht werden. Von dem </w:t>
      </w:r>
      <w:r>
        <w:rPr>
          <w:rFonts w:eastAsia="Times New Roman"/>
          <w:sz w:val="34"/>
          <w:szCs w:val="34"/>
        </w:rPr>
        <w:t>Museum neuerdings zugegangenen Geschenken sei in erster Linie die Büste des alten Goethe aus dem Atelier des Professor Eberlein in Berlin hervorzuheben, die, ein Geschenk des Großherzogs, künftig im Gartenzimmer des Goethe-Hauses aufbewahrt werden soll. Ferner seien zu erwähnen eine Büste der Herzogin Anna Amalia aus Fürstenburger Porzellan, eine Zuschrift Goethes an den Grafen Gneisenau vom 12. Juli 1829. Mit dem Wunsche, die freundliche Gesinnung aller Freunde und Gönner der Gesellschaft möge auch in Zukunft dem Museum erhalten bleiben, schloß Dr. Ruland seine Ausführungen.</w:t>
      </w:r>
    </w:p>
    <w:p>
      <w:pPr>
        <w:sectPr>
          <w:type w:val="nextPage"/>
          <w:pgSz w:w="11906" w:h="16838"/>
          <w:pgMar w:left="1527" w:right="1766" w:gutter="0" w:header="0" w:top="1440" w:footer="0" w:bottom="720"/>
          <w:pgNumType w:fmt="decimal"/>
          <w:formProt w:val="false"/>
          <w:textDirection w:val="lrTb"/>
          <w:docGrid w:type="default" w:linePitch="360" w:charSpace="0"/>
        </w:sectPr>
        <w:pStyle w:val="Normal"/>
        <w:shd w:fill="FFFFFF" w:val="clear"/>
        <w:spacing w:lineRule="exact" w:line="466" w:before="5" w:after="0"/>
        <w:ind w:firstLine="350"/>
        <w:jc w:val="both"/>
        <w:rPr/>
      </w:pPr>
      <w:r>
        <w:rPr>
          <w:sz w:val="34"/>
          <w:szCs w:val="34"/>
        </w:rPr>
        <w:t>Darauf folgte eine mehrst</w:t>
      </w:r>
      <w:r>
        <w:rPr>
          <w:rFonts w:eastAsia="Times New Roman"/>
          <w:sz w:val="34"/>
          <w:szCs w:val="34"/>
        </w:rPr>
        <w:t>ündige Pause, die zum Teil zur Besichtigung der Sammlung verwendet wurde, und am Nachmittag fand das Festessen statt, das durch verschiedene geistvolle Tischreden gewürzt, in behaglichster Stimmung verzehrt wurde. Besonders witzig, ja geradezu von zündendem Humor war der Trinkspruch Alexander Meyers auf die Damen, worin der Redner in liebenswürdiger, schalkhafter Art seinen persönlichen Gewinn zum Ausdruck brachte, den er dem Festvortrage am Morgen entnommen habe. Am Abend fand Joseph Lewinsky mit dem Vortrage Schillerscher und Goethescher Balladen im gefüllten Hoftheater dankbaren Beifall. Nach dem Theater gab es Rout bei der Frau Erbgroßherzogin; allein viele der Gäste wachten dem kommenden Morgen in der bekannten Osteria beim Hoftheater unter Gesang und heiterer Unterhaltung entgegen.</w:t>
      </w:r>
    </w:p>
    <w:p>
      <w:pPr>
        <w:pStyle w:val="Normal"/>
        <w:shd w:fill="FFFFFF" w:val="clear"/>
        <w:ind w:end="24" w:hanging="0"/>
        <w:jc w:val="center"/>
        <w:rPr>
          <w:sz w:val="32"/>
          <w:szCs w:val="32"/>
        </w:rPr>
      </w:pPr>
      <w:r>
        <w:rPr>
          <w:sz w:val="32"/>
          <w:szCs w:val="32"/>
        </w:rPr>
        <w:t>DIE SOZIALE FRAGE</w:t>
      </w:r>
    </w:p>
    <w:p>
      <w:pPr>
        <w:pStyle w:val="Normal"/>
        <w:shd w:fill="FFFFFF" w:val="clear"/>
        <w:spacing w:lineRule="exact" w:line="461" w:before="538" w:after="0"/>
        <w:ind w:end="19" w:hanging="0"/>
        <w:jc w:val="both"/>
        <w:rPr/>
      </w:pPr>
      <w:r>
        <w:rPr>
          <w:spacing w:val="-2"/>
          <w:sz w:val="34"/>
          <w:szCs w:val="34"/>
        </w:rPr>
        <w:t xml:space="preserve">Es ist nicht leicht, heute </w:t>
      </w:r>
      <w:r>
        <w:rPr>
          <w:rFonts w:eastAsia="Times New Roman"/>
          <w:spacing w:val="-2"/>
          <w:sz w:val="34"/>
          <w:szCs w:val="34"/>
        </w:rPr>
        <w:t>über die «soziale Frage» zu Sprechen-</w:t>
      </w:r>
      <w:r>
        <w:rPr>
          <w:rFonts w:eastAsia="Times New Roman"/>
          <w:sz w:val="34"/>
          <w:szCs w:val="34"/>
        </w:rPr>
        <w:t xml:space="preserve">Unendlich viel trägt dazu bei, gegenwärtig unser Urteil über </w:t>
      </w:r>
      <w:r>
        <w:rPr>
          <w:rFonts w:eastAsia="Times New Roman"/>
          <w:spacing w:val="-2"/>
          <w:sz w:val="34"/>
          <w:szCs w:val="34"/>
        </w:rPr>
        <w:t xml:space="preserve">diese Frage in der ungünstigsten Weise zu beeinflussen. Keine </w:t>
      </w:r>
      <w:r>
        <w:rPr>
          <w:rFonts w:eastAsia="Times New Roman"/>
          <w:sz w:val="34"/>
          <w:szCs w:val="34"/>
        </w:rPr>
        <w:t>Sache ist wie diese «von der Parteien Gunst und Haß verwirrt» worden. Wie auf wenigen Gebieten stehen sich die Ansichten schroff gegenüber. Was wird nicht alles vorgebracht? Und wie bald bemerkt man bei vielen auftretenden Ansichten, daß sie von Geistern herrühren, die mit den größtmöglichen Scheuledern durch die Welt der Tatsachen spazieren.</w:t>
      </w:r>
    </w:p>
    <w:p>
      <w:pPr>
        <w:pStyle w:val="Normal"/>
        <w:shd w:fill="FFFFFF" w:val="clear"/>
        <w:spacing w:lineRule="exact" w:line="461"/>
        <w:ind w:start="10" w:end="14" w:firstLine="370"/>
        <w:jc w:val="both"/>
        <w:rPr/>
      </w:pPr>
      <w:r>
        <w:rPr>
          <w:sz w:val="34"/>
          <w:szCs w:val="34"/>
        </w:rPr>
        <w:t>Ich kann aber die Hindernisse, die einer w</w:t>
      </w:r>
      <w:r>
        <w:rPr>
          <w:rFonts w:eastAsia="Times New Roman"/>
          <w:sz w:val="34"/>
          <w:szCs w:val="34"/>
        </w:rPr>
        <w:t xml:space="preserve">ünschenswerten Beurteilung der sozialen Frage von den Parteileidenschaften in den Weg gelegt werden, nicht einmal für die schlimmsten halten. Durch sie werden doch nur diejenigen beirrt, die innerhalb des Parteigetriebes stehen. Wer jenseits dieses Getriebes steht, hat immer die Möglichkeit, ein persönliches Urteil zu bilden. Ein viel bedeutsameres Hindernis scheint mir darin zu liegen, daß es unseren denkenden Köpfen, unseren wissenschaftlich geschulten Kulturträgern durchaus </w:t>
      </w:r>
      <w:r>
        <w:rPr>
          <w:rFonts w:eastAsia="Times New Roman"/>
          <w:spacing w:val="-1"/>
          <w:sz w:val="34"/>
          <w:szCs w:val="34"/>
        </w:rPr>
        <w:t xml:space="preserve">nicht gelingen will, einen sicheren Weg, eine </w:t>
      </w:r>
      <w:r>
        <w:rPr>
          <w:rFonts w:eastAsia="Times New Roman"/>
          <w:i/>
          <w:iCs/>
          <w:spacing w:val="-1"/>
          <w:sz w:val="34"/>
          <w:szCs w:val="34"/>
        </w:rPr>
        <w:t xml:space="preserve">methodische Art </w:t>
      </w:r>
      <w:r>
        <w:rPr>
          <w:rFonts w:eastAsia="Times New Roman"/>
          <w:sz w:val="34"/>
          <w:szCs w:val="34"/>
        </w:rPr>
        <w:t>zu finden, wie diese Frage in Angriff zu nehmen ist.</w:t>
      </w:r>
    </w:p>
    <w:p>
      <w:pPr>
        <w:sectPr>
          <w:type w:val="nextPage"/>
          <w:pgSz w:w="11906" w:h="16838"/>
          <w:pgMar w:left="1599" w:right="1752" w:gutter="0" w:header="0" w:top="1274" w:footer="0" w:bottom="360"/>
          <w:pgNumType w:fmt="decimal"/>
          <w:formProt w:val="false"/>
          <w:textDirection w:val="lrTb"/>
          <w:docGrid w:type="default" w:linePitch="360" w:charSpace="0"/>
        </w:sectPr>
        <w:pStyle w:val="Normal"/>
        <w:shd w:fill="FFFFFF" w:val="clear"/>
        <w:spacing w:lineRule="exact" w:line="461"/>
        <w:ind w:start="19" w:firstLine="350"/>
        <w:jc w:val="both"/>
        <w:rPr/>
      </w:pPr>
      <w:r>
        <w:rPr>
          <w:sz w:val="34"/>
          <w:szCs w:val="34"/>
        </w:rPr>
        <w:t xml:space="preserve">Immer und immer wieder komme ich zu dieser </w:t>
      </w:r>
      <w:r>
        <w:rPr>
          <w:rFonts w:eastAsia="Times New Roman"/>
          <w:sz w:val="34"/>
          <w:szCs w:val="34"/>
        </w:rPr>
        <w:t xml:space="preserve">Überzeugung, wenn ich Schriften über die soziale Frage lese von Autoren, die wegen ihrer wissenschaftlichen Bildung durchaus ernst zu nehmen sind. Ich habe bemerkt, daß auf diesem Gebiete die Art des Denkens, die unsere Forscher unter dem </w:t>
      </w:r>
      <w:r>
        <w:rPr>
          <w:rFonts w:eastAsia="Times New Roman"/>
          <w:spacing w:val="-2"/>
          <w:sz w:val="34"/>
          <w:szCs w:val="34"/>
        </w:rPr>
        <w:t xml:space="preserve">Einflüsse des Darwinismus sich zu eigen gemacht haben, </w:t>
      </w:r>
      <w:r>
        <w:rPr>
          <w:rFonts w:eastAsia="Times New Roman"/>
          <w:i/>
          <w:iCs/>
          <w:spacing w:val="-2"/>
          <w:sz w:val="34"/>
          <w:szCs w:val="34"/>
        </w:rPr>
        <w:t>vor</w:t>
      </w:r>
      <w:r>
        <w:rPr>
          <w:rFonts w:eastAsia="Times New Roman"/>
          <w:i/>
          <w:iCs/>
          <w:sz w:val="34"/>
          <w:szCs w:val="34"/>
        </w:rPr>
        <w:t xml:space="preserve">läufig </w:t>
      </w:r>
      <w:r>
        <w:rPr>
          <w:rFonts w:eastAsia="Times New Roman"/>
          <w:sz w:val="34"/>
          <w:szCs w:val="34"/>
        </w:rPr>
        <w:t>durchaus noch nicht segensreich wirkt. Man mißverstehe mich nicht. Ich sehe ein, daß mit der darwinistischen</w:t>
      </w:r>
    </w:p>
    <w:p>
      <w:pPr>
        <w:pStyle w:val="Normal"/>
        <w:shd w:fill="FFFFFF" w:val="clear"/>
        <w:spacing w:lineRule="exact" w:line="456"/>
        <w:ind w:end="19" w:hanging="0"/>
        <w:jc w:val="both"/>
        <w:rPr/>
      </w:pPr>
      <w:r>
        <w:rPr>
          <w:sz w:val="34"/>
          <w:szCs w:val="34"/>
        </w:rPr>
        <w:t>Denkweise einer der gr</w:t>
      </w:r>
      <w:r>
        <w:rPr>
          <w:rFonts w:eastAsia="Times New Roman"/>
          <w:sz w:val="34"/>
          <w:szCs w:val="34"/>
        </w:rPr>
        <w:t xml:space="preserve">ößten Fortschritte vollbracht ist, </w:t>
      </w:r>
      <w:r>
        <w:rPr>
          <w:rFonts w:eastAsia="Times New Roman"/>
          <w:spacing w:val="-1"/>
          <w:sz w:val="34"/>
          <w:szCs w:val="34"/>
        </w:rPr>
        <w:t xml:space="preserve">welcher die Menschheit hat machen können. Und ich glaube, </w:t>
      </w:r>
      <w:r>
        <w:rPr>
          <w:rFonts w:eastAsia="Times New Roman"/>
          <w:sz w:val="34"/>
          <w:szCs w:val="34"/>
        </w:rPr>
        <w:t xml:space="preserve">daß der Darwinismus auf allen Gebieten menschlichen Denkens segensreich wirken muß, wenn er richtig, d. h. seinem Geiste gemäß, angewendet wird. Ich selbst habe in meiner «Philosophie der Freiheit» ein Buch geliefert, das, nach </w:t>
      </w:r>
      <w:r>
        <w:rPr>
          <w:rFonts w:eastAsia="Times New Roman"/>
          <w:spacing w:val="-3"/>
          <w:sz w:val="34"/>
          <w:szCs w:val="34"/>
        </w:rPr>
        <w:t xml:space="preserve">meiner Meinung, ganz im Sinne des Darwinismus geschrieben </w:t>
      </w:r>
      <w:r>
        <w:rPr>
          <w:rFonts w:eastAsia="Times New Roman"/>
          <w:sz w:val="34"/>
          <w:szCs w:val="34"/>
        </w:rPr>
        <w:t xml:space="preserve">ist. Es ist mir bei der Konzeption dieses Buches ganz eigentümlich gegangen. Ich habe über die intimsten Fragen des </w:t>
      </w:r>
      <w:r>
        <w:rPr>
          <w:rFonts w:eastAsia="Times New Roman"/>
          <w:spacing w:val="-4"/>
          <w:sz w:val="34"/>
          <w:szCs w:val="34"/>
        </w:rPr>
        <w:t xml:space="preserve">menschlichen Geisteslebens nachgedacht. Ich habe mich dabei </w:t>
      </w:r>
      <w:r>
        <w:rPr>
          <w:rFonts w:eastAsia="Times New Roman"/>
          <w:sz w:val="34"/>
          <w:szCs w:val="34"/>
        </w:rPr>
        <w:t>um den Darwinismus gar nicht gekümmert. Und als mein Gedankengebäude fertig war, da ging mir die Vorstellung auf: Du hast ja einen Beitrag zum Darwinismus geliefert.</w:t>
      </w:r>
    </w:p>
    <w:p>
      <w:pPr>
        <w:sectPr>
          <w:type w:val="nextPage"/>
          <w:pgSz w:w="11906" w:h="16838"/>
          <w:pgMar w:left="1621" w:right="1812" w:gutter="0" w:header="0" w:top="1325" w:footer="0" w:bottom="360"/>
          <w:pgNumType w:fmt="decimal"/>
          <w:formProt w:val="false"/>
          <w:textDirection w:val="lrTb"/>
          <w:docGrid w:type="default" w:linePitch="360" w:charSpace="0"/>
        </w:sectPr>
        <w:pStyle w:val="Normal"/>
        <w:shd w:fill="FFFFFF" w:val="clear"/>
        <w:spacing w:lineRule="exact" w:line="456" w:before="5" w:after="0"/>
        <w:ind w:start="14" w:firstLine="331"/>
        <w:jc w:val="both"/>
        <w:rPr/>
      </w:pPr>
      <w:r>
        <w:rPr>
          <w:sz w:val="34"/>
          <w:szCs w:val="34"/>
        </w:rPr>
        <w:t>Nun finde ich, da</w:t>
      </w:r>
      <w:r>
        <w:rPr>
          <w:rFonts w:eastAsia="Times New Roman"/>
          <w:sz w:val="34"/>
          <w:szCs w:val="34"/>
        </w:rPr>
        <w:t xml:space="preserve">ß es namentlich die Soziologen nicht so machen. Sie fragen erst bei den darwinistisch denkenden Naturforschern an: Wie macht ihr es? Und dann übertragen sie deren Methoden auf ihr Gebiet. Sie begehen dabei einen großen Fehler. Die Naturgesetze, die im Reich der organischen Natur walten, übertragen sie einfach auf das Gebiet </w:t>
      </w:r>
      <w:r>
        <w:rPr>
          <w:rFonts w:eastAsia="Times New Roman"/>
          <w:spacing w:val="-1"/>
          <w:sz w:val="34"/>
          <w:szCs w:val="34"/>
        </w:rPr>
        <w:t xml:space="preserve">des menschlichen Geisteslebens; es soll für die menschliche </w:t>
      </w:r>
      <w:r>
        <w:rPr>
          <w:rFonts w:eastAsia="Times New Roman"/>
          <w:sz w:val="34"/>
          <w:szCs w:val="34"/>
        </w:rPr>
        <w:t xml:space="preserve">Entwicklung genau dasselbe gelten, was an der tierischen zu </w:t>
      </w:r>
      <w:r>
        <w:rPr>
          <w:rFonts w:eastAsia="Times New Roman"/>
          <w:spacing w:val="-1"/>
          <w:sz w:val="34"/>
          <w:szCs w:val="34"/>
        </w:rPr>
        <w:t xml:space="preserve">beobachten ist. Nun liegt in dieser Auffassung zweifellos ein </w:t>
      </w:r>
      <w:r>
        <w:rPr>
          <w:rFonts w:eastAsia="Times New Roman"/>
          <w:sz w:val="34"/>
          <w:szCs w:val="34"/>
        </w:rPr>
        <w:t xml:space="preserve">gesunder Kern. In der ganzen Welt ist gewiß eine gleichartige Gesetzmäßigkeit zu finden. Aber es ist durchaus nicht </w:t>
      </w:r>
      <w:r>
        <w:rPr>
          <w:rFonts w:eastAsia="Times New Roman"/>
          <w:spacing w:val="-2"/>
          <w:sz w:val="34"/>
          <w:szCs w:val="34"/>
        </w:rPr>
        <w:t xml:space="preserve">notwendig, daß deshalb auch </w:t>
      </w:r>
      <w:r>
        <w:rPr>
          <w:rFonts w:eastAsia="Times New Roman"/>
          <w:i/>
          <w:iCs/>
          <w:spacing w:val="-2"/>
          <w:sz w:val="34"/>
          <w:szCs w:val="34"/>
        </w:rPr>
        <w:t xml:space="preserve">dieselben </w:t>
      </w:r>
      <w:r>
        <w:rPr>
          <w:rFonts w:eastAsia="Times New Roman"/>
          <w:spacing w:val="-2"/>
          <w:sz w:val="34"/>
          <w:szCs w:val="34"/>
        </w:rPr>
        <w:t xml:space="preserve">Gesetze sich auf allen </w:t>
      </w:r>
      <w:r>
        <w:rPr>
          <w:rFonts w:eastAsia="Times New Roman"/>
          <w:sz w:val="34"/>
          <w:szCs w:val="34"/>
        </w:rPr>
        <w:t>Gebieten betätigen. Die Gesetze, welche die Darwinisten gefunden haben, wirken im Tier- und Pflanzenreiche. Im Men</w:t>
      </w:r>
      <w:r>
        <w:rPr>
          <w:rFonts w:eastAsia="Times New Roman"/>
          <w:spacing w:val="-4"/>
          <w:sz w:val="34"/>
          <w:szCs w:val="34"/>
        </w:rPr>
        <w:t xml:space="preserve">schenreiche haben wir nach Gesetzen zu suchen, die im Geiste </w:t>
      </w:r>
      <w:r>
        <w:rPr>
          <w:rFonts w:eastAsia="Times New Roman"/>
          <w:sz w:val="34"/>
          <w:szCs w:val="34"/>
        </w:rPr>
        <w:t xml:space="preserve">der darwinistischen gedacht sind - die aber diesem Reiche </w:t>
      </w:r>
      <w:r>
        <w:rPr>
          <w:rFonts w:eastAsia="Times New Roman"/>
          <w:spacing w:val="-2"/>
          <w:sz w:val="34"/>
          <w:szCs w:val="34"/>
        </w:rPr>
        <w:t>ebenso spezifisch eigen sind wie die organischen Entwick</w:t>
      </w:r>
      <w:r>
        <w:rPr>
          <w:rFonts w:eastAsia="Times New Roman"/>
          <w:sz w:val="34"/>
          <w:szCs w:val="34"/>
        </w:rPr>
        <w:t>lungsgesetze den genannten Naturreichen. Eigene Gesetze</w:t>
      </w:r>
    </w:p>
    <w:p>
      <w:pPr>
        <w:pStyle w:val="Normal"/>
        <w:shd w:fill="FFFFFF" w:val="clear"/>
        <w:spacing w:lineRule="exact" w:line="456"/>
        <w:ind w:end="14" w:hanging="0"/>
        <w:jc w:val="both"/>
        <w:rPr/>
      </w:pPr>
      <w:r>
        <w:rPr>
          <w:sz w:val="34"/>
          <w:szCs w:val="34"/>
        </w:rPr>
        <w:t>f</w:t>
      </w:r>
      <w:r>
        <w:rPr>
          <w:rFonts w:eastAsia="Times New Roman"/>
          <w:sz w:val="34"/>
          <w:szCs w:val="34"/>
        </w:rPr>
        <w:t>ür die Mensdiheitsentwicklung haben wir zu suchen, wenn diese auch im Geiste des Darwinismus gedacht sein werden. Ein einfaches Übertragen der Gesetze des Darwinismus auf die Entwicklung der Menschheit wird zu befriedigenden Anschauungen nicht führen können.</w:t>
      </w:r>
    </w:p>
    <w:p>
      <w:pPr>
        <w:sectPr>
          <w:type w:val="nextPage"/>
          <w:pgSz w:w="11906" w:h="16838"/>
          <w:pgMar w:left="1596" w:right="1787" w:gutter="0" w:header="0" w:top="1310" w:footer="0" w:bottom="360"/>
          <w:pgNumType w:fmt="decimal"/>
          <w:formProt w:val="false"/>
          <w:textDirection w:val="lrTb"/>
          <w:docGrid w:type="default" w:linePitch="360" w:charSpace="0"/>
        </w:sectPr>
        <w:pStyle w:val="Normal"/>
        <w:shd w:fill="FFFFFF" w:val="clear"/>
        <w:spacing w:lineRule="exact" w:line="456" w:before="19" w:after="0"/>
        <w:ind w:start="5" w:firstLine="341"/>
        <w:jc w:val="both"/>
        <w:rPr/>
      </w:pPr>
      <w:r>
        <w:rPr>
          <w:sz w:val="34"/>
          <w:szCs w:val="34"/>
        </w:rPr>
        <w:t>Mir ist das besonders wieder bei der Lekt</w:t>
      </w:r>
      <w:r>
        <w:rPr>
          <w:rFonts w:eastAsia="Times New Roman"/>
          <w:sz w:val="34"/>
          <w:szCs w:val="34"/>
        </w:rPr>
        <w:t>üre des Buches aufgefallen, um dessentwillen ich diese Gedanken nieder</w:t>
      </w:r>
      <w:r>
        <w:rPr>
          <w:rFonts w:eastAsia="Times New Roman"/>
          <w:spacing w:val="-5"/>
          <w:sz w:val="34"/>
          <w:szCs w:val="34"/>
        </w:rPr>
        <w:t xml:space="preserve">schreibe: </w:t>
      </w:r>
      <w:r>
        <w:rPr>
          <w:rFonts w:eastAsia="Times New Roman"/>
          <w:b/>
          <w:bCs/>
          <w:i/>
          <w:iCs/>
          <w:spacing w:val="-5"/>
          <w:sz w:val="34"/>
          <w:szCs w:val="34"/>
        </w:rPr>
        <w:t xml:space="preserve">«Die soziale Frage im Lichte der "Philosophie» </w:t>
      </w:r>
      <w:r>
        <w:rPr>
          <w:rFonts w:eastAsia="Times New Roman"/>
          <w:b/>
          <w:bCs/>
          <w:spacing w:val="-5"/>
          <w:sz w:val="34"/>
          <w:szCs w:val="34"/>
        </w:rPr>
        <w:t xml:space="preserve">von </w:t>
      </w:r>
      <w:r>
        <w:rPr>
          <w:rFonts w:eastAsia="Times New Roman"/>
          <w:sz w:val="34"/>
          <w:szCs w:val="34"/>
        </w:rPr>
        <w:t xml:space="preserve">Dr. </w:t>
      </w:r>
      <w:r>
        <w:rPr>
          <w:rFonts w:eastAsia="Times New Roman"/>
          <w:i/>
          <w:iCs/>
          <w:sz w:val="34"/>
          <w:szCs w:val="34"/>
        </w:rPr>
        <w:t xml:space="preserve">Ludwig Stein </w:t>
      </w:r>
      <w:r>
        <w:rPr>
          <w:rFonts w:eastAsia="Times New Roman"/>
          <w:sz w:val="34"/>
          <w:szCs w:val="34"/>
        </w:rPr>
        <w:t>(Verlag von Ferdinand Enke, Stuttgart 1897). Die Betrachtungsweise des Verfassers wird durchaus von der Absicht beherrscht, die soziale Frage in einem Sinne zu behandeln, der dem in der darwinistischen Naturwissen</w:t>
      </w:r>
      <w:r>
        <w:rPr>
          <w:rFonts w:eastAsia="Times New Roman"/>
          <w:spacing w:val="-1"/>
          <w:sz w:val="34"/>
          <w:szCs w:val="34"/>
        </w:rPr>
        <w:t>schaft herrschenden entspricht. «Was Buckle vor einem Men</w:t>
      </w:r>
      <w:r>
        <w:rPr>
          <w:rFonts w:eastAsia="Times New Roman"/>
          <w:sz w:val="34"/>
          <w:szCs w:val="34"/>
        </w:rPr>
        <w:t xml:space="preserve">schenleben für den Begriff der Kausalität in der Geschichte geleistet hat, daß er nämlich, unterstützt von der aufkommenden Statistik, dessen unbedingte Geltung für das gesamte geschichtliche Leben nachwies, das muß heute, nachdem wir die Errungenschaften Darwins und seiner Nachfolger eingeheimst haben, für den der Entwicklung geschehen» (S. 43). Von dieser Tendenz ausgehend untersucht Ludwig Stein, wie sich die verschiedenen Formen, von denen das gesellschaftliche Zusammenleben der Menschen beherrscht wird, entwickelt haben. Und er sucht zu zeigen, daß dabei «Anpassung» und «Kampf ums Dasein» dieselbe Rolle spielen wie in der tierischen Entwicklung. Ich will zunächst eine von diesen Formen herausgreifen, um die Betrachtungsweise </w:t>
      </w:r>
      <w:r>
        <w:rPr>
          <w:rFonts w:eastAsia="Times New Roman"/>
          <w:spacing w:val="-5"/>
          <w:sz w:val="34"/>
          <w:szCs w:val="34"/>
        </w:rPr>
        <w:t xml:space="preserve">Steins anschaulich zu machen: die religiöse. Der Mensch findet </w:t>
      </w:r>
      <w:r>
        <w:rPr>
          <w:rFonts w:eastAsia="Times New Roman"/>
          <w:sz w:val="34"/>
          <w:szCs w:val="34"/>
        </w:rPr>
        <w:t>sich inmitten verschiedener Naturgewalten. Diese greifen in sein Leben ein. Sie können ihm nützlich oder schädlich werden. Nützlich werden sie ihm, wenn er Mittel findet, durch die er die Naturgewalten in dem Sinne verwenden kann, daß</w:t>
      </w:r>
    </w:p>
    <w:p>
      <w:pPr>
        <w:pStyle w:val="Normal"/>
        <w:shd w:fill="FFFFFF" w:val="clear"/>
        <w:spacing w:lineRule="exact" w:line="466"/>
        <w:jc w:val="both"/>
        <w:rPr/>
      </w:pPr>
      <w:r>
        <w:rPr>
          <w:sz w:val="34"/>
          <w:szCs w:val="34"/>
        </w:rPr>
        <w:t>sie seinem Dasein dienen. Werkzeuge und Einrichtungen erfindet der Mensch, um sich die Naturgewalten dienstbar zu machen. Das hei</w:t>
      </w:r>
      <w:r>
        <w:rPr>
          <w:rFonts w:eastAsia="Times New Roman"/>
          <w:sz w:val="34"/>
          <w:szCs w:val="34"/>
        </w:rPr>
        <w:t>ßt, er sucht sein eigenes Dasein demjenigen seiner Umgebung anzupassen. Es mögen viele Versuche gemacht werden, die sich als irrtümlich erweisen. Unter unzählig vielen werden aber immer solche sein, die das Rechte treffen. Diese bleiben die Sieger. Sie erhalten sich. Die irr</w:t>
      </w:r>
      <w:r>
        <w:rPr>
          <w:rFonts w:eastAsia="Times New Roman"/>
          <w:spacing w:val="-2"/>
          <w:sz w:val="34"/>
          <w:szCs w:val="34"/>
        </w:rPr>
        <w:t xml:space="preserve">tümlichen Versuche gehen zugrunde. Das Nützliche erhält sich </w:t>
      </w:r>
      <w:r>
        <w:rPr>
          <w:rFonts w:eastAsia="Times New Roman"/>
          <w:sz w:val="34"/>
          <w:szCs w:val="34"/>
        </w:rPr>
        <w:t xml:space="preserve">im </w:t>
      </w:r>
      <w:r>
        <w:rPr>
          <w:rFonts w:eastAsia="Times New Roman"/>
          <w:i/>
          <w:iCs/>
          <w:sz w:val="34"/>
          <w:szCs w:val="34"/>
        </w:rPr>
        <w:t xml:space="preserve">«Kampf ums Dasein». </w:t>
      </w:r>
      <w:r>
        <w:rPr>
          <w:rFonts w:eastAsia="Times New Roman"/>
          <w:sz w:val="34"/>
          <w:szCs w:val="34"/>
        </w:rPr>
        <w:t xml:space="preserve">Unter den Naturgewalten findet der Mensch neben den sichtbaren auch unsichtbare. Er nennt sie neben den rein natürlichen die </w:t>
      </w:r>
      <w:r>
        <w:rPr>
          <w:rFonts w:eastAsia="Times New Roman"/>
          <w:i/>
          <w:iCs/>
          <w:sz w:val="34"/>
          <w:szCs w:val="34"/>
        </w:rPr>
        <w:t xml:space="preserve">göttlichen Mächte. </w:t>
      </w:r>
      <w:r>
        <w:rPr>
          <w:rFonts w:eastAsia="Times New Roman"/>
          <w:sz w:val="34"/>
          <w:szCs w:val="34"/>
        </w:rPr>
        <w:t>Er will sich auch diesen anpassen. Er erfindet die Religion mit dem Opferdienst und glaubt dadurch, die göttlichen Mächte zu bewegen, daß sie zu seinem Nutzen wirken. In derselben Weise betrachtet Stein die Entstehung der Ehe, des Eigentums, des Staates, der Sprache, des Rechtes. Alle diese Formen sind entstanden durch Anpassung des Menschen an seine Umgebung; und die heutigen Formen der Ehe, des Eigentums usw. haben sich deswegen erhalten, weil sie sich im Kampfe ums Dasein als die den Menschen nützlichsten erwiesen haben.</w:t>
      </w:r>
    </w:p>
    <w:p>
      <w:pPr>
        <w:pStyle w:val="Normal"/>
        <w:shd w:fill="FFFFFF" w:val="clear"/>
        <w:spacing w:lineRule="exact" w:line="466" w:before="10" w:after="0"/>
        <w:ind w:start="5" w:end="29" w:firstLine="346"/>
        <w:jc w:val="both"/>
        <w:rPr/>
      </w:pPr>
      <w:r>
        <w:rPr>
          <w:sz w:val="34"/>
          <w:szCs w:val="34"/>
        </w:rPr>
        <w:t xml:space="preserve">Man sieht, Stein sucht einfach den Darwinismus auf das menschliche Gebiet zu </w:t>
      </w:r>
      <w:r>
        <w:rPr>
          <w:rFonts w:eastAsia="Times New Roman"/>
          <w:sz w:val="34"/>
          <w:szCs w:val="34"/>
        </w:rPr>
        <w:t>übertragen.</w:t>
      </w:r>
    </w:p>
    <w:p>
      <w:pPr>
        <w:sectPr>
          <w:type w:val="nextPage"/>
          <w:pgSz w:w="11906" w:h="16838"/>
          <w:pgMar w:left="1537" w:right="1752" w:gutter="0" w:header="0" w:top="1440" w:footer="0" w:bottom="720"/>
          <w:pgNumType w:fmt="decimal"/>
          <w:formProt w:val="false"/>
          <w:textDirection w:val="lrTb"/>
          <w:docGrid w:type="default" w:linePitch="360" w:charSpace="0"/>
        </w:sectPr>
        <w:pStyle w:val="Normal"/>
        <w:shd w:fill="FFFFFF" w:val="clear"/>
        <w:spacing w:lineRule="exact" w:line="466"/>
        <w:ind w:start="10" w:end="14" w:firstLine="350"/>
        <w:jc w:val="both"/>
        <w:rPr/>
      </w:pPr>
      <w:r>
        <w:rPr>
          <w:sz w:val="34"/>
          <w:szCs w:val="34"/>
        </w:rPr>
        <w:t xml:space="preserve">Ich werde nun in einem folgenden Artikel an der Hand des genannten Buches zeigen, wohin eine solche </w:t>
      </w:r>
      <w:r>
        <w:rPr>
          <w:rFonts w:eastAsia="Times New Roman"/>
          <w:sz w:val="34"/>
          <w:szCs w:val="34"/>
        </w:rPr>
        <w:t>Übertragung führt.</w:t>
      </w:r>
    </w:p>
    <w:p>
      <w:pPr>
        <w:pStyle w:val="Normal"/>
        <w:shd w:fill="FFFFFF" w:val="clear"/>
        <w:ind w:start="1330" w:hanging="0"/>
        <w:rPr>
          <w:sz w:val="34"/>
          <w:szCs w:val="34"/>
        </w:rPr>
      </w:pPr>
      <w:r>
        <w:rPr>
          <w:sz w:val="34"/>
          <w:szCs w:val="34"/>
        </w:rPr>
        <w:t>FREIHEIT UND GESELLSCHAFT</w:t>
      </w:r>
    </w:p>
    <w:p>
      <w:pPr>
        <w:pStyle w:val="Normal"/>
        <w:shd w:fill="FFFFFF" w:val="clear"/>
        <w:spacing w:lineRule="exact" w:line="456" w:before="528" w:after="0"/>
        <w:ind w:end="19" w:hanging="0"/>
        <w:jc w:val="both"/>
        <w:rPr/>
      </w:pPr>
      <w:r>
        <w:rPr>
          <w:sz w:val="34"/>
          <w:szCs w:val="34"/>
        </w:rPr>
        <w:t>In der letzten Nummer dieser Zeitschrift habe ich die Ansicht ausgesprochen, da</w:t>
      </w:r>
      <w:r>
        <w:rPr>
          <w:rFonts w:eastAsia="Times New Roman"/>
          <w:sz w:val="34"/>
          <w:szCs w:val="34"/>
        </w:rPr>
        <w:t>ß die Beurteilung der sozialen Fragen in der Gegenwart unter dem Umstände leidet, daß die Denker, die ihre wissenschaftlichen Fähigkeiten in den Dienst dieser Frage stellen, allzu schablonenhaft die Resultate, welche Darwin und seine Nachfolger für das Tier- und Pflanzenreich gewonnen haben, auf die Entwicklung der Menschheit übertragen. Ich habe als eines der Bücher, denen ich diesen Vorwurf zu machen habe, «Die Soziale Frage» von Ludwig Stein genannt.</w:t>
      </w:r>
    </w:p>
    <w:p>
      <w:pPr>
        <w:pStyle w:val="Normal"/>
        <w:shd w:fill="FFFFFF" w:val="clear"/>
        <w:spacing w:lineRule="exact" w:line="456"/>
        <w:ind w:start="10" w:firstLine="365"/>
        <w:jc w:val="both"/>
        <w:rPr/>
      </w:pPr>
      <w:r>
        <w:rPr>
          <w:sz w:val="34"/>
          <w:szCs w:val="34"/>
        </w:rPr>
        <w:t xml:space="preserve">Ich finde meine Meinung </w:t>
      </w:r>
      <w:r>
        <w:rPr>
          <w:rFonts w:eastAsia="Times New Roman"/>
          <w:sz w:val="34"/>
          <w:szCs w:val="34"/>
        </w:rPr>
        <w:t>über dieses Buch namendich durch den Umstand bestätigt, daß Ludwig Stein in sorg</w:t>
      </w:r>
      <w:r>
        <w:rPr>
          <w:rFonts w:eastAsia="Times New Roman"/>
          <w:spacing w:val="-3"/>
          <w:sz w:val="34"/>
          <w:szCs w:val="34"/>
        </w:rPr>
        <w:t xml:space="preserve">fältiger Weise die Ergebnisse der neueren Soziologie sammelt, </w:t>
      </w:r>
      <w:r>
        <w:rPr>
          <w:rFonts w:eastAsia="Times New Roman"/>
          <w:spacing w:val="-4"/>
          <w:sz w:val="34"/>
          <w:szCs w:val="34"/>
        </w:rPr>
        <w:t>die wichtigsten Beobachtungen aus dem reichen Materiale her</w:t>
      </w:r>
      <w:r>
        <w:rPr>
          <w:rFonts w:eastAsia="Times New Roman"/>
          <w:sz w:val="34"/>
          <w:szCs w:val="34"/>
        </w:rPr>
        <w:t xml:space="preserve">aushebt, und dann nicht darauf ausgeht, mit dem Geiste des </w:t>
      </w:r>
      <w:r>
        <w:rPr>
          <w:rFonts w:eastAsia="Times New Roman"/>
          <w:spacing w:val="-4"/>
          <w:sz w:val="34"/>
          <w:szCs w:val="34"/>
        </w:rPr>
        <w:t xml:space="preserve">Darwinismus aus den Beobachtungen spezifisch soziologische </w:t>
      </w:r>
      <w:r>
        <w:rPr>
          <w:rFonts w:eastAsia="Times New Roman"/>
          <w:spacing w:val="-1"/>
          <w:sz w:val="34"/>
          <w:szCs w:val="34"/>
        </w:rPr>
        <w:t>Gesetze abzuleiten, sondern die Erfahrungen einfach so inter</w:t>
      </w:r>
      <w:r>
        <w:rPr>
          <w:rFonts w:eastAsia="Times New Roman"/>
          <w:sz w:val="34"/>
          <w:szCs w:val="34"/>
        </w:rPr>
        <w:t xml:space="preserve">pretiert, daß sich in ihnen genau dieselben Gesetze aufzeigen </w:t>
      </w:r>
      <w:r>
        <w:rPr>
          <w:rFonts w:eastAsia="Times New Roman"/>
          <w:spacing w:val="-1"/>
          <w:sz w:val="34"/>
          <w:szCs w:val="34"/>
        </w:rPr>
        <w:t>lassen, die im Tier- und Pflanzenreiche herrschen.</w:t>
      </w:r>
    </w:p>
    <w:p>
      <w:pPr>
        <w:sectPr>
          <w:type w:val="nextPage"/>
          <w:pgSz w:w="11906" w:h="16838"/>
          <w:pgMar w:left="1618" w:right="1785" w:gutter="0" w:header="0" w:top="1320" w:footer="0" w:bottom="360"/>
          <w:pgNumType w:fmt="decimal"/>
          <w:formProt w:val="false"/>
          <w:textDirection w:val="lrTb"/>
          <w:docGrid w:type="default" w:linePitch="360" w:charSpace="0"/>
        </w:sectPr>
        <w:pStyle w:val="Normal"/>
        <w:shd w:fill="FFFFFF" w:val="clear"/>
        <w:spacing w:lineRule="exact" w:line="456" w:before="10" w:after="0"/>
        <w:ind w:start="29" w:firstLine="331"/>
        <w:jc w:val="both"/>
        <w:rPr/>
      </w:pPr>
      <w:r>
        <w:rPr>
          <w:sz w:val="34"/>
          <w:szCs w:val="34"/>
        </w:rPr>
        <w:t>Die Grundtatsachen der sozialen Entwicklung hat Ludwig Stein richtig herausgefunden. Trotzdem er gewaltt</w:t>
      </w:r>
      <w:r>
        <w:rPr>
          <w:rFonts w:eastAsia="Times New Roman"/>
          <w:sz w:val="34"/>
          <w:szCs w:val="34"/>
        </w:rPr>
        <w:t>ätig die Gesetze des «Kampfes ums Dasein» und der «Anpassung» auf die Entstehung der sozialen Institutionen, der Ehe, des Eigentums, des Staates, der Sprache, des Rechtes und der Religion anwendet, findet er in der Entwicklung dieser Institutionen eine wichtige Tatsache, die in der tierischen Entwicklung in der gleichen Weise nicht vorhanden ist. Diese Tatsache läßt sich in der folgenden Weise charakterisieren. Alle die genannten Institutionen entstehen zunächst in der</w:t>
      </w:r>
    </w:p>
    <w:p>
      <w:pPr>
        <w:sectPr>
          <w:type w:val="nextPage"/>
          <w:pgSz w:w="11906" w:h="16838"/>
          <w:pgMar w:left="1590" w:right="1790"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Weise, da</w:t>
      </w:r>
      <w:r>
        <w:rPr>
          <w:rFonts w:eastAsia="Times New Roman"/>
          <w:sz w:val="34"/>
          <w:szCs w:val="34"/>
        </w:rPr>
        <w:t>ß die Interessen des mensdilidien Individuums in den Hintergrund treten, dagegen diejenigen einer Gemeinschaft eine besondere Pflege erfahren. Dadurch nehmen im Anfange diese Institutionen eine Form an, die im weiteren Verlaufe ihrer Entwicklung bekämpft werden muß. Würde durch die Natur der Tatsachen im Anfange der Kulturentwicklung nicht dem Streben des Individuums, seine Kräfte und Fähigkeiten allseitig zur Geltung zu bringen, ein Hemmnis entgegengehalten, so hätten sich die Ehe, das Eigentum, der Staat usw. nicht in der Weise entwickeln können, wie sie sich entwickelt haben. Der Krieg Aller gegen Alle hätte jede Art von Verbänden verhindert. Denn innerhalb eines Verbandes ist der Mensch immer genötigt, einen Teil seiner Individualität aufzugeben. Dazu ist der Mensch auch im Anfange der Kulturentwicklung geneigt. Dies wird durch ver</w:t>
      </w:r>
      <w:r>
        <w:rPr>
          <w:rFonts w:eastAsia="Times New Roman"/>
          <w:spacing w:val="-1"/>
          <w:sz w:val="34"/>
          <w:szCs w:val="34"/>
        </w:rPr>
        <w:t xml:space="preserve">schiedenes bestätigt. Es hat anfangs z. B. kein Privateigentum </w:t>
      </w:r>
      <w:r>
        <w:rPr>
          <w:rFonts w:eastAsia="Times New Roman"/>
          <w:sz w:val="34"/>
          <w:szCs w:val="34"/>
        </w:rPr>
        <w:t>gegeben. Stein sagt darüber (S. 91): «Es ist eine Tatsache, welche von den Fachforschern mit einer Einstimmigkeit behauptet wird, die um so überzeugungskräftiger wirkt, je seltener eine solche gerade auf diesem Gebiete zu erzielen ist, daß die Urform des Eigentums eine kommunistische gewesen und während der unmeßbar langen Periode bis tief in die Barbarei hinein wohl auch geblieben ist.» Ein Privateigentum, das den Menschen in die Lage setzt, seine Individualität zur Geltung zu bringen, gab es demnach im An</w:t>
      </w:r>
      <w:r>
        <w:rPr>
          <w:rFonts w:eastAsia="Times New Roman"/>
          <w:spacing w:val="-3"/>
          <w:sz w:val="34"/>
          <w:szCs w:val="34"/>
        </w:rPr>
        <w:t xml:space="preserve">fange der Menschheitsentwicklung nicht. Und wodurch könnte </w:t>
      </w:r>
      <w:r>
        <w:rPr>
          <w:rFonts w:eastAsia="Times New Roman"/>
          <w:sz w:val="34"/>
          <w:szCs w:val="34"/>
        </w:rPr>
        <w:t>drastischer illustriert werden, daß es eine Zeit gegeben hat, in der die Opferung des Individuums im Interesse einer Gemeinschaft als richtig gegolten hat, als durch den Umstand, daß die Spartaner zu einer gewissen Zeit einfach schwache Individuen ausgesetzt und dem Tode preisgegeben haben,</w:t>
      </w:r>
    </w:p>
    <w:p>
      <w:pPr>
        <w:pStyle w:val="Normal"/>
        <w:shd w:fill="FFFFFF" w:val="clear"/>
        <w:spacing w:lineRule="exact" w:line="456"/>
        <w:ind w:end="14" w:hanging="0"/>
        <w:jc w:val="both"/>
        <w:rPr/>
      </w:pPr>
      <w:r>
        <w:rPr>
          <w:spacing w:val="-1"/>
          <w:sz w:val="34"/>
          <w:szCs w:val="34"/>
        </w:rPr>
        <w:t>damit sie der Gemeinschaft nicht zur Last fallen? Und welche Best</w:t>
      </w:r>
      <w:r>
        <w:rPr>
          <w:rFonts w:eastAsia="Times New Roman"/>
          <w:spacing w:val="-1"/>
          <w:sz w:val="34"/>
          <w:szCs w:val="34"/>
        </w:rPr>
        <w:t xml:space="preserve">ätigung findet dieselbe Tatsache durch den Umstand, daß Philosophen früherer Zeiten, z. B. Aristoteles, gar nicht daran </w:t>
      </w:r>
      <w:r>
        <w:rPr>
          <w:rFonts w:eastAsia="Times New Roman"/>
          <w:sz w:val="34"/>
          <w:szCs w:val="34"/>
        </w:rPr>
        <w:t xml:space="preserve">gedacht haben, daß die Sklaverei etwas Barbarisches hat? </w:t>
      </w:r>
      <w:r>
        <w:rPr>
          <w:rFonts w:eastAsia="Times New Roman"/>
          <w:spacing w:val="-1"/>
          <w:sz w:val="34"/>
          <w:szCs w:val="34"/>
        </w:rPr>
        <w:t xml:space="preserve">Aristoteles sieht es als selbstverständlich an, daß ein gewisser </w:t>
      </w:r>
      <w:r>
        <w:rPr>
          <w:rFonts w:eastAsia="Times New Roman"/>
          <w:sz w:val="34"/>
          <w:szCs w:val="34"/>
        </w:rPr>
        <w:t xml:space="preserve">Teil der Menschen einem andern als Sklaven dienen muß. Man kann eine solche Ansicht nur haben, wenn es einem vorzüglich auf das Interesse der Gesamtheit ankommt und </w:t>
      </w:r>
      <w:r>
        <w:rPr>
          <w:rFonts w:eastAsia="Times New Roman"/>
          <w:spacing w:val="-1"/>
          <w:sz w:val="34"/>
          <w:szCs w:val="34"/>
        </w:rPr>
        <w:t xml:space="preserve">nicht auf dasjenige des Einzelnen. Es ist leicht nachzuweisen, </w:t>
      </w:r>
      <w:r>
        <w:rPr>
          <w:rFonts w:eastAsia="Times New Roman"/>
          <w:sz w:val="34"/>
          <w:szCs w:val="34"/>
        </w:rPr>
        <w:t>daß alle gesellschaftlichen Institutionen im Anfange der Kultur eine solche Form gehabt haben, die das Interesse des Individuums demjenigen der Gesamtheit zum Opfer bringt.</w:t>
      </w:r>
    </w:p>
    <w:p>
      <w:pPr>
        <w:pStyle w:val="Normal"/>
        <w:shd w:fill="FFFFFF" w:val="clear"/>
        <w:spacing w:lineRule="exact" w:line="456"/>
        <w:ind w:start="29" w:end="14" w:firstLine="341"/>
        <w:jc w:val="both"/>
        <w:rPr/>
      </w:pPr>
      <w:r>
        <w:rPr>
          <w:sz w:val="34"/>
          <w:szCs w:val="34"/>
        </w:rPr>
        <w:t>Aber es ist ebenso wahr, da</w:t>
      </w:r>
      <w:r>
        <w:rPr>
          <w:rFonts w:eastAsia="Times New Roman"/>
          <w:sz w:val="34"/>
          <w:szCs w:val="34"/>
        </w:rPr>
        <w:t>ß im weiteren Verlauf der Entwicklung das Individuum seine Bedürfnisse gegenüber denen der Gesamtheit geltend zu machen bemüht ist. Und wenn wir genau zusehen, so ist in der Geltendmachung des Individuums gegenüber den im Anfange der Kulturentwicklung notwendig entstehenden Gemeinschaften, die sich auf Untergrabung der Individualität aufbauen, ein gutes Stück geschichtlicher Entwicklung gegeben.</w:t>
      </w:r>
    </w:p>
    <w:p>
      <w:pPr>
        <w:sectPr>
          <w:type w:val="nextPage"/>
          <w:pgSz w:w="11906" w:h="16838"/>
          <w:pgMar w:left="1640" w:right="1740" w:gutter="0" w:header="0" w:top="1329" w:footer="0" w:bottom="360"/>
          <w:pgNumType w:fmt="decimal"/>
          <w:formProt w:val="false"/>
          <w:textDirection w:val="lrTb"/>
          <w:docGrid w:type="default" w:linePitch="360" w:charSpace="0"/>
        </w:sectPr>
        <w:pStyle w:val="Normal"/>
        <w:shd w:fill="FFFFFF" w:val="clear"/>
        <w:spacing w:lineRule="exact" w:line="456" w:before="10" w:after="0"/>
        <w:ind w:start="43" w:firstLine="341"/>
        <w:jc w:val="both"/>
        <w:rPr/>
      </w:pPr>
      <w:r>
        <w:rPr>
          <w:sz w:val="34"/>
          <w:szCs w:val="34"/>
        </w:rPr>
        <w:t xml:space="preserve">Bei gesunder </w:t>
      </w:r>
      <w:r>
        <w:rPr>
          <w:rFonts w:eastAsia="Times New Roman"/>
          <w:sz w:val="34"/>
          <w:szCs w:val="34"/>
        </w:rPr>
        <w:t>Überlegung wird man anerkennen müssen, daß gesellschaftliche Institutionen notwendig waren, und daß sie nur mit Betonung gemeinsamer Interessen entstehen konnten. Dieselbe gesunde Überlegung führt aber auch dazu anzuerkennen, daß das Individuum gegen die Opferung seiner eigenartigen Interessen kämpfen muß. Und dadurch haben im Laufe der Zeit die sozialen Institutionen Formen angenommen, die den Interessen der Individuen mehr Rechnung tragen, als dies in früheren Zuständen der Fall war. Und wenn man unsere Zeit versteht, so darf man wohl sagen, die Fortgeschrittensten streben solche Gemeinschaftsformen</w:t>
      </w:r>
    </w:p>
    <w:p>
      <w:pPr>
        <w:pStyle w:val="Normal"/>
        <w:shd w:fill="FFFFFF" w:val="clear"/>
        <w:spacing w:lineRule="exact" w:line="456"/>
        <w:ind w:start="10" w:hanging="0"/>
        <w:jc w:val="both"/>
        <w:rPr/>
      </w:pPr>
      <w:r>
        <w:rPr>
          <w:sz w:val="34"/>
          <w:szCs w:val="34"/>
        </w:rPr>
        <w:t>an, da</w:t>
      </w:r>
      <w:r>
        <w:rPr>
          <w:rFonts w:eastAsia="Times New Roman"/>
          <w:sz w:val="34"/>
          <w:szCs w:val="34"/>
        </w:rPr>
        <w:t>ß durch die Arten des Zusammenlebens das Individuum so wenig wie möglich in seinem Eigenleben behindert wird. Es schwindet immer mehr das Bewußtsein, daß die Gemeinschaften Selbstzweck sein können. Sie sollen Mittel zur Entwicklung der Individualitäten werden. Der Staat z. B. soll eine solche Einrichtung erhalten, daß er der freien Ent</w:t>
      </w:r>
      <w:r>
        <w:rPr>
          <w:rFonts w:eastAsia="Times New Roman"/>
          <w:spacing w:val="-1"/>
          <w:sz w:val="34"/>
          <w:szCs w:val="34"/>
        </w:rPr>
        <w:t>faltung der Einzelpersönlichkeit den möglichst großen Spiel</w:t>
      </w:r>
      <w:r>
        <w:rPr>
          <w:rFonts w:eastAsia="Times New Roman"/>
          <w:sz w:val="34"/>
          <w:szCs w:val="34"/>
        </w:rPr>
        <w:t xml:space="preserve">raum gewährt. Die allgemeinen Einrichtungen sollen in dem Sinne gemacht werden, daß nicht dem Staate als solchem, sondern daß dem Individuum gedient ist. J. G. Fichte hat </w:t>
      </w:r>
      <w:r>
        <w:rPr>
          <w:rFonts w:eastAsia="Times New Roman"/>
          <w:spacing w:val="-1"/>
          <w:sz w:val="34"/>
          <w:szCs w:val="34"/>
        </w:rPr>
        <w:t xml:space="preserve">dieser Tendenz einen scheinbar paradoxen, aber ohne Zweifel </w:t>
      </w:r>
      <w:r>
        <w:rPr>
          <w:rFonts w:eastAsia="Times New Roman"/>
          <w:sz w:val="34"/>
          <w:szCs w:val="34"/>
        </w:rPr>
        <w:t xml:space="preserve">einzig richtigen Ausdruck gegeben, indem er sagte: der Staat </w:t>
      </w:r>
      <w:r>
        <w:rPr>
          <w:rFonts w:eastAsia="Times New Roman"/>
          <w:spacing w:val="-1"/>
          <w:sz w:val="34"/>
          <w:szCs w:val="34"/>
        </w:rPr>
        <w:t xml:space="preserve">ist dazu da, um sich selbst allmählich überflüssig zu machen. </w:t>
      </w:r>
      <w:r>
        <w:rPr>
          <w:rFonts w:eastAsia="Times New Roman"/>
          <w:sz w:val="34"/>
          <w:szCs w:val="34"/>
        </w:rPr>
        <w:t xml:space="preserve">Diesem Ausspruche liegt eine wichtige Wahrheit zugrunde. Im Anfange braucht das Individuum die Gemeinschaft. Denn nur aus der Gemeinschaft heraus kann es seine Kräfte entwickeln. Aber später, wenn diese Kräfte entwickelt sind, dann kann das Individuum die Bevormundung durch die Gemeinschaft nicht mehr ertragen. Es sagt sich dann so: ich richte die Gemeinschaft in der Weise ein, daß sie der Entfaltung meiner Eigenart am zweckdienlichsten ist. Alle staatlichen Reformationen und Revolutionen in der neueren Zeit </w:t>
      </w:r>
      <w:r>
        <w:rPr>
          <w:rFonts w:eastAsia="Times New Roman"/>
          <w:spacing w:val="-1"/>
          <w:sz w:val="34"/>
          <w:szCs w:val="34"/>
        </w:rPr>
        <w:t xml:space="preserve">haben den Zweck gehabt, die Einzelinteressen gegenüber den </w:t>
      </w:r>
      <w:r>
        <w:rPr>
          <w:rFonts w:eastAsia="Times New Roman"/>
          <w:sz w:val="34"/>
          <w:szCs w:val="34"/>
        </w:rPr>
        <w:t>Interessen der Gesamtheit zur Geltung zu bringen.</w:t>
      </w:r>
    </w:p>
    <w:p>
      <w:pPr>
        <w:sectPr>
          <w:type w:val="nextPage"/>
          <w:pgSz w:w="11906" w:h="16838"/>
          <w:pgMar w:left="1620" w:right="1783" w:gutter="0" w:header="0" w:top="1310" w:footer="0" w:bottom="360"/>
          <w:pgNumType w:fmt="decimal"/>
          <w:formProt w:val="false"/>
          <w:textDirection w:val="lrTb"/>
          <w:docGrid w:type="default" w:linePitch="360" w:charSpace="0"/>
        </w:sectPr>
        <w:pStyle w:val="Normal"/>
        <w:shd w:fill="FFFFFF" w:val="clear"/>
        <w:spacing w:lineRule="exact" w:line="456" w:before="10" w:after="0"/>
        <w:ind w:end="19" w:firstLine="350"/>
        <w:jc w:val="both"/>
        <w:rPr/>
      </w:pPr>
      <w:r>
        <w:rPr>
          <w:sz w:val="34"/>
          <w:szCs w:val="34"/>
        </w:rPr>
        <w:t>Es ist interessant, wie Ludwig Stein jeder einzelnen gesellschaftlichen Einrichtung gegen</w:t>
      </w:r>
      <w:r>
        <w:rPr>
          <w:rFonts w:eastAsia="Times New Roman"/>
          <w:sz w:val="34"/>
          <w:szCs w:val="34"/>
        </w:rPr>
        <w:t xml:space="preserve">über diese Tatsache betont. «Die offensichtliche Tendenz der ersten sozialen Funktion, </w:t>
      </w:r>
      <w:r>
        <w:rPr>
          <w:rFonts w:eastAsia="Times New Roman"/>
          <w:spacing w:val="-1"/>
          <w:sz w:val="34"/>
          <w:szCs w:val="34"/>
        </w:rPr>
        <w:t xml:space="preserve">der Ehe, ist eine ständig sich steigernde, weil mit psychischen </w:t>
      </w:r>
      <w:r>
        <w:rPr>
          <w:rFonts w:eastAsia="Times New Roman"/>
          <w:sz w:val="34"/>
          <w:szCs w:val="34"/>
        </w:rPr>
        <w:t>Faktoren sich komplizierende Verpersönlichung - ein Kampf um die Individualität» (S. 79). In bezug auf das Eigentum sagt Stein (S. 106): «Das soziale Ideal ist, philosophisch ge-</w:t>
      </w:r>
    </w:p>
    <w:p>
      <w:pPr>
        <w:pStyle w:val="Normal"/>
        <w:shd w:fill="FFFFFF" w:val="clear"/>
        <w:spacing w:lineRule="exact" w:line="461"/>
        <w:ind w:end="19" w:hanging="0"/>
        <w:jc w:val="both"/>
        <w:rPr/>
      </w:pPr>
      <w:r>
        <w:rPr>
          <w:sz w:val="34"/>
          <w:szCs w:val="34"/>
        </w:rPr>
        <w:t>sehen, ein durch den kommunistischen Zug in den Staatseinrichtungen gemilderter Individualismus.</w:t>
      </w:r>
      <w:r>
        <w:rPr>
          <w:rFonts w:eastAsia="Times New Roman"/>
          <w:sz w:val="34"/>
          <w:szCs w:val="34"/>
        </w:rPr>
        <w:t>» Für die Institution des Staates im allgemeinen gilt nach Stein: «die offenbare Tendenz des sozialen Geschehens» geht auf «unausgesetzte Verpersönlichung» und auf «Heraustreiben der in</w:t>
      </w:r>
      <w:r>
        <w:rPr>
          <w:rFonts w:eastAsia="Times New Roman"/>
          <w:spacing w:val="-2"/>
          <w:sz w:val="34"/>
          <w:szCs w:val="34"/>
        </w:rPr>
        <w:t>dividuellen Spitze der soziologischen Pyramide». Bei Betrach</w:t>
      </w:r>
      <w:r>
        <w:rPr>
          <w:rFonts w:eastAsia="Times New Roman"/>
          <w:sz w:val="34"/>
          <w:szCs w:val="34"/>
        </w:rPr>
        <w:t xml:space="preserve">tung der Entwicklung der Sprache sagt Stein: «Wie der sexuelle Kommunismus in eine individuelle Monogamie mündet, wie das ursprüngliche Grundeigentum unwiderstehlich in persönliches Privateigentum sich auflöst, so ringt das Individuum dem im Interesse der Gesellschaft liegenden sprachlichen Kommunismus seine geistige Persönlichkeit, </w:t>
      </w:r>
      <w:r>
        <w:rPr>
          <w:rFonts w:eastAsia="Times New Roman"/>
          <w:spacing w:val="-2"/>
          <w:sz w:val="34"/>
          <w:szCs w:val="34"/>
        </w:rPr>
        <w:t xml:space="preserve">seine Sprache, seinen Stil ab. Auch hier also heißt die Losung: </w:t>
      </w:r>
      <w:r>
        <w:rPr>
          <w:rFonts w:eastAsia="Times New Roman"/>
          <w:sz w:val="34"/>
          <w:szCs w:val="34"/>
        </w:rPr>
        <w:t xml:space="preserve">Selbstbehauptung der Individualität». Von der Entwicklung </w:t>
      </w:r>
      <w:r>
        <w:rPr>
          <w:rFonts w:eastAsia="Times New Roman"/>
          <w:spacing w:val="-2"/>
          <w:sz w:val="34"/>
          <w:szCs w:val="34"/>
        </w:rPr>
        <w:t xml:space="preserve">des Rechts sagt Stein: «Die Seele der Entwicklung des Rechts, </w:t>
      </w:r>
      <w:r>
        <w:rPr>
          <w:rFonts w:eastAsia="Times New Roman"/>
          <w:sz w:val="34"/>
          <w:szCs w:val="34"/>
        </w:rPr>
        <w:t xml:space="preserve">das sich ursprünglich auf die ganze Gens erstreckte, um sich </w:t>
      </w:r>
      <w:r>
        <w:rPr>
          <w:rFonts w:eastAsia="Times New Roman"/>
          <w:spacing w:val="-1"/>
          <w:sz w:val="34"/>
          <w:szCs w:val="34"/>
        </w:rPr>
        <w:t>allmählich der einzelnen körperlichen Individuen zu bemäch</w:t>
      </w:r>
      <w:r>
        <w:rPr>
          <w:rFonts w:eastAsia="Times New Roman"/>
          <w:sz w:val="34"/>
          <w:szCs w:val="34"/>
        </w:rPr>
        <w:t xml:space="preserve">tigen und dann innerhalb dieser Individuen von der Körper-haftigkeit in die feinsten und zartesten seelischen Verästelungen, zeichnet uns ein flüchtiges zwar, aber doch genügend charakterisierendes Bild von dem in unendlicher Fortbewegung befindlichen Individualisierungsprozeß des Rechts» </w:t>
      </w:r>
      <w:r>
        <w:rPr>
          <w:rFonts w:eastAsia="Times New Roman"/>
          <w:b/>
          <w:bCs/>
          <w:sz w:val="30"/>
          <w:szCs w:val="30"/>
        </w:rPr>
        <w:t>(S. 151).</w:t>
      </w:r>
    </w:p>
    <w:p>
      <w:pPr>
        <w:sectPr>
          <w:type w:val="nextPage"/>
          <w:pgSz w:w="11906" w:h="16838"/>
          <w:pgMar w:left="1572" w:right="1759" w:gutter="0" w:header="0" w:top="1265" w:footer="0" w:bottom="360"/>
          <w:pgNumType w:fmt="decimal"/>
          <w:formProt w:val="false"/>
          <w:textDirection w:val="lrTb"/>
          <w:docGrid w:type="default" w:linePitch="360" w:charSpace="0"/>
        </w:sectPr>
        <w:pStyle w:val="Normal"/>
        <w:shd w:fill="FFFFFF" w:val="clear"/>
        <w:spacing w:lineRule="exact" w:line="461" w:before="5" w:after="0"/>
        <w:ind w:start="38" w:firstLine="336"/>
        <w:jc w:val="both"/>
        <w:rPr/>
      </w:pPr>
      <w:r>
        <w:rPr>
          <w:sz w:val="34"/>
          <w:szCs w:val="34"/>
        </w:rPr>
        <w:t>Mir scheint nun, da</w:t>
      </w:r>
      <w:r>
        <w:rPr>
          <w:rFonts w:eastAsia="Times New Roman"/>
          <w:sz w:val="34"/>
          <w:szCs w:val="34"/>
        </w:rPr>
        <w:t xml:space="preserve">ß es nach Feststellung dieser Tatsachen </w:t>
      </w:r>
      <w:r>
        <w:rPr>
          <w:rFonts w:eastAsia="Times New Roman"/>
          <w:spacing w:val="-1"/>
          <w:sz w:val="34"/>
          <w:szCs w:val="34"/>
        </w:rPr>
        <w:t>Aufgabe des soziologischen Philosophen gewesen wäre, über</w:t>
      </w:r>
      <w:r>
        <w:rPr>
          <w:rFonts w:eastAsia="Times New Roman"/>
          <w:sz w:val="34"/>
          <w:szCs w:val="34"/>
        </w:rPr>
        <w:t>zugehen zu dem soziologischen Grundgesetz in der Menschheitsentwicklung, das mit logischer Notwendigkeit daraus folgt, und das ich etwa in folgender Weise ausdrücken möchte. Die Menschheit strebt im Anfange der Kulturzustände nach Entstehung sozialer Verbände; dem Interesse dieser Verbände wird zunächst das Interesse des Individu-</w:t>
      </w:r>
    </w:p>
    <w:p>
      <w:pPr>
        <w:pStyle w:val="Normal"/>
        <w:shd w:fill="FFFFFF" w:val="clear"/>
        <w:spacing w:lineRule="exact" w:line="461"/>
        <w:ind w:start="14" w:end="5" w:hanging="0"/>
        <w:jc w:val="both"/>
        <w:rPr/>
      </w:pPr>
      <w:r>
        <w:rPr>
          <w:sz w:val="34"/>
          <w:szCs w:val="34"/>
        </w:rPr>
        <w:t>ums geopfert; die weitere Entwicklung f</w:t>
      </w:r>
      <w:r>
        <w:rPr>
          <w:rFonts w:eastAsia="Times New Roman"/>
          <w:sz w:val="34"/>
          <w:szCs w:val="34"/>
        </w:rPr>
        <w:t>ührt zur Befreiung des Individuums von dem Interesse der Verbände und zur freien Entfaltung der Bedürfnisse und Kräfte des Einzelnen.</w:t>
      </w:r>
    </w:p>
    <w:p>
      <w:pPr>
        <w:pStyle w:val="Normal"/>
        <w:shd w:fill="FFFFFF" w:val="clear"/>
        <w:spacing w:lineRule="exact" w:line="461"/>
        <w:ind w:start="5" w:firstLine="346"/>
        <w:jc w:val="both"/>
        <w:rPr/>
      </w:pPr>
      <w:r>
        <w:rPr>
          <w:sz w:val="34"/>
          <w:szCs w:val="34"/>
        </w:rPr>
        <w:t>Nun handelt es sich darum, aus dieser geschichtlichen Tatsache die Folgerungen zu ziehen. Welche Staats- und Gesellschaftsform kann die allein erstrebenswerte sein, wenn alle soziale Entwicklung auf einen Individualisierungsproze</w:t>
      </w:r>
      <w:r>
        <w:rPr>
          <w:rFonts w:eastAsia="Times New Roman"/>
          <w:sz w:val="34"/>
          <w:szCs w:val="34"/>
        </w:rPr>
        <w:t>ß hinausläuft? Die Antwort kann allzu schwierig nicht sein. Der Staat und die Gesellschaft, die sich als Selbstzweck ansehen, müssen die Herrschaft über das Individuum anstreben, gleichgültig wie diese Herrschaft ausgeübt wird, ob auf absolutistische, konstitutionelle oder republikanische Weise. Sieht sich der Staat nicht mehr als Selbstzweck an, sondern als Mittel, so wird er sein Herrschaftsprinzip auch nicht mehr betonen. Er wird sich so einrichten, daß der Einzelne in größtmöglicher Weise zur Geltung kommt. Sein Ideal wird die Herrschaftlosigkeit sein. Er wird eine Gemeinschaft sein, die für sich gar nichts, für den Einzelnen alles will. Wenn man im Sinne einer Denkungsweise, die sich in dieser Richtung bewegt, sprechen will, so kann man nur alles das bekämpfen, was heute auf eine Sozialisierung der gesellschaftlichen Institutionen hinausläuft. Das tut Ludwig Stein nicht. Er geht von der Beobachtung einer richtigen Tatsache, aus der er aber nicht ein richtiges Gesetz folgern kann, zu einer Schlußfolgerung über, die einen faulen Kompromiß darstellt zwischen Sozialismus und Individualismus, zwischen Kommunismus und Anarchismus.</w:t>
      </w:r>
    </w:p>
    <w:p>
      <w:pPr>
        <w:sectPr>
          <w:type w:val="nextPage"/>
          <w:pgSz w:w="11906" w:h="16838"/>
          <w:pgMar w:left="1558" w:right="1797" w:gutter="0" w:header="0" w:top="1257" w:footer="0" w:bottom="360"/>
          <w:pgNumType w:fmt="decimal"/>
          <w:formProt w:val="false"/>
          <w:textDirection w:val="lrTb"/>
          <w:docGrid w:type="default" w:linePitch="360" w:charSpace="0"/>
        </w:sectPr>
        <w:pStyle w:val="Normal"/>
        <w:shd w:fill="FFFFFF" w:val="clear"/>
        <w:spacing w:lineRule="exact" w:line="461"/>
        <w:ind w:end="10" w:firstLine="346"/>
        <w:jc w:val="both"/>
        <w:rPr/>
      </w:pPr>
      <w:r>
        <w:rPr>
          <w:sz w:val="34"/>
          <w:szCs w:val="34"/>
        </w:rPr>
        <w:t>Statt zuzugestehen, da</w:t>
      </w:r>
      <w:r>
        <w:rPr>
          <w:rFonts w:eastAsia="Times New Roman"/>
          <w:sz w:val="34"/>
          <w:szCs w:val="34"/>
        </w:rPr>
        <w:t xml:space="preserve">ß wir nach individualistischen Institutionen streben, versucht er, einem Sozialisierungsprinzip </w:t>
      </w:r>
      <w:r>
        <w:rPr>
          <w:rFonts w:eastAsia="Times New Roman"/>
          <w:spacing w:val="-2"/>
          <w:sz w:val="34"/>
          <w:szCs w:val="34"/>
        </w:rPr>
        <w:t>beizuspringen, das doch sich zur Berücksichtigung des Einzel</w:t>
      </w:r>
      <w:r>
        <w:rPr>
          <w:rFonts w:eastAsia="Times New Roman"/>
          <w:sz w:val="34"/>
          <w:szCs w:val="34"/>
        </w:rPr>
        <w:t>interesses nur insoweit herbeiläßt, als die Bedürfnisse der</w:t>
      </w:r>
    </w:p>
    <w:p>
      <w:pPr>
        <w:pStyle w:val="Normal"/>
        <w:shd w:fill="FFFFFF" w:val="clear"/>
        <w:spacing w:lineRule="exact" w:line="456"/>
        <w:ind w:end="19" w:hanging="0"/>
        <w:jc w:val="both"/>
        <w:rPr/>
      </w:pPr>
      <w:r>
        <w:rPr>
          <w:sz w:val="34"/>
          <w:szCs w:val="34"/>
        </w:rPr>
        <w:t>Gesamtheit dadurch nicht beeintr</w:t>
      </w:r>
      <w:r>
        <w:rPr>
          <w:rFonts w:eastAsia="Times New Roman"/>
          <w:sz w:val="34"/>
          <w:szCs w:val="34"/>
        </w:rPr>
        <w:t xml:space="preserve">ächtigt werden. Zum Beispiel für das Recht sagt Stein (S. </w:t>
      </w:r>
      <w:r>
        <w:rPr>
          <w:rFonts w:eastAsia="Times New Roman"/>
          <w:i/>
          <w:iCs/>
          <w:sz w:val="34"/>
          <w:szCs w:val="34"/>
        </w:rPr>
        <w:t xml:space="preserve">607): </w:t>
      </w:r>
      <w:r>
        <w:rPr>
          <w:rFonts w:eastAsia="Times New Roman"/>
          <w:sz w:val="34"/>
          <w:szCs w:val="34"/>
        </w:rPr>
        <w:t xml:space="preserve">«Unter Sozialisierung des Rechts verstehen wir den rechtlichen Schutz der wirtschaftlich Schwachen; die bewußte Unterordnung der Interessen der Einzelnen unter die eines größeren gemeinsamen Ganzen, weiterhin des Staates, letzten Endes aber des ganzen </w:t>
      </w:r>
      <w:r>
        <w:rPr>
          <w:rFonts w:eastAsia="Times New Roman"/>
          <w:spacing w:val="-1"/>
          <w:sz w:val="34"/>
          <w:szCs w:val="34"/>
        </w:rPr>
        <w:t xml:space="preserve">Menschengeschlechts.» Und eine solche Sozialisierung des </w:t>
      </w:r>
      <w:r>
        <w:rPr>
          <w:rFonts w:eastAsia="Times New Roman"/>
          <w:sz w:val="34"/>
          <w:szCs w:val="34"/>
        </w:rPr>
        <w:t>Rechts hält Ludwig Stein für wünschenswert.</w:t>
      </w:r>
    </w:p>
    <w:p>
      <w:pPr>
        <w:pStyle w:val="Normal"/>
        <w:shd w:fill="FFFFFF" w:val="clear"/>
        <w:spacing w:lineRule="exact" w:line="456"/>
        <w:ind w:start="5" w:firstLine="322"/>
        <w:jc w:val="both"/>
        <w:rPr/>
      </w:pPr>
      <w:r>
        <w:rPr>
          <w:sz w:val="34"/>
          <w:szCs w:val="34"/>
        </w:rPr>
        <w:t>Ich kann eine Ansicht, wie diese ist, mir nur erkl</w:t>
      </w:r>
      <w:r>
        <w:rPr>
          <w:rFonts w:eastAsia="Times New Roman"/>
          <w:sz w:val="34"/>
          <w:szCs w:val="34"/>
        </w:rPr>
        <w:t>ären, wenn ich annehme, daß ein Gelehrter durch allgemeine Schlagworte der Zeit so eingenommen worden ist, daß er gar nicht imstande ist, aus seinen richtigen Vordersätzen die entsprechenden Nachsätze zu folgern. Die aus der soziologi</w:t>
      </w:r>
      <w:r>
        <w:rPr>
          <w:rFonts w:eastAsia="Times New Roman"/>
          <w:spacing w:val="-4"/>
          <w:sz w:val="34"/>
          <w:szCs w:val="34"/>
        </w:rPr>
        <w:t xml:space="preserve">schen Beobachtung gewonnenen richtigen Vordersätze würden </w:t>
      </w:r>
      <w:r>
        <w:rPr>
          <w:rFonts w:eastAsia="Times New Roman"/>
          <w:sz w:val="34"/>
          <w:szCs w:val="34"/>
        </w:rPr>
        <w:t xml:space="preserve">Ludwig Stein zwingen, den anarchistischen Individualismus als das soziale Ideal hinzustellen. Dazu gehörte ein Mut des </w:t>
      </w:r>
      <w:r>
        <w:rPr>
          <w:rFonts w:eastAsia="Times New Roman"/>
          <w:spacing w:val="-1"/>
          <w:sz w:val="34"/>
          <w:szCs w:val="34"/>
        </w:rPr>
        <w:t xml:space="preserve">Denkens, den er offenbar nicht hat. Den Anarchismus scheint </w:t>
      </w:r>
      <w:r>
        <w:rPr>
          <w:rFonts w:eastAsia="Times New Roman"/>
          <w:sz w:val="34"/>
          <w:szCs w:val="34"/>
        </w:rPr>
        <w:t>Ludwig Stein überhaupt nur in der grenzenlos blödsinnigen Form zu kennen, in der er durch das Gesindel der Bombenwerfer seiner Verwirklichung zustrebt. Wenn er Seite 597 sagt: «Mit einer denkenden, zielbewußten, organisierten Arbeiterschaft, für welche die Gesetze der Logik bindende Gültigkeit haben, verständigt man sich», so beweist er das, was ich gesagt habe. Mit der kommunistisch denkenden Arbeiterschaft ist eben heute eine Verständigung nicht möglich für denjenigen, der die Gesetze der sozialen Entwicklung nicht nur kennt wie Ludwig Stein, sondern der sie auch richtig zu deuten weiß, wie es Ludwig Stein nicht kann.</w:t>
      </w:r>
    </w:p>
    <w:p>
      <w:pPr>
        <w:sectPr>
          <w:type w:val="nextPage"/>
          <w:pgSz w:w="11906" w:h="16838"/>
          <w:pgMar w:left="1604" w:right="1800" w:gutter="0" w:header="0" w:top="1298" w:footer="0" w:bottom="360"/>
          <w:pgNumType w:fmt="decimal"/>
          <w:formProt w:val="false"/>
          <w:textDirection w:val="lrTb"/>
          <w:docGrid w:type="default" w:linePitch="360" w:charSpace="0"/>
        </w:sectPr>
        <w:pStyle w:val="Normal"/>
        <w:shd w:fill="FFFFFF" w:val="clear"/>
        <w:spacing w:lineRule="exact" w:line="456"/>
        <w:ind w:start="24" w:end="5" w:firstLine="350"/>
        <w:jc w:val="both"/>
        <w:rPr/>
      </w:pPr>
      <w:r>
        <w:rPr>
          <w:sz w:val="34"/>
          <w:szCs w:val="34"/>
        </w:rPr>
        <w:t>Ludwig Stein ist ein gro</w:t>
      </w:r>
      <w:r>
        <w:rPr>
          <w:rFonts w:eastAsia="Times New Roman"/>
          <w:sz w:val="34"/>
          <w:szCs w:val="34"/>
        </w:rPr>
        <w:t xml:space="preserve">ßer Gelehrter. Sein Buch beweist </w:t>
      </w:r>
      <w:r>
        <w:rPr>
          <w:rFonts w:eastAsia="Times New Roman"/>
          <w:spacing w:val="-3"/>
          <w:sz w:val="34"/>
          <w:szCs w:val="34"/>
        </w:rPr>
        <w:t xml:space="preserve">das. Ludwig Stein ist ein kindlicher Sozialpolitiker. Sein Buch </w:t>
      </w:r>
      <w:r>
        <w:rPr>
          <w:rFonts w:eastAsia="Times New Roman"/>
          <w:sz w:val="34"/>
          <w:szCs w:val="34"/>
        </w:rPr>
        <w:t>beweist das. Beides ist also in unserer Zeit recht gut verein-</w:t>
      </w:r>
    </w:p>
    <w:p>
      <w:pPr>
        <w:pStyle w:val="Normal"/>
        <w:shd w:fill="FFFFFF" w:val="clear"/>
        <w:spacing w:lineRule="exact" w:line="456"/>
        <w:ind w:end="10" w:hanging="0"/>
        <w:jc w:val="both"/>
        <w:rPr>
          <w:sz w:val="34"/>
          <w:szCs w:val="34"/>
        </w:rPr>
      </w:pPr>
      <w:r>
        <w:rPr>
          <w:sz w:val="34"/>
          <w:szCs w:val="34"/>
        </w:rPr>
        <w:t>bar. Wir haben es zu einer Reinkultur in der Beobaditung gebradit. Aber ein guter Beobaditer ist nodi lange kein Denker. Und Ludwig Stein ist ein guter Beobaditer. Was er uns als Resultate von seiner und anderer Beobaditung mitteilt, ist uns widitig: was er aus diesen Beobaditungen folgert, geht uns nidits an.</w:t>
      </w:r>
    </w:p>
    <w:p>
      <w:pPr>
        <w:pStyle w:val="Normal"/>
        <w:shd w:fill="FFFFFF" w:val="clear"/>
        <w:spacing w:lineRule="exact" w:line="456"/>
        <w:ind w:start="10" w:end="19" w:firstLine="360"/>
        <w:jc w:val="both"/>
        <w:rPr/>
      </w:pPr>
      <w:r>
        <w:rPr>
          <w:sz w:val="34"/>
          <w:szCs w:val="34"/>
        </w:rPr>
        <w:t>Idi habe sein Budi mit Interesse gelesen. Es war mir wirklich n</w:t>
      </w:r>
      <w:r>
        <w:rPr>
          <w:rFonts w:eastAsia="Times New Roman"/>
          <w:sz w:val="34"/>
          <w:szCs w:val="34"/>
        </w:rPr>
        <w:t>ützlidi. Idi habe aus ihm sehr viel gelernt. Aber idi habe immer aus den Voraussetzungen andere Sdilüsse ziehen müssen, als Ludwig Stein aus ihnen gezogen hat. Wo die Tatsadien durch ihn sprechen, regt er mich an; wo er selbst spricht, muß ich ihn bekämpfen.</w:t>
      </w:r>
    </w:p>
    <w:p>
      <w:pPr>
        <w:pStyle w:val="Normal"/>
        <w:shd w:fill="FFFFFF" w:val="clear"/>
        <w:spacing w:lineRule="exact" w:line="456" w:before="5" w:after="0"/>
        <w:ind w:start="10" w:end="5" w:firstLine="346"/>
        <w:jc w:val="both"/>
        <w:rPr/>
      </w:pPr>
      <w:r>
        <w:rPr>
          <w:sz w:val="34"/>
          <w:szCs w:val="34"/>
        </w:rPr>
        <w:t xml:space="preserve">Ich frage mich nun aber doch: warum kann denn Ludwig </w:t>
      </w:r>
      <w:r>
        <w:rPr>
          <w:spacing w:val="-1"/>
          <w:sz w:val="34"/>
          <w:szCs w:val="34"/>
        </w:rPr>
        <w:t xml:space="preserve">Stein trotz richtiger Einsichten zu verkehrten sozialen Idealen </w:t>
      </w:r>
      <w:r>
        <w:rPr>
          <w:sz w:val="34"/>
          <w:szCs w:val="34"/>
        </w:rPr>
        <w:t>kommen? Und da komme ich auf meine urspr</w:t>
      </w:r>
      <w:r>
        <w:rPr>
          <w:rFonts w:eastAsia="Times New Roman"/>
          <w:sz w:val="34"/>
          <w:szCs w:val="34"/>
        </w:rPr>
        <w:t xml:space="preserve">üngliche Behauptung zurück. Er ist nicht imstande, aus den sozialen Tatsachen die sozialen Gesetze wirklich zu finden. Hätte er dies gekonnt, dann wäre er nicht zu einem faulen Kompromiß </w:t>
      </w:r>
      <w:r>
        <w:rPr>
          <w:rFonts w:eastAsia="Times New Roman"/>
          <w:spacing w:val="-4"/>
          <w:sz w:val="34"/>
          <w:szCs w:val="34"/>
        </w:rPr>
        <w:t xml:space="preserve">zwischen Sozialismus und Anarchismus gekommen. Denn wer </w:t>
      </w:r>
      <w:r>
        <w:rPr>
          <w:rFonts w:eastAsia="Times New Roman"/>
          <w:sz w:val="34"/>
          <w:szCs w:val="34"/>
        </w:rPr>
        <w:t>wirklich Gesetze erkennen kann, der handelt unbedingt in ihrem Sinne.</w:t>
      </w:r>
    </w:p>
    <w:p>
      <w:pPr>
        <w:sectPr>
          <w:type w:val="nextPage"/>
          <w:pgSz w:w="11906" w:h="16838"/>
          <w:pgMar w:left="1587" w:right="1826" w:gutter="0" w:header="0" w:top="1308" w:footer="0" w:bottom="360"/>
          <w:pgNumType w:fmt="decimal"/>
          <w:formProt w:val="false"/>
          <w:textDirection w:val="lrTb"/>
          <w:docGrid w:type="default" w:linePitch="360" w:charSpace="0"/>
        </w:sectPr>
        <w:pStyle w:val="Normal"/>
        <w:shd w:fill="FFFFFF" w:val="clear"/>
        <w:spacing w:lineRule="exact" w:line="456" w:before="5" w:after="0"/>
        <w:ind w:start="19" w:firstLine="365"/>
        <w:jc w:val="both"/>
        <w:rPr/>
      </w:pPr>
      <w:r>
        <w:rPr>
          <w:sz w:val="34"/>
          <w:szCs w:val="34"/>
        </w:rPr>
        <w:t>Immer wieder mu</w:t>
      </w:r>
      <w:r>
        <w:rPr>
          <w:rFonts w:eastAsia="Times New Roman"/>
          <w:sz w:val="34"/>
          <w:szCs w:val="34"/>
        </w:rPr>
        <w:t xml:space="preserve">ß ich darauf zurückkommen, daß in unserer Zeit die Denker feige sind. Sie haben nicht den Mut, </w:t>
      </w:r>
      <w:r>
        <w:rPr>
          <w:rFonts w:eastAsia="Times New Roman"/>
          <w:spacing w:val="-1"/>
          <w:sz w:val="34"/>
          <w:szCs w:val="34"/>
        </w:rPr>
        <w:t>aus ihren Voraussetzungen, aus ihren Beobachtungen die Fol</w:t>
      </w:r>
      <w:r>
        <w:rPr>
          <w:rFonts w:eastAsia="Times New Roman"/>
          <w:sz w:val="34"/>
          <w:szCs w:val="34"/>
        </w:rPr>
        <w:t>gerungen zu ziehen. Sie schließen Kompromisse mit der Un-</w:t>
      </w:r>
      <w:r>
        <w:rPr>
          <w:rFonts w:eastAsia="Times New Roman"/>
          <w:spacing w:val="-4"/>
          <w:sz w:val="34"/>
          <w:szCs w:val="34"/>
        </w:rPr>
        <w:t>logik. Die soziale Frage sollten sie deshalb überhaupt nicht an</w:t>
      </w:r>
      <w:r>
        <w:rPr>
          <w:rFonts w:eastAsia="Times New Roman"/>
          <w:spacing w:val="-1"/>
          <w:sz w:val="34"/>
          <w:szCs w:val="34"/>
        </w:rPr>
        <w:t>schneiden. Sie ist zu wichtig. Bloß um auf richtige Voraus</w:t>
      </w:r>
      <w:r>
        <w:rPr>
          <w:rFonts w:eastAsia="Times New Roman"/>
          <w:sz w:val="34"/>
          <w:szCs w:val="34"/>
        </w:rPr>
        <w:t xml:space="preserve">setzungen ein paar triviale Schlußfolgerungen zu bauen, die </w:t>
      </w:r>
      <w:r>
        <w:rPr>
          <w:rFonts w:eastAsia="Times New Roman"/>
          <w:spacing w:val="-3"/>
          <w:sz w:val="34"/>
          <w:szCs w:val="34"/>
        </w:rPr>
        <w:t xml:space="preserve">eines gemäßigten Sozialreformers würdig wären, Vorlesungen </w:t>
      </w:r>
      <w:r>
        <w:rPr>
          <w:rFonts w:eastAsia="Times New Roman"/>
          <w:spacing w:val="-1"/>
          <w:sz w:val="34"/>
          <w:szCs w:val="34"/>
        </w:rPr>
        <w:t xml:space="preserve">zu halten und sie dann als Buch herauszugeben, dazu ist diese </w:t>
      </w:r>
      <w:r>
        <w:rPr>
          <w:rFonts w:eastAsia="Times New Roman"/>
          <w:sz w:val="34"/>
          <w:szCs w:val="34"/>
        </w:rPr>
        <w:t>Frage einmal nicht da.</w:t>
      </w:r>
    </w:p>
    <w:p>
      <w:pPr>
        <w:pStyle w:val="Normal"/>
        <w:shd w:fill="FFFFFF" w:val="clear"/>
        <w:spacing w:lineRule="exact" w:line="456"/>
        <w:ind w:end="5" w:firstLine="370"/>
        <w:jc w:val="both"/>
        <w:rPr/>
      </w:pPr>
      <w:r>
        <w:rPr>
          <w:spacing w:val="-2"/>
          <w:sz w:val="34"/>
          <w:szCs w:val="34"/>
        </w:rPr>
        <w:t xml:space="preserve">Ich betrachte Steins Buch als einen Beweis davon, wie viel </w:t>
      </w:r>
      <w:r>
        <w:rPr>
          <w:spacing w:val="-1"/>
          <w:sz w:val="34"/>
          <w:szCs w:val="34"/>
        </w:rPr>
        <w:t>unsere Gelehrten k</w:t>
      </w:r>
      <w:r>
        <w:rPr>
          <w:rFonts w:eastAsia="Times New Roman"/>
          <w:spacing w:val="-1"/>
          <w:sz w:val="34"/>
          <w:szCs w:val="34"/>
        </w:rPr>
        <w:t xml:space="preserve">önnen, wie wenig sie aber wirklich </w:t>
      </w:r>
      <w:r>
        <w:rPr>
          <w:rFonts w:eastAsia="Times New Roman"/>
          <w:i/>
          <w:iCs/>
          <w:spacing w:val="-1"/>
          <w:sz w:val="34"/>
          <w:szCs w:val="34"/>
        </w:rPr>
        <w:t xml:space="preserve">denken </w:t>
      </w:r>
      <w:r>
        <w:rPr>
          <w:rFonts w:eastAsia="Times New Roman"/>
          <w:i/>
          <w:iCs/>
          <w:sz w:val="34"/>
          <w:szCs w:val="34"/>
        </w:rPr>
        <w:t xml:space="preserve">können. </w:t>
      </w:r>
      <w:r>
        <w:rPr>
          <w:rFonts w:eastAsia="Times New Roman"/>
          <w:sz w:val="34"/>
          <w:szCs w:val="34"/>
        </w:rPr>
        <w:t>Wir brauchen in der Gegenwart Mut; Mut des Denkens, Mut der Konsequenz; wir aber haben leider nur feige Denker.</w:t>
      </w:r>
    </w:p>
    <w:p>
      <w:pPr>
        <w:sectPr>
          <w:type w:val="nextPage"/>
          <w:pgSz w:w="11906" w:h="16838"/>
          <w:pgMar w:left="1618" w:right="1814" w:gutter="0" w:header="0" w:top="1315" w:footer="0" w:bottom="360"/>
          <w:pgNumType w:fmt="decimal"/>
          <w:formProt w:val="false"/>
          <w:textDirection w:val="lrTb"/>
          <w:docGrid w:type="default" w:linePitch="360" w:charSpace="0"/>
        </w:sectPr>
        <w:pStyle w:val="Normal"/>
        <w:shd w:fill="FFFFFF" w:val="clear"/>
        <w:spacing w:lineRule="exact" w:line="456" w:before="931" w:after="0"/>
        <w:ind w:start="10" w:firstLine="346"/>
        <w:jc w:val="both"/>
        <w:rPr/>
      </w:pPr>
      <w:r>
        <w:rPr>
          <w:spacing w:val="-1"/>
          <w:sz w:val="34"/>
          <w:szCs w:val="34"/>
        </w:rPr>
        <w:t>Die Mutlosigkeit des Denkens m</w:t>
      </w:r>
      <w:r>
        <w:rPr>
          <w:rFonts w:eastAsia="Times New Roman"/>
          <w:spacing w:val="-1"/>
          <w:sz w:val="34"/>
          <w:szCs w:val="34"/>
        </w:rPr>
        <w:t xml:space="preserve">öchte ich geradezu als den </w:t>
      </w:r>
      <w:r>
        <w:rPr>
          <w:rFonts w:eastAsia="Times New Roman"/>
          <w:sz w:val="34"/>
          <w:szCs w:val="34"/>
        </w:rPr>
        <w:t xml:space="preserve">hervorstechendsten Zug unserer Zeit ansehen. Einen Gedanken, seinen Konsequenzen nach, abzustumpfen, ihm einen anderen «ebenso berechtigten» gegenüberstellen: das ist eine </w:t>
      </w:r>
      <w:r>
        <w:rPr>
          <w:rFonts w:eastAsia="Times New Roman"/>
          <w:spacing w:val="-2"/>
          <w:sz w:val="34"/>
          <w:szCs w:val="34"/>
        </w:rPr>
        <w:t xml:space="preserve">ganz allgemeine Tendenz. Stein erkennt, daß die menschliche </w:t>
      </w:r>
      <w:r>
        <w:rPr>
          <w:rFonts w:eastAsia="Times New Roman"/>
          <w:spacing w:val="-1"/>
          <w:sz w:val="34"/>
          <w:szCs w:val="34"/>
        </w:rPr>
        <w:t xml:space="preserve">Entwicklung dem Individualismus zustrebt. Der Mut, darüber </w:t>
      </w:r>
      <w:r>
        <w:rPr>
          <w:rFonts w:eastAsia="Times New Roman"/>
          <w:sz w:val="34"/>
          <w:szCs w:val="34"/>
        </w:rPr>
        <w:t xml:space="preserve">nachzudenken, wie wir aus unseren Verhältnissen heraus zu </w:t>
      </w:r>
      <w:r>
        <w:rPr>
          <w:rFonts w:eastAsia="Times New Roman"/>
          <w:spacing w:val="-3"/>
          <w:sz w:val="34"/>
          <w:szCs w:val="34"/>
        </w:rPr>
        <w:t xml:space="preserve">einer dem Individualismus Rechnung tragenden Gesellschaftsform gelangen können, fehlt ihm. Vor kurzem hat </w:t>
      </w:r>
      <w:r>
        <w:rPr>
          <w:rFonts w:eastAsia="Times New Roman"/>
          <w:i/>
          <w:iCs/>
          <w:spacing w:val="-3"/>
          <w:sz w:val="34"/>
          <w:szCs w:val="34"/>
        </w:rPr>
        <w:t>E. Münster</w:t>
      </w:r>
      <w:r>
        <w:rPr>
          <w:rFonts w:eastAsia="Times New Roman"/>
          <w:i/>
          <w:iCs/>
          <w:spacing w:val="-1"/>
          <w:sz w:val="34"/>
          <w:szCs w:val="34"/>
        </w:rPr>
        <w:t xml:space="preserve">berg </w:t>
      </w:r>
      <w:r>
        <w:rPr>
          <w:rFonts w:eastAsia="Times New Roman"/>
          <w:spacing w:val="-1"/>
          <w:sz w:val="34"/>
          <w:szCs w:val="34"/>
        </w:rPr>
        <w:t xml:space="preserve">ein Buch des Brüsseler Professors </w:t>
      </w:r>
      <w:r>
        <w:rPr>
          <w:rFonts w:eastAsia="Times New Roman"/>
          <w:i/>
          <w:iCs/>
          <w:spacing w:val="-1"/>
          <w:sz w:val="34"/>
          <w:szCs w:val="34"/>
        </w:rPr>
        <w:t xml:space="preserve">Adolf Prins </w:t>
      </w:r>
      <w:r>
        <w:rPr>
          <w:rFonts w:eastAsia="Times New Roman"/>
          <w:spacing w:val="-1"/>
          <w:sz w:val="34"/>
          <w:szCs w:val="34"/>
        </w:rPr>
        <w:t xml:space="preserve">übersetzt </w:t>
      </w:r>
      <w:r>
        <w:rPr>
          <w:rFonts w:eastAsia="Times New Roman"/>
          <w:i/>
          <w:iCs/>
          <w:spacing w:val="-2"/>
          <w:sz w:val="34"/>
          <w:szCs w:val="34"/>
        </w:rPr>
        <w:t xml:space="preserve">(«Freiheit und soziale Pflichten» </w:t>
      </w:r>
      <w:r>
        <w:rPr>
          <w:rFonts w:eastAsia="Times New Roman"/>
          <w:spacing w:val="-2"/>
          <w:sz w:val="34"/>
          <w:szCs w:val="34"/>
        </w:rPr>
        <w:t xml:space="preserve">von Adolf Prins, autorisierte </w:t>
      </w:r>
      <w:r>
        <w:rPr>
          <w:rFonts w:eastAsia="Times New Roman"/>
          <w:spacing w:val="-1"/>
          <w:sz w:val="34"/>
          <w:szCs w:val="34"/>
        </w:rPr>
        <w:t>deutsche Ausgabe von Dr. E. Münsterberg, Verlag Otto Lieb</w:t>
      </w:r>
      <w:r>
        <w:rPr>
          <w:rFonts w:eastAsia="Times New Roman"/>
          <w:sz w:val="34"/>
          <w:szCs w:val="34"/>
        </w:rPr>
        <w:t xml:space="preserve">mann, Berlin 1897). Prins kennt ihrem ganzen Inhalte nach </w:t>
      </w:r>
      <w:r>
        <w:rPr>
          <w:rFonts w:eastAsia="Times New Roman"/>
          <w:spacing w:val="-1"/>
          <w:sz w:val="34"/>
          <w:szCs w:val="34"/>
        </w:rPr>
        <w:t xml:space="preserve">die Wahrheit, die allem Sozialismus und Kommunismus ohne </w:t>
      </w:r>
      <w:r>
        <w:rPr>
          <w:rFonts w:eastAsia="Times New Roman"/>
          <w:sz w:val="34"/>
          <w:szCs w:val="34"/>
        </w:rPr>
        <w:t xml:space="preserve">weiteres den Kopf abschlagen muß: «Und ich denke, unter den Elementen, die die ewige Grundlage der Menschheit </w:t>
      </w:r>
      <w:r>
        <w:rPr>
          <w:rFonts w:eastAsia="Times New Roman"/>
          <w:spacing w:val="-2"/>
          <w:sz w:val="34"/>
          <w:szCs w:val="34"/>
        </w:rPr>
        <w:t xml:space="preserve">bilden, ist die </w:t>
      </w:r>
      <w:r>
        <w:rPr>
          <w:rFonts w:eastAsia="Times New Roman"/>
          <w:i/>
          <w:iCs/>
          <w:spacing w:val="-2"/>
          <w:sz w:val="34"/>
          <w:szCs w:val="34"/>
        </w:rPr>
        <w:t>Verschiedenheit der Menschen eines der wider</w:t>
      </w:r>
      <w:r>
        <w:rPr>
          <w:rFonts w:eastAsia="Times New Roman"/>
          <w:i/>
          <w:iCs/>
          <w:spacing w:val="-1"/>
          <w:sz w:val="34"/>
          <w:szCs w:val="34"/>
        </w:rPr>
        <w:t xml:space="preserve">standsfähigsten.» </w:t>
      </w:r>
      <w:r>
        <w:rPr>
          <w:rFonts w:eastAsia="Times New Roman"/>
          <w:spacing w:val="-1"/>
          <w:sz w:val="34"/>
          <w:szCs w:val="34"/>
        </w:rPr>
        <w:t xml:space="preserve">Keine sozialistische oder kommunistische </w:t>
      </w:r>
      <w:r>
        <w:rPr>
          <w:rFonts w:eastAsia="Times New Roman"/>
          <w:spacing w:val="-3"/>
          <w:sz w:val="34"/>
          <w:szCs w:val="34"/>
        </w:rPr>
        <w:t>Staats- oder Gesellschaftsform kann der natürlichen Ungleich</w:t>
      </w:r>
      <w:r>
        <w:rPr>
          <w:rFonts w:eastAsia="Times New Roman"/>
          <w:sz w:val="34"/>
          <w:szCs w:val="34"/>
        </w:rPr>
        <w:t xml:space="preserve">heit der Menschen die gebührende Rechnung tragen. </w:t>
      </w:r>
      <w:r>
        <w:rPr>
          <w:rFonts w:eastAsia="Times New Roman"/>
          <w:i/>
          <w:iCs/>
          <w:sz w:val="34"/>
          <w:szCs w:val="34"/>
        </w:rPr>
        <w:t xml:space="preserve">Jede </w:t>
      </w:r>
      <w:r>
        <w:rPr>
          <w:rFonts w:eastAsia="Times New Roman"/>
          <w:sz w:val="34"/>
          <w:szCs w:val="34"/>
        </w:rPr>
        <w:t xml:space="preserve">nach irgendwelchen Prinzipien in ihrem Wesen </w:t>
      </w:r>
      <w:r>
        <w:rPr>
          <w:rFonts w:eastAsia="Times New Roman"/>
          <w:i/>
          <w:iCs/>
          <w:sz w:val="34"/>
          <w:szCs w:val="34"/>
        </w:rPr>
        <w:t>vorherbe</w:t>
      </w:r>
      <w:r>
        <w:rPr>
          <w:rFonts w:eastAsia="Times New Roman"/>
          <w:i/>
          <w:iCs/>
          <w:spacing w:val="-2"/>
          <w:sz w:val="34"/>
          <w:szCs w:val="34"/>
        </w:rPr>
        <w:t xml:space="preserve">stimmte </w:t>
      </w:r>
      <w:r>
        <w:rPr>
          <w:rFonts w:eastAsia="Times New Roman"/>
          <w:spacing w:val="-2"/>
          <w:sz w:val="34"/>
          <w:szCs w:val="34"/>
        </w:rPr>
        <w:t>Organisation muß notwendig die volle freie Entwick</w:t>
      </w:r>
      <w:r>
        <w:rPr>
          <w:rFonts w:eastAsia="Times New Roman"/>
          <w:sz w:val="34"/>
          <w:szCs w:val="34"/>
        </w:rPr>
        <w:t>lung des Individuums unterdrücken, um sich als Gesamt</w:t>
      </w:r>
      <w:r>
        <w:rPr>
          <w:rFonts w:eastAsia="Times New Roman"/>
          <w:spacing w:val="-1"/>
          <w:sz w:val="34"/>
          <w:szCs w:val="34"/>
        </w:rPr>
        <w:t>organismus durchzusetzen. Auch wenn ein Sozialist im allge-</w:t>
      </w:r>
    </w:p>
    <w:p>
      <w:pPr>
        <w:pStyle w:val="Normal"/>
        <w:shd w:fill="FFFFFF" w:val="clear"/>
        <w:spacing w:lineRule="exact" w:line="456"/>
        <w:ind w:start="14" w:end="5" w:hanging="0"/>
        <w:jc w:val="both"/>
        <w:rPr/>
      </w:pPr>
      <w:r>
        <w:rPr>
          <w:spacing w:val="-2"/>
          <w:sz w:val="34"/>
          <w:szCs w:val="34"/>
        </w:rPr>
        <w:t>meinen die Berechtigung der vollen Entwicklung aller Einzel-</w:t>
      </w:r>
      <w:r>
        <w:rPr>
          <w:sz w:val="34"/>
          <w:szCs w:val="34"/>
        </w:rPr>
        <w:t>pers</w:t>
      </w:r>
      <w:r>
        <w:rPr>
          <w:rFonts w:eastAsia="Times New Roman"/>
          <w:sz w:val="34"/>
          <w:szCs w:val="34"/>
        </w:rPr>
        <w:t>önlichkeiten anerkennt, wird er bei praktischer Verwirklichung seiner Ideale den Individuen diejenigen Eigenheiten abzuschleifen suchen, die in sein Programm nicht passen.</w:t>
      </w:r>
    </w:p>
    <w:p>
      <w:pPr>
        <w:sectPr>
          <w:type w:val="nextPage"/>
          <w:pgSz w:w="11906" w:h="16838"/>
          <w:pgMar w:left="1633" w:right="1790" w:gutter="0" w:header="0" w:top="1322" w:footer="0" w:bottom="360"/>
          <w:pgNumType w:fmt="decimal"/>
          <w:formProt w:val="false"/>
          <w:textDirection w:val="lrTb"/>
          <w:docGrid w:type="default" w:linePitch="360" w:charSpace="0"/>
        </w:sectPr>
        <w:pStyle w:val="Normal"/>
        <w:shd w:fill="FFFFFF" w:val="clear"/>
        <w:spacing w:lineRule="exact" w:line="456" w:before="5" w:after="0"/>
        <w:ind w:firstLine="341"/>
        <w:jc w:val="both"/>
        <w:rPr/>
      </w:pPr>
      <w:r>
        <w:rPr>
          <w:sz w:val="34"/>
          <w:szCs w:val="34"/>
        </w:rPr>
        <w:t>Interessant ist der Gedankengang des belgischen Professors. Da</w:t>
      </w:r>
      <w:r>
        <w:rPr>
          <w:rFonts w:eastAsia="Times New Roman"/>
          <w:sz w:val="34"/>
          <w:szCs w:val="34"/>
        </w:rPr>
        <w:t xml:space="preserve">ß die Anhäufung der Herrschaftsgewalten an </w:t>
      </w:r>
      <w:r>
        <w:rPr>
          <w:rFonts w:eastAsia="Times New Roman"/>
          <w:i/>
          <w:iCs/>
          <w:sz w:val="34"/>
          <w:szCs w:val="34"/>
        </w:rPr>
        <w:t xml:space="preserve">einer </w:t>
      </w:r>
      <w:r>
        <w:rPr>
          <w:rFonts w:eastAsia="Times New Roman"/>
          <w:sz w:val="34"/>
          <w:szCs w:val="34"/>
        </w:rPr>
        <w:t xml:space="preserve">Stelle schädlich ist, gibt er von vornherein zu. Er redet deshalb den mittelalterlichen Einrichtungen mit ihren auf lokale </w:t>
      </w:r>
      <w:r>
        <w:rPr>
          <w:rFonts w:eastAsia="Times New Roman"/>
          <w:spacing w:val="-2"/>
          <w:sz w:val="34"/>
          <w:szCs w:val="34"/>
        </w:rPr>
        <w:t xml:space="preserve">Verbände und landschaftliche Individualitäten gestützten Ver-waltungs- und Rechtspflegesystemen das Wort gegenüber den aus dem Römertum stammenden Bestrebungen, </w:t>
      </w:r>
      <w:r>
        <w:rPr>
          <w:rFonts w:eastAsia="Times New Roman"/>
          <w:i/>
          <w:iCs/>
          <w:spacing w:val="-2"/>
          <w:sz w:val="34"/>
          <w:szCs w:val="34"/>
        </w:rPr>
        <w:t xml:space="preserve">die </w:t>
      </w:r>
      <w:r>
        <w:rPr>
          <w:rFonts w:eastAsia="Times New Roman"/>
          <w:spacing w:val="-2"/>
          <w:sz w:val="34"/>
          <w:szCs w:val="34"/>
        </w:rPr>
        <w:t>mit Über</w:t>
      </w:r>
      <w:r>
        <w:rPr>
          <w:rFonts w:eastAsia="Times New Roman"/>
          <w:sz w:val="34"/>
          <w:szCs w:val="34"/>
        </w:rPr>
        <w:t xml:space="preserve">gehung der Einzeleigentümlichkeiten alle Gewalten an einer Stelle vereinigt, zentralisiert haben wollen (S. 40 ff). Prins </w:t>
      </w:r>
      <w:r>
        <w:rPr>
          <w:rFonts w:eastAsia="Times New Roman"/>
          <w:spacing w:val="-1"/>
          <w:sz w:val="34"/>
          <w:szCs w:val="34"/>
        </w:rPr>
        <w:t xml:space="preserve">ist sogar gegen das allgemeine Wahlrecht, weil er findet, daß </w:t>
      </w:r>
      <w:r>
        <w:rPr>
          <w:rFonts w:eastAsia="Times New Roman"/>
          <w:sz w:val="34"/>
          <w:szCs w:val="34"/>
        </w:rPr>
        <w:t xml:space="preserve">dadurch eine Minderheit durch die </w:t>
      </w:r>
      <w:r>
        <w:rPr>
          <w:rFonts w:eastAsia="Times New Roman"/>
          <w:i/>
          <w:iCs/>
          <w:sz w:val="34"/>
          <w:szCs w:val="34"/>
        </w:rPr>
        <w:t xml:space="preserve">Herrschaft </w:t>
      </w:r>
      <w:r>
        <w:rPr>
          <w:rFonts w:eastAsia="Times New Roman"/>
          <w:sz w:val="34"/>
          <w:szCs w:val="34"/>
        </w:rPr>
        <w:t>einer viel</w:t>
      </w:r>
      <w:r>
        <w:rPr>
          <w:rFonts w:eastAsia="Times New Roman"/>
          <w:spacing w:val="-1"/>
          <w:sz w:val="34"/>
          <w:szCs w:val="34"/>
        </w:rPr>
        <w:t>leicht unbeträchtlichen Mehrheit vergewaltigt wird. Dennoch kommt auch er dahin, faule Kompromisse zwischen Sozialis</w:t>
      </w:r>
      <w:r>
        <w:rPr>
          <w:rFonts w:eastAsia="Times New Roman"/>
          <w:sz w:val="34"/>
          <w:szCs w:val="34"/>
        </w:rPr>
        <w:t xml:space="preserve">mus und Individualismus zu empfehlen. Daß alles Heil aus der Betätigung der Individualitäten entspringt: das hätte sich </w:t>
      </w:r>
      <w:r>
        <w:rPr>
          <w:rFonts w:eastAsia="Times New Roman"/>
          <w:spacing w:val="-1"/>
          <w:sz w:val="34"/>
          <w:szCs w:val="34"/>
        </w:rPr>
        <w:t>diesem Denker aus allen seinen Betrachtungen ergeben müs</w:t>
      </w:r>
      <w:r>
        <w:rPr>
          <w:rFonts w:eastAsia="Times New Roman"/>
          <w:sz w:val="34"/>
          <w:szCs w:val="34"/>
        </w:rPr>
        <w:t xml:space="preserve">sen. Er hat nicht den Mut, das einzugestehen und sagt: «Aber das höchste Maß von Individualität erwächst nicht aus einem Übermaß von Individualismus» (S. 63). Ich mochte dem entgegnen: von einem «Übermaß» des Individualismus kann überhaupt nicht gesprochen werden, denn niemand kann wissen, was von einer Individualität verlorengeht, wenn man </w:t>
      </w:r>
      <w:r>
        <w:rPr>
          <w:rFonts w:eastAsia="Times New Roman"/>
          <w:spacing w:val="-1"/>
          <w:sz w:val="34"/>
          <w:szCs w:val="34"/>
        </w:rPr>
        <w:t xml:space="preserve">sie in ihrer freien Entfaltung beschränkt. Wer hier Maß halten </w:t>
      </w:r>
      <w:r>
        <w:rPr>
          <w:rFonts w:eastAsia="Times New Roman"/>
          <w:spacing w:val="-3"/>
          <w:sz w:val="34"/>
          <w:szCs w:val="34"/>
        </w:rPr>
        <w:t xml:space="preserve">will, der kann gar nicht wissen, welche schlummernden Kräfte </w:t>
      </w:r>
      <w:r>
        <w:rPr>
          <w:rFonts w:eastAsia="Times New Roman"/>
          <w:sz w:val="34"/>
          <w:szCs w:val="34"/>
        </w:rPr>
        <w:t>er mit seiner plumpen Maßanlegung aus der Welt austilgt. Praktische Vorschläge zu geben gehört nicht hierher; wohl aber ist hier der Ort zu sagen, daß, wer die Entwicklung der</w:t>
      </w:r>
    </w:p>
    <w:p>
      <w:pPr>
        <w:pStyle w:val="Normal"/>
        <w:shd w:fill="FFFFFF" w:val="clear"/>
        <w:spacing w:lineRule="exact" w:line="456"/>
        <w:ind w:start="14" w:end="24" w:hanging="0"/>
        <w:jc w:val="both"/>
        <w:rPr/>
      </w:pPr>
      <w:r>
        <w:rPr>
          <w:sz w:val="34"/>
          <w:szCs w:val="34"/>
        </w:rPr>
        <w:t>Menschheit zu deuten wei</w:t>
      </w:r>
      <w:r>
        <w:rPr>
          <w:rFonts w:eastAsia="Times New Roman"/>
          <w:sz w:val="34"/>
          <w:szCs w:val="34"/>
        </w:rPr>
        <w:t xml:space="preserve">ß, nur für eine Gesellschaftsform eintreten kann, die die ungehinderte allseitige Entwicklung der Individuen zum Ziele hat, und der jede Herrschaft des einen über den andern ein Greuel ist. Wie der einzelne mit sich selbst fertig wird, das ist die Frage. Jeder einzelne wird </w:t>
      </w:r>
      <w:r>
        <w:rPr>
          <w:rFonts w:eastAsia="Times New Roman"/>
          <w:spacing w:val="-5"/>
          <w:sz w:val="34"/>
          <w:szCs w:val="34"/>
        </w:rPr>
        <w:t>diese Frage lösen, wenn er nicht durch alle möglichen Gemein</w:t>
      </w:r>
      <w:r>
        <w:rPr>
          <w:rFonts w:eastAsia="Times New Roman"/>
          <w:sz w:val="34"/>
          <w:szCs w:val="34"/>
        </w:rPr>
        <w:t>schaften daran gehindert wird.</w:t>
      </w:r>
    </w:p>
    <w:p>
      <w:pPr>
        <w:pStyle w:val="Normal"/>
        <w:shd w:fill="FFFFFF" w:val="clear"/>
        <w:spacing w:lineRule="exact" w:line="456" w:before="5" w:after="0"/>
        <w:ind w:start="14" w:end="10" w:firstLine="341"/>
        <w:jc w:val="both"/>
        <w:rPr/>
      </w:pPr>
      <w:r>
        <w:rPr>
          <w:spacing w:val="-3"/>
          <w:sz w:val="34"/>
          <w:szCs w:val="34"/>
        </w:rPr>
        <w:t xml:space="preserve">Von allen Herrschaften die schlimmste ist diejenige, welche </w:t>
      </w:r>
      <w:r>
        <w:rPr>
          <w:sz w:val="34"/>
          <w:szCs w:val="34"/>
        </w:rPr>
        <w:t>die Sozialdemokratie anstrebt. Sie will den Teufel durch Beelzebub austreiben. Aber sie ist heute nun einmal ein Ge</w:t>
      </w:r>
      <w:r>
        <w:rPr>
          <w:spacing w:val="-3"/>
          <w:sz w:val="34"/>
          <w:szCs w:val="34"/>
        </w:rPr>
        <w:t xml:space="preserve">spenst. Und da bekanntlich das Rot die aufregendste Farbe ist, </w:t>
      </w:r>
      <w:r>
        <w:rPr>
          <w:sz w:val="34"/>
          <w:szCs w:val="34"/>
        </w:rPr>
        <w:t xml:space="preserve">so wirkt sie auf viele Menschen ganz schrecklich. Aber nur </w:t>
      </w:r>
      <w:r>
        <w:rPr>
          <w:spacing w:val="-2"/>
          <w:sz w:val="34"/>
          <w:szCs w:val="34"/>
        </w:rPr>
        <w:t>auf Menschen, die nicht denken k</w:t>
      </w:r>
      <w:r>
        <w:rPr>
          <w:rFonts w:eastAsia="Times New Roman"/>
          <w:spacing w:val="-2"/>
          <w:sz w:val="34"/>
          <w:szCs w:val="34"/>
        </w:rPr>
        <w:t>önnen. Diejenigen, die den</w:t>
      </w:r>
      <w:r>
        <w:rPr>
          <w:rFonts w:eastAsia="Times New Roman"/>
          <w:sz w:val="34"/>
          <w:szCs w:val="34"/>
        </w:rPr>
        <w:t>ken können, wissen, daß mit der Realisierung der sozialdemokratischen Ideale alle Individualitäten unterdrückt sein werden. Weil aber diese sich nicht unterdrücken lassen können - denn die menschliche Entwicklung hat es einmal auf Individualität abgesehen -, so wäre der Tag des Sieges der Sozialdemokratie zugleich der ihres Unterganges.</w:t>
      </w:r>
    </w:p>
    <w:p>
      <w:pPr>
        <w:pStyle w:val="Normal"/>
        <w:shd w:fill="FFFFFF" w:val="clear"/>
        <w:spacing w:lineRule="exact" w:line="456"/>
        <w:ind w:start="24" w:end="5" w:firstLine="346"/>
        <w:jc w:val="both"/>
        <w:rPr/>
      </w:pPr>
      <w:r>
        <w:rPr>
          <w:spacing w:val="-3"/>
          <w:sz w:val="34"/>
          <w:szCs w:val="34"/>
        </w:rPr>
        <w:t xml:space="preserve">Das scheinen diejenigen nicht einzusehen, die sich von dem </w:t>
      </w:r>
      <w:r>
        <w:rPr>
          <w:sz w:val="34"/>
          <w:szCs w:val="34"/>
        </w:rPr>
        <w:t>roten Fahnenfetzen der Sozialdemokratie in solcher Weise einsch</w:t>
      </w:r>
      <w:r>
        <w:rPr>
          <w:rFonts w:eastAsia="Times New Roman"/>
          <w:sz w:val="34"/>
          <w:szCs w:val="34"/>
        </w:rPr>
        <w:t>üchtern lassen, daß sie glauben, jede Theorie über das Zusammenleben der Menschen müsse mit dem nötigen Tropfen sozialen Öles geschmiert sein. So ölig sind die beiden, die Ludwig Steins und die Adolf Prins\</w:t>
      </w:r>
    </w:p>
    <w:p>
      <w:pPr>
        <w:sectPr>
          <w:type w:val="nextPage"/>
          <w:pgSz w:w="11906" w:h="16838"/>
          <w:pgMar w:left="1620" w:right="1803" w:gutter="0" w:header="0" w:top="1308" w:footer="0" w:bottom="360"/>
          <w:pgNumType w:fmt="decimal"/>
          <w:formProt w:val="false"/>
          <w:textDirection w:val="lrTb"/>
          <w:docGrid w:type="default" w:linePitch="360" w:charSpace="0"/>
        </w:sectPr>
        <w:pStyle w:val="Normal"/>
        <w:shd w:fill="FFFFFF" w:val="clear"/>
        <w:spacing w:lineRule="exact" w:line="456"/>
        <w:ind w:start="34" w:firstLine="346"/>
        <w:jc w:val="both"/>
        <w:rPr/>
      </w:pPr>
      <w:r>
        <w:rPr>
          <w:sz w:val="34"/>
          <w:szCs w:val="34"/>
        </w:rPr>
        <w:t>Beide wissen sich nicht recht zu helfen. Sie denken. Dadurch m</w:t>
      </w:r>
      <w:r>
        <w:rPr>
          <w:rFonts w:eastAsia="Times New Roman"/>
          <w:sz w:val="34"/>
          <w:szCs w:val="34"/>
        </w:rPr>
        <w:t xml:space="preserve">üßten sie Individualisten oder, sagen wir es ohne </w:t>
      </w:r>
      <w:r>
        <w:rPr>
          <w:rFonts w:eastAsia="Times New Roman"/>
          <w:spacing w:val="-1"/>
          <w:sz w:val="34"/>
          <w:szCs w:val="34"/>
        </w:rPr>
        <w:t xml:space="preserve">Vorbehalt heraus, theoretische Anarchisten werden. Aber sie </w:t>
      </w:r>
      <w:r>
        <w:rPr>
          <w:rFonts w:eastAsia="Times New Roman"/>
          <w:sz w:val="34"/>
          <w:szCs w:val="34"/>
        </w:rPr>
        <w:t xml:space="preserve">haben Angst, höllische Angst vor den Konsequenzen ihres </w:t>
      </w:r>
      <w:r>
        <w:rPr>
          <w:rFonts w:eastAsia="Times New Roman"/>
          <w:spacing w:val="-3"/>
          <w:sz w:val="34"/>
          <w:szCs w:val="34"/>
        </w:rPr>
        <w:t xml:space="preserve">eigenen Denkens und deshalb ölen sie die Konsequenzen ihres </w:t>
      </w:r>
      <w:r>
        <w:rPr>
          <w:rFonts w:eastAsia="Times New Roman"/>
          <w:sz w:val="34"/>
          <w:szCs w:val="34"/>
        </w:rPr>
        <w:t>Denkens ein wenig mit den staatssozialistischen Allüren des</w:t>
      </w:r>
    </w:p>
    <w:p>
      <w:pPr>
        <w:pStyle w:val="Normal"/>
        <w:shd w:fill="FFFFFF" w:val="clear"/>
        <w:spacing w:lineRule="exact" w:line="461"/>
        <w:ind w:start="14" w:end="24" w:hanging="0"/>
        <w:jc w:val="both"/>
        <w:rPr/>
      </w:pPr>
      <w:r>
        <w:rPr>
          <w:spacing w:val="-2"/>
          <w:sz w:val="34"/>
          <w:szCs w:val="34"/>
        </w:rPr>
        <w:t>F</w:t>
      </w:r>
      <w:r>
        <w:rPr>
          <w:rFonts w:eastAsia="Times New Roman"/>
          <w:spacing w:val="-2"/>
          <w:sz w:val="34"/>
          <w:szCs w:val="34"/>
        </w:rPr>
        <w:t xml:space="preserve">ürsten Bismarck und mit dem sozialdemokratischen Nonsens </w:t>
      </w:r>
      <w:r>
        <w:rPr>
          <w:rFonts w:eastAsia="Times New Roman"/>
          <w:sz w:val="34"/>
          <w:szCs w:val="34"/>
        </w:rPr>
        <w:t>der Herren Marx, Engels und Liebknecht. Wer vieles bringt, wird manchem etwas bringen.</w:t>
      </w:r>
    </w:p>
    <w:p>
      <w:pPr>
        <w:pStyle w:val="Normal"/>
        <w:shd w:fill="FFFFFF" w:val="clear"/>
        <w:spacing w:lineRule="exact" w:line="461"/>
        <w:ind w:end="19" w:firstLine="355"/>
        <w:jc w:val="both"/>
        <w:rPr/>
      </w:pPr>
      <w:r>
        <w:rPr>
          <w:sz w:val="34"/>
          <w:szCs w:val="34"/>
        </w:rPr>
        <w:t>Das gilt aber doch nicht f</w:t>
      </w:r>
      <w:r>
        <w:rPr>
          <w:rFonts w:eastAsia="Times New Roman"/>
          <w:sz w:val="34"/>
          <w:szCs w:val="34"/>
        </w:rPr>
        <w:t xml:space="preserve">ür Denker. Ich bin der Ansicht, </w:t>
      </w:r>
      <w:r>
        <w:rPr>
          <w:rFonts w:eastAsia="Times New Roman"/>
          <w:spacing w:val="-5"/>
          <w:sz w:val="34"/>
          <w:szCs w:val="34"/>
        </w:rPr>
        <w:t>daß sich jeder für die ungeschwächte Konsequenz der Anschau</w:t>
      </w:r>
      <w:r>
        <w:rPr>
          <w:rFonts w:eastAsia="Times New Roman"/>
          <w:sz w:val="34"/>
          <w:szCs w:val="34"/>
        </w:rPr>
        <w:t xml:space="preserve">ung, die seiner Natur gemäß ist, ins Zeug legen soll. Ist sie </w:t>
      </w:r>
      <w:r>
        <w:rPr>
          <w:rFonts w:eastAsia="Times New Roman"/>
          <w:spacing w:val="-3"/>
          <w:sz w:val="34"/>
          <w:szCs w:val="34"/>
        </w:rPr>
        <w:t xml:space="preserve">falsch, dann wird schon eine andere siegen. Aber ob wir siegen </w:t>
      </w:r>
      <w:r>
        <w:rPr>
          <w:rFonts w:eastAsia="Times New Roman"/>
          <w:sz w:val="34"/>
          <w:szCs w:val="34"/>
        </w:rPr>
        <w:t>werden, das überlassen wir der Zukunft. Wir wollen bloß im Kampf unsern Mann stellen.</w:t>
      </w:r>
    </w:p>
    <w:p>
      <w:pPr>
        <w:pStyle w:val="Normal"/>
        <w:shd w:fill="FFFFFF" w:val="clear"/>
        <w:spacing w:lineRule="exact" w:line="461"/>
        <w:ind w:start="10" w:end="10" w:firstLine="346"/>
        <w:jc w:val="both"/>
        <w:rPr/>
      </w:pPr>
      <w:r>
        <w:rPr>
          <w:sz w:val="34"/>
          <w:szCs w:val="34"/>
        </w:rPr>
        <w:t xml:space="preserve">Den Leuten vom Denkhandwerk kommt es entschieden zu, in der Diskussion </w:t>
      </w:r>
      <w:r>
        <w:rPr>
          <w:rFonts w:eastAsia="Times New Roman"/>
          <w:sz w:val="34"/>
          <w:szCs w:val="34"/>
        </w:rPr>
        <w:t xml:space="preserve">über die soziale Frage mitzuwirken. Denn man sagt ihnen nach, daß ihr Handwerk die blinde Parteileidenschaft nicht aufkommen läßt. Aber eine Leidenschaft </w:t>
      </w:r>
      <w:r>
        <w:rPr>
          <w:rFonts w:eastAsia="Times New Roman"/>
          <w:spacing w:val="-1"/>
          <w:sz w:val="34"/>
          <w:szCs w:val="34"/>
        </w:rPr>
        <w:t>brauchen auch die Denker. Diejenige der rücksichtslosen An</w:t>
      </w:r>
      <w:r>
        <w:rPr>
          <w:rFonts w:eastAsia="Times New Roman"/>
          <w:sz w:val="34"/>
          <w:szCs w:val="34"/>
        </w:rPr>
        <w:t>erkennung ihrer eigenen Ansichten. Die Denker unserer Zeit haben diese Rücksichtslosigkeit nicht.</w:t>
      </w:r>
    </w:p>
    <w:p>
      <w:pPr>
        <w:sectPr>
          <w:type w:val="nextPage"/>
          <w:pgSz w:w="11906" w:h="16838"/>
          <w:pgMar w:left="1582" w:right="1787" w:gutter="0" w:header="0" w:top="1260" w:footer="0" w:bottom="360"/>
          <w:pgNumType w:fmt="decimal"/>
          <w:formProt w:val="false"/>
          <w:textDirection w:val="lrTb"/>
          <w:docGrid w:type="default" w:linePitch="360" w:charSpace="0"/>
        </w:sectPr>
        <w:pStyle w:val="Normal"/>
        <w:shd w:fill="FFFFFF" w:val="clear"/>
        <w:spacing w:lineRule="exact" w:line="461"/>
        <w:ind w:start="14" w:firstLine="341"/>
        <w:jc w:val="both"/>
        <w:rPr/>
      </w:pPr>
      <w:r>
        <w:rPr>
          <w:sz w:val="34"/>
          <w:szCs w:val="34"/>
        </w:rPr>
        <w:t>Ludwig Stein bedauert in der Einleitung zu seinem Buche, da</w:t>
      </w:r>
      <w:r>
        <w:rPr>
          <w:rFonts w:eastAsia="Times New Roman"/>
          <w:sz w:val="34"/>
          <w:szCs w:val="34"/>
        </w:rPr>
        <w:t xml:space="preserve">ß die Philosophen der Gegenwart sich so wenig mit der sozialen Frage beschäftigen. Ich möchte das nicht in dem gleichen Maße bedauern. Wären unsere Philosophen Denker, die den Mut haben, die Konsequenzen aus ihren Gedanken zu ziehen, dann könnte ich Stein beistimmen. Wie die Dinge aber liegen, würde bei einer regen Anteilnahme der Philosophen an der Diskussion der sozialen Fragen nichts Sonderliches herauskommen. Und Ludwig Stein hat das mit seinem dicken Buche bewiesen. Es steht in demselben nichts, was </w:t>
      </w:r>
      <w:r>
        <w:rPr>
          <w:rFonts w:eastAsia="Times New Roman"/>
          <w:spacing w:val="-1"/>
          <w:sz w:val="34"/>
          <w:szCs w:val="34"/>
        </w:rPr>
        <w:t xml:space="preserve">für die Frage irgend in Betracht käme. Den allgemeinen Kohl, </w:t>
      </w:r>
      <w:r>
        <w:rPr>
          <w:rFonts w:eastAsia="Times New Roman"/>
          <w:sz w:val="34"/>
          <w:szCs w:val="34"/>
        </w:rPr>
        <w:t>der uns von den Mittelparteien und Kompromißkandidaten in aller Herren Länder aufgetischt wird, setzt uns Ludwig Stein mit ein wenig philosophischem Salat vor. Er wird dadurch nicht schmackhafter.</w:t>
      </w:r>
    </w:p>
    <w:p>
      <w:pPr>
        <w:pStyle w:val="Normal"/>
        <w:shd w:fill="FFFFFF" w:val="clear"/>
        <w:spacing w:lineRule="exact" w:line="422"/>
        <w:ind w:start="379" w:firstLine="2842"/>
        <w:rPr>
          <w:sz w:val="34"/>
          <w:szCs w:val="34"/>
        </w:rPr>
      </w:pPr>
      <w:r>
        <w:rPr>
          <w:sz w:val="34"/>
          <w:szCs w:val="34"/>
        </w:rPr>
        <w:t>BISMARCK, DER MANN DES POLITISCHEN ERFOLGES</w:t>
      </w:r>
    </w:p>
    <w:p>
      <w:pPr>
        <w:pStyle w:val="Normal"/>
        <w:shd w:fill="FFFFFF" w:val="clear"/>
        <w:spacing w:lineRule="exact" w:line="456" w:before="552" w:after="0"/>
        <w:ind w:start="5" w:end="19" w:hanging="0"/>
        <w:jc w:val="both"/>
        <w:rPr/>
      </w:pPr>
      <w:r>
        <w:rPr>
          <w:spacing w:val="-2"/>
          <w:sz w:val="34"/>
          <w:szCs w:val="34"/>
        </w:rPr>
        <w:t xml:space="preserve">Napoleon der Erste hat sicherlich das Glaubensbekenntnis der </w:t>
      </w:r>
      <w:r>
        <w:rPr>
          <w:sz w:val="34"/>
          <w:szCs w:val="34"/>
        </w:rPr>
        <w:t>meisten gro</w:t>
      </w:r>
      <w:r>
        <w:rPr>
          <w:rFonts w:eastAsia="Times New Roman"/>
          <w:sz w:val="34"/>
          <w:szCs w:val="34"/>
        </w:rPr>
        <w:t xml:space="preserve">ßen Politiker ausgesprochen, als er sagte: «Die Ereignisse dürfen nie die Politik bestimmen, sondern die </w:t>
      </w:r>
      <w:r>
        <w:rPr>
          <w:rFonts w:eastAsia="Times New Roman"/>
          <w:spacing w:val="-3"/>
          <w:sz w:val="34"/>
          <w:szCs w:val="34"/>
        </w:rPr>
        <w:t xml:space="preserve">Politik muß die Ereignisse bestimmen. Sich von jedem Vorfall </w:t>
      </w:r>
      <w:r>
        <w:rPr>
          <w:rFonts w:eastAsia="Times New Roman"/>
          <w:sz w:val="34"/>
          <w:szCs w:val="34"/>
        </w:rPr>
        <w:t xml:space="preserve">hinreißen lassen, heißt überhaupt kein politisches System haben.» Bismarcks Größe beruht darauf, daß er genau das </w:t>
      </w:r>
      <w:r>
        <w:rPr>
          <w:rFonts w:eastAsia="Times New Roman"/>
          <w:spacing w:val="-1"/>
          <w:sz w:val="34"/>
          <w:szCs w:val="34"/>
        </w:rPr>
        <w:t>entgegengesetzte Glaubensbekenntnis zu dem seinigen mach</w:t>
      </w:r>
      <w:r>
        <w:rPr>
          <w:rFonts w:eastAsia="Times New Roman"/>
          <w:sz w:val="34"/>
          <w:szCs w:val="34"/>
        </w:rPr>
        <w:t xml:space="preserve">te. Wir sind geneigt, wenn wir das Leben eines großen Politikers betrachten, zu fragen: Welche politische Idee schwebte ihm vor? Was wollte er? Und wir schätzen ihn dann um so höher, je mehr er von seinen Zielen verwirklicht hat. Hätte </w:t>
      </w:r>
      <w:r>
        <w:rPr>
          <w:rFonts w:eastAsia="Times New Roman"/>
          <w:spacing w:val="-4"/>
          <w:sz w:val="34"/>
          <w:szCs w:val="34"/>
        </w:rPr>
        <w:t>Bismarck jemand im Beginne seiner politischen Laufbahn ge</w:t>
      </w:r>
      <w:r>
        <w:rPr>
          <w:rFonts w:eastAsia="Times New Roman"/>
          <w:sz w:val="34"/>
          <w:szCs w:val="34"/>
        </w:rPr>
        <w:t xml:space="preserve">fragt, was er wolle, so hätte er wohl kaum etwas anderes geantwortet als: Ich will die Pflichten gewissenhaft erfüllen, die mir mein Amt auferlegt. Und hätte man ihn nach einer leitenden politischen Idee gefragt, die ihn bestimme, so hätte </w:t>
      </w:r>
      <w:r>
        <w:rPr>
          <w:rFonts w:eastAsia="Times New Roman"/>
          <w:spacing w:val="-1"/>
          <w:sz w:val="34"/>
          <w:szCs w:val="34"/>
        </w:rPr>
        <w:t xml:space="preserve">er mit einer solchen Frage wahrscheinlich nichts anzufangen </w:t>
      </w:r>
      <w:r>
        <w:rPr>
          <w:rFonts w:eastAsia="Times New Roman"/>
          <w:sz w:val="34"/>
          <w:szCs w:val="34"/>
        </w:rPr>
        <w:t xml:space="preserve">gewußt. Wie entfernt von der Idee eines solchen Deutschen Reiches, dessen Verwirklichimg er gedient hat, mögen seine </w:t>
      </w:r>
      <w:r>
        <w:rPr>
          <w:rFonts w:eastAsia="Times New Roman"/>
          <w:spacing w:val="-2"/>
          <w:sz w:val="34"/>
          <w:szCs w:val="34"/>
        </w:rPr>
        <w:t xml:space="preserve">politischen Gedanken in den Revolutionsjahren gewesen sein, </w:t>
      </w:r>
      <w:r>
        <w:rPr>
          <w:rFonts w:eastAsia="Times New Roman"/>
          <w:sz w:val="34"/>
          <w:szCs w:val="34"/>
        </w:rPr>
        <w:t>als er seinen Platz in den Reihen der Frankfurter Bundestagsmitglieder am besten dadurch auszufüllen glaubte, daß er jeder modernen Regung des deutschen Geistes als der erbittertste Feind entgegentrat.</w:t>
      </w:r>
    </w:p>
    <w:p>
      <w:pPr>
        <w:sectPr>
          <w:type w:val="nextPage"/>
          <w:pgSz w:w="11906" w:h="16838"/>
          <w:pgMar w:left="1640" w:right="1759" w:gutter="0" w:header="0" w:top="1301" w:footer="0" w:bottom="360"/>
          <w:pgNumType w:fmt="decimal"/>
          <w:formProt w:val="false"/>
          <w:textDirection w:val="lrTb"/>
          <w:docGrid w:type="default" w:linePitch="360" w:charSpace="0"/>
        </w:sectPr>
        <w:pStyle w:val="Normal"/>
        <w:shd w:fill="FFFFFF" w:val="clear"/>
        <w:spacing w:lineRule="exact" w:line="456" w:before="5" w:after="0"/>
        <w:ind w:start="38" w:firstLine="350"/>
        <w:jc w:val="both"/>
        <w:rPr/>
      </w:pPr>
      <w:r>
        <w:rPr>
          <w:sz w:val="34"/>
          <w:szCs w:val="34"/>
        </w:rPr>
        <w:t>Es gab damals Idealisten, die durch die Macht der Gedanken dem deutschen Volk ein Einheitsreich schaffen wollten. Bismarck hatte f</w:t>
      </w:r>
      <w:r>
        <w:rPr>
          <w:rFonts w:eastAsia="Times New Roman"/>
          <w:sz w:val="34"/>
          <w:szCs w:val="34"/>
        </w:rPr>
        <w:t>ür solchen Idealismus nicht das geringste Verständnis. Und dreiundzwanzig Jahre später hat Bismarck</w:t>
      </w:r>
    </w:p>
    <w:p>
      <w:pPr>
        <w:pStyle w:val="Normal"/>
        <w:shd w:fill="FFFFFF" w:val="clear"/>
        <w:spacing w:lineRule="exact" w:line="461"/>
        <w:ind w:start="10" w:end="24" w:hanging="0"/>
        <w:jc w:val="both"/>
        <w:rPr/>
      </w:pPr>
      <w:r>
        <w:rPr>
          <w:sz w:val="34"/>
          <w:szCs w:val="34"/>
        </w:rPr>
        <w:t>verwirklicht, was jene Idealisten damals f</w:t>
      </w:r>
      <w:r>
        <w:rPr>
          <w:rFonts w:eastAsia="Times New Roman"/>
          <w:sz w:val="34"/>
          <w:szCs w:val="34"/>
        </w:rPr>
        <w:t>ür möglich, er damals für ein lächerliches Hirngespinst gehalten hat.</w:t>
      </w:r>
    </w:p>
    <w:p>
      <w:pPr>
        <w:pStyle w:val="Normal"/>
        <w:shd w:fill="FFFFFF" w:val="clear"/>
        <w:spacing w:lineRule="exact" w:line="461"/>
        <w:ind w:end="19" w:firstLine="341"/>
        <w:jc w:val="both"/>
        <w:rPr/>
      </w:pPr>
      <w:r>
        <w:rPr>
          <w:sz w:val="34"/>
          <w:szCs w:val="34"/>
        </w:rPr>
        <w:t>Auf die Gefahr hin, von den Leuten, die einen gro</w:t>
      </w:r>
      <w:r>
        <w:rPr>
          <w:rFonts w:eastAsia="Times New Roman"/>
          <w:sz w:val="34"/>
          <w:szCs w:val="34"/>
        </w:rPr>
        <w:t xml:space="preserve">ßen </w:t>
      </w:r>
      <w:r>
        <w:rPr>
          <w:rFonts w:eastAsia="Times New Roman"/>
          <w:spacing w:val="-1"/>
          <w:sz w:val="34"/>
          <w:szCs w:val="34"/>
        </w:rPr>
        <w:t xml:space="preserve">Mann nur durch Superlative des Lobens zu erkennen glauben, </w:t>
      </w:r>
      <w:r>
        <w:rPr>
          <w:rFonts w:eastAsia="Times New Roman"/>
          <w:spacing w:val="-2"/>
          <w:sz w:val="34"/>
          <w:szCs w:val="34"/>
        </w:rPr>
        <w:t xml:space="preserve">für einen Verkleinerer Bismarcks gehalten zu werden, spreche </w:t>
      </w:r>
      <w:r>
        <w:rPr>
          <w:rFonts w:eastAsia="Times New Roman"/>
          <w:sz w:val="34"/>
          <w:szCs w:val="34"/>
        </w:rPr>
        <w:t>ich es aus: Bismarck verdankt seine Erfolge dem Umstand, daß er seiner Zeit niemals auch nur um wenige Jahre voraus war. Die Idealisten des Jahres 1848 mußten scheitern, weil sie eine Idee verwirklichen wollten, die erst 1871 reif zur Verwirklichung war. Bismarck war für diese Idee erst in dem Augenblicke zu haben, als sie reif war, ins Dasein zu treten.</w:t>
      </w:r>
    </w:p>
    <w:p>
      <w:pPr>
        <w:pStyle w:val="Normal"/>
        <w:shd w:fill="FFFFFF" w:val="clear"/>
        <w:spacing w:lineRule="exact" w:line="461"/>
        <w:ind w:start="14" w:end="10" w:firstLine="341"/>
        <w:jc w:val="both"/>
        <w:rPr/>
      </w:pPr>
      <w:r>
        <w:rPr>
          <w:sz w:val="34"/>
          <w:szCs w:val="34"/>
        </w:rPr>
        <w:t xml:space="preserve">Goethe hat die </w:t>
      </w:r>
      <w:r>
        <w:rPr>
          <w:i/>
          <w:iCs/>
          <w:sz w:val="34"/>
          <w:szCs w:val="34"/>
        </w:rPr>
        <w:t xml:space="preserve">problematischen Naturen </w:t>
      </w:r>
      <w:r>
        <w:rPr>
          <w:sz w:val="34"/>
          <w:szCs w:val="34"/>
        </w:rPr>
        <w:t xml:space="preserve">in dieser Weise charakterisiert: es sind </w:t>
      </w:r>
      <w:r>
        <w:rPr>
          <w:rFonts w:eastAsia="Times New Roman"/>
          <w:sz w:val="34"/>
          <w:szCs w:val="34"/>
        </w:rPr>
        <w:t xml:space="preserve">«Naturen, die keiner Lage gewachsen sind, und denen keine genug tut». Verwandelt man diesen Satz in sein Gegenteil, so hat man eine Charakteristik Bismarcks: </w:t>
      </w:r>
      <w:r>
        <w:rPr>
          <w:rFonts w:eastAsia="Times New Roman"/>
          <w:i/>
          <w:iCs/>
          <w:sz w:val="34"/>
          <w:szCs w:val="34"/>
        </w:rPr>
        <w:t>Er war ein Mensch, der jeder Lage gewachsen war</w:t>
      </w:r>
      <w:r>
        <w:rPr>
          <w:rFonts w:eastAsia="Times New Roman"/>
          <w:i/>
          <w:iCs/>
          <w:sz w:val="34"/>
          <w:szCs w:val="34"/>
          <w:vertAlign w:val="subscript"/>
        </w:rPr>
        <w:t xml:space="preserve">} </w:t>
      </w:r>
      <w:r>
        <w:rPr>
          <w:rFonts w:eastAsia="Times New Roman"/>
          <w:i/>
          <w:iCs/>
          <w:sz w:val="34"/>
          <w:szCs w:val="34"/>
        </w:rPr>
        <w:t>und dem jede genug tat.</w:t>
      </w:r>
    </w:p>
    <w:p>
      <w:pPr>
        <w:sectPr>
          <w:type w:val="nextPage"/>
          <w:pgSz w:w="11906" w:h="16838"/>
          <w:pgMar w:left="1585" w:right="1780" w:gutter="0" w:header="0" w:top="1260" w:footer="0" w:bottom="360"/>
          <w:pgNumType w:fmt="decimal"/>
          <w:formProt w:val="false"/>
          <w:textDirection w:val="lrTb"/>
          <w:docGrid w:type="default" w:linePitch="360" w:charSpace="0"/>
        </w:sectPr>
        <w:pStyle w:val="Normal"/>
        <w:shd w:fill="FFFFFF" w:val="clear"/>
        <w:spacing w:lineRule="exact" w:line="461" w:before="5" w:after="0"/>
        <w:ind w:start="14" w:firstLine="336"/>
        <w:jc w:val="both"/>
        <w:rPr/>
      </w:pPr>
      <w:r>
        <w:rPr>
          <w:sz w:val="34"/>
          <w:szCs w:val="34"/>
        </w:rPr>
        <w:t>Da</w:t>
      </w:r>
      <w:r>
        <w:rPr>
          <w:rFonts w:eastAsia="Times New Roman"/>
          <w:sz w:val="34"/>
          <w:szCs w:val="34"/>
        </w:rPr>
        <w:t>ß man ein Ideal haben kann und an seiner Verwirklichung arbeiten will, eine solche Empfindung lag Bismarck ganz fern. Wer ein solches Ideal hat, wird immer mehr oder weniger eine problematische Natur sein, denn ihm wird die wirkliche Lage der Dinge - die doch dem Ideale nicht entspricht - niemals genug tun. Dafür hatte Bismarck ein feines Gefühl für diese wirkliche Lage der Dinge, für die realen Forderungen seiner Zeit; und er hatte den rücksichtlosen Willen zu verwirklichen, was die Zeit, der Augenblick forderte. Man hätte ihm in der Zeit vor 1870 tausend Gründe anführen können, die dafür sprachen, die nationale Einheit der Nord- und Süddeutschen herbeizuführen: er hätte darüber gelächelt. Im Jahre 1870 sprachen zu ihm die Tatsachen, und er führte diese Einheit herbei.</w:t>
      </w:r>
    </w:p>
    <w:p>
      <w:pPr>
        <w:pStyle w:val="Normal"/>
        <w:shd w:fill="FFFFFF" w:val="clear"/>
        <w:spacing w:lineRule="exact" w:line="456"/>
        <w:ind w:end="10" w:firstLine="360"/>
        <w:jc w:val="both"/>
        <w:rPr/>
      </w:pPr>
      <w:r>
        <w:rPr>
          <w:sz w:val="34"/>
          <w:szCs w:val="34"/>
        </w:rPr>
        <w:t>Ich sage es r</w:t>
      </w:r>
      <w:r>
        <w:rPr>
          <w:rFonts w:eastAsia="Times New Roman"/>
          <w:sz w:val="34"/>
          <w:szCs w:val="34"/>
        </w:rPr>
        <w:t>ückhaltlos heraus: Bismarck ist der größte Politiker geworden, weil er es verstand, im allerbesten Sinne des Wortes den Mantel nach dem Winde zu drehen. Aber ich spreche Bismarck diese Worte nur nach. In der Sitzung des preußischen Abgeordnetenhauses vom 2. Juni 1865 erwiderte Bismarck dem Abgeordneten Virchow, der ihm vorwarf, er habe keine festen Prinzipien, sondern richte seine politi</w:t>
      </w:r>
      <w:r>
        <w:rPr>
          <w:rFonts w:eastAsia="Times New Roman"/>
          <w:spacing w:val="-1"/>
          <w:sz w:val="34"/>
          <w:szCs w:val="34"/>
        </w:rPr>
        <w:t xml:space="preserve">schen Entschlüsse bald so, bald so ein, je nachdem der Wind </w:t>
      </w:r>
      <w:r>
        <w:rPr>
          <w:rFonts w:eastAsia="Times New Roman"/>
          <w:spacing w:val="-2"/>
          <w:sz w:val="34"/>
          <w:szCs w:val="34"/>
        </w:rPr>
        <w:t xml:space="preserve">verschieden blase: «Virchow hat uns vorgeworfen, wir hätten, </w:t>
      </w:r>
      <w:r>
        <w:rPr>
          <w:rFonts w:eastAsia="Times New Roman"/>
          <w:sz w:val="34"/>
          <w:szCs w:val="34"/>
        </w:rPr>
        <w:t xml:space="preserve">je nachdem der Wind gewechselt hätte, auch das Steuerruder gedreht. </w:t>
      </w:r>
      <w:r>
        <w:rPr>
          <w:rFonts w:eastAsia="Times New Roman"/>
          <w:i/>
          <w:iCs/>
          <w:sz w:val="34"/>
          <w:szCs w:val="34"/>
        </w:rPr>
        <w:t>Nun frage ich, was soll man denn, wenn man zu Schiffe fährt, anderes tun, als das Ruder nach dem Winde drehen, wenn man nicht etwa seihst Wind machen will.»</w:t>
      </w:r>
    </w:p>
    <w:p>
      <w:pPr>
        <w:pStyle w:val="Normal"/>
        <w:shd w:fill="FFFFFF" w:val="clear"/>
        <w:spacing w:lineRule="exact" w:line="456" w:before="5" w:after="0"/>
        <w:ind w:start="10" w:firstLine="331"/>
        <w:jc w:val="both"/>
        <w:rPr/>
      </w:pPr>
      <w:r>
        <w:rPr>
          <w:sz w:val="34"/>
          <w:szCs w:val="34"/>
        </w:rPr>
        <w:t>Bismarck hat nie dar</w:t>
      </w:r>
      <w:r>
        <w:rPr>
          <w:rFonts w:eastAsia="Times New Roman"/>
          <w:sz w:val="34"/>
          <w:szCs w:val="34"/>
        </w:rPr>
        <w:t xml:space="preserve">über nachgedacht, wie die Welt sein soll. Solches Denken hat er als müßige Geschäftigkeit angesehen. Was sein soll, hat er sich von den Ereignissen sagen lassen; seine Sache war, im Sinne der von den Ereignissen gestellten Forderungen </w:t>
      </w:r>
      <w:r>
        <w:rPr>
          <w:rFonts w:eastAsia="Times New Roman"/>
          <w:i/>
          <w:iCs/>
          <w:sz w:val="34"/>
          <w:szCs w:val="34"/>
        </w:rPr>
        <w:t xml:space="preserve">kraftvoll </w:t>
      </w:r>
      <w:r>
        <w:rPr>
          <w:rFonts w:eastAsia="Times New Roman"/>
          <w:sz w:val="34"/>
          <w:szCs w:val="34"/>
        </w:rPr>
        <w:t>zu handeln.</w:t>
      </w:r>
    </w:p>
    <w:p>
      <w:pPr>
        <w:pStyle w:val="Normal"/>
        <w:shd w:fill="FFFFFF" w:val="clear"/>
        <w:spacing w:lineRule="exact" w:line="456" w:before="5" w:after="0"/>
        <w:ind w:start="10" w:firstLine="355"/>
        <w:jc w:val="both"/>
        <w:rPr/>
      </w:pPr>
      <w:r>
        <w:rPr>
          <w:sz w:val="34"/>
          <w:szCs w:val="34"/>
        </w:rPr>
        <w:t>Aber seine Kraft hat eine ganz bestimmte Richtung. Kein anderer h</w:t>
      </w:r>
      <w:r>
        <w:rPr>
          <w:rFonts w:eastAsia="Times New Roman"/>
          <w:sz w:val="34"/>
          <w:szCs w:val="34"/>
        </w:rPr>
        <w:t xml:space="preserve">ätte ihr diese Richtung gegeben. Bismarck ist am 1. April 1815 in einem preußischen Junkerhause geboren. Seine Erziehung führte ihn dazu, als die Persönlichkeit zu wirken, die sich selbst einzig bezeichnend auf den Grabstein setzen mußte: </w:t>
      </w:r>
      <w:r>
        <w:rPr>
          <w:rFonts w:eastAsia="Times New Roman"/>
          <w:i/>
          <w:iCs/>
          <w:sz w:val="34"/>
          <w:szCs w:val="34"/>
        </w:rPr>
        <w:t>«Ein treuer deutscher Diener Wilhelms I.»</w:t>
      </w:r>
    </w:p>
    <w:p>
      <w:pPr>
        <w:sectPr>
          <w:type w:val="nextPage"/>
          <w:pgSz w:w="11906" w:h="16838"/>
          <w:pgMar w:left="1590" w:right="1838" w:gutter="0" w:header="0" w:top="1310" w:footer="0" w:bottom="360"/>
          <w:pgNumType w:fmt="decimal"/>
          <w:formProt w:val="false"/>
          <w:textDirection w:val="lrTb"/>
          <w:docGrid w:type="default" w:linePitch="360" w:charSpace="0"/>
        </w:sectPr>
        <w:pStyle w:val="Normal"/>
        <w:shd w:fill="FFFFFF" w:val="clear"/>
        <w:spacing w:lineRule="exact" w:line="456" w:before="5" w:after="0"/>
        <w:ind w:start="19" w:firstLine="336"/>
        <w:jc w:val="both"/>
        <w:rPr/>
      </w:pPr>
      <w:r>
        <w:rPr>
          <w:sz w:val="34"/>
          <w:szCs w:val="34"/>
        </w:rPr>
        <w:t>Man wird vergebens suchen, wenn man in der Weltge</w:t>
      </w:r>
      <w:r>
        <w:rPr>
          <w:spacing w:val="-3"/>
          <w:sz w:val="34"/>
          <w:szCs w:val="34"/>
        </w:rPr>
        <w:t>schichte zwei M</w:t>
      </w:r>
      <w:r>
        <w:rPr>
          <w:rFonts w:eastAsia="Times New Roman"/>
          <w:spacing w:val="-3"/>
          <w:sz w:val="34"/>
          <w:szCs w:val="34"/>
        </w:rPr>
        <w:t xml:space="preserve">änner rinden will, die so füreinander bestimmt </w:t>
      </w:r>
      <w:r>
        <w:rPr>
          <w:rFonts w:eastAsia="Times New Roman"/>
          <w:sz w:val="34"/>
          <w:szCs w:val="34"/>
        </w:rPr>
        <w:t xml:space="preserve">waren wie Bismarck und Wilhelm I. Ein Monarch, der seine </w:t>
      </w:r>
      <w:r>
        <w:rPr>
          <w:rFonts w:eastAsia="Times New Roman"/>
          <w:spacing w:val="-1"/>
          <w:sz w:val="34"/>
          <w:szCs w:val="34"/>
        </w:rPr>
        <w:t xml:space="preserve">Aufgaben in der eines Erbherrschers einzig würdigen, einzig richtigen Weise erfaßt: sich des Mannes zu bedienen, der die </w:t>
      </w:r>
      <w:r>
        <w:rPr>
          <w:rFonts w:eastAsia="Times New Roman"/>
          <w:sz w:val="34"/>
          <w:szCs w:val="34"/>
        </w:rPr>
        <w:t xml:space="preserve">Interessen seines Thrones aus angeborener Selbstlosigkeit </w:t>
      </w:r>
      <w:r>
        <w:rPr>
          <w:rFonts w:eastAsia="Times New Roman"/>
          <w:spacing w:val="-1"/>
          <w:sz w:val="34"/>
          <w:szCs w:val="34"/>
        </w:rPr>
        <w:t xml:space="preserve">und </w:t>
      </w:r>
      <w:r>
        <w:rPr>
          <w:rFonts w:eastAsia="Times New Roman"/>
          <w:i/>
          <w:iCs/>
          <w:spacing w:val="-1"/>
          <w:sz w:val="34"/>
          <w:szCs w:val="34"/>
        </w:rPr>
        <w:t xml:space="preserve">mit </w:t>
      </w:r>
      <w:r>
        <w:rPr>
          <w:rFonts w:eastAsia="Times New Roman"/>
          <w:spacing w:val="-1"/>
          <w:sz w:val="34"/>
          <w:szCs w:val="34"/>
        </w:rPr>
        <w:t>Riesenkraft in Einklang zu setzen weiß mit den lange</w:t>
      </w:r>
    </w:p>
    <w:p>
      <w:pPr>
        <w:pStyle w:val="Normal"/>
        <w:shd w:fill="FFFFFF" w:val="clear"/>
        <w:spacing w:lineRule="exact" w:line="456"/>
        <w:ind w:start="14" w:end="5" w:hanging="0"/>
        <w:jc w:val="both"/>
        <w:rPr/>
      </w:pPr>
      <w:r>
        <w:rPr>
          <w:spacing w:val="-2"/>
          <w:sz w:val="34"/>
          <w:szCs w:val="34"/>
        </w:rPr>
        <w:t xml:space="preserve">gehegten Idealen der Mehrheit des Volkes. Und </w:t>
      </w:r>
      <w:r>
        <w:rPr>
          <w:i/>
          <w:iCs/>
          <w:spacing w:val="-2"/>
          <w:sz w:val="34"/>
          <w:szCs w:val="34"/>
        </w:rPr>
        <w:t xml:space="preserve">einen Diener, </w:t>
      </w:r>
      <w:r>
        <w:rPr>
          <w:sz w:val="34"/>
          <w:szCs w:val="34"/>
        </w:rPr>
        <w:t xml:space="preserve">der dazu erzogen ist, die titanische Kraft, die ihm eignet, in den Dienst des Herrschers zu stellen, den er ohne weitere Frage als seinen </w:t>
      </w:r>
      <w:r>
        <w:rPr>
          <w:rFonts w:eastAsia="Times New Roman"/>
          <w:sz w:val="34"/>
          <w:szCs w:val="34"/>
        </w:rPr>
        <w:t>«Herrn» anerkennt.</w:t>
      </w:r>
    </w:p>
    <w:p>
      <w:pPr>
        <w:pStyle w:val="Normal"/>
        <w:shd w:fill="FFFFFF" w:val="clear"/>
        <w:spacing w:lineRule="exact" w:line="456"/>
        <w:ind w:start="19" w:end="10" w:firstLine="336"/>
        <w:jc w:val="both"/>
        <w:rPr/>
      </w:pPr>
      <w:r>
        <w:rPr>
          <w:sz w:val="34"/>
          <w:szCs w:val="34"/>
        </w:rPr>
        <w:t xml:space="preserve">Man fragt sich nach den Ursachen solcher Harmonie. Ich erkenne da die Wirkungen der Religion. Man kann ein Herrscher wie Wilhelm I. und man kann ein Staatsmann wie Bismarck </w:t>
      </w:r>
      <w:r>
        <w:rPr>
          <w:b/>
          <w:bCs/>
          <w:i/>
          <w:iCs/>
          <w:sz w:val="34"/>
          <w:szCs w:val="34"/>
        </w:rPr>
        <w:t>nur als Christ sein.</w:t>
      </w:r>
    </w:p>
    <w:p>
      <w:pPr>
        <w:pStyle w:val="Normal"/>
        <w:shd w:fill="FFFFFF" w:val="clear"/>
        <w:spacing w:lineRule="exact" w:line="456" w:before="5" w:after="0"/>
        <w:ind w:firstLine="341"/>
        <w:jc w:val="both"/>
        <w:rPr/>
      </w:pPr>
      <w:r>
        <w:rPr>
          <w:sz w:val="34"/>
          <w:szCs w:val="34"/>
        </w:rPr>
        <w:t xml:space="preserve">Bismarck war in seinem Leben jeder Lage gewachsen. Er tat, was die Ereignisse von einem treuen deutschen Diener </w:t>
      </w:r>
      <w:r>
        <w:rPr>
          <w:spacing w:val="-1"/>
          <w:sz w:val="34"/>
          <w:szCs w:val="34"/>
        </w:rPr>
        <w:t>des preu</w:t>
      </w:r>
      <w:r>
        <w:rPr>
          <w:rFonts w:eastAsia="Times New Roman"/>
          <w:spacing w:val="-1"/>
          <w:sz w:val="34"/>
          <w:szCs w:val="34"/>
        </w:rPr>
        <w:t>ßischen Königs forderten. Er dachte über die Berech</w:t>
      </w:r>
      <w:r>
        <w:rPr>
          <w:rFonts w:eastAsia="Times New Roman"/>
          <w:sz w:val="34"/>
          <w:szCs w:val="34"/>
        </w:rPr>
        <w:t xml:space="preserve">tigung seines Tuns nicht nach. Das überließ er dem lieben Gott. Wir können Bismarck ins Herz sehen. Wir können wissen, wie er sich durch sein Verhältnis zu Gott abfand mit seiner Aufgabe. Moritz Busch berichtet von einem Gespräch in Varzin, in dessen Verlauf Bismarck gesagt hat: «Niemand liebe ihn wegen seiner politischen Tätigkeit. Er habe damit niemand glücklich gemacht, sich selbst nicht,... wohl aber </w:t>
      </w:r>
      <w:r>
        <w:rPr>
          <w:rFonts w:eastAsia="Times New Roman"/>
          <w:spacing w:val="-1"/>
          <w:sz w:val="34"/>
          <w:szCs w:val="34"/>
        </w:rPr>
        <w:t xml:space="preserve">viele unglücklich. Ohne mich hätte es drei große Kriege nicht </w:t>
      </w:r>
      <w:r>
        <w:rPr>
          <w:rFonts w:eastAsia="Times New Roman"/>
          <w:spacing w:val="-4"/>
          <w:sz w:val="34"/>
          <w:szCs w:val="34"/>
        </w:rPr>
        <w:t xml:space="preserve">gegeben, wären achtzigtausend Menschen nicht umgekommen, </w:t>
      </w:r>
      <w:r>
        <w:rPr>
          <w:rFonts w:eastAsia="Times New Roman"/>
          <w:sz w:val="34"/>
          <w:szCs w:val="34"/>
        </w:rPr>
        <w:t xml:space="preserve">und Eltern, Brüder, Schwestern und Witwen trauerten nicht. </w:t>
      </w:r>
      <w:r>
        <w:rPr>
          <w:rFonts w:eastAsia="Times New Roman"/>
          <w:b/>
          <w:bCs/>
          <w:i/>
          <w:iCs/>
          <w:sz w:val="34"/>
          <w:szCs w:val="34"/>
        </w:rPr>
        <w:t xml:space="preserve">Das habe ich indessen, </w:t>
      </w:r>
      <w:r>
        <w:rPr>
          <w:rFonts w:eastAsia="Times New Roman"/>
          <w:b/>
          <w:bCs/>
          <w:sz w:val="34"/>
          <w:szCs w:val="34"/>
        </w:rPr>
        <w:t xml:space="preserve">fuhr er fort, </w:t>
      </w:r>
      <w:r>
        <w:rPr>
          <w:rFonts w:eastAsia="Times New Roman"/>
          <w:b/>
          <w:bCs/>
          <w:i/>
          <w:iCs/>
          <w:sz w:val="34"/>
          <w:szCs w:val="34"/>
        </w:rPr>
        <w:t>mit Gott ausgemacht.»</w:t>
      </w:r>
    </w:p>
    <w:p>
      <w:pPr>
        <w:pStyle w:val="Normal"/>
        <w:shd w:fill="FFFFFF" w:val="clear"/>
        <w:spacing w:lineRule="exact" w:line="456"/>
        <w:ind w:end="10" w:firstLine="355"/>
        <w:jc w:val="both"/>
        <w:rPr/>
      </w:pPr>
      <w:r>
        <w:rPr>
          <w:sz w:val="34"/>
          <w:szCs w:val="34"/>
        </w:rPr>
        <w:t>Und mit Gott hat Bismarck auch sein Verh</w:t>
      </w:r>
      <w:r>
        <w:rPr>
          <w:rFonts w:eastAsia="Times New Roman"/>
          <w:sz w:val="34"/>
          <w:szCs w:val="34"/>
        </w:rPr>
        <w:t xml:space="preserve">ältnis zu seinem König ausgemacht. Ihm gab Gott das Amt, diesen König </w:t>
      </w:r>
      <w:r>
        <w:rPr>
          <w:rFonts w:eastAsia="Times New Roman"/>
          <w:spacing w:val="-1"/>
          <w:sz w:val="34"/>
          <w:szCs w:val="34"/>
        </w:rPr>
        <w:t>groß zu machen. Und er kannte nichts anderes, als die Pflich</w:t>
      </w:r>
      <w:r>
        <w:rPr>
          <w:rFonts w:eastAsia="Times New Roman"/>
          <w:sz w:val="34"/>
          <w:szCs w:val="34"/>
        </w:rPr>
        <w:t>ten dieses Amtes redlich zu erfüllen. Es war nicht sein Ideal, ein Deutsches Reich zu gründen. Es war das Amt, das ihm durch Gott und seinen König übertragen war. Er war nicht dazu da, Ideale zu erfüllen; er war nur jedem Amte gewachsen.</w:t>
      </w:r>
    </w:p>
    <w:p>
      <w:pPr>
        <w:sectPr>
          <w:type w:val="nextPage"/>
          <w:pgSz w:w="11906" w:h="16838"/>
          <w:pgMar w:left="1587" w:right="1826" w:gutter="0" w:header="0" w:top="1308" w:footer="0" w:bottom="360"/>
          <w:pgNumType w:fmt="decimal"/>
          <w:formProt w:val="false"/>
          <w:textDirection w:val="lrTb"/>
          <w:docGrid w:type="default" w:linePitch="360" w:charSpace="0"/>
        </w:sectPr>
        <w:pStyle w:val="Normal"/>
        <w:shd w:fill="FFFFFF" w:val="clear"/>
        <w:spacing w:lineRule="exact" w:line="456" w:before="5" w:after="0"/>
        <w:ind w:start="346" w:hanging="0"/>
        <w:rPr/>
      </w:pPr>
      <w:r>
        <w:rPr>
          <w:sz w:val="34"/>
          <w:szCs w:val="34"/>
        </w:rPr>
        <w:t>Da</w:t>
      </w:r>
      <w:r>
        <w:rPr>
          <w:rFonts w:eastAsia="Times New Roman"/>
          <w:sz w:val="34"/>
          <w:szCs w:val="34"/>
        </w:rPr>
        <w:t>ß das Hohenzollern-Haus mächtig werde, das war Bis-</w:t>
      </w:r>
    </w:p>
    <w:p>
      <w:pPr>
        <w:pStyle w:val="Normal"/>
        <w:shd w:fill="FFFFFF" w:val="clear"/>
        <w:spacing w:lineRule="exact" w:line="456"/>
        <w:ind w:start="14" w:end="38" w:hanging="0"/>
        <w:jc w:val="both"/>
        <w:rPr>
          <w:sz w:val="34"/>
          <w:szCs w:val="34"/>
        </w:rPr>
      </w:pPr>
      <w:r>
        <w:rPr>
          <w:sz w:val="34"/>
          <w:szCs w:val="34"/>
        </w:rPr>
        <w:t>marcks Prinzip. Wenn man bei ihm von einem Prinzipe sprechen darf. Denn solches forderte die Zeit.</w:t>
      </w:r>
    </w:p>
    <w:p>
      <w:pPr>
        <w:pStyle w:val="Normal"/>
        <w:shd w:fill="FFFFFF" w:val="clear"/>
        <w:spacing w:lineRule="exact" w:line="456" w:before="10" w:after="0"/>
        <w:ind w:end="29" w:firstLine="350"/>
        <w:jc w:val="both"/>
        <w:rPr/>
      </w:pPr>
      <w:r>
        <w:rPr>
          <w:sz w:val="34"/>
          <w:szCs w:val="34"/>
        </w:rPr>
        <w:t xml:space="preserve">Und noch etwas anderes forderte die Zeit. </w:t>
      </w:r>
      <w:r>
        <w:rPr>
          <w:i/>
          <w:iCs/>
          <w:sz w:val="34"/>
          <w:szCs w:val="34"/>
        </w:rPr>
        <w:t xml:space="preserve">Sic </w:t>
      </w:r>
      <w:r>
        <w:rPr>
          <w:sz w:val="34"/>
          <w:szCs w:val="34"/>
        </w:rPr>
        <w:t>fordert von dem K</w:t>
      </w:r>
      <w:r>
        <w:rPr>
          <w:rFonts w:eastAsia="Times New Roman"/>
          <w:sz w:val="34"/>
          <w:szCs w:val="34"/>
        </w:rPr>
        <w:t>önig, daß er mit dem Volke gehe. Auch das hat Bismarck erkannt. Ein königstreues und später ein kaisertreues Volk wollte Bismarck scharfen. Deshalb hat er das allgemeine Wahlrecht eingeführt. Deshalb hat er den Anfang gemacht mit sozialpolitischen Reformen.</w:t>
      </w:r>
    </w:p>
    <w:p>
      <w:pPr>
        <w:sectPr>
          <w:type w:val="nextPage"/>
          <w:pgSz w:w="11906" w:h="16838"/>
          <w:pgMar w:left="1630" w:right="1773" w:gutter="0" w:header="0" w:top="1305" w:footer="0" w:bottom="360"/>
          <w:pgNumType w:fmt="decimal"/>
          <w:formProt w:val="false"/>
          <w:textDirection w:val="lrTb"/>
          <w:docGrid w:type="default" w:linePitch="360" w:charSpace="0"/>
        </w:sectPr>
        <w:pStyle w:val="Normal"/>
        <w:shd w:fill="FFFFFF" w:val="clear"/>
        <w:spacing w:lineRule="exact" w:line="456" w:before="5" w:after="0"/>
        <w:ind w:start="5" w:firstLine="706"/>
        <w:jc w:val="both"/>
        <w:rPr/>
      </w:pPr>
      <w:r>
        <w:rPr>
          <w:sz w:val="34"/>
          <w:szCs w:val="34"/>
        </w:rPr>
        <w:t>Es ist eine L</w:t>
      </w:r>
      <w:r>
        <w:rPr>
          <w:rFonts w:eastAsia="Times New Roman"/>
          <w:sz w:val="34"/>
          <w:szCs w:val="34"/>
        </w:rPr>
        <w:t xml:space="preserve">üge, wenn behauptet wird, Bismarck sei je ein Freund der liberalen Bourgeoisie gewesen. In Wahrheit war er immer ihr größter Feind. Er sah in ihr die Verkörperung des republikanischen Geistes. Der Liberalismus will die Republik, oder wenn er vorgibt, diese nicht zu wollen, so soll doch der König weiter nichts sein als der erbliche Präsident. Dies ist Bismarcks Meinung. Ich möchte darüber die Worte anführen, die er im deutschen Reichstage am 26. November </w:t>
      </w:r>
      <w:r>
        <w:rPr>
          <w:rFonts w:eastAsia="Times New Roman"/>
          <w:spacing w:val="-2"/>
          <w:sz w:val="34"/>
          <w:szCs w:val="34"/>
        </w:rPr>
        <w:t>1884 selbst gesprochen hat: «Was ist denn das unterscheiden</w:t>
      </w:r>
      <w:r>
        <w:rPr>
          <w:rFonts w:eastAsia="Times New Roman"/>
          <w:sz w:val="34"/>
          <w:szCs w:val="34"/>
        </w:rPr>
        <w:t xml:space="preserve">de Kennzeichen zwischen Republik und Monarchie? Doch </w:t>
      </w:r>
      <w:r>
        <w:rPr>
          <w:rFonts w:eastAsia="Times New Roman"/>
          <w:spacing w:val="-1"/>
          <w:sz w:val="34"/>
          <w:szCs w:val="34"/>
        </w:rPr>
        <w:t xml:space="preserve">durchaus nicht die Erblichkeit des Präsidenten. Die polnische </w:t>
      </w:r>
      <w:r>
        <w:rPr>
          <w:rFonts w:eastAsia="Times New Roman"/>
          <w:sz w:val="34"/>
          <w:szCs w:val="34"/>
        </w:rPr>
        <w:t xml:space="preserve">Republik hatte einen König, er hieß König und war unter Umständen erblich. Die englische aristokratische Republik hat einen erblichen Präsidenten, der König oder Königin ist; </w:t>
      </w:r>
      <w:r>
        <w:rPr>
          <w:rFonts w:eastAsia="Times New Roman"/>
          <w:spacing w:val="-3"/>
          <w:sz w:val="34"/>
          <w:szCs w:val="34"/>
        </w:rPr>
        <w:t xml:space="preserve">aber in den Begriff einer Monarchie nach deutscher Definition </w:t>
      </w:r>
      <w:r>
        <w:rPr>
          <w:rFonts w:eastAsia="Times New Roman"/>
          <w:spacing w:val="-4"/>
          <w:sz w:val="34"/>
          <w:szCs w:val="34"/>
        </w:rPr>
        <w:t xml:space="preserve">paßt die englische Verfassung nicht. Ich unterscheide zwischen </w:t>
      </w:r>
      <w:r>
        <w:rPr>
          <w:rFonts w:eastAsia="Times New Roman"/>
          <w:sz w:val="34"/>
          <w:szCs w:val="34"/>
        </w:rPr>
        <w:t xml:space="preserve">Monarchie und Republik auf der Linie, wo der König durch </w:t>
      </w:r>
      <w:r>
        <w:rPr>
          <w:rFonts w:eastAsia="Times New Roman"/>
          <w:spacing w:val="-3"/>
          <w:sz w:val="34"/>
          <w:szCs w:val="34"/>
        </w:rPr>
        <w:t xml:space="preserve">das Parlament gezwungen werden kann, ad f aciendum, irgend </w:t>
      </w:r>
      <w:r>
        <w:rPr>
          <w:rFonts w:eastAsia="Times New Roman"/>
          <w:sz w:val="34"/>
          <w:szCs w:val="34"/>
        </w:rPr>
        <w:t xml:space="preserve">etwas zu tun, was er aus freiem Antriebe nicht tut. Ich rechne </w:t>
      </w:r>
      <w:r>
        <w:rPr>
          <w:rFonts w:eastAsia="Times New Roman"/>
          <w:spacing w:val="-3"/>
          <w:sz w:val="34"/>
          <w:szCs w:val="34"/>
        </w:rPr>
        <w:t>eine Verfassung diesseits der Scheidelinie noch zu den monar</w:t>
      </w:r>
      <w:r>
        <w:rPr>
          <w:rFonts w:eastAsia="Times New Roman"/>
          <w:sz w:val="34"/>
          <w:szCs w:val="34"/>
        </w:rPr>
        <w:t xml:space="preserve">chischen, wo, wie bei uns, die Zustimmung des Königs zu den Gesetzen erforderlich ist, wo der König das Veto hat </w:t>
      </w:r>
      <w:r>
        <w:rPr>
          <w:rFonts w:eastAsia="Times New Roman"/>
          <w:spacing w:val="-1"/>
          <w:sz w:val="34"/>
          <w:szCs w:val="34"/>
        </w:rPr>
        <w:t>und das Parlament ebenfalls ... Die monarchische Einrichtung</w:t>
      </w:r>
    </w:p>
    <w:p>
      <w:pPr>
        <w:pStyle w:val="Normal"/>
        <w:shd w:fill="FFFFFF" w:val="clear"/>
        <w:spacing w:lineRule="exact" w:line="461"/>
        <w:ind w:end="10" w:hanging="0"/>
        <w:jc w:val="both"/>
        <w:rPr/>
      </w:pPr>
      <w:r>
        <w:rPr>
          <w:sz w:val="34"/>
          <w:szCs w:val="34"/>
        </w:rPr>
        <w:t>h</w:t>
      </w:r>
      <w:r>
        <w:rPr>
          <w:rFonts w:eastAsia="Times New Roman"/>
          <w:sz w:val="34"/>
          <w:szCs w:val="34"/>
        </w:rPr>
        <w:t xml:space="preserve">ört auf, diesen Namen zu führen, wenn der Monarch gezwungen werden kann, durch die Majorität des Parlaments, sein Ministerium zu entlassen, wenn ihm Einrichtungen aufgezwungen werden können durch die Majorität des Parlaments, die er freiwillig nicht unterschreiben würde, denen gegenüber sein Veto machtlos bleibt.» Von dem Liberalismus der Bourgeoisie glaubte Bismarck, daß er Einrichtungen anstrebe, die den Herrscher zwingen, einfach seinen Namen willenlos unter die Beschlüsse der Mehrheit des Parlaments zu setzen. Von den Proletariern aber glaubte er, daß sie ihr </w:t>
      </w:r>
      <w:r>
        <w:rPr>
          <w:rFonts w:eastAsia="Times New Roman"/>
          <w:spacing w:val="-1"/>
          <w:sz w:val="34"/>
          <w:szCs w:val="34"/>
        </w:rPr>
        <w:t xml:space="preserve">leibliches und geistiges Wohl höher stellen als eine bestimmte </w:t>
      </w:r>
      <w:r>
        <w:rPr>
          <w:rFonts w:eastAsia="Times New Roman"/>
          <w:sz w:val="34"/>
          <w:szCs w:val="34"/>
        </w:rPr>
        <w:t xml:space="preserve">Regierungsform. Einem sozialen Königtum, dachte er, würde das Proletariat die Hand reichen gegen die republikanischen </w:t>
      </w:r>
      <w:r>
        <w:rPr>
          <w:rFonts w:eastAsia="Times New Roman"/>
          <w:spacing w:val="-3"/>
          <w:sz w:val="34"/>
          <w:szCs w:val="34"/>
        </w:rPr>
        <w:t>Neigungen des Bürgertums. Und ein königsfreundliches Prole</w:t>
      </w:r>
      <w:r>
        <w:rPr>
          <w:rFonts w:eastAsia="Times New Roman"/>
          <w:sz w:val="34"/>
          <w:szCs w:val="34"/>
        </w:rPr>
        <w:t>tariat dachte er sich heranzuziehen durch das allgemeine Wahlrecht.</w:t>
      </w:r>
    </w:p>
    <w:p>
      <w:pPr>
        <w:sectPr>
          <w:type w:val="nextPage"/>
          <w:pgSz w:w="11906" w:h="16838"/>
          <w:pgMar w:left="1591" w:right="1774" w:gutter="0" w:header="0" w:top="1260" w:footer="0" w:bottom="360"/>
          <w:pgNumType w:fmt="decimal"/>
          <w:formProt w:val="false"/>
          <w:textDirection w:val="lrTb"/>
          <w:docGrid w:type="default" w:linePitch="360" w:charSpace="0"/>
        </w:sectPr>
        <w:pStyle w:val="Normal"/>
        <w:shd w:fill="FFFFFF" w:val="clear"/>
        <w:spacing w:lineRule="exact" w:line="461"/>
        <w:ind w:start="10" w:firstLine="350"/>
        <w:jc w:val="both"/>
        <w:rPr/>
      </w:pPr>
      <w:r>
        <w:rPr>
          <w:spacing w:val="-3"/>
          <w:sz w:val="34"/>
          <w:szCs w:val="34"/>
        </w:rPr>
        <w:t>Ich glaube, es h</w:t>
      </w:r>
      <w:r>
        <w:rPr>
          <w:rFonts w:eastAsia="Times New Roman"/>
          <w:spacing w:val="-3"/>
          <w:sz w:val="34"/>
          <w:szCs w:val="34"/>
        </w:rPr>
        <w:t xml:space="preserve">ätte eine Möglichkeit gegeben für Bismarck, </w:t>
      </w:r>
      <w:r>
        <w:rPr>
          <w:rFonts w:eastAsia="Times New Roman"/>
          <w:sz w:val="34"/>
          <w:szCs w:val="34"/>
        </w:rPr>
        <w:t xml:space="preserve">sein soziales Königtum zu verwirklichen. Diese Möglichkeit </w:t>
      </w:r>
      <w:r>
        <w:rPr>
          <w:rFonts w:eastAsia="Times New Roman"/>
          <w:spacing w:val="-1"/>
          <w:sz w:val="34"/>
          <w:szCs w:val="34"/>
        </w:rPr>
        <w:t xml:space="preserve">wäre eingetreten, wenn Lassalle nicht 1864 durch den frivolen </w:t>
      </w:r>
      <w:r>
        <w:rPr>
          <w:rFonts w:eastAsia="Times New Roman"/>
          <w:sz w:val="34"/>
          <w:szCs w:val="34"/>
        </w:rPr>
        <w:t xml:space="preserve">Pistolenschuß Rakowitzas sein Leben verloren hätte. Mit Prinzipien und Ideen konnte Bismarck nicht fertig werden. Sie lagen außerhalb des Kreises seiner Weltanschauung. Er </w:t>
      </w:r>
      <w:r>
        <w:rPr>
          <w:rFonts w:eastAsia="Times New Roman"/>
          <w:spacing w:val="-1"/>
          <w:sz w:val="34"/>
          <w:szCs w:val="34"/>
        </w:rPr>
        <w:t xml:space="preserve">konnte nur mit Menschen verhandeln, die ihm reale Tatsachen </w:t>
      </w:r>
      <w:r>
        <w:rPr>
          <w:rFonts w:eastAsia="Times New Roman"/>
          <w:sz w:val="34"/>
          <w:szCs w:val="34"/>
        </w:rPr>
        <w:t xml:space="preserve">entgegenhielten. Wäre Lassalle am Leben geblieben, so hätte </w:t>
      </w:r>
      <w:r>
        <w:rPr>
          <w:rFonts w:eastAsia="Times New Roman"/>
          <w:spacing w:val="-2"/>
          <w:sz w:val="34"/>
          <w:szCs w:val="34"/>
        </w:rPr>
        <w:t xml:space="preserve">er die Arbeiter wahrscheinlich bis zu der Zeit, in der Bismarck </w:t>
      </w:r>
      <w:r>
        <w:rPr>
          <w:rFonts w:eastAsia="Times New Roman"/>
          <w:sz w:val="34"/>
          <w:szCs w:val="34"/>
        </w:rPr>
        <w:t xml:space="preserve">für sozialreformatorische Pläne reif war, so weit gebracht gehabt, daß diese Arbeiter eine Lösung der sozialen Frage für </w:t>
      </w:r>
      <w:r>
        <w:rPr>
          <w:rFonts w:eastAsia="Times New Roman"/>
          <w:spacing w:val="-3"/>
          <w:sz w:val="34"/>
          <w:szCs w:val="34"/>
        </w:rPr>
        <w:t xml:space="preserve">Deutschland im Einklänge mit Bismarck hätten finden können. </w:t>
      </w:r>
      <w:r>
        <w:rPr>
          <w:rFonts w:eastAsia="Times New Roman"/>
          <w:sz w:val="34"/>
          <w:szCs w:val="34"/>
        </w:rPr>
        <w:t xml:space="preserve">Um die soziale Frage zur rechten Zeit im Sinne Bismarcks zu lösen: dazu fehlte Lassalle. Mit den sozialistischen Parteien, </w:t>
      </w:r>
      <w:r>
        <w:rPr>
          <w:rFonts w:eastAsia="Times New Roman"/>
          <w:spacing w:val="-1"/>
          <w:sz w:val="34"/>
          <w:szCs w:val="34"/>
        </w:rPr>
        <w:t>die sich bald nach Lassalles Tode nicht unter der Führerschaft</w:t>
      </w:r>
    </w:p>
    <w:p>
      <w:pPr>
        <w:pStyle w:val="Normal"/>
        <w:shd w:fill="FFFFFF" w:val="clear"/>
        <w:spacing w:lineRule="exact" w:line="456"/>
        <w:ind w:end="24" w:hanging="0"/>
        <w:jc w:val="both"/>
        <w:rPr/>
      </w:pPr>
      <w:r>
        <w:rPr>
          <w:sz w:val="34"/>
          <w:szCs w:val="34"/>
        </w:rPr>
        <w:t>eines lebendigen Menschen, sondern unter den abstrakten Theorien Marxens als politischer Faktor geltend machten, konnte Bismarck nichts anfangen. W</w:t>
      </w:r>
      <w:r>
        <w:rPr>
          <w:rFonts w:eastAsia="Times New Roman"/>
          <w:sz w:val="34"/>
          <w:szCs w:val="34"/>
        </w:rPr>
        <w:t xml:space="preserve">äre ihm Lassalle als Machtfaktor, mit den Arbeitern als diese Macht gegenübergestanden: Bismarck hätte den </w:t>
      </w:r>
      <w:r>
        <w:rPr>
          <w:rFonts w:eastAsia="Times New Roman"/>
          <w:i/>
          <w:iCs/>
          <w:sz w:val="34"/>
          <w:szCs w:val="34"/>
        </w:rPr>
        <w:t xml:space="preserve">sozialen Staat </w:t>
      </w:r>
      <w:r>
        <w:rPr>
          <w:rFonts w:eastAsia="Times New Roman"/>
          <w:sz w:val="34"/>
          <w:szCs w:val="34"/>
        </w:rPr>
        <w:t>mit dem König an der Spitze gründen können. Mit Parteidoktrinen wußte aber Bismarck nichts anzufangen.</w:t>
      </w:r>
    </w:p>
    <w:p>
      <w:pPr>
        <w:pStyle w:val="Normal"/>
        <w:shd w:fill="FFFFFF" w:val="clear"/>
        <w:spacing w:lineRule="exact" w:line="456"/>
        <w:ind w:start="14" w:end="14" w:firstLine="341"/>
        <w:jc w:val="both"/>
        <w:rPr/>
      </w:pPr>
      <w:r>
        <w:rPr>
          <w:sz w:val="34"/>
          <w:szCs w:val="34"/>
        </w:rPr>
        <w:t>Mit Machtfaktoren wu</w:t>
      </w:r>
      <w:r>
        <w:rPr>
          <w:rFonts w:eastAsia="Times New Roman"/>
          <w:sz w:val="34"/>
          <w:szCs w:val="34"/>
        </w:rPr>
        <w:t xml:space="preserve">ßte er zu rechnen. Theorien und Prinzipien waren ihm gleichgültig. Am 26. November 1884 sagte er dem Abgeordneten Rickert: «Ob meine Auffassung </w:t>
      </w:r>
      <w:r>
        <w:rPr>
          <w:rFonts w:eastAsia="Times New Roman"/>
          <w:spacing w:val="-1"/>
          <w:sz w:val="34"/>
          <w:szCs w:val="34"/>
        </w:rPr>
        <w:t xml:space="preserve">in eine wissenschaftliche Theorie paßt, ist mir gleich: sie paßt </w:t>
      </w:r>
      <w:r>
        <w:rPr>
          <w:rFonts w:eastAsia="Times New Roman"/>
          <w:spacing w:val="-3"/>
          <w:sz w:val="34"/>
          <w:szCs w:val="34"/>
        </w:rPr>
        <w:t xml:space="preserve">in meine staatsrechtliche Auffassung, und ich werde in meiner </w:t>
      </w:r>
      <w:r>
        <w:rPr>
          <w:rFonts w:eastAsia="Times New Roman"/>
          <w:sz w:val="34"/>
          <w:szCs w:val="34"/>
        </w:rPr>
        <w:t>Auffassung über den König die vollziehende Gewalt und erbliche Monarchie dieser die Freiheit zu bewahren wissen.»</w:t>
      </w:r>
    </w:p>
    <w:p>
      <w:pPr>
        <w:pStyle w:val="Normal"/>
        <w:shd w:fill="FFFFFF" w:val="clear"/>
        <w:spacing w:lineRule="exact" w:line="456"/>
        <w:ind w:start="24" w:end="5" w:firstLine="346"/>
        <w:jc w:val="both"/>
        <w:rPr/>
      </w:pPr>
      <w:r>
        <w:rPr>
          <w:sz w:val="34"/>
          <w:szCs w:val="34"/>
        </w:rPr>
        <w:t>Ein treuer deutscher Diener seines Herrschers war Bismarck. Ein Feind der liberalen Bourgeoisie nicht minder. Und wenn diese Bourgeoisie heute seine begeistertsten Anh</w:t>
      </w:r>
      <w:r>
        <w:rPr>
          <w:rFonts w:eastAsia="Times New Roman"/>
          <w:sz w:val="34"/>
          <w:szCs w:val="34"/>
        </w:rPr>
        <w:t>änger stellt, so kommt dies davon, daß in ihren Kreisen die Anbetung des Erfolges die verbreitetste Tugend ist. Es ist merkwürdig: Nur der nationale Enthusiasmus hat den deut</w:t>
      </w:r>
      <w:r>
        <w:rPr>
          <w:rFonts w:eastAsia="Times New Roman"/>
          <w:spacing w:val="-1"/>
          <w:sz w:val="34"/>
          <w:szCs w:val="34"/>
        </w:rPr>
        <w:t xml:space="preserve">schen Bourgeois eine Zeitlang über die ihm entgegengesetzte </w:t>
      </w:r>
      <w:r>
        <w:rPr>
          <w:rFonts w:eastAsia="Times New Roman"/>
          <w:spacing w:val="-2"/>
          <w:sz w:val="34"/>
          <w:szCs w:val="34"/>
        </w:rPr>
        <w:t>Gesinnung Bismarcks hinweggeholfen. Das bleibende Denk</w:t>
      </w:r>
      <w:r>
        <w:rPr>
          <w:rFonts w:eastAsia="Times New Roman"/>
          <w:sz w:val="34"/>
          <w:szCs w:val="34"/>
        </w:rPr>
        <w:t xml:space="preserve">mal dieser Täuschung ist die Nationalliberale Partei. Sie ist eine idealistische Partei. Nationale Empfindungen haben sie </w:t>
      </w:r>
      <w:r>
        <w:rPr>
          <w:rFonts w:eastAsia="Times New Roman"/>
          <w:spacing w:val="-3"/>
          <w:sz w:val="34"/>
          <w:szCs w:val="34"/>
        </w:rPr>
        <w:t>immer zusammengehalten. Sie hat Bismarck eine Zeitlang zu</w:t>
      </w:r>
      <w:r>
        <w:rPr>
          <w:rFonts w:eastAsia="Times New Roman"/>
          <w:sz w:val="34"/>
          <w:szCs w:val="34"/>
        </w:rPr>
        <w:t>gejubelt. Er hat sich ihrer solange bedient, als er glaubte, daß eine ideale Gruppe den Forderungen der Zeit dienen könne.</w:t>
      </w:r>
    </w:p>
    <w:p>
      <w:pPr>
        <w:sectPr>
          <w:type w:val="nextPage"/>
          <w:pgSz w:w="11906" w:h="16838"/>
          <w:pgMar w:left="1645" w:right="1764" w:gutter="0" w:header="0" w:top="1322" w:footer="0" w:bottom="360"/>
          <w:pgNumType w:fmt="decimal"/>
          <w:formProt w:val="false"/>
          <w:textDirection w:val="lrTb"/>
          <w:docGrid w:type="default" w:linePitch="360" w:charSpace="0"/>
        </w:sectPr>
        <w:pStyle w:val="Normal"/>
        <w:shd w:fill="FFFFFF" w:val="clear"/>
        <w:spacing w:lineRule="exact" w:line="456"/>
        <w:ind w:start="43" w:firstLine="360"/>
        <w:jc w:val="both"/>
        <w:rPr/>
      </w:pPr>
      <w:r>
        <w:rPr>
          <w:spacing w:val="-6"/>
          <w:sz w:val="34"/>
          <w:szCs w:val="34"/>
        </w:rPr>
        <w:t>Aber auch die Masse des Volkes hat Bismarck dazu gezwun</w:t>
      </w:r>
      <w:r>
        <w:rPr>
          <w:sz w:val="34"/>
          <w:szCs w:val="34"/>
        </w:rPr>
        <w:t>gen, seine Gr</w:t>
      </w:r>
      <w:r>
        <w:rPr>
          <w:rFonts w:eastAsia="Times New Roman"/>
          <w:sz w:val="34"/>
          <w:szCs w:val="34"/>
        </w:rPr>
        <w:t>öße anzuerkennen. Er genießt eine beispiellose Popularität. Er, der am 3. Mai 1885 in einer Reichstags-</w:t>
      </w:r>
    </w:p>
    <w:p>
      <w:pPr>
        <w:pStyle w:val="Normal"/>
        <w:shd w:fill="FFFFFF" w:val="clear"/>
        <w:spacing w:lineRule="exact" w:line="461"/>
        <w:jc w:val="both"/>
        <w:rPr/>
      </w:pPr>
      <w:r>
        <w:rPr>
          <w:sz w:val="34"/>
          <w:szCs w:val="34"/>
        </w:rPr>
        <w:t xml:space="preserve">sitzung sagte: </w:t>
      </w:r>
      <w:r>
        <w:rPr>
          <w:rFonts w:eastAsia="Times New Roman"/>
          <w:sz w:val="34"/>
          <w:szCs w:val="34"/>
        </w:rPr>
        <w:t>«Ich würde sehr nachdenklich werden, was ich wohl dem Lande Schädliches beabsichtigt oder unbeabsichtigt herbeigeführt haben könnte, wenn ich dort (nach links) an Popularität gewonnen hätte. Der Herr Vorredner kann wohl sicher sein, daß ich danach nicht strebe, wie ich denn überhaupt nach Popularität in meinem ganzen Leben nie einen Pfifferling gestrebt habe.»</w:t>
      </w:r>
    </w:p>
    <w:p>
      <w:pPr>
        <w:pStyle w:val="Normal"/>
        <w:shd w:fill="FFFFFF" w:val="clear"/>
        <w:spacing w:lineRule="exact" w:line="461"/>
        <w:ind w:start="5" w:end="5" w:firstLine="350"/>
        <w:jc w:val="both"/>
        <w:rPr/>
      </w:pPr>
      <w:r>
        <w:rPr>
          <w:sz w:val="34"/>
          <w:szCs w:val="34"/>
        </w:rPr>
        <w:t>Nein, Bismarck hat nie nach Popularit</w:t>
      </w:r>
      <w:r>
        <w:rPr>
          <w:rFonts w:eastAsia="Times New Roman"/>
          <w:sz w:val="34"/>
          <w:szCs w:val="34"/>
        </w:rPr>
        <w:t>ät gestrebt. Und wenn die Menge laut nach Idealen gerufen hätte, die nach zehn Jahren hätten verwirklicht werden können: Bismarck hätte sich um das laute Rufen der Menge nicht gekümmert. Er war stets der rechte Mann, der den Augenblick zu benutzen wußte.</w:t>
      </w:r>
    </w:p>
    <w:p>
      <w:pPr>
        <w:pStyle w:val="Normal"/>
        <w:shd w:fill="FFFFFF" w:val="clear"/>
        <w:spacing w:lineRule="exact" w:line="461"/>
        <w:ind w:firstLine="355"/>
        <w:jc w:val="both"/>
        <w:rPr/>
      </w:pPr>
      <w:r>
        <w:rPr>
          <w:sz w:val="34"/>
          <w:szCs w:val="34"/>
        </w:rPr>
        <w:t>Aber er hat diesen Augenblick stets so benutzt, da</w:t>
      </w:r>
      <w:r>
        <w:rPr>
          <w:rFonts w:eastAsia="Times New Roman"/>
          <w:sz w:val="34"/>
          <w:szCs w:val="34"/>
        </w:rPr>
        <w:t>ß seine Taten den historischen Traditionen, den religiösen Überzeugungen gemäß waren, in denen er aufgewachsen war. Er war aufgewachsen in den Überzeugungen eines preußischen Edelmanns und konnte sich anpassen den ähnlichen Überzeugungen seines Herrn, des Königs und Kaisers Wilhelm I. Mit diesem Ideale eines Monarchen war Bismarcks Weltanschauung mit in das Grab gesunken.</w:t>
      </w:r>
    </w:p>
    <w:p>
      <w:pPr>
        <w:pStyle w:val="Normal"/>
        <w:shd w:fill="FFFFFF" w:val="clear"/>
        <w:spacing w:lineRule="exact" w:line="461"/>
        <w:ind w:start="24" w:end="43" w:firstLine="346"/>
        <w:jc w:val="both"/>
        <w:rPr/>
      </w:pPr>
      <w:r>
        <w:rPr>
          <w:sz w:val="34"/>
          <w:szCs w:val="34"/>
        </w:rPr>
        <w:t>Er h</w:t>
      </w:r>
      <w:r>
        <w:rPr>
          <w:rFonts w:eastAsia="Times New Roman"/>
          <w:sz w:val="34"/>
          <w:szCs w:val="34"/>
        </w:rPr>
        <w:t>ätte sich keine bessere Grabschrift setzen können als: «Ein treuer deutscher Diener Wilhelms I.»</w:t>
      </w:r>
    </w:p>
    <w:p>
      <w:pPr>
        <w:pStyle w:val="Normal"/>
        <w:shd w:fill="FFFFFF" w:val="clear"/>
        <w:spacing w:lineRule="exact" w:line="461"/>
        <w:ind w:start="14" w:end="5" w:firstLine="350"/>
        <w:jc w:val="both"/>
        <w:rPr/>
      </w:pPr>
      <w:r>
        <w:rPr>
          <w:sz w:val="34"/>
          <w:szCs w:val="34"/>
        </w:rPr>
        <w:t>Und so m</w:t>
      </w:r>
      <w:r>
        <w:rPr>
          <w:rFonts w:eastAsia="Times New Roman"/>
          <w:sz w:val="34"/>
          <w:szCs w:val="34"/>
        </w:rPr>
        <w:t>ögen sie mir es denn übelnehmen, wie sie wollen, diejenigen, die nur anerkennen können, wenn sie in Superlativen loben. Ich sage doch mit Bismarck, dem großen Heimgegangenen, die beste Maxime des Politikers ist:</w:t>
      </w:r>
    </w:p>
    <w:p>
      <w:pPr>
        <w:pStyle w:val="Normal"/>
        <w:shd w:fill="FFFFFF" w:val="clear"/>
        <w:spacing w:lineRule="exact" w:line="461"/>
        <w:ind w:start="29" w:firstLine="350"/>
        <w:jc w:val="both"/>
        <w:rPr>
          <w:rFonts w:eastAsia="Times New Roman"/>
          <w:i/>
          <w:i/>
          <w:iCs/>
          <w:sz w:val="34"/>
          <w:szCs w:val="34"/>
        </w:rPr>
      </w:pPr>
      <w:r>
        <w:rPr>
          <w:rFonts w:eastAsia="Times New Roman"/>
          <w:i/>
          <w:iCs/>
          <w:sz w:val="34"/>
          <w:szCs w:val="34"/>
        </w:rPr>
        <w:t>«Was sott man denn, wenn man zu Schiffe fährt, anders tun, als das Ruder nach dem Winde drehen, wenn man nicht etwa seihst Wind machen will.»</w:t>
      </w:r>
    </w:p>
    <w:p>
      <w:pPr>
        <w:sectPr>
          <w:type w:val="nextPage"/>
          <w:pgSz w:w="11906" w:h="16838"/>
          <w:pgMar w:left="1577" w:right="1730" w:gutter="0" w:header="0" w:top="1193" w:footer="0" w:bottom="360"/>
          <w:pgNumType w:fmt="decimal"/>
          <w:formProt w:val="false"/>
          <w:textDirection w:val="lrTb"/>
          <w:docGrid w:type="default" w:linePitch="360" w:charSpace="0"/>
        </w:sectPr>
        <w:pStyle w:val="Normal"/>
        <w:shd w:fill="FFFFFF" w:val="clear"/>
        <w:spacing w:before="250" w:after="0"/>
        <w:ind w:start="5" w:hanging="0"/>
        <w:jc w:val="center"/>
        <w:rPr>
          <w:rFonts w:ascii="Arial" w:hAnsi="Arial" w:cs="Arial"/>
          <w:b/>
          <w:b/>
          <w:bCs/>
        </w:rPr>
      </w:pPr>
      <w:r>
        <w:rPr>
          <w:rFonts w:cs="Arial" w:ascii="Arial" w:hAnsi="Arial"/>
          <w:b/>
          <w:bCs/>
        </w:rPr>
        <w:t>*</w:t>
      </w:r>
    </w:p>
    <w:p>
      <w:pPr>
        <w:pStyle w:val="Normal"/>
        <w:shd w:fill="FFFFFF" w:val="clear"/>
        <w:spacing w:lineRule="exact" w:line="355"/>
        <w:ind w:start="5" w:end="53" w:hanging="0"/>
        <w:jc w:val="both"/>
        <w:rPr/>
      </w:pPr>
      <w:r>
        <w:rPr>
          <w:spacing w:val="-7"/>
          <w:sz w:val="30"/>
          <w:szCs w:val="30"/>
        </w:rPr>
        <w:t>[Nachschrift anl</w:t>
      </w:r>
      <w:r>
        <w:rPr>
          <w:rFonts w:eastAsia="Times New Roman"/>
          <w:spacing w:val="-7"/>
          <w:sz w:val="30"/>
          <w:szCs w:val="30"/>
        </w:rPr>
        <w:t xml:space="preserve">äßlich eines Wiederabdrucks des vorstehenden Aufsatzes </w:t>
      </w:r>
      <w:r>
        <w:rPr>
          <w:rFonts w:eastAsia="Times New Roman"/>
          <w:sz w:val="30"/>
          <w:szCs w:val="30"/>
        </w:rPr>
        <w:t>in der Wochenschrift «Dreigliederung des sozialen Organismus», Stuttgart 1921:]</w:t>
      </w:r>
    </w:p>
    <w:p>
      <w:pPr>
        <w:pStyle w:val="Normal"/>
        <w:shd w:fill="FFFFFF" w:val="clear"/>
        <w:spacing w:lineRule="exact" w:line="456" w:before="283" w:after="0"/>
        <w:ind w:end="24" w:firstLine="346"/>
        <w:jc w:val="both"/>
        <w:rPr/>
      </w:pPr>
      <w:r>
        <w:rPr>
          <w:spacing w:val="-1"/>
          <w:sz w:val="34"/>
          <w:szCs w:val="34"/>
        </w:rPr>
        <w:t>Die vorstehenden Betrachtungen sind nach Bismarcks Hin</w:t>
      </w:r>
      <w:r>
        <w:rPr>
          <w:sz w:val="34"/>
          <w:szCs w:val="34"/>
        </w:rPr>
        <w:t xml:space="preserve">gang 1898 niedergeschrieben. Jetzt nach dem Erscheinen des dritten Bandes seiner </w:t>
      </w:r>
      <w:r>
        <w:rPr>
          <w:rFonts w:eastAsia="Times New Roman"/>
          <w:sz w:val="34"/>
          <w:szCs w:val="34"/>
        </w:rPr>
        <w:t>«Gedanken und Erinnerungen» können sie erscheinen, ohne daß ihr Inhalt verändert wird. Denn gerade durch diese Veröffentlichung zeigen die Farben, in denen damals Bismarcks Bild skizzenhaft gemalt werden konnte, ihre volle Berechtigung. Am Schluß dieses dritten Bandes steht der Satz: «Die Aufgabe der Politik liegt in der möglichst richtigen Voraussicht dessen, was andere Leute unter gegebenen Umständen tun werden. Die Befähigung zu dieser Voraussicht wird selten in dem Maße angeboren sein, daß sie nicht, um wirksam zu werden, eines gewissen Maßes von geschäftlicher Erfahrung und Personalkenntnis bedürfte ...» -</w:t>
      </w:r>
    </w:p>
    <w:p>
      <w:pPr>
        <w:sectPr>
          <w:type w:val="nextPage"/>
          <w:pgSz w:w="11906" w:h="16838"/>
          <w:pgMar w:left="1633" w:right="1742" w:gutter="0" w:header="0" w:top="1337" w:footer="0" w:bottom="360"/>
          <w:pgNumType w:fmt="decimal"/>
          <w:formProt w:val="false"/>
          <w:textDirection w:val="lrTb"/>
          <w:docGrid w:type="default" w:linePitch="360" w:charSpace="0"/>
        </w:sectPr>
        <w:pStyle w:val="Normal"/>
        <w:shd w:fill="FFFFFF" w:val="clear"/>
        <w:spacing w:lineRule="exact" w:line="456"/>
        <w:ind w:start="48" w:firstLine="341"/>
        <w:jc w:val="both"/>
        <w:rPr/>
      </w:pPr>
      <w:r>
        <w:rPr>
          <w:sz w:val="34"/>
          <w:szCs w:val="34"/>
        </w:rPr>
        <w:t xml:space="preserve">Man setze neben diesen Satz den dieser Betrachtungen: </w:t>
      </w:r>
      <w:r>
        <w:rPr>
          <w:rFonts w:eastAsia="Times New Roman"/>
          <w:spacing w:val="-4"/>
          <w:sz w:val="34"/>
          <w:szCs w:val="34"/>
        </w:rPr>
        <w:t xml:space="preserve">«Bismarck hat nie darüber nachgedacht, wie die Welt sein soll. </w:t>
      </w:r>
      <w:r>
        <w:rPr>
          <w:rFonts w:eastAsia="Times New Roman"/>
          <w:sz w:val="34"/>
          <w:szCs w:val="34"/>
        </w:rPr>
        <w:t xml:space="preserve">Solches Denken hat er als müßige Geschäftigkeit angesehen. Was sein soll, hat er sich von den Ereignissen sagen lassen. </w:t>
      </w:r>
      <w:r>
        <w:rPr>
          <w:rFonts w:eastAsia="Times New Roman"/>
          <w:spacing w:val="-1"/>
          <w:sz w:val="34"/>
          <w:szCs w:val="34"/>
        </w:rPr>
        <w:t xml:space="preserve">Seine Sache war, im Sinne der von den Ereignissen gestellten </w:t>
      </w:r>
      <w:r>
        <w:rPr>
          <w:rFonts w:eastAsia="Times New Roman"/>
          <w:sz w:val="34"/>
          <w:szCs w:val="34"/>
        </w:rPr>
        <w:t xml:space="preserve">Forderungen </w:t>
      </w:r>
      <w:r>
        <w:rPr>
          <w:rFonts w:eastAsia="Times New Roman"/>
          <w:i/>
          <w:iCs/>
          <w:sz w:val="34"/>
          <w:szCs w:val="34"/>
        </w:rPr>
        <w:t xml:space="preserve">kraftvoll </w:t>
      </w:r>
      <w:r>
        <w:rPr>
          <w:rFonts w:eastAsia="Times New Roman"/>
          <w:sz w:val="34"/>
          <w:szCs w:val="34"/>
        </w:rPr>
        <w:t xml:space="preserve">zu handeln.» Man kann sagen, mit bewundernswerter Objektivität beurteilt Bismarck von dem Gesichtspunkt aus, auf dem er stets gestanden, auch seine Entlassung. Er hielt sein Bleiben im Dienste für notwendig, </w:t>
      </w:r>
      <w:r>
        <w:rPr>
          <w:rFonts w:eastAsia="Times New Roman"/>
          <w:spacing w:val="-2"/>
          <w:sz w:val="34"/>
          <w:szCs w:val="34"/>
        </w:rPr>
        <w:t xml:space="preserve">weil er im Bereiche derjenigen, die in Betracht kamen, keinen </w:t>
      </w:r>
      <w:r>
        <w:rPr>
          <w:rFonts w:eastAsia="Times New Roman"/>
          <w:sz w:val="34"/>
          <w:szCs w:val="34"/>
        </w:rPr>
        <w:t>sah, dem die Ereignisse der damaligen Zeit sagen konnten, was sein soll, und weil man das, was sie ihm gesagt haben, nicht wissen wollte. Man liest darüber in «Gedanken und Erinnerungen»:  «Wie genau, ich möchte sagen subaltern</w:t>
      </w:r>
    </w:p>
    <w:p>
      <w:pPr>
        <w:pStyle w:val="Normal"/>
        <w:shd w:fill="FFFFFF" w:val="clear"/>
        <w:spacing w:lineRule="exact" w:line="461"/>
        <w:ind w:start="5" w:end="5" w:hanging="0"/>
        <w:jc w:val="both"/>
        <w:rPr/>
      </w:pPr>
      <w:r>
        <w:rPr>
          <w:spacing w:val="-3"/>
          <w:sz w:val="34"/>
          <w:szCs w:val="34"/>
        </w:rPr>
        <w:t>Caprivi die &lt;Consigne&gt; befolgte, zeigte sich darin, da</w:t>
      </w:r>
      <w:r>
        <w:rPr>
          <w:rFonts w:eastAsia="Times New Roman"/>
          <w:spacing w:val="-3"/>
          <w:sz w:val="34"/>
          <w:szCs w:val="34"/>
        </w:rPr>
        <w:t xml:space="preserve">ß er über </w:t>
      </w:r>
      <w:r>
        <w:rPr>
          <w:rFonts w:eastAsia="Times New Roman"/>
          <w:sz w:val="34"/>
          <w:szCs w:val="34"/>
        </w:rPr>
        <w:t>den Stand der Staatsgeschäfte, die zu übernehmen er im Begriffe stand, über die bisherigen Ziele und Absichten der Reichsregierung und die Mittel zu deren Durchführung keine Art von Frage oder Erkundigung an mich gerichtet hat.»</w:t>
      </w:r>
    </w:p>
    <w:p>
      <w:pPr>
        <w:pStyle w:val="Normal"/>
        <w:shd w:fill="FFFFFF" w:val="clear"/>
        <w:spacing w:lineRule="exact" w:line="461"/>
        <w:ind w:firstLine="355"/>
        <w:jc w:val="both"/>
        <w:rPr/>
      </w:pPr>
      <w:r>
        <w:rPr>
          <w:sz w:val="34"/>
          <w:szCs w:val="34"/>
        </w:rPr>
        <w:t xml:space="preserve">Auf dem Titelblatt des dritten Bandes steht: </w:t>
      </w:r>
      <w:r>
        <w:rPr>
          <w:rFonts w:eastAsia="Times New Roman"/>
          <w:sz w:val="34"/>
          <w:szCs w:val="34"/>
        </w:rPr>
        <w:t xml:space="preserve">«Den Söhnen und Enkeln zum Verständnis der Vergangenheit und zur Lehre für die Zukunft.» Heute muß man diese Widmung mit den allerschmerzlichsten Gefühlen lesen. Man kann sich nicht erwehren zu denken, Bismarck hatte eine Ahnung von dem, was kommen müsse, wenn kein Politiker da ist, der Ohren hat zu hören, was die Ereignisse sagen. Hätte er erlebt, </w:t>
      </w:r>
      <w:r>
        <w:rPr>
          <w:rFonts w:eastAsia="Times New Roman"/>
          <w:spacing w:val="-1"/>
          <w:sz w:val="34"/>
          <w:szCs w:val="34"/>
        </w:rPr>
        <w:t xml:space="preserve">was geschehen ist, er würde wohl noch manchmal ähnliches </w:t>
      </w:r>
      <w:r>
        <w:rPr>
          <w:rFonts w:eastAsia="Times New Roman"/>
          <w:sz w:val="34"/>
          <w:szCs w:val="34"/>
        </w:rPr>
        <w:t>ausgesprochen haben wie: «Ich kann mich beunruhigender Eindrücke nicht erwehren wenn ich bedenke, in welchem Umfange diese Eigenschaften in unseren leitenden Kreisen verlorengegangen sind.» Er meint die Eigenschaften, die erkennen lassen, was andere Leute unter gegebenen Umständen tun werden, und die man durch Erfahrung sich erwerben muß. Im Politischen muß man den Wind empfinden und nach ihm das Steuer führen, wenn man nicht selbst Wind machen will.</w:t>
      </w:r>
    </w:p>
    <w:p>
      <w:pPr>
        <w:pStyle w:val="Normal"/>
        <w:shd w:fill="FFFFFF" w:val="clear"/>
        <w:spacing w:lineRule="exact" w:line="432" w:before="1022" w:after="0"/>
        <w:ind w:start="168" w:firstLine="134"/>
        <w:rPr/>
      </w:pPr>
      <w:r>
        <w:rPr>
          <w:sz w:val="32"/>
          <w:szCs w:val="32"/>
        </w:rPr>
        <w:t xml:space="preserve">FRIEDRICH JODL  </w:t>
      </w:r>
      <w:r>
        <w:rPr>
          <w:rFonts w:eastAsia="Times New Roman"/>
          <w:sz w:val="32"/>
          <w:szCs w:val="32"/>
        </w:rPr>
        <w:t>«WESEN UND ZIELE DER ETHISCHEN BEWEGUNG IN DEUTSCHLAND»</w:t>
      </w:r>
    </w:p>
    <w:p>
      <w:pPr>
        <w:sectPr>
          <w:type w:val="nextPage"/>
          <w:pgSz w:w="11906" w:h="16838"/>
          <w:pgMar w:left="1580" w:right="1800" w:gutter="0" w:header="0" w:top="1270" w:footer="0" w:bottom="360"/>
          <w:pgNumType w:fmt="decimal"/>
          <w:formProt w:val="false"/>
          <w:textDirection w:val="lrTb"/>
          <w:docGrid w:type="default" w:linePitch="360" w:charSpace="0"/>
        </w:sectPr>
        <w:pStyle w:val="Normal"/>
        <w:shd w:fill="FFFFFF" w:val="clear"/>
        <w:spacing w:lineRule="exact" w:line="456" w:before="422" w:after="0"/>
        <w:ind w:start="19" w:end="5" w:hanging="0"/>
        <w:jc w:val="both"/>
        <w:rPr/>
      </w:pPr>
      <w:r>
        <w:rPr>
          <w:sz w:val="34"/>
          <w:szCs w:val="34"/>
        </w:rPr>
        <w:t>Oft habe ich in dieser Zeitschrift von der Revolutionierung der Geister im neunzehnten Jahrhundert gesprochen. Ich habe gesagt, da</w:t>
      </w:r>
      <w:r>
        <w:rPr>
          <w:rFonts w:eastAsia="Times New Roman"/>
          <w:sz w:val="34"/>
          <w:szCs w:val="34"/>
        </w:rPr>
        <w:t>ß wir auf dem Wege sind, durch Vertiefung in das Wesen der Natur und durch kühne, freie Selbsterkenntnis</w:t>
      </w:r>
    </w:p>
    <w:p>
      <w:pPr>
        <w:sectPr>
          <w:type w:val="nextPage"/>
          <w:pgSz w:w="11906" w:h="16838"/>
          <w:pgMar w:left="1600" w:right="1745" w:gutter="0" w:header="0" w:top="1260"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uns eine Weltanschauung aufzubauen, durch welche die in den verflossenen Jahrhunderten herrschenden religi</w:t>
      </w:r>
      <w:r>
        <w:rPr>
          <w:rFonts w:eastAsia="Times New Roman"/>
          <w:sz w:val="34"/>
          <w:szCs w:val="34"/>
        </w:rPr>
        <w:t xml:space="preserve">ösen Vorstellungen aus Köpfen und Herzen der Menschen vertrieben werden sollen. Aber ich habe auch stets betont, daß sich die moderne freie Weltanschauung nur langsam der Geister bemächtigt, und daß rückständige Ansichten immer wieder und </w:t>
      </w:r>
      <w:r>
        <w:rPr>
          <w:rFonts w:eastAsia="Times New Roman"/>
          <w:spacing w:val="-1"/>
          <w:sz w:val="34"/>
          <w:szCs w:val="34"/>
        </w:rPr>
        <w:t xml:space="preserve">wieder mit etwas neuer Schminke aufgeputzt, dem Siegeslauf </w:t>
      </w:r>
      <w:r>
        <w:rPr>
          <w:rFonts w:eastAsia="Times New Roman"/>
          <w:spacing w:val="-2"/>
          <w:sz w:val="34"/>
          <w:szCs w:val="34"/>
        </w:rPr>
        <w:t>dieser Weltanschauung sich hemmend in den Weg stellen. Nur wer in den Geist der naturwissenschaftlichen Erkenntnisse die</w:t>
      </w:r>
      <w:r>
        <w:rPr>
          <w:rFonts w:eastAsia="Times New Roman"/>
          <w:sz w:val="34"/>
          <w:szCs w:val="34"/>
        </w:rPr>
        <w:t>ses Jahrhunderts eindringt und mit dem durch dieses Eindrin</w:t>
      </w:r>
      <w:r>
        <w:rPr>
          <w:rFonts w:eastAsia="Times New Roman"/>
          <w:spacing w:val="-3"/>
          <w:sz w:val="34"/>
          <w:szCs w:val="34"/>
        </w:rPr>
        <w:t xml:space="preserve">gen gewonnenen freien Blick die Stellung des Menschen in der </w:t>
      </w:r>
      <w:r>
        <w:rPr>
          <w:rFonts w:eastAsia="Times New Roman"/>
          <w:sz w:val="34"/>
          <w:szCs w:val="34"/>
        </w:rPr>
        <w:t xml:space="preserve">Welt zu erfassen imstande ist, ist berufen, über die Anforderungen der modernen Zeit zu sprechen. Es gibt aber Leute, die durchaus den erforderlichen freien Blick nicht gewinnen können. Sie versuchen dann alle möglichen Fetzen der alten Weltanschauung herüberzuretten in die neue Zeit und wollen mit solchen Erbstücken reformierend auf die Gegenwart einwirken. Zu ihnen gehören die Führer der sogenannten «Gesellschaft für ethische Kultur». Ich ersehe dies aufs neue </w:t>
      </w:r>
      <w:r>
        <w:rPr>
          <w:rFonts w:eastAsia="Times New Roman"/>
          <w:spacing w:val="-1"/>
          <w:sz w:val="34"/>
          <w:szCs w:val="34"/>
        </w:rPr>
        <w:t>aus einem Schriftchen, das soeben in zweiter Auflage erschie</w:t>
      </w:r>
      <w:r>
        <w:rPr>
          <w:rFonts w:eastAsia="Times New Roman"/>
          <w:sz w:val="34"/>
          <w:szCs w:val="34"/>
        </w:rPr>
        <w:t>nen ist und den Titel trägt: «Wesen und Ziele der ethischen Bewegung in Deutschland». Es hat den Wiener Philosophieprofessor Friedrich Jodl zum Verfasser. Von der Philosophie, die der gelehrte Herr vertritt, erhält man eine Vorstellung, wenn man seine Sätze (S. 15) liest: «Wir fußen auf der Überzeugung, daß es eine Wissenschaft vom sittlichen Leben gibt, wie es eine Naturwissenschaft, wie es eine Wissenschaft vom wirtschaftlichen Leben gibt; und daß die Zeit vorüber, unwiderbringlich vorüber ist, wo es Wissenschaft überhaupt nur im Dienste und als Bestandteil der Religion gab.» Das Gehirn sträubt sich, solche Sätze nachzudenken. Verehrtester</w:t>
      </w:r>
    </w:p>
    <w:p>
      <w:pPr>
        <w:pStyle w:val="Normal"/>
        <w:shd w:fill="FFFFFF" w:val="clear"/>
        <w:spacing w:lineRule="exact" w:line="456"/>
        <w:ind w:end="5" w:hanging="0"/>
        <w:jc w:val="both"/>
        <w:rPr/>
      </w:pPr>
      <w:r>
        <w:rPr>
          <w:sz w:val="34"/>
          <w:szCs w:val="34"/>
        </w:rPr>
        <w:t xml:space="preserve">Herr Professor! Es gibt nur </w:t>
      </w:r>
      <w:r>
        <w:rPr>
          <w:i/>
          <w:iCs/>
          <w:sz w:val="34"/>
          <w:szCs w:val="34"/>
        </w:rPr>
        <w:t xml:space="preserve">eine </w:t>
      </w:r>
      <w:r>
        <w:rPr>
          <w:sz w:val="34"/>
          <w:szCs w:val="34"/>
        </w:rPr>
        <w:t>Weltansicht, und aus dieser flie</w:t>
      </w:r>
      <w:r>
        <w:rPr>
          <w:rFonts w:eastAsia="Times New Roman"/>
          <w:sz w:val="34"/>
          <w:szCs w:val="34"/>
        </w:rPr>
        <w:t>ßen unsere sittlichen Erkenntnisse, wie unsere wirtschaftlichen und naturwissenschaftlichen. Und bei demjenigen, bei dem sittliche, naturwissenschaftliche und wirtschaftliche Er</w:t>
      </w:r>
      <w:r>
        <w:rPr>
          <w:rFonts w:eastAsia="Times New Roman"/>
          <w:spacing w:val="-2"/>
          <w:sz w:val="34"/>
          <w:szCs w:val="34"/>
        </w:rPr>
        <w:t xml:space="preserve">kenntnisse nebeneinanderherlaufen, der hat es eben noch nicht </w:t>
      </w:r>
      <w:r>
        <w:rPr>
          <w:rFonts w:eastAsia="Times New Roman"/>
          <w:spacing w:val="-3"/>
          <w:sz w:val="34"/>
          <w:szCs w:val="34"/>
        </w:rPr>
        <w:t xml:space="preserve">zu einer einheitlichen Weltanschauung gebracht. Solange sich </w:t>
      </w:r>
      <w:r>
        <w:rPr>
          <w:rFonts w:eastAsia="Times New Roman"/>
          <w:sz w:val="34"/>
          <w:szCs w:val="34"/>
        </w:rPr>
        <w:t>diese Weltanschauung auf der religiösen Offenbarung auf</w:t>
      </w:r>
      <w:r>
        <w:rPr>
          <w:rFonts w:eastAsia="Times New Roman"/>
          <w:spacing w:val="-3"/>
          <w:sz w:val="34"/>
          <w:szCs w:val="34"/>
        </w:rPr>
        <w:t xml:space="preserve">baute, solange mußte sie eine sittliche Ansicht im Sinne dieser </w:t>
      </w:r>
      <w:r>
        <w:rPr>
          <w:rFonts w:eastAsia="Times New Roman"/>
          <w:sz w:val="34"/>
          <w:szCs w:val="34"/>
        </w:rPr>
        <w:t>Offenbarung im Gefolge haben. Und wer seine Weltansicht nicht aus der Bibel, sondern aus der modernen Natur- und Menschheitserkenntnis schöpft, muß auch zu sittlichen Überzeugungen kommen, die im Sinne dieser Erkenntnis sind. Und eine Ethik, wie sie dieser Professor der Philosophie will, deren Ziel ist (S. 15): «harmonische Ausgestaltung der Persönlichkeit, innere Trefflichkeit des Willens und Charak</w:t>
      </w:r>
      <w:r>
        <w:rPr>
          <w:rFonts w:eastAsia="Times New Roman"/>
          <w:spacing w:val="-2"/>
          <w:sz w:val="34"/>
          <w:szCs w:val="34"/>
        </w:rPr>
        <w:t>ters und Wohlfahrt und Entwicklungsfähigkeit des Geschlech</w:t>
      </w:r>
      <w:r>
        <w:rPr>
          <w:rFonts w:eastAsia="Times New Roman"/>
          <w:sz w:val="34"/>
          <w:szCs w:val="34"/>
        </w:rPr>
        <w:t xml:space="preserve">tes» und die dieses Ziel ohne Zugrundelegung und Ausfluß irgendeiner Weltanschauung erreichen will, ist eine Summe </w:t>
      </w:r>
      <w:r>
        <w:rPr>
          <w:rFonts w:eastAsia="Times New Roman"/>
          <w:spacing w:val="-7"/>
          <w:sz w:val="34"/>
          <w:szCs w:val="34"/>
        </w:rPr>
        <w:t xml:space="preserve">leerer Redensarten. Die Gesellschaft aber, die zur Pflege solcher </w:t>
      </w:r>
      <w:r>
        <w:rPr>
          <w:rFonts w:eastAsia="Times New Roman"/>
          <w:sz w:val="34"/>
          <w:szCs w:val="34"/>
        </w:rPr>
        <w:t>Ethik errichtet worden ist, ist eine inhaltlose Bildung, die eine auf nichts gebaute Sittlichkeit pflegen will, weil sie eine im Sinne moderner Erkenntnis gehaltene Ethik aufzubauen unfähig ist.</w:t>
      </w:r>
    </w:p>
    <w:p>
      <w:pPr>
        <w:pStyle w:val="Normal"/>
        <w:shd w:fill="FFFFFF" w:val="clear"/>
        <w:spacing w:before="1013" w:after="0"/>
        <w:ind w:start="86" w:hanging="0"/>
        <w:jc w:val="center"/>
        <w:rPr>
          <w:sz w:val="34"/>
          <w:szCs w:val="34"/>
        </w:rPr>
      </w:pPr>
      <w:r>
        <w:rPr>
          <w:sz w:val="34"/>
          <w:szCs w:val="34"/>
        </w:rPr>
        <w:t>JULES MICHELET</w:t>
      </w:r>
    </w:p>
    <w:p>
      <w:pPr>
        <w:sectPr>
          <w:type w:val="nextPage"/>
          <w:pgSz w:w="11906" w:h="16838"/>
          <w:pgMar w:left="1628" w:right="1747" w:gutter="0" w:header="0" w:top="1308" w:footer="0" w:bottom="360"/>
          <w:pgNumType w:fmt="decimal"/>
          <w:formProt w:val="false"/>
          <w:textDirection w:val="lrTb"/>
          <w:docGrid w:type="default" w:linePitch="360" w:charSpace="0"/>
        </w:sectPr>
        <w:pStyle w:val="Normal"/>
        <w:shd w:fill="FFFFFF" w:val="clear"/>
        <w:spacing w:lineRule="exact" w:line="456" w:before="427" w:after="0"/>
        <w:ind w:start="67" w:hanging="0"/>
        <w:jc w:val="both"/>
        <w:rPr/>
      </w:pPr>
      <w:r>
        <w:rPr>
          <w:sz w:val="34"/>
          <w:szCs w:val="34"/>
        </w:rPr>
        <w:t>Vor hundert Jahren - am 21. August 1798 - wurde zu Paris der gro</w:t>
      </w:r>
      <w:r>
        <w:rPr>
          <w:rFonts w:eastAsia="Times New Roman"/>
          <w:sz w:val="34"/>
          <w:szCs w:val="34"/>
        </w:rPr>
        <w:t>ße Historiker Jules Michelet geboren. Seine Größe ist heute so unbestritten, daß jüngst die höchsten republikanischen Behörden - der Präsident der Republik, die Minister,</w:t>
      </w:r>
    </w:p>
    <w:p>
      <w:pPr>
        <w:pStyle w:val="Normal"/>
        <w:shd w:fill="FFFFFF" w:val="clear"/>
        <w:spacing w:lineRule="exact" w:line="456"/>
        <w:ind w:end="29" w:hanging="0"/>
        <w:jc w:val="both"/>
        <w:rPr/>
      </w:pPr>
      <w:r>
        <w:rPr>
          <w:sz w:val="34"/>
          <w:szCs w:val="34"/>
        </w:rPr>
        <w:t>die Kammermitglieder, die Mitglieder des Pariser Gemeinderates, der Universit</w:t>
      </w:r>
      <w:r>
        <w:rPr>
          <w:rFonts w:eastAsia="Times New Roman"/>
          <w:sz w:val="34"/>
          <w:szCs w:val="34"/>
        </w:rPr>
        <w:t xml:space="preserve">ät u.a. - beschlossen, die Jahrhundertfeier der Geburt dieses Mannes zu begehen. Ein Historiker </w:t>
      </w:r>
      <w:r>
        <w:rPr>
          <w:rFonts w:eastAsia="Times New Roman"/>
          <w:spacing w:val="-2"/>
          <w:sz w:val="34"/>
          <w:szCs w:val="34"/>
        </w:rPr>
        <w:t xml:space="preserve">von heute wird zweifellos an Michelet viel auszusetzen haben. </w:t>
      </w:r>
      <w:r>
        <w:rPr>
          <w:rFonts w:eastAsia="Times New Roman"/>
          <w:spacing w:val="-3"/>
          <w:sz w:val="34"/>
          <w:szCs w:val="34"/>
        </w:rPr>
        <w:t xml:space="preserve">Denn jenes temperamentlose «Über-den-Dingen-Stehen», jene </w:t>
      </w:r>
      <w:r>
        <w:rPr>
          <w:rFonts w:eastAsia="Times New Roman"/>
          <w:sz w:val="34"/>
          <w:szCs w:val="34"/>
        </w:rPr>
        <w:t xml:space="preserve">Kälte der Betrachtungsweise, die man gegenwärtig «historische Objektivität» nennt, eignete ihm durchaus nicht. Er hat sich selbst dadurch charakterisiert, daß er von seinem Verhältnis zu seinen Zeitgenossen gesagt hat: «Ich habe mehr als sie geliebt». Trockene historische Darstellung war nicht </w:t>
      </w:r>
      <w:r>
        <w:rPr>
          <w:rFonts w:eastAsia="Times New Roman"/>
          <w:spacing w:val="-1"/>
          <w:sz w:val="34"/>
          <w:szCs w:val="34"/>
        </w:rPr>
        <w:t xml:space="preserve">Michelets Sache. In jedem Satze, den er niederschreibt, spürt </w:t>
      </w:r>
      <w:r>
        <w:rPr>
          <w:rFonts w:eastAsia="Times New Roman"/>
          <w:sz w:val="34"/>
          <w:szCs w:val="34"/>
        </w:rPr>
        <w:t>man, ob Sympathie oder Antipathie des Autors den Zug der Feder begleitet hat. An seiner Geschichtsschreibung hat die Phantasie nicht weniger Anteil als der Verstand. Die Gestalten und Vorgänge der Vergangenheit läßt er in dramatischer Lebendigkeit vor den Augen des Lesers entstehen.</w:t>
      </w:r>
    </w:p>
    <w:p>
      <w:pPr>
        <w:sectPr>
          <w:type w:val="nextPage"/>
          <w:pgSz w:w="11906" w:h="16838"/>
          <w:pgMar w:left="1618" w:right="1747" w:gutter="0" w:header="0" w:top="1301" w:footer="0" w:bottom="360"/>
          <w:pgNumType w:fmt="decimal"/>
          <w:formProt w:val="false"/>
          <w:textDirection w:val="lrTb"/>
          <w:docGrid w:type="default" w:linePitch="360" w:charSpace="0"/>
        </w:sectPr>
        <w:pStyle w:val="Normal"/>
        <w:shd w:fill="FFFFFF" w:val="clear"/>
        <w:spacing w:lineRule="exact" w:line="456" w:before="5" w:after="0"/>
        <w:ind w:start="14" w:firstLine="346"/>
        <w:jc w:val="both"/>
        <w:rPr/>
      </w:pPr>
      <w:r>
        <w:rPr>
          <w:sz w:val="34"/>
          <w:szCs w:val="34"/>
        </w:rPr>
        <w:t xml:space="preserve">Michelet kennt das Leben, das Leben der Einzelnen nicht </w:t>
      </w:r>
      <w:r>
        <w:rPr>
          <w:spacing w:val="-1"/>
          <w:sz w:val="34"/>
          <w:szCs w:val="34"/>
        </w:rPr>
        <w:t xml:space="preserve">weniger als das Leben des ganzen Volkes. Seine </w:t>
      </w:r>
      <w:r>
        <w:rPr>
          <w:rFonts w:eastAsia="Times New Roman"/>
          <w:spacing w:val="-1"/>
          <w:sz w:val="34"/>
          <w:szCs w:val="34"/>
        </w:rPr>
        <w:t xml:space="preserve">«Geschichte der französischen Revolution», die «Geschichte Frankreichs» </w:t>
      </w:r>
      <w:r>
        <w:rPr>
          <w:rFonts w:eastAsia="Times New Roman"/>
          <w:sz w:val="34"/>
          <w:szCs w:val="34"/>
        </w:rPr>
        <w:t xml:space="preserve">beweisen das ebenso wie sein «Ludwig XIV.» und seine Schrift «Das Volk». Wo Michelet Persönlichkeiten schildert, geht er stets den intimsten Motiven des Handelns in der Seele nach; und wo er Ereignisse darstellt, weiß er die Fäden des </w:t>
      </w:r>
      <w:r>
        <w:rPr>
          <w:rFonts w:eastAsia="Times New Roman"/>
          <w:spacing w:val="-3"/>
          <w:sz w:val="34"/>
          <w:szCs w:val="34"/>
        </w:rPr>
        <w:t>historischen Zusammenhangs mit bewundernswerter Anschau</w:t>
      </w:r>
      <w:r>
        <w:rPr>
          <w:rFonts w:eastAsia="Times New Roman"/>
          <w:spacing w:val="-4"/>
          <w:sz w:val="34"/>
          <w:szCs w:val="34"/>
        </w:rPr>
        <w:t>lichkeit nachzuzeichnen. Ihm ist Geschichte nicht allein Kennt</w:t>
      </w:r>
      <w:r>
        <w:rPr>
          <w:rFonts w:eastAsia="Times New Roman"/>
          <w:sz w:val="34"/>
          <w:szCs w:val="34"/>
        </w:rPr>
        <w:t>nis des Geschehenen, sondern Grundlage für lebendiges, tatvolles Wirken in der Gegenwart. Wir hören nirgends in seinen Werken einen bloßen Berichterstatter, sondern einen Mann, der uns viel, sehr viel über die Tatsachen zu sagen hat, von denen er berichtet. Eine richtunggebende Persönlichkeit war Michelet. Und eine solche, die nicht aus ihrer Richtung</w:t>
      </w:r>
    </w:p>
    <w:p>
      <w:pPr>
        <w:pStyle w:val="Normal"/>
        <w:shd w:fill="FFFFFF" w:val="clear"/>
        <w:spacing w:lineRule="exact" w:line="461"/>
        <w:ind w:start="34" w:hanging="0"/>
        <w:jc w:val="both"/>
        <w:rPr/>
      </w:pPr>
      <w:r>
        <w:rPr>
          <w:spacing w:val="-1"/>
          <w:sz w:val="34"/>
          <w:szCs w:val="34"/>
        </w:rPr>
        <w:t xml:space="preserve">zu bringen war, noch dazu. Nach dem Staatsstreich von 1851 </w:t>
      </w:r>
      <w:r>
        <w:rPr>
          <w:sz w:val="34"/>
          <w:szCs w:val="34"/>
        </w:rPr>
        <w:t>gab er lieber sein Amt auf, als da</w:t>
      </w:r>
      <w:r>
        <w:rPr>
          <w:rFonts w:eastAsia="Times New Roman"/>
          <w:sz w:val="34"/>
          <w:szCs w:val="34"/>
        </w:rPr>
        <w:t>ß er seine republikanische Gesinnung durch Leistung des Huldigungseides verleugnet hätte.</w:t>
      </w:r>
    </w:p>
    <w:p>
      <w:pPr>
        <w:pStyle w:val="Normal"/>
        <w:shd w:fill="FFFFFF" w:val="clear"/>
        <w:spacing w:before="1445" w:after="0"/>
        <w:ind w:start="211" w:hanging="0"/>
        <w:rPr>
          <w:sz w:val="34"/>
          <w:szCs w:val="34"/>
        </w:rPr>
      </w:pPr>
      <w:r>
        <w:rPr>
          <w:sz w:val="34"/>
          <w:szCs w:val="34"/>
        </w:rPr>
        <w:t>LITERATENKLUGHEIT UND TEUFELSINSEL</w:t>
      </w:r>
    </w:p>
    <w:p>
      <w:pPr>
        <w:sectPr>
          <w:type w:val="nextPage"/>
          <w:pgSz w:w="11906" w:h="16838"/>
          <w:pgMar w:left="1623" w:right="1800" w:gutter="0" w:header="0" w:top="1315" w:footer="0" w:bottom="360"/>
          <w:pgNumType w:fmt="decimal"/>
          <w:formProt w:val="false"/>
          <w:textDirection w:val="lrTb"/>
          <w:docGrid w:type="default" w:linePitch="360" w:charSpace="0"/>
        </w:sectPr>
        <w:pStyle w:val="Normal"/>
        <w:shd w:fill="FFFFFF" w:val="clear"/>
        <w:spacing w:lineRule="exact" w:line="456" w:before="418" w:after="0"/>
        <w:jc w:val="both"/>
        <w:rPr/>
      </w:pPr>
      <w:r>
        <w:rPr>
          <w:sz w:val="34"/>
          <w:szCs w:val="34"/>
        </w:rPr>
        <w:t xml:space="preserve">Es ist nun ganz klar, denn der Mann, der die Leitartikel der </w:t>
      </w:r>
      <w:r>
        <w:rPr>
          <w:rFonts w:eastAsia="Times New Roman"/>
          <w:sz w:val="34"/>
          <w:szCs w:val="34"/>
        </w:rPr>
        <w:t xml:space="preserve">«Zukunft» schreibt, hat es soeben verkündet: es kommt nur </w:t>
      </w:r>
      <w:r>
        <w:rPr>
          <w:rFonts w:eastAsia="Times New Roman"/>
          <w:spacing w:val="-2"/>
          <w:sz w:val="34"/>
          <w:szCs w:val="34"/>
        </w:rPr>
        <w:t xml:space="preserve">von der gräßlichen Beschränktheit der Menschen, daß sie sich </w:t>
      </w:r>
      <w:r>
        <w:rPr>
          <w:rFonts w:eastAsia="Times New Roman"/>
          <w:sz w:val="34"/>
          <w:szCs w:val="34"/>
        </w:rPr>
        <w:t>nicht aufschwingen können, zu dem erhabenen Standpunkte: ich maße mir kein Urteil über Schuld oder Unschuld des Kapitän Dreyfus an. Und weiter kommt es von dieser gräß</w:t>
      </w:r>
      <w:r>
        <w:rPr>
          <w:rFonts w:eastAsia="Times New Roman"/>
          <w:spacing w:val="-4"/>
          <w:sz w:val="34"/>
          <w:szCs w:val="34"/>
        </w:rPr>
        <w:t xml:space="preserve">lichen Beschränktheit, daß sie «politische Dinge nicht politisch </w:t>
      </w:r>
      <w:r>
        <w:rPr>
          <w:rFonts w:eastAsia="Times New Roman"/>
          <w:sz w:val="34"/>
          <w:szCs w:val="34"/>
        </w:rPr>
        <w:t xml:space="preserve">beurteilen können». Zwar könnten wir andern, wenn wir </w:t>
      </w:r>
      <w:r>
        <w:rPr>
          <w:rFonts w:eastAsia="Times New Roman"/>
          <w:spacing w:val="-4"/>
          <w:sz w:val="34"/>
          <w:szCs w:val="34"/>
        </w:rPr>
        <w:t xml:space="preserve">wollten sagen: wir können vielleicht menschliche Dinge besser </w:t>
      </w:r>
      <w:r>
        <w:rPr>
          <w:rFonts w:eastAsia="Times New Roman"/>
          <w:sz w:val="34"/>
          <w:szCs w:val="34"/>
        </w:rPr>
        <w:t xml:space="preserve">menschlich beurteilen als der Leitartikler der «Zukunft», der </w:t>
      </w:r>
      <w:r>
        <w:rPr>
          <w:rFonts w:eastAsia="Times New Roman"/>
          <w:spacing w:val="-2"/>
          <w:sz w:val="34"/>
          <w:szCs w:val="34"/>
        </w:rPr>
        <w:t xml:space="preserve">seine hohe politische Einsicht sich in Friedrichsruh allmählich </w:t>
      </w:r>
      <w:r>
        <w:rPr>
          <w:rFonts w:eastAsia="Times New Roman"/>
          <w:spacing w:val="-1"/>
          <w:sz w:val="34"/>
          <w:szCs w:val="34"/>
        </w:rPr>
        <w:t>erworben hat. Aber wozu würde uns solch allgemein mensch</w:t>
      </w:r>
      <w:r>
        <w:rPr>
          <w:rFonts w:eastAsia="Times New Roman"/>
          <w:sz w:val="34"/>
          <w:szCs w:val="34"/>
        </w:rPr>
        <w:t xml:space="preserve">licher Standpunkt nützen, da ja der betreffende Herr doch keine Ahnung davon zu haben scheint, daß alle Früchte des </w:t>
      </w:r>
      <w:r>
        <w:rPr>
          <w:rFonts w:eastAsia="Times New Roman"/>
          <w:spacing w:val="-2"/>
          <w:sz w:val="34"/>
          <w:szCs w:val="34"/>
        </w:rPr>
        <w:t xml:space="preserve">Unterrichtes in Friedrichsruh vergeblich sind, wenn die nötige </w:t>
      </w:r>
      <w:r>
        <w:rPr>
          <w:rFonts w:eastAsia="Times New Roman"/>
          <w:sz w:val="34"/>
          <w:szCs w:val="34"/>
        </w:rPr>
        <w:t xml:space="preserve">Veranlagung nicht vorhanden ist. Man kann noch so </w:t>
      </w:r>
      <w:r>
        <w:rPr>
          <w:rFonts w:eastAsia="Times New Roman"/>
          <w:i/>
          <w:iCs/>
          <w:sz w:val="34"/>
          <w:szCs w:val="34"/>
        </w:rPr>
        <w:t xml:space="preserve">viele. </w:t>
      </w:r>
      <w:r>
        <w:rPr>
          <w:rFonts w:eastAsia="Times New Roman"/>
          <w:sz w:val="34"/>
          <w:szCs w:val="34"/>
        </w:rPr>
        <w:t>«Stunden» bei dem größten Staatsmanne nehmen, und man wird dadurch nicht Psychologe bis zu dem geringen Grade werden, der dazu nötig ist, um zu sagen: nach allem, was wir wissen, muß Dreyfus unschuldig sein. Für mich zum Beispiel hat das Verhalten Dreyfus* während und nach der Gerichtsverhandlung 1894 genügt, um ihn für unschuldig zu</w:t>
      </w:r>
    </w:p>
    <w:p>
      <w:pPr>
        <w:pStyle w:val="Normal"/>
        <w:shd w:fill="FFFFFF" w:val="clear"/>
        <w:spacing w:lineRule="exact" w:line="456"/>
        <w:ind w:start="10" w:end="24" w:hanging="0"/>
        <w:jc w:val="both"/>
        <w:rPr/>
      </w:pPr>
      <w:r>
        <w:rPr>
          <w:sz w:val="34"/>
          <w:szCs w:val="34"/>
        </w:rPr>
        <w:t xml:space="preserve">halten. Der Leitartikler der </w:t>
      </w:r>
      <w:r>
        <w:rPr>
          <w:rFonts w:eastAsia="Times New Roman"/>
          <w:sz w:val="34"/>
          <w:szCs w:val="34"/>
        </w:rPr>
        <w:t xml:space="preserve">«Zukunft» aber meint, es müsse doch auf das Urteil Pellieux's, der die Akten kennt, und des Herrn Cavaignac ankommen, der, als die Revision in Sicht </w:t>
      </w:r>
      <w:r>
        <w:rPr>
          <w:rFonts w:eastAsia="Times New Roman"/>
          <w:spacing w:val="-1"/>
          <w:sz w:val="34"/>
          <w:szCs w:val="34"/>
        </w:rPr>
        <w:t xml:space="preserve">war, aus dem Ministerium verschwand; davon aber scheint er </w:t>
      </w:r>
      <w:r>
        <w:rPr>
          <w:rFonts w:eastAsia="Times New Roman"/>
          <w:spacing w:val="-3"/>
          <w:sz w:val="34"/>
          <w:szCs w:val="34"/>
        </w:rPr>
        <w:t xml:space="preserve">nichts zu halten, daß ein wirklicher Menschenkenner wie Zola </w:t>
      </w:r>
      <w:r>
        <w:rPr>
          <w:rFonts w:eastAsia="Times New Roman"/>
          <w:sz w:val="34"/>
          <w:szCs w:val="34"/>
        </w:rPr>
        <w:t xml:space="preserve">geschworen hat, Dreyfus sei unschuldig. Ja, es ist so weit gekommen. Man nimmt heute in deutschen Zeitschriften </w:t>
      </w:r>
      <w:r>
        <w:rPr>
          <w:rFonts w:eastAsia="Times New Roman"/>
          <w:spacing w:val="-5"/>
          <w:sz w:val="34"/>
          <w:szCs w:val="34"/>
        </w:rPr>
        <w:t xml:space="preserve">Urteile hin, für die ein Lachen die höchste Auszeichnung wäre, </w:t>
      </w:r>
      <w:r>
        <w:rPr>
          <w:rFonts w:eastAsia="Times New Roman"/>
          <w:sz w:val="34"/>
          <w:szCs w:val="34"/>
        </w:rPr>
        <w:t>die man ihnen gewähren sollte.</w:t>
      </w:r>
    </w:p>
    <w:p>
      <w:pPr>
        <w:pStyle w:val="Normal"/>
        <w:shd w:fill="FFFFFF" w:val="clear"/>
        <w:spacing w:before="1498" w:after="0"/>
        <w:ind w:start="10" w:hanging="0"/>
        <w:jc w:val="center"/>
        <w:rPr>
          <w:sz w:val="32"/>
          <w:szCs w:val="32"/>
        </w:rPr>
      </w:pPr>
      <w:r>
        <w:rPr>
          <w:sz w:val="32"/>
          <w:szCs w:val="32"/>
        </w:rPr>
        <w:t>DREYFUS-BRIEFE</w:t>
      </w:r>
    </w:p>
    <w:p>
      <w:pPr>
        <w:pStyle w:val="Normal"/>
        <w:shd w:fill="FFFFFF" w:val="clear"/>
        <w:spacing w:lineRule="exact" w:line="456" w:before="422" w:after="0"/>
        <w:ind w:start="24" w:end="14" w:hanging="0"/>
        <w:jc w:val="both"/>
        <w:rPr/>
      </w:pPr>
      <w:r>
        <w:rPr>
          <w:sz w:val="34"/>
          <w:szCs w:val="34"/>
        </w:rPr>
        <w:t>Die Menschen mit einem klaren Blick f</w:t>
      </w:r>
      <w:r>
        <w:rPr>
          <w:rFonts w:eastAsia="Times New Roman"/>
          <w:sz w:val="34"/>
          <w:szCs w:val="34"/>
        </w:rPr>
        <w:t xml:space="preserve">ür die Vorgänge des </w:t>
      </w:r>
      <w:r>
        <w:rPr>
          <w:rFonts w:eastAsia="Times New Roman"/>
          <w:spacing w:val="-2"/>
          <w:sz w:val="34"/>
          <w:szCs w:val="34"/>
        </w:rPr>
        <w:t xml:space="preserve">Lebens müssen längst von der vollkommenen Schuldlosigkeit </w:t>
      </w:r>
      <w:r>
        <w:rPr>
          <w:rFonts w:eastAsia="Times New Roman"/>
          <w:spacing w:val="-3"/>
          <w:sz w:val="34"/>
          <w:szCs w:val="34"/>
        </w:rPr>
        <w:t xml:space="preserve">des unglücklichen Gefangenen auf der Teufelsinsel überzeugt </w:t>
      </w:r>
      <w:r>
        <w:rPr>
          <w:rFonts w:eastAsia="Times New Roman"/>
          <w:sz w:val="34"/>
          <w:szCs w:val="34"/>
        </w:rPr>
        <w:t>sein. Wenn bei solchen Menschen noch das Gefühl des Ab-</w:t>
      </w:r>
      <w:r>
        <w:rPr>
          <w:rFonts w:eastAsia="Times New Roman"/>
          <w:spacing w:val="-1"/>
          <w:sz w:val="34"/>
          <w:szCs w:val="34"/>
        </w:rPr>
        <w:t xml:space="preserve">scheus gegenüber einer beispiellosen Knebelung des Rechtes </w:t>
      </w:r>
      <w:r>
        <w:rPr>
          <w:rFonts w:eastAsia="Times New Roman"/>
          <w:sz w:val="34"/>
          <w:szCs w:val="34"/>
        </w:rPr>
        <w:t xml:space="preserve">und der Enthusiasmus für die Gerechtigkeit zu dem klaren </w:t>
      </w:r>
      <w:r>
        <w:rPr>
          <w:rFonts w:eastAsia="Times New Roman"/>
          <w:spacing w:val="-1"/>
          <w:sz w:val="34"/>
          <w:szCs w:val="34"/>
        </w:rPr>
        <w:t xml:space="preserve">Blick hinzukommen, dann muß sich ihre Entrüstung in solch </w:t>
      </w:r>
      <w:r>
        <w:rPr>
          <w:rFonts w:eastAsia="Times New Roman"/>
          <w:spacing w:val="-3"/>
          <w:sz w:val="34"/>
          <w:szCs w:val="34"/>
        </w:rPr>
        <w:t xml:space="preserve">starken Anklagen entladen, wie sie Zola, Björnson und andere </w:t>
      </w:r>
      <w:r>
        <w:rPr>
          <w:rFonts w:eastAsia="Times New Roman"/>
          <w:sz w:val="34"/>
          <w:szCs w:val="34"/>
        </w:rPr>
        <w:t>erhoben haben.</w:t>
      </w:r>
    </w:p>
    <w:p>
      <w:pPr>
        <w:sectPr>
          <w:type w:val="nextPage"/>
          <w:pgSz w:w="11906" w:h="16838"/>
          <w:pgMar w:left="1633" w:right="1795" w:gutter="0" w:header="0" w:top="1312" w:footer="0" w:bottom="360"/>
          <w:pgNumType w:fmt="decimal"/>
          <w:formProt w:val="false"/>
          <w:textDirection w:val="lrTb"/>
          <w:docGrid w:type="default" w:linePitch="360" w:charSpace="0"/>
        </w:sectPr>
        <w:pStyle w:val="Normal"/>
        <w:shd w:fill="FFFFFF" w:val="clear"/>
        <w:spacing w:lineRule="exact" w:line="456"/>
        <w:ind w:start="24" w:firstLine="355"/>
        <w:jc w:val="both"/>
        <w:rPr/>
      </w:pPr>
      <w:r>
        <w:rPr>
          <w:sz w:val="34"/>
          <w:szCs w:val="34"/>
        </w:rPr>
        <w:t>Da</w:t>
      </w:r>
      <w:r>
        <w:rPr>
          <w:rFonts w:eastAsia="Times New Roman"/>
          <w:sz w:val="34"/>
          <w:szCs w:val="34"/>
        </w:rPr>
        <w:t xml:space="preserve">ß es in Frankreich Leute gibt, welche sich gegen das freie Walten des Rechtes in dieser Sache auflehnen, ist begreiflich. Denn wer sind diese Leute? Solche, die sich fürchten vor der Enthüllung des wahren Tatbestandes, weil sie in der Angelegenheit eine Rolle gespielt haben, um die sie </w:t>
      </w:r>
      <w:r>
        <w:rPr>
          <w:rFonts w:eastAsia="Times New Roman"/>
          <w:spacing w:val="-5"/>
          <w:sz w:val="34"/>
          <w:szCs w:val="34"/>
        </w:rPr>
        <w:t>kein anständiger Mensch beneiden kann. Solche, die aus Partei</w:t>
      </w:r>
      <w:r>
        <w:rPr>
          <w:rFonts w:eastAsia="Times New Roman"/>
          <w:spacing w:val="-2"/>
          <w:sz w:val="34"/>
          <w:szCs w:val="34"/>
        </w:rPr>
        <w:t xml:space="preserve">interessen behaupten müssen, daß sie von der Schuld Dreyfus' </w:t>
      </w:r>
      <w:r>
        <w:rPr>
          <w:rFonts w:eastAsia="Times New Roman"/>
          <w:sz w:val="34"/>
          <w:szCs w:val="34"/>
        </w:rPr>
        <w:t>überzeugt sind, weil sie diese vor sich selbst begangene Lüge</w:t>
      </w:r>
    </w:p>
    <w:p>
      <w:pPr>
        <w:pStyle w:val="Normal"/>
        <w:shd w:fill="FFFFFF" w:val="clear"/>
        <w:spacing w:lineRule="exact" w:line="456"/>
        <w:ind w:start="5" w:end="5" w:hanging="0"/>
        <w:jc w:val="both"/>
        <w:rPr/>
      </w:pPr>
      <w:r>
        <w:rPr>
          <w:spacing w:val="-1"/>
          <w:sz w:val="34"/>
          <w:szCs w:val="34"/>
        </w:rPr>
        <w:t xml:space="preserve">als Parteiparole brauchen. Und solche, die zu dumm, oder zu </w:t>
      </w:r>
      <w:r>
        <w:rPr>
          <w:sz w:val="34"/>
          <w:szCs w:val="34"/>
        </w:rPr>
        <w:t>feige sind, um auf die wahren Verh</w:t>
      </w:r>
      <w:r>
        <w:rPr>
          <w:rFonts w:eastAsia="Times New Roman"/>
          <w:sz w:val="34"/>
          <w:szCs w:val="34"/>
        </w:rPr>
        <w:t>ältnisse den Blick zu werfen.</w:t>
      </w:r>
    </w:p>
    <w:p>
      <w:pPr>
        <w:pStyle w:val="Normal"/>
        <w:shd w:fill="FFFFFF" w:val="clear"/>
        <w:spacing w:lineRule="exact" w:line="456"/>
        <w:ind w:firstLine="355"/>
        <w:jc w:val="both"/>
        <w:rPr/>
      </w:pPr>
      <w:r>
        <w:rPr>
          <w:sz w:val="34"/>
          <w:szCs w:val="34"/>
        </w:rPr>
        <w:t>Auch in Deutschland haben wir Leute, die sich einem Eintreten f</w:t>
      </w:r>
      <w:r>
        <w:rPr>
          <w:rFonts w:eastAsia="Times New Roman"/>
          <w:sz w:val="34"/>
          <w:szCs w:val="34"/>
        </w:rPr>
        <w:t xml:space="preserve">ür den gepeinigten Kapitän feindlich entgegensetzen. Sie spielen freiwillig Staatsmann und sagen: wir dürfen uns in die Angelegenheiten der Franzosen nicht mischen. Dabei drohen sie mit dem Gespenst eines deutsch-französischen Krieges. Es hat zwar noch niemand den Beweis erbracht, daß eine Aufhellung der in den Nebel der Lüge, der Parteileidenschaft und politischen Korruption gehüllten Sache das mindeste zu einem solchen Kriege beitragen könnte. Aber auf die Massen wirkt eine solche «Gespenstdrohung» stark </w:t>
      </w:r>
      <w:r>
        <w:rPr>
          <w:rFonts w:eastAsia="Times New Roman"/>
          <w:spacing w:val="-1"/>
          <w:sz w:val="34"/>
          <w:szCs w:val="34"/>
        </w:rPr>
        <w:t xml:space="preserve">ein; und es kitzelt die eigene Eitelkeit, zu behaupten: ich habe </w:t>
      </w:r>
      <w:r>
        <w:rPr>
          <w:rFonts w:eastAsia="Times New Roman"/>
          <w:sz w:val="34"/>
          <w:szCs w:val="34"/>
        </w:rPr>
        <w:t>staatsmännische Einsicht und spreche von einem höheren politischen Gesichtspunkte aus über die armen naiven Läm</w:t>
      </w:r>
      <w:r>
        <w:rPr>
          <w:rFonts w:eastAsia="Times New Roman"/>
          <w:spacing w:val="-3"/>
          <w:sz w:val="34"/>
          <w:szCs w:val="34"/>
        </w:rPr>
        <w:t>mer, die sich von mißverstandenem menschlichen Mitleid hin-</w:t>
      </w:r>
      <w:r>
        <w:rPr>
          <w:rFonts w:eastAsia="Times New Roman"/>
          <w:sz w:val="34"/>
          <w:szCs w:val="34"/>
        </w:rPr>
        <w:t>reissen lassen, für einen Menschen einzutreten, der sie - da er doch Franzose ist - gar nichts angeht.</w:t>
      </w:r>
    </w:p>
    <w:p>
      <w:pPr>
        <w:sectPr>
          <w:type w:val="nextPage"/>
          <w:pgSz w:w="11906" w:h="16838"/>
          <w:pgMar w:left="1618" w:right="1805" w:gutter="0" w:header="0" w:top="1310" w:footer="0" w:bottom="360"/>
          <w:pgNumType w:fmt="decimal"/>
          <w:formProt w:val="false"/>
          <w:textDirection w:val="lrTb"/>
          <w:docGrid w:type="default" w:linePitch="360" w:charSpace="0"/>
        </w:sectPr>
        <w:pStyle w:val="Normal"/>
        <w:shd w:fill="FFFFFF" w:val="clear"/>
        <w:spacing w:lineRule="exact" w:line="456"/>
        <w:ind w:end="5" w:firstLine="341"/>
        <w:jc w:val="both"/>
        <w:rPr/>
      </w:pPr>
      <w:r>
        <w:rPr>
          <w:sz w:val="34"/>
          <w:szCs w:val="34"/>
        </w:rPr>
        <w:t>M</w:t>
      </w:r>
      <w:r>
        <w:rPr>
          <w:rFonts w:eastAsia="Times New Roman"/>
          <w:sz w:val="34"/>
          <w:szCs w:val="34"/>
        </w:rPr>
        <w:t>ögen nun die Gegner eines durch die Begeisterung für Recht und Freiheit hervorgerufenen Eintretens für einen Märtyrer der Ungerechtigkeit, Verblendung und Korruption was immer für Motive haben; eines gilt von ihnen allen: sie haben nicht das geringste psychologische Urteil. Ein sol</w:t>
      </w:r>
      <w:r>
        <w:rPr>
          <w:rFonts w:eastAsia="Times New Roman"/>
          <w:spacing w:val="-3"/>
          <w:sz w:val="34"/>
          <w:szCs w:val="34"/>
        </w:rPr>
        <w:t xml:space="preserve">ches hat nur derjenige, welcher nach dem ganzen Wesen eines </w:t>
      </w:r>
      <w:r>
        <w:rPr>
          <w:rFonts w:eastAsia="Times New Roman"/>
          <w:spacing w:val="-1"/>
          <w:sz w:val="34"/>
          <w:szCs w:val="34"/>
        </w:rPr>
        <w:t xml:space="preserve">Menschen zu entscheiden vermag, ob dieser einer Handlung, </w:t>
      </w:r>
      <w:r>
        <w:rPr>
          <w:rFonts w:eastAsia="Times New Roman"/>
          <w:sz w:val="34"/>
          <w:szCs w:val="34"/>
        </w:rPr>
        <w:t xml:space="preserve">die ihm zugerechnet wird, überhaupt fähig ist, oder nicht. </w:t>
      </w:r>
      <w:r>
        <w:rPr>
          <w:rFonts w:eastAsia="Times New Roman"/>
          <w:spacing w:val="-1"/>
          <w:sz w:val="34"/>
          <w:szCs w:val="34"/>
        </w:rPr>
        <w:t>Alle Leute mit psychologischem Urteil konnten aus dem Ver</w:t>
      </w:r>
      <w:r>
        <w:rPr>
          <w:rFonts w:eastAsia="Times New Roman"/>
          <w:sz w:val="34"/>
          <w:szCs w:val="34"/>
        </w:rPr>
        <w:t xml:space="preserve">halten des Hauptmann Dreyfus vor, während und nach seiner Verurteilung mit Bestimmtheit sagen: </w:t>
      </w:r>
      <w:r>
        <w:rPr>
          <w:rFonts w:eastAsia="Times New Roman"/>
          <w:i/>
          <w:iCs/>
          <w:sz w:val="34"/>
          <w:szCs w:val="34"/>
        </w:rPr>
        <w:t>Dieser Mann muß unschuldig sein.</w:t>
      </w:r>
    </w:p>
    <w:p>
      <w:pPr>
        <w:pStyle w:val="Normal"/>
        <w:shd w:fill="FFFFFF" w:val="clear"/>
        <w:spacing w:lineRule="exact" w:line="456"/>
        <w:ind w:firstLine="350"/>
        <w:jc w:val="both"/>
        <w:rPr/>
      </w:pPr>
      <w:r>
        <w:rPr>
          <w:sz w:val="34"/>
          <w:szCs w:val="34"/>
        </w:rPr>
        <w:t>In den letzten Wochen ist zu den Gr</w:t>
      </w:r>
      <w:r>
        <w:rPr>
          <w:rFonts w:eastAsia="Times New Roman"/>
          <w:sz w:val="34"/>
          <w:szCs w:val="34"/>
        </w:rPr>
        <w:t xml:space="preserve">ünden, welche diese </w:t>
      </w:r>
      <w:r>
        <w:rPr>
          <w:rFonts w:eastAsia="Times New Roman"/>
          <w:spacing w:val="-5"/>
          <w:sz w:val="34"/>
          <w:szCs w:val="34"/>
        </w:rPr>
        <w:t xml:space="preserve">Menschen mit psychologischem Blick hatten, noch ein weiterer </w:t>
      </w:r>
      <w:r>
        <w:rPr>
          <w:rFonts w:eastAsia="Times New Roman"/>
          <w:sz w:val="34"/>
          <w:szCs w:val="34"/>
        </w:rPr>
        <w:t xml:space="preserve">hinzugetreten. Die Briefe, die Dreyfus vom Dezember 1894 bis zum März 1898 an seine Gattin geschrieben hat, sind </w:t>
      </w:r>
      <w:r>
        <w:rPr>
          <w:rFonts w:eastAsia="Times New Roman"/>
          <w:spacing w:val="-3"/>
          <w:sz w:val="34"/>
          <w:szCs w:val="34"/>
        </w:rPr>
        <w:t xml:space="preserve">veröffentlicht worden. Sie sind ein psychologisches Dokument </w:t>
      </w:r>
      <w:r>
        <w:rPr>
          <w:rFonts w:eastAsia="Times New Roman"/>
          <w:spacing w:val="-1"/>
          <w:sz w:val="34"/>
          <w:szCs w:val="34"/>
        </w:rPr>
        <w:t>ersten Ranges. Ich möchte die Empfindungen rückhaltlos ver</w:t>
      </w:r>
      <w:r>
        <w:rPr>
          <w:rFonts w:eastAsia="Times New Roman"/>
          <w:sz w:val="34"/>
          <w:szCs w:val="34"/>
        </w:rPr>
        <w:t xml:space="preserve">zeichnen, die beim Lesen dieser Briefe durch meine Seele gezogen sind. Dreyfus ist eine Persönlichkeit mit Eigenschaften, die ich hasse. Er ist mir unsympathisch, wie mir </w:t>
      </w:r>
      <w:r>
        <w:rPr>
          <w:rFonts w:eastAsia="Times New Roman"/>
          <w:spacing w:val="-2"/>
          <w:sz w:val="34"/>
          <w:szCs w:val="34"/>
        </w:rPr>
        <w:t xml:space="preserve">nur ein Mensch unsympathisch sein kann. Er ist ein bornierter </w:t>
      </w:r>
      <w:r>
        <w:rPr>
          <w:rFonts w:eastAsia="Times New Roman"/>
          <w:sz w:val="34"/>
          <w:szCs w:val="34"/>
        </w:rPr>
        <w:t xml:space="preserve">Chauvinist. Er schreibt seiner Gattin: «Erinnerst Du Dich, wie ich Dir erzählte, ich hätte, als ich vor zehn Jahren im September in Mühlhausen weilte, ein deutsches Musikkorps den Jahrestag der Schlacht von Sedah feiern gehört. Mein Schmerz war damals so groß, daß ich vor Wut weinte, meine Bettücher zerriß vor Zorn und mir zuschwor, alle meine Kräfte, meine ganze Intelligenz dem Dienste meines Vaterlandes gegen den Feind, der auf solche Weise den Schmerz </w:t>
      </w:r>
      <w:r>
        <w:rPr>
          <w:rFonts w:eastAsia="Times New Roman"/>
          <w:spacing w:val="-3"/>
          <w:sz w:val="34"/>
          <w:szCs w:val="34"/>
        </w:rPr>
        <w:t>der Elsässer beleidigte, zu widmen.» Eine verbohrte Soldaten</w:t>
      </w:r>
      <w:r>
        <w:rPr>
          <w:rFonts w:eastAsia="Times New Roman"/>
          <w:sz w:val="34"/>
          <w:szCs w:val="34"/>
        </w:rPr>
        <w:t xml:space="preserve">natur ist Dreyfus. Die Entrüstungsrufe, die er aus seinem Gefängnis, aus dem Exil an seine Gattin sendet, tragen alle einen kleinlichen Charakter. Keine Löwennatur bäumt sich auf gegen maßlose Ungerechtigkeit, sondern ein kleiner Patriot und Gesellschaftsmensch, der sich selbst umgebracht </w:t>
      </w:r>
      <w:r>
        <w:rPr>
          <w:rFonts w:eastAsia="Times New Roman"/>
          <w:spacing w:val="-2"/>
          <w:sz w:val="34"/>
          <w:szCs w:val="34"/>
        </w:rPr>
        <w:t xml:space="preserve">hätte, wenn er sich nicht verpflichtet fühlte zu leben, bis seine </w:t>
      </w:r>
      <w:r>
        <w:rPr>
          <w:rFonts w:eastAsia="Times New Roman"/>
          <w:sz w:val="34"/>
          <w:szCs w:val="34"/>
        </w:rPr>
        <w:t xml:space="preserve">«Ehre» und der gute Name seiner Kinder wiederhergestellt </w:t>
      </w:r>
      <w:r>
        <w:rPr>
          <w:rFonts w:eastAsia="Times New Roman"/>
          <w:spacing w:val="-1"/>
          <w:sz w:val="34"/>
          <w:szCs w:val="34"/>
        </w:rPr>
        <w:t xml:space="preserve">ist. Für eine mir sympathische oder große Persönlichkeit trete </w:t>
      </w:r>
      <w:r>
        <w:rPr>
          <w:rFonts w:eastAsia="Times New Roman"/>
          <w:sz w:val="34"/>
          <w:szCs w:val="34"/>
        </w:rPr>
        <w:t>ich nicht ein, sondern ich spreche gegen das mit Füssen getretene Recht der Persönlichkeit, gegen die mit Kot be-worfene Freiheit.</w:t>
      </w:r>
    </w:p>
    <w:p>
      <w:pPr>
        <w:sectPr>
          <w:type w:val="nextPage"/>
          <w:pgSz w:w="11906" w:h="16838"/>
          <w:pgMar w:left="1642" w:right="1771" w:gutter="0" w:header="0" w:top="1320" w:footer="0" w:bottom="360"/>
          <w:pgNumType w:fmt="decimal"/>
          <w:formProt w:val="false"/>
          <w:textDirection w:val="lrTb"/>
          <w:docGrid w:type="default" w:linePitch="360" w:charSpace="0"/>
        </w:sectPr>
        <w:pStyle w:val="Normal"/>
        <w:shd w:fill="FFFFFF" w:val="clear"/>
        <w:spacing w:lineRule="exact" w:line="456" w:before="5" w:after="0"/>
        <w:ind w:start="398" w:hanging="0"/>
        <w:rPr>
          <w:sz w:val="34"/>
          <w:szCs w:val="34"/>
        </w:rPr>
      </w:pPr>
      <w:r>
        <w:rPr>
          <w:sz w:val="34"/>
          <w:szCs w:val="34"/>
        </w:rPr>
        <w:t>Zusammengeschrumpft auf ein paar Vorstellungen ist das</w:t>
      </w:r>
    </w:p>
    <w:p>
      <w:pPr>
        <w:pStyle w:val="Normal"/>
        <w:shd w:fill="FFFFFF" w:val="clear"/>
        <w:spacing w:lineRule="exact" w:line="456"/>
        <w:jc w:val="both"/>
        <w:rPr/>
      </w:pPr>
      <w:r>
        <w:rPr>
          <w:sz w:val="34"/>
          <w:szCs w:val="34"/>
        </w:rPr>
        <w:t>ganze Seelenleben des Gemarterten. Die gro</w:t>
      </w:r>
      <w:r>
        <w:rPr>
          <w:rFonts w:eastAsia="Times New Roman"/>
          <w:sz w:val="34"/>
          <w:szCs w:val="34"/>
        </w:rPr>
        <w:t xml:space="preserve">ße Anzahl Briefe bringen nur den </w:t>
      </w:r>
      <w:r>
        <w:rPr>
          <w:rFonts w:eastAsia="Times New Roman"/>
          <w:i/>
          <w:iCs/>
          <w:sz w:val="34"/>
          <w:szCs w:val="34"/>
        </w:rPr>
        <w:t xml:space="preserve">einen </w:t>
      </w:r>
      <w:r>
        <w:rPr>
          <w:rFonts w:eastAsia="Times New Roman"/>
          <w:sz w:val="34"/>
          <w:szCs w:val="34"/>
        </w:rPr>
        <w:t xml:space="preserve">Schmerzensschrei in unzähligen Veränderungen: «Mein Herz blutete, es blutet noch, es lebt nur in der Hoffnung, daß man mir eines Tages die Tressen, die ich auf edle Weise erwarb und niemals beschmutzte, zurückgeben werde.» Wie wenig außer diesem hat der Gequälte seiner heldenhaften Frau zu sagen! Wie eine «fixe Idee» die Reden eines Wahnsinnigen, so durchzieht dieser Gedanke alle Briefe des Gefangenen. Und sein Zustand muß ein wahnsinn-ähnlicher sein. Sein inneres Leben ist ausgelöscht bis auf diesen </w:t>
      </w:r>
      <w:r>
        <w:rPr>
          <w:rFonts w:eastAsia="Times New Roman"/>
          <w:i/>
          <w:iCs/>
          <w:sz w:val="34"/>
          <w:szCs w:val="34"/>
        </w:rPr>
        <w:t xml:space="preserve">einen </w:t>
      </w:r>
      <w:r>
        <w:rPr>
          <w:rFonts w:eastAsia="Times New Roman"/>
          <w:sz w:val="34"/>
          <w:szCs w:val="34"/>
        </w:rPr>
        <w:t xml:space="preserve">Gedanken. Für jeden Psychologen ist ohne weiteres klar, daß dieses Seelenleben bei einem Punkte angelangt ist, der es zum Verräter seiner eigenen Schuld </w:t>
      </w:r>
      <w:r>
        <w:rPr>
          <w:rFonts w:eastAsia="Times New Roman"/>
          <w:spacing w:val="-2"/>
          <w:sz w:val="34"/>
          <w:szCs w:val="34"/>
        </w:rPr>
        <w:t xml:space="preserve">machen müßte, wenn es eine solche gäbe. Dieser bis zu fixen </w:t>
      </w:r>
      <w:r>
        <w:rPr>
          <w:rFonts w:eastAsia="Times New Roman"/>
          <w:sz w:val="34"/>
          <w:szCs w:val="34"/>
        </w:rPr>
        <w:t>Ideen getriebene Mann würde heute gestehen, wenn er etwas zu gestehen hätte.</w:t>
      </w:r>
    </w:p>
    <w:p>
      <w:pPr>
        <w:pStyle w:val="Normal"/>
        <w:shd w:fill="FFFFFF" w:val="clear"/>
        <w:spacing w:lineRule="exact" w:line="456"/>
        <w:ind w:end="5" w:firstLine="360"/>
        <w:jc w:val="both"/>
        <w:rPr/>
      </w:pPr>
      <w:r>
        <w:rPr>
          <w:spacing w:val="-1"/>
          <w:sz w:val="34"/>
          <w:szCs w:val="34"/>
        </w:rPr>
        <w:t>Dreyfus' fixe Ideen sind aber solche, die ein glaubw</w:t>
      </w:r>
      <w:r>
        <w:rPr>
          <w:rFonts w:eastAsia="Times New Roman"/>
          <w:spacing w:val="-1"/>
          <w:sz w:val="34"/>
          <w:szCs w:val="34"/>
        </w:rPr>
        <w:t xml:space="preserve">ürdiger </w:t>
      </w:r>
      <w:r>
        <w:rPr>
          <w:rFonts w:eastAsia="Times New Roman"/>
          <w:sz w:val="34"/>
          <w:szCs w:val="34"/>
        </w:rPr>
        <w:t>Beweis seiner Unschuld sind. Niemand, der mit psycholo</w:t>
      </w:r>
      <w:r>
        <w:rPr>
          <w:rFonts w:eastAsia="Times New Roman"/>
          <w:spacing w:val="-1"/>
          <w:sz w:val="34"/>
          <w:szCs w:val="34"/>
        </w:rPr>
        <w:t xml:space="preserve">gischem Blick diese Briefe liest, kann noch an die geringste </w:t>
      </w:r>
      <w:r>
        <w:rPr>
          <w:rFonts w:eastAsia="Times New Roman"/>
          <w:sz w:val="34"/>
          <w:szCs w:val="34"/>
        </w:rPr>
        <w:t>Schuld dieses Mannes glauben. Als ein mit monumentalen Worten sprechendes Zeugnis sollten diese Briefe gelesen werden, daß heute in der Republik Frankreich das Recht der Persönlichkeit, daß die Freiheit zerstampft werden kann, daß der Mensch rechtlos sein kann in einem Staate, der sein Dasein auf sogenannte Freiheitsrechte stützt.</w:t>
      </w:r>
    </w:p>
    <w:p>
      <w:pPr>
        <w:sectPr>
          <w:type w:val="nextPage"/>
          <w:pgSz w:w="11906" w:h="16838"/>
          <w:pgMar w:left="1594" w:right="1843" w:gutter="0" w:header="0" w:top="1310" w:footer="0" w:bottom="360"/>
          <w:pgNumType w:fmt="decimal"/>
          <w:formProt w:val="false"/>
          <w:textDirection w:val="lrTb"/>
          <w:docGrid w:type="default" w:linePitch="360" w:charSpace="0"/>
        </w:sectPr>
        <w:pStyle w:val="Normal"/>
        <w:shd w:fill="FFFFFF" w:val="clear"/>
        <w:spacing w:lineRule="exact" w:line="456"/>
        <w:ind w:start="10" w:end="19" w:firstLine="355"/>
        <w:jc w:val="both"/>
        <w:rPr/>
      </w:pPr>
      <w:r>
        <w:rPr>
          <w:sz w:val="34"/>
          <w:szCs w:val="34"/>
        </w:rPr>
        <w:t>G</w:t>
      </w:r>
      <w:r>
        <w:rPr>
          <w:rFonts w:eastAsia="Times New Roman"/>
          <w:sz w:val="34"/>
          <w:szCs w:val="34"/>
        </w:rPr>
        <w:t>äbe es Richter, könnte es bei den gegenwärtigen Staats</w:t>
      </w:r>
      <w:r>
        <w:rPr>
          <w:rFonts w:eastAsia="Times New Roman"/>
          <w:spacing w:val="-5"/>
          <w:sz w:val="34"/>
          <w:szCs w:val="34"/>
        </w:rPr>
        <w:t xml:space="preserve">verhältnissen solche geben, welche nicht nach dem Buchstaben </w:t>
      </w:r>
      <w:r>
        <w:rPr>
          <w:rFonts w:eastAsia="Times New Roman"/>
          <w:sz w:val="34"/>
          <w:szCs w:val="34"/>
        </w:rPr>
        <w:t xml:space="preserve">der Gesetze Urteile fällen, die den Tatsachen gegenüber wie Hohn sich ausnehmen, so bedurfte es nur dieser Briefe, um </w:t>
      </w:r>
      <w:r>
        <w:rPr>
          <w:rFonts w:eastAsia="Times New Roman"/>
          <w:spacing w:val="-2"/>
          <w:sz w:val="34"/>
          <w:szCs w:val="34"/>
        </w:rPr>
        <w:t xml:space="preserve">Dreyfus aus seiner Verbannung zu holen, ihn von aller Schuld </w:t>
      </w:r>
      <w:r>
        <w:rPr>
          <w:rFonts w:eastAsia="Times New Roman"/>
          <w:sz w:val="34"/>
          <w:szCs w:val="34"/>
        </w:rPr>
        <w:t>freizusprechen und ihm zu gewähren, was er verlangt und</w:t>
      </w:r>
    </w:p>
    <w:p>
      <w:pPr>
        <w:pStyle w:val="Normal"/>
        <w:shd w:fill="FFFFFF" w:val="clear"/>
        <w:spacing w:lineRule="exact" w:line="456"/>
        <w:ind w:end="14" w:hanging="0"/>
        <w:jc w:val="both"/>
        <w:rPr/>
      </w:pPr>
      <w:r>
        <w:rPr>
          <w:sz w:val="34"/>
          <w:szCs w:val="34"/>
        </w:rPr>
        <w:t>wessen er noch f</w:t>
      </w:r>
      <w:r>
        <w:rPr>
          <w:rFonts w:eastAsia="Times New Roman"/>
          <w:sz w:val="34"/>
          <w:szCs w:val="34"/>
        </w:rPr>
        <w:t xml:space="preserve">ähig ist. Aher die Richter können keine Psychologen sein. Stärker für sie als der Beweis, den die Briefe für die Unschuld liefern, spricht der Umstand, ob es </w:t>
      </w:r>
      <w:r>
        <w:rPr>
          <w:rFonts w:eastAsia="Times New Roman"/>
          <w:spacing w:val="-1"/>
          <w:sz w:val="34"/>
          <w:szCs w:val="34"/>
        </w:rPr>
        <w:t xml:space="preserve">irgendwo einen vieldeutigen Paragraphen gibt, der spitzfindig </w:t>
      </w:r>
      <w:r>
        <w:rPr>
          <w:rFonts w:eastAsia="Times New Roman"/>
          <w:sz w:val="34"/>
          <w:szCs w:val="34"/>
        </w:rPr>
        <w:t>zu Gunsten oder Ungunsten des Verurteilten ausgelegt werden kann.</w:t>
      </w:r>
    </w:p>
    <w:p>
      <w:pPr>
        <w:pStyle w:val="Normal"/>
        <w:shd w:fill="FFFFFF" w:val="clear"/>
        <w:spacing w:before="931" w:after="0"/>
        <w:ind w:start="10" w:hanging="0"/>
        <w:rPr>
          <w:sz w:val="32"/>
          <w:szCs w:val="32"/>
        </w:rPr>
      </w:pPr>
      <w:r>
        <w:rPr>
          <w:sz w:val="32"/>
          <w:szCs w:val="32"/>
        </w:rPr>
        <w:t>JOHN HENRY MACKAY UND RUDOLF STEINER</w:t>
      </w:r>
    </w:p>
    <w:p>
      <w:pPr>
        <w:pStyle w:val="Normal"/>
        <w:shd w:fill="FFFFFF" w:val="clear"/>
        <w:spacing w:lineRule="exact" w:line="432" w:before="139" w:after="0"/>
        <w:ind w:start="259" w:hanging="0"/>
        <w:rPr/>
      </w:pPr>
      <w:r>
        <w:rPr>
          <w:sz w:val="32"/>
          <w:szCs w:val="32"/>
        </w:rPr>
        <w:t xml:space="preserve">DER INDIVIDUALISTISCHE ANARCHISMUS: EIN GEGNER DER </w:t>
      </w:r>
      <w:r>
        <w:rPr>
          <w:rFonts w:eastAsia="Times New Roman"/>
          <w:sz w:val="32"/>
          <w:szCs w:val="32"/>
        </w:rPr>
        <w:t>«PROPAGANDA DER TAT»</w:t>
      </w:r>
    </w:p>
    <w:p>
      <w:pPr>
        <w:pStyle w:val="Normal"/>
        <w:shd w:fill="FFFFFF" w:val="clear"/>
        <w:spacing w:lineRule="exact" w:line="456" w:before="240" w:after="0"/>
        <w:ind w:start="1262" w:end="1190" w:hanging="0"/>
        <w:rPr/>
      </w:pPr>
      <w:r>
        <w:rPr>
          <w:i/>
          <w:iCs/>
          <w:sz w:val="34"/>
          <w:szCs w:val="34"/>
        </w:rPr>
        <w:t xml:space="preserve">Offener Brief an Herrn Dr. Rudolf Steiner, Herausgeber des </w:t>
      </w:r>
      <w:r>
        <w:rPr>
          <w:rFonts w:eastAsia="Times New Roman"/>
          <w:i/>
          <w:iCs/>
          <w:sz w:val="34"/>
          <w:szCs w:val="34"/>
        </w:rPr>
        <w:t>«Magazins für Literatur»</w:t>
      </w:r>
    </w:p>
    <w:p>
      <w:pPr>
        <w:pStyle w:val="Normal"/>
        <w:shd w:fill="FFFFFF" w:val="clear"/>
        <w:spacing w:lineRule="exact" w:line="456" w:before="221" w:after="0"/>
        <w:ind w:start="29" w:hanging="0"/>
        <w:rPr>
          <w:sz w:val="34"/>
          <w:szCs w:val="34"/>
        </w:rPr>
      </w:pPr>
      <w:r>
        <w:rPr>
          <w:sz w:val="34"/>
          <w:szCs w:val="34"/>
        </w:rPr>
        <w:t>Lieber Herr Dr. Steiner!</w:t>
      </w:r>
    </w:p>
    <w:p>
      <w:pPr>
        <w:pStyle w:val="Normal"/>
        <w:shd w:fill="FFFFFF" w:val="clear"/>
        <w:spacing w:lineRule="exact" w:line="456"/>
        <w:ind w:start="24" w:hanging="0"/>
        <w:jc w:val="both"/>
        <w:rPr/>
      </w:pPr>
      <w:r>
        <w:rPr>
          <w:sz w:val="34"/>
          <w:szCs w:val="34"/>
        </w:rPr>
        <w:t xml:space="preserve">Dringender als je in den letzten Jahren tritt in diesen Tagen die Bitte meiner Freunde an mich heran, gegen die </w:t>
      </w:r>
      <w:r>
        <w:rPr>
          <w:rFonts w:eastAsia="Times New Roman"/>
          <w:sz w:val="34"/>
          <w:szCs w:val="34"/>
        </w:rPr>
        <w:t>«Taktik der Gewalt» von neuem Stellung zu nehmen, um meinen Namen nicht zusammengeworfen zu sehen mit jenen «Anarchisten», die - keine Anarchisten, sondern samt und sonders revolutionäre Kommunisten sind. Man macht mich darauf aufmerksam, daß ich Gefahr laufe, im Falle der internationalen Maßregel einer Internierung der «Anarchisten» als Ausländer aus Deutschland verwiesen zu werden.</w:t>
      </w:r>
    </w:p>
    <w:p>
      <w:pPr>
        <w:sectPr>
          <w:type w:val="nextPage"/>
          <w:pgSz w:w="11906" w:h="16838"/>
          <w:pgMar w:left="1609" w:right="1795" w:gutter="0" w:header="0" w:top="1315" w:footer="0" w:bottom="360"/>
          <w:pgNumType w:fmt="decimal"/>
          <w:formProt w:val="false"/>
          <w:textDirection w:val="lrTb"/>
          <w:docGrid w:type="default" w:linePitch="360" w:charSpace="0"/>
        </w:sectPr>
        <w:pStyle w:val="Normal"/>
        <w:shd w:fill="FFFFFF" w:val="clear"/>
        <w:spacing w:lineRule="exact" w:line="456"/>
        <w:ind w:start="34" w:end="5" w:firstLine="355"/>
        <w:jc w:val="both"/>
        <w:rPr/>
      </w:pPr>
      <w:r>
        <w:rPr>
          <w:spacing w:val="-1"/>
          <w:sz w:val="34"/>
          <w:szCs w:val="34"/>
        </w:rPr>
        <w:t xml:space="preserve">Ich lehne es ab, dem Rate meiner Freunde zu folgen. Keine </w:t>
      </w:r>
      <w:r>
        <w:rPr>
          <w:sz w:val="34"/>
          <w:szCs w:val="34"/>
        </w:rPr>
        <w:t>Regierung ist so blind und so t</w:t>
      </w:r>
      <w:r>
        <w:rPr>
          <w:rFonts w:eastAsia="Times New Roman"/>
          <w:sz w:val="34"/>
          <w:szCs w:val="34"/>
        </w:rPr>
        <w:t>öricht, gegen einen Menschen vorzugehen, der sich einzig und allein durch seine Schriften, und zwar im Sinne einer unblutigen Umgestaltung der Verhältnisse, am öffentlichen Leben beteiligt. Zudem habe ich seit Jahren leider auch fast jede äußerliche Fühlung mit der sozialen Bewegung in Europa verloren, deren äußere Ent-</w:t>
      </w:r>
    </w:p>
    <w:p>
      <w:pPr>
        <w:pStyle w:val="Normal"/>
        <w:shd w:fill="FFFFFF" w:val="clear"/>
        <w:spacing w:lineRule="exact" w:line="456"/>
        <w:ind w:start="24" w:hanging="0"/>
        <w:jc w:val="both"/>
        <w:rPr/>
      </w:pPr>
      <w:r>
        <w:rPr>
          <w:sz w:val="34"/>
          <w:szCs w:val="34"/>
        </w:rPr>
        <w:t xml:space="preserve">wicklung mein Interesse - nebenbei gesagt - heute nicht </w:t>
      </w:r>
      <w:r>
        <w:rPr>
          <w:spacing w:val="-1"/>
          <w:sz w:val="34"/>
          <w:szCs w:val="34"/>
        </w:rPr>
        <w:t>mehr in dem Grade in Anspruch nimmt, wie der geistige Fortschritt der Idee gleicher Freiheit in den K</w:t>
      </w:r>
      <w:r>
        <w:rPr>
          <w:rFonts w:eastAsia="Times New Roman"/>
          <w:spacing w:val="-1"/>
          <w:sz w:val="34"/>
          <w:szCs w:val="34"/>
        </w:rPr>
        <w:t xml:space="preserve">öpfen der einzelnen, </w:t>
      </w:r>
      <w:r>
        <w:rPr>
          <w:rFonts w:eastAsia="Times New Roman"/>
          <w:sz w:val="34"/>
          <w:szCs w:val="34"/>
        </w:rPr>
        <w:t>auf dem allein noch alle Hoffnung der Zukunft beruht.</w:t>
      </w:r>
    </w:p>
    <w:p>
      <w:pPr>
        <w:pStyle w:val="Normal"/>
        <w:shd w:fill="FFFFFF" w:val="clear"/>
        <w:spacing w:lineRule="exact" w:line="456" w:before="5" w:after="0"/>
        <w:ind w:start="5" w:end="5" w:firstLine="360"/>
        <w:jc w:val="both"/>
        <w:rPr/>
      </w:pPr>
      <w:r>
        <w:rPr>
          <w:sz w:val="34"/>
          <w:szCs w:val="34"/>
        </w:rPr>
        <w:t xml:space="preserve">Ich habe 1891 in meinem Werke </w:t>
      </w:r>
      <w:r>
        <w:rPr>
          <w:rFonts w:eastAsia="Times New Roman"/>
          <w:sz w:val="34"/>
          <w:szCs w:val="34"/>
        </w:rPr>
        <w:t xml:space="preserve">«Die Anarchisten» (in beiden Ausgaben jetzt im Verlage von K. Henckell &amp; Co. in Zürich und Leipzig) im achten Kapitel, das sich «Die Propaganda des Kommunismus» betitelt, so scharf und unzweideutig mit Auban gegen die «Propaganda der Tat» Stellung genommen, daß auch nicht der leiseste Zweifel darüber bestehen kann, wie ich über sie denke. Ich habe das Kapitel eben zum ersten Male seit fünf Jahren wieder gelesen und habe ihm nichts hinzuzufügen; besser und klarer könnte ich auch heute nicht sagen, was ich über die Taktik der Kommunisten und ihre Gefährlichkeit in jeder Beziehung denke. Wenn ein Teil der deutschen Kommunisten sich seitdem von </w:t>
      </w:r>
      <w:r>
        <w:rPr>
          <w:rFonts w:eastAsia="Times New Roman"/>
          <w:spacing w:val="-1"/>
          <w:sz w:val="34"/>
          <w:szCs w:val="34"/>
        </w:rPr>
        <w:t xml:space="preserve">der Schädlichkeit und der Zwecklosigkeit jeden gewaltsamen </w:t>
      </w:r>
      <w:r>
        <w:rPr>
          <w:rFonts w:eastAsia="Times New Roman"/>
          <w:sz w:val="34"/>
          <w:szCs w:val="34"/>
        </w:rPr>
        <w:t>Vorgehens überzeugt hat, so beanspruche ich einen wesentlichen Anteil an diesem Verdienste der Aufklärung.</w:t>
      </w:r>
    </w:p>
    <w:p>
      <w:pPr>
        <w:pStyle w:val="Normal"/>
        <w:shd w:fill="FFFFFF" w:val="clear"/>
        <w:spacing w:lineRule="exact" w:line="456"/>
        <w:ind w:end="19" w:firstLine="365"/>
        <w:jc w:val="both"/>
        <w:rPr/>
      </w:pPr>
      <w:r>
        <w:rPr>
          <w:sz w:val="34"/>
          <w:szCs w:val="34"/>
        </w:rPr>
        <w:t xml:space="preserve">Im </w:t>
      </w:r>
      <w:r>
        <w:rPr>
          <w:rFonts w:eastAsia="Times New Roman"/>
          <w:sz w:val="34"/>
          <w:szCs w:val="34"/>
        </w:rPr>
        <w:t>übrigen pflege ich mich nicht zu wiederholen und bin überdies seit Jahren mit einer umfangreichen Arbeit beschäftigt, in der ich allen das Individuum und seine Stellung zum Staate betreffenden Fragen psychologisch näherzutreten suche.</w:t>
      </w:r>
    </w:p>
    <w:p>
      <w:pPr>
        <w:sectPr>
          <w:type w:val="nextPage"/>
          <w:pgSz w:w="11906" w:h="16838"/>
          <w:pgMar w:left="1628" w:right="1766" w:gutter="0" w:header="0" w:top="1311" w:footer="0" w:bottom="360"/>
          <w:pgNumType w:fmt="decimal"/>
          <w:formProt w:val="false"/>
          <w:textDirection w:val="lrTb"/>
          <w:docGrid w:type="default" w:linePitch="360" w:charSpace="0"/>
        </w:sectPr>
        <w:pStyle w:val="Normal"/>
        <w:shd w:fill="FFFFFF" w:val="clear"/>
        <w:spacing w:lineRule="exact" w:line="456" w:before="14" w:after="0"/>
        <w:ind w:start="5" w:end="19" w:firstLine="355"/>
        <w:jc w:val="both"/>
        <w:rPr/>
      </w:pPr>
      <w:r>
        <w:rPr>
          <w:sz w:val="34"/>
          <w:szCs w:val="34"/>
        </w:rPr>
        <w:t>Endlich hat sich in den sieben Jahren seit dem Erscheinen meines Werkes die Situation denn doch gewaltig ge</w:t>
      </w:r>
      <w:r>
        <w:rPr>
          <w:rFonts w:eastAsia="Times New Roman"/>
          <w:sz w:val="34"/>
          <w:szCs w:val="34"/>
        </w:rPr>
        <w:t xml:space="preserve">ändert, und man weiß heute, wo man es wissen will, und nicht nur </w:t>
      </w:r>
      <w:r>
        <w:rPr>
          <w:rFonts w:eastAsia="Times New Roman"/>
          <w:spacing w:val="-1"/>
          <w:sz w:val="34"/>
          <w:szCs w:val="34"/>
        </w:rPr>
        <w:t>in den Kreisen der Einsichtigen allein, daß nicht nur hinsicht</w:t>
      </w:r>
      <w:r>
        <w:rPr>
          <w:rFonts w:eastAsia="Times New Roman"/>
          <w:sz w:val="34"/>
          <w:szCs w:val="34"/>
        </w:rPr>
        <w:t>lich der Taktik, sondern auch in allen Grundfragen der Welt</w:t>
      </w:r>
      <w:r>
        <w:rPr>
          <w:rFonts w:eastAsia="Times New Roman"/>
          <w:spacing w:val="-3"/>
          <w:sz w:val="34"/>
          <w:szCs w:val="34"/>
        </w:rPr>
        <w:t xml:space="preserve">anschauung zwischen den Anarchisten, die es sind, und denen, </w:t>
      </w:r>
      <w:r>
        <w:rPr>
          <w:rFonts w:eastAsia="Times New Roman"/>
          <w:sz w:val="34"/>
          <w:szCs w:val="34"/>
        </w:rPr>
        <w:t>die sich fälschlich so nennen und genannt werden, unüber-</w:t>
      </w:r>
    </w:p>
    <w:p>
      <w:pPr>
        <w:pStyle w:val="Normal"/>
        <w:shd w:fill="FFFFFF" w:val="clear"/>
        <w:spacing w:lineRule="exact" w:line="456"/>
        <w:ind w:end="43" w:hanging="0"/>
        <w:jc w:val="both"/>
        <w:rPr/>
      </w:pPr>
      <w:r>
        <w:rPr>
          <w:sz w:val="34"/>
          <w:szCs w:val="34"/>
        </w:rPr>
        <w:t>br</w:t>
      </w:r>
      <w:r>
        <w:rPr>
          <w:rFonts w:eastAsia="Times New Roman"/>
          <w:sz w:val="34"/>
          <w:szCs w:val="34"/>
        </w:rPr>
        <w:t xml:space="preserve">ückbare Gegensätze bestehen, und daß beide außer dem Wunsch einer Verbesserung und Umgestaltung der sozialen </w:t>
      </w:r>
      <w:r>
        <w:rPr>
          <w:rFonts w:eastAsia="Times New Roman"/>
          <w:spacing w:val="-2"/>
          <w:sz w:val="34"/>
          <w:szCs w:val="34"/>
        </w:rPr>
        <w:t xml:space="preserve">Verhältnisse nichts, aber auch gar nichts miteinander gemein </w:t>
      </w:r>
      <w:r>
        <w:rPr>
          <w:rFonts w:eastAsia="Times New Roman"/>
          <w:sz w:val="34"/>
          <w:szCs w:val="34"/>
        </w:rPr>
        <w:t>haben.</w:t>
      </w:r>
    </w:p>
    <w:p>
      <w:pPr>
        <w:pStyle w:val="Normal"/>
        <w:shd w:fill="FFFFFF" w:val="clear"/>
        <w:spacing w:lineRule="exact" w:line="456"/>
        <w:ind w:start="14" w:end="19" w:firstLine="350"/>
        <w:jc w:val="both"/>
        <w:rPr/>
      </w:pPr>
      <w:r>
        <w:rPr>
          <w:sz w:val="34"/>
          <w:szCs w:val="34"/>
        </w:rPr>
        <w:t>Wer das aber immer noch nicht wei</w:t>
      </w:r>
      <w:r>
        <w:rPr>
          <w:rFonts w:eastAsia="Times New Roman"/>
          <w:sz w:val="34"/>
          <w:szCs w:val="34"/>
        </w:rPr>
        <w:t xml:space="preserve">ß, kann es aus der Broschüre von Benj. R. Tucker «Staatssozialismus und Anarchismus» erfahren, die er für 20 Pfennig von dem Verleger B. Zack, Berlin SO, Oppelnerstraße 45, beziehen kann, und in der er obendrein noch ein Verzeichnis aller Schriften des </w:t>
      </w:r>
      <w:r>
        <w:rPr>
          <w:rFonts w:eastAsia="Times New Roman"/>
          <w:spacing w:val="-1"/>
          <w:sz w:val="34"/>
          <w:szCs w:val="34"/>
        </w:rPr>
        <w:t>individuellen Anarchismus findet - eine unvergleichliche Ge</w:t>
      </w:r>
      <w:r>
        <w:rPr>
          <w:rFonts w:eastAsia="Times New Roman"/>
          <w:sz w:val="34"/>
          <w:szCs w:val="34"/>
        </w:rPr>
        <w:t>legenheit, sein Wissen um den Preis eines Glases Bier in unschätzbarer Weise zu vermehren.</w:t>
      </w:r>
    </w:p>
    <w:p>
      <w:pPr>
        <w:pStyle w:val="Normal"/>
        <w:shd w:fill="FFFFFF" w:val="clear"/>
        <w:spacing w:lineRule="exact" w:line="456"/>
        <w:ind w:start="24" w:end="19" w:firstLine="365"/>
        <w:jc w:val="both"/>
        <w:rPr/>
      </w:pPr>
      <w:r>
        <w:rPr>
          <w:sz w:val="34"/>
          <w:szCs w:val="34"/>
        </w:rPr>
        <w:t>Wohl gibt es eine Schmutzpresse (sie nennt sich merkw</w:t>
      </w:r>
      <w:r>
        <w:rPr>
          <w:rFonts w:eastAsia="Times New Roman"/>
          <w:sz w:val="34"/>
          <w:szCs w:val="34"/>
        </w:rPr>
        <w:t xml:space="preserve">ürdigerweise mit Vorliebe selbst die anständige), die fortfährt, selbst feststehende, historisch gewordene Tatsachen </w:t>
      </w:r>
      <w:r>
        <w:rPr>
          <w:rFonts w:eastAsia="Times New Roman"/>
          <w:spacing w:val="-3"/>
          <w:sz w:val="34"/>
          <w:szCs w:val="34"/>
        </w:rPr>
        <w:t xml:space="preserve">immer von neuem zu fälschen. Aber gegen sie ist jeder Kampf </w:t>
      </w:r>
      <w:r>
        <w:rPr>
          <w:rFonts w:eastAsia="Times New Roman"/>
          <w:sz w:val="34"/>
          <w:szCs w:val="34"/>
        </w:rPr>
        <w:t>nicht nur eine Zwecklosigkeit, sondern eine Entwürdigung. Sie lügt, weil sie lügen will.</w:t>
      </w:r>
    </w:p>
    <w:p>
      <w:pPr>
        <w:pStyle w:val="Normal"/>
        <w:shd w:fill="FFFFFF" w:val="clear"/>
        <w:spacing w:lineRule="exact" w:line="456"/>
        <w:ind w:start="394" w:hanging="0"/>
        <w:rPr/>
      </w:pPr>
      <w:r>
        <w:rPr>
          <w:sz w:val="34"/>
          <w:szCs w:val="34"/>
        </w:rPr>
        <w:t>Mit freundschaftlichem Gru</w:t>
      </w:r>
      <w:r>
        <w:rPr>
          <w:rFonts w:eastAsia="Times New Roman"/>
          <w:sz w:val="34"/>
          <w:szCs w:val="34"/>
        </w:rPr>
        <w:t>ße Ihr ergebener</w:t>
      </w:r>
    </w:p>
    <w:p>
      <w:pPr>
        <w:pStyle w:val="Normal"/>
        <w:shd w:fill="FFFFFF" w:val="clear"/>
        <w:spacing w:lineRule="exact" w:line="456" w:before="72" w:after="0"/>
        <w:ind w:start="2146" w:hanging="0"/>
        <w:jc w:val="center"/>
        <w:rPr>
          <w:lang w:val="en-GB"/>
        </w:rPr>
      </w:pPr>
      <w:r>
        <w:rPr>
          <w:b/>
          <w:bCs/>
          <w:i/>
          <w:iCs/>
          <w:spacing w:val="-4"/>
          <w:sz w:val="34"/>
          <w:szCs w:val="34"/>
          <w:lang w:val="en-GB"/>
        </w:rPr>
        <w:t>John Henry Mackay</w:t>
      </w:r>
    </w:p>
    <w:p>
      <w:pPr>
        <w:pStyle w:val="Normal"/>
        <w:shd w:fill="FFFFFF" w:val="clear"/>
        <w:spacing w:lineRule="exact" w:line="456"/>
        <w:ind w:start="2117" w:hanging="0"/>
        <w:jc w:val="center"/>
        <w:rPr/>
      </w:pPr>
      <w:r>
        <w:rPr>
          <w:sz w:val="34"/>
          <w:szCs w:val="34"/>
          <w:lang w:val="en-GB"/>
        </w:rPr>
        <w:t xml:space="preserve">z. Zt. </w:t>
      </w:r>
      <w:r>
        <w:rPr>
          <w:sz w:val="34"/>
          <w:szCs w:val="34"/>
        </w:rPr>
        <w:t>Saarbr</w:t>
      </w:r>
      <w:r>
        <w:rPr>
          <w:rFonts w:eastAsia="Times New Roman"/>
          <w:sz w:val="34"/>
          <w:szCs w:val="34"/>
        </w:rPr>
        <w:t>ücken, Rheinprovinz, Pesterstr. 4</w:t>
      </w:r>
    </w:p>
    <w:p>
      <w:pPr>
        <w:pStyle w:val="Normal"/>
        <w:shd w:fill="FFFFFF" w:val="clear"/>
        <w:spacing w:lineRule="exact" w:line="456" w:before="5" w:after="0"/>
        <w:ind w:start="2146" w:hanging="0"/>
        <w:jc w:val="center"/>
        <w:rPr>
          <w:sz w:val="34"/>
          <w:szCs w:val="34"/>
        </w:rPr>
      </w:pPr>
      <w:r>
        <w:rPr>
          <w:sz w:val="34"/>
          <w:szCs w:val="34"/>
        </w:rPr>
        <w:t>den 15. September 1898.</w:t>
      </w:r>
    </w:p>
    <w:p>
      <w:pPr>
        <w:pStyle w:val="Normal"/>
        <w:shd w:fill="FFFFFF" w:val="clear"/>
        <w:spacing w:before="763" w:after="0"/>
        <w:ind w:start="67" w:hanging="0"/>
        <w:jc w:val="center"/>
        <w:rPr>
          <w:b/>
          <w:b/>
          <w:bCs/>
          <w:i/>
          <w:i/>
          <w:iCs/>
          <w:sz w:val="34"/>
          <w:szCs w:val="34"/>
        </w:rPr>
      </w:pPr>
      <w:r>
        <w:rPr>
          <w:b/>
          <w:bCs/>
          <w:i/>
          <w:iCs/>
          <w:sz w:val="34"/>
          <w:szCs w:val="34"/>
        </w:rPr>
        <w:t>Antwort an John Henry Mackay</w:t>
      </w:r>
    </w:p>
    <w:p>
      <w:pPr>
        <w:pStyle w:val="Normal"/>
        <w:shd w:fill="FFFFFF" w:val="clear"/>
        <w:spacing w:lineRule="exact" w:line="456" w:before="163" w:after="0"/>
        <w:ind w:start="58" w:hanging="0"/>
        <w:rPr>
          <w:sz w:val="34"/>
          <w:szCs w:val="34"/>
        </w:rPr>
      </w:pPr>
      <w:r>
        <w:rPr>
          <w:sz w:val="34"/>
          <w:szCs w:val="34"/>
        </w:rPr>
        <w:t>Lieber Herr Mackay!</w:t>
      </w:r>
    </w:p>
    <w:p>
      <w:pPr>
        <w:sectPr>
          <w:type w:val="nextPage"/>
          <w:pgSz w:w="11906" w:h="16838"/>
          <w:pgMar w:left="1638" w:right="1776" w:gutter="0" w:header="0" w:top="1327" w:footer="0" w:bottom="360"/>
          <w:pgNumType w:fmt="decimal"/>
          <w:formProt w:val="false"/>
          <w:textDirection w:val="lrTb"/>
          <w:docGrid w:type="default" w:linePitch="360" w:charSpace="0"/>
        </w:sectPr>
        <w:pStyle w:val="Normal"/>
        <w:shd w:fill="FFFFFF" w:val="clear"/>
        <w:spacing w:lineRule="exact" w:line="456"/>
        <w:ind w:start="62" w:hanging="0"/>
        <w:jc w:val="both"/>
        <w:rPr/>
      </w:pPr>
      <w:r>
        <w:rPr>
          <w:sz w:val="34"/>
          <w:szCs w:val="34"/>
        </w:rPr>
        <w:t xml:space="preserve">Vor vier Jahren, nach dem Erscheinen meiner </w:t>
      </w:r>
      <w:r>
        <w:rPr>
          <w:rFonts w:eastAsia="Times New Roman"/>
          <w:sz w:val="34"/>
          <w:szCs w:val="34"/>
        </w:rPr>
        <w:t xml:space="preserve">«Philosophie der Freiheit», haben Sie mir Ihre Zustimmung zu meiner </w:t>
      </w:r>
      <w:r>
        <w:rPr>
          <w:rFonts w:eastAsia="Times New Roman"/>
          <w:spacing w:val="-1"/>
          <w:sz w:val="34"/>
          <w:szCs w:val="34"/>
        </w:rPr>
        <w:t xml:space="preserve">Ideenrichtung ausgesprochen. Ich gestehe offen, daß mir dies </w:t>
      </w:r>
      <w:r>
        <w:rPr>
          <w:rFonts w:eastAsia="Times New Roman"/>
          <w:sz w:val="34"/>
          <w:szCs w:val="34"/>
        </w:rPr>
        <w:t>innige Freude gemacht hat. Denn ich habe die Überzeugung, daß wir in bezug auf unsere Anschauungen so weit überein-</w:t>
      </w:r>
    </w:p>
    <w:p>
      <w:pPr>
        <w:pStyle w:val="Normal"/>
        <w:shd w:fill="FFFFFF" w:val="clear"/>
        <w:spacing w:lineRule="exact" w:line="456"/>
        <w:ind w:start="19" w:end="5" w:hanging="0"/>
        <w:jc w:val="both"/>
        <w:rPr/>
      </w:pPr>
      <w:r>
        <w:rPr>
          <w:sz w:val="34"/>
          <w:szCs w:val="34"/>
        </w:rPr>
        <w:t>stimmen, wie zwei voneinander v</w:t>
      </w:r>
      <w:r>
        <w:rPr>
          <w:rFonts w:eastAsia="Times New Roman"/>
          <w:sz w:val="34"/>
          <w:szCs w:val="34"/>
        </w:rPr>
        <w:t>öllig unabhängige Naturen nur übereinstimmen können. Wir haben gleiche Ziele, obwohl wir uns auf ganz verschiedenen Wegen zu unserer Gedankenwelt durchgearbeitet haben. Auch Sie fühlen dies. Ein Beweis dafür ist die Tatsache, daß Sie den vorstehenden Brief gerade an mich gerichtet haben. Ich lege Wert darauf, von Ihnen als Gesinnungsgenosse angesprochen zu werden.</w:t>
      </w:r>
    </w:p>
    <w:p>
      <w:pPr>
        <w:pStyle w:val="Normal"/>
        <w:shd w:fill="FFFFFF" w:val="clear"/>
        <w:spacing w:lineRule="exact" w:line="456"/>
        <w:ind w:start="5" w:firstLine="355"/>
        <w:jc w:val="both"/>
        <w:rPr/>
      </w:pPr>
      <w:r>
        <w:rPr>
          <w:spacing w:val="-1"/>
          <w:sz w:val="34"/>
          <w:szCs w:val="34"/>
        </w:rPr>
        <w:t xml:space="preserve">Ich habe es bisher immer vermieden, selbst das Wort </w:t>
      </w:r>
      <w:r>
        <w:rPr>
          <w:rFonts w:eastAsia="Times New Roman"/>
          <w:spacing w:val="-1"/>
          <w:sz w:val="34"/>
          <w:szCs w:val="34"/>
        </w:rPr>
        <w:t>«indi</w:t>
      </w:r>
      <w:r>
        <w:rPr>
          <w:rFonts w:eastAsia="Times New Roman"/>
          <w:sz w:val="34"/>
          <w:szCs w:val="34"/>
        </w:rPr>
        <w:t xml:space="preserve">vidualistischer» oder «theoretischer Anarchismus» auf meine Weltanschauung anzuwenden. Denn ich halte sehr wenig von solchen Bezeichnungen. Wenn man in seinen Schriften klar und positiv seine Ansichten ausspricht: wozu ist es dann noch nötig, diese Ansichten mit einem gangbaren Worte zu bezeichnen? Mit einem solchen Worte verbindet jedermann doch ganz bestimmte traditionelle Vorstellungen, die dasjenige nur ungenau wiedergeben, was die einzelne Persönlichkeit zu sagen hat. Ich spreche meine Gedanken aus; ich </w:t>
      </w:r>
      <w:r>
        <w:rPr>
          <w:rFonts w:eastAsia="Times New Roman"/>
          <w:spacing w:val="-1"/>
          <w:sz w:val="34"/>
          <w:szCs w:val="34"/>
        </w:rPr>
        <w:t xml:space="preserve">bezeichne meine Ziele. Ich selbst habe kein Bedürfnis, meine </w:t>
      </w:r>
      <w:r>
        <w:rPr>
          <w:rFonts w:eastAsia="Times New Roman"/>
          <w:sz w:val="34"/>
          <w:szCs w:val="34"/>
        </w:rPr>
        <w:t>Denkungsart mit einem gebräuchlichen Worte zu benennen.</w:t>
      </w:r>
    </w:p>
    <w:p>
      <w:pPr>
        <w:sectPr>
          <w:type w:val="nextPage"/>
          <w:pgSz w:w="11906" w:h="16838"/>
          <w:pgMar w:left="1686" w:right="1709" w:gutter="0" w:header="0" w:top="1300" w:footer="0" w:bottom="360"/>
          <w:pgNumType w:fmt="decimal"/>
          <w:formProt w:val="false"/>
          <w:textDirection w:val="lrTb"/>
          <w:docGrid w:type="default" w:linePitch="360" w:charSpace="0"/>
        </w:sectPr>
        <w:pStyle w:val="Normal"/>
        <w:shd w:fill="FFFFFF" w:val="clear"/>
        <w:spacing w:lineRule="exact" w:line="456"/>
        <w:ind w:end="10" w:firstLine="331"/>
        <w:jc w:val="both"/>
        <w:rPr/>
      </w:pPr>
      <w:r>
        <w:rPr>
          <w:sz w:val="34"/>
          <w:szCs w:val="34"/>
        </w:rPr>
        <w:t>Wenn ich aber in dem Sinne, in dem solche Dinge entschieden werden k</w:t>
      </w:r>
      <w:r>
        <w:rPr>
          <w:rFonts w:eastAsia="Times New Roman"/>
          <w:sz w:val="34"/>
          <w:szCs w:val="34"/>
        </w:rPr>
        <w:t xml:space="preserve">önnen, sagen sollte, ob das Wort «individualistischer Anarchist» auf mich anwendbar ist, so müßte ich mit einem bedingungslosen «Ja» antworten. Und weil ich </w:t>
      </w:r>
      <w:r>
        <w:rPr>
          <w:rFonts w:eastAsia="Times New Roman"/>
          <w:spacing w:val="-2"/>
          <w:sz w:val="34"/>
          <w:szCs w:val="34"/>
        </w:rPr>
        <w:t xml:space="preserve">diese Bezeichnung für mich in Anspruch nehme, möchte auch </w:t>
      </w:r>
      <w:r>
        <w:rPr>
          <w:rFonts w:eastAsia="Times New Roman"/>
          <w:spacing w:val="-1"/>
          <w:sz w:val="34"/>
          <w:szCs w:val="34"/>
        </w:rPr>
        <w:t xml:space="preserve">ich gerade in diesem Augenblicke mit wenigen Worten genau sagen, wodurch «wir», die «individualistischen Anarchisten», </w:t>
      </w:r>
      <w:r>
        <w:rPr>
          <w:rFonts w:eastAsia="Times New Roman"/>
          <w:sz w:val="34"/>
          <w:szCs w:val="34"/>
        </w:rPr>
        <w:t>uns unterscheiden von denjenigen, welche der sogenannten «Propaganda der Tat» huldigen. Ich weiß zwar, daß ich für verständige Menschen nichts Neues sagen werde. Aber ich bin nicht so optimistisch wie Sie, lieber Herr Mackay, der Sie einfach sagen: «Keine Regierung ist so blind und töricht,</w:t>
      </w:r>
    </w:p>
    <w:p>
      <w:pPr>
        <w:pStyle w:val="Normal"/>
        <w:shd w:fill="FFFFFF" w:val="clear"/>
        <w:spacing w:lineRule="exact" w:line="456"/>
        <w:ind w:end="5" w:hanging="0"/>
        <w:jc w:val="both"/>
        <w:rPr/>
      </w:pPr>
      <w:r>
        <w:rPr>
          <w:spacing w:val="-3"/>
          <w:sz w:val="34"/>
          <w:szCs w:val="34"/>
        </w:rPr>
        <w:t xml:space="preserve">gegen einen Menschen vorzugehen, der sich einzig und allein </w:t>
      </w:r>
      <w:r>
        <w:rPr>
          <w:sz w:val="34"/>
          <w:szCs w:val="34"/>
        </w:rPr>
        <w:t>durch seine Schriften, und zwar im Sinne einer unblutigen Umgestaltung der Verh</w:t>
      </w:r>
      <w:r>
        <w:rPr>
          <w:rFonts w:eastAsia="Times New Roman"/>
          <w:sz w:val="34"/>
          <w:szCs w:val="34"/>
        </w:rPr>
        <w:t>ältnisse, am öffentlichen Leben beteiligt.» Sie haben, nehmen Sie mir diese meine einzige Einwendung nicht übel, nicht bedacht, mit wie wenig Verstand die Welt regiert wird.</w:t>
      </w:r>
    </w:p>
    <w:p>
      <w:pPr>
        <w:pStyle w:val="Normal"/>
        <w:shd w:fill="FFFFFF" w:val="clear"/>
        <w:spacing w:lineRule="exact" w:line="456" w:before="19" w:after="0"/>
        <w:ind w:start="5" w:end="5" w:firstLine="360"/>
        <w:jc w:val="both"/>
        <w:rPr/>
      </w:pPr>
      <w:r>
        <w:rPr>
          <w:sz w:val="34"/>
          <w:szCs w:val="34"/>
        </w:rPr>
        <w:t>Ich m</w:t>
      </w:r>
      <w:r>
        <w:rPr>
          <w:rFonts w:eastAsia="Times New Roman"/>
          <w:sz w:val="34"/>
          <w:szCs w:val="34"/>
        </w:rPr>
        <w:t>öchte also doch einmal deutlich reden. Der «individualistische Anarchist» will, daß kein Mensch durch irgend etwas gehindert werde, die Fähigkeiten und Kräfte zur Entfaltung bringen zu können, die in ihm liegen. Die Individuen sollen in völlig freiem Konkurrenzkampfe sich zur Geltung bringen. Der gegenwärtige Staat hat keinen Sinn für diesen Konkurrenzkampf. Er hindert das Individuum auf Schritt und Tritt an der Entfaltung seiner Fähigkeiten. Er haßt das Individuum. Er sagt: Ich kann nur einen Menschen gebrauchen, der sich so und so verhält. Wer anders ist, den zwinge ich, daß er werde, wie ich will. Nun glaubt der Staat, die Menschen können sich nur vertragen, wenn man ihnen sagt: so müßt ihr sein. Und seid ihr nicht so, dann müßt ihr eben -</w:t>
      </w:r>
      <w:r>
        <w:rPr>
          <w:rFonts w:eastAsia="Times New Roman"/>
          <w:spacing w:val="-2"/>
          <w:sz w:val="34"/>
          <w:szCs w:val="34"/>
        </w:rPr>
        <w:t xml:space="preserve">doch so sein. Der individualistische Anarchist dagegen meint, </w:t>
      </w:r>
      <w:r>
        <w:rPr>
          <w:rFonts w:eastAsia="Times New Roman"/>
          <w:sz w:val="34"/>
          <w:szCs w:val="34"/>
        </w:rPr>
        <w:t>der beste Zustand käme dann heraus, wenn man den Menschen freie Bahn ließe. Er hat das Vertrauen, daß sie sich selbst zurechtfänden. Er glaubt natürlich nicht, daß es übermorgen keine Taschendiebe mehr gäbe, wenn man morgen den Staat abschaffen würde. Aber er weiß, daß man nicht durch Autorität und Gewalt die Menschen zur Freiheit erziehen kann. Er weiß dies eine: man macht den unabhän</w:t>
      </w:r>
      <w:r>
        <w:rPr>
          <w:rFonts w:eastAsia="Times New Roman"/>
          <w:spacing w:val="-1"/>
          <w:sz w:val="34"/>
          <w:szCs w:val="34"/>
        </w:rPr>
        <w:t xml:space="preserve">gigsten Menschen dadurch den Weg frei, daß man jegliche </w:t>
      </w:r>
      <w:r>
        <w:rPr>
          <w:rFonts w:eastAsia="Times New Roman"/>
          <w:sz w:val="34"/>
          <w:szCs w:val="34"/>
        </w:rPr>
        <w:t>Gewalt und Autorität aufhebt.</w:t>
      </w:r>
    </w:p>
    <w:p>
      <w:pPr>
        <w:sectPr>
          <w:type w:val="nextPage"/>
          <w:pgSz w:w="11906" w:h="16838"/>
          <w:pgMar w:left="1589" w:right="1857" w:gutter="0" w:header="0" w:top="1311" w:footer="0" w:bottom="360"/>
          <w:pgNumType w:fmt="decimal"/>
          <w:formProt w:val="false"/>
          <w:textDirection w:val="lrTb"/>
          <w:docGrid w:type="default" w:linePitch="360" w:charSpace="0"/>
        </w:sectPr>
        <w:pStyle w:val="Normal"/>
        <w:shd w:fill="FFFFFF" w:val="clear"/>
        <w:spacing w:lineRule="exact" w:line="456" w:before="5" w:after="0"/>
        <w:ind w:start="24" w:firstLine="360"/>
        <w:jc w:val="both"/>
        <w:rPr/>
      </w:pPr>
      <w:r>
        <w:rPr>
          <w:sz w:val="34"/>
          <w:szCs w:val="34"/>
        </w:rPr>
        <w:t>Auf die Gewalt und die Autorit</w:t>
      </w:r>
      <w:r>
        <w:rPr>
          <w:rFonts w:eastAsia="Times New Roman"/>
          <w:sz w:val="34"/>
          <w:szCs w:val="34"/>
        </w:rPr>
        <w:t>ät aber sind die gegenwärtigen Staaten gegründet. Der individualistische Anarchist</w:t>
      </w:r>
    </w:p>
    <w:p>
      <w:pPr>
        <w:pStyle w:val="Normal"/>
        <w:shd w:fill="FFFFFF" w:val="clear"/>
        <w:spacing w:lineRule="exact" w:line="456"/>
        <w:jc w:val="both"/>
        <w:rPr/>
      </w:pPr>
      <w:r>
        <w:rPr>
          <w:sz w:val="34"/>
          <w:szCs w:val="34"/>
        </w:rPr>
        <w:t>steht ihnen feindlich gegen</w:t>
      </w:r>
      <w:r>
        <w:rPr>
          <w:rFonts w:eastAsia="Times New Roman"/>
          <w:sz w:val="34"/>
          <w:szCs w:val="34"/>
        </w:rPr>
        <w:t xml:space="preserve">über, weil sie die Freiheit unterdrücken. Er will nichts als die freie, ungehinderte Entfaltung der Kräfte. Er will die Gewalt, welche die freie Entfaltung niederdrückt, beseitigen. Er weiß, daß der Staat im letzten </w:t>
      </w:r>
      <w:r>
        <w:rPr>
          <w:rFonts w:eastAsia="Times New Roman"/>
          <w:spacing w:val="-1"/>
          <w:sz w:val="34"/>
          <w:szCs w:val="34"/>
        </w:rPr>
        <w:t xml:space="preserve">Augenblicke, wenn die Sozialdemokratie ihre Konsequenzen </w:t>
      </w:r>
      <w:r>
        <w:rPr>
          <w:rFonts w:eastAsia="Times New Roman"/>
          <w:sz w:val="34"/>
          <w:szCs w:val="34"/>
        </w:rPr>
        <w:t xml:space="preserve">ziehen wird, seine Kanonen wirken lassen wird. Der individualistische Anarchist weiß, daß die Autoritätsvertreter immer zuletzt zu Gewaltmaßregeln greifen werden. Aber er </w:t>
      </w:r>
      <w:r>
        <w:rPr>
          <w:rFonts w:eastAsia="Times New Roman"/>
          <w:spacing w:val="-1"/>
          <w:sz w:val="34"/>
          <w:szCs w:val="34"/>
        </w:rPr>
        <w:t>ist der Überzeugung, daß alles Gewaltsame die Freiheit unter</w:t>
      </w:r>
      <w:r>
        <w:rPr>
          <w:rFonts w:eastAsia="Times New Roman"/>
          <w:sz w:val="34"/>
          <w:szCs w:val="34"/>
        </w:rPr>
        <w:t>drückt. Deshalb bekämpft er den Staat, der auf der Gewalt beruht - und deshalb bekämpft er ebenso energisch die «Propaganda der Tat», die nicht minder auf Gewaltmaßregeln beruht. Wenn ein Staat einen Menschen wegen seiner Überzeugung köpfen oder einsperren läßt - man kann das nennen, wie man will -, so erscheint das dem individualistischen Anarchisten als verwerflich. Es erscheint ihm natürlich nicht minder verwerflich, wenn ein Luccheni eine Frau ersticht, die zufällig die Kaiserin von Österreich ist. Es gehört zu den allerersten Grundsätzen des individualistischen Anarchismus, derlei Dinge zu bekämpfen. Wollte er dergleichen billigen, so müßte er zugeben, daß er nicht wisse, warum er den Staat bekämpft. Er bekämpft die Gewalt, welche die Freiheit unterdrückt, und er bekämpft sie ebenso, wenn der Staat einen Idealisten der Freiheitsidee vergewaltigt, wie wenn ein blödsinniger eitler Bursche die sympathische Schwärmerin auf dem österreichischen Kaiserthrone meuchlings hinmordet.</w:t>
      </w:r>
    </w:p>
    <w:p>
      <w:pPr>
        <w:sectPr>
          <w:type w:val="nextPage"/>
          <w:pgSz w:w="11906" w:h="16838"/>
          <w:pgMar w:left="1601" w:right="1797" w:gutter="0" w:header="0" w:top="1308" w:footer="0" w:bottom="360"/>
          <w:pgNumType w:fmt="decimal"/>
          <w:formProt w:val="false"/>
          <w:textDirection w:val="lrTb"/>
          <w:docGrid w:type="default" w:linePitch="360" w:charSpace="0"/>
        </w:sectPr>
        <w:pStyle w:val="Normal"/>
        <w:shd w:fill="FFFFFF" w:val="clear"/>
        <w:spacing w:lineRule="exact" w:line="456" w:before="19" w:after="0"/>
        <w:ind w:start="10" w:end="34" w:firstLine="350"/>
        <w:jc w:val="both"/>
        <w:rPr/>
      </w:pPr>
      <w:r>
        <w:rPr>
          <w:sz w:val="34"/>
          <w:szCs w:val="34"/>
        </w:rPr>
        <w:t>Unsern Gegnern kann es nicht deutlich genug gesagt wer</w:t>
      </w:r>
      <w:r>
        <w:rPr>
          <w:spacing w:val="-1"/>
          <w:sz w:val="34"/>
          <w:szCs w:val="34"/>
        </w:rPr>
        <w:t>den, da</w:t>
      </w:r>
      <w:r>
        <w:rPr>
          <w:rFonts w:eastAsia="Times New Roman"/>
          <w:spacing w:val="-1"/>
          <w:sz w:val="34"/>
          <w:szCs w:val="34"/>
        </w:rPr>
        <w:t xml:space="preserve">ß die «individualistischen Anarchisten» energisch die </w:t>
      </w:r>
      <w:r>
        <w:rPr>
          <w:rFonts w:eastAsia="Times New Roman"/>
          <w:sz w:val="34"/>
          <w:szCs w:val="34"/>
        </w:rPr>
        <w:t xml:space="preserve">sogenannte «Propaganda der Tat» bekämpfen. Es gibt außer </w:t>
      </w:r>
      <w:r>
        <w:rPr>
          <w:rFonts w:eastAsia="Times New Roman"/>
          <w:spacing w:val="-3"/>
          <w:sz w:val="34"/>
          <w:szCs w:val="34"/>
        </w:rPr>
        <w:t>den Gewaltmaßregeln der Staaten vielleicht nichts, was diesen</w:t>
      </w:r>
    </w:p>
    <w:p>
      <w:pPr>
        <w:pStyle w:val="Normal"/>
        <w:shd w:fill="FFFFFF" w:val="clear"/>
        <w:spacing w:lineRule="exact" w:line="456"/>
        <w:ind w:end="53" w:hanging="0"/>
        <w:jc w:val="both"/>
        <w:rPr/>
      </w:pPr>
      <w:r>
        <w:rPr>
          <w:spacing w:val="-1"/>
          <w:sz w:val="34"/>
          <w:szCs w:val="34"/>
        </w:rPr>
        <w:t xml:space="preserve">Anarchisten so ekelhaft ist wie diese Caserios und Lucchenis. </w:t>
      </w:r>
      <w:r>
        <w:rPr>
          <w:sz w:val="34"/>
          <w:szCs w:val="34"/>
        </w:rPr>
        <w:t xml:space="preserve">Aber ich bin doch nicht so optimistisch wie Sie, lieber Herr Mackay. Denn ich kann das Teilchen Verstand, das zu so </w:t>
      </w:r>
      <w:r>
        <w:rPr>
          <w:spacing w:val="-2"/>
          <w:sz w:val="34"/>
          <w:szCs w:val="34"/>
        </w:rPr>
        <w:t xml:space="preserve">groben Unterscheidungen wie zwischen </w:t>
      </w:r>
      <w:r>
        <w:rPr>
          <w:rFonts w:eastAsia="Times New Roman"/>
          <w:spacing w:val="-2"/>
          <w:sz w:val="34"/>
          <w:szCs w:val="34"/>
        </w:rPr>
        <w:t xml:space="preserve">«Individualistischem </w:t>
      </w:r>
      <w:r>
        <w:rPr>
          <w:rFonts w:eastAsia="Times New Roman"/>
          <w:sz w:val="34"/>
          <w:szCs w:val="34"/>
        </w:rPr>
        <w:t>Anarchismus» und «Propaganda der Tat» nun doch einmal gehört, meist nicht rinden, wo ich es suchen möchte.</w:t>
      </w:r>
    </w:p>
    <w:p>
      <w:pPr>
        <w:pStyle w:val="Normal"/>
        <w:shd w:fill="FFFFFF" w:val="clear"/>
        <w:tabs>
          <w:tab w:val="clear" w:pos="720"/>
          <w:tab w:val="left" w:pos="6086" w:leader="none"/>
        </w:tabs>
        <w:spacing w:before="115" w:after="0"/>
        <w:ind w:start="384" w:hanging="0"/>
        <w:rPr/>
      </w:pPr>
      <w:r>
        <w:rPr>
          <w:sz w:val="34"/>
          <w:szCs w:val="34"/>
        </w:rPr>
        <w:t>In freundschaftlicher Neigung Ihr</w:t>
      </w:r>
      <w:r>
        <w:rPr>
          <w:rFonts w:cs="Arial" w:ascii="Arial" w:hAnsi="Arial"/>
          <w:sz w:val="34"/>
          <w:szCs w:val="34"/>
        </w:rPr>
        <w:tab/>
      </w:r>
      <w:r>
        <w:rPr>
          <w:i/>
          <w:iCs/>
          <w:sz w:val="34"/>
          <w:szCs w:val="34"/>
        </w:rPr>
        <w:t>Rudolf Steiner</w:t>
      </w:r>
    </w:p>
    <w:p>
      <w:pPr>
        <w:pStyle w:val="Normal"/>
        <w:shd w:fill="FFFFFF" w:val="clear"/>
        <w:spacing w:before="302" w:after="0"/>
        <w:ind w:start="5" w:hanging="0"/>
        <w:jc w:val="center"/>
        <w:rPr>
          <w:i/>
          <w:i/>
          <w:iCs/>
          <w:spacing w:val="-4"/>
          <w:sz w:val="30"/>
          <w:szCs w:val="30"/>
        </w:rPr>
      </w:pPr>
      <w:r>
        <w:rPr>
          <w:i/>
          <w:iCs/>
          <w:spacing w:val="-4"/>
          <w:sz w:val="30"/>
          <w:szCs w:val="30"/>
        </w:rPr>
        <w:t>Richtigstellung</w:t>
      </w:r>
    </w:p>
    <w:p>
      <w:pPr>
        <w:sectPr>
          <w:type w:val="nextPage"/>
          <w:pgSz w:w="11906" w:h="16838"/>
          <w:pgMar w:left="1608" w:right="1756" w:gutter="0" w:header="0" w:top="1325" w:footer="0" w:bottom="360"/>
          <w:pgNumType w:fmt="decimal"/>
          <w:formProt w:val="false"/>
          <w:textDirection w:val="lrTb"/>
          <w:docGrid w:type="default" w:linePitch="360" w:charSpace="0"/>
        </w:sectPr>
        <w:pStyle w:val="Normal"/>
        <w:shd w:fill="FFFFFF" w:val="clear"/>
        <w:spacing w:lineRule="exact" w:line="456" w:before="221" w:after="0"/>
        <w:ind w:start="38" w:firstLine="346"/>
        <w:jc w:val="both"/>
        <w:rPr/>
      </w:pPr>
      <w:r>
        <w:rPr>
          <w:sz w:val="34"/>
          <w:szCs w:val="34"/>
        </w:rPr>
        <w:t>Einer der H</w:t>
      </w:r>
      <w:r>
        <w:rPr>
          <w:rFonts w:eastAsia="Times New Roman"/>
          <w:sz w:val="34"/>
          <w:szCs w:val="34"/>
        </w:rPr>
        <w:t>äuptlinge der Kommunisten, Herr Gustav Landauer, antwortet in der Nummer 41 der «Sozialisten» auf den in Nummer 39 des «Magazins für Literatur» enthaltenen Brief John Henry Mackays wie jemand, der nichts kann als seine Parteiphrasen nachplappern und der jeden Andersdenkenden als einen schlechten Kerl ansieht. Mackay ist, nach Landauers Meinung, nicht aus Prinzip Gegner der Gewalt, sondern weil es ihm an Mut gebricht. Landauer verrät eine intime Verständnislosigkeit und rückhaltlose Unwissenheit. So behauptet er, Mackay werde in der neuen Ausgabe seines «Sturm» an Stelle des Verses «Kehre wieder über die Berge, Mutter der Freiheit, Revolution!» setzen: «Bleib nur drüben hinter den Bergen, Stiefmutter der Freiheit, Revolution!» Nun ist kürzlich die dritte und vierte Auflage des «Sturm» vermehrt, aber sonst völlig unverändert und unverkürzt (bei K. Henckell &amp; Co. in Zürich) erschienen. Ich möchte Herrn Landauer fragen, ob er dreist die Unwahrheit behauptet, trotzdem er die Wahrheit kennt, oder ob er ins Blaue hinein Menschen in der öffentlichen Meinung herabsetzt, ohne sich die Mühe zu nehmen, erst nachzusehen, ob seine Behauptungen auch richtig sind. Und was der «mutige» Herr weiter schreibt, mit völliger Ver-</w:t>
      </w:r>
    </w:p>
    <w:p>
      <w:pPr>
        <w:pStyle w:val="Normal"/>
        <w:shd w:fill="FFFFFF" w:val="clear"/>
        <w:spacing w:lineRule="exact" w:line="456"/>
        <w:ind w:start="29" w:end="14" w:hanging="0"/>
        <w:jc w:val="both"/>
        <w:rPr/>
      </w:pPr>
      <w:r>
        <w:rPr>
          <w:sz w:val="34"/>
          <w:szCs w:val="34"/>
        </w:rPr>
        <w:t>schweigung alles Wichtigen in Mackays Brief, zeigt nur, da</w:t>
      </w:r>
      <w:r>
        <w:rPr>
          <w:rFonts w:eastAsia="Times New Roman"/>
          <w:sz w:val="34"/>
          <w:szCs w:val="34"/>
        </w:rPr>
        <w:t>ß er auch den «Sozialisten» in der Weise redigiert, welche in Mackays Briefe als die in der Presse heute zumeist übliche gekennzeichnet wird.</w:t>
      </w:r>
    </w:p>
    <w:p>
      <w:pPr>
        <w:pStyle w:val="Normal"/>
        <w:shd w:fill="FFFFFF" w:val="clear"/>
        <w:spacing w:before="1037" w:after="0"/>
        <w:ind w:start="149" w:hanging="0"/>
        <w:rPr/>
      </w:pPr>
      <w:r>
        <w:rPr>
          <w:sz w:val="32"/>
          <w:szCs w:val="32"/>
        </w:rPr>
        <w:t>JOSEPH M</w:t>
      </w:r>
      <w:r>
        <w:rPr>
          <w:rFonts w:eastAsia="Times New Roman"/>
          <w:sz w:val="32"/>
          <w:szCs w:val="32"/>
        </w:rPr>
        <w:t>ÜLLER:  «DER REFORMKATHOLIZISMUS»</w:t>
      </w:r>
    </w:p>
    <w:p>
      <w:pPr>
        <w:sectPr>
          <w:type w:val="nextPage"/>
          <w:pgSz w:w="11906" w:h="16838"/>
          <w:pgMar w:left="1594" w:right="1795" w:gutter="0" w:header="0" w:top="1313" w:footer="0" w:bottom="360"/>
          <w:pgNumType w:fmt="decimal"/>
          <w:formProt w:val="false"/>
          <w:textDirection w:val="lrTb"/>
          <w:docGrid w:type="default" w:linePitch="360" w:charSpace="0"/>
        </w:sectPr>
        <w:pStyle w:val="Normal"/>
        <w:shd w:fill="FFFFFF" w:val="clear"/>
        <w:spacing w:lineRule="exact" w:line="456" w:before="422" w:after="0"/>
        <w:jc w:val="both"/>
        <w:rPr/>
      </w:pPr>
      <w:r>
        <w:rPr>
          <w:sz w:val="34"/>
          <w:szCs w:val="34"/>
        </w:rPr>
        <w:t xml:space="preserve">In der Schrift </w:t>
      </w:r>
      <w:r>
        <w:rPr>
          <w:rFonts w:eastAsia="Times New Roman"/>
          <w:sz w:val="34"/>
          <w:szCs w:val="34"/>
        </w:rPr>
        <w:t xml:space="preserve">«Der Reformkatholizismus. Die Religion der Zukunft. Für die Gebildeten aller Bekenntnisse dargestellt» tritt der bayerische Geistliche Dr. Joseph Müller dafür ein, daß der Katholizismus sich die Errungenschaften der modernen Wissenschaft zunutze machen müsse. Er könne dadurch seine alte Zauberkraft von neuem erhalten. Die Kirche könne die Lehren der Gegenwart ganz gut vertragen; sie müsse ihnen nur, damit sie dem religiösen Empfinden dienen können, den katholischen Stempel aufprägen. Ähnliche Ansichten vertritt ja auch Professor Schell. Die Herren können </w:t>
      </w:r>
      <w:r>
        <w:rPr>
          <w:rFonts w:eastAsia="Times New Roman"/>
          <w:spacing w:val="-1"/>
          <w:sz w:val="34"/>
          <w:szCs w:val="34"/>
        </w:rPr>
        <w:t xml:space="preserve">sich nicht entschließen zu glauben, daß der Katholizismus der </w:t>
      </w:r>
      <w:r>
        <w:rPr>
          <w:rFonts w:eastAsia="Times New Roman"/>
          <w:sz w:val="34"/>
          <w:szCs w:val="34"/>
        </w:rPr>
        <w:t xml:space="preserve">Todfeind der modernen Wissenschaft, und daß er keiner Reform durch dieselbe fähig ist. Wenn eine wissenschaftliche Wahrheit von einem katholisch empfindenden Menschen kommentiert wird, so verliert sie sofort ihre ursprüngliche Bedeutung. Denn der katholische Philosoph will nicht und kann nicht wollen, daß seine Prinzipien umgestaltet werden; er will dagegen </w:t>
      </w:r>
      <w:r>
        <w:rPr>
          <w:rFonts w:eastAsia="Times New Roman"/>
          <w:i/>
          <w:iCs/>
          <w:sz w:val="34"/>
          <w:szCs w:val="34"/>
        </w:rPr>
        <w:t xml:space="preserve">6ie </w:t>
      </w:r>
      <w:r>
        <w:rPr>
          <w:rFonts w:eastAsia="Times New Roman"/>
          <w:sz w:val="34"/>
          <w:szCs w:val="34"/>
        </w:rPr>
        <w:t xml:space="preserve">moderne Wissenschaft so pressen und </w:t>
      </w:r>
      <w:r>
        <w:rPr>
          <w:rFonts w:eastAsia="Times New Roman"/>
          <w:spacing w:val="-1"/>
          <w:sz w:val="34"/>
          <w:szCs w:val="34"/>
        </w:rPr>
        <w:t xml:space="preserve">drehen, daß sie in die dogmatischen Vorstellungen der Kirche paßt. Man kann sich von der Richtigkeit dieser Bemerkungen </w:t>
      </w:r>
      <w:r>
        <w:rPr>
          <w:rFonts w:eastAsia="Times New Roman"/>
          <w:sz w:val="34"/>
          <w:szCs w:val="34"/>
        </w:rPr>
        <w:t>durch Lesen derjenigen wissenschaftlichen Schriften überzeugen, die in der letzten Zeit von katholischen Philosophen in die Welt gesetzt worden sind.</w:t>
      </w:r>
    </w:p>
    <w:p>
      <w:pPr>
        <w:pStyle w:val="Normal"/>
        <w:shd w:fill="FFFFFF" w:val="clear"/>
        <w:ind w:start="5" w:hanging="0"/>
        <w:jc w:val="center"/>
        <w:rPr>
          <w:sz w:val="34"/>
          <w:szCs w:val="34"/>
        </w:rPr>
      </w:pPr>
      <w:r>
        <w:rPr>
          <w:sz w:val="34"/>
          <w:szCs w:val="34"/>
        </w:rPr>
        <w:t>SCHULE UND HOCHSCHULE</w:t>
      </w:r>
    </w:p>
    <w:p>
      <w:pPr>
        <w:pStyle w:val="Normal"/>
        <w:shd w:fill="FFFFFF" w:val="clear"/>
        <w:spacing w:before="206" w:after="0"/>
        <w:ind w:start="24" w:hanging="0"/>
        <w:jc w:val="center"/>
        <w:rPr>
          <w:rFonts w:ascii="Arial" w:hAnsi="Arial" w:cs="Arial"/>
          <w:b/>
          <w:b/>
          <w:bCs/>
          <w:w w:val="206"/>
          <w:sz w:val="40"/>
          <w:szCs w:val="40"/>
        </w:rPr>
      </w:pPr>
      <w:r>
        <w:rPr>
          <w:rFonts w:cs="Arial" w:ascii="Arial" w:hAnsi="Arial"/>
          <w:b/>
          <w:bCs/>
          <w:w w:val="206"/>
          <w:sz w:val="40"/>
          <w:szCs w:val="40"/>
        </w:rPr>
        <w:t>I</w:t>
      </w:r>
    </w:p>
    <w:p>
      <w:pPr>
        <w:sectPr>
          <w:type w:val="nextPage"/>
          <w:pgSz w:w="11906" w:h="16838"/>
          <w:pgMar w:left="1614" w:right="1800" w:gutter="0" w:header="0" w:top="1310" w:footer="0" w:bottom="360"/>
          <w:pgNumType w:fmt="decimal"/>
          <w:formProt w:val="false"/>
          <w:textDirection w:val="lrTb"/>
          <w:docGrid w:type="default" w:linePitch="360" w:charSpace="0"/>
        </w:sectPr>
        <w:pStyle w:val="Normal"/>
        <w:shd w:fill="FFFFFF" w:val="clear"/>
        <w:spacing w:lineRule="exact" w:line="456" w:before="317" w:after="0"/>
        <w:ind w:start="5" w:hanging="0"/>
        <w:jc w:val="both"/>
        <w:rPr/>
      </w:pPr>
      <w:r>
        <w:rPr>
          <w:sz w:val="34"/>
          <w:szCs w:val="34"/>
        </w:rPr>
        <w:t xml:space="preserve">Am 21. November 1898 hielt Professor </w:t>
      </w:r>
      <w:r>
        <w:rPr>
          <w:i/>
          <w:iCs/>
          <w:sz w:val="34"/>
          <w:szCs w:val="34"/>
        </w:rPr>
        <w:t>Wilhelm F</w:t>
      </w:r>
      <w:r>
        <w:rPr>
          <w:rFonts w:eastAsia="Times New Roman"/>
          <w:i/>
          <w:iCs/>
          <w:sz w:val="34"/>
          <w:szCs w:val="34"/>
        </w:rPr>
        <w:t xml:space="preserve">örster </w:t>
      </w:r>
      <w:r>
        <w:rPr>
          <w:rFonts w:eastAsia="Times New Roman"/>
          <w:sz w:val="34"/>
          <w:szCs w:val="34"/>
        </w:rPr>
        <w:t xml:space="preserve">einen Vortrag: </w:t>
      </w:r>
      <w:r>
        <w:rPr>
          <w:rFonts w:eastAsia="Times New Roman"/>
          <w:i/>
          <w:iCs/>
          <w:sz w:val="34"/>
          <w:szCs w:val="34"/>
        </w:rPr>
        <w:t xml:space="preserve">«Schule und Hochschule im Lichte der neuen Lebensbedingungen.» </w:t>
      </w:r>
      <w:r>
        <w:rPr>
          <w:rFonts w:eastAsia="Times New Roman"/>
          <w:sz w:val="34"/>
          <w:szCs w:val="34"/>
        </w:rPr>
        <w:t xml:space="preserve">Dieser Vortrag war die erste öffentliche Kundgebung des Strebens einer Anzahl von Männern </w:t>
      </w:r>
      <w:r>
        <w:rPr>
          <w:rFonts w:eastAsia="Times New Roman"/>
          <w:spacing w:val="-4"/>
          <w:sz w:val="34"/>
          <w:szCs w:val="34"/>
        </w:rPr>
        <w:t xml:space="preserve">aus allen Teilen Deutschlands und Österreichs, der </w:t>
      </w:r>
      <w:r>
        <w:rPr>
          <w:rFonts w:eastAsia="Times New Roman"/>
          <w:i/>
          <w:iCs/>
          <w:spacing w:val="-4"/>
          <w:sz w:val="34"/>
          <w:szCs w:val="34"/>
        </w:rPr>
        <w:t>Hochschul</w:t>
      </w:r>
      <w:r>
        <w:rPr>
          <w:rFonts w:eastAsia="Times New Roman"/>
          <w:i/>
          <w:iCs/>
          <w:sz w:val="34"/>
          <w:szCs w:val="34"/>
        </w:rPr>
        <w:t xml:space="preserve">pädagogik </w:t>
      </w:r>
      <w:r>
        <w:rPr>
          <w:rFonts w:eastAsia="Times New Roman"/>
          <w:sz w:val="34"/>
          <w:szCs w:val="34"/>
        </w:rPr>
        <w:t xml:space="preserve">die ihr gebührende Stellung in der Reihe der Wissenschaften zu verschaffen. Der Mittelpunkt dieser Bestrebungen muß naturgemäß Berlin sein. Die bisher gemachten Erfahrungen und errungenen Einsichten auf dem Gebiete der Hochschulpädagogik zu sammeln und Mittel und Wege zu finden, wie dieselben zu erweitern und für das Hochschulleben fruchtbar zu machen sind, bildet den Hauptinhalt dieser Bestrebungen. Die Aufgabe, welche hiemit gestellt wird, ist naturgemäß eine schwierige. Die berechtigte Forderung, daß der Unterricht an der Hochschule frei und ein Ergebnis der geistigen Individualität des Gelehrten sein </w:t>
      </w:r>
      <w:r>
        <w:rPr>
          <w:rFonts w:eastAsia="Times New Roman"/>
          <w:spacing w:val="-2"/>
          <w:sz w:val="34"/>
          <w:szCs w:val="34"/>
        </w:rPr>
        <w:t xml:space="preserve">soll, scheint im Widerstreite zu sein mit jeglichem Bestreben, </w:t>
      </w:r>
      <w:r>
        <w:rPr>
          <w:rFonts w:eastAsia="Times New Roman"/>
          <w:spacing w:val="-1"/>
          <w:sz w:val="34"/>
          <w:szCs w:val="34"/>
        </w:rPr>
        <w:t xml:space="preserve">diesem Unterricht Gesetze vorzuschreiben. Universitätslehrer </w:t>
      </w:r>
      <w:r>
        <w:rPr>
          <w:rFonts w:eastAsia="Times New Roman"/>
          <w:sz w:val="34"/>
          <w:szCs w:val="34"/>
        </w:rPr>
        <w:t xml:space="preserve">sind heute in erster Linie Pfleger ihrer Wissenschaft. Denn die Hochschule soll die Bewahrerin und Bilderin der Wissenschaft sein. Soll man dieser berechtigten Tendenz die andere entgegensetzen: daß der Hochschullehrer auch </w:t>
      </w:r>
      <w:r>
        <w:rPr>
          <w:rFonts w:eastAsia="Times New Roman"/>
          <w:i/>
          <w:iCs/>
          <w:sz w:val="34"/>
          <w:szCs w:val="34"/>
        </w:rPr>
        <w:t xml:space="preserve">Lehrer </w:t>
      </w:r>
      <w:r>
        <w:rPr>
          <w:rFonts w:eastAsia="Times New Roman"/>
          <w:sz w:val="34"/>
          <w:szCs w:val="34"/>
        </w:rPr>
        <w:t xml:space="preserve">sein soll? Und wie verträgt sich solches Lehrertum mit den Interessen der freien Wissenschaft? Kurz, welche Ansprüche an den Hochschulunterricht stellt die Hochschulpädagogik, und in welchen Grenzen kann ihnen entsprochen werden? Das </w:t>
      </w:r>
      <w:r>
        <w:rPr>
          <w:rFonts w:eastAsia="Times New Roman"/>
          <w:spacing w:val="-1"/>
          <w:sz w:val="34"/>
          <w:szCs w:val="34"/>
        </w:rPr>
        <w:t xml:space="preserve">ist die Frage, welche die oben erwähnte Vereinigung zu lösen </w:t>
      </w:r>
      <w:r>
        <w:rPr>
          <w:rFonts w:eastAsia="Times New Roman"/>
          <w:sz w:val="34"/>
          <w:szCs w:val="34"/>
        </w:rPr>
        <w:t>haben wird. Näher getreten soll dieser Frage in acht Vor-</w:t>
      </w:r>
    </w:p>
    <w:p>
      <w:pPr>
        <w:pStyle w:val="Normal"/>
        <w:shd w:fill="FFFFFF" w:val="clear"/>
        <w:spacing w:lineRule="exact" w:line="456"/>
        <w:jc w:val="both"/>
        <w:rPr/>
      </w:pPr>
      <w:r>
        <w:rPr>
          <w:sz w:val="34"/>
          <w:szCs w:val="34"/>
        </w:rPr>
        <w:t>tr</w:t>
      </w:r>
      <w:r>
        <w:rPr>
          <w:rFonts w:eastAsia="Times New Roman"/>
          <w:sz w:val="34"/>
          <w:szCs w:val="34"/>
        </w:rPr>
        <w:t xml:space="preserve">ägen werden, von denen derjenige </w:t>
      </w:r>
      <w:r>
        <w:rPr>
          <w:rFonts w:eastAsia="Times New Roman"/>
          <w:i/>
          <w:iCs/>
          <w:sz w:val="34"/>
          <w:szCs w:val="34"/>
        </w:rPr>
        <w:t xml:space="preserve">Försters </w:t>
      </w:r>
      <w:r>
        <w:rPr>
          <w:rFonts w:eastAsia="Times New Roman"/>
          <w:sz w:val="34"/>
          <w:szCs w:val="34"/>
        </w:rPr>
        <w:t xml:space="preserve">der erste war. Die übrigen finden in der nächsten Zeit statt, und zwar, Montag, den 28. November (abends 8 </w:t>
      </w:r>
      <w:r>
        <w:rPr>
          <w:rFonts w:eastAsia="Times New Roman"/>
          <w:i/>
          <w:iCs/>
          <w:sz w:val="34"/>
          <w:szCs w:val="34"/>
        </w:rPr>
        <w:t xml:space="preserve">Vi </w:t>
      </w:r>
      <w:r>
        <w:rPr>
          <w:rFonts w:eastAsia="Times New Roman"/>
          <w:sz w:val="34"/>
          <w:szCs w:val="34"/>
        </w:rPr>
        <w:t xml:space="preserve">Uhr in der Aula des Friedrich-Werderschen Gymnasiums): Dr. </w:t>
      </w:r>
      <w:r>
        <w:rPr>
          <w:rFonts w:eastAsia="Times New Roman"/>
          <w:i/>
          <w:iCs/>
          <w:sz w:val="34"/>
          <w:szCs w:val="34"/>
        </w:rPr>
        <w:t xml:space="preserve">Hans Schmid-kunz </w:t>
      </w:r>
      <w:r>
        <w:rPr>
          <w:rFonts w:eastAsia="Times New Roman"/>
          <w:sz w:val="34"/>
          <w:szCs w:val="34"/>
        </w:rPr>
        <w:t xml:space="preserve">über «Hochschulpädagogik». Über diesen Vortrag, der </w:t>
      </w:r>
      <w:r>
        <w:rPr>
          <w:rFonts w:eastAsia="Times New Roman"/>
          <w:spacing w:val="-1"/>
          <w:sz w:val="34"/>
          <w:szCs w:val="34"/>
        </w:rPr>
        <w:t>sich mit den Zielen und nächsten Absichten der jungen Be</w:t>
      </w:r>
      <w:r>
        <w:rPr>
          <w:rFonts w:eastAsia="Times New Roman"/>
          <w:sz w:val="34"/>
          <w:szCs w:val="34"/>
        </w:rPr>
        <w:t xml:space="preserve">wegung befaßt hat, soll in der nächsten Nummer dieser Zeitschrift berichtet werden. Die weiteren Vorträge sind: Montag, </w:t>
      </w:r>
      <w:r>
        <w:rPr>
          <w:rFonts w:eastAsia="Times New Roman"/>
          <w:i/>
          <w:iCs/>
          <w:sz w:val="34"/>
          <w:szCs w:val="34"/>
        </w:rPr>
        <w:t xml:space="preserve">5. </w:t>
      </w:r>
      <w:r>
        <w:rPr>
          <w:rFonts w:eastAsia="Times New Roman"/>
          <w:sz w:val="34"/>
          <w:szCs w:val="34"/>
        </w:rPr>
        <w:t xml:space="preserve">Dezember, Dr. Bruno Meyer: «Kunstunterricht»; </w:t>
      </w:r>
      <w:r>
        <w:rPr>
          <w:rFonts w:eastAsia="Times New Roman"/>
          <w:spacing w:val="-1"/>
          <w:sz w:val="34"/>
          <w:szCs w:val="34"/>
        </w:rPr>
        <w:t xml:space="preserve">Montag, 12. Dezember, Dr. </w:t>
      </w:r>
      <w:r>
        <w:rPr>
          <w:rFonts w:eastAsia="Times New Roman"/>
          <w:i/>
          <w:iCs/>
          <w:spacing w:val="-1"/>
          <w:sz w:val="34"/>
          <w:szCs w:val="34"/>
        </w:rPr>
        <w:t xml:space="preserve">Rudolf Steiner: </w:t>
      </w:r>
      <w:r>
        <w:rPr>
          <w:rFonts w:eastAsia="Times New Roman"/>
          <w:spacing w:val="-1"/>
          <w:sz w:val="34"/>
          <w:szCs w:val="34"/>
        </w:rPr>
        <w:t>«Hochschulpäd</w:t>
      </w:r>
      <w:r>
        <w:rPr>
          <w:rFonts w:eastAsia="Times New Roman"/>
          <w:sz w:val="34"/>
          <w:szCs w:val="34"/>
        </w:rPr>
        <w:t xml:space="preserve">agogik und öffentliches Leben»; Montag, den 9. Januar, Dr. </w:t>
      </w:r>
      <w:r>
        <w:rPr>
          <w:rFonts w:eastAsia="Times New Roman"/>
          <w:spacing w:val="-1"/>
          <w:sz w:val="34"/>
          <w:szCs w:val="34"/>
        </w:rPr>
        <w:t>Hans Schmidkunz: «Die Einheitlichkeit im Universitätsunter</w:t>
      </w:r>
      <w:r>
        <w:rPr>
          <w:rFonts w:eastAsia="Times New Roman"/>
          <w:sz w:val="34"/>
          <w:szCs w:val="34"/>
        </w:rPr>
        <w:t xml:space="preserve">richt»; Montag, den 16. Januar, Dr. Alexander Wernicke </w:t>
      </w:r>
      <w:r>
        <w:rPr>
          <w:rFonts w:eastAsia="Times New Roman"/>
          <w:spacing w:val="-1"/>
          <w:sz w:val="34"/>
          <w:szCs w:val="34"/>
        </w:rPr>
        <w:t xml:space="preserve">(Professor an der technischen Hochschule in Braunschweig): </w:t>
      </w:r>
      <w:r>
        <w:rPr>
          <w:rFonts w:eastAsia="Times New Roman"/>
          <w:sz w:val="34"/>
          <w:szCs w:val="34"/>
        </w:rPr>
        <w:t xml:space="preserve">«Der Übergang von der Schule zur Hochschule»; Montag, den 23. Januar, Dr. Wilhelm Förster: «Der mathematisch-naturwissenschaftliche Unterricht»; Montag, den 30. Januar, </w:t>
      </w:r>
      <w:r>
        <w:rPr>
          <w:rFonts w:eastAsia="Times New Roman"/>
          <w:spacing w:val="-3"/>
          <w:sz w:val="34"/>
          <w:szCs w:val="34"/>
        </w:rPr>
        <w:t xml:space="preserve">Ludwig Schultze-Strelitz, Herausgeber des «Kunstgesanges»: </w:t>
      </w:r>
      <w:r>
        <w:rPr>
          <w:rFonts w:eastAsia="Times New Roman"/>
          <w:sz w:val="34"/>
          <w:szCs w:val="34"/>
        </w:rPr>
        <w:t>«Wissenschaft und Kunst des Gesanges».</w:t>
      </w:r>
    </w:p>
    <w:p>
      <w:pPr>
        <w:sectPr>
          <w:type w:val="nextPage"/>
          <w:pgSz w:w="11906" w:h="16838"/>
          <w:pgMar w:left="1611" w:right="1807" w:gutter="0" w:header="0" w:top="1303" w:footer="0" w:bottom="360"/>
          <w:pgNumType w:fmt="decimal"/>
          <w:formProt w:val="false"/>
          <w:textDirection w:val="lrTb"/>
          <w:docGrid w:type="default" w:linePitch="360" w:charSpace="0"/>
        </w:sectPr>
        <w:pStyle w:val="Normal"/>
        <w:shd w:fill="FFFFFF" w:val="clear"/>
        <w:spacing w:lineRule="exact" w:line="456"/>
        <w:ind w:start="10" w:firstLine="331"/>
        <w:jc w:val="both"/>
        <w:rPr/>
      </w:pPr>
      <w:r>
        <w:rPr>
          <w:sz w:val="34"/>
          <w:szCs w:val="34"/>
        </w:rPr>
        <w:t>Der Vortrag Professor F</w:t>
      </w:r>
      <w:r>
        <w:rPr>
          <w:rFonts w:eastAsia="Times New Roman"/>
          <w:sz w:val="34"/>
          <w:szCs w:val="34"/>
        </w:rPr>
        <w:t xml:space="preserve">örsters über «Schule und Hochschule im Lichte der neuen Lebensbedingungen» mag hier kurz skizziert werden: Die «neuen Lebensbedingungen» bestehen in den von der großen Entwicklung der Wissenschaft, </w:t>
      </w:r>
      <w:r>
        <w:rPr>
          <w:rFonts w:eastAsia="Times New Roman"/>
          <w:spacing w:val="-2"/>
          <w:sz w:val="34"/>
          <w:szCs w:val="34"/>
        </w:rPr>
        <w:t xml:space="preserve">sowie der Technik und des Verkehrs geschaffenen Zuständen </w:t>
      </w:r>
      <w:r>
        <w:rPr>
          <w:rFonts w:eastAsia="Times New Roman"/>
          <w:sz w:val="34"/>
          <w:szCs w:val="34"/>
        </w:rPr>
        <w:t xml:space="preserve">und Bewegungen. Als das Charakteristische dieser Zustände und Bewegungen können hauptsächlich die folgenden Erscheinungen betrachtet werden: Die Verminderung des Einflusses der Vergangenheit und der darauf begründeten Autoritäten infolge der außerordentlichen Erweiterung und </w:t>
      </w:r>
      <w:r>
        <w:rPr>
          <w:rFonts w:eastAsia="Times New Roman"/>
          <w:spacing w:val="-2"/>
          <w:sz w:val="34"/>
          <w:szCs w:val="34"/>
        </w:rPr>
        <w:t xml:space="preserve">Bereicherung des gemeinsamen Schatzes an Ergebnissen der </w:t>
      </w:r>
      <w:r>
        <w:rPr>
          <w:rFonts w:eastAsia="Times New Roman"/>
          <w:sz w:val="34"/>
          <w:szCs w:val="34"/>
        </w:rPr>
        <w:t>Wissenschaft und an Schöpfungen der Kunst und Technik,</w:t>
      </w:r>
    </w:p>
    <w:p>
      <w:pPr>
        <w:pStyle w:val="Normal"/>
        <w:shd w:fill="FFFFFF" w:val="clear"/>
        <w:spacing w:lineRule="exact" w:line="456"/>
        <w:jc w:val="both"/>
        <w:rPr/>
      </w:pPr>
      <w:r>
        <w:rPr>
          <w:sz w:val="34"/>
          <w:szCs w:val="34"/>
        </w:rPr>
        <w:t>sowie infolge der damit verbundenen Erweiterung und Be</w:t>
      </w:r>
      <w:r>
        <w:rPr>
          <w:spacing w:val="-1"/>
          <w:sz w:val="34"/>
          <w:szCs w:val="34"/>
        </w:rPr>
        <w:t>reicherung der Vorstellungswelt aller Schichten der Bev</w:t>
      </w:r>
      <w:r>
        <w:rPr>
          <w:rFonts w:eastAsia="Times New Roman"/>
          <w:spacing w:val="-1"/>
          <w:sz w:val="34"/>
          <w:szCs w:val="34"/>
        </w:rPr>
        <w:t>ölke</w:t>
      </w:r>
      <w:r>
        <w:rPr>
          <w:rFonts w:eastAsia="Times New Roman"/>
          <w:sz w:val="34"/>
          <w:szCs w:val="34"/>
        </w:rPr>
        <w:t xml:space="preserve">rung der Kulturländer; ferner die Zunahme der Teilung der Arbeit und der Sonderung der Interessen bei gleichzeitiger Steigerung der gegenseitigen Abhängigkeiten aller voneinander; dementsprechend eine Verstärkung der Hingebung der Einzelnen an engere Gemeinschaften, verbunden mit </w:t>
      </w:r>
      <w:r>
        <w:rPr>
          <w:rFonts w:eastAsia="Times New Roman"/>
          <w:spacing w:val="-2"/>
          <w:sz w:val="34"/>
          <w:szCs w:val="34"/>
        </w:rPr>
        <w:t>einer Verschärfung des Sondergeistes dieser engeren Gemein</w:t>
      </w:r>
      <w:r>
        <w:rPr>
          <w:rFonts w:eastAsia="Times New Roman"/>
          <w:sz w:val="34"/>
          <w:szCs w:val="34"/>
        </w:rPr>
        <w:t>schaften und der Eigensucht der ihnen angehörenden Einzelnen gegen andere Gemeinschaften und deren Glieder, daneben aber doch eine Zunahme des allgemeinen Mitgefühls und der Erkenntnis der Solidarität der Menschenwelt; end</w:t>
      </w:r>
      <w:r>
        <w:rPr>
          <w:rFonts w:eastAsia="Times New Roman"/>
          <w:spacing w:val="-1"/>
          <w:sz w:val="34"/>
          <w:szCs w:val="34"/>
        </w:rPr>
        <w:t>lich das Ringen der neuen Geistesschöpfungen nach umfas</w:t>
      </w:r>
      <w:r>
        <w:rPr>
          <w:rFonts w:eastAsia="Times New Roman"/>
          <w:sz w:val="34"/>
          <w:szCs w:val="34"/>
        </w:rPr>
        <w:t>sender klarer Gestaltung und leitender Wirksamkeit gegen</w:t>
      </w:r>
      <w:r>
        <w:rPr>
          <w:rFonts w:eastAsia="Times New Roman"/>
          <w:spacing w:val="-1"/>
          <w:sz w:val="34"/>
          <w:szCs w:val="34"/>
        </w:rPr>
        <w:t>über den Geistesschöpfungen der Vergangenheit oder in Ver</w:t>
      </w:r>
      <w:r>
        <w:rPr>
          <w:rFonts w:eastAsia="Times New Roman"/>
          <w:sz w:val="34"/>
          <w:szCs w:val="34"/>
        </w:rPr>
        <w:t>schmelzung mit denselben.</w:t>
      </w:r>
    </w:p>
    <w:p>
      <w:pPr>
        <w:pStyle w:val="Normal"/>
        <w:shd w:fill="FFFFFF" w:val="clear"/>
        <w:spacing w:lineRule="exact" w:line="456"/>
        <w:ind w:end="5" w:firstLine="336"/>
        <w:jc w:val="both"/>
        <w:rPr/>
      </w:pPr>
      <w:r>
        <w:rPr>
          <w:sz w:val="34"/>
          <w:szCs w:val="34"/>
        </w:rPr>
        <w:t>Entsprechend den ver</w:t>
      </w:r>
      <w:r>
        <w:rPr>
          <w:rFonts w:eastAsia="Times New Roman"/>
          <w:sz w:val="34"/>
          <w:szCs w:val="34"/>
        </w:rPr>
        <w:t xml:space="preserve">änderten Lebensbedingungen sind auch die neuen Aufgaben der Schule heute andere geworden als in vergangenen Zeiten. Nach der Auffassung der Autoritäten des sozialen und politischen Lebens steht im Vordergrunde die Aufgabe der Schule, den engsten Anschluß der Seelen der zu erziehenden und zu bildenden Jugend an die Vergangenheit zu sichern. Erst in zweiter Linie steht dann für diese Auffassung die Aufgabe, die Jugend für das Verständnis, die Verwertung und die Vervollkommnung der </w:t>
      </w:r>
      <w:r>
        <w:rPr>
          <w:rFonts w:eastAsia="Times New Roman"/>
          <w:spacing w:val="-2"/>
          <w:sz w:val="34"/>
          <w:szCs w:val="34"/>
        </w:rPr>
        <w:t>sämtlichen, von der Menschheit erarbeiteten geistigen Besitz</w:t>
      </w:r>
      <w:r>
        <w:rPr>
          <w:rFonts w:eastAsia="Times New Roman"/>
          <w:sz w:val="34"/>
          <w:szCs w:val="34"/>
        </w:rPr>
        <w:t>tümer zu erziehen.</w:t>
      </w:r>
    </w:p>
    <w:p>
      <w:pPr>
        <w:sectPr>
          <w:type w:val="nextPage"/>
          <w:pgSz w:w="11906" w:h="16838"/>
          <w:pgMar w:left="1678" w:right="1768" w:gutter="0" w:header="0" w:top="1308" w:footer="0" w:bottom="360"/>
          <w:pgNumType w:fmt="decimal"/>
          <w:formProt w:val="false"/>
          <w:textDirection w:val="lrTb"/>
          <w:docGrid w:type="default" w:linePitch="360" w:charSpace="0"/>
        </w:sectPr>
        <w:pStyle w:val="Normal"/>
        <w:shd w:fill="FFFFFF" w:val="clear"/>
        <w:spacing w:lineRule="exact" w:line="456"/>
        <w:ind w:end="10" w:firstLine="346"/>
        <w:jc w:val="both"/>
        <w:rPr/>
      </w:pPr>
      <w:r>
        <w:rPr>
          <w:sz w:val="34"/>
          <w:szCs w:val="34"/>
        </w:rPr>
        <w:t>Es entspricht den Motiven dieser Auffassung, da</w:t>
      </w:r>
      <w:r>
        <w:rPr>
          <w:rFonts w:eastAsia="Times New Roman"/>
          <w:sz w:val="34"/>
          <w:szCs w:val="34"/>
        </w:rPr>
        <w:t xml:space="preserve">ß die </w:t>
      </w:r>
      <w:r>
        <w:rPr>
          <w:rFonts w:eastAsia="Times New Roman"/>
          <w:spacing w:val="-2"/>
          <w:sz w:val="34"/>
          <w:szCs w:val="34"/>
        </w:rPr>
        <w:t xml:space="preserve">letztere Aufgabe bei den staatlichen Schul-Einrichtungen und </w:t>
      </w:r>
      <w:r>
        <w:rPr>
          <w:rFonts w:eastAsia="Times New Roman"/>
          <w:sz w:val="34"/>
          <w:szCs w:val="34"/>
        </w:rPr>
        <w:t>-Leistungen um so mehr zu ihrem Rechte kommt, je höher die Erziehungsstufe der zu unterweisenden Jugend ist, je</w:t>
      </w:r>
    </w:p>
    <w:p>
      <w:pPr>
        <w:pStyle w:val="Normal"/>
        <w:shd w:fill="FFFFFF" w:val="clear"/>
        <w:spacing w:lineRule="exact" w:line="461"/>
        <w:jc w:val="both"/>
        <w:rPr/>
      </w:pPr>
      <w:r>
        <w:rPr>
          <w:sz w:val="34"/>
          <w:szCs w:val="34"/>
        </w:rPr>
        <w:t>mehr dieselbe n</w:t>
      </w:r>
      <w:r>
        <w:rPr>
          <w:rFonts w:eastAsia="Times New Roman"/>
          <w:sz w:val="34"/>
          <w:szCs w:val="34"/>
        </w:rPr>
        <w:t xml:space="preserve">ämlich zu höherer geistiger Mitarbeit an der Erhaltung und Vermehrung der sogenannten Kulturgüter berufen wird, also in den obersten Stufen der Mittelschulen und in den Hochschulen; daß dagegen auf der untersten Stufe, in der Elementarschule, in welcher es sich nicht um die Vorbereitung zu jener Mitarbeit, sondern nur um die unerläßlichste Kenntnis der elementaren Verständigungs- und Arbeitsmittel und der bestehenden Einrichtungen und Vorschriften zu handeln scheint, die erstere Aufgabe fast das ganze Gesichtsfeld der Schulbehörden, sowie der Lehrer und der Schüler einnimmt. Aber auch in den Mittelschulen, selbst bis in die oberen Klassen der Gymnasien und Realgymnasien, wird die Erfüllung der umfassenderen Unterrichtsaufgaben durch jene autoritative Einengung der Überlieferung der geistigen Besitztümer vielfach empfindlich gestört. Daß die </w:t>
      </w:r>
      <w:r>
        <w:rPr>
          <w:rFonts w:eastAsia="Times New Roman"/>
          <w:spacing w:val="-1"/>
          <w:sz w:val="34"/>
          <w:szCs w:val="34"/>
        </w:rPr>
        <w:t xml:space="preserve">Hochschulen vor solcher Einengung bewahrt werden müssen, </w:t>
      </w:r>
      <w:r>
        <w:rPr>
          <w:rFonts w:eastAsia="Times New Roman"/>
          <w:sz w:val="34"/>
          <w:szCs w:val="34"/>
        </w:rPr>
        <w:t xml:space="preserve">sehen auch die regierenden Autoritäten im Interesse der Leistungsfähigkeit der Nation sehr wohl ein, aber die fanatischen Interessenten der unveränderten Erhaltung des Bestehenden haben bei uns bereits begonnen, die Regierungen auch hierin unsicher und wankend zu machen und dadurch </w:t>
      </w:r>
      <w:r>
        <w:rPr>
          <w:rFonts w:eastAsia="Times New Roman"/>
          <w:spacing w:val="-4"/>
          <w:sz w:val="34"/>
          <w:szCs w:val="34"/>
        </w:rPr>
        <w:t>neuerdings auch die Wirksamkeit der einsichtsvollen Verbesse</w:t>
      </w:r>
      <w:r>
        <w:rPr>
          <w:rFonts w:eastAsia="Times New Roman"/>
          <w:spacing w:val="-5"/>
          <w:sz w:val="34"/>
          <w:szCs w:val="34"/>
        </w:rPr>
        <w:t>rungen, welche den Hochschulen im Sinne einer Vervollkomm</w:t>
      </w:r>
      <w:r>
        <w:rPr>
          <w:rFonts w:eastAsia="Times New Roman"/>
          <w:sz w:val="34"/>
          <w:szCs w:val="34"/>
        </w:rPr>
        <w:t>nung ihrer pädagogischen Leistungen bereits gewährt worden sind, ernstlich in Frage zu stellen.</w:t>
      </w:r>
    </w:p>
    <w:p>
      <w:pPr>
        <w:pStyle w:val="Normal"/>
        <w:shd w:fill="FFFFFF" w:val="clear"/>
        <w:spacing w:lineRule="exact" w:line="461"/>
        <w:ind w:start="34" w:end="10" w:firstLine="341"/>
        <w:jc w:val="both"/>
        <w:rPr/>
      </w:pPr>
      <w:r>
        <w:rPr>
          <w:sz w:val="34"/>
          <w:szCs w:val="34"/>
        </w:rPr>
        <w:t>Erscheint es wirklich durchf</w:t>
      </w:r>
      <w:r>
        <w:rPr>
          <w:rFonts w:eastAsia="Times New Roman"/>
          <w:sz w:val="34"/>
          <w:szCs w:val="34"/>
        </w:rPr>
        <w:t xml:space="preserve">ührbar, die gewaltigen Kräfte, </w:t>
      </w:r>
      <w:r>
        <w:rPr>
          <w:rFonts w:eastAsia="Times New Roman"/>
          <w:spacing w:val="-3"/>
          <w:sz w:val="34"/>
          <w:szCs w:val="34"/>
        </w:rPr>
        <w:t>welche die neuen Lebensbedingungen geschaffen haben, ledig</w:t>
      </w:r>
      <w:r>
        <w:rPr>
          <w:rFonts w:eastAsia="Times New Roman"/>
          <w:sz w:val="34"/>
          <w:szCs w:val="34"/>
        </w:rPr>
        <w:t>lich zu gehorsamen Dienern einer noch so intelligenten und wohlmeinenden, aber engherzigen und ängstlichen Minderheit zu machen?</w:t>
      </w:r>
    </w:p>
    <w:p>
      <w:pPr>
        <w:sectPr>
          <w:type w:val="nextPage"/>
          <w:pgSz w:w="11906" w:h="16838"/>
          <w:pgMar w:left="1586" w:right="1760" w:gutter="0" w:header="0" w:top="1253" w:footer="0" w:bottom="360"/>
          <w:pgNumType w:fmt="decimal"/>
          <w:formProt w:val="false"/>
          <w:textDirection w:val="lrTb"/>
          <w:docGrid w:type="default" w:linePitch="360" w:charSpace="0"/>
        </w:sectPr>
        <w:pStyle w:val="Normal"/>
        <w:shd w:fill="FFFFFF" w:val="clear"/>
        <w:spacing w:lineRule="exact" w:line="461" w:before="5" w:after="0"/>
        <w:ind w:start="398" w:hanging="0"/>
        <w:rPr/>
      </w:pPr>
      <w:r>
        <w:rPr>
          <w:sz w:val="34"/>
          <w:szCs w:val="34"/>
        </w:rPr>
        <w:t>Ist aber nicht Schule und Hochschule f</w:t>
      </w:r>
      <w:r>
        <w:rPr>
          <w:rFonts w:eastAsia="Times New Roman"/>
          <w:sz w:val="34"/>
          <w:szCs w:val="34"/>
        </w:rPr>
        <w:t>ür uns alle dazu</w:t>
      </w:r>
    </w:p>
    <w:p>
      <w:pPr>
        <w:pStyle w:val="Normal"/>
        <w:shd w:fill="FFFFFF" w:val="clear"/>
        <w:spacing w:lineRule="exact" w:line="456"/>
        <w:ind w:start="10" w:end="14" w:hanging="0"/>
        <w:jc w:val="both"/>
        <w:rPr/>
      </w:pPr>
      <w:r>
        <w:rPr>
          <w:sz w:val="34"/>
          <w:szCs w:val="34"/>
        </w:rPr>
        <w:t>berufen, die gesunden und unverg</w:t>
      </w:r>
      <w:r>
        <w:rPr>
          <w:rFonts w:eastAsia="Times New Roman"/>
          <w:sz w:val="34"/>
          <w:szCs w:val="34"/>
        </w:rPr>
        <w:t>änglichen Grundsätze der aus vollster Geistesfreiheit hervorgehenden Selbstbescheidung gerade erst recht in dem jetzigen Sturm und Drang der geistigen und sozialen Bewegungen zu klarer Erkenntnis und allgemeiner Geltung zu bringen und dadurch die Stabilität der menschlichen Lebensgemeinschaften nicht autoritativ, sondern auf dem Boden ernster, freier Überzeugung und Selbstgesetzgebung definitiv zu sichern.</w:t>
      </w:r>
    </w:p>
    <w:p>
      <w:pPr>
        <w:sectPr>
          <w:type w:val="nextPage"/>
          <w:pgSz w:w="11906" w:h="16838"/>
          <w:pgMar w:left="1594" w:right="1800" w:gutter="0" w:header="0" w:top="1308" w:footer="0" w:bottom="360"/>
          <w:pgNumType w:fmt="decimal"/>
          <w:formProt w:val="false"/>
          <w:textDirection w:val="lrTb"/>
          <w:docGrid w:type="default" w:linePitch="360" w:charSpace="0"/>
        </w:sectPr>
        <w:pStyle w:val="Normal"/>
        <w:shd w:fill="FFFFFF" w:val="clear"/>
        <w:spacing w:lineRule="exact" w:line="456" w:before="5" w:after="0"/>
        <w:ind w:start="14" w:firstLine="331"/>
        <w:jc w:val="both"/>
        <w:rPr/>
      </w:pPr>
      <w:r>
        <w:rPr>
          <w:sz w:val="34"/>
          <w:szCs w:val="34"/>
        </w:rPr>
        <w:t xml:space="preserve">Der weitere Vortrag war reich an Gedanken </w:t>
      </w:r>
      <w:r>
        <w:rPr>
          <w:rFonts w:eastAsia="Times New Roman"/>
          <w:sz w:val="34"/>
          <w:szCs w:val="34"/>
        </w:rPr>
        <w:t xml:space="preserve">über die Schule und Hochschule im Zusammenhange mit dem öffentlichen Leben und der allgemeinen Volksethik. Im einzelnen sei noch folgender Vorschlag hervorgehoben: Professor Förster sagte: Ich glaube nämlich, daß der längst von großen Pädagogen der Vergangenheit betretene Weg der Heranziehung der Jugend selber zu gegenseitiger Unterweisung endlich mit voller Tatkraft und Konsequenz allgemein und in allen Stufen des Schulwesens beschritten werden sollte. </w:t>
      </w:r>
      <w:r>
        <w:rPr>
          <w:rFonts w:eastAsia="Times New Roman"/>
          <w:spacing w:val="-1"/>
          <w:sz w:val="34"/>
          <w:szCs w:val="34"/>
        </w:rPr>
        <w:t xml:space="preserve">Hierdurch können die bedeutendsten und wirksamsten Lehrer </w:t>
      </w:r>
      <w:r>
        <w:rPr>
          <w:rFonts w:eastAsia="Times New Roman"/>
          <w:sz w:val="34"/>
          <w:szCs w:val="34"/>
        </w:rPr>
        <w:t xml:space="preserve">freier gemacht werden, teils für die Leitung der allgemeinen Erziehung Aller zur echten Bildung in dem oben dargelegten Sinne, teils zur intensivsten und förderlichsten Unterweisung der in den verschiedensten Gebieten besonders begabten Schüler. Und diese letzteren, deren eigene Lernzeit durch die </w:t>
      </w:r>
      <w:r>
        <w:rPr>
          <w:rFonts w:eastAsia="Times New Roman"/>
          <w:spacing w:val="-6"/>
          <w:sz w:val="34"/>
          <w:szCs w:val="34"/>
        </w:rPr>
        <w:t xml:space="preserve">Befreiung des Unterrichtes von dem Schwergewichte der wenig </w:t>
      </w:r>
      <w:r>
        <w:rPr>
          <w:rFonts w:eastAsia="Times New Roman"/>
          <w:sz w:val="34"/>
          <w:szCs w:val="34"/>
        </w:rPr>
        <w:t>Begabten auf kleine Bruchteile der bisherigen Zeitaufwände herabgemindert werden könnte, würde dann, unter der Oberleitung der Lehrer, die Unterweisung und Förderung der weniger begabten Mitschüler und der jüngeren Stufen übertragen, eine herrliche Gewöhnung an die Ausübung sozialer Pflichten, gemäß den höheren Gaben, zugleich mit Klärung und Festigung des eigenen Wissens verbunden. Dabei wird</w:t>
      </w:r>
    </w:p>
    <w:p>
      <w:pPr>
        <w:pStyle w:val="Normal"/>
        <w:shd w:fill="FFFFFF" w:val="clear"/>
        <w:spacing w:lineRule="exact" w:line="456"/>
        <w:ind w:start="19" w:hanging="0"/>
        <w:jc w:val="both"/>
        <w:rPr/>
      </w:pPr>
      <w:r>
        <w:rPr>
          <w:sz w:val="34"/>
          <w:szCs w:val="34"/>
        </w:rPr>
        <w:t>es sehr wohl vorkommen k</w:t>
      </w:r>
      <w:r>
        <w:rPr>
          <w:rFonts w:eastAsia="Times New Roman"/>
          <w:sz w:val="34"/>
          <w:szCs w:val="34"/>
        </w:rPr>
        <w:t xml:space="preserve">önnen, daß ein und derselbe Jüngling in einem Fache die Freunde unterweist, in einem anderen von ihnen unterwiesen wird. Dem Einwurfe, daß </w:t>
      </w:r>
      <w:r>
        <w:rPr>
          <w:rFonts w:eastAsia="Times New Roman"/>
          <w:b/>
          <w:bCs/>
          <w:spacing w:val="-8"/>
          <w:sz w:val="34"/>
          <w:szCs w:val="34"/>
        </w:rPr>
        <w:t xml:space="preserve">viele der minder Begabten größerer pädagogischer </w:t>
      </w:r>
      <w:r>
        <w:rPr>
          <w:rFonts w:eastAsia="Times New Roman"/>
          <w:spacing w:val="-8"/>
          <w:sz w:val="34"/>
          <w:szCs w:val="34"/>
        </w:rPr>
        <w:t xml:space="preserve">Kunst </w:t>
      </w:r>
      <w:r>
        <w:rPr>
          <w:rFonts w:eastAsia="Times New Roman"/>
          <w:sz w:val="34"/>
          <w:szCs w:val="34"/>
        </w:rPr>
        <w:t xml:space="preserve">bedürfen, ist leicht dadurch zu begegnen, daß in der allgemeinen Leitung auch des unmittelbaren Unterrichtes diese </w:t>
      </w:r>
      <w:r>
        <w:rPr>
          <w:rFonts w:eastAsia="Times New Roman"/>
          <w:spacing w:val="-1"/>
          <w:sz w:val="34"/>
          <w:szCs w:val="34"/>
        </w:rPr>
        <w:t xml:space="preserve">Kunst und Erfahrung hinreichend zur Geltung kommen kann, </w:t>
      </w:r>
      <w:r>
        <w:rPr>
          <w:rFonts w:eastAsia="Times New Roman"/>
          <w:sz w:val="34"/>
          <w:szCs w:val="34"/>
        </w:rPr>
        <w:t>und daß andrerseits die allerreichste Erfahrung dafür vor</w:t>
      </w:r>
      <w:r>
        <w:rPr>
          <w:rFonts w:eastAsia="Times New Roman"/>
          <w:spacing w:val="-1"/>
          <w:sz w:val="34"/>
          <w:szCs w:val="34"/>
        </w:rPr>
        <w:t xml:space="preserve">liegt, wie viel unmittelbarer sich die jugendlichen Menschen </w:t>
      </w:r>
      <w:r>
        <w:rPr>
          <w:rFonts w:eastAsia="Times New Roman"/>
          <w:sz w:val="34"/>
          <w:szCs w:val="34"/>
        </w:rPr>
        <w:t>untereinander zu beeinflussen und zu fördern vermögen, als es der viel Ältere der Jugend gegenüber vermag.</w:t>
      </w:r>
    </w:p>
    <w:p>
      <w:pPr>
        <w:pStyle w:val="Normal"/>
        <w:shd w:fill="FFFFFF" w:val="clear"/>
        <w:spacing w:lineRule="exact" w:line="456"/>
        <w:ind w:start="10" w:end="14" w:firstLine="346"/>
        <w:jc w:val="both"/>
        <w:rPr/>
      </w:pPr>
      <w:r>
        <w:rPr>
          <w:spacing w:val="-2"/>
          <w:sz w:val="34"/>
          <w:szCs w:val="34"/>
        </w:rPr>
        <w:t>Man betrachte doch nur die au</w:t>
      </w:r>
      <w:r>
        <w:rPr>
          <w:rFonts w:eastAsia="Times New Roman"/>
          <w:spacing w:val="-2"/>
          <w:sz w:val="34"/>
          <w:szCs w:val="34"/>
        </w:rPr>
        <w:t>ßerordentlich intensive Lehr</w:t>
      </w:r>
      <w:r>
        <w:rPr>
          <w:rFonts w:eastAsia="Times New Roman"/>
          <w:sz w:val="34"/>
          <w:szCs w:val="34"/>
        </w:rPr>
        <w:t>kraft, welche schon die vorübergehenden freien Genossenschaften der vor einem und demselben Examen stehenden jungen Leute untereinander entfalten und die nachhaltigen Erfolge dieser gegenseitigen Förderung, bei der die Begabteren so oft ziemlich schwere Proben von edelster sozialer Gesinnung abzulegen haben.</w:t>
      </w:r>
    </w:p>
    <w:p>
      <w:pPr>
        <w:sectPr>
          <w:type w:val="nextPage"/>
          <w:pgSz w:w="11906" w:h="16838"/>
          <w:pgMar w:left="1586" w:right="1841" w:gutter="0" w:header="0" w:top="1306" w:footer="0" w:bottom="360"/>
          <w:pgNumType w:fmt="decimal"/>
          <w:formProt w:val="false"/>
          <w:textDirection w:val="lrTb"/>
          <w:docGrid w:type="default" w:linePitch="360" w:charSpace="0"/>
        </w:sectPr>
        <w:pStyle w:val="Normal"/>
        <w:shd w:fill="FFFFFF" w:val="clear"/>
        <w:spacing w:lineRule="exact" w:line="456"/>
        <w:ind w:end="24" w:firstLine="346"/>
        <w:jc w:val="both"/>
        <w:rPr/>
      </w:pPr>
      <w:r>
        <w:rPr>
          <w:sz w:val="34"/>
          <w:szCs w:val="34"/>
        </w:rPr>
        <w:t>Beim HochschukUnterricht sind in der Entwicklung eines freien Privatdozententums schon verwandte Gedanken enthalten; auch sind bereits in manchen Z</w:t>
      </w:r>
      <w:r>
        <w:rPr>
          <w:rFonts w:eastAsia="Times New Roman"/>
          <w:sz w:val="34"/>
          <w:szCs w:val="34"/>
        </w:rPr>
        <w:t>ügen der seminaristischen Einrichtungen Ansätze zu gegenseitiger Förderung der Lernenden vorhanden, ebenso in den freieren oder fach</w:t>
      </w:r>
      <w:r>
        <w:rPr>
          <w:rFonts w:eastAsia="Times New Roman"/>
          <w:spacing w:val="-2"/>
          <w:sz w:val="34"/>
          <w:szCs w:val="34"/>
        </w:rPr>
        <w:t xml:space="preserve">wissenschaftlichen Vereinen der Studierenden, und zwar noch </w:t>
      </w:r>
      <w:r>
        <w:rPr>
          <w:rFonts w:eastAsia="Times New Roman"/>
          <w:sz w:val="34"/>
          <w:szCs w:val="34"/>
        </w:rPr>
        <w:t xml:space="preserve">mehr an den technischen Hochschulen als an den Universitäten. Ich möchte glauben, daß in solcher Richtung noch viel mehr zu erreichen wäre, vielleicht sogar mit der Zeit eine </w:t>
      </w:r>
      <w:r>
        <w:rPr>
          <w:rFonts w:eastAsia="Times New Roman"/>
          <w:spacing w:val="-2"/>
          <w:sz w:val="34"/>
          <w:szCs w:val="34"/>
        </w:rPr>
        <w:t>menschenwürdigere und zweckmäßigere Gestaltung des gan</w:t>
      </w:r>
      <w:r>
        <w:rPr>
          <w:rFonts w:eastAsia="Times New Roman"/>
          <w:sz w:val="34"/>
          <w:szCs w:val="34"/>
        </w:rPr>
        <w:t xml:space="preserve">zen Prüfungswesens. Eine frühe und alle Schulstufen umfassende Kultivierung von Lern- und Lehr-Gemeinschaften </w:t>
      </w:r>
      <w:r>
        <w:rPr>
          <w:rFonts w:eastAsia="Times New Roman"/>
          <w:spacing w:val="-1"/>
          <w:sz w:val="34"/>
          <w:szCs w:val="34"/>
        </w:rPr>
        <w:t>würde der ganzen sozialen Erziehung zur Menschlichkeit und</w:t>
      </w:r>
    </w:p>
    <w:p>
      <w:pPr>
        <w:pStyle w:val="Normal"/>
        <w:shd w:fill="FFFFFF" w:val="clear"/>
        <w:spacing w:lineRule="exact" w:line="456"/>
        <w:ind w:end="29" w:hanging="0"/>
        <w:jc w:val="both"/>
        <w:rPr/>
      </w:pPr>
      <w:r>
        <w:rPr>
          <w:sz w:val="34"/>
          <w:szCs w:val="34"/>
        </w:rPr>
        <w:t>Gerechtigkeit gewi</w:t>
      </w:r>
      <w:r>
        <w:rPr>
          <w:rFonts w:eastAsia="Times New Roman"/>
          <w:sz w:val="34"/>
          <w:szCs w:val="34"/>
        </w:rPr>
        <w:t>ß außerordentlidi zugute kommen und dann auch dazu helfen, die Auswüchse der Hingebung an engere Gemeinschaftsbildungen, nämlich die ungesunden Übertreibungen des Korps- und Kameradschaftsgeistes mit seinen Ausschließlichkeiten und Verfemungen in allen Lebenskreisen zu vermindern.</w:t>
      </w:r>
    </w:p>
    <w:p>
      <w:pPr>
        <w:pStyle w:val="Normal"/>
        <w:shd w:fill="FFFFFF" w:val="clear"/>
        <w:spacing w:lineRule="exact" w:line="283" w:before="139" w:after="0"/>
        <w:ind w:start="34" w:end="34" w:hanging="0"/>
        <w:jc w:val="both"/>
        <w:rPr/>
      </w:pPr>
      <w:r>
        <w:rPr>
          <w:spacing w:val="-3"/>
          <w:sz w:val="28"/>
          <w:szCs w:val="28"/>
        </w:rPr>
        <w:t xml:space="preserve">Hinweis auf den Vortrag v. H. Schmidkunz </w:t>
      </w:r>
      <w:r>
        <w:rPr>
          <w:rFonts w:eastAsia="Times New Roman"/>
          <w:spacing w:val="-3"/>
          <w:sz w:val="28"/>
          <w:szCs w:val="28"/>
        </w:rPr>
        <w:t xml:space="preserve">«Schule und Hochschule» siehe </w:t>
      </w:r>
      <w:r>
        <w:rPr>
          <w:rFonts w:eastAsia="Times New Roman"/>
          <w:sz w:val="28"/>
          <w:szCs w:val="28"/>
        </w:rPr>
        <w:t>Anhang S. 660.</w:t>
      </w:r>
    </w:p>
    <w:p>
      <w:pPr>
        <w:pStyle w:val="Normal"/>
        <w:shd w:fill="FFFFFF" w:val="clear"/>
        <w:spacing w:before="14" w:after="0"/>
        <w:ind w:end="29" w:hanging="0"/>
        <w:jc w:val="center"/>
        <w:rPr>
          <w:sz w:val="34"/>
          <w:szCs w:val="34"/>
        </w:rPr>
      </w:pPr>
      <w:r>
        <w:rPr>
          <w:sz w:val="34"/>
          <w:szCs w:val="34"/>
        </w:rPr>
        <w:t>II</w:t>
      </w:r>
    </w:p>
    <w:p>
      <w:pPr>
        <w:pStyle w:val="Normal"/>
        <w:shd w:fill="FFFFFF" w:val="clear"/>
        <w:spacing w:lineRule="exact" w:line="456" w:before="240" w:after="0"/>
        <w:ind w:start="24" w:end="5" w:hanging="0"/>
        <w:jc w:val="both"/>
        <w:rPr/>
      </w:pPr>
      <w:r>
        <w:rPr>
          <w:sz w:val="34"/>
          <w:szCs w:val="34"/>
        </w:rPr>
        <w:t>Der bereits in letzter Nummer erw</w:t>
      </w:r>
      <w:r>
        <w:rPr>
          <w:rFonts w:eastAsia="Times New Roman"/>
          <w:sz w:val="34"/>
          <w:szCs w:val="34"/>
        </w:rPr>
        <w:t xml:space="preserve">ähnte Vortrag desDr.Htf»* </w:t>
      </w:r>
      <w:r>
        <w:rPr>
          <w:rFonts w:eastAsia="Times New Roman"/>
          <w:i/>
          <w:iCs/>
          <w:sz w:val="34"/>
          <w:szCs w:val="34"/>
        </w:rPr>
        <w:t xml:space="preserve">Schmidkunz </w:t>
      </w:r>
      <w:r>
        <w:rPr>
          <w:rFonts w:eastAsia="Times New Roman"/>
          <w:sz w:val="34"/>
          <w:szCs w:val="34"/>
        </w:rPr>
        <w:t>hat ungefähr folgenden Inhalt: Die acht Vor</w:t>
      </w:r>
      <w:r>
        <w:rPr>
          <w:rFonts w:eastAsia="Times New Roman"/>
          <w:spacing w:val="-1"/>
          <w:sz w:val="34"/>
          <w:szCs w:val="34"/>
        </w:rPr>
        <w:t>träge «Schule und Hochschule» führen eine pädagogische Be</w:t>
      </w:r>
      <w:r>
        <w:rPr>
          <w:rFonts w:eastAsia="Times New Roman"/>
          <w:spacing w:val="-2"/>
          <w:sz w:val="34"/>
          <w:szCs w:val="34"/>
        </w:rPr>
        <w:t xml:space="preserve">wegung vor die Öffentlichkeit, deren Ziele zusammenzufassen </w:t>
      </w:r>
      <w:r>
        <w:rPr>
          <w:rFonts w:eastAsia="Times New Roman"/>
          <w:sz w:val="34"/>
          <w:szCs w:val="34"/>
        </w:rPr>
        <w:t xml:space="preserve">sind in dem Schlagwort «Hochschulpädagogik», und deren Gemeinsames, abgesehen von den Einzelthemen der übrigen </w:t>
      </w:r>
      <w:r>
        <w:rPr>
          <w:rFonts w:eastAsia="Times New Roman"/>
          <w:spacing w:val="-2"/>
          <w:sz w:val="34"/>
          <w:szCs w:val="34"/>
        </w:rPr>
        <w:t>Redner, der heutige, sozusagen zentrale Vortrag darlegen soll.</w:t>
      </w:r>
    </w:p>
    <w:p>
      <w:pPr>
        <w:pStyle w:val="Normal"/>
        <w:shd w:fill="FFFFFF" w:val="clear"/>
        <w:spacing w:lineRule="exact" w:line="456"/>
        <w:ind w:start="34" w:end="10" w:firstLine="346"/>
        <w:jc w:val="both"/>
        <w:rPr/>
      </w:pPr>
      <w:r>
        <w:rPr>
          <w:sz w:val="34"/>
          <w:szCs w:val="34"/>
        </w:rPr>
        <w:t xml:space="preserve">Wer sein Kind einer Elementarschule </w:t>
      </w:r>
      <w:r>
        <w:rPr>
          <w:rFonts w:eastAsia="Times New Roman"/>
          <w:sz w:val="34"/>
          <w:szCs w:val="34"/>
        </w:rPr>
        <w:t xml:space="preserve">übergibt, vertraut </w:t>
      </w:r>
      <w:r>
        <w:rPr>
          <w:rFonts w:eastAsia="Times New Roman"/>
          <w:spacing w:val="-1"/>
          <w:sz w:val="34"/>
          <w:szCs w:val="34"/>
        </w:rPr>
        <w:t xml:space="preserve">auf ihre Pädagogik; hauptsächlich sind es die Lehrerseminare, </w:t>
      </w:r>
      <w:r>
        <w:rPr>
          <w:rFonts w:eastAsia="Times New Roman"/>
          <w:sz w:val="34"/>
          <w:szCs w:val="34"/>
        </w:rPr>
        <w:t xml:space="preserve">worin diese wurzelt. Gegenüber den «höheren» Schulen ist dieses Vertrauen schon geringer; indessen wird auch ihre Pädagogik immer besser, und auch für sie entfaltet sich ein Seminarwesen. Am wenigsten vertraut auf Pädagogik, wer seine Jugend einer Hochschule übergibt; der tüchtige Gelehrte oder Künstler ist noch lange nicht auch der tüchtige Lehrer. Auf die verwunderte Frage nach dem Recht solcher Ansprüche ist zu antworten: es gibt eine Pädagogik von </w:t>
      </w:r>
      <w:r>
        <w:rPr>
          <w:rFonts w:eastAsia="Times New Roman"/>
          <w:spacing w:val="-2"/>
          <w:sz w:val="34"/>
          <w:szCs w:val="34"/>
        </w:rPr>
        <w:t xml:space="preserve">Wissenschaft und Kunst, oder kurz eine Hochschulpädagogik; </w:t>
      </w:r>
      <w:r>
        <w:rPr>
          <w:rFonts w:eastAsia="Times New Roman"/>
          <w:sz w:val="34"/>
          <w:szCs w:val="34"/>
        </w:rPr>
        <w:t>ihre Anläufe durchzuführen ist unsere Aufgabe.</w:t>
      </w:r>
    </w:p>
    <w:p>
      <w:pPr>
        <w:sectPr>
          <w:type w:val="nextPage"/>
          <w:pgSz w:w="11906" w:h="16838"/>
          <w:pgMar w:left="1621" w:right="1730" w:gutter="0" w:header="0" w:top="1305" w:footer="0" w:bottom="360"/>
          <w:pgNumType w:fmt="decimal"/>
          <w:formProt w:val="false"/>
          <w:textDirection w:val="lrTb"/>
          <w:docGrid w:type="default" w:linePitch="360" w:charSpace="0"/>
        </w:sectPr>
        <w:pStyle w:val="Normal"/>
        <w:shd w:fill="FFFFFF" w:val="clear"/>
        <w:spacing w:lineRule="exact" w:line="456"/>
        <w:ind w:start="67" w:firstLine="346"/>
        <w:jc w:val="both"/>
        <w:rPr/>
      </w:pPr>
      <w:r>
        <w:rPr>
          <w:sz w:val="34"/>
          <w:szCs w:val="34"/>
        </w:rPr>
        <w:t>Die Hochschulp</w:t>
      </w:r>
      <w:r>
        <w:rPr>
          <w:rFonts w:eastAsia="Times New Roman"/>
          <w:sz w:val="34"/>
          <w:szCs w:val="34"/>
        </w:rPr>
        <w:t>ädagogik hat einerseits einen allgemeinen, ihr mit jeder anderen Pädagogik gemeinsamen, und andererseits einen besonderen Inhalt. Die Einwände gegen ihre</w:t>
      </w:r>
    </w:p>
    <w:p>
      <w:pPr>
        <w:pStyle w:val="Normal"/>
        <w:shd w:fill="FFFFFF" w:val="clear"/>
        <w:spacing w:lineRule="exact" w:line="456"/>
        <w:ind w:end="29" w:hanging="0"/>
        <w:jc w:val="both"/>
        <w:rPr/>
      </w:pPr>
      <w:r>
        <w:rPr>
          <w:sz w:val="34"/>
          <w:szCs w:val="34"/>
        </w:rPr>
        <w:t>Berechtigung erledigen sich teils durch die geschichtliche Analogie der Gymnasialp</w:t>
      </w:r>
      <w:r>
        <w:rPr>
          <w:rFonts w:eastAsia="Times New Roman"/>
          <w:sz w:val="34"/>
          <w:szCs w:val="34"/>
        </w:rPr>
        <w:t xml:space="preserve">ädagogik, teils durch die Frage, ob denn die Grundforderungen der Pädagogik überhaupt in nichts vergehen sollen, sobald es sich um Wissenschaft und Kunst und um das oberste Jugendalter handelt. Den besonderen Inhalt der Hochschulpädagogik können wir hier und jetzt nicht entwickeln. Aber anerkannt muß werden, daß sie bereits über junge Fortschritte verfugt, daß es nicht gilt, </w:t>
      </w:r>
      <w:r>
        <w:rPr>
          <w:rFonts w:eastAsia="Times New Roman"/>
          <w:spacing w:val="-1"/>
          <w:sz w:val="34"/>
          <w:szCs w:val="34"/>
        </w:rPr>
        <w:t xml:space="preserve">uns gegen die Hochschullehrer zu stellen, vielmehr, mit ihnen </w:t>
      </w:r>
      <w:r>
        <w:rPr>
          <w:rFonts w:eastAsia="Times New Roman"/>
          <w:sz w:val="34"/>
          <w:szCs w:val="34"/>
        </w:rPr>
        <w:t>zu gehen, und daß wir aber auch berechtigt sind, uns über sie hinaus an die Öffentlichkeit zu wenden.</w:t>
      </w:r>
    </w:p>
    <w:p>
      <w:pPr>
        <w:pStyle w:val="Normal"/>
        <w:shd w:fill="FFFFFF" w:val="clear"/>
        <w:spacing w:lineRule="exact" w:line="456"/>
        <w:ind w:start="19" w:end="10" w:firstLine="331"/>
        <w:jc w:val="both"/>
        <w:rPr/>
      </w:pPr>
      <w:r>
        <w:rPr>
          <w:sz w:val="34"/>
          <w:szCs w:val="34"/>
        </w:rPr>
        <w:t>Den gegenw</w:t>
      </w:r>
      <w:r>
        <w:rPr>
          <w:rFonts w:eastAsia="Times New Roman"/>
          <w:sz w:val="34"/>
          <w:szCs w:val="34"/>
        </w:rPr>
        <w:t>ärtigen Hochschullehrern Vorschriften zu ma</w:t>
      </w:r>
      <w:r>
        <w:rPr>
          <w:rFonts w:eastAsia="Times New Roman"/>
          <w:spacing w:val="-1"/>
          <w:sz w:val="34"/>
          <w:szCs w:val="34"/>
        </w:rPr>
        <w:t>chen, sei fern von uns, obschon es auch für hochschulpäda</w:t>
      </w:r>
      <w:r>
        <w:rPr>
          <w:rFonts w:eastAsia="Times New Roman"/>
          <w:spacing w:val="-2"/>
          <w:sz w:val="34"/>
          <w:szCs w:val="34"/>
        </w:rPr>
        <w:t xml:space="preserve">gogische Tätigkeit Allgemeingültiges gibt. Was wir als Mittel </w:t>
      </w:r>
      <w:r>
        <w:rPr>
          <w:rFonts w:eastAsia="Times New Roman"/>
          <w:sz w:val="34"/>
          <w:szCs w:val="34"/>
        </w:rPr>
        <w:t xml:space="preserve">für unsere Zwecke brauchen, ist vornehmlich zweierlei. Erstens eine Sammelstelle für alles Wissenswerte, die allerdings reich ausgestattet sein müßte. Zweitens die Übertragung des Grundsatzes der seminaristischen Lehrerbildung </w:t>
      </w:r>
      <w:r>
        <w:rPr>
          <w:rFonts w:eastAsia="Times New Roman"/>
          <w:spacing w:val="-2"/>
          <w:sz w:val="34"/>
          <w:szCs w:val="34"/>
        </w:rPr>
        <w:t>auf unser Gebiet, also die Schaffung eines hochschulpädago</w:t>
      </w:r>
      <w:r>
        <w:rPr>
          <w:rFonts w:eastAsia="Times New Roman"/>
          <w:sz w:val="34"/>
          <w:szCs w:val="34"/>
        </w:rPr>
        <w:t>gischen Seminars. Der Plan eines solchen liegt ausgearbeitet vor. Auch seine Verwirklichung ist ohne reiche Mittel nicht möglich.</w:t>
      </w:r>
    </w:p>
    <w:p>
      <w:pPr>
        <w:sectPr>
          <w:type w:val="nextPage"/>
          <w:pgSz w:w="11906" w:h="16838"/>
          <w:pgMar w:left="1623" w:right="1785" w:gutter="0" w:header="0" w:top="1303" w:footer="0" w:bottom="360"/>
          <w:pgNumType w:fmt="decimal"/>
          <w:formProt w:val="false"/>
          <w:textDirection w:val="lrTb"/>
          <w:docGrid w:type="default" w:linePitch="360" w:charSpace="0"/>
        </w:sectPr>
        <w:pStyle w:val="Normal"/>
        <w:shd w:fill="FFFFFF" w:val="clear"/>
        <w:spacing w:lineRule="exact" w:line="456" w:before="14" w:after="0"/>
        <w:ind w:start="34" w:firstLine="350"/>
        <w:jc w:val="both"/>
        <w:rPr/>
      </w:pPr>
      <w:r>
        <w:rPr>
          <w:sz w:val="34"/>
          <w:szCs w:val="34"/>
        </w:rPr>
        <w:t>So k</w:t>
      </w:r>
      <w:r>
        <w:rPr>
          <w:rFonts w:eastAsia="Times New Roman"/>
          <w:sz w:val="34"/>
          <w:szCs w:val="34"/>
        </w:rPr>
        <w:t>ühn dieser Gedanke erscheint, so sehr soll ihn doch die Überzeugung ergänzen, daß nur, wer seiner eigenen Un-vollkommenheit sich tief bewußt ist, zum Pädagogen und speziell zum Hochschulpädagogen taugt. Und je mehr wir die Not unserer gegenwärtigen geistigen Verhältnisse fühlen, desto mehr werden wir hoffen, durch eine vervollkommnete Bildung der künftigen Generation von Lenkern des Volks diese Not überwinden zu können. Möge jeder das Seinige dazu beitragen!</w:t>
      </w:r>
    </w:p>
    <w:p>
      <w:pPr>
        <w:pStyle w:val="Normal"/>
        <w:shd w:fill="FFFFFF" w:val="clear"/>
        <w:ind w:end="82" w:hanging="0"/>
        <w:jc w:val="center"/>
        <w:rPr>
          <w:b/>
          <w:b/>
          <w:bCs/>
          <w:spacing w:val="-11"/>
          <w:sz w:val="30"/>
          <w:szCs w:val="30"/>
        </w:rPr>
      </w:pPr>
      <w:r>
        <w:rPr>
          <w:b/>
          <w:bCs/>
          <w:spacing w:val="-11"/>
          <w:sz w:val="30"/>
          <w:szCs w:val="30"/>
        </w:rPr>
        <w:t>111</w:t>
      </w:r>
    </w:p>
    <w:p>
      <w:pPr>
        <w:sectPr>
          <w:type w:val="nextPage"/>
          <w:pgSz w:w="11906" w:h="16838"/>
          <w:pgMar w:left="1541" w:right="1665" w:gutter="0" w:header="0" w:top="1248" w:footer="0" w:bottom="360"/>
          <w:pgNumType w:fmt="decimal"/>
          <w:formProt w:val="false"/>
          <w:textDirection w:val="lrTb"/>
          <w:docGrid w:type="default" w:linePitch="360" w:charSpace="0"/>
        </w:sectPr>
        <w:pStyle w:val="Normal"/>
        <w:shd w:fill="FFFFFF" w:val="clear"/>
        <w:spacing w:lineRule="exact" w:line="461" w:before="490" w:after="0"/>
        <w:ind w:start="19" w:hanging="0"/>
        <w:jc w:val="both"/>
        <w:rPr/>
      </w:pPr>
      <w:r>
        <w:rPr>
          <w:sz w:val="34"/>
          <w:szCs w:val="34"/>
        </w:rPr>
        <w:t xml:space="preserve">Den dritten Vortrag </w:t>
      </w:r>
      <w:r>
        <w:rPr>
          <w:rFonts w:eastAsia="Times New Roman"/>
          <w:sz w:val="34"/>
          <w:szCs w:val="34"/>
        </w:rPr>
        <w:t xml:space="preserve">über «Schule und Hochschule» hielt am 5. Dezember Professor </w:t>
      </w:r>
      <w:r>
        <w:rPr>
          <w:rFonts w:eastAsia="Times New Roman"/>
          <w:i/>
          <w:iCs/>
          <w:sz w:val="34"/>
          <w:szCs w:val="34"/>
        </w:rPr>
        <w:t xml:space="preserve">Dr. Bruno Meyer </w:t>
      </w:r>
      <w:r>
        <w:rPr>
          <w:rFonts w:eastAsia="Times New Roman"/>
          <w:sz w:val="34"/>
          <w:szCs w:val="34"/>
        </w:rPr>
        <w:t>über «Kunstunterricht». Der wesentliche Inhalt des Vortrages ist: Für die Kunst ist von «Hochschulpädagogik» noch nicht lange die Rede. Dafür hat dieselbe hier den großen Vorteil, auf einen ganz bestimmten Ausgangspunkt zurückgeführt werden zu können. Nachdem die Kunst als ein individuelles Vermögen -auch innerhalb der kunstgeschichtlich sogenannten «Schulen» - immer nur vom Meister auf den Lehrling übertragen worden war, trat erst, als das XVI. Jahrhundert zur Neige ging, als die Schöpfung der Caracci in Bologna eine Kunst-Akademie ins Leben. Noch ist von einer Organisation indessen nichts zu spüren. Das grundsätzlich Neue liegt nur darin, daß nicht mehr naiv die künstlerische Eigenart des Meisters sich, so gut es eben gehen wollte, mitteilte, sondern das Studium der Kunst als ein objektives aufgefaßt wurde, und es sich darum handelte, geschichtlich vorliegende Höhepunkte des Erreichten durch die Lehre als dauernden Besitz nachgeborenen Generationen zu erhalten. Die großen Ingenien der eben abgelaufenen Epoche schienen einen Wettbewerb mit dem Einzelnen auszuschließen. Aber es konnte niemandem entgehen, daß sie nicht durch die gleichen Vorzüge ihren Rang erreicht hatten. Konnten sie jeder für sich in seiner Richtung nicht übertroffen werden, so lag der Versuch nahe, einen Weg zu höheren Höhen der Kunst durch Vereinigung der bei ihnen getrennt auftretenden Vorzüge zu bahnen: der Eklektizismus begann. Was machte er denn anderes, als was jeder Künstler macht, der nicht in einem Modelle sein Ideal verkörpert findet, sondern es auf Grund</w:t>
      </w:r>
    </w:p>
    <w:p>
      <w:pPr>
        <w:pStyle w:val="Normal"/>
        <w:shd w:fill="FFFFFF" w:val="clear"/>
        <w:spacing w:lineRule="exact" w:line="456"/>
        <w:ind w:start="5" w:end="10" w:hanging="0"/>
        <w:jc w:val="both"/>
        <w:rPr/>
      </w:pPr>
      <w:r>
        <w:rPr>
          <w:sz w:val="34"/>
          <w:szCs w:val="34"/>
        </w:rPr>
        <w:t>zahlreicher Naturstudien kombinatorisch entstehen l</w:t>
      </w:r>
      <w:r>
        <w:rPr>
          <w:rFonts w:eastAsia="Times New Roman"/>
          <w:sz w:val="34"/>
          <w:szCs w:val="34"/>
        </w:rPr>
        <w:t>äßt? Aber dieser Vergleich trifft nicht zu, und an diesem Irrtum scheitert die eklektische Schule. Eine naturalistische Gegenwirkung alten Stiles macht sich geltend und verdunkelt die Erfolge der neuen Schule.</w:t>
      </w:r>
    </w:p>
    <w:p>
      <w:pPr>
        <w:pStyle w:val="Normal"/>
        <w:shd w:fill="FFFFFF" w:val="clear"/>
        <w:spacing w:lineRule="exact" w:line="456" w:before="19" w:after="0"/>
        <w:ind w:end="10" w:firstLine="346"/>
        <w:jc w:val="both"/>
        <w:rPr/>
      </w:pPr>
      <w:r>
        <w:rPr>
          <w:sz w:val="34"/>
          <w:szCs w:val="34"/>
        </w:rPr>
        <w:t>Trotzdem lag auf diesem Wege die Zukunft des Kunstunterrichtes. An den modernen K</w:t>
      </w:r>
      <w:r>
        <w:rPr>
          <w:rFonts w:eastAsia="Times New Roman"/>
          <w:sz w:val="34"/>
          <w:szCs w:val="34"/>
        </w:rPr>
        <w:t xml:space="preserve">ünstler werden - wie an den modernen Menschen überhaupt - Ansprüche erhoben, denen nicht zu entsprechen ist, wenn seine Ausbildung sich in den engen Schranken der Überlieferung von Person zu Person hält. So war nur noch die Frage, wo die unumgängliche Organisation gefunden werden würde. Die epochemachende Grundlage für diese notwendige Neu-Schöpfung bildet die Entstehung der Pariser Akademie, die in die Jahre 1648-71 fällt. Speziell das Jahr 1666 sah die Krönung des </w:t>
      </w:r>
      <w:r>
        <w:rPr>
          <w:rFonts w:eastAsia="Times New Roman"/>
          <w:spacing w:val="-2"/>
          <w:sz w:val="34"/>
          <w:szCs w:val="34"/>
        </w:rPr>
        <w:t>Gebäudes durch die französische Akademie in Rom sich voll</w:t>
      </w:r>
      <w:r>
        <w:rPr>
          <w:rFonts w:eastAsia="Times New Roman"/>
          <w:sz w:val="34"/>
          <w:szCs w:val="34"/>
        </w:rPr>
        <w:t>ziehen. Hier tritt zuerst eine bewußte schulmäßige Organisation auf: Fächer-Gliederung, regelmäßige Wettbewerbe, Römer-Preise mit mehrjährigem Studien-Auf enthalt in Italien. Eine opulente und verständnisvolle staatliche Kunstpflege, die auch das Mäzenatentum der Privaten erweckt und in rechte Wege leitet, tut das ihrige, die Früchte der Hochschul-Arbeit zu sichern und einzuheimsen.</w:t>
      </w:r>
    </w:p>
    <w:p>
      <w:pPr>
        <w:sectPr>
          <w:type w:val="nextPage"/>
          <w:pgSz w:w="11906" w:h="16838"/>
          <w:pgMar w:left="1618" w:right="1795" w:gutter="0" w:header="0" w:top="1308" w:footer="0" w:bottom="360"/>
          <w:pgNumType w:fmt="decimal"/>
          <w:formProt w:val="false"/>
          <w:textDirection w:val="lrTb"/>
          <w:docGrid w:type="default" w:linePitch="360" w:charSpace="0"/>
        </w:sectPr>
        <w:pStyle w:val="Normal"/>
        <w:shd w:fill="FFFFFF" w:val="clear"/>
        <w:spacing w:lineRule="exact" w:line="456" w:before="10" w:after="0"/>
        <w:ind w:start="10" w:firstLine="355"/>
        <w:jc w:val="both"/>
        <w:rPr/>
      </w:pPr>
      <w:r>
        <w:rPr>
          <w:sz w:val="34"/>
          <w:szCs w:val="34"/>
        </w:rPr>
        <w:t>Und doch gibt es kaum etwas Umstritteneres, etwas erbitterter Angefeindetes als die Kunstakademien, die sich im Laufe der Zeit erstaunlich vermehrten. In der Tat, die Pariser Muster-Stiftung konnte den hereingebrochenen Verfall nicht aufhalten. Auch blieb sie von Pedanterie nicht frei. Das Neue aber ist in der Kunst noch mehr als in der Wissenschaft individuell und spottet des Regel-Zwanges. Dennoch weist die reiche franz</w:t>
      </w:r>
      <w:r>
        <w:rPr>
          <w:rFonts w:eastAsia="Times New Roman"/>
          <w:sz w:val="34"/>
          <w:szCs w:val="34"/>
        </w:rPr>
        <w:t>ösische Kunst-Entwicklung von jetzt einem</w:t>
      </w:r>
    </w:p>
    <w:p>
      <w:pPr>
        <w:pStyle w:val="Normal"/>
        <w:shd w:fill="FFFFFF" w:val="clear"/>
        <w:spacing w:lineRule="exact" w:line="456"/>
        <w:ind w:end="24" w:hanging="0"/>
        <w:jc w:val="both"/>
        <w:rPr/>
      </w:pPr>
      <w:r>
        <w:rPr>
          <w:sz w:val="34"/>
          <w:szCs w:val="34"/>
        </w:rPr>
        <w:t>Viertel-Jahrtausend, namentlich aber im letztverflossenen Jahrhundert, kaum einen bahnbrechenden, ja fast nicht ein</w:t>
      </w:r>
      <w:r>
        <w:rPr>
          <w:spacing w:val="-1"/>
          <w:sz w:val="34"/>
          <w:szCs w:val="34"/>
        </w:rPr>
        <w:t xml:space="preserve">mal irgend einen bedeutenderen Meister auf, der nicht seinen </w:t>
      </w:r>
      <w:r>
        <w:rPr>
          <w:sz w:val="34"/>
          <w:szCs w:val="34"/>
        </w:rPr>
        <w:t>Weg durch die Akademie genommen h</w:t>
      </w:r>
      <w:r>
        <w:rPr>
          <w:rFonts w:eastAsia="Times New Roman"/>
          <w:sz w:val="34"/>
          <w:szCs w:val="34"/>
        </w:rPr>
        <w:t>ätte. Kein Kunststil überdauert die Stürme der Revolution; aber die Akademie unter David bildet den ruhenden Pol in der Erscheinungen Flucht. Und überall gruppiert sich um die Akademien - so traurige Erfahrungen auch manche mit ihren begabtesten Schülern (und mehr eigentlich umgekehrt!) machen - das Kunstleben. Es genügt nächst Paris-Berlin, Wien, Antwerpen, Düsseldorf, München zu nennen.</w:t>
      </w:r>
    </w:p>
    <w:p>
      <w:pPr>
        <w:pStyle w:val="Normal"/>
        <w:shd w:fill="FFFFFF" w:val="clear"/>
        <w:spacing w:lineRule="exact" w:line="456"/>
        <w:ind w:start="14" w:end="19" w:firstLine="360"/>
        <w:jc w:val="both"/>
        <w:rPr/>
      </w:pPr>
      <w:r>
        <w:rPr>
          <w:sz w:val="34"/>
          <w:szCs w:val="34"/>
        </w:rPr>
        <w:t>Sollen die Kunstakademien, an deren Notwendigkeit und Unersetzbarkeit zu zweifeln blanke Torheit ist, Ersprie</w:t>
      </w:r>
      <w:r>
        <w:rPr>
          <w:rFonts w:eastAsia="Times New Roman"/>
          <w:sz w:val="34"/>
          <w:szCs w:val="34"/>
        </w:rPr>
        <w:t>ßliches leisten, so kommt alles auf ihre Abgrenzung und ihre Leitung an.</w:t>
      </w:r>
    </w:p>
    <w:p>
      <w:pPr>
        <w:pStyle w:val="Normal"/>
        <w:shd w:fill="FFFFFF" w:val="clear"/>
        <w:spacing w:lineRule="exact" w:line="456"/>
        <w:ind w:start="19" w:end="24" w:firstLine="346"/>
        <w:jc w:val="both"/>
        <w:rPr/>
      </w:pPr>
      <w:r>
        <w:rPr>
          <w:spacing w:val="-3"/>
          <w:sz w:val="34"/>
          <w:szCs w:val="34"/>
        </w:rPr>
        <w:t>Die Kunst-Hochschule darf nicht mit der Kunst-Schule ver</w:t>
      </w:r>
      <w:r>
        <w:rPr>
          <w:sz w:val="34"/>
          <w:szCs w:val="34"/>
        </w:rPr>
        <w:t>quickt werden. Es gibt eine subalterne Aus</w:t>
      </w:r>
      <w:r>
        <w:rPr>
          <w:rFonts w:eastAsia="Times New Roman"/>
          <w:sz w:val="34"/>
          <w:szCs w:val="34"/>
        </w:rPr>
        <w:t xml:space="preserve">übung der Kunst, </w:t>
      </w:r>
      <w:r>
        <w:rPr>
          <w:rFonts w:eastAsia="Times New Roman"/>
          <w:spacing w:val="-2"/>
          <w:sz w:val="34"/>
          <w:szCs w:val="34"/>
        </w:rPr>
        <w:t xml:space="preserve">wie jeder höchsten menschlichen Geistes-Tätigkeit, eine bloß </w:t>
      </w:r>
      <w:r>
        <w:rPr>
          <w:rFonts w:eastAsia="Times New Roman"/>
          <w:sz w:val="34"/>
          <w:szCs w:val="34"/>
        </w:rPr>
        <w:t>routinierte Verwertung und Verwendung des bereits Vorhandenen. Für die Befähigung hierzu haben besondere Lehranstalten zu sorgen.</w:t>
      </w:r>
    </w:p>
    <w:p>
      <w:pPr>
        <w:sectPr>
          <w:type w:val="nextPage"/>
          <w:pgSz w:w="11906" w:h="16838"/>
          <w:pgMar w:left="1600" w:right="1784" w:gutter="0" w:header="0" w:top="1310" w:footer="0" w:bottom="360"/>
          <w:pgNumType w:fmt="decimal"/>
          <w:formProt w:val="false"/>
          <w:textDirection w:val="lrTb"/>
          <w:docGrid w:type="default" w:linePitch="360" w:charSpace="0"/>
        </w:sectPr>
        <w:pStyle w:val="Normal"/>
        <w:shd w:fill="FFFFFF" w:val="clear"/>
        <w:spacing w:lineRule="exact" w:line="456"/>
        <w:ind w:start="29" w:firstLine="346"/>
        <w:jc w:val="both"/>
        <w:rPr/>
      </w:pPr>
      <w:r>
        <w:rPr>
          <w:spacing w:val="-3"/>
          <w:sz w:val="34"/>
          <w:szCs w:val="34"/>
        </w:rPr>
        <w:t>Ebenso besonnen haben sich die Akademien gegen die Bau</w:t>
      </w:r>
      <w:r>
        <w:rPr>
          <w:sz w:val="34"/>
          <w:szCs w:val="34"/>
        </w:rPr>
        <w:t>schulen abzusetzen, nicht etwa gegen die den vorerw</w:t>
      </w:r>
      <w:r>
        <w:rPr>
          <w:rFonts w:eastAsia="Times New Roman"/>
          <w:sz w:val="34"/>
          <w:szCs w:val="34"/>
        </w:rPr>
        <w:t xml:space="preserve">ähnten Kunstschulen ungefähr parallel stehenden Anstalten, die «Baugewerkschulen» und ähnlich genannt werden, sondern </w:t>
      </w:r>
      <w:r>
        <w:rPr>
          <w:rFonts w:eastAsia="Times New Roman"/>
          <w:spacing w:val="-1"/>
          <w:sz w:val="34"/>
          <w:szCs w:val="34"/>
        </w:rPr>
        <w:t xml:space="preserve">gegen die Hochschulen der Baukunst. Diese haben wegen der </w:t>
      </w:r>
      <w:r>
        <w:rPr>
          <w:rFonts w:eastAsia="Times New Roman"/>
          <w:sz w:val="34"/>
          <w:szCs w:val="34"/>
        </w:rPr>
        <w:t>weitgreifenden zwecklichen und technischen Bedingtheit der Baukunst ihre richtige Stelle im Rahmen der Polytechniken, und so weit die Baukunst als Ingredienz einer universalen Bildung des darstellenden Künstlers erfordert wird, muß ihr an den  speziell so zu nennenden Kunst-Akademien eine</w:t>
      </w:r>
    </w:p>
    <w:p>
      <w:pPr>
        <w:pStyle w:val="Normal"/>
        <w:shd w:fill="FFFFFF" w:val="clear"/>
        <w:spacing w:lineRule="exact" w:line="456"/>
        <w:ind w:start="19" w:hanging="0"/>
        <w:rPr>
          <w:sz w:val="34"/>
          <w:szCs w:val="34"/>
        </w:rPr>
      </w:pPr>
      <w:r>
        <w:rPr>
          <w:sz w:val="34"/>
          <w:szCs w:val="34"/>
        </w:rPr>
        <w:t>eigenartige zweckentsprechende Vertretung gegeben werden.</w:t>
      </w:r>
    </w:p>
    <w:p>
      <w:pPr>
        <w:pStyle w:val="Normal"/>
        <w:shd w:fill="FFFFFF" w:val="clear"/>
        <w:spacing w:lineRule="exact" w:line="456"/>
        <w:ind w:start="10" w:firstLine="365"/>
        <w:jc w:val="both"/>
        <w:rPr/>
      </w:pPr>
      <w:r>
        <w:rPr>
          <w:spacing w:val="-2"/>
          <w:sz w:val="34"/>
          <w:szCs w:val="34"/>
        </w:rPr>
        <w:t>Da</w:t>
      </w:r>
      <w:r>
        <w:rPr>
          <w:rFonts w:eastAsia="Times New Roman"/>
          <w:spacing w:val="-2"/>
          <w:sz w:val="34"/>
          <w:szCs w:val="34"/>
        </w:rPr>
        <w:t xml:space="preserve">ß auch die Zeichenlehrer-Seminare nicht in den Rahmen </w:t>
      </w:r>
      <w:r>
        <w:rPr>
          <w:rFonts w:eastAsia="Times New Roman"/>
          <w:sz w:val="34"/>
          <w:szCs w:val="34"/>
        </w:rPr>
        <w:t>der künstlerischen Hochschul-Bildung fallen, braucht gerade nur erinnert zu werden. - Wie und wo die pädagogische Vorbildung künftiger Kunst-Hochschul-Lehrer zu vermitteln ist, bleibt eine besondere Frage, die mit derjenigen nach der Ausbildung der Zeichen-Lehrer nichts zu tun hat.</w:t>
      </w:r>
    </w:p>
    <w:p>
      <w:pPr>
        <w:pStyle w:val="Normal"/>
        <w:shd w:fill="FFFFFF" w:val="clear"/>
        <w:spacing w:lineRule="exact" w:line="456" w:before="10" w:after="0"/>
        <w:ind w:start="10" w:firstLine="346"/>
        <w:jc w:val="both"/>
        <w:rPr/>
      </w:pPr>
      <w:r>
        <w:rPr>
          <w:sz w:val="34"/>
          <w:szCs w:val="34"/>
        </w:rPr>
        <w:t>Grunds</w:t>
      </w:r>
      <w:r>
        <w:rPr>
          <w:rFonts w:eastAsia="Times New Roman"/>
          <w:sz w:val="34"/>
          <w:szCs w:val="34"/>
        </w:rPr>
        <w:t xml:space="preserve">ätzlich zu trennen sind ferner die Kunst-Akademien von den Künstler-Akademien. Beide haben lediglich </w:t>
      </w:r>
      <w:r>
        <w:rPr>
          <w:rFonts w:eastAsia="Times New Roman"/>
          <w:spacing w:val="-4"/>
          <w:sz w:val="34"/>
          <w:szCs w:val="34"/>
        </w:rPr>
        <w:t>nichts miteinander zu schaffen, so wenig wie die wissenschaft</w:t>
      </w:r>
      <w:r>
        <w:rPr>
          <w:rFonts w:eastAsia="Times New Roman"/>
          <w:sz w:val="34"/>
          <w:szCs w:val="34"/>
        </w:rPr>
        <w:t xml:space="preserve">lichen Akademien mit den «Gelehrten-Schulen». Dadurch </w:t>
      </w:r>
      <w:r>
        <w:rPr>
          <w:rFonts w:eastAsia="Times New Roman"/>
          <w:spacing w:val="-1"/>
          <w:sz w:val="34"/>
          <w:szCs w:val="34"/>
        </w:rPr>
        <w:t xml:space="preserve">wird auch die ungesunde Einmischung der Kunst-Akademien </w:t>
      </w:r>
      <w:r>
        <w:rPr>
          <w:rFonts w:eastAsia="Times New Roman"/>
          <w:spacing w:val="-2"/>
          <w:sz w:val="34"/>
          <w:szCs w:val="34"/>
        </w:rPr>
        <w:t>(als Lehr-Anstalten) in das öffentliche Ausstellungswesen ab</w:t>
      </w:r>
      <w:r>
        <w:rPr>
          <w:rFonts w:eastAsia="Times New Roman"/>
          <w:sz w:val="34"/>
          <w:szCs w:val="34"/>
        </w:rPr>
        <w:t>geschnitten.</w:t>
      </w:r>
    </w:p>
    <w:p>
      <w:pPr>
        <w:pStyle w:val="Normal"/>
        <w:shd w:fill="FFFFFF" w:val="clear"/>
        <w:spacing w:lineRule="exact" w:line="456" w:before="14" w:after="0"/>
        <w:ind w:end="14" w:firstLine="355"/>
        <w:jc w:val="both"/>
        <w:rPr/>
      </w:pPr>
      <w:r>
        <w:rPr>
          <w:spacing w:val="-2"/>
          <w:sz w:val="34"/>
          <w:szCs w:val="34"/>
        </w:rPr>
        <w:t>Endlich haben die Kunst-Akademien sich auch sachgem</w:t>
      </w:r>
      <w:r>
        <w:rPr>
          <w:rFonts w:eastAsia="Times New Roman"/>
          <w:spacing w:val="-2"/>
          <w:sz w:val="34"/>
          <w:szCs w:val="34"/>
        </w:rPr>
        <w:t xml:space="preserve">äß </w:t>
      </w:r>
      <w:r>
        <w:rPr>
          <w:rFonts w:eastAsia="Times New Roman"/>
          <w:sz w:val="34"/>
          <w:szCs w:val="34"/>
        </w:rPr>
        <w:t>über ihre Beziehungen zur allgemeinen Bildung und deren Pflanzstätten zu orientieren. Daß sie an letztere besondere Anforderungen zu stellen hätten, wird um so mehr zu bestreiten sein, je mehr - und zwar mit Recht - an der Be</w:t>
      </w:r>
      <w:r>
        <w:rPr>
          <w:rFonts w:eastAsia="Times New Roman"/>
          <w:spacing w:val="-3"/>
          <w:sz w:val="34"/>
          <w:szCs w:val="34"/>
        </w:rPr>
        <w:t>hauptung festgehalten wird, daß die technisch gründliche Aus</w:t>
      </w:r>
      <w:r>
        <w:rPr>
          <w:rFonts w:eastAsia="Times New Roman"/>
          <w:sz w:val="34"/>
          <w:szCs w:val="34"/>
        </w:rPr>
        <w:t xml:space="preserve">bildung einen frühen Beginn der kunstakademischen Studien bedinge. Hiernach fällt der Austritt aus der Schule in so frühe Zeit, daß von einer Modifikation des bis dahin zu erteilenden Unterrichts mit Rücksicht auf den zukünftigen Beruf noch keine Rede sein kann. Dagegen erwächst daraus </w:t>
      </w:r>
      <w:r>
        <w:rPr>
          <w:rFonts w:eastAsia="Times New Roman"/>
          <w:spacing w:val="-3"/>
          <w:sz w:val="34"/>
          <w:szCs w:val="34"/>
        </w:rPr>
        <w:t>dieser Art von Hochschulen die Verpflichtung, auch dem Aus</w:t>
      </w:r>
      <w:r>
        <w:rPr>
          <w:rFonts w:eastAsia="Times New Roman"/>
          <w:sz w:val="34"/>
          <w:szCs w:val="34"/>
        </w:rPr>
        <w:t>bau der allgemeinen Bildung ihrer Zöglinge in erheblichem Grade Rechnung zu tragen, und zwar diese Studien derselben unter eine ganz strenge schulmäßige Kontrolle zu nehmen.</w:t>
      </w:r>
    </w:p>
    <w:p>
      <w:pPr>
        <w:sectPr>
          <w:type w:val="nextPage"/>
          <w:pgSz w:w="11906" w:h="16838"/>
          <w:pgMar w:left="1610" w:right="1789" w:gutter="0" w:header="0" w:top="1306" w:footer="0" w:bottom="360"/>
          <w:pgNumType w:fmt="decimal"/>
          <w:formProt w:val="false"/>
          <w:textDirection w:val="lrTb"/>
          <w:docGrid w:type="default" w:linePitch="360" w:charSpace="0"/>
        </w:sectPr>
        <w:pStyle w:val="Normal"/>
        <w:shd w:fill="FFFFFF" w:val="clear"/>
        <w:spacing w:lineRule="exact" w:line="456"/>
        <w:ind w:start="24" w:end="19" w:firstLine="346"/>
        <w:jc w:val="both"/>
        <w:rPr/>
      </w:pPr>
      <w:r>
        <w:rPr>
          <w:spacing w:val="-3"/>
          <w:sz w:val="34"/>
          <w:szCs w:val="34"/>
        </w:rPr>
        <w:t>Selbstverst</w:t>
      </w:r>
      <w:r>
        <w:rPr>
          <w:rFonts w:eastAsia="Times New Roman"/>
          <w:spacing w:val="-3"/>
          <w:sz w:val="34"/>
          <w:szCs w:val="34"/>
        </w:rPr>
        <w:t xml:space="preserve">ändlich aber fällt der Schwerpunkt der «Leitung» </w:t>
      </w:r>
      <w:r>
        <w:rPr>
          <w:rFonts w:eastAsia="Times New Roman"/>
          <w:spacing w:val="-2"/>
          <w:sz w:val="34"/>
          <w:szCs w:val="34"/>
        </w:rPr>
        <w:t>einer Kunst-Hochschule in die Lösung ihrer spezifischen Auf-</w:t>
      </w:r>
    </w:p>
    <w:p>
      <w:pPr>
        <w:pStyle w:val="Normal"/>
        <w:shd w:fill="FFFFFF" w:val="clear"/>
        <w:spacing w:lineRule="exact" w:line="456"/>
        <w:ind w:end="19" w:hanging="0"/>
        <w:jc w:val="both"/>
        <w:rPr/>
      </w:pPr>
      <w:r>
        <w:rPr>
          <w:spacing w:val="-2"/>
          <w:sz w:val="34"/>
          <w:szCs w:val="34"/>
        </w:rPr>
        <w:t xml:space="preserve">gaben. Es handelt sich da um die Anordnung und die Methode </w:t>
      </w:r>
      <w:r>
        <w:rPr>
          <w:sz w:val="34"/>
          <w:szCs w:val="34"/>
        </w:rPr>
        <w:t>der f</w:t>
      </w:r>
      <w:r>
        <w:rPr>
          <w:rFonts w:eastAsia="Times New Roman"/>
          <w:sz w:val="34"/>
          <w:szCs w:val="34"/>
        </w:rPr>
        <w:t>ür den künftigen Künstler notwendigen Unterweisung. Hier muß der schlechthin beherrschende Gesichtspunkt sein, daß Kunst als solche völlig uniehrbar ist. Man kann nur Wissen übertragen, Fertigkeiten üben und — den Willen veredeln. Die letztere rein erzieherische Aufgabe unterscheidet sich in nichts von der mit jedem Unterrichte verbundenen. In den beiden ersteren Richtungen hat die Kunst-Pädagogik zumeist die Schwierigkeit mit aller Pädagogik gemein, ein täglich anwachsendes Material in einer nicht wesentlich ausdehnungsfähigen Zeit bewältigen zu müssen. Sie kann dem nur durch Bereicherung mit Disziplinen und durch Verbes</w:t>
      </w:r>
      <w:r>
        <w:rPr>
          <w:rFonts w:eastAsia="Times New Roman"/>
          <w:spacing w:val="-1"/>
          <w:sz w:val="34"/>
          <w:szCs w:val="34"/>
        </w:rPr>
        <w:t>serung der Methoden nachkommen. Hierauf erschöpfend ein</w:t>
      </w:r>
      <w:r>
        <w:rPr>
          <w:rFonts w:eastAsia="Times New Roman"/>
          <w:sz w:val="34"/>
          <w:szCs w:val="34"/>
        </w:rPr>
        <w:t>zugehen, ist hier nicht möglich. In einem kurzen Referat läßt sich darüber nur berichten, daß viele erziehungs-technische Einzelheiten sowohl durch den ganzen Vortrag an geeigneten Stellen berührt, wie insbesondere am Schluß in größerem Zusammenhange erörtert wurden.</w:t>
      </w:r>
    </w:p>
    <w:p>
      <w:pPr>
        <w:pStyle w:val="Normal"/>
        <w:shd w:fill="FFFFFF" w:val="clear"/>
        <w:spacing w:lineRule="exact" w:line="288" w:before="134" w:after="0"/>
        <w:ind w:start="58" w:hanging="0"/>
        <w:jc w:val="both"/>
        <w:rPr/>
      </w:pPr>
      <w:r>
        <w:rPr>
          <w:rFonts w:eastAsia="Times New Roman"/>
          <w:spacing w:val="-1"/>
          <w:sz w:val="28"/>
          <w:szCs w:val="28"/>
        </w:rPr>
        <w:t xml:space="preserve">«Hochschulpädagogik und öffentliches Leben», Autoreferat des Vortrages </w:t>
      </w:r>
      <w:r>
        <w:rPr>
          <w:rFonts w:eastAsia="Times New Roman"/>
          <w:sz w:val="28"/>
          <w:szCs w:val="28"/>
        </w:rPr>
        <w:t>von Rudolf Steiner, siehe Anhang S. 661.</w:t>
      </w:r>
    </w:p>
    <w:p>
      <w:pPr>
        <w:pStyle w:val="Normal"/>
        <w:shd w:fill="FFFFFF" w:val="clear"/>
        <w:spacing w:before="768" w:after="0"/>
        <w:ind w:start="336" w:hanging="0"/>
        <w:rPr/>
      </w:pPr>
      <w:r>
        <w:rPr>
          <w:b/>
          <w:bCs/>
          <w:sz w:val="32"/>
          <w:szCs w:val="32"/>
        </w:rPr>
        <w:t xml:space="preserve">HOCHSCHULE UND </w:t>
      </w:r>
      <w:r>
        <w:rPr>
          <w:rFonts w:eastAsia="Times New Roman"/>
          <w:b/>
          <w:bCs/>
          <w:sz w:val="32"/>
          <w:szCs w:val="32"/>
        </w:rPr>
        <w:t>ÖFFENTLICHES LEBEN</w:t>
      </w:r>
    </w:p>
    <w:p>
      <w:pPr>
        <w:pStyle w:val="Normal"/>
        <w:shd w:fill="FFFFFF" w:val="clear"/>
        <w:spacing w:before="274" w:after="0"/>
        <w:ind w:start="24" w:hanging="0"/>
        <w:jc w:val="center"/>
        <w:rPr>
          <w:sz w:val="34"/>
          <w:szCs w:val="34"/>
        </w:rPr>
      </w:pPr>
      <w:r>
        <w:rPr>
          <w:sz w:val="34"/>
          <w:szCs w:val="34"/>
        </w:rPr>
        <w:t>I</w:t>
      </w:r>
    </w:p>
    <w:p>
      <w:pPr>
        <w:sectPr>
          <w:type w:val="nextPage"/>
          <w:pgSz w:w="11906" w:h="16838"/>
          <w:pgMar w:left="1635" w:right="1754" w:gutter="0" w:header="0" w:top="1315" w:footer="0" w:bottom="360"/>
          <w:pgNumType w:fmt="decimal"/>
          <w:formProt w:val="false"/>
          <w:textDirection w:val="lrTb"/>
          <w:docGrid w:type="default" w:linePitch="360" w:charSpace="0"/>
        </w:sectPr>
        <w:pStyle w:val="Normal"/>
        <w:shd w:fill="FFFFFF" w:val="clear"/>
        <w:spacing w:lineRule="exact" w:line="456" w:before="216" w:after="0"/>
        <w:ind w:start="29" w:end="10" w:hanging="0"/>
        <w:jc w:val="both"/>
        <w:rPr/>
      </w:pPr>
      <w:r>
        <w:rPr>
          <w:sz w:val="34"/>
          <w:szCs w:val="34"/>
        </w:rPr>
        <w:t>Seit einiger Zeit kann man mit immer gr</w:t>
      </w:r>
      <w:r>
        <w:rPr>
          <w:rFonts w:eastAsia="Times New Roman"/>
          <w:sz w:val="34"/>
          <w:szCs w:val="34"/>
        </w:rPr>
        <w:t xml:space="preserve">ößerer Deutlichkeit Urteile hören und lesen, die darauf hinauslaufen, daß es mit </w:t>
      </w:r>
      <w:r>
        <w:rPr>
          <w:rFonts w:eastAsia="Times New Roman"/>
          <w:spacing w:val="-1"/>
          <w:sz w:val="34"/>
          <w:szCs w:val="34"/>
        </w:rPr>
        <w:t xml:space="preserve">unserem Hochschulwesen unmöglich so weiter gehen könne, </w:t>
      </w:r>
      <w:r>
        <w:rPr>
          <w:rFonts w:eastAsia="Times New Roman"/>
          <w:sz w:val="34"/>
          <w:szCs w:val="34"/>
        </w:rPr>
        <w:t>wie es bisher gegangen ist. Daß die Universitäten mit ihren aus einer verflossenen Kulturepoche herrührenden Verfassung, Einrichtung und Lehrmethoden sich innerhalb des modernen Lebens geradezu komisch ausnehmen, wird nach-</w:t>
      </w:r>
    </w:p>
    <w:p>
      <w:pPr>
        <w:pStyle w:val="Normal"/>
        <w:shd w:fill="FFFFFF" w:val="clear"/>
        <w:spacing w:lineRule="exact" w:line="456"/>
        <w:ind w:start="24" w:hanging="0"/>
        <w:jc w:val="both"/>
        <w:rPr/>
      </w:pPr>
      <w:r>
        <w:rPr>
          <w:sz w:val="34"/>
          <w:szCs w:val="34"/>
        </w:rPr>
        <w:t>gerade in weiteren Kreisen anerkannt. Die hier vorliegende Frage in ihrer vollen Tiefe zu erfassen, dazu sind aber die gebildetsten unserer Zeitgenossen nicht immer f</w:t>
      </w:r>
      <w:r>
        <w:rPr>
          <w:rFonts w:eastAsia="Times New Roman"/>
          <w:sz w:val="34"/>
          <w:szCs w:val="34"/>
        </w:rPr>
        <w:t xml:space="preserve">ähig. Und das ist erklärlich. Denn unsere Zeit ist in bezug auf die Einrichtungen ihrer Bildungsanstalten so sehr hinter ihren </w:t>
      </w:r>
      <w:r>
        <w:rPr>
          <w:rFonts w:eastAsia="Times New Roman"/>
          <w:spacing w:val="-3"/>
          <w:sz w:val="34"/>
          <w:szCs w:val="34"/>
        </w:rPr>
        <w:t xml:space="preserve">eigenen Forderungen zurückgeblieben, daß diejenigen, welche </w:t>
      </w:r>
      <w:r>
        <w:rPr>
          <w:rFonts w:eastAsia="Times New Roman"/>
          <w:sz w:val="34"/>
          <w:szCs w:val="34"/>
        </w:rPr>
        <w:t>in diesen Anstalten sich ihre Bildung geholt haben, unmöglich wissen können, was ihnen mangelt, um auf der Höhe der Zeit und ihrer eigenen Aufgabe zu stehen. Wie sollte z. B. ein aus einer gegenwärtigen Juristenfakultät hervor</w:t>
      </w:r>
      <w:r>
        <w:rPr>
          <w:rFonts w:eastAsia="Times New Roman"/>
          <w:spacing w:val="-1"/>
          <w:sz w:val="34"/>
          <w:szCs w:val="34"/>
        </w:rPr>
        <w:t xml:space="preserve">gehender Rechtsgelehrter eine Ahnung davon haben, was ihm </w:t>
      </w:r>
      <w:r>
        <w:rPr>
          <w:rFonts w:eastAsia="Times New Roman"/>
          <w:sz w:val="34"/>
          <w:szCs w:val="34"/>
        </w:rPr>
        <w:t>angesichts des modernen Kulturlebens fehlt?</w:t>
      </w:r>
    </w:p>
    <w:p>
      <w:pPr>
        <w:pStyle w:val="Normal"/>
        <w:shd w:fill="FFFFFF" w:val="clear"/>
        <w:spacing w:lineRule="exact" w:line="456" w:before="5" w:after="0"/>
        <w:ind w:end="10" w:firstLine="317"/>
        <w:jc w:val="both"/>
        <w:rPr/>
      </w:pPr>
      <w:r>
        <w:rPr>
          <w:sz w:val="34"/>
          <w:szCs w:val="34"/>
        </w:rPr>
        <w:t xml:space="preserve">Einem Juristen wird heute ein Bildungsinhalt vermittelt, </w:t>
      </w:r>
      <w:r>
        <w:rPr>
          <w:spacing w:val="-3"/>
          <w:sz w:val="34"/>
          <w:szCs w:val="34"/>
        </w:rPr>
        <w:t>auf den dasjenige nicht den geringsten Einflu</w:t>
      </w:r>
      <w:r>
        <w:rPr>
          <w:rFonts w:eastAsia="Times New Roman"/>
          <w:spacing w:val="-3"/>
          <w:sz w:val="34"/>
          <w:szCs w:val="34"/>
        </w:rPr>
        <w:t xml:space="preserve">ß genommen hat, </w:t>
      </w:r>
      <w:r>
        <w:rPr>
          <w:rFonts w:eastAsia="Times New Roman"/>
          <w:spacing w:val="-5"/>
          <w:sz w:val="34"/>
          <w:szCs w:val="34"/>
        </w:rPr>
        <w:t xml:space="preserve">was unsere Zeit groß macht. Daß unter dem Einfluß der modernen naturwissenschaftlichen Errungenschaften und der in ihrem </w:t>
      </w:r>
      <w:r>
        <w:rPr>
          <w:rFonts w:eastAsia="Times New Roman"/>
          <w:sz w:val="34"/>
          <w:szCs w:val="34"/>
        </w:rPr>
        <w:t>Gefolge stehenden neuen Menschenkenntnis alle Rechtsver</w:t>
      </w:r>
      <w:r>
        <w:rPr>
          <w:rFonts w:eastAsia="Times New Roman"/>
          <w:spacing w:val="-3"/>
          <w:sz w:val="34"/>
          <w:szCs w:val="34"/>
        </w:rPr>
        <w:t xml:space="preserve">hältnisse ein anderes Gesicht annehmen: davon hat der heutige </w:t>
      </w:r>
      <w:r>
        <w:rPr>
          <w:rFonts w:eastAsia="Times New Roman"/>
          <w:sz w:val="34"/>
          <w:szCs w:val="34"/>
        </w:rPr>
        <w:t>Jurist keine Ahnung. Der Gerichtssaal ist heute für denjenigen, der mit den Erkenntnissen moderner Naturwissen</w:t>
      </w:r>
      <w:r>
        <w:rPr>
          <w:rFonts w:eastAsia="Times New Roman"/>
          <w:spacing w:val="-1"/>
          <w:sz w:val="34"/>
          <w:szCs w:val="34"/>
        </w:rPr>
        <w:t xml:space="preserve">schaft, Psychologie und Soziologie, einen halben Tag darin verweilt, eine Fundgrube unbeschreiblicher Komik. Die Juristenfakultäten sorgen dafür, daß diejenigen, die sie zur Pflege </w:t>
      </w:r>
      <w:r>
        <w:rPr>
          <w:rFonts w:eastAsia="Times New Roman"/>
          <w:sz w:val="34"/>
          <w:szCs w:val="34"/>
        </w:rPr>
        <w:t>des Rechts ausbilden, die schlimmsten Dilettanten in all dem sind, was der modern Gebildete über die Natur und das Wesen des Rechtes weiß.</w:t>
      </w:r>
    </w:p>
    <w:p>
      <w:pPr>
        <w:sectPr>
          <w:type w:val="nextPage"/>
          <w:pgSz w:w="11906" w:h="16838"/>
          <w:pgMar w:left="1608" w:right="1799" w:gutter="0" w:header="0" w:top="1310" w:footer="0" w:bottom="360"/>
          <w:pgNumType w:fmt="decimal"/>
          <w:formProt w:val="false"/>
          <w:textDirection w:val="lrTb"/>
          <w:docGrid w:type="default" w:linePitch="360" w:charSpace="0"/>
        </w:sectPr>
        <w:pStyle w:val="Normal"/>
        <w:shd w:fill="FFFFFF" w:val="clear"/>
        <w:spacing w:lineRule="exact" w:line="456"/>
        <w:ind w:start="19" w:end="24" w:firstLine="350"/>
        <w:jc w:val="both"/>
        <w:rPr/>
      </w:pPr>
      <w:r>
        <w:rPr>
          <w:sz w:val="34"/>
          <w:szCs w:val="34"/>
        </w:rPr>
        <w:t>Ich habe das hervorstechendste Beispiel genannt, das sich mir geboten hat, um die Reformbed</w:t>
      </w:r>
      <w:r>
        <w:rPr>
          <w:rFonts w:eastAsia="Times New Roman"/>
          <w:sz w:val="34"/>
          <w:szCs w:val="34"/>
        </w:rPr>
        <w:t>ürftigkeit unseres Hoch</w:t>
      </w:r>
      <w:r>
        <w:rPr>
          <w:rFonts w:eastAsia="Times New Roman"/>
          <w:spacing w:val="-3"/>
          <w:sz w:val="34"/>
          <w:szCs w:val="34"/>
        </w:rPr>
        <w:t xml:space="preserve">schulwesens zu illustrieren. Ich hätte es vielleicht nicht getan, </w:t>
      </w:r>
      <w:r>
        <w:rPr>
          <w:rFonts w:eastAsia="Times New Roman"/>
          <w:sz w:val="34"/>
          <w:szCs w:val="34"/>
        </w:rPr>
        <w:t>wenn nicht gerade die durch die Juristenfakultät erzogenen Zeitgenossen am lästigsten würden. Wir können wenige</w:t>
      </w:r>
    </w:p>
    <w:p>
      <w:pPr>
        <w:pStyle w:val="Normal"/>
        <w:shd w:fill="FFFFFF" w:val="clear"/>
        <w:spacing w:lineRule="exact" w:line="461"/>
        <w:ind w:end="29" w:hanging="0"/>
        <w:jc w:val="both"/>
        <w:rPr/>
      </w:pPr>
      <w:r>
        <w:rPr>
          <w:sz w:val="34"/>
          <w:szCs w:val="34"/>
        </w:rPr>
        <w:t>Schritte im Leben machen, ohne es mit einem Juristen zu tun zu haben. Und wir machen immer wieder die Erfahrung, da</w:t>
      </w:r>
      <w:r>
        <w:rPr>
          <w:rFonts w:eastAsia="Times New Roman"/>
          <w:sz w:val="34"/>
          <w:szCs w:val="34"/>
        </w:rPr>
        <w:t>ß die Juristen gegenwärtig die Leute mit der allergeringsten Bildung sind.</w:t>
      </w:r>
    </w:p>
    <w:p>
      <w:pPr>
        <w:pStyle w:val="Normal"/>
        <w:shd w:fill="FFFFFF" w:val="clear"/>
        <w:spacing w:lineRule="exact" w:line="461"/>
        <w:ind w:start="5" w:end="5" w:firstLine="374"/>
        <w:jc w:val="both"/>
        <w:rPr/>
      </w:pPr>
      <w:r>
        <w:rPr>
          <w:sz w:val="34"/>
          <w:szCs w:val="34"/>
        </w:rPr>
        <w:t>In der medizinischen Fakult</w:t>
      </w:r>
      <w:r>
        <w:rPr>
          <w:rFonts w:eastAsia="Times New Roman"/>
          <w:sz w:val="34"/>
          <w:szCs w:val="34"/>
        </w:rPr>
        <w:t xml:space="preserve">ät steht die Sache wesentlich besser. Hier herrscht sowohl moderner naturwissenschaftlicher Geist wie eine den Ansprüchen der Pädagogik entsprechende Methode. Diese Pädagogik der Medizin, die ihren </w:t>
      </w:r>
      <w:r>
        <w:rPr>
          <w:rFonts w:eastAsia="Times New Roman"/>
          <w:spacing w:val="-1"/>
          <w:sz w:val="34"/>
          <w:szCs w:val="34"/>
        </w:rPr>
        <w:t xml:space="preserve">Ausdruck in den Kliniken findet, ist sogar in jeder Beziehung </w:t>
      </w:r>
      <w:r>
        <w:rPr>
          <w:rFonts w:eastAsia="Times New Roman"/>
          <w:sz w:val="34"/>
          <w:szCs w:val="34"/>
        </w:rPr>
        <w:t>ausgezeichnet. Die Medizin muß natürlich mit den naturwissenschaftlichen Errungenschaften des Zeitalters rechnen. Die Jurisprudenz braucht es nicht. Man kann wohl reaktionär regieren, und man kann auch Gerichtsurteile fällen, die dem modernen Rechtsbewußtsein einen Schlag versetzen, aber man kann nicht reaktionär kurieren.</w:t>
      </w:r>
    </w:p>
    <w:p>
      <w:pPr>
        <w:pStyle w:val="Normal"/>
        <w:shd w:fill="FFFFFF" w:val="clear"/>
        <w:spacing w:lineRule="exact" w:line="461"/>
        <w:ind w:start="14" w:firstLine="370"/>
        <w:jc w:val="both"/>
        <w:rPr/>
      </w:pPr>
      <w:r>
        <w:rPr>
          <w:sz w:val="34"/>
          <w:szCs w:val="34"/>
        </w:rPr>
        <w:t>Am wenigsten reaktion</w:t>
      </w:r>
      <w:r>
        <w:rPr>
          <w:rFonts w:eastAsia="Times New Roman"/>
          <w:sz w:val="34"/>
          <w:szCs w:val="34"/>
        </w:rPr>
        <w:t xml:space="preserve">är können diejenigen Hochschulen verfahren, welche sich mit dem modernsten Zweige der Kultur, mit der Technik, befassen. Auf diesem Gebiete haben die modernen Bedürfnisse zugleich eine entsprechende Methode des Unterrichtens hervorgebracht. Und man kann unbedingt behaupten, daß heute kein Elektrotechniker so </w:t>
      </w:r>
      <w:r>
        <w:rPr>
          <w:rFonts w:eastAsia="Times New Roman"/>
          <w:spacing w:val="-1"/>
          <w:sz w:val="34"/>
          <w:szCs w:val="34"/>
        </w:rPr>
        <w:t xml:space="preserve">unsinnig unterrichtet wie ein Professor des römischen Rechtes </w:t>
      </w:r>
      <w:r>
        <w:rPr>
          <w:rFonts w:eastAsia="Times New Roman"/>
          <w:sz w:val="34"/>
          <w:szCs w:val="34"/>
        </w:rPr>
        <w:t>oder einer der Literaturgeschichte. Daher wird der Elektro</w:t>
      </w:r>
      <w:r>
        <w:rPr>
          <w:rFonts w:eastAsia="Times New Roman"/>
          <w:spacing w:val="-3"/>
          <w:sz w:val="34"/>
          <w:szCs w:val="34"/>
        </w:rPr>
        <w:t>techniker im allgemeinen brauchbare Menschen für das öffent</w:t>
      </w:r>
      <w:r>
        <w:rPr>
          <w:rFonts w:eastAsia="Times New Roman"/>
          <w:sz w:val="34"/>
          <w:szCs w:val="34"/>
        </w:rPr>
        <w:t>liche Leben, der Professor für Literaturgeschichte komische Gestalten hervorbringen, die sich im besten Falle zu Kritikern von allerlei Journalen eignen, die auch ein paar nette Dinge über Ibsen oder Gerhart Hauptmann zu sagen wissen, die aber doch dem modernen Leben so fremd wie möglich gegenüberstehen.</w:t>
      </w:r>
    </w:p>
    <w:p>
      <w:pPr>
        <w:sectPr>
          <w:type w:val="nextPage"/>
          <w:pgSz w:w="11906" w:h="16838"/>
          <w:pgMar w:left="1572" w:right="1744" w:gutter="0" w:header="0" w:top="1255" w:footer="0" w:bottom="360"/>
          <w:pgNumType w:fmt="decimal"/>
          <w:formProt w:val="false"/>
          <w:textDirection w:val="lrTb"/>
          <w:docGrid w:type="default" w:linePitch="360" w:charSpace="0"/>
        </w:sectPr>
        <w:pStyle w:val="Normal"/>
        <w:shd w:fill="FFFFFF" w:val="clear"/>
        <w:spacing w:lineRule="exact" w:line="461"/>
        <w:ind w:start="398" w:hanging="0"/>
        <w:rPr/>
      </w:pPr>
      <w:r>
        <w:rPr>
          <w:spacing w:val="-2"/>
          <w:sz w:val="34"/>
          <w:szCs w:val="34"/>
        </w:rPr>
        <w:t>Die medizinische Fakult</w:t>
      </w:r>
      <w:r>
        <w:rPr>
          <w:rFonts w:eastAsia="Times New Roman"/>
          <w:spacing w:val="-2"/>
          <w:sz w:val="34"/>
          <w:szCs w:val="34"/>
        </w:rPr>
        <w:t>ät und die technischen Hochschulen</w:t>
      </w:r>
    </w:p>
    <w:p>
      <w:pPr>
        <w:pStyle w:val="Normal"/>
        <w:shd w:fill="FFFFFF" w:val="clear"/>
        <w:spacing w:lineRule="exact" w:line="456"/>
        <w:ind w:start="14" w:hanging="0"/>
        <w:jc w:val="both"/>
        <w:rPr/>
      </w:pPr>
      <w:r>
        <w:rPr>
          <w:sz w:val="34"/>
          <w:szCs w:val="34"/>
        </w:rPr>
        <w:t>beweisen, da</w:t>
      </w:r>
      <w:r>
        <w:rPr>
          <w:rFonts w:eastAsia="Times New Roman"/>
          <w:sz w:val="34"/>
          <w:szCs w:val="34"/>
        </w:rPr>
        <w:t xml:space="preserve">ß die höheren Anstalten ihre pädagogischen </w:t>
      </w:r>
      <w:r>
        <w:rPr>
          <w:rFonts w:eastAsia="Times New Roman"/>
          <w:spacing w:val="-1"/>
          <w:sz w:val="34"/>
          <w:szCs w:val="34"/>
        </w:rPr>
        <w:t>Aufgaben am besten dann erfüllen, wenn sie ihre Unterrichts</w:t>
      </w:r>
      <w:r>
        <w:rPr>
          <w:rFonts w:eastAsia="Times New Roman"/>
          <w:sz w:val="34"/>
          <w:szCs w:val="34"/>
        </w:rPr>
        <w:t>prinzipien im Sinne der Forderungen des modernen öffentlichen Lebens einrichten. Damit habe ich auf einen der wesentlichsten Differenzpunkte zwischen der Pädagogik der niederen und derjenigen der Hochschulen hingewiesen.</w:t>
      </w:r>
    </w:p>
    <w:p>
      <w:pPr>
        <w:pStyle w:val="Normal"/>
        <w:shd w:fill="FFFFFF" w:val="clear"/>
        <w:spacing w:lineRule="exact" w:line="456" w:before="5" w:after="0"/>
        <w:ind w:start="5" w:end="10" w:firstLine="341"/>
        <w:jc w:val="both"/>
        <w:rPr/>
      </w:pPr>
      <w:r>
        <w:rPr>
          <w:sz w:val="34"/>
          <w:szCs w:val="34"/>
        </w:rPr>
        <w:t xml:space="preserve">Die niederen Schulen haben die beneidenswerte Aufgabe, </w:t>
      </w:r>
      <w:r>
        <w:rPr>
          <w:spacing w:val="-1"/>
          <w:sz w:val="34"/>
          <w:szCs w:val="34"/>
        </w:rPr>
        <w:t>den Menschen zu nichts weiter zu machen als zu einem Men</w:t>
      </w:r>
      <w:r>
        <w:rPr>
          <w:sz w:val="34"/>
          <w:szCs w:val="34"/>
        </w:rPr>
        <w:t>schen im allervollkommensten Sinne des Wortes. Sie haben sich zu fragen: welche Anlagen liegen in jedem Menschen, und was m</w:t>
      </w:r>
      <w:r>
        <w:rPr>
          <w:rFonts w:eastAsia="Times New Roman"/>
          <w:sz w:val="34"/>
          <w:szCs w:val="34"/>
        </w:rPr>
        <w:t>üssen wir demgemäß in jedem Kinde zur Entfaltung bringen, damit es dereinst die Menschennatur in harmonischer Ganzheit zur Darstellung bringe? Ob das Kind später Mediziner oder Schiffbauer werde, das kann dem Pädagogen, dem es mit sechs Jahren zur Ausbildung in die Hände gegeben wird, ganz einerlei sein. Er hat dieses Kind zum Menschen zu machen.</w:t>
      </w:r>
    </w:p>
    <w:p>
      <w:pPr>
        <w:pStyle w:val="Normal"/>
        <w:shd w:fill="FFFFFF" w:val="clear"/>
        <w:spacing w:lineRule="exact" w:line="456" w:before="5" w:after="0"/>
        <w:ind w:end="14" w:firstLine="346"/>
        <w:jc w:val="both"/>
        <w:rPr/>
      </w:pPr>
      <w:r>
        <w:rPr>
          <w:sz w:val="34"/>
          <w:szCs w:val="34"/>
        </w:rPr>
        <w:t>Anders schon ist es, wenn das Kind eine h</w:t>
      </w:r>
      <w:r>
        <w:rPr>
          <w:rFonts w:eastAsia="Times New Roman"/>
          <w:sz w:val="34"/>
          <w:szCs w:val="34"/>
        </w:rPr>
        <w:t xml:space="preserve">öhere Schule </w:t>
      </w:r>
      <w:r>
        <w:rPr>
          <w:rFonts w:eastAsia="Times New Roman"/>
          <w:spacing w:val="-2"/>
          <w:sz w:val="34"/>
          <w:szCs w:val="34"/>
        </w:rPr>
        <w:t xml:space="preserve">besuchen soll. Ein Gymnasium, ein Realgymnasium oder eine Realschule. Die moderne Volksschulpädagogik hat sich einen </w:t>
      </w:r>
      <w:r>
        <w:rPr>
          <w:rFonts w:eastAsia="Times New Roman"/>
          <w:sz w:val="34"/>
          <w:szCs w:val="34"/>
        </w:rPr>
        <w:t>hohen Grad von Freiheit erobert. Sie ist wirklich dahin gekommen, die Bedürfnisse der Menschennatur zu studieren und fordert immer energischer eine Gestaltung des niedersten Erziehungswesens, die gemäß diesen Bedürfnissen ist. Pestalozzi, Herbart und dessen zahlreiche Schüler wollen im Grunde nichts anderes als einen Kindesunterricht und eine Kindeserziehung, die den Forderungen der Menschennatur entsprechen. Eine Pädagogik, die das Kind der Psychologie ist.</w:t>
      </w:r>
    </w:p>
    <w:p>
      <w:pPr>
        <w:sectPr>
          <w:type w:val="nextPage"/>
          <w:pgSz w:w="11906" w:h="16838"/>
          <w:pgMar w:left="1654" w:right="1749" w:gutter="0" w:header="0" w:top="1305" w:footer="0" w:bottom="360"/>
          <w:pgNumType w:fmt="decimal"/>
          <w:formProt w:val="false"/>
          <w:textDirection w:val="lrTb"/>
          <w:docGrid w:type="default" w:linePitch="360" w:charSpace="0"/>
        </w:sectPr>
        <w:pStyle w:val="Normal"/>
        <w:shd w:fill="FFFFFF" w:val="clear"/>
        <w:spacing w:lineRule="exact" w:line="456" w:before="5" w:after="0"/>
        <w:ind w:start="19" w:end="29" w:firstLine="326"/>
        <w:jc w:val="both"/>
        <w:rPr/>
      </w:pPr>
      <w:r>
        <w:rPr>
          <w:sz w:val="34"/>
          <w:szCs w:val="34"/>
        </w:rPr>
        <w:t>Der Gymnasiallehrer kann unm</w:t>
      </w:r>
      <w:r>
        <w:rPr>
          <w:rFonts w:eastAsia="Times New Roman"/>
          <w:sz w:val="34"/>
          <w:szCs w:val="34"/>
        </w:rPr>
        <w:t>öglich sein Wirken im Sinne einer Pädagogik mit ähnlichen Grundsätzen einrichten.</w:t>
      </w:r>
    </w:p>
    <w:p>
      <w:pPr>
        <w:pStyle w:val="Normal"/>
        <w:shd w:fill="FFFFFF" w:val="clear"/>
        <w:spacing w:lineRule="exact" w:line="456"/>
        <w:ind w:end="5" w:hanging="0"/>
        <w:jc w:val="both"/>
        <w:rPr/>
      </w:pPr>
      <w:r>
        <w:rPr>
          <w:sz w:val="34"/>
          <w:szCs w:val="34"/>
        </w:rPr>
        <w:t xml:space="preserve">Denn das Gymnasium ist ein </w:t>
      </w:r>
      <w:r>
        <w:rPr>
          <w:rFonts w:eastAsia="Times New Roman"/>
          <w:sz w:val="34"/>
          <w:szCs w:val="34"/>
        </w:rPr>
        <w:t xml:space="preserve">Überbleibsel aus einer Kulturperiode, welche sich zur Aufgabe gesetzt hat, die ursprüngliche Natur des Menschen zu Gunsten gewisser religiöser Vorurteile umzuformen. Das Christentum, das davon ausging, den ursprünglichen Menschen so umzugestalten, daß er für ein höheres, übernatürliches Leben reif ist, im Zusammenhange mit dem Glauben, daß das Altertum ein für allemal vorbildlich sei für alle Kultur, haben dem Gymnasium </w:t>
      </w:r>
      <w:r>
        <w:rPr>
          <w:rFonts w:eastAsia="Times New Roman"/>
          <w:spacing w:val="-3"/>
          <w:sz w:val="34"/>
          <w:szCs w:val="34"/>
        </w:rPr>
        <w:t xml:space="preserve">seine Physiognomie gegeben. Von dieser Voraussetzung, nicht </w:t>
      </w:r>
      <w:r>
        <w:rPr>
          <w:rFonts w:eastAsia="Times New Roman"/>
          <w:sz w:val="34"/>
          <w:szCs w:val="34"/>
        </w:rPr>
        <w:t>von dem Nachdenken über die Bedürfnisse der Menschennatur, stammt der Lehrstoff, der in den Gymnasien absolviert wird. Eine Gymnasialpädagogik kann im allerbesten Sinne nicht mehr tun, als die Grundsätze feststellen, wie der auf die charakterisierte Weise einmal feststehende Gymnasiallehrstoff in bester Art in den Kopf des jungen Menschen hineingepfropft werden kann. Eine wirkliche Gymnasialpädagogik müßte vor allen anderen Dingen die Frage beantworten: was ist in dem Menschen zwischen seinem 12. und 18. Jahre zu entwickeln? Ob ein auf Grund einer wirklichen psychologischen Erkenntnis gewonnenes Urteil den gegenwärtigen Gymnasiallehrplan ausklügeln würde, möchte ich sehr bezweifeln.</w:t>
      </w:r>
    </w:p>
    <w:p>
      <w:pPr>
        <w:sectPr>
          <w:type w:val="nextPage"/>
          <w:pgSz w:w="11906" w:h="16838"/>
          <w:pgMar w:left="1637" w:right="1752" w:gutter="0" w:header="0" w:top="1308" w:footer="0" w:bottom="360"/>
          <w:pgNumType w:fmt="decimal"/>
          <w:formProt w:val="false"/>
          <w:textDirection w:val="lrTb"/>
          <w:docGrid w:type="default" w:linePitch="360" w:charSpace="0"/>
        </w:sectPr>
        <w:pStyle w:val="Normal"/>
        <w:shd w:fill="FFFFFF" w:val="clear"/>
        <w:spacing w:lineRule="exact" w:line="456" w:before="5" w:after="0"/>
        <w:ind w:start="24" w:firstLine="355"/>
        <w:jc w:val="both"/>
        <w:rPr/>
      </w:pPr>
      <w:r>
        <w:rPr>
          <w:spacing w:val="-1"/>
          <w:sz w:val="34"/>
          <w:szCs w:val="34"/>
        </w:rPr>
        <w:t>Auch kann ich nicht glauben, da</w:t>
      </w:r>
      <w:r>
        <w:rPr>
          <w:rFonts w:eastAsia="Times New Roman"/>
          <w:spacing w:val="-1"/>
          <w:sz w:val="34"/>
          <w:szCs w:val="34"/>
        </w:rPr>
        <w:t>ß aus solchen psycholo</w:t>
      </w:r>
      <w:r>
        <w:rPr>
          <w:rFonts w:eastAsia="Times New Roman"/>
          <w:sz w:val="34"/>
          <w:szCs w:val="34"/>
        </w:rPr>
        <w:t>gischen Erwägungen etwas sich ergeben würde, was nur im entferntesten an das erinnert, was Realgymnasium oder Realschule dem jungen Menschen bieten. Diese Anstalten verdanken ihren Ursprung einer halben Erkenntnis und einem halben Wollen. Die halbe Erkenntnis besteht darin, daß man - aber eben nur bis zur Hälfte - eingesehen hat: das Gymnasium entspricht nicht mehr den Bedürfnissen des modernen Geistes. Das Leben stellt andere Anforderungen, als</w:t>
      </w:r>
    </w:p>
    <w:p>
      <w:pPr>
        <w:pStyle w:val="Normal"/>
        <w:shd w:fill="FFFFFF" w:val="clear"/>
        <w:spacing w:lineRule="exact" w:line="456"/>
        <w:ind w:start="10" w:hanging="0"/>
        <w:jc w:val="both"/>
        <w:rPr/>
      </w:pPr>
      <w:r>
        <w:rPr>
          <w:sz w:val="34"/>
          <w:szCs w:val="34"/>
        </w:rPr>
        <w:t>eine Unterrichtsanstalt erf</w:t>
      </w:r>
      <w:r>
        <w:rPr>
          <w:rFonts w:eastAsia="Times New Roman"/>
          <w:sz w:val="34"/>
          <w:szCs w:val="34"/>
        </w:rPr>
        <w:t xml:space="preserve">üllen kann, die aus Anschauungen </w:t>
      </w:r>
      <w:r>
        <w:rPr>
          <w:rFonts w:eastAsia="Times New Roman"/>
          <w:spacing w:val="-1"/>
          <w:sz w:val="34"/>
          <w:szCs w:val="34"/>
        </w:rPr>
        <w:t xml:space="preserve">herausgewachsen ist, denen man ihre Mittelalterlichkeit kaum </w:t>
      </w:r>
      <w:r>
        <w:rPr>
          <w:rFonts w:eastAsia="Times New Roman"/>
          <w:sz w:val="34"/>
          <w:szCs w:val="34"/>
        </w:rPr>
        <w:t>bestreiten kann. Das halbe Wollen liegt darin, daß man Realgymnasien und Realschulen nicht den modernen Forderungen gemäß eingerichtet hat, sondern daß man aus ihnen ein Mittelding zwischen dem alten Gymnasium und derjenigen Anstalt machte, in welcher der moderne Mensch vorgebildet werden müßte.</w:t>
      </w:r>
    </w:p>
    <w:p>
      <w:pPr>
        <w:pStyle w:val="Normal"/>
        <w:shd w:fill="FFFFFF" w:val="clear"/>
        <w:spacing w:lineRule="exact" w:line="456" w:before="5" w:after="0"/>
        <w:ind w:start="10" w:end="5" w:firstLine="365"/>
        <w:jc w:val="both"/>
        <w:rPr/>
      </w:pPr>
      <w:r>
        <w:rPr>
          <w:sz w:val="34"/>
          <w:szCs w:val="34"/>
        </w:rPr>
        <w:t>Ich habe bereits darauf hingewiesen, da</w:t>
      </w:r>
      <w:r>
        <w:rPr>
          <w:rFonts w:eastAsia="Times New Roman"/>
          <w:sz w:val="34"/>
          <w:szCs w:val="34"/>
        </w:rPr>
        <w:t>ß es die Pädagogik nicht so weit gebracht hat, Unterrichtsziele und Unterrichtsmethoden für den Menschen zwischen seinem n. und 18. Jahre zu finden. Sie kann auch noch nicht die Frage entscheiden: inwiefern dürfen Unterricht und Erziehung in die</w:t>
      </w:r>
      <w:r>
        <w:rPr>
          <w:rFonts w:eastAsia="Times New Roman"/>
          <w:spacing w:val="-3"/>
          <w:sz w:val="34"/>
          <w:szCs w:val="34"/>
        </w:rPr>
        <w:t xml:space="preserve">sem Lebensalter noch der allgemeinen Menschennatur dienen, </w:t>
      </w:r>
      <w:r>
        <w:rPr>
          <w:rFonts w:eastAsia="Times New Roman"/>
          <w:sz w:val="34"/>
          <w:szCs w:val="34"/>
        </w:rPr>
        <w:t>und inwiefern müssen sie dem Menschen die Möglichkeit geben, sich die Vorkenntnisse für den kommenden Lebensberuf zu verschaffen. Man kann diese Frage auch anders fassen. Man kann sagen: es ist die Entscheidung zu treffen zwischen den Forderungen der allgemeinen Menschennatur und jenen des öffentlichen praktischen Lebens.</w:t>
      </w:r>
    </w:p>
    <w:p>
      <w:pPr>
        <w:sectPr>
          <w:type w:val="nextPage"/>
          <w:pgSz w:w="11906" w:h="16838"/>
          <w:pgMar w:left="1628" w:right="1781" w:gutter="0" w:header="0" w:top="1305" w:footer="0" w:bottom="360"/>
          <w:pgNumType w:fmt="decimal"/>
          <w:formProt w:val="false"/>
          <w:textDirection w:val="lrTb"/>
          <w:docGrid w:type="default" w:linePitch="360" w:charSpace="0"/>
        </w:sectPr>
        <w:pStyle w:val="Normal"/>
        <w:shd w:fill="FFFFFF" w:val="clear"/>
        <w:spacing w:lineRule="exact" w:line="456" w:before="5" w:after="0"/>
        <w:ind w:end="14" w:firstLine="370"/>
        <w:jc w:val="both"/>
        <w:rPr/>
      </w:pPr>
      <w:r>
        <w:rPr>
          <w:sz w:val="34"/>
          <w:szCs w:val="34"/>
        </w:rPr>
        <w:t xml:space="preserve">In viel </w:t>
      </w:r>
      <w:r>
        <w:rPr>
          <w:rFonts w:eastAsia="Times New Roman"/>
          <w:sz w:val="34"/>
          <w:szCs w:val="34"/>
        </w:rPr>
        <w:t>ängstlicherer Weise tritt diese Frage an denjenigen heran, der etwas über Lehrweise an den Hochschulen ent</w:t>
      </w:r>
      <w:r>
        <w:rPr>
          <w:rFonts w:eastAsia="Times New Roman"/>
          <w:spacing w:val="-3"/>
          <w:sz w:val="34"/>
          <w:szCs w:val="34"/>
        </w:rPr>
        <w:t xml:space="preserve">scheiden will. Denn bei der Hochschule ist es ganz zweifellos, </w:t>
      </w:r>
      <w:r>
        <w:rPr>
          <w:rFonts w:eastAsia="Times New Roman"/>
          <w:spacing w:val="-1"/>
          <w:sz w:val="34"/>
          <w:szCs w:val="34"/>
        </w:rPr>
        <w:t xml:space="preserve">daß sie den Bedürfnissen des öffentlichen Lebens dienen und </w:t>
      </w:r>
      <w:r>
        <w:rPr>
          <w:rFonts w:eastAsia="Times New Roman"/>
          <w:sz w:val="34"/>
          <w:szCs w:val="34"/>
        </w:rPr>
        <w:t>hinter der Aufgabe, die ihr dadurch gestellt wird, die Pflege der allgemeinen Menschennatur zurücktreten lassen muß. Wichtig ist aber, sich darüber klar zu werden, inwiefern die Hochschule, trotzdem sie Berufsmenschen: Juristen, Mediziner, Gymnasiallehrer, Ingenieure, Chemiker, Künstler zu bilden hat, doch und vielleicht eben deswegen gewisse pädagogische Aufgaben zu erfüllen hat.</w:t>
      </w:r>
    </w:p>
    <w:p>
      <w:pPr>
        <w:pStyle w:val="Normal"/>
        <w:shd w:fill="FFFFFF" w:val="clear"/>
        <w:spacing w:lineRule="exact" w:line="461"/>
        <w:ind w:end="24" w:firstLine="346"/>
        <w:jc w:val="both"/>
        <w:rPr/>
      </w:pPr>
      <w:r>
        <w:rPr>
          <w:spacing w:val="-2"/>
          <w:sz w:val="36"/>
          <w:szCs w:val="36"/>
        </w:rPr>
        <w:t>Wenn die M</w:t>
      </w:r>
      <w:r>
        <w:rPr>
          <w:rFonts w:eastAsia="Times New Roman"/>
          <w:spacing w:val="-2"/>
          <w:sz w:val="36"/>
          <w:szCs w:val="36"/>
        </w:rPr>
        <w:t xml:space="preserve">änner, die in diesem Jahre unter der Führung </w:t>
      </w:r>
      <w:r>
        <w:rPr>
          <w:rFonts w:eastAsia="Times New Roman"/>
          <w:b/>
          <w:bCs/>
          <w:spacing w:val="-12"/>
          <w:sz w:val="36"/>
          <w:szCs w:val="36"/>
        </w:rPr>
        <w:t xml:space="preserve">des </w:t>
      </w:r>
      <w:r>
        <w:rPr>
          <w:rFonts w:eastAsia="Times New Roman"/>
          <w:b/>
          <w:bCs/>
          <w:i/>
          <w:iCs/>
          <w:spacing w:val="-12"/>
          <w:sz w:val="36"/>
          <w:szCs w:val="36"/>
        </w:rPr>
        <w:t xml:space="preserve">Dr. Schmidkunz </w:t>
      </w:r>
      <w:r>
        <w:rPr>
          <w:rFonts w:eastAsia="Times New Roman"/>
          <w:b/>
          <w:bCs/>
          <w:spacing w:val="-12"/>
          <w:sz w:val="36"/>
          <w:szCs w:val="36"/>
        </w:rPr>
        <w:t xml:space="preserve">und des Professors </w:t>
      </w:r>
      <w:r>
        <w:rPr>
          <w:rFonts w:eastAsia="Times New Roman"/>
          <w:b/>
          <w:bCs/>
          <w:i/>
          <w:iCs/>
          <w:spacing w:val="-12"/>
          <w:sz w:val="36"/>
          <w:szCs w:val="36"/>
        </w:rPr>
        <w:t xml:space="preserve">Wilhelm Förster </w:t>
      </w:r>
      <w:r>
        <w:rPr>
          <w:rFonts w:eastAsia="Times New Roman"/>
          <w:b/>
          <w:bCs/>
          <w:spacing w:val="-12"/>
          <w:sz w:val="36"/>
          <w:szCs w:val="36"/>
        </w:rPr>
        <w:t xml:space="preserve">sidi </w:t>
      </w:r>
      <w:r>
        <w:rPr>
          <w:rFonts w:eastAsia="Times New Roman"/>
          <w:sz w:val="36"/>
          <w:szCs w:val="36"/>
        </w:rPr>
        <w:t xml:space="preserve">zur Pflege einer Hodisdiulpädagogik vereinigt haben, sidi </w:t>
      </w:r>
      <w:r>
        <w:rPr>
          <w:rFonts w:eastAsia="Times New Roman"/>
          <w:spacing w:val="-5"/>
          <w:sz w:val="36"/>
          <w:szCs w:val="36"/>
        </w:rPr>
        <w:t>eine sadigemäße Aufgabe stellen wollen, so müssen sie zu</w:t>
      </w:r>
      <w:r>
        <w:rPr>
          <w:rFonts w:eastAsia="Times New Roman"/>
          <w:spacing w:val="-3"/>
          <w:sz w:val="36"/>
          <w:szCs w:val="36"/>
        </w:rPr>
        <w:t xml:space="preserve">nächst zur Beantwortung der oben von mir gestellten Frage </w:t>
      </w:r>
      <w:r>
        <w:rPr>
          <w:rFonts w:eastAsia="Times New Roman"/>
          <w:sz w:val="36"/>
          <w:szCs w:val="36"/>
        </w:rPr>
        <w:t>etwas beitragen.</w:t>
      </w:r>
    </w:p>
    <w:p>
      <w:pPr>
        <w:pStyle w:val="Normal"/>
        <w:shd w:fill="FFFFFF" w:val="clear"/>
        <w:spacing w:lineRule="exact" w:line="461" w:before="5" w:after="0"/>
        <w:ind w:start="14" w:end="10" w:firstLine="355"/>
        <w:jc w:val="both"/>
        <w:rPr/>
      </w:pPr>
      <w:r>
        <w:rPr>
          <w:sz w:val="36"/>
          <w:szCs w:val="36"/>
        </w:rPr>
        <w:t>Ihre Tendenz mu</w:t>
      </w:r>
      <w:r>
        <w:rPr>
          <w:rFonts w:eastAsia="Times New Roman"/>
          <w:sz w:val="36"/>
          <w:szCs w:val="36"/>
        </w:rPr>
        <w:t xml:space="preserve">ß eine zweifadie sein. Erstens müssen </w:t>
      </w:r>
      <w:r>
        <w:rPr>
          <w:rFonts w:eastAsia="Times New Roman"/>
          <w:spacing w:val="-4"/>
          <w:sz w:val="36"/>
          <w:szCs w:val="36"/>
        </w:rPr>
        <w:t>sie für die einzelnen Wissensdiaften die besten Unterrichts-</w:t>
      </w:r>
      <w:r>
        <w:rPr>
          <w:rFonts w:eastAsia="Times New Roman"/>
          <w:spacing w:val="-3"/>
          <w:sz w:val="36"/>
          <w:szCs w:val="36"/>
        </w:rPr>
        <w:t>methoden finden. Denn von einer allgemeinen Hodisdiul</w:t>
      </w:r>
      <w:r>
        <w:rPr>
          <w:rFonts w:eastAsia="Times New Roman"/>
          <w:spacing w:val="-5"/>
          <w:sz w:val="36"/>
          <w:szCs w:val="36"/>
        </w:rPr>
        <w:t>pädagogik kann nidit die Rede sein. Auf den niederen Unter-</w:t>
      </w:r>
      <w:r>
        <w:rPr>
          <w:rFonts w:eastAsia="Times New Roman"/>
          <w:spacing w:val="-6"/>
          <w:sz w:val="36"/>
          <w:szCs w:val="36"/>
        </w:rPr>
        <w:t xml:space="preserve">riditsstufen hat man die allgemeine Menschennatur im Auge. </w:t>
      </w:r>
      <w:r>
        <w:rPr>
          <w:rFonts w:eastAsia="Times New Roman"/>
          <w:spacing w:val="-5"/>
          <w:sz w:val="36"/>
          <w:szCs w:val="36"/>
        </w:rPr>
        <w:t xml:space="preserve">Und sie fordert ganz allgemeine Prinzipien, nach denen man </w:t>
      </w:r>
      <w:r>
        <w:rPr>
          <w:rFonts w:eastAsia="Times New Roman"/>
          <w:spacing w:val="-6"/>
          <w:sz w:val="36"/>
          <w:szCs w:val="36"/>
        </w:rPr>
        <w:t xml:space="preserve">alle Unterrichtsgegenstände gleichmäßig behandelt. Auf der </w:t>
      </w:r>
      <w:r>
        <w:rPr>
          <w:rFonts w:eastAsia="Times New Roman"/>
          <w:spacing w:val="-11"/>
          <w:sz w:val="36"/>
          <w:szCs w:val="36"/>
        </w:rPr>
        <w:t>Hochschule machen die einzelnen Wissenschaften ihre Sonder</w:t>
      </w:r>
      <w:r>
        <w:rPr>
          <w:rFonts w:eastAsia="Times New Roman"/>
          <w:spacing w:val="-4"/>
          <w:sz w:val="36"/>
          <w:szCs w:val="36"/>
        </w:rPr>
        <w:t xml:space="preserve">rechte geltend. Chemie fordert eine andere Unterrichtsweise </w:t>
      </w:r>
      <w:r>
        <w:rPr>
          <w:rFonts w:eastAsia="Times New Roman"/>
          <w:sz w:val="36"/>
          <w:szCs w:val="36"/>
        </w:rPr>
        <w:t>als Jurisprudenz.</w:t>
      </w:r>
    </w:p>
    <w:p>
      <w:pPr>
        <w:sectPr>
          <w:type w:val="nextPage"/>
          <w:pgSz w:w="11906" w:h="16838"/>
          <w:pgMar w:left="1568" w:right="1706" w:gutter="0" w:header="0" w:top="1440" w:footer="0" w:bottom="720"/>
          <w:pgNumType w:fmt="decimal"/>
          <w:formProt w:val="false"/>
          <w:textDirection w:val="lrTb"/>
          <w:docGrid w:type="default" w:linePitch="360" w:charSpace="0"/>
        </w:sectPr>
        <w:pStyle w:val="Normal"/>
        <w:shd w:fill="FFFFFF" w:val="clear"/>
        <w:spacing w:lineRule="exact" w:line="461" w:before="10" w:after="0"/>
        <w:ind w:start="24" w:firstLine="350"/>
        <w:jc w:val="both"/>
        <w:rPr/>
      </w:pPr>
      <w:r>
        <w:rPr>
          <w:spacing w:val="-7"/>
          <w:sz w:val="36"/>
          <w:szCs w:val="36"/>
        </w:rPr>
        <w:t xml:space="preserve">Zugleich kommt aber noch etwas anderes in Betracht. Der Grad von Ausbildung, den ein Mensch durch die Hochschule </w:t>
      </w:r>
      <w:r>
        <w:rPr>
          <w:spacing w:val="-1"/>
          <w:sz w:val="36"/>
          <w:szCs w:val="36"/>
        </w:rPr>
        <w:t>erwirbt, bringt ihn sp</w:t>
      </w:r>
      <w:r>
        <w:rPr>
          <w:rFonts w:eastAsia="Times New Roman"/>
          <w:spacing w:val="-1"/>
          <w:sz w:val="36"/>
          <w:szCs w:val="36"/>
        </w:rPr>
        <w:t xml:space="preserve">äter in eine gewisse höhere soziale </w:t>
      </w:r>
      <w:r>
        <w:rPr>
          <w:rFonts w:eastAsia="Times New Roman"/>
          <w:sz w:val="36"/>
          <w:szCs w:val="36"/>
        </w:rPr>
        <w:t xml:space="preserve">Stellung. Er hat dementsprechend in Dingen mitzureden, </w:t>
      </w:r>
      <w:r>
        <w:rPr>
          <w:rFonts w:eastAsia="Times New Roman"/>
          <w:spacing w:val="-2"/>
          <w:sz w:val="36"/>
          <w:szCs w:val="36"/>
        </w:rPr>
        <w:t xml:space="preserve">zu denen eine ganz andere Bildung erforderlich ist als die </w:t>
      </w:r>
      <w:r>
        <w:rPr>
          <w:rFonts w:eastAsia="Times New Roman"/>
          <w:spacing w:val="-6"/>
          <w:sz w:val="36"/>
          <w:szCs w:val="36"/>
        </w:rPr>
        <w:t>seines Faches. Da das öffentliche soziale Wirken eines Men</w:t>
      </w:r>
      <w:r>
        <w:rPr>
          <w:rFonts w:eastAsia="Times New Roman"/>
          <w:spacing w:val="-5"/>
          <w:sz w:val="36"/>
          <w:szCs w:val="36"/>
        </w:rPr>
        <w:t xml:space="preserve">schen von gewissen höheren Berufen ganz untrennbar ist, entsteht die Aufgabe, dem Hochschüler neben seiner Berufsbildung auch eine entsprechende allgemeine höhere Bildung zu geben. Wie die Hochschulen einzurichten sind, damit sie </w:t>
      </w:r>
      <w:r>
        <w:rPr>
          <w:rFonts w:eastAsia="Times New Roman"/>
          <w:sz w:val="36"/>
          <w:szCs w:val="36"/>
        </w:rPr>
        <w:t xml:space="preserve">den beiden eben gekennzeichneten Forderungen genügen, </w:t>
      </w:r>
      <w:r>
        <w:rPr>
          <w:rFonts w:eastAsia="Times New Roman"/>
          <w:spacing w:val="-10"/>
          <w:sz w:val="36"/>
          <w:szCs w:val="36"/>
        </w:rPr>
        <w:t xml:space="preserve">will ich in der nächsten Nummer dieser Zeitschrift zur Sprache </w:t>
      </w:r>
      <w:r>
        <w:rPr>
          <w:rFonts w:eastAsia="Times New Roman"/>
          <w:sz w:val="36"/>
          <w:szCs w:val="36"/>
        </w:rPr>
        <w:t>bringen.</w:t>
      </w:r>
    </w:p>
    <w:p>
      <w:pPr>
        <w:pStyle w:val="Normal"/>
        <w:shd w:fill="FFFFFF" w:val="clear"/>
        <w:ind w:start="38" w:hanging="0"/>
        <w:jc w:val="center"/>
        <w:rPr>
          <w:b/>
          <w:b/>
          <w:bCs/>
          <w:sz w:val="34"/>
          <w:szCs w:val="34"/>
        </w:rPr>
      </w:pPr>
      <w:r>
        <w:rPr>
          <w:b/>
          <w:bCs/>
          <w:sz w:val="34"/>
          <w:szCs w:val="34"/>
        </w:rPr>
        <w:t>II</w:t>
      </w:r>
    </w:p>
    <w:p>
      <w:pPr>
        <w:sectPr>
          <w:type w:val="nextPage"/>
          <w:pgSz w:w="11906" w:h="16838"/>
          <w:pgMar w:left="1556" w:right="1708" w:gutter="0" w:header="0" w:top="1234" w:footer="0" w:bottom="360"/>
          <w:pgNumType w:fmt="decimal"/>
          <w:formProt w:val="false"/>
          <w:textDirection w:val="lrTb"/>
          <w:docGrid w:type="default" w:linePitch="360" w:charSpace="0"/>
        </w:sectPr>
        <w:pStyle w:val="Normal"/>
        <w:shd w:fill="FFFFFF" w:val="clear"/>
        <w:spacing w:lineRule="exact" w:line="461" w:before="480" w:after="0"/>
        <w:jc w:val="both"/>
        <w:rPr/>
      </w:pPr>
      <w:r>
        <w:rPr>
          <w:sz w:val="34"/>
          <w:szCs w:val="34"/>
        </w:rPr>
        <w:t xml:space="preserve">Es ist nun schon ein Vierteljahrhundert her, da klagte </w:t>
      </w:r>
      <w:r>
        <w:rPr>
          <w:i/>
          <w:iCs/>
          <w:sz w:val="34"/>
          <w:szCs w:val="34"/>
        </w:rPr>
        <w:t xml:space="preserve">Lothar Meyer, </w:t>
      </w:r>
      <w:r>
        <w:rPr>
          <w:sz w:val="34"/>
          <w:szCs w:val="34"/>
        </w:rPr>
        <w:t>der gro</w:t>
      </w:r>
      <w:r>
        <w:rPr>
          <w:rFonts w:eastAsia="Times New Roman"/>
          <w:sz w:val="34"/>
          <w:szCs w:val="34"/>
        </w:rPr>
        <w:t xml:space="preserve">ße Theoretiker der Chemie, über die Universität: «Sie leitet nicht mehr wie früher den Geist der Nation in die Bahnen weiterer Entwicklung; die Geschichte droht über sie hinweg zur neuen Tagesordnung überzugehen. Das ist der Schaden, der der Universität durch engherzige Unduldsamkeit und kurzsichtige Selbstüberhebung ihrer tonangebenden Kreise bereitet worden ist.» (Vergl. was darüber A. Riedler in seiner lesenswerten Schrift «Unsere Hochschulen und die Anforderungen des zwanzigsten Jahrhunderts» sagt.) Als ein Symptom für die Rückständigkeit des Universitätsunterrichtes hat schon vor Jahren </w:t>
      </w:r>
      <w:r>
        <w:rPr>
          <w:rFonts w:eastAsia="Times New Roman"/>
          <w:i/>
          <w:iCs/>
          <w:sz w:val="34"/>
          <w:szCs w:val="34"/>
        </w:rPr>
        <w:t xml:space="preserve">Eduard von Hartmann </w:t>
      </w:r>
      <w:r>
        <w:rPr>
          <w:rFonts w:eastAsia="Times New Roman"/>
          <w:sz w:val="34"/>
          <w:szCs w:val="34"/>
        </w:rPr>
        <w:t>angeführt, daß die Universitätslehrer ihre Kollegien heute noch immer so lesen, als wenn die Buchdruckerkunst nicht erfunden wäre. Was der Hochschullehrer zumeist liest, könnte sich der Student durch eigene Lektüre bequemer und besser aneignen, wenn es ihm eben - nicht vorgelesen, sondern als gedrucktes oder sonstwie vervielfältigtes Buch oder Heft übergeben würde. Es ist überflüssig, eine Anzahl von Zuhörern zu dem Zwecke zu versammeln, um ihnen etwas vorzulesen, was sie sich besser in der eigenen Stube aneignen könnten. - Es ist aber nicht bloß überflüssig. Es ist im besten Sinne des Wortes unpädagogisch. Ein junger Mensch wird ermüdet durch eine Vorlesung, deren Inhalt er nicht dem Stoffe nach beherrscht. Man stelle sich nur einmal vor, was es heißt, ein Kolleg über chemische Theorien zu hören, wenn man gar nichts von chemischen Theorien weiß. Und man stelle dem entgegen den Genuß, den ein junger Mann hat, der sich aus irgend welchem Leitfaden über chemi-</w:t>
      </w:r>
    </w:p>
    <w:p>
      <w:pPr>
        <w:pStyle w:val="Normal"/>
        <w:shd w:fill="FFFFFF" w:val="clear"/>
        <w:spacing w:lineRule="exact" w:line="456"/>
        <w:ind w:end="10" w:hanging="0"/>
        <w:jc w:val="both"/>
        <w:rPr/>
      </w:pPr>
      <w:r>
        <w:rPr>
          <w:sz w:val="34"/>
          <w:szCs w:val="34"/>
        </w:rPr>
        <w:t>sehe Theorien unterrichtet hat, und der dann einen Universit</w:t>
      </w:r>
      <w:r>
        <w:rPr>
          <w:rFonts w:eastAsia="Times New Roman"/>
          <w:sz w:val="34"/>
          <w:szCs w:val="34"/>
        </w:rPr>
        <w:t xml:space="preserve">ätslehrer eine Anschauung über diese Theorien in lebendiger Rede aussprechen hört - in der lebendigen Rede, die allen Dingen, und seien sie die abstraktesten, den Zauber des Persönlichen gibt. Dieser Zauber kann aber nur zum Vorschein kommen, wenn der Hochschullehrer nicht liest, sondern in freier Rede vorträgt. Dann wirkt das Kolleg auf den Studenten, wie es wirken soll. Der Lehrer gibt dem Zuhörer etwas, was kein gedrucktes Buch vermitteln kann. Meiner </w:t>
      </w:r>
      <w:r>
        <w:rPr>
          <w:rFonts w:eastAsia="Times New Roman"/>
          <w:spacing w:val="-1"/>
          <w:sz w:val="34"/>
          <w:szCs w:val="34"/>
        </w:rPr>
        <w:t>Ansicht nach müßten die Vorlesungen der Hochschule so ein</w:t>
      </w:r>
      <w:r>
        <w:rPr>
          <w:rFonts w:eastAsia="Times New Roman"/>
          <w:sz w:val="34"/>
          <w:szCs w:val="34"/>
        </w:rPr>
        <w:t xml:space="preserve">gerichtet werden, daß sie aus dem Innern der berufenen Persönlichkeiten heraus das vermitteln, was kein totes Lehrbuch oder kein toter Leitfaden vermitteln kann. Was aber ein solcher zu bieten vermag, das soll nicht Gegenstand der Vorlesung sein. Denn für denjenigen, der einen Leitfaden lesen kann, ist eine Vorlesung des Leitfadens überflüssig. Und nur solche junge Menschen sollten die Hochschule besuchen, die einen Leitfaden oder ein Lehrbuch lesen können. In der Regel sind die jungen Menschen, wenn sie auf die Hochschule kommen, 18 Jahre alt. Wer einst im Leben als Chemiker etwas Vernünftiges leisten wird, der kann in diesem Alter ein chemisches Lehrbuch verstehen, wenn er es Best. Stellt man der Abiturientenprüfung des Gymnasiums eine einleuchtende Aufgabe, so muß es die sein, daß der Abiturient jedes beliebige wissenschaftliche Buch, das mit </w:t>
      </w:r>
      <w:r>
        <w:rPr>
          <w:rFonts w:eastAsia="Times New Roman"/>
          <w:spacing w:val="-2"/>
          <w:sz w:val="34"/>
          <w:szCs w:val="34"/>
        </w:rPr>
        <w:t xml:space="preserve">den Anfangsgründen beginnt und methodisch weiter schreitet, </w:t>
      </w:r>
      <w:r>
        <w:rPr>
          <w:rFonts w:eastAsia="Times New Roman"/>
          <w:sz w:val="34"/>
          <w:szCs w:val="34"/>
        </w:rPr>
        <w:t>versteht. Wer dazu nicht imstande ist, dürfte nicht als reif zum Besuche einer Universität oder anderen Hochschule erklärt werden.</w:t>
      </w:r>
    </w:p>
    <w:p>
      <w:pPr>
        <w:sectPr>
          <w:type w:val="nextPage"/>
          <w:pgSz w:w="11906" w:h="16838"/>
          <w:pgMar w:left="1578" w:right="1797" w:gutter="0" w:header="0" w:top="1286" w:footer="0" w:bottom="360"/>
          <w:pgNumType w:fmt="decimal"/>
          <w:formProt w:val="false"/>
          <w:textDirection w:val="lrTb"/>
          <w:docGrid w:type="default" w:linePitch="360" w:charSpace="0"/>
        </w:sectPr>
        <w:pStyle w:val="Normal"/>
        <w:shd w:fill="FFFFFF" w:val="clear"/>
        <w:spacing w:lineRule="exact" w:line="456"/>
        <w:ind w:start="53" w:firstLine="346"/>
        <w:rPr/>
      </w:pPr>
      <w:r>
        <w:rPr>
          <w:sz w:val="34"/>
          <w:szCs w:val="34"/>
        </w:rPr>
        <w:t>Kann vorausgesetzt werden, da</w:t>
      </w:r>
      <w:r>
        <w:rPr>
          <w:rFonts w:eastAsia="Times New Roman"/>
          <w:sz w:val="34"/>
          <w:szCs w:val="34"/>
        </w:rPr>
        <w:t>ß der Gymnasialabiturient reif ist, einen Leitfaden der Chemie, der Mathematik, der</w:t>
      </w:r>
    </w:p>
    <w:p>
      <w:pPr>
        <w:pStyle w:val="Normal"/>
        <w:shd w:fill="FFFFFF" w:val="clear"/>
        <w:spacing w:lineRule="exact" w:line="456"/>
        <w:jc w:val="both"/>
        <w:rPr/>
      </w:pPr>
      <w:r>
        <w:rPr>
          <w:sz w:val="34"/>
          <w:szCs w:val="34"/>
        </w:rPr>
        <w:t>Geschichte usw. zu lesen, so ergibt sich alles folgende von selbst. Der Universit</w:t>
      </w:r>
      <w:r>
        <w:rPr>
          <w:rFonts w:eastAsia="Times New Roman"/>
          <w:sz w:val="34"/>
          <w:szCs w:val="34"/>
        </w:rPr>
        <w:t xml:space="preserve">ätslehrer kündigt ein Kolleg an, damit zugleich: wo das Buch oder das autographierte Heft zu haben ist, auf das er seine Vorträge aufbaut. Der Student kauft sich dieses Buch oder dieses Heft. Er kommt daher in die Vorlesung mit vollständiger Beherrschung des Stoffes, über den der Universitätslehrer vorträgt. Nun bringt dieser Lehrer alles dasjenige vor, was man persönlich sagen muß, oder was andererseits gehört werden muß, das heißt nicht gelesen werden kann. Der berühmte Anatom </w:t>
      </w:r>
      <w:r>
        <w:rPr>
          <w:rFonts w:eastAsia="Times New Roman"/>
          <w:i/>
          <w:iCs/>
          <w:sz w:val="34"/>
          <w:szCs w:val="34"/>
        </w:rPr>
        <w:t xml:space="preserve">Hyrtl </w:t>
      </w:r>
      <w:r>
        <w:rPr>
          <w:rFonts w:eastAsia="Times New Roman"/>
          <w:sz w:val="34"/>
          <w:szCs w:val="34"/>
        </w:rPr>
        <w:t>hat von seinen Zuhörern verlangt, daß sie das Kapitel, über das er im Hör</w:t>
      </w:r>
      <w:r>
        <w:rPr>
          <w:rFonts w:eastAsia="Times New Roman"/>
          <w:spacing w:val="-1"/>
          <w:sz w:val="34"/>
          <w:szCs w:val="34"/>
        </w:rPr>
        <w:t xml:space="preserve">saal sprach, zuerst aus seinem Buche sich genau angeeignet </w:t>
      </w:r>
      <w:r>
        <w:rPr>
          <w:rFonts w:eastAsia="Times New Roman"/>
          <w:sz w:val="34"/>
          <w:szCs w:val="34"/>
        </w:rPr>
        <w:t>haben.</w:t>
      </w:r>
    </w:p>
    <w:p>
      <w:pPr>
        <w:pStyle w:val="Normal"/>
        <w:shd w:fill="FFFFFF" w:val="clear"/>
        <w:spacing w:lineRule="exact" w:line="456" w:before="10" w:after="0"/>
        <w:ind w:start="5" w:end="14" w:firstLine="350"/>
        <w:jc w:val="both"/>
        <w:rPr/>
      </w:pPr>
      <w:r>
        <w:rPr>
          <w:sz w:val="34"/>
          <w:szCs w:val="34"/>
        </w:rPr>
        <w:t>Ich glaube mit der Forderung, da</w:t>
      </w:r>
      <w:r>
        <w:rPr>
          <w:rFonts w:eastAsia="Times New Roman"/>
          <w:sz w:val="34"/>
          <w:szCs w:val="34"/>
        </w:rPr>
        <w:t>ß der Hochschullehrer nicht ein Buch vorlesen, sondern auf Grund eines Buches das geben soll, was man nur persönlich geben kann, eine wichtige Forderung des Hochschulwesens ausgesprochen zu haben. Denn von den kleinen Fragen, wie ist der Unterricht in der Philosophie, in der Mathematik, in der Mechanik usw. systematisch zu erteilen, halte ich gar nichts. Auf derjenigen Unterrichtsstufe, auf der die Hochschule steht, entscheiden über die Reihenfolge, in der der Inhalt einer Wissenschaft vorzubringen ist, nicht methodische Tüfteleien, sondern der natürliche Gang der Wissenschaft und die praktischen Bedürfnisse, um welcher willen das betreffende Fach an der Hochschule gelehrt wird.</w:t>
      </w:r>
    </w:p>
    <w:p>
      <w:pPr>
        <w:sectPr>
          <w:type w:val="nextPage"/>
          <w:pgSz w:w="11906" w:h="16838"/>
          <w:pgMar w:left="1605" w:right="1793" w:gutter="0" w:header="0" w:top="1306" w:footer="0" w:bottom="360"/>
          <w:pgNumType w:fmt="decimal"/>
          <w:formProt w:val="false"/>
          <w:textDirection w:val="lrTb"/>
          <w:docGrid w:type="default" w:linePitch="360" w:charSpace="0"/>
        </w:sectPr>
        <w:pStyle w:val="Normal"/>
        <w:shd w:fill="FFFFFF" w:val="clear"/>
        <w:spacing w:lineRule="exact" w:line="456"/>
        <w:ind w:start="14" w:end="19" w:firstLine="336"/>
        <w:jc w:val="both"/>
        <w:rPr/>
      </w:pPr>
      <w:r>
        <w:rPr>
          <w:sz w:val="34"/>
          <w:szCs w:val="34"/>
        </w:rPr>
        <w:t>Auf den unteren Stufen des Unterrichtes mu</w:t>
      </w:r>
      <w:r>
        <w:rPr>
          <w:rFonts w:eastAsia="Times New Roman"/>
          <w:sz w:val="34"/>
          <w:szCs w:val="34"/>
        </w:rPr>
        <w:t>ß der Lehrstoff so eingerichtet werden, daß er in der besten Weise der jugendlichen Natur vermittelt werden kann. Man hat auf diesen Stufen zum Beispiel nicht zu fragen, welche Gestalt hat die Lehre von den Tieren angenommen, sondern, was</w:t>
      </w:r>
    </w:p>
    <w:p>
      <w:pPr>
        <w:pStyle w:val="Normal"/>
        <w:shd w:fill="FFFFFF" w:val="clear"/>
        <w:spacing w:lineRule="exact" w:line="456"/>
        <w:ind w:end="24" w:hanging="0"/>
        <w:jc w:val="both"/>
        <w:rPr/>
      </w:pPr>
      <w:r>
        <w:rPr>
          <w:sz w:val="34"/>
          <w:szCs w:val="34"/>
        </w:rPr>
        <w:t>ist notwendig, dem sechs- bis elfj</w:t>
      </w:r>
      <w:r>
        <w:rPr>
          <w:rFonts w:eastAsia="Times New Roman"/>
          <w:sz w:val="34"/>
          <w:szCs w:val="34"/>
        </w:rPr>
        <w:t>ährigen Menschen aus der Tierkunde zu vermitteln, wenn der Lehrgang den Bedürf</w:t>
      </w:r>
      <w:r>
        <w:rPr>
          <w:rFonts w:eastAsia="Times New Roman"/>
          <w:spacing w:val="-5"/>
          <w:sz w:val="34"/>
          <w:szCs w:val="34"/>
        </w:rPr>
        <w:t>nissen der jugendlichen Menschenseele entsprechen und außer</w:t>
      </w:r>
      <w:r>
        <w:rPr>
          <w:rFonts w:eastAsia="Times New Roman"/>
          <w:sz w:val="34"/>
          <w:szCs w:val="34"/>
        </w:rPr>
        <w:t>dem so eingerichtet werden soll, daß die Menschennatur in harmonischer Allheit in jeder einzelnen Persönlichkeit so gut als nur möglich zum Vorschein komme?</w:t>
      </w:r>
    </w:p>
    <w:p>
      <w:pPr>
        <w:pStyle w:val="Normal"/>
        <w:shd w:fill="FFFFFF" w:val="clear"/>
        <w:spacing w:lineRule="exact" w:line="456"/>
        <w:ind w:start="10" w:end="14" w:firstLine="355"/>
        <w:jc w:val="both"/>
        <w:rPr/>
      </w:pPr>
      <w:r>
        <w:rPr>
          <w:sz w:val="34"/>
          <w:szCs w:val="34"/>
        </w:rPr>
        <w:t>Solche Fragen kann die Hochschule sich nicht stellen. Sie hat nicht die Aufgabe, Menschen im allgemeinen zu bilden, sondern f</w:t>
      </w:r>
      <w:r>
        <w:rPr>
          <w:rFonts w:eastAsia="Times New Roman"/>
          <w:sz w:val="34"/>
          <w:szCs w:val="34"/>
        </w:rPr>
        <w:t xml:space="preserve">ür einen bestimmten, freigewählten Beruf vorzubereiten. Aus dieser ihrer Aufgabe entspringt ein Teil der Forderungen, wie unterrichtet werden soll. Aus dem jeweiligen Stande der Wissenschaft ergibt sich selbst die Methode, </w:t>
      </w:r>
      <w:r>
        <w:rPr>
          <w:rFonts w:eastAsia="Times New Roman"/>
          <w:spacing w:val="-2"/>
          <w:sz w:val="34"/>
          <w:szCs w:val="34"/>
        </w:rPr>
        <w:t>nach welcher diese Wissenschaft gelehrt werden muß. Mathe</w:t>
      </w:r>
      <w:r>
        <w:rPr>
          <w:rFonts w:eastAsia="Times New Roman"/>
          <w:sz w:val="34"/>
          <w:szCs w:val="34"/>
        </w:rPr>
        <w:t xml:space="preserve">matik, Zoologie usw. können nur in der Reihenfolge und </w:t>
      </w:r>
      <w:r>
        <w:rPr>
          <w:rFonts w:eastAsia="Times New Roman"/>
          <w:spacing w:val="-1"/>
          <w:sz w:val="34"/>
          <w:szCs w:val="34"/>
        </w:rPr>
        <w:t xml:space="preserve">Gestalt gelehrt werden, welche die wissenschaftlichen Lehren </w:t>
      </w:r>
      <w:r>
        <w:rPr>
          <w:rFonts w:eastAsia="Times New Roman"/>
          <w:sz w:val="34"/>
          <w:szCs w:val="34"/>
        </w:rPr>
        <w:t>gegenwärtig aus sich selbst, aus ihrer wissenschaftlichen Wesenheit angenommen haben. Daneben sind die Bedürfnisse des praktischen Lebens maßgebend. Ein Maschinenbauer muß so unterrichtet werden, wie es heute die praktischen Verhältnisse des Maschinenwesens verlangen.</w:t>
      </w:r>
    </w:p>
    <w:p>
      <w:pPr>
        <w:pStyle w:val="Normal"/>
        <w:shd w:fill="FFFFFF" w:val="clear"/>
        <w:spacing w:lineRule="exact" w:line="456" w:before="5" w:after="0"/>
        <w:ind w:start="29" w:end="10" w:firstLine="346"/>
        <w:jc w:val="both"/>
        <w:rPr/>
      </w:pPr>
      <w:r>
        <w:rPr>
          <w:sz w:val="34"/>
          <w:szCs w:val="34"/>
        </w:rPr>
        <w:t>Etwas, was f</w:t>
      </w:r>
      <w:r>
        <w:rPr>
          <w:rFonts w:eastAsia="Times New Roman"/>
          <w:sz w:val="34"/>
          <w:szCs w:val="34"/>
        </w:rPr>
        <w:t xml:space="preserve">ür den Hochschulunterricht vor allen Dingen in Betracht kommt, ist der Umstand, daß die Hochschule nicht den Menschen im allgemeinen als Ziel der Ausbildung ansehen kann, sondern den spezialisierten Menschen, den </w:t>
      </w:r>
      <w:r>
        <w:rPr>
          <w:rFonts w:eastAsia="Times New Roman"/>
          <w:spacing w:val="-1"/>
          <w:sz w:val="34"/>
          <w:szCs w:val="34"/>
        </w:rPr>
        <w:t>Juristen, Chemiker, Maschinenbauer. Daß ihm Chemie, Juris</w:t>
      </w:r>
      <w:r>
        <w:rPr>
          <w:rFonts w:eastAsia="Times New Roman"/>
          <w:sz w:val="34"/>
          <w:szCs w:val="34"/>
        </w:rPr>
        <w:t>prudenz, Maschinenkunde usw. dem neuesten Stande der Wissenschaft gemäß übermittelt werden, das kann der Hoch-schüler verlangen.</w:t>
      </w:r>
    </w:p>
    <w:p>
      <w:pPr>
        <w:sectPr>
          <w:type w:val="nextPage"/>
          <w:pgSz w:w="11906" w:h="16838"/>
          <w:pgMar w:left="1590" w:right="1814" w:gutter="0" w:header="0" w:top="1310" w:footer="0" w:bottom="360"/>
          <w:pgNumType w:fmt="decimal"/>
          <w:formProt w:val="false"/>
          <w:textDirection w:val="lrTb"/>
          <w:docGrid w:type="default" w:linePitch="360" w:charSpace="0"/>
        </w:sectPr>
        <w:pStyle w:val="Normal"/>
        <w:shd w:fill="FFFFFF" w:val="clear"/>
        <w:spacing w:lineRule="exact" w:line="456"/>
        <w:ind w:start="38" w:firstLine="355"/>
        <w:jc w:val="both"/>
        <w:rPr/>
      </w:pPr>
      <w:r>
        <w:rPr>
          <w:sz w:val="34"/>
          <w:szCs w:val="34"/>
        </w:rPr>
        <w:t>Er kann aber ferner auch noch etwas von der Hochschule verlangen. Sie mu</w:t>
      </w:r>
      <w:r>
        <w:rPr>
          <w:rFonts w:eastAsia="Times New Roman"/>
          <w:sz w:val="34"/>
          <w:szCs w:val="34"/>
        </w:rPr>
        <w:t>ß ihm die Möglichkeit bieten, derjenigen sozialen Stellung gewachsen zu sein, in die ihn ein gewisser</w:t>
      </w:r>
    </w:p>
    <w:p>
      <w:pPr>
        <w:pStyle w:val="Normal"/>
        <w:shd w:fill="FFFFFF" w:val="clear"/>
        <w:spacing w:lineRule="exact" w:line="456"/>
        <w:ind w:start="5" w:end="14" w:hanging="0"/>
        <w:jc w:val="both"/>
        <w:rPr/>
      </w:pPr>
      <w:r>
        <w:rPr>
          <w:spacing w:val="-2"/>
          <w:sz w:val="34"/>
          <w:szCs w:val="34"/>
        </w:rPr>
        <w:t>Beruf bringt. Die soziale Stellung eines Maschinenbauers for</w:t>
      </w:r>
      <w:r>
        <w:rPr>
          <w:spacing w:val="-1"/>
          <w:sz w:val="34"/>
          <w:szCs w:val="34"/>
        </w:rPr>
        <w:t xml:space="preserve">dert gewisse Kenntnisse in Geschichte, Philosophie, Statistik, </w:t>
      </w:r>
      <w:r>
        <w:rPr>
          <w:sz w:val="34"/>
          <w:szCs w:val="34"/>
        </w:rPr>
        <w:t>National</w:t>
      </w:r>
      <w:r>
        <w:rPr>
          <w:rFonts w:eastAsia="Times New Roman"/>
          <w:sz w:val="34"/>
          <w:szCs w:val="34"/>
        </w:rPr>
        <w:t>ökonomie usw. Diese Kenntnisse, nach freier Wahl, sich anzueignen, muß die Hochschule Gelegenheit bieten. Das wird nur möglich sein, wenn zu den Fakultäten für die Berufswissenschaften eine Fakultät für allgemeine Bildung hinzutritt, in welcher der Student alles das finden kann, was er zur Ergänzung seines speziellen Berufsstudiums braucht.</w:t>
      </w:r>
    </w:p>
    <w:p>
      <w:pPr>
        <w:pStyle w:val="Normal"/>
        <w:shd w:fill="FFFFFF" w:val="clear"/>
        <w:spacing w:lineRule="exact" w:line="456" w:before="5" w:after="0"/>
        <w:ind w:end="14" w:firstLine="346"/>
        <w:jc w:val="both"/>
        <w:rPr/>
      </w:pPr>
      <w:r>
        <w:rPr>
          <w:spacing w:val="-2"/>
          <w:sz w:val="34"/>
          <w:szCs w:val="34"/>
        </w:rPr>
        <w:t>Zum vollkommensten Berufsmenschen und zum Tr</w:t>
      </w:r>
      <w:r>
        <w:rPr>
          <w:rFonts w:eastAsia="Times New Roman"/>
          <w:spacing w:val="-2"/>
          <w:sz w:val="34"/>
          <w:szCs w:val="34"/>
        </w:rPr>
        <w:t xml:space="preserve">äger der </w:t>
      </w:r>
      <w:r>
        <w:rPr>
          <w:rFonts w:eastAsia="Times New Roman"/>
          <w:sz w:val="34"/>
          <w:szCs w:val="34"/>
        </w:rPr>
        <w:t>Gegenwartskultur muß die Hochschule ihre Hörer machen. Es ist natürlich, daß eine solche Aufgabe nur erreicht werden kann, wenn eine einheitliche Hochschule für alle Berufe besteht. Denn nur eine solche Einheitsschule kann sozusagen das Abbild, den Mikrokosmos der Gegenwartskultur bieten. Nur eine solche Hochschule kann dem Elektrotechniker die Möglichkeit bieten, sich über den neuesten Stand der Zoologie zu unterrichten, wenn er dazu das Bedürfnis hat.</w:t>
      </w:r>
    </w:p>
    <w:p>
      <w:pPr>
        <w:pStyle w:val="Normal"/>
        <w:shd w:fill="FFFFFF" w:val="clear"/>
        <w:spacing w:lineRule="exact" w:line="456" w:before="5" w:after="0"/>
        <w:ind w:start="19" w:end="14" w:firstLine="326"/>
        <w:jc w:val="both"/>
        <w:rPr/>
      </w:pPr>
      <w:r>
        <w:rPr>
          <w:sz w:val="34"/>
          <w:szCs w:val="34"/>
        </w:rPr>
        <w:t>Die heute abgesondert bestehenden technischen, landwirt</w:t>
      </w:r>
      <w:r>
        <w:rPr>
          <w:spacing w:val="-3"/>
          <w:sz w:val="34"/>
          <w:szCs w:val="34"/>
        </w:rPr>
        <w:t>schaftlichen Hochschulen, Kunstakademien usw. m</w:t>
      </w:r>
      <w:r>
        <w:rPr>
          <w:rFonts w:eastAsia="Times New Roman"/>
          <w:spacing w:val="-3"/>
          <w:sz w:val="34"/>
          <w:szCs w:val="34"/>
        </w:rPr>
        <w:t xml:space="preserve">üssen den </w:t>
      </w:r>
      <w:r>
        <w:rPr>
          <w:rFonts w:eastAsia="Times New Roman"/>
          <w:sz w:val="34"/>
          <w:szCs w:val="34"/>
        </w:rPr>
        <w:t>Universitäten angegliedert werden.</w:t>
      </w:r>
    </w:p>
    <w:p>
      <w:pPr>
        <w:sectPr>
          <w:type w:val="nextPage"/>
          <w:pgSz w:w="11906" w:h="16838"/>
          <w:pgMar w:left="1616" w:right="1811" w:gutter="0" w:header="0" w:top="1313" w:footer="0" w:bottom="360"/>
          <w:pgNumType w:fmt="decimal"/>
          <w:formProt w:val="false"/>
          <w:textDirection w:val="lrTb"/>
          <w:docGrid w:type="default" w:linePitch="360" w:charSpace="0"/>
        </w:sectPr>
        <w:pStyle w:val="Normal"/>
        <w:shd w:fill="FFFFFF" w:val="clear"/>
        <w:spacing w:lineRule="exact" w:line="456"/>
        <w:ind w:start="14" w:firstLine="336"/>
        <w:jc w:val="both"/>
        <w:rPr/>
      </w:pPr>
      <w:r>
        <w:rPr>
          <w:sz w:val="34"/>
          <w:szCs w:val="34"/>
        </w:rPr>
        <w:t>Wenn dieses Ziel erreicht ist, dann kann gesagt werden: welche Einrichtung mu</w:t>
      </w:r>
      <w:r>
        <w:rPr>
          <w:rFonts w:eastAsia="Times New Roman"/>
          <w:sz w:val="34"/>
          <w:szCs w:val="34"/>
        </w:rPr>
        <w:t xml:space="preserve">ß der einheitlichen Hochschule gegeben werden, damit sie ihrer oben gekennzeichneten doppelten Aufgabe genüge? Diese Frage ist die Kardinalfrage </w:t>
      </w:r>
      <w:r>
        <w:rPr>
          <w:rFonts w:eastAsia="Times New Roman"/>
          <w:spacing w:val="-3"/>
          <w:sz w:val="34"/>
          <w:szCs w:val="34"/>
        </w:rPr>
        <w:t xml:space="preserve">einer wirklichen Hochschulpädagogik. Eine solche Pädagogik </w:t>
      </w:r>
      <w:r>
        <w:rPr>
          <w:rFonts w:eastAsia="Times New Roman"/>
          <w:sz w:val="34"/>
          <w:szCs w:val="34"/>
        </w:rPr>
        <w:t>ist, ihrer ganzen Natur nach, grundverschieden von aller Pä</w:t>
      </w:r>
      <w:r>
        <w:rPr>
          <w:rFonts w:eastAsia="Times New Roman"/>
          <w:spacing w:val="-1"/>
          <w:sz w:val="34"/>
          <w:szCs w:val="34"/>
        </w:rPr>
        <w:t xml:space="preserve">dagogik der niederen Schulen. Diese letztere Pädagogik stellt ein Bild der allgemeinen Menschennatur in den Vordergrund </w:t>
      </w:r>
      <w:r>
        <w:rPr>
          <w:rFonts w:eastAsia="Times New Roman"/>
          <w:sz w:val="34"/>
          <w:szCs w:val="34"/>
        </w:rPr>
        <w:t>und hat die Frage zu beantworten: wie ist der Unterricht einzurichten, damit der Mensch, der zu unterrichten ist, diesem Bilde so nahe als möglich komme. Die Hochschulpädagogik</w:t>
      </w:r>
    </w:p>
    <w:p>
      <w:pPr>
        <w:pStyle w:val="Normal"/>
        <w:shd w:fill="FFFFFF" w:val="clear"/>
        <w:spacing w:lineRule="exact" w:line="456"/>
        <w:ind w:start="14" w:end="43" w:hanging="0"/>
        <w:jc w:val="both"/>
        <w:rPr/>
      </w:pPr>
      <w:r>
        <w:rPr>
          <w:sz w:val="34"/>
          <w:szCs w:val="34"/>
        </w:rPr>
        <w:t xml:space="preserve">hat es nicht mit einem solchen Bilde der Menschennatur zu tun; sie hat es </w:t>
      </w:r>
      <w:r>
        <w:rPr>
          <w:rFonts w:eastAsia="Times New Roman"/>
          <w:sz w:val="34"/>
          <w:szCs w:val="34"/>
        </w:rPr>
        <w:t>überhaupt zunächst nicht mit dem Menschen, sondern mit einer Institution, mit der Hochschule zu tun, die sie zum Bilde des gegenwärtigen Kulturzustandes zu machen hat. Wie sich dann der einzelne Mensch, seiner Be</w:t>
      </w:r>
      <w:r>
        <w:rPr>
          <w:rFonts w:eastAsia="Times New Roman"/>
          <w:spacing w:val="-1"/>
          <w:sz w:val="34"/>
          <w:szCs w:val="34"/>
        </w:rPr>
        <w:t xml:space="preserve">rufswahl, seinen menschlichen Bedürfnissen und Neigungen </w:t>
      </w:r>
      <w:r>
        <w:rPr>
          <w:rFonts w:eastAsia="Times New Roman"/>
          <w:sz w:val="34"/>
          <w:szCs w:val="34"/>
        </w:rPr>
        <w:t>nach, in den Organismus der Hochschule eingliedert: das ist zunächst seine Sache.</w:t>
      </w:r>
    </w:p>
    <w:p>
      <w:pPr>
        <w:pStyle w:val="Normal"/>
        <w:shd w:fill="FFFFFF" w:val="clear"/>
        <w:spacing w:lineRule="exact" w:line="456"/>
        <w:ind w:start="34" w:end="29" w:firstLine="350"/>
        <w:jc w:val="both"/>
        <w:rPr/>
      </w:pPr>
      <w:r>
        <w:rPr>
          <w:spacing w:val="-1"/>
          <w:sz w:val="34"/>
          <w:szCs w:val="34"/>
        </w:rPr>
        <w:t>Gef</w:t>
      </w:r>
      <w:r>
        <w:rPr>
          <w:rFonts w:eastAsia="Times New Roman"/>
          <w:spacing w:val="-1"/>
          <w:sz w:val="34"/>
          <w:szCs w:val="34"/>
        </w:rPr>
        <w:t xml:space="preserve">ährlich für die Entwicklung des Hochschulwesens halte </w:t>
      </w:r>
      <w:r>
        <w:rPr>
          <w:rFonts w:eastAsia="Times New Roman"/>
          <w:sz w:val="34"/>
          <w:szCs w:val="34"/>
        </w:rPr>
        <w:t xml:space="preserve">ich die Tendenz, nach dem Muster der Pädagogik niederer </w:t>
      </w:r>
      <w:r>
        <w:rPr>
          <w:rFonts w:eastAsia="Times New Roman"/>
          <w:spacing w:val="-2"/>
          <w:sz w:val="34"/>
          <w:szCs w:val="34"/>
        </w:rPr>
        <w:t xml:space="preserve">Stufen eine Hochschulpädagogik schaffen zu wollen. Der Tod </w:t>
      </w:r>
      <w:r>
        <w:rPr>
          <w:rFonts w:eastAsia="Times New Roman"/>
          <w:sz w:val="34"/>
          <w:szCs w:val="34"/>
        </w:rPr>
        <w:t xml:space="preserve">der Universität wäre es, wenn man eine Schablone aufstellte, nach der zum Beispiel Philosophie ebenso nach gewissen </w:t>
      </w:r>
      <w:r>
        <w:rPr>
          <w:rFonts w:eastAsia="Times New Roman"/>
          <w:spacing w:val="-1"/>
          <w:sz w:val="34"/>
          <w:szCs w:val="34"/>
        </w:rPr>
        <w:t>Grundsätzen zu unterrichten wäre, wie Rechnen in der Volks</w:t>
      </w:r>
      <w:r>
        <w:rPr>
          <w:rFonts w:eastAsia="Times New Roman"/>
          <w:sz w:val="34"/>
          <w:szCs w:val="34"/>
        </w:rPr>
        <w:t>schule nach Grundsätzen unterrichtet wird.</w:t>
      </w:r>
    </w:p>
    <w:p>
      <w:pPr>
        <w:sectPr>
          <w:type w:val="nextPage"/>
          <w:pgSz w:w="11906" w:h="16838"/>
          <w:pgMar w:left="1645" w:right="1730" w:gutter="0" w:header="0" w:top="1310" w:footer="0" w:bottom="360"/>
          <w:pgNumType w:fmt="decimal"/>
          <w:formProt w:val="false"/>
          <w:textDirection w:val="lrTb"/>
          <w:docGrid w:type="default" w:linePitch="360" w:charSpace="0"/>
        </w:sectPr>
        <w:pStyle w:val="Normal"/>
        <w:shd w:fill="FFFFFF" w:val="clear"/>
        <w:spacing w:lineRule="exact" w:line="456" w:before="24" w:after="0"/>
        <w:ind w:start="43" w:firstLine="350"/>
        <w:jc w:val="both"/>
        <w:rPr/>
      </w:pPr>
      <w:r>
        <w:rPr>
          <w:sz w:val="34"/>
          <w:szCs w:val="34"/>
        </w:rPr>
        <w:t xml:space="preserve">Die Folge, in der die philosophischen Lehren </w:t>
      </w:r>
      <w:r>
        <w:rPr>
          <w:i/>
          <w:iCs/>
          <w:sz w:val="34"/>
          <w:szCs w:val="34"/>
        </w:rPr>
        <w:t xml:space="preserve">im </w:t>
      </w:r>
      <w:r>
        <w:rPr>
          <w:sz w:val="34"/>
          <w:szCs w:val="34"/>
        </w:rPr>
        <w:t xml:space="preserve">Kolleg der Hochschule vorzubringen sind, ergibt die Wissenschaft selbst. Und alles Nachdenken </w:t>
      </w:r>
      <w:r>
        <w:rPr>
          <w:rFonts w:eastAsia="Times New Roman"/>
          <w:sz w:val="34"/>
          <w:szCs w:val="34"/>
        </w:rPr>
        <w:t>über ein anderes Wie als das von der Wissenschaft geforderte ist sinnlos. Der junge Mensch, der zur Universität kommt, will vor allen Dingen nicht unter der Schulmeisterfrage leiden, die sich etwa der Lehrer stellte: wie muß ich unterrichten, damit ich in methodischer Folge meine Sache dem Zuhörer am besten eintrichtere? Der junge Mensch will erfahren: wie stellt sich der Mann, dem ich zuhöre, die Philosophie vor, welche Gestalt gibt er ihr, ihrer wissenschaftlichen Natur nach? Ich halte es für den größten Reiz des Universitätsunterrichtes, daß der Zuhörer weiß: er hat es mit Männern der Wissen</w:t>
      </w:r>
      <w:r>
        <w:rPr>
          <w:rFonts w:eastAsia="Times New Roman"/>
          <w:spacing w:val="-1"/>
          <w:sz w:val="34"/>
          <w:szCs w:val="34"/>
        </w:rPr>
        <w:t xml:space="preserve">schaft zu tun, die sich geben, wie ihre Persönlichkeit und ihre </w:t>
      </w:r>
      <w:r>
        <w:rPr>
          <w:rFonts w:eastAsia="Times New Roman"/>
          <w:sz w:val="34"/>
          <w:szCs w:val="34"/>
        </w:rPr>
        <w:t>Wissenschaft es von ihnen verlangen, und die ihre Natur nicht in Unterrichtsregeln einschnüren.</w:t>
      </w:r>
    </w:p>
    <w:p>
      <w:pPr>
        <w:pStyle w:val="Normal"/>
        <w:shd w:fill="FFFFFF" w:val="clear"/>
        <w:spacing w:lineRule="exact" w:line="456"/>
        <w:ind w:start="5" w:firstLine="346"/>
        <w:jc w:val="both"/>
        <w:rPr/>
      </w:pPr>
      <w:r>
        <w:rPr>
          <w:sz w:val="34"/>
          <w:szCs w:val="34"/>
        </w:rPr>
        <w:t xml:space="preserve">Man sieht, was ich von der Hochschule verlange. Sie soll </w:t>
      </w:r>
      <w:r>
        <w:rPr>
          <w:spacing w:val="-3"/>
          <w:sz w:val="34"/>
          <w:szCs w:val="34"/>
        </w:rPr>
        <w:t>die gr</w:t>
      </w:r>
      <w:r>
        <w:rPr>
          <w:rFonts w:eastAsia="Times New Roman"/>
          <w:spacing w:val="-3"/>
          <w:sz w:val="34"/>
          <w:szCs w:val="34"/>
        </w:rPr>
        <w:t xml:space="preserve">ößte Vollkommenheit eines Mikrokosmos des jeweiligen </w:t>
      </w:r>
      <w:r>
        <w:rPr>
          <w:rFonts w:eastAsia="Times New Roman"/>
          <w:spacing w:val="-1"/>
          <w:sz w:val="34"/>
          <w:szCs w:val="34"/>
        </w:rPr>
        <w:t>Kulturzustandes vereinigen mit dem höchsten Maße von Frei</w:t>
      </w:r>
      <w:r>
        <w:rPr>
          <w:rFonts w:eastAsia="Times New Roman"/>
          <w:sz w:val="34"/>
          <w:szCs w:val="34"/>
        </w:rPr>
        <w:t>heit. Dem Hörer soll Gelegenheit geboten werden, soviel wie nur möglich von der Gegenwartskultur aufzunehmen; aber keine Zwangsregeln sollen ihn in seinem Werdegang begleiten. Im Zusammenhange damit möchte ich der bar</w:t>
      </w:r>
      <w:r>
        <w:rPr>
          <w:rFonts w:eastAsia="Times New Roman"/>
          <w:spacing w:val="-1"/>
          <w:sz w:val="34"/>
          <w:szCs w:val="34"/>
        </w:rPr>
        <w:t xml:space="preserve">barischen Maßregel der Staaten gedenken, die sich anmaßen, </w:t>
      </w:r>
      <w:r>
        <w:rPr>
          <w:rFonts w:eastAsia="Times New Roman"/>
          <w:sz w:val="34"/>
          <w:szCs w:val="34"/>
        </w:rPr>
        <w:t>Unterrichtsgang und Lehrzeit festzusetzen. Natürlich hängen alle solche Maßnahmen zusammen mit der Niedertretung und Ertötung, welche das Individuum vom Staate zu erleiden hat. Es ist gegenüber der unendlichen Verschiedenheit der Individualitäten eben barbarisch, von dem Befähigten zu verlangen, daß er ebensolang Medizin studieren soll wie der minder Befähigte. Dem Umstände muß durchaus Rechnung getragen werden, daß ein Mensch genau dasselbe in zwei Jahren absolvieren kann, zu dem ein anderer fünf braucht.</w:t>
      </w:r>
    </w:p>
    <w:p>
      <w:pPr>
        <w:pStyle w:val="Normal"/>
        <w:shd w:fill="FFFFFF" w:val="clear"/>
        <w:spacing w:lineRule="exact" w:line="456"/>
        <w:ind w:end="14" w:firstLine="346"/>
        <w:jc w:val="both"/>
        <w:rPr/>
      </w:pPr>
      <w:r>
        <w:rPr>
          <w:spacing w:val="-1"/>
          <w:sz w:val="34"/>
          <w:szCs w:val="34"/>
        </w:rPr>
        <w:t>Damit glaube ich, die wichtigsten Fragen ber</w:t>
      </w:r>
      <w:r>
        <w:rPr>
          <w:rFonts w:eastAsia="Times New Roman"/>
          <w:spacing w:val="-1"/>
          <w:sz w:val="34"/>
          <w:szCs w:val="34"/>
        </w:rPr>
        <w:t xml:space="preserve">ührt zu haben, </w:t>
      </w:r>
      <w:r>
        <w:rPr>
          <w:rFonts w:eastAsia="Times New Roman"/>
          <w:sz w:val="34"/>
          <w:szCs w:val="34"/>
        </w:rPr>
        <w:t>die gegenwärtig mehr oder weniger bewußt alle diejenigen beschäftigen, die von einer notwendigen Reform unseres Hochschulwesens sprechen.</w:t>
      </w:r>
    </w:p>
    <w:p>
      <w:pPr>
        <w:pStyle w:val="Normal"/>
        <w:shd w:fill="FFFFFF" w:val="clear"/>
        <w:spacing w:lineRule="exact" w:line="504" w:before="1354" w:after="0"/>
        <w:ind w:start="2184" w:end="2208" w:hanging="0"/>
        <w:jc w:val="center"/>
        <w:rPr/>
      </w:pPr>
      <w:r>
        <w:rPr>
          <w:sz w:val="32"/>
          <w:szCs w:val="32"/>
        </w:rPr>
        <w:t xml:space="preserve">MORITZ VON EGIDY </w:t>
      </w:r>
      <w:r>
        <w:rPr>
          <w:i/>
          <w:iCs/>
          <w:spacing w:val="-2"/>
          <w:sz w:val="30"/>
          <w:szCs w:val="30"/>
        </w:rPr>
        <w:t>Gestorben am 2p. Dezember 1898</w:t>
      </w:r>
    </w:p>
    <w:p>
      <w:pPr>
        <w:sectPr>
          <w:type w:val="nextPage"/>
          <w:pgSz w:w="11906" w:h="16838"/>
          <w:pgMar w:left="1630" w:right="1768" w:gutter="0" w:header="0" w:top="1300" w:footer="0" w:bottom="360"/>
          <w:pgNumType w:fmt="decimal"/>
          <w:formProt w:val="false"/>
          <w:textDirection w:val="lrTb"/>
          <w:docGrid w:type="default" w:linePitch="360" w:charSpace="0"/>
        </w:sectPr>
        <w:pStyle w:val="Normal"/>
        <w:shd w:fill="FFFFFF" w:val="clear"/>
        <w:spacing w:lineRule="exact" w:line="456" w:before="408" w:after="0"/>
        <w:ind w:start="14" w:end="10" w:hanging="0"/>
        <w:jc w:val="both"/>
        <w:rPr/>
      </w:pPr>
      <w:r>
        <w:rPr>
          <w:sz w:val="34"/>
          <w:szCs w:val="34"/>
        </w:rPr>
        <w:t>Was so h</w:t>
      </w:r>
      <w:r>
        <w:rPr>
          <w:rFonts w:eastAsia="Times New Roman"/>
          <w:sz w:val="34"/>
          <w:szCs w:val="34"/>
        </w:rPr>
        <w:t xml:space="preserve">äufig von Persönlichkeiten, die im besten Lebensalter sterben, als inhaltleere Phrase gesagt wird, kann wohl mit vollem Recht von Moritz von Egidy ausgesprochen werden: </w:t>
      </w:r>
      <w:r>
        <w:rPr>
          <w:rFonts w:eastAsia="Times New Roman"/>
          <w:i/>
          <w:iCs/>
          <w:sz w:val="34"/>
          <w:szCs w:val="34"/>
        </w:rPr>
        <w:t xml:space="preserve">er ist zu früh von uns gegangen. </w:t>
      </w:r>
      <w:r>
        <w:rPr>
          <w:rFonts w:eastAsia="Times New Roman"/>
          <w:sz w:val="34"/>
          <w:szCs w:val="34"/>
        </w:rPr>
        <w:t>Denn man wird wohl</w:t>
      </w:r>
    </w:p>
    <w:p>
      <w:pPr>
        <w:pStyle w:val="Normal"/>
        <w:shd w:fill="FFFFFF" w:val="clear"/>
        <w:spacing w:lineRule="exact" w:line="456"/>
        <w:ind w:end="24" w:hanging="0"/>
        <w:jc w:val="both"/>
        <w:rPr/>
      </w:pPr>
      <w:r>
        <w:rPr>
          <w:spacing w:val="-1"/>
          <w:sz w:val="34"/>
          <w:szCs w:val="34"/>
        </w:rPr>
        <w:t>das Richtige treffen, wenn man behauptet, da</w:t>
      </w:r>
      <w:r>
        <w:rPr>
          <w:rFonts w:eastAsia="Times New Roman"/>
          <w:spacing w:val="-1"/>
          <w:sz w:val="34"/>
          <w:szCs w:val="34"/>
        </w:rPr>
        <w:t xml:space="preserve">ß diesem Manne </w:t>
      </w:r>
      <w:r>
        <w:rPr>
          <w:rFonts w:eastAsia="Times New Roman"/>
          <w:sz w:val="34"/>
          <w:szCs w:val="34"/>
        </w:rPr>
        <w:t>die wichtigsten Jahre seiner Entwicklung noch bevorstanden. Dieses Urteil werden kaum seine blinden Anhänger und Verehrer haben. Aber sie dürften gerade in diesem Falle nicht die rechten Beurteiler sein. Als solche wird man vielmehr diejenigen betrachten dürfen, welche trotz der Wärme, die von Egidy ausging, bei seinen Worten kalt blieben, und welche, trotz des Sympathischen seiner Persönlichkeit, ihm nur fremd gegenüberstehen konnten.</w:t>
      </w:r>
    </w:p>
    <w:p>
      <w:pPr>
        <w:pStyle w:val="Normal"/>
        <w:shd w:fill="FFFFFF" w:val="clear"/>
        <w:spacing w:lineRule="exact" w:line="456"/>
        <w:ind w:start="14" w:end="14" w:firstLine="355"/>
        <w:jc w:val="both"/>
        <w:rPr/>
      </w:pPr>
      <w:r>
        <w:rPr>
          <w:sz w:val="34"/>
          <w:szCs w:val="34"/>
        </w:rPr>
        <w:t>Egidy war einer von denjenigen Menschen, die immer als lebendige Beweise daf</w:t>
      </w:r>
      <w:r>
        <w:rPr>
          <w:rFonts w:eastAsia="Times New Roman"/>
          <w:sz w:val="34"/>
          <w:szCs w:val="34"/>
        </w:rPr>
        <w:t>ür existieren werden, daß der Idealis</w:t>
      </w:r>
      <w:r>
        <w:rPr>
          <w:rFonts w:eastAsia="Times New Roman"/>
          <w:spacing w:val="-4"/>
          <w:sz w:val="34"/>
          <w:szCs w:val="34"/>
        </w:rPr>
        <w:t xml:space="preserve">mus dem Menschengeschlechte eine notwendige Weltanschauung ist. Ein Ideal menschlicher Gesellschaftsordnung schwebte </w:t>
      </w:r>
      <w:r>
        <w:rPr>
          <w:rFonts w:eastAsia="Times New Roman"/>
          <w:sz w:val="34"/>
          <w:szCs w:val="34"/>
        </w:rPr>
        <w:t>ihm vor. An diesem Ideale hing sein Herz. Das Recht der freien Persönlichkeit, die sich unbedingt, allseitig, ihren Fähigkeiten vollkommen entsprechend, ausleben kann, gehörte zum wesentlichen Inhalt dieses Ideals. Egidy hat den Beruf des Offiziers aufgeben müssen, als er zu der Erkennt</w:t>
      </w:r>
      <w:r>
        <w:rPr>
          <w:rFonts w:eastAsia="Times New Roman"/>
          <w:spacing w:val="-1"/>
          <w:sz w:val="34"/>
          <w:szCs w:val="34"/>
        </w:rPr>
        <w:t>nis kam, daß er in der persönlichen Freiheit sein gesellschaft</w:t>
      </w:r>
      <w:r>
        <w:rPr>
          <w:rFonts w:eastAsia="Times New Roman"/>
          <w:sz w:val="34"/>
          <w:szCs w:val="34"/>
        </w:rPr>
        <w:t xml:space="preserve">liches Ideal zu suchen habe. Und man muß ihm zugestehen, </w:t>
      </w:r>
      <w:r>
        <w:rPr>
          <w:rFonts w:eastAsia="Times New Roman"/>
          <w:spacing w:val="-2"/>
          <w:sz w:val="34"/>
          <w:szCs w:val="34"/>
        </w:rPr>
        <w:t xml:space="preserve">daß er von diesem ersten Schritte an durch seine ganze öffentliche Wirksamkeit hindurch sich als mutvolle, charakterstarke </w:t>
      </w:r>
      <w:r>
        <w:rPr>
          <w:rFonts w:eastAsia="Times New Roman"/>
          <w:sz w:val="34"/>
          <w:szCs w:val="34"/>
        </w:rPr>
        <w:t>Persönlichkeit erwiesen hat, die in jedem Augenblicke sich selbst in dem denkbar stärksten Maße die Treue hält.</w:t>
      </w:r>
    </w:p>
    <w:p>
      <w:pPr>
        <w:sectPr>
          <w:type w:val="nextPage"/>
          <w:pgSz w:w="11906" w:h="16838"/>
          <w:pgMar w:left="1604" w:right="1790" w:gutter="0" w:header="0" w:top="1311" w:footer="0" w:bottom="360"/>
          <w:pgNumType w:fmt="decimal"/>
          <w:formProt w:val="false"/>
          <w:textDirection w:val="lrTb"/>
          <w:docGrid w:type="default" w:linePitch="360" w:charSpace="0"/>
        </w:sectPr>
        <w:pStyle w:val="Normal"/>
        <w:shd w:fill="FFFFFF" w:val="clear"/>
        <w:spacing w:lineRule="exact" w:line="456" w:before="19" w:after="0"/>
        <w:ind w:start="48" w:firstLine="341"/>
        <w:jc w:val="both"/>
        <w:rPr/>
      </w:pPr>
      <w:r>
        <w:rPr>
          <w:sz w:val="34"/>
          <w:szCs w:val="34"/>
        </w:rPr>
        <w:t xml:space="preserve">Warum aber gab es </w:t>
      </w:r>
      <w:r>
        <w:rPr>
          <w:i/>
          <w:iCs/>
          <w:sz w:val="34"/>
          <w:szCs w:val="34"/>
        </w:rPr>
        <w:t xml:space="preserve">doch </w:t>
      </w:r>
      <w:r>
        <w:rPr>
          <w:sz w:val="34"/>
          <w:szCs w:val="34"/>
        </w:rPr>
        <w:t>solche, die kalt blieben, wenn sie Moritz von Egidy von seinen Idealen reden h</w:t>
      </w:r>
      <w:r>
        <w:rPr>
          <w:rFonts w:eastAsia="Times New Roman"/>
          <w:sz w:val="34"/>
          <w:szCs w:val="34"/>
        </w:rPr>
        <w:t xml:space="preserve">örten? Die Antwort darauf dürfte sein, daß dieser Mann zu den Bedürfnissen seines Herzens nicht die plastische Kraft des Gedankens hatte, welche den unbestimmten, dunklen Idealen die </w:t>
      </w:r>
      <w:r>
        <w:rPr>
          <w:rFonts w:eastAsia="Times New Roman"/>
          <w:spacing w:val="-3"/>
          <w:sz w:val="34"/>
          <w:szCs w:val="34"/>
        </w:rPr>
        <w:t>sicheren, klaren Wege zu weisen versteht. Etwas Verschwom</w:t>
      </w:r>
      <w:r>
        <w:rPr>
          <w:rFonts w:eastAsia="Times New Roman"/>
          <w:sz w:val="34"/>
          <w:szCs w:val="34"/>
        </w:rPr>
        <w:t>menes hatten alle Ausführungen Egidys. Seine Anhänger</w:t>
      </w:r>
    </w:p>
    <w:p>
      <w:pPr>
        <w:pStyle w:val="Normal"/>
        <w:shd w:fill="FFFFFF" w:val="clear"/>
        <w:spacing w:lineRule="exact" w:line="456"/>
        <w:jc w:val="both"/>
        <w:rPr/>
      </w:pPr>
      <w:r>
        <w:rPr>
          <w:sz w:val="34"/>
          <w:szCs w:val="34"/>
        </w:rPr>
        <w:t>waren daher nicht die K</w:t>
      </w:r>
      <w:r>
        <w:rPr>
          <w:rFonts w:eastAsia="Times New Roman"/>
          <w:sz w:val="34"/>
          <w:szCs w:val="34"/>
        </w:rPr>
        <w:t>öpfe, die mit sicheren Instinkten durch das Leben schreiten und wissen, was sie wollen. Die</w:t>
      </w:r>
      <w:r>
        <w:rPr>
          <w:rFonts w:eastAsia="Times New Roman"/>
          <w:spacing w:val="-1"/>
          <w:sz w:val="34"/>
          <w:szCs w:val="34"/>
        </w:rPr>
        <w:t xml:space="preserve">jenigen verstanden ihn, die hin- und herschwanken zwischen </w:t>
      </w:r>
      <w:r>
        <w:rPr>
          <w:rFonts w:eastAsia="Times New Roman"/>
          <w:sz w:val="34"/>
          <w:szCs w:val="34"/>
        </w:rPr>
        <w:t>alten Überlieferungen und modernen Vorstellungen. Die davor zurückschrecken, durch völlige Klarheit einer Weltan</w:t>
      </w:r>
      <w:r>
        <w:rPr>
          <w:rFonts w:eastAsia="Times New Roman"/>
          <w:spacing w:val="-1"/>
          <w:sz w:val="34"/>
          <w:szCs w:val="34"/>
        </w:rPr>
        <w:t>schauung das Wohlbehagen zu verscheuchen, das in der Hin</w:t>
      </w:r>
      <w:r>
        <w:rPr>
          <w:rFonts w:eastAsia="Times New Roman"/>
          <w:sz w:val="34"/>
          <w:szCs w:val="34"/>
        </w:rPr>
        <w:t>gabe an unbestimmte, mystische Mächte liegt. Die auch ver</w:t>
      </w:r>
      <w:r>
        <w:rPr>
          <w:rFonts w:eastAsia="Times New Roman"/>
          <w:spacing w:val="-2"/>
          <w:sz w:val="34"/>
          <w:szCs w:val="34"/>
        </w:rPr>
        <w:t xml:space="preserve">meiden wollen, das Seelenmartyrium auf sich zu nehmen, das </w:t>
      </w:r>
      <w:r>
        <w:rPr>
          <w:rFonts w:eastAsia="Times New Roman"/>
          <w:sz w:val="34"/>
          <w:szCs w:val="34"/>
        </w:rPr>
        <w:t xml:space="preserve">derjenige zu bestehen hat, der die Elemente jahrtausendalter </w:t>
      </w:r>
      <w:r>
        <w:rPr>
          <w:rFonts w:eastAsia="Times New Roman"/>
          <w:spacing w:val="-1"/>
          <w:sz w:val="34"/>
          <w:szCs w:val="34"/>
        </w:rPr>
        <w:t>Erziehung durch die Vorstellungen einer neuen Weltanschau</w:t>
      </w:r>
      <w:r>
        <w:rPr>
          <w:rFonts w:eastAsia="Times New Roman"/>
          <w:sz w:val="34"/>
          <w:szCs w:val="34"/>
        </w:rPr>
        <w:t>ung zu verdrängen sucht.</w:t>
      </w:r>
    </w:p>
    <w:p>
      <w:pPr>
        <w:pStyle w:val="Normal"/>
        <w:shd w:fill="FFFFFF" w:val="clear"/>
        <w:spacing w:lineRule="exact" w:line="456"/>
        <w:ind w:start="5" w:end="19" w:firstLine="326"/>
        <w:jc w:val="both"/>
        <w:rPr/>
      </w:pPr>
      <w:r>
        <w:rPr>
          <w:sz w:val="34"/>
          <w:szCs w:val="34"/>
        </w:rPr>
        <w:t>Die Menschen, die das Herz auf dem rechten Flecke und die Vernunft auf einem etwas verlorenen Posten haben, waren Egidys Anh</w:t>
      </w:r>
      <w:r>
        <w:rPr>
          <w:rFonts w:eastAsia="Times New Roman"/>
          <w:sz w:val="34"/>
          <w:szCs w:val="34"/>
        </w:rPr>
        <w:t xml:space="preserve">änger. Durch solche Menschen kann im </w:t>
      </w:r>
      <w:r>
        <w:rPr>
          <w:rFonts w:eastAsia="Times New Roman"/>
          <w:spacing w:val="-2"/>
          <w:sz w:val="34"/>
          <w:szCs w:val="34"/>
        </w:rPr>
        <w:t xml:space="preserve">einzelnen ungemein viel Ersprießliches gewirkt werden. Man </w:t>
      </w:r>
      <w:r>
        <w:rPr>
          <w:rFonts w:eastAsia="Times New Roman"/>
          <w:sz w:val="34"/>
          <w:szCs w:val="34"/>
        </w:rPr>
        <w:t xml:space="preserve">braucht nur an das mannhafte Eintreten Egidys in Sachen </w:t>
      </w:r>
      <w:r>
        <w:rPr>
          <w:rFonts w:eastAsia="Times New Roman"/>
          <w:i/>
          <w:iCs/>
          <w:sz w:val="34"/>
          <w:szCs w:val="34"/>
        </w:rPr>
        <w:t xml:space="preserve">Ziethens </w:t>
      </w:r>
      <w:r>
        <w:rPr>
          <w:rFonts w:eastAsia="Times New Roman"/>
          <w:sz w:val="34"/>
          <w:szCs w:val="34"/>
        </w:rPr>
        <w:t>zu erinnern, um das zu beweisen. Für die großen Aufgaben der Zeit werden aber Geister von dieser Art weniger leisten.</w:t>
      </w:r>
    </w:p>
    <w:p>
      <w:pPr>
        <w:sectPr>
          <w:type w:val="nextPage"/>
          <w:pgSz w:w="11906" w:h="16838"/>
          <w:pgMar w:left="1635" w:right="1797" w:gutter="0" w:header="0" w:top="1327" w:footer="0" w:bottom="360"/>
          <w:pgNumType w:fmt="decimal"/>
          <w:formProt w:val="false"/>
          <w:textDirection w:val="lrTb"/>
          <w:docGrid w:type="default" w:linePitch="360" w:charSpace="0"/>
        </w:sectPr>
        <w:pStyle w:val="Normal"/>
        <w:shd w:fill="FFFFFF" w:val="clear"/>
        <w:spacing w:lineRule="exact" w:line="456" w:before="14" w:after="0"/>
        <w:ind w:start="5" w:end="24" w:firstLine="341"/>
        <w:jc w:val="both"/>
        <w:rPr/>
      </w:pPr>
      <w:r>
        <w:rPr>
          <w:spacing w:val="-1"/>
          <w:sz w:val="34"/>
          <w:szCs w:val="34"/>
        </w:rPr>
        <w:t>Das alles aber w</w:t>
      </w:r>
      <w:r>
        <w:rPr>
          <w:rFonts w:eastAsia="Times New Roman"/>
          <w:spacing w:val="-1"/>
          <w:sz w:val="34"/>
          <w:szCs w:val="34"/>
        </w:rPr>
        <w:t>ürde gerade bei Egidy wahrscheinlich an</w:t>
      </w:r>
      <w:r>
        <w:rPr>
          <w:rFonts w:eastAsia="Times New Roman"/>
          <w:sz w:val="34"/>
          <w:szCs w:val="34"/>
        </w:rPr>
        <w:t xml:space="preserve">ders geworden sein, wenn ihm eine längere Lebensdauer beschieden gewesen wäre. Zwar fand man ihn bis zuletzt immer auf Seite derjenigen Geistesströmungen, denen die Gedankenunklarheit zu den unbewußten Axiomen gehört. Seine Stellung gegenüber dem russischen Friedensmanifest, bei dem sich ein klarer Kopf nicht das Geringste vorstellen kann, beweist dies. Aber trotz alledem ist innerhalb der Entwicklung Egidys eine stetige Klärung seiner Anschauungen zu bemerken. Er ist bis jetzt nicht dazu gekommen, seinen </w:t>
      </w:r>
      <w:r>
        <w:rPr>
          <w:rFonts w:eastAsia="Times New Roman"/>
          <w:spacing w:val="-2"/>
          <w:sz w:val="34"/>
          <w:szCs w:val="34"/>
        </w:rPr>
        <w:t>individualistisch-anarchistischen Anschauungen einen Unter</w:t>
      </w:r>
      <w:r>
        <w:rPr>
          <w:rFonts w:eastAsia="Times New Roman"/>
          <w:sz w:val="34"/>
          <w:szCs w:val="34"/>
        </w:rPr>
        <w:t>grund in den Ideen des modernen Denkens zu geben. Er</w:t>
      </w:r>
    </w:p>
    <w:p>
      <w:pPr>
        <w:pStyle w:val="Normal"/>
        <w:shd w:fill="FFFFFF" w:val="clear"/>
        <w:spacing w:lineRule="exact" w:line="456"/>
        <w:ind w:end="10" w:hanging="0"/>
        <w:jc w:val="both"/>
        <w:rPr/>
      </w:pPr>
      <w:r>
        <w:rPr>
          <w:sz w:val="34"/>
          <w:szCs w:val="34"/>
        </w:rPr>
        <w:t xml:space="preserve">sprach viel von </w:t>
      </w:r>
      <w:r>
        <w:rPr>
          <w:rFonts w:eastAsia="Times New Roman"/>
          <w:i/>
          <w:iCs/>
          <w:sz w:val="34"/>
          <w:szCs w:val="34"/>
        </w:rPr>
        <w:t xml:space="preserve">«Entwicklung» </w:t>
      </w:r>
      <w:r>
        <w:rPr>
          <w:rFonts w:eastAsia="Times New Roman"/>
          <w:sz w:val="34"/>
          <w:szCs w:val="34"/>
        </w:rPr>
        <w:t xml:space="preserve">und davon, daß auf dem Entwicklungsgedanken der weitere Fortschritt der menschlichen Gesellschaft sich aufbauen müsse. Aber von den konkreten Gesetzen, die sich aus der naturwissenschaftlichen Entwicklungslehre ergeben, und von deren Anwendung auf das menschliche Leben war in seinen Schriften und Reden wenig zu merken. So kam es, daß alles, was von ihm ausging, bedenklich an die «ethische Kultur» und an </w:t>
      </w:r>
      <w:r>
        <w:rPr>
          <w:rFonts w:eastAsia="Times New Roman"/>
          <w:i/>
          <w:iCs/>
          <w:smallCaps/>
          <w:sz w:val="34"/>
          <w:szCs w:val="34"/>
        </w:rPr>
        <w:t xml:space="preserve">6iq </w:t>
      </w:r>
      <w:r>
        <w:rPr>
          <w:rFonts w:eastAsia="Times New Roman"/>
          <w:sz w:val="34"/>
          <w:szCs w:val="34"/>
        </w:rPr>
        <w:t xml:space="preserve">Bestrebungen des Pfarrers </w:t>
      </w:r>
      <w:r>
        <w:rPr>
          <w:rFonts w:eastAsia="Times New Roman"/>
          <w:i/>
          <w:iCs/>
          <w:sz w:val="34"/>
          <w:szCs w:val="34"/>
        </w:rPr>
        <w:t xml:space="preserve">Naumann </w:t>
      </w:r>
      <w:r>
        <w:rPr>
          <w:rFonts w:eastAsia="Times New Roman"/>
          <w:sz w:val="34"/>
          <w:szCs w:val="34"/>
        </w:rPr>
        <w:t xml:space="preserve">erinnerte - das heißt an geistige Strömungen, die nicht vermögen, das Leben im Sinne der neuen Erkenntnisse zu reformieren, und die deshalb das nach der Meinung ihrer Träger in den alten religiösen Vorstellungen Ewig-Wahre - die sogenannten </w:t>
      </w:r>
      <w:r>
        <w:rPr>
          <w:rFonts w:eastAsia="Times New Roman"/>
          <w:i/>
          <w:iCs/>
          <w:sz w:val="34"/>
          <w:szCs w:val="34"/>
        </w:rPr>
        <w:t xml:space="preserve">bleibenden </w:t>
      </w:r>
      <w:r>
        <w:rPr>
          <w:rFonts w:eastAsia="Times New Roman"/>
          <w:sz w:val="34"/>
          <w:szCs w:val="34"/>
        </w:rPr>
        <w:t xml:space="preserve">sittlichen Ideen -in einer neuen Form im Geiste der Menschen wieder lebendig machen wollen. Für das Unhaltbare in diesen Vorstellungen fehlt in diesen Kreisen das Verständnis. Ihre Angehörigen wissen z. B. nicht, daß die Vorstellungen der christlichen Sittenlehre nur einen Sinn für diejenigen haben, die an die christliche Weltanschauung glauben. Alle diejenigen, </w:t>
      </w:r>
      <w:r>
        <w:rPr>
          <w:rFonts w:eastAsia="Times New Roman"/>
          <w:i/>
          <w:iCs/>
          <w:sz w:val="34"/>
          <w:szCs w:val="34"/>
        </w:rPr>
        <w:t xml:space="preserve">6ie </w:t>
      </w:r>
      <w:r>
        <w:rPr>
          <w:rFonts w:eastAsia="Times New Roman"/>
          <w:sz w:val="34"/>
          <w:szCs w:val="34"/>
        </w:rPr>
        <w:t>den Glauben an diese Weltanschauung verloren haben, können nicht von einer Reform der sittlichen Vorstellungen des Christentums sprechen, sondern allein von einer Neugeburt des sittlichen Lebens aus dem Geiste der modernen Weltanschauung heraus.</w:t>
      </w:r>
    </w:p>
    <w:p>
      <w:pPr>
        <w:sectPr>
          <w:type w:val="nextPage"/>
          <w:pgSz w:w="11906" w:h="16838"/>
          <w:pgMar w:left="1604" w:right="1742" w:gutter="0" w:header="0" w:top="1279" w:footer="0" w:bottom="360"/>
          <w:pgNumType w:fmt="decimal"/>
          <w:formProt w:val="false"/>
          <w:textDirection w:val="lrTb"/>
          <w:docGrid w:type="default" w:linePitch="360" w:charSpace="0"/>
        </w:sectPr>
        <w:pStyle w:val="Normal"/>
        <w:shd w:fill="FFFFFF" w:val="clear"/>
        <w:spacing w:lineRule="exact" w:line="456" w:before="5" w:after="0"/>
        <w:ind w:start="19" w:firstLine="365"/>
        <w:jc w:val="both"/>
        <w:rPr/>
      </w:pPr>
      <w:r>
        <w:rPr>
          <w:i/>
          <w:iCs/>
          <w:sz w:val="34"/>
          <w:szCs w:val="34"/>
        </w:rPr>
        <w:t xml:space="preserve">Ernst von Wolzogen </w:t>
      </w:r>
      <w:r>
        <w:rPr>
          <w:sz w:val="34"/>
          <w:szCs w:val="34"/>
        </w:rPr>
        <w:t xml:space="preserve">hat in einer der letzten Nummern der Wiener Wochenschrift </w:t>
      </w:r>
      <w:r>
        <w:rPr>
          <w:rFonts w:eastAsia="Times New Roman"/>
          <w:sz w:val="34"/>
          <w:szCs w:val="34"/>
        </w:rPr>
        <w:t xml:space="preserve">«Die Zeit» auf das </w:t>
      </w:r>
      <w:r>
        <w:rPr>
          <w:rFonts w:eastAsia="Times New Roman"/>
          <w:i/>
          <w:iCs/>
          <w:sz w:val="34"/>
          <w:szCs w:val="34"/>
        </w:rPr>
        <w:t xml:space="preserve">Ungereimte </w:t>
      </w:r>
      <w:r>
        <w:rPr>
          <w:rFonts w:eastAsia="Times New Roman"/>
          <w:sz w:val="34"/>
          <w:szCs w:val="34"/>
        </w:rPr>
        <w:t>hingewiesen, das in unserem Zeitalter dadurch zur Erscheinung kommt, daß neben den größten Fortschritten auf dem Gebiete des Denkens und der Erkenntnis die überlebtesten religiösen Ideen ihr Wesen treiben. Die schlimmste Reaktion macht sich heute neben dem stolzesten Freiheitsbewußtsein</w:t>
      </w:r>
    </w:p>
    <w:p>
      <w:pPr>
        <w:pStyle w:val="Normal"/>
        <w:shd w:fill="FFFFFF" w:val="clear"/>
        <w:spacing w:lineRule="exact" w:line="456"/>
        <w:ind w:start="10" w:end="10" w:hanging="0"/>
        <w:jc w:val="both"/>
        <w:rPr/>
      </w:pPr>
      <w:r>
        <w:rPr>
          <w:sz w:val="34"/>
          <w:szCs w:val="34"/>
        </w:rPr>
        <w:t xml:space="preserve">geltend. Wolzogen nennt deshalb unser Jahrhundert nicht mit Unrecht das </w:t>
      </w:r>
      <w:r>
        <w:rPr>
          <w:rFonts w:eastAsia="Times New Roman"/>
          <w:i/>
          <w:iCs/>
          <w:sz w:val="34"/>
          <w:szCs w:val="34"/>
        </w:rPr>
        <w:t>«ungereimte».</w:t>
      </w:r>
    </w:p>
    <w:p>
      <w:pPr>
        <w:pStyle w:val="Normal"/>
        <w:shd w:fill="FFFFFF" w:val="clear"/>
        <w:spacing w:lineRule="exact" w:line="456" w:before="10" w:after="0"/>
        <w:ind w:start="10" w:end="5" w:firstLine="350"/>
        <w:jc w:val="both"/>
        <w:rPr/>
      </w:pPr>
      <w:r>
        <w:rPr>
          <w:sz w:val="34"/>
          <w:szCs w:val="34"/>
        </w:rPr>
        <w:t>Pers</w:t>
      </w:r>
      <w:r>
        <w:rPr>
          <w:rFonts w:eastAsia="Times New Roman"/>
          <w:sz w:val="34"/>
          <w:szCs w:val="34"/>
        </w:rPr>
        <w:t xml:space="preserve">önlichkeiten wie Moritz von Egidy, werden in der Zukunft geradezu als </w:t>
      </w:r>
      <w:r>
        <w:rPr>
          <w:rFonts w:eastAsia="Times New Roman"/>
          <w:i/>
          <w:iCs/>
          <w:sz w:val="34"/>
          <w:szCs w:val="34"/>
        </w:rPr>
        <w:t xml:space="preserve">typisch </w:t>
      </w:r>
      <w:r>
        <w:rPr>
          <w:rFonts w:eastAsia="Times New Roman"/>
          <w:sz w:val="34"/>
          <w:szCs w:val="34"/>
        </w:rPr>
        <w:t>für die Erscheinung, die Wolzogen meint, angesehen werden.</w:t>
      </w:r>
    </w:p>
    <w:p>
      <w:pPr>
        <w:pStyle w:val="Normal"/>
        <w:shd w:fill="FFFFFF" w:val="clear"/>
        <w:spacing w:lineRule="exact" w:line="456" w:before="5" w:after="0"/>
        <w:ind w:firstLine="360"/>
        <w:jc w:val="both"/>
        <w:rPr/>
      </w:pPr>
      <w:r>
        <w:rPr>
          <w:sz w:val="34"/>
          <w:szCs w:val="34"/>
        </w:rPr>
        <w:t>In ihrer Brust sind zwei Seelen vorhanden: das moderne Zeitbewu</w:t>
      </w:r>
      <w:r>
        <w:rPr>
          <w:rFonts w:eastAsia="Times New Roman"/>
          <w:sz w:val="34"/>
          <w:szCs w:val="34"/>
        </w:rPr>
        <w:t xml:space="preserve">ßtsein in allgemeiner, verworrener Form und das angestammte christliche Empfinden. An beiden deuteln sie nun so lange herum, bis das eine zu dem andern zu stimmen scheint. Die beiden Strömungen, die auf zwei Gruppen von Menschen verteilt sind, auf eine kleine fortschrittliche und </w:t>
      </w:r>
      <w:r>
        <w:rPr>
          <w:rFonts w:eastAsia="Times New Roman"/>
          <w:spacing w:val="-1"/>
          <w:sz w:val="34"/>
          <w:szCs w:val="34"/>
        </w:rPr>
        <w:t xml:space="preserve">eine große, mächtige, reaktionäre, vereinigen sie in </w:t>
      </w:r>
      <w:r>
        <w:rPr>
          <w:rFonts w:eastAsia="Times New Roman"/>
          <w:i/>
          <w:iCs/>
          <w:spacing w:val="-1"/>
          <w:sz w:val="34"/>
          <w:szCs w:val="34"/>
        </w:rPr>
        <w:t xml:space="preserve">einer </w:t>
      </w:r>
      <w:r>
        <w:rPr>
          <w:rFonts w:eastAsia="Times New Roman"/>
          <w:spacing w:val="-1"/>
          <w:sz w:val="34"/>
          <w:szCs w:val="34"/>
        </w:rPr>
        <w:t>Per</w:t>
      </w:r>
      <w:r>
        <w:rPr>
          <w:rFonts w:eastAsia="Times New Roman"/>
          <w:sz w:val="34"/>
          <w:szCs w:val="34"/>
        </w:rPr>
        <w:t xml:space="preserve">sönlichkeit. Sie gewinnen Anhänger aus dem Grunde, weil sie im Grunde weder der einen noch der andern Partei einen Strich durch die Rechnung machen. Bei allen «Halben» werden sie daher Zustimmung in reichlichem Maße finden; die «Ganzen» aber werden mit der Grausamkeit, die aus der Erkenntnis fließt, ihnen stets kalt und fremd gegenüberstehen. Aber diese «Ganzen» werden doch ein Gefühl des Bedauerns nicht unterdrücken können. Und Persönlichkeiten </w:t>
      </w:r>
      <w:r>
        <w:rPr>
          <w:rFonts w:eastAsia="Times New Roman"/>
          <w:spacing w:val="-1"/>
          <w:sz w:val="34"/>
          <w:szCs w:val="34"/>
        </w:rPr>
        <w:t xml:space="preserve">vom Schlage Egidys gegenüber wird dieses Gefühl besonders </w:t>
      </w:r>
      <w:r>
        <w:rPr>
          <w:rFonts w:eastAsia="Times New Roman"/>
          <w:sz w:val="34"/>
          <w:szCs w:val="34"/>
        </w:rPr>
        <w:t>deutlich sein. Was könnten Naturen wie diese mit ihrer Wärme und Kühnheit, mit ihrer Ehrlichkeit und Rücksichts</w:t>
      </w:r>
      <w:r>
        <w:rPr>
          <w:rFonts w:eastAsia="Times New Roman"/>
          <w:spacing w:val="-1"/>
          <w:sz w:val="34"/>
          <w:szCs w:val="34"/>
        </w:rPr>
        <w:t>losigkeit wirken, wenn sie sich ganz in den Dienst der Gegen</w:t>
      </w:r>
      <w:r>
        <w:rPr>
          <w:rFonts w:eastAsia="Times New Roman"/>
          <w:sz w:val="34"/>
          <w:szCs w:val="34"/>
        </w:rPr>
        <w:t>wart stellen wollten! Wenn sie zu der Modernität ihres Herzens auch die des Intellektes hätten!</w:t>
      </w:r>
    </w:p>
    <w:p>
      <w:pPr>
        <w:sectPr>
          <w:type w:val="nextPage"/>
          <w:pgSz w:w="11906" w:h="16838"/>
          <w:pgMar w:left="1618" w:right="1795" w:gutter="0" w:header="0" w:top="1311" w:footer="0" w:bottom="360"/>
          <w:pgNumType w:fmt="decimal"/>
          <w:formProt w:val="false"/>
          <w:textDirection w:val="lrTb"/>
          <w:docGrid w:type="default" w:linePitch="360" w:charSpace="0"/>
        </w:sectPr>
        <w:pStyle w:val="Normal"/>
        <w:shd w:fill="FFFFFF" w:val="clear"/>
        <w:spacing w:lineRule="exact" w:line="456" w:before="10" w:after="0"/>
        <w:ind w:start="14" w:end="5" w:firstLine="346"/>
        <w:jc w:val="both"/>
        <w:rPr/>
      </w:pPr>
      <w:r>
        <w:rPr>
          <w:sz w:val="34"/>
          <w:szCs w:val="34"/>
        </w:rPr>
        <w:t>Zu der Begeisterung, mit der Moritz von Egidy die ener</w:t>
      </w:r>
      <w:r>
        <w:rPr>
          <w:spacing w:val="-2"/>
          <w:sz w:val="34"/>
          <w:szCs w:val="34"/>
        </w:rPr>
        <w:t xml:space="preserve">gischen Worte sprach: </w:t>
      </w:r>
      <w:r>
        <w:rPr>
          <w:rFonts w:eastAsia="Times New Roman"/>
          <w:spacing w:val="-2"/>
          <w:sz w:val="34"/>
          <w:szCs w:val="34"/>
        </w:rPr>
        <w:t xml:space="preserve">«Es ist himmelschreiend, wie man sich </w:t>
      </w:r>
      <w:r>
        <w:rPr>
          <w:rFonts w:eastAsia="Times New Roman"/>
          <w:sz w:val="34"/>
          <w:szCs w:val="34"/>
        </w:rPr>
        <w:t xml:space="preserve">an dem Heiligsten des Menschen, an seinem Wachstum-, seinem Vervollkommnungsdrang versündigt, indem man </w:t>
      </w:r>
      <w:r>
        <w:rPr>
          <w:rFonts w:eastAsia="Times New Roman"/>
          <w:spacing w:val="-1"/>
          <w:sz w:val="34"/>
          <w:szCs w:val="34"/>
        </w:rPr>
        <w:t>blindwütig, kindisch roh, gewaltprotzig gegen das Allmachts-</w:t>
      </w:r>
    </w:p>
    <w:p>
      <w:pPr>
        <w:pStyle w:val="Normal"/>
        <w:shd w:fill="FFFFFF" w:val="clear"/>
        <w:spacing w:lineRule="exact" w:line="456"/>
        <w:ind w:end="5" w:hanging="0"/>
        <w:jc w:val="both"/>
        <w:rPr/>
      </w:pPr>
      <w:r>
        <w:rPr>
          <w:b/>
          <w:bCs/>
          <w:spacing w:val="-7"/>
          <w:sz w:val="34"/>
          <w:szCs w:val="34"/>
        </w:rPr>
        <w:t>gesetz der Entwicklung ank</w:t>
      </w:r>
      <w:r>
        <w:rPr>
          <w:rFonts w:eastAsia="Times New Roman"/>
          <w:b/>
          <w:bCs/>
          <w:spacing w:val="-7"/>
          <w:sz w:val="34"/>
          <w:szCs w:val="34"/>
        </w:rPr>
        <w:t xml:space="preserve">ämpft», möchte man die klare </w:t>
      </w:r>
      <w:r>
        <w:rPr>
          <w:rFonts w:eastAsia="Times New Roman"/>
          <w:b/>
          <w:bCs/>
          <w:i/>
          <w:iCs/>
          <w:spacing w:val="-5"/>
          <w:sz w:val="34"/>
          <w:szCs w:val="34"/>
        </w:rPr>
        <w:t xml:space="preserve">Erkenntnis </w:t>
      </w:r>
      <w:r>
        <w:rPr>
          <w:rFonts w:eastAsia="Times New Roman"/>
          <w:b/>
          <w:bCs/>
          <w:spacing w:val="-5"/>
          <w:sz w:val="34"/>
          <w:szCs w:val="34"/>
        </w:rPr>
        <w:t>hinzuwünschen, was im Sinne dieses Entwick</w:t>
      </w:r>
      <w:r>
        <w:rPr>
          <w:rFonts w:eastAsia="Times New Roman"/>
          <w:b/>
          <w:bCs/>
          <w:spacing w:val="-2"/>
          <w:sz w:val="34"/>
          <w:szCs w:val="34"/>
        </w:rPr>
        <w:t>lungsgesetzes wirklich fruchtbar für die Zukunft ist.</w:t>
      </w:r>
    </w:p>
    <w:p>
      <w:pPr>
        <w:pStyle w:val="Normal"/>
        <w:shd w:fill="FFFFFF" w:val="clear"/>
        <w:spacing w:lineRule="exact" w:line="432" w:before="1421" w:after="0"/>
        <w:ind w:start="811" w:end="614" w:firstLine="1675"/>
        <w:rPr>
          <w:b/>
          <w:b/>
          <w:bCs/>
          <w:sz w:val="32"/>
          <w:szCs w:val="32"/>
        </w:rPr>
      </w:pPr>
      <w:r>
        <w:rPr>
          <w:b/>
          <w:bCs/>
          <w:sz w:val="32"/>
          <w:szCs w:val="32"/>
        </w:rPr>
        <w:t>ZUR PROBLEMATIK DES JOURNALISTEN UND KRITIKERS</w:t>
      </w:r>
    </w:p>
    <w:p>
      <w:pPr>
        <w:pStyle w:val="Normal"/>
        <w:shd w:fill="FFFFFF" w:val="clear"/>
        <w:spacing w:before="158" w:after="0"/>
        <w:ind w:start="773" w:hanging="0"/>
        <w:rPr/>
      </w:pPr>
      <w:r>
        <w:rPr>
          <w:b/>
          <w:bCs/>
          <w:i/>
          <w:iCs/>
          <w:spacing w:val="-1"/>
          <w:sz w:val="30"/>
          <w:szCs w:val="30"/>
        </w:rPr>
        <w:t>anl</w:t>
      </w:r>
      <w:r>
        <w:rPr>
          <w:rFonts w:eastAsia="Times New Roman"/>
          <w:b/>
          <w:bCs/>
          <w:i/>
          <w:iCs/>
          <w:spacing w:val="-1"/>
          <w:sz w:val="30"/>
          <w:szCs w:val="30"/>
        </w:rPr>
        <w:t xml:space="preserve">äßlich des Todes von Emil Schiff am </w:t>
      </w:r>
      <w:r>
        <w:rPr>
          <w:rFonts w:eastAsia="Times New Roman"/>
          <w:b/>
          <w:bCs/>
          <w:spacing w:val="-1"/>
          <w:sz w:val="30"/>
          <w:szCs w:val="30"/>
        </w:rPr>
        <w:t xml:space="preserve">23. </w:t>
      </w:r>
      <w:r>
        <w:rPr>
          <w:rFonts w:eastAsia="Times New Roman"/>
          <w:b/>
          <w:bCs/>
          <w:i/>
          <w:iCs/>
          <w:spacing w:val="-1"/>
          <w:sz w:val="30"/>
          <w:szCs w:val="30"/>
        </w:rPr>
        <w:t>Januar 189p</w:t>
      </w:r>
    </w:p>
    <w:p>
      <w:pPr>
        <w:pStyle w:val="Normal"/>
        <w:shd w:fill="FFFFFF" w:val="clear"/>
        <w:spacing w:lineRule="exact" w:line="456" w:before="432" w:after="0"/>
        <w:ind w:start="10" w:hanging="0"/>
        <w:jc w:val="both"/>
        <w:rPr/>
      </w:pPr>
      <w:r>
        <w:rPr>
          <w:sz w:val="34"/>
          <w:szCs w:val="34"/>
        </w:rPr>
        <w:t>Eine f</w:t>
      </w:r>
      <w:r>
        <w:rPr>
          <w:rFonts w:eastAsia="Times New Roman"/>
          <w:sz w:val="34"/>
          <w:szCs w:val="34"/>
        </w:rPr>
        <w:t xml:space="preserve">ür die Gegenwart bedeutsame Persönlichkeit ist uns vor einigen Tagen durch den Tod genommen worden. Kein schaffender Künstler oder Gelehrter, keine produktive Natur war Emil Schiff, der am 23. Januar gestorben ist. Er hat kein Gebiet des geistigen Lebens mit neuen Ideen befruchtet. Alles, was er schrieb, war bloße Berichterstattung; zumeist sogar reine Tagesschriftstellerei. Er war Journalist. Aber </w:t>
      </w:r>
      <w:r>
        <w:rPr>
          <w:rFonts w:eastAsia="Times New Roman"/>
          <w:spacing w:val="-1"/>
          <w:sz w:val="34"/>
          <w:szCs w:val="34"/>
        </w:rPr>
        <w:t xml:space="preserve">wenn man dies in bezug auf Emil Schiff ausspricht, muß man </w:t>
      </w:r>
      <w:r>
        <w:rPr>
          <w:rFonts w:eastAsia="Times New Roman"/>
          <w:sz w:val="34"/>
          <w:szCs w:val="34"/>
        </w:rPr>
        <w:t xml:space="preserve">an das Goethesche Wort erinnern: Das </w:t>
      </w:r>
      <w:r>
        <w:rPr>
          <w:rFonts w:eastAsia="Times New Roman"/>
          <w:i/>
          <w:iCs/>
          <w:sz w:val="34"/>
          <w:szCs w:val="34"/>
        </w:rPr>
        <w:t xml:space="preserve">Was </w:t>
      </w:r>
      <w:r>
        <w:rPr>
          <w:rFonts w:eastAsia="Times New Roman"/>
          <w:sz w:val="34"/>
          <w:szCs w:val="34"/>
        </w:rPr>
        <w:t xml:space="preserve">bedenke, mehr bedenke </w:t>
      </w:r>
      <w:r>
        <w:rPr>
          <w:rFonts w:eastAsia="Times New Roman"/>
          <w:i/>
          <w:iCs/>
          <w:sz w:val="34"/>
          <w:szCs w:val="34"/>
        </w:rPr>
        <w:t xml:space="preserve">Wie. </w:t>
      </w:r>
      <w:r>
        <w:rPr>
          <w:rFonts w:eastAsia="Times New Roman"/>
          <w:sz w:val="34"/>
          <w:szCs w:val="34"/>
        </w:rPr>
        <w:t xml:space="preserve">Er wirkte wie ein verkörperter Protest auf den Journalismus der Gegenwart. Wie stände es um den </w:t>
      </w:r>
      <w:r>
        <w:rPr>
          <w:rFonts w:eastAsia="Times New Roman"/>
          <w:spacing w:val="-1"/>
          <w:sz w:val="34"/>
          <w:szCs w:val="34"/>
        </w:rPr>
        <w:t xml:space="preserve">Journalismus: hätten wir viele seinesgleichen! Eine allgemein </w:t>
      </w:r>
      <w:r>
        <w:rPr>
          <w:rFonts w:eastAsia="Times New Roman"/>
          <w:sz w:val="34"/>
          <w:szCs w:val="34"/>
        </w:rPr>
        <w:t>herrschende Absicht der Gegenwart kann den Begriff des Journalisten nicht von dem der Oberflächlichkeit trennen. Wer möchte dieser Ansicht eine gewisse Berechtigung absprechen? Wie war dagegen Emil Schiff! Jedes Feuilleton, das er schrieb, roch nach Gründlichkeit. Mancher Gelehrte, der über ein entlegenes und wegen der Einseitigkeit leicht zu beherrschendes Thema schreibt, könnte sich diesen oder jenen Zeitungsartikel Schiffs zum Muster nehmen.</w:t>
      </w:r>
    </w:p>
    <w:p>
      <w:pPr>
        <w:sectPr>
          <w:type w:val="nextPage"/>
          <w:pgSz w:w="11906" w:h="16838"/>
          <w:pgMar w:left="1609" w:right="1766" w:gutter="0" w:header="0" w:top="1308" w:footer="0" w:bottom="360"/>
          <w:pgNumType w:fmt="decimal"/>
          <w:formProt w:val="false"/>
          <w:textDirection w:val="lrTb"/>
          <w:docGrid w:type="default" w:linePitch="360" w:charSpace="0"/>
        </w:sectPr>
        <w:pStyle w:val="Normal"/>
        <w:shd w:fill="FFFFFF" w:val="clear"/>
        <w:spacing w:lineRule="exact" w:line="456" w:before="5" w:after="0"/>
        <w:ind w:start="365" w:hanging="0"/>
        <w:rPr/>
      </w:pPr>
      <w:r>
        <w:rPr>
          <w:sz w:val="34"/>
          <w:szCs w:val="34"/>
        </w:rPr>
        <w:t>Der Journalist schreibt f</w:t>
      </w:r>
      <w:r>
        <w:rPr>
          <w:rFonts w:eastAsia="Times New Roman"/>
          <w:sz w:val="34"/>
          <w:szCs w:val="34"/>
        </w:rPr>
        <w:t>ür den Tag. Wer das tut, muß</w:t>
      </w:r>
    </w:p>
    <w:p>
      <w:pPr>
        <w:pStyle w:val="Normal"/>
        <w:shd w:fill="FFFFFF" w:val="clear"/>
        <w:spacing w:lineRule="exact" w:line="456"/>
        <w:ind w:start="29" w:hanging="0"/>
        <w:jc w:val="both"/>
        <w:rPr/>
      </w:pPr>
      <w:r>
        <w:rPr>
          <w:sz w:val="34"/>
          <w:szCs w:val="34"/>
        </w:rPr>
        <w:t xml:space="preserve">den Tag verstehen. Aber der Tag, das </w:t>
      </w:r>
      <w:r>
        <w:rPr>
          <w:rFonts w:eastAsia="Times New Roman"/>
          <w:sz w:val="34"/>
          <w:szCs w:val="34"/>
        </w:rPr>
        <w:t>«Heute» ist das Ergebnis der ganzen menschlichen Kulturarbeit. Und in der kleinsten Tageserscheinung können Dinge zum Vorschein kommen, die man nur auf der breitesten Basis einer ganz allgemeinen Bildung beurteilen kann. Man stelle sich einen Journalisten vor, der in würdiger Weise aus Anlaß von Helm-holtz', du Bois-Reymonds oder Treitschkes Tod schreiben will! Es ist gewiß weniger schwierig, für eine gelehrteste Zeitschrift über das Gehirn der Nagetiere zu schreiben.</w:t>
      </w:r>
    </w:p>
    <w:p>
      <w:pPr>
        <w:pStyle w:val="Normal"/>
        <w:shd w:fill="FFFFFF" w:val="clear"/>
        <w:spacing w:lineRule="exact" w:line="456"/>
        <w:ind w:start="14" w:end="19" w:firstLine="341"/>
        <w:jc w:val="both"/>
        <w:rPr/>
      </w:pPr>
      <w:r>
        <w:rPr>
          <w:sz w:val="34"/>
          <w:szCs w:val="34"/>
        </w:rPr>
        <w:t>Es wird behauptet, da</w:t>
      </w:r>
      <w:r>
        <w:rPr>
          <w:rFonts w:eastAsia="Times New Roman"/>
          <w:sz w:val="34"/>
          <w:szCs w:val="34"/>
        </w:rPr>
        <w:t>ß in unserer Zeit eine gewisse Viel</w:t>
      </w:r>
      <w:r>
        <w:rPr>
          <w:rFonts w:eastAsia="Times New Roman"/>
          <w:spacing w:val="-1"/>
          <w:sz w:val="34"/>
          <w:szCs w:val="34"/>
        </w:rPr>
        <w:t xml:space="preserve">seitigkeit sich nicht mit Gründlichkeit paaren läßt. Der Reichtum dessen, was wir auf den einzelnen Gebieten heute wissen </w:t>
      </w:r>
      <w:r>
        <w:rPr>
          <w:rFonts w:eastAsia="Times New Roman"/>
          <w:sz w:val="34"/>
          <w:szCs w:val="34"/>
        </w:rPr>
        <w:t xml:space="preserve">müssen, wenn wir «gründlich» sein wollen, ließe sich nicht vereinigen mit der universellen Beherrschung des Geistesinhaltes unserer Zeit. Wäre das richtig, so wäre es auch die Ansicht, daß der Tagesschriftsteller oberflächlich sein muß. </w:t>
      </w:r>
      <w:r>
        <w:rPr>
          <w:rFonts w:eastAsia="Times New Roman"/>
          <w:spacing w:val="-3"/>
          <w:sz w:val="34"/>
          <w:szCs w:val="34"/>
        </w:rPr>
        <w:t xml:space="preserve">Emil Schiri ist der lebendige Gegenbeweis dieser Behauptung. </w:t>
      </w:r>
      <w:r>
        <w:rPr>
          <w:rFonts w:eastAsia="Times New Roman"/>
          <w:sz w:val="34"/>
          <w:szCs w:val="34"/>
        </w:rPr>
        <w:t>Wodurch ist er dieser Gegenbeweis geworden?</w:t>
      </w:r>
    </w:p>
    <w:p>
      <w:pPr>
        <w:sectPr>
          <w:type w:val="nextPage"/>
          <w:pgSz w:w="11906" w:h="16838"/>
          <w:pgMar w:left="1633" w:right="1737" w:gutter="0" w:header="0" w:top="1310" w:footer="0" w:bottom="360"/>
          <w:pgNumType w:fmt="decimal"/>
          <w:formProt w:val="false"/>
          <w:textDirection w:val="lrTb"/>
          <w:docGrid w:type="default" w:linePitch="360" w:charSpace="0"/>
        </w:sectPr>
        <w:pStyle w:val="Normal"/>
        <w:shd w:fill="FFFFFF" w:val="clear"/>
        <w:spacing w:lineRule="exact" w:line="456" w:before="5" w:after="0"/>
        <w:ind w:end="34" w:firstLine="350"/>
        <w:jc w:val="both"/>
        <w:rPr/>
      </w:pPr>
      <w:r>
        <w:rPr>
          <w:sz w:val="34"/>
          <w:szCs w:val="34"/>
        </w:rPr>
        <w:t xml:space="preserve">Man braucht nur ein paar Tatsachen zusammenzustellen, um diese Frage zu beantworten. Emil Schiff hat von seinem neunzehnten Jahre ab die Rechtswissenschaft studiert; dann wurde er Journalist. In seinem neunundzwanzigsten Jahre begann er Studien </w:t>
      </w:r>
      <w:r>
        <w:rPr>
          <w:rFonts w:eastAsia="Times New Roman"/>
          <w:sz w:val="34"/>
          <w:szCs w:val="34"/>
        </w:rPr>
        <w:t xml:space="preserve">über höhere Mathematik, analytische Mechanik, in seinem zweiunddreißigsten über Medizin. Im siebenunddreißigsten konnte er eine Doktordissertation </w:t>
      </w:r>
      <w:r>
        <w:rPr>
          <w:rFonts w:eastAsia="Times New Roman"/>
          <w:spacing w:val="-1"/>
          <w:sz w:val="34"/>
          <w:szCs w:val="34"/>
        </w:rPr>
        <w:t xml:space="preserve">schreiben über «Cabarris», einen der vielseitigsten Menschen </w:t>
      </w:r>
      <w:r>
        <w:rPr>
          <w:rFonts w:eastAsia="Times New Roman"/>
          <w:sz w:val="34"/>
          <w:szCs w:val="34"/>
        </w:rPr>
        <w:t>des vorigen Jahrhunderts. Schiffs Freunde erzählen, daß dieser sich in seinen letzten Lebenstagen mit englischer und römischer Geschichte beschäftigt hat, und daß am Bette des Sterbenden Cervantes zu sehen war. Man wird also wohl kein falsches Urteil fällen, wenn man sagt, daß der Uner-</w:t>
      </w:r>
    </w:p>
    <w:p>
      <w:pPr>
        <w:pStyle w:val="Normal"/>
        <w:shd w:fill="FFFFFF" w:val="clear"/>
        <w:spacing w:lineRule="exact" w:line="456"/>
        <w:ind w:start="10" w:end="29" w:hanging="0"/>
        <w:jc w:val="both"/>
        <w:rPr/>
      </w:pPr>
      <w:r>
        <w:rPr>
          <w:sz w:val="34"/>
          <w:szCs w:val="34"/>
        </w:rPr>
        <w:t>m</w:t>
      </w:r>
      <w:r>
        <w:rPr>
          <w:rFonts w:eastAsia="Times New Roman"/>
          <w:sz w:val="34"/>
          <w:szCs w:val="34"/>
        </w:rPr>
        <w:t xml:space="preserve">üdliche noch vieles dem weiten Umkreis seines Wissens einverleibt hat, das sich urkundlich </w:t>
      </w:r>
      <w:r>
        <w:rPr>
          <w:rFonts w:eastAsia="Times New Roman"/>
          <w:i/>
          <w:iCs/>
          <w:sz w:val="34"/>
          <w:szCs w:val="34"/>
        </w:rPr>
        <w:t xml:space="preserve">nicht </w:t>
      </w:r>
      <w:r>
        <w:rPr>
          <w:rFonts w:eastAsia="Times New Roman"/>
          <w:sz w:val="34"/>
          <w:szCs w:val="34"/>
        </w:rPr>
        <w:t>nachweisen läßt.</w:t>
      </w:r>
    </w:p>
    <w:p>
      <w:pPr>
        <w:pStyle w:val="Normal"/>
        <w:shd w:fill="FFFFFF" w:val="clear"/>
        <w:spacing w:lineRule="exact" w:line="456" w:before="5" w:after="0"/>
        <w:ind w:firstLine="360"/>
        <w:jc w:val="both"/>
        <w:rPr/>
      </w:pPr>
      <w:r>
        <w:rPr>
          <w:sz w:val="34"/>
          <w:szCs w:val="34"/>
        </w:rPr>
        <w:t>Es w</w:t>
      </w:r>
      <w:r>
        <w:rPr>
          <w:rFonts w:eastAsia="Times New Roman"/>
          <w:sz w:val="34"/>
          <w:szCs w:val="34"/>
        </w:rPr>
        <w:t xml:space="preserve">äre gewiß unrichtig, wenn man behaupten wollte, daß Schiff nur deshalb in solch emsiger Weise bemüht war, sein Wissen nach allen Seiten auszubilden, um ein vollkommener Journalist zu werden. Ihm war eine allseitige Bildung ein persönliches Bedürfnis. Etwas nicht zu wissen, schien seinen auf Universalität angelegten Geist zu beunruhigen. </w:t>
      </w:r>
      <w:r>
        <w:rPr>
          <w:rFonts w:eastAsia="Times New Roman"/>
          <w:spacing w:val="-1"/>
          <w:sz w:val="34"/>
          <w:szCs w:val="34"/>
        </w:rPr>
        <w:t xml:space="preserve">Aber gerade solche Menschen gehören in die Journalistik. Für </w:t>
      </w:r>
      <w:r>
        <w:rPr>
          <w:rFonts w:eastAsia="Times New Roman"/>
          <w:sz w:val="34"/>
          <w:szCs w:val="34"/>
        </w:rPr>
        <w:t xml:space="preserve">diesen Beruf ist nichts zu gut. Und wenn man auch sagen muß, ein Mensch mit solchem Erkenntnisdrange müßte das Ideal eines Gelehrten geworden sein: bedauern darf man nicht, daß er Journalist geworden ist. Weil </w:t>
      </w:r>
      <w:r>
        <w:rPr>
          <w:rFonts w:eastAsia="Times New Roman"/>
          <w:i/>
          <w:iCs/>
          <w:sz w:val="34"/>
          <w:szCs w:val="34"/>
        </w:rPr>
        <w:t xml:space="preserve">ein </w:t>
      </w:r>
      <w:r>
        <w:rPr>
          <w:rFonts w:eastAsia="Times New Roman"/>
          <w:sz w:val="34"/>
          <w:szCs w:val="34"/>
        </w:rPr>
        <w:t>großer Teil unserer gebildeten Welt bloß die Tagesliteratur sich aneignet, braucht diese Persönlichkeiten, wie Emil Schiff eine war.</w:t>
      </w:r>
    </w:p>
    <w:p>
      <w:pPr>
        <w:sectPr>
          <w:type w:val="nextPage"/>
          <w:pgSz w:w="11906" w:h="16838"/>
          <w:pgMar w:left="1618" w:right="1766" w:gutter="0" w:header="0" w:top="1311" w:footer="0" w:bottom="360"/>
          <w:pgNumType w:fmt="decimal"/>
          <w:formProt w:val="false"/>
          <w:textDirection w:val="lrTb"/>
          <w:docGrid w:type="default" w:linePitch="360" w:charSpace="0"/>
        </w:sectPr>
        <w:pStyle w:val="Normal"/>
        <w:shd w:fill="FFFFFF" w:val="clear"/>
        <w:spacing w:lineRule="exact" w:line="456"/>
        <w:ind w:start="14" w:end="5" w:firstLine="346"/>
        <w:jc w:val="both"/>
        <w:rPr/>
      </w:pPr>
      <w:r>
        <w:rPr>
          <w:sz w:val="34"/>
          <w:szCs w:val="34"/>
        </w:rPr>
        <w:t>Nur durch Charaktere von seiner Art ist es m</w:t>
      </w:r>
      <w:r>
        <w:rPr>
          <w:rFonts w:eastAsia="Times New Roman"/>
          <w:sz w:val="34"/>
          <w:szCs w:val="34"/>
        </w:rPr>
        <w:t xml:space="preserve">öglich, die so viel besprochenen Schäden der Journalistik aus der Welt </w:t>
      </w:r>
      <w:r>
        <w:rPr>
          <w:rFonts w:eastAsia="Times New Roman"/>
          <w:spacing w:val="-2"/>
          <w:sz w:val="34"/>
          <w:szCs w:val="34"/>
        </w:rPr>
        <w:t>zu schaffen. Das menschliche Wissen bildet ein in sich ge</w:t>
      </w:r>
      <w:r>
        <w:rPr>
          <w:rFonts w:eastAsia="Times New Roman"/>
          <w:sz w:val="34"/>
          <w:szCs w:val="34"/>
        </w:rPr>
        <w:t>schlossenes Ganzes. Man kann allenfalls Spezialist sein und die allgemeine Bildung entbehren. Man muß dann über die Einflüsse Byrons auf die deutsche Literatur rein Tatsächliches zusammenstellen; oder über die Fortpflanzung der Moose berichten, was man mit den Augen gesehen hat. Aber man kann unmöglich über eine politische Erscheinung oder eine wissenschaftliche Entdeckung seinen Zeitgenossen berichten, wenn man diese nicht auf Grund einer umfassenden Bildung in das ganze Kulturgetriebe der Gegenwart einzugliedern weiß. Unsere Journalisten können das zumeist nicht. Leider wird der Mangel einer solchen Fähigkeit auch viel zu wenig bemerkt. Viel mehr Glück als die Schiffs haben jetzt diejenigen, die eine eitle Belesenheit in paradoxer Weise zur</w:t>
      </w:r>
    </w:p>
    <w:p>
      <w:pPr>
        <w:pStyle w:val="Normal"/>
        <w:shd w:fill="FFFFFF" w:val="clear"/>
        <w:spacing w:lineRule="exact" w:line="456"/>
        <w:jc w:val="both"/>
        <w:rPr/>
      </w:pPr>
      <w:r>
        <w:rPr>
          <w:sz w:val="34"/>
          <w:szCs w:val="34"/>
        </w:rPr>
        <w:t>Schau zu tragen verstehen. Der Journalist kann so einseitig, ja so unwissend wie m</w:t>
      </w:r>
      <w:r>
        <w:rPr>
          <w:rFonts w:eastAsia="Times New Roman"/>
          <w:sz w:val="34"/>
          <w:szCs w:val="34"/>
        </w:rPr>
        <w:t>öglich sein, wenn er nur «amüsant» ist. Ja, amüsant! Man kann da eigentlich gar nicht widersprechen. Aber es kommt nur darauf an, für wen amüsant. Für diejenigen, die ein ernsthaftes Bedürfnis haben, an dem Kulturleben der Gegenwart teilzunehmen, oder für diejenigen, die durch inhaltlosen Witz die Zeit hinbringen wollen, die ihnen von ihren Berufsgeschäften übrig bleibt. Der Pamphletist gilt heute mehr als der kenntnisreiche, urteilsfähige Berichterstatter, In höchstem Ansehen stehen Artikelschreiber, die ein paar Phrasen aus dem Katechismus der Agrarier aufgenommen haben, und diese mit ein paar stili</w:t>
      </w:r>
      <w:r>
        <w:rPr>
          <w:rFonts w:eastAsia="Times New Roman"/>
          <w:spacing w:val="-4"/>
          <w:sz w:val="34"/>
          <w:szCs w:val="34"/>
        </w:rPr>
        <w:t xml:space="preserve">stischen Schnörkeln aus einer oberflächlichen Nietzschelektüre </w:t>
      </w:r>
      <w:r>
        <w:rPr>
          <w:rFonts w:eastAsia="Times New Roman"/>
          <w:sz w:val="34"/>
          <w:szCs w:val="34"/>
        </w:rPr>
        <w:t xml:space="preserve">zu verbrämen wissen. Das Einseitige, Oberflächliche und Paradoxe beherrschen die Tagesschriftsteller. Von alledem </w:t>
      </w:r>
      <w:r>
        <w:rPr>
          <w:rFonts w:eastAsia="Times New Roman"/>
          <w:spacing w:val="-3"/>
          <w:sz w:val="34"/>
          <w:szCs w:val="34"/>
        </w:rPr>
        <w:t xml:space="preserve">das Gegenteil war Emil Schiff eigen. Er war ein sachgemäßer </w:t>
      </w:r>
      <w:r>
        <w:rPr>
          <w:rFonts w:eastAsia="Times New Roman"/>
          <w:sz w:val="34"/>
          <w:szCs w:val="34"/>
        </w:rPr>
        <w:t>Journalist. Er hatte das dem Berichterstatter so notwendige Gewissen. Und er konnte dasjenige erfüllen, was dieses Gewissen ihm vorschrieb, denn er arbeitete unablässig an der Vervollkommnung seiner Urteilsfähigkeit.</w:t>
      </w:r>
    </w:p>
    <w:p>
      <w:pPr>
        <w:pStyle w:val="Normal"/>
        <w:shd w:fill="FFFFFF" w:val="clear"/>
        <w:spacing w:lineRule="exact" w:line="456" w:before="5" w:after="0"/>
        <w:ind w:start="14" w:firstLine="322"/>
        <w:jc w:val="both"/>
        <w:rPr/>
      </w:pPr>
      <w:r>
        <w:rPr>
          <w:sz w:val="34"/>
          <w:szCs w:val="34"/>
        </w:rPr>
        <w:t>Man kann der Ansicht sein, da</w:t>
      </w:r>
      <w:r>
        <w:rPr>
          <w:rFonts w:eastAsia="Times New Roman"/>
          <w:sz w:val="34"/>
          <w:szCs w:val="34"/>
        </w:rPr>
        <w:t>ß niemand als Tagesschriftsteller über ein Theaterstück schreiben soll, der nicht wenigstens die Grundzüge des Darwinismus kennt, und daß nie</w:t>
      </w:r>
      <w:r>
        <w:rPr>
          <w:rFonts w:eastAsia="Times New Roman"/>
          <w:spacing w:val="-1"/>
          <w:sz w:val="34"/>
          <w:szCs w:val="34"/>
        </w:rPr>
        <w:t xml:space="preserve">mand über den Fürsten Bismarck schreiben soll, der nicht das </w:t>
      </w:r>
      <w:r>
        <w:rPr>
          <w:rFonts w:eastAsia="Times New Roman"/>
          <w:spacing w:val="-2"/>
          <w:sz w:val="34"/>
          <w:szCs w:val="34"/>
        </w:rPr>
        <w:t>Wesentliche der Soziologie versteht. Solch strenge Bedingun</w:t>
      </w:r>
      <w:r>
        <w:rPr>
          <w:rFonts w:eastAsia="Times New Roman"/>
          <w:spacing w:val="-3"/>
          <w:sz w:val="34"/>
          <w:szCs w:val="34"/>
        </w:rPr>
        <w:t xml:space="preserve">gen erfüllte Emil Schiff. Er verband </w:t>
      </w:r>
      <w:r>
        <w:rPr>
          <w:rFonts w:eastAsia="Times New Roman"/>
          <w:i/>
          <w:iCs/>
          <w:spacing w:val="-3"/>
          <w:sz w:val="34"/>
          <w:szCs w:val="34"/>
        </w:rPr>
        <w:t xml:space="preserve">die </w:t>
      </w:r>
      <w:r>
        <w:rPr>
          <w:rFonts w:eastAsia="Times New Roman"/>
          <w:spacing w:val="-3"/>
          <w:sz w:val="34"/>
          <w:szCs w:val="34"/>
        </w:rPr>
        <w:t>Genauigkeit eines Ge</w:t>
      </w:r>
      <w:r>
        <w:rPr>
          <w:rFonts w:eastAsia="Times New Roman"/>
          <w:spacing w:val="-1"/>
          <w:sz w:val="34"/>
          <w:szCs w:val="34"/>
        </w:rPr>
        <w:t xml:space="preserve">lehrten mit dem vielseitigen Interesse des Zeitungsschreibers. </w:t>
      </w:r>
      <w:r>
        <w:rPr>
          <w:rFonts w:eastAsia="Times New Roman"/>
          <w:sz w:val="34"/>
          <w:szCs w:val="34"/>
        </w:rPr>
        <w:t>Die bloße Phrase war ihm ganz fremd.</w:t>
      </w:r>
    </w:p>
    <w:p>
      <w:pPr>
        <w:sectPr>
          <w:type w:val="nextPage"/>
          <w:pgSz w:w="11906" w:h="16838"/>
          <w:pgMar w:left="1606" w:right="1826" w:gutter="0" w:header="0" w:top="1303" w:footer="0" w:bottom="360"/>
          <w:pgNumType w:fmt="decimal"/>
          <w:formProt w:val="false"/>
          <w:textDirection w:val="lrTb"/>
          <w:docGrid w:type="default" w:linePitch="360" w:charSpace="0"/>
        </w:sectPr>
        <w:pStyle w:val="Normal"/>
        <w:shd w:fill="FFFFFF" w:val="clear"/>
        <w:spacing w:lineRule="exact" w:line="456"/>
        <w:ind w:start="14" w:firstLine="341"/>
        <w:jc w:val="both"/>
        <w:rPr/>
      </w:pPr>
      <w:r>
        <w:rPr>
          <w:sz w:val="34"/>
          <w:szCs w:val="34"/>
        </w:rPr>
        <w:t>F</w:t>
      </w:r>
      <w:r>
        <w:rPr>
          <w:rFonts w:eastAsia="Times New Roman"/>
          <w:sz w:val="34"/>
          <w:szCs w:val="34"/>
        </w:rPr>
        <w:t xml:space="preserve">ür produktive Naturen wird es wahrscheinlich gar nicht </w:t>
      </w:r>
      <w:r>
        <w:rPr>
          <w:rFonts w:eastAsia="Times New Roman"/>
          <w:spacing w:val="-3"/>
          <w:sz w:val="34"/>
          <w:szCs w:val="34"/>
        </w:rPr>
        <w:t xml:space="preserve">leicht sein, dem journalistischen Beruf in solch vollkommener </w:t>
      </w:r>
      <w:r>
        <w:rPr>
          <w:rFonts w:eastAsia="Times New Roman"/>
          <w:sz w:val="34"/>
          <w:szCs w:val="34"/>
        </w:rPr>
        <w:t>Weise zu entsprechen, wie es Schiff tat. Sie werden zu sehr</w:t>
      </w:r>
    </w:p>
    <w:p>
      <w:pPr>
        <w:pStyle w:val="Normal"/>
        <w:shd w:fill="FFFFFF" w:val="clear"/>
        <w:spacing w:lineRule="exact" w:line="456"/>
        <w:ind w:end="34" w:hanging="0"/>
        <w:jc w:val="both"/>
        <w:rPr/>
      </w:pPr>
      <w:r>
        <w:rPr>
          <w:spacing w:val="-1"/>
          <w:sz w:val="34"/>
          <w:szCs w:val="34"/>
        </w:rPr>
        <w:t>mit der Ausbildung des Eigenen besch</w:t>
      </w:r>
      <w:r>
        <w:rPr>
          <w:rFonts w:eastAsia="Times New Roman"/>
          <w:spacing w:val="-1"/>
          <w:sz w:val="34"/>
          <w:szCs w:val="34"/>
        </w:rPr>
        <w:t xml:space="preserve">äftigt sein, um sich das </w:t>
      </w:r>
      <w:r>
        <w:rPr>
          <w:rFonts w:eastAsia="Times New Roman"/>
          <w:spacing w:val="-3"/>
          <w:sz w:val="34"/>
          <w:szCs w:val="34"/>
        </w:rPr>
        <w:t xml:space="preserve">Fremde in solch ausgiebigem Maße anzueignen. Schiff konnte </w:t>
      </w:r>
      <w:r>
        <w:rPr>
          <w:rFonts w:eastAsia="Times New Roman"/>
          <w:sz w:val="34"/>
          <w:szCs w:val="34"/>
        </w:rPr>
        <w:t>in solch einziger Art über andere und anderes berichten, weil ihn das Eigene nie störte.</w:t>
      </w:r>
    </w:p>
    <w:p>
      <w:pPr>
        <w:pStyle w:val="Normal"/>
        <w:shd w:fill="FFFFFF" w:val="clear"/>
        <w:spacing w:lineRule="exact" w:line="456"/>
        <w:ind w:end="5" w:firstLine="346"/>
        <w:jc w:val="both"/>
        <w:rPr/>
      </w:pPr>
      <w:r>
        <w:rPr>
          <w:sz w:val="34"/>
          <w:szCs w:val="34"/>
        </w:rPr>
        <w:t xml:space="preserve">Alles Reden </w:t>
      </w:r>
      <w:r>
        <w:rPr>
          <w:rFonts w:eastAsia="Times New Roman"/>
          <w:sz w:val="34"/>
          <w:szCs w:val="34"/>
        </w:rPr>
        <w:t xml:space="preserve">über Reformen innerhalb gewisser Lebensund Kulturverhältnisse ist wertlos, wenn man nicht erkennt, </w:t>
      </w:r>
      <w:r>
        <w:rPr>
          <w:rFonts w:eastAsia="Times New Roman"/>
          <w:spacing w:val="-5"/>
          <w:sz w:val="34"/>
          <w:szCs w:val="34"/>
        </w:rPr>
        <w:t>daß sich eine solche Reform auf Grund vollkommener mensch</w:t>
      </w:r>
      <w:r>
        <w:rPr>
          <w:rFonts w:eastAsia="Times New Roman"/>
          <w:sz w:val="34"/>
          <w:szCs w:val="34"/>
        </w:rPr>
        <w:t>licher Auslese aufbauen muß. Wir wissen heute, daß man den Menschen nicht gegen seine Anlagen entwickeln kann. Wer von Erziehung spricht und glaubt, daß es allgemeine Grundsätze gibt, nach denen sich die menschliche Natur formen läßt, versteht nichts von den modernen wissenschaftlichen Errungenschaften. Wir können nichts weiter tun, als die in einem Menschen gelegenen Anlagen zur Ausbildung bringen. Und wir müssen Bedingungen schaffen, daß die</w:t>
      </w:r>
      <w:r>
        <w:rPr>
          <w:rFonts w:eastAsia="Times New Roman"/>
          <w:spacing w:val="-2"/>
          <w:sz w:val="34"/>
          <w:szCs w:val="34"/>
        </w:rPr>
        <w:t xml:space="preserve">jenigen Menschen, die für irgendeine Lebenssphäre besonders </w:t>
      </w:r>
      <w:r>
        <w:rPr>
          <w:rFonts w:eastAsia="Times New Roman"/>
          <w:spacing w:val="-1"/>
          <w:sz w:val="34"/>
          <w:szCs w:val="34"/>
        </w:rPr>
        <w:t>geeignet sind, sich auch in diese stellen können. Eine Berufs</w:t>
      </w:r>
      <w:r>
        <w:rPr>
          <w:rFonts w:eastAsia="Times New Roman"/>
          <w:sz w:val="34"/>
          <w:szCs w:val="34"/>
        </w:rPr>
        <w:t>klasse wird dann am besten versorgt sein, wenn die natür</w:t>
      </w:r>
      <w:r>
        <w:rPr>
          <w:rFonts w:eastAsia="Times New Roman"/>
          <w:spacing w:val="-1"/>
          <w:sz w:val="34"/>
          <w:szCs w:val="34"/>
        </w:rPr>
        <w:t xml:space="preserve">lichen Verhältnisse geeignet sind, diejenigen Menschen in sie </w:t>
      </w:r>
      <w:r>
        <w:rPr>
          <w:rFonts w:eastAsia="Times New Roman"/>
          <w:sz w:val="34"/>
          <w:szCs w:val="34"/>
        </w:rPr>
        <w:t>zu führen, die ihrem Wesen gemäß am besten für sie taugen.</w:t>
      </w:r>
    </w:p>
    <w:p>
      <w:pPr>
        <w:sectPr>
          <w:type w:val="nextPage"/>
          <w:pgSz w:w="11906" w:h="16838"/>
          <w:pgMar w:left="1633" w:right="1761" w:gutter="0" w:header="0" w:top="1308" w:footer="0" w:bottom="360"/>
          <w:pgNumType w:fmt="decimal"/>
          <w:formProt w:val="false"/>
          <w:textDirection w:val="lrTb"/>
          <w:docGrid w:type="default" w:linePitch="360" w:charSpace="0"/>
        </w:sectPr>
        <w:pStyle w:val="Normal"/>
        <w:shd w:fill="FFFFFF" w:val="clear"/>
        <w:spacing w:lineRule="exact" w:line="456" w:before="5" w:after="0"/>
        <w:ind w:start="38" w:firstLine="341"/>
        <w:jc w:val="both"/>
        <w:rPr/>
      </w:pPr>
      <w:r>
        <w:rPr>
          <w:spacing w:val="-1"/>
          <w:sz w:val="34"/>
          <w:szCs w:val="34"/>
        </w:rPr>
        <w:t>Um solche Bedingungen zu schaffen, mu</w:t>
      </w:r>
      <w:r>
        <w:rPr>
          <w:rFonts w:eastAsia="Times New Roman"/>
          <w:spacing w:val="-1"/>
          <w:sz w:val="34"/>
          <w:szCs w:val="34"/>
        </w:rPr>
        <w:t xml:space="preserve">ß allerdings die </w:t>
      </w:r>
      <w:r>
        <w:rPr>
          <w:rFonts w:eastAsia="Times New Roman"/>
          <w:sz w:val="34"/>
          <w:szCs w:val="34"/>
        </w:rPr>
        <w:t>Erkenntnis und Würdigung der Persönlichkeiten vorhanden sein, die eine solche Tauglichkeit besitzen. Nach dieser Erkenntnis und Würdigung richten sich die Anforderungen, die man an gewisse Berufe stellt. Und diese Anforderungen ent</w:t>
      </w:r>
      <w:r>
        <w:rPr>
          <w:rFonts w:eastAsia="Times New Roman"/>
          <w:spacing w:val="-1"/>
          <w:sz w:val="34"/>
          <w:szCs w:val="34"/>
        </w:rPr>
        <w:t>sprechen genau dem, was man auf dem Gebiete der National</w:t>
      </w:r>
      <w:r>
        <w:rPr>
          <w:rFonts w:eastAsia="Times New Roman"/>
          <w:sz w:val="34"/>
          <w:szCs w:val="34"/>
        </w:rPr>
        <w:t xml:space="preserve">ökonomie die Nachfrage nennt. Nach dieser Nachfrage wird sich immer das Angebot richten. Wenn die Leser unserer Zeitungen nach Schwätzern fragen, so werden sich ihnen </w:t>
      </w:r>
      <w:r>
        <w:rPr>
          <w:rFonts w:eastAsia="Times New Roman"/>
          <w:spacing w:val="-1"/>
          <w:sz w:val="34"/>
          <w:szCs w:val="34"/>
        </w:rPr>
        <w:t>Kerrs anbieten; wenn sie nach allseitig gebildeten, gewissen</w:t>
      </w:r>
      <w:r>
        <w:rPr>
          <w:rFonts w:eastAsia="Times New Roman"/>
          <w:sz w:val="34"/>
          <w:szCs w:val="34"/>
        </w:rPr>
        <w:t>haften Schriftstellern verlangen, werden ihnen Schiffs ent-</w:t>
      </w:r>
    </w:p>
    <w:p>
      <w:pPr>
        <w:pStyle w:val="Normal"/>
        <w:shd w:fill="FFFFFF" w:val="clear"/>
        <w:spacing w:lineRule="exact" w:line="456"/>
        <w:ind w:start="14" w:end="10" w:hanging="0"/>
        <w:jc w:val="both"/>
        <w:rPr/>
      </w:pPr>
      <w:r>
        <w:rPr>
          <w:sz w:val="34"/>
          <w:szCs w:val="34"/>
        </w:rPr>
        <w:t>gegentreten. Das ist ein ehernes Gesetz in der geistigen Ent</w:t>
      </w:r>
      <w:r>
        <w:rPr>
          <w:spacing w:val="-2"/>
          <w:sz w:val="34"/>
          <w:szCs w:val="34"/>
        </w:rPr>
        <w:t>wicklung der Menschheit. Deshalb darf nicht achtlos vor</w:t>
      </w:r>
      <w:r>
        <w:rPr>
          <w:rFonts w:eastAsia="Times New Roman"/>
          <w:spacing w:val="-2"/>
          <w:sz w:val="34"/>
          <w:szCs w:val="34"/>
        </w:rPr>
        <w:t>über</w:t>
      </w:r>
      <w:r>
        <w:rPr>
          <w:rFonts w:eastAsia="Times New Roman"/>
          <w:spacing w:val="-3"/>
          <w:sz w:val="34"/>
          <w:szCs w:val="34"/>
        </w:rPr>
        <w:t>gegangen werden an solch vorbildlichen, einzigen Persönlich</w:t>
      </w:r>
      <w:r>
        <w:rPr>
          <w:rFonts w:eastAsia="Times New Roman"/>
          <w:sz w:val="34"/>
          <w:szCs w:val="34"/>
        </w:rPr>
        <w:t>keiten, wie Emil Schiri eine war.</w:t>
      </w:r>
    </w:p>
    <w:p>
      <w:pPr>
        <w:pStyle w:val="Normal"/>
        <w:shd w:fill="FFFFFF" w:val="clear"/>
        <w:spacing w:lineRule="exact" w:line="456"/>
        <w:ind w:start="5" w:end="10" w:firstLine="336"/>
        <w:jc w:val="both"/>
        <w:rPr/>
      </w:pPr>
      <w:r>
        <w:rPr>
          <w:sz w:val="34"/>
          <w:szCs w:val="34"/>
        </w:rPr>
        <w:t>Jeder Leserkreis hat die Journalisten, die er verdient. Em</w:t>
      </w:r>
      <w:r>
        <w:rPr>
          <w:rFonts w:eastAsia="Times New Roman"/>
          <w:sz w:val="34"/>
          <w:szCs w:val="34"/>
        </w:rPr>
        <w:t>ü Schiff war nur für einen auserlesenen bestimmt. Das ist nicht gerade schmeichelhaft für unsere Zeit; denn dieser Mann wurde im Grunde doch wenig beachtet. Man hat in vielen Kreisen seinen Artikeln wohl kaum mehr Verständnis ent</w:t>
      </w:r>
      <w:r>
        <w:rPr>
          <w:rFonts w:eastAsia="Times New Roman"/>
          <w:spacing w:val="-1"/>
          <w:sz w:val="34"/>
          <w:szCs w:val="34"/>
        </w:rPr>
        <w:t xml:space="preserve">gegengebracht als denen eines beliebigen Satzdrechslers mit </w:t>
      </w:r>
      <w:r>
        <w:rPr>
          <w:rFonts w:eastAsia="Times New Roman"/>
          <w:spacing w:val="-2"/>
          <w:sz w:val="34"/>
          <w:szCs w:val="34"/>
        </w:rPr>
        <w:t xml:space="preserve">spärlichem, literarhistorischen Wissen. Nur wenige Menschen </w:t>
      </w:r>
      <w:r>
        <w:rPr>
          <w:rFonts w:eastAsia="Times New Roman"/>
          <w:sz w:val="34"/>
          <w:szCs w:val="34"/>
        </w:rPr>
        <w:t>haben bei seinen Lebzeiten den Wert dieses Mannes gekannt.</w:t>
      </w:r>
    </w:p>
    <w:p>
      <w:pPr>
        <w:pStyle w:val="Normal"/>
        <w:shd w:fill="FFFFFF" w:val="clear"/>
        <w:spacing w:before="1502" w:after="0"/>
        <w:ind w:start="10" w:hanging="0"/>
        <w:jc w:val="center"/>
        <w:rPr>
          <w:sz w:val="32"/>
          <w:szCs w:val="32"/>
        </w:rPr>
      </w:pPr>
      <w:r>
        <w:rPr>
          <w:sz w:val="32"/>
          <w:szCs w:val="32"/>
        </w:rPr>
        <w:t>PROFESSOR SCHELL</w:t>
      </w:r>
    </w:p>
    <w:p>
      <w:pPr>
        <w:sectPr>
          <w:type w:val="nextPage"/>
          <w:pgSz w:w="11906" w:h="16838"/>
          <w:pgMar w:left="1638" w:right="1781" w:gutter="0" w:header="0" w:top="1305" w:footer="0" w:bottom="360"/>
          <w:pgNumType w:fmt="decimal"/>
          <w:formProt w:val="false"/>
          <w:textDirection w:val="lrTb"/>
          <w:docGrid w:type="default" w:linePitch="360" w:charSpace="0"/>
        </w:sectPr>
        <w:pStyle w:val="Normal"/>
        <w:shd w:fill="FFFFFF" w:val="clear"/>
        <w:spacing w:lineRule="exact" w:line="456" w:before="432" w:after="0"/>
        <w:jc w:val="both"/>
        <w:rPr/>
      </w:pPr>
      <w:r>
        <w:rPr>
          <w:rFonts w:eastAsia="Times New Roman"/>
          <w:spacing w:val="-4"/>
          <w:sz w:val="34"/>
          <w:szCs w:val="34"/>
        </w:rPr>
        <w:t xml:space="preserve">«Der </w:t>
      </w:r>
      <w:r>
        <w:rPr>
          <w:rFonts w:eastAsia="Times New Roman"/>
          <w:i/>
          <w:iCs/>
          <w:spacing w:val="-4"/>
          <w:sz w:val="34"/>
          <w:szCs w:val="34"/>
        </w:rPr>
        <w:t xml:space="preserve">Katholizismus </w:t>
      </w:r>
      <w:r>
        <w:rPr>
          <w:rFonts w:eastAsia="Times New Roman"/>
          <w:spacing w:val="-4"/>
          <w:sz w:val="34"/>
          <w:szCs w:val="34"/>
        </w:rPr>
        <w:t xml:space="preserve">ist als </w:t>
      </w:r>
      <w:r>
        <w:rPr>
          <w:rFonts w:eastAsia="Times New Roman"/>
          <w:i/>
          <w:iCs/>
          <w:spacing w:val="-4"/>
          <w:sz w:val="34"/>
          <w:szCs w:val="34"/>
        </w:rPr>
        <w:t xml:space="preserve">solcher </w:t>
      </w:r>
      <w:r>
        <w:rPr>
          <w:rFonts w:eastAsia="Times New Roman"/>
          <w:spacing w:val="-4"/>
          <w:sz w:val="34"/>
          <w:szCs w:val="34"/>
        </w:rPr>
        <w:t xml:space="preserve">ein Prinzip des </w:t>
      </w:r>
      <w:r>
        <w:rPr>
          <w:rFonts w:eastAsia="Times New Roman"/>
          <w:i/>
          <w:iCs/>
          <w:spacing w:val="-4"/>
          <w:sz w:val="34"/>
          <w:szCs w:val="34"/>
        </w:rPr>
        <w:t xml:space="preserve">Fortschritts; </w:t>
      </w:r>
      <w:r>
        <w:rPr>
          <w:rFonts w:eastAsia="Times New Roman"/>
          <w:sz w:val="34"/>
          <w:szCs w:val="34"/>
        </w:rPr>
        <w:t xml:space="preserve">was aber etwa bei den katholischen Völkern wirklich und wahrhaft dem geistigen Fortschritt im Wege steht, ist </w:t>
      </w:r>
      <w:r>
        <w:rPr>
          <w:rFonts w:eastAsia="Times New Roman"/>
          <w:i/>
          <w:iCs/>
          <w:sz w:val="34"/>
          <w:szCs w:val="34"/>
        </w:rPr>
        <w:t xml:space="preserve">nicht </w:t>
      </w:r>
      <w:r>
        <w:rPr>
          <w:rFonts w:eastAsia="Times New Roman"/>
          <w:sz w:val="34"/>
          <w:szCs w:val="34"/>
        </w:rPr>
        <w:t xml:space="preserve">wesenhaft </w:t>
      </w:r>
      <w:r>
        <w:rPr>
          <w:rFonts w:eastAsia="Times New Roman"/>
          <w:i/>
          <w:iCs/>
          <w:sz w:val="34"/>
          <w:szCs w:val="34"/>
        </w:rPr>
        <w:t xml:space="preserve">katholisch. </w:t>
      </w:r>
      <w:r>
        <w:rPr>
          <w:rFonts w:eastAsia="Times New Roman"/>
          <w:sz w:val="34"/>
          <w:szCs w:val="34"/>
        </w:rPr>
        <w:t xml:space="preserve">Man muß es rücksichtslos erforschen und bekämpfen, damit der </w:t>
      </w:r>
      <w:r>
        <w:rPr>
          <w:rFonts w:eastAsia="Times New Roman"/>
          <w:i/>
          <w:iCs/>
          <w:sz w:val="34"/>
          <w:szCs w:val="34"/>
        </w:rPr>
        <w:t xml:space="preserve">Katholizismus </w:t>
      </w:r>
      <w:r>
        <w:rPr>
          <w:rFonts w:eastAsia="Times New Roman"/>
          <w:sz w:val="34"/>
          <w:szCs w:val="34"/>
        </w:rPr>
        <w:t xml:space="preserve">sein </w:t>
      </w:r>
      <w:r>
        <w:rPr>
          <w:rFonts w:eastAsia="Times New Roman"/>
          <w:i/>
          <w:iCs/>
          <w:sz w:val="34"/>
          <w:szCs w:val="34"/>
        </w:rPr>
        <w:t xml:space="preserve">eigenstes </w:t>
      </w:r>
      <w:r>
        <w:rPr>
          <w:rFonts w:eastAsia="Times New Roman"/>
          <w:sz w:val="34"/>
          <w:szCs w:val="34"/>
        </w:rPr>
        <w:t xml:space="preserve">Wesen </w:t>
      </w:r>
      <w:r>
        <w:rPr>
          <w:rFonts w:eastAsia="Times New Roman"/>
          <w:i/>
          <w:iCs/>
          <w:sz w:val="34"/>
          <w:szCs w:val="34"/>
        </w:rPr>
        <w:t xml:space="preserve">ungehindert </w:t>
      </w:r>
      <w:r>
        <w:rPr>
          <w:rFonts w:eastAsia="Times New Roman"/>
          <w:sz w:val="34"/>
          <w:szCs w:val="34"/>
        </w:rPr>
        <w:t xml:space="preserve">entfalte!» ... «Das Ideal, das die theologische Forschung leitet, ist die Überzeugung, daß die Gleichung zwischen richtig erfaßter Offenbarung und richtig gedeuteter Wirklichkeit herzustellen sei. Wenn ungläubige Gelehrte, von anderen Idealen geleitet, anders urteilen, so verbinden sie eben mit den Worten </w:t>
      </w:r>
      <w:r>
        <w:rPr>
          <w:rFonts w:eastAsia="Times New Roman"/>
          <w:i/>
          <w:iCs/>
          <w:sz w:val="34"/>
          <w:szCs w:val="34"/>
        </w:rPr>
        <w:t xml:space="preserve">Gott </w:t>
      </w:r>
      <w:r>
        <w:rPr>
          <w:rFonts w:eastAsia="Times New Roman"/>
          <w:sz w:val="34"/>
          <w:szCs w:val="34"/>
        </w:rPr>
        <w:t xml:space="preserve">und </w:t>
      </w:r>
      <w:r>
        <w:rPr>
          <w:rFonts w:eastAsia="Times New Roman"/>
          <w:i/>
          <w:iCs/>
          <w:sz w:val="34"/>
          <w:szCs w:val="34"/>
        </w:rPr>
        <w:t xml:space="preserve">Christentum </w:t>
      </w:r>
      <w:r>
        <w:rPr>
          <w:rFonts w:eastAsia="Times New Roman"/>
          <w:spacing w:val="-2"/>
          <w:sz w:val="34"/>
          <w:szCs w:val="34"/>
        </w:rPr>
        <w:t xml:space="preserve">eine ganz andere Vorstellung als der Theologe» </w:t>
      </w:r>
      <w:r>
        <w:rPr>
          <w:rFonts w:eastAsia="Times New Roman"/>
          <w:sz w:val="34"/>
          <w:szCs w:val="34"/>
        </w:rPr>
        <w:t>...</w:t>
      </w:r>
      <w:r>
        <w:rPr>
          <w:rFonts w:eastAsia="Times New Roman"/>
          <w:spacing w:val="-2"/>
          <w:sz w:val="34"/>
          <w:szCs w:val="34"/>
        </w:rPr>
        <w:t xml:space="preserve"> So schrieb </w:t>
      </w:r>
      <w:r>
        <w:rPr>
          <w:rFonts w:eastAsia="Times New Roman"/>
          <w:sz w:val="34"/>
          <w:szCs w:val="34"/>
        </w:rPr>
        <w:t>vor einigen Jahren ein idealistisch gesinnter deutscher Theologe, der Würzburger Professor Hermann Schell.   («Der</w:t>
      </w:r>
    </w:p>
    <w:p>
      <w:pPr>
        <w:sectPr>
          <w:type w:val="nextPage"/>
          <w:pgSz w:w="11906" w:h="16838"/>
          <w:pgMar w:left="1601" w:right="1792"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Katholizismus als Prinzip des Fortschritts</w:t>
      </w:r>
      <w:r>
        <w:rPr>
          <w:rFonts w:eastAsia="Times New Roman"/>
          <w:sz w:val="34"/>
          <w:szCs w:val="34"/>
        </w:rPr>
        <w:t xml:space="preserve">», Würzburg 1897. </w:t>
      </w:r>
      <w:r>
        <w:rPr>
          <w:rFonts w:eastAsia="Times New Roman"/>
          <w:spacing w:val="-1"/>
          <w:sz w:val="34"/>
          <w:szCs w:val="34"/>
        </w:rPr>
        <w:t xml:space="preserve">Die Schrift hat vor kurzem die 7. Auflage erlebt.) Vor einigen </w:t>
      </w:r>
      <w:r>
        <w:rPr>
          <w:rFonts w:eastAsia="Times New Roman"/>
          <w:sz w:val="34"/>
          <w:szCs w:val="34"/>
        </w:rPr>
        <w:t xml:space="preserve">Tagen hat nun der Papst eine deutKche Meinung darüber abgegeben, ob er über das «Wahrhaft Katholische» ebenso </w:t>
      </w:r>
      <w:r>
        <w:rPr>
          <w:rFonts w:eastAsia="Times New Roman"/>
          <w:spacing w:val="-2"/>
          <w:sz w:val="34"/>
          <w:szCs w:val="34"/>
        </w:rPr>
        <w:t xml:space="preserve">denke wie dieser Würzburger Professor. Er hat Schells Schriften auf den Index der für Gläubige verbotenen Bücher gesetzt. </w:t>
      </w:r>
      <w:r>
        <w:rPr>
          <w:rFonts w:eastAsia="Times New Roman"/>
          <w:spacing w:val="-1"/>
          <w:sz w:val="34"/>
          <w:szCs w:val="34"/>
        </w:rPr>
        <w:t xml:space="preserve">Damit ist gesagt, daß die Lehren dieses Professors ketzerisch </w:t>
      </w:r>
      <w:r>
        <w:rPr>
          <w:rFonts w:eastAsia="Times New Roman"/>
          <w:sz w:val="34"/>
          <w:szCs w:val="34"/>
        </w:rPr>
        <w:t>sind. Es wird nun erzählt, daß Professor Schell sich unterworfen habe. Wenn das wahr ist, dann hat Schell einfach als wahrhafter und echter Katholik gehandelt. Und wieder einmal haben diejenigen Recht behalten, die für den Katholizismus als einzig maßgebend das berühmte Wort des Kardi</w:t>
      </w:r>
      <w:r>
        <w:rPr>
          <w:rFonts w:eastAsia="Times New Roman"/>
          <w:spacing w:val="-1"/>
          <w:sz w:val="34"/>
          <w:szCs w:val="34"/>
        </w:rPr>
        <w:t>nals Rauscher halten: «Die Kirche kennt keinen Fortschritt». -</w:t>
      </w:r>
      <w:r>
        <w:rPr>
          <w:rFonts w:eastAsia="Times New Roman"/>
          <w:sz w:val="34"/>
          <w:szCs w:val="34"/>
        </w:rPr>
        <w:t xml:space="preserve">Schell gehört zu jenen Bekennern des katholischen Glaubens, die sich der Macht der </w:t>
      </w:r>
      <w:r>
        <w:rPr>
          <w:rFonts w:eastAsia="Times New Roman"/>
          <w:i/>
          <w:iCs/>
          <w:sz w:val="34"/>
          <w:szCs w:val="34"/>
        </w:rPr>
        <w:t xml:space="preserve">wissenschaftlichen </w:t>
      </w:r>
      <w:r>
        <w:rPr>
          <w:rFonts w:eastAsia="Times New Roman"/>
          <w:sz w:val="34"/>
          <w:szCs w:val="34"/>
        </w:rPr>
        <w:t>Errungen</w:t>
      </w:r>
      <w:r>
        <w:rPr>
          <w:rFonts w:eastAsia="Times New Roman"/>
          <w:spacing w:val="-3"/>
          <w:sz w:val="34"/>
          <w:szCs w:val="34"/>
        </w:rPr>
        <w:t xml:space="preserve">schaften nicht entziehen können. Sie empfinden die Macht der </w:t>
      </w:r>
      <w:r>
        <w:rPr>
          <w:rFonts w:eastAsia="Times New Roman"/>
          <w:sz w:val="34"/>
          <w:szCs w:val="34"/>
        </w:rPr>
        <w:t xml:space="preserve">Erkenntnisse, die sich der Mensch durch sein freies Denken erwirbt. Aber sie können aus ihrem Religionsbekenntnisse nicht heraus. Sie suchen nach einer Vereinigung ihres Glaubens mit der Wissenschaft. Ihnen gegenüber muß immer wieder betont werden, daß alle freie Wissenschaft sich aus der Kraft des menschlichen Geistes heraus entwickelt hat; und daß in Wahrheit der Katholizismus niemals irgendein Ergebnis der freien Forschung aus inneren Gründen zugegeben hat. Er ist stets nur so weit zurückgewichen, als er vor der Macht des menschlichen Geistes zurückweichen </w:t>
      </w:r>
      <w:r>
        <w:rPr>
          <w:rFonts w:eastAsia="Times New Roman"/>
          <w:i/>
          <w:iCs/>
          <w:sz w:val="34"/>
          <w:szCs w:val="34"/>
        </w:rPr>
        <w:t xml:space="preserve">mußte. </w:t>
      </w:r>
      <w:r>
        <w:rPr>
          <w:rFonts w:eastAsia="Times New Roman"/>
          <w:sz w:val="34"/>
          <w:szCs w:val="34"/>
        </w:rPr>
        <w:t xml:space="preserve">Er hat neben sich </w:t>
      </w:r>
      <w:r>
        <w:rPr>
          <w:rFonts w:eastAsia="Times New Roman"/>
          <w:i/>
          <w:iCs/>
          <w:sz w:val="34"/>
          <w:szCs w:val="34"/>
        </w:rPr>
        <w:t xml:space="preserve">gelten lassen, </w:t>
      </w:r>
      <w:r>
        <w:rPr>
          <w:rFonts w:eastAsia="Times New Roman"/>
          <w:sz w:val="34"/>
          <w:szCs w:val="34"/>
        </w:rPr>
        <w:t>was er nicht aus der Welt schaffen konnte. Es gibt innerhalb des Katholizismus nichts, was es ihm möglich machte, seine eigenen Lehren mit den Fortschritten des menschlichen Geistes in Einklang zu bringen. Es ist gut, wenn dies hüben und drüben zugestanden</w:t>
      </w:r>
    </w:p>
    <w:p>
      <w:pPr>
        <w:sectPr>
          <w:type w:val="nextPage"/>
          <w:pgSz w:w="11906" w:h="16838"/>
          <w:pgMar w:left="1635" w:right="1773" w:gutter="0" w:header="0" w:top="1296" w:footer="0" w:bottom="360"/>
          <w:pgNumType w:fmt="decimal"/>
          <w:formProt w:val="false"/>
          <w:textDirection w:val="lrTb"/>
          <w:docGrid w:type="default" w:linePitch="360" w:charSpace="0"/>
        </w:sectPr>
        <w:pStyle w:val="Normal"/>
        <w:shd w:fill="FFFFFF" w:val="clear"/>
        <w:spacing w:lineRule="exact" w:line="456"/>
        <w:jc w:val="both"/>
        <w:rPr/>
      </w:pPr>
      <w:r>
        <w:rPr>
          <w:spacing w:val="-1"/>
          <w:sz w:val="34"/>
          <w:szCs w:val="34"/>
        </w:rPr>
        <w:t>wird. Der wahre Katholik mu</w:t>
      </w:r>
      <w:r>
        <w:rPr>
          <w:rFonts w:eastAsia="Times New Roman"/>
          <w:spacing w:val="-1"/>
          <w:sz w:val="34"/>
          <w:szCs w:val="34"/>
        </w:rPr>
        <w:t>ß sich feindlich allem entgegen</w:t>
      </w:r>
      <w:r>
        <w:rPr>
          <w:rFonts w:eastAsia="Times New Roman"/>
          <w:sz w:val="34"/>
          <w:szCs w:val="34"/>
        </w:rPr>
        <w:t xml:space="preserve">stellen, was der menschliche Geist aus sich selbst erzeugt. Und der moderne Geist muß sich feindlich gegenüberstellen </w:t>
      </w:r>
      <w:r>
        <w:rPr>
          <w:rFonts w:eastAsia="Times New Roman"/>
          <w:spacing w:val="-1"/>
          <w:sz w:val="34"/>
          <w:szCs w:val="34"/>
        </w:rPr>
        <w:t xml:space="preserve">dem, was die Kirche auf Grund ihres OrTenbarungsglaubens </w:t>
      </w:r>
      <w:r>
        <w:rPr>
          <w:rFonts w:eastAsia="Times New Roman"/>
          <w:sz w:val="34"/>
          <w:szCs w:val="34"/>
        </w:rPr>
        <w:t xml:space="preserve">lehrt. Alle Überbrückung dieses Gegensatzes ist eine - nicht </w:t>
      </w:r>
      <w:r>
        <w:rPr>
          <w:rFonts w:eastAsia="Times New Roman"/>
          <w:spacing w:val="-2"/>
          <w:sz w:val="34"/>
          <w:szCs w:val="34"/>
        </w:rPr>
        <w:t xml:space="preserve">notwendig subjektive, aber jedenfalls objektive-Verfälschung des Tatbestandes. Und diese Verfälschung ist schädlich. Denn </w:t>
      </w:r>
      <w:r>
        <w:rPr>
          <w:rFonts w:eastAsia="Times New Roman"/>
          <w:sz w:val="34"/>
          <w:szCs w:val="34"/>
        </w:rPr>
        <w:t xml:space="preserve">sie verhindert, daß der Kampf zwischen zwei Weltanschauungen in ehrlicher Weise ausgefochten werde. Wenn Professor Schell sagt: «Warum soll es nun in unserer Gegenwart unkirchlich sein, die fortgeschrittene, vertiefte und erweiterte </w:t>
      </w:r>
      <w:r>
        <w:rPr>
          <w:rFonts w:eastAsia="Times New Roman"/>
          <w:spacing w:val="-1"/>
          <w:sz w:val="34"/>
          <w:szCs w:val="34"/>
        </w:rPr>
        <w:t xml:space="preserve">Philosophie der Neuzeit mit dem Offenbarungsgkuben in eine fruchtbare Bundesgenossenschaft zu bringen?», so verhindert </w:t>
      </w:r>
      <w:r>
        <w:rPr>
          <w:rFonts w:eastAsia="Times New Roman"/>
          <w:sz w:val="34"/>
          <w:szCs w:val="34"/>
        </w:rPr>
        <w:t xml:space="preserve">ein solcher Standpunkt den Fortgang der Entwicklung, der den tatsächlichen Faktoren entspricht. Er schafft zwischen ehrlichen Anhängern der Kirche und ehrlichen Gegnern eine Zwischengruppe, die das Aufeinanderprallen verhindert und die Entscheidung hinausdrängt. </w:t>
      </w:r>
      <w:r>
        <w:rPr>
          <w:rFonts w:eastAsia="Times New Roman"/>
          <w:i/>
          <w:iCs/>
          <w:sz w:val="34"/>
          <w:szCs w:val="34"/>
        </w:rPr>
        <w:t xml:space="preserve">Den Bekennern des freien </w:t>
      </w:r>
      <w:r>
        <w:rPr>
          <w:rFonts w:eastAsia="Times New Roman"/>
          <w:i/>
          <w:iCs/>
          <w:spacing w:val="-3"/>
          <w:sz w:val="34"/>
          <w:szCs w:val="34"/>
        </w:rPr>
        <w:t xml:space="preserve">Denkens ist der Papst lieber als Professor Schell. </w:t>
      </w:r>
      <w:r>
        <w:rPr>
          <w:rFonts w:eastAsia="Times New Roman"/>
          <w:spacing w:val="-3"/>
          <w:sz w:val="34"/>
          <w:szCs w:val="34"/>
        </w:rPr>
        <w:t xml:space="preserve">Wo sie «Ja» </w:t>
      </w:r>
      <w:r>
        <w:rPr>
          <w:rFonts w:eastAsia="Times New Roman"/>
          <w:sz w:val="34"/>
          <w:szCs w:val="34"/>
        </w:rPr>
        <w:t xml:space="preserve">sagen, sagt der Papst «Nein». Und das ist gut. Und der Papst hat sein gutes Recht dazu. Er ist in allen Dingen unfehlbar, die er ex cathedra verkündigt. Wer über den Katholizismus </w:t>
      </w:r>
      <w:r>
        <w:rPr>
          <w:rFonts w:eastAsia="Times New Roman"/>
          <w:spacing w:val="-1"/>
          <w:sz w:val="34"/>
          <w:szCs w:val="34"/>
        </w:rPr>
        <w:t xml:space="preserve">spricht, hat sich deswegen einzig an den Papst zu halten. Seit </w:t>
      </w:r>
      <w:r>
        <w:rPr>
          <w:rFonts w:eastAsia="Times New Roman"/>
          <w:sz w:val="34"/>
          <w:szCs w:val="34"/>
        </w:rPr>
        <w:t xml:space="preserve">die Unfehlbarkeit Dogma geworden ist, muß das anerkannt </w:t>
      </w:r>
      <w:r>
        <w:rPr>
          <w:rFonts w:eastAsia="Times New Roman"/>
          <w:spacing w:val="-1"/>
          <w:sz w:val="34"/>
          <w:szCs w:val="34"/>
        </w:rPr>
        <w:t xml:space="preserve">werden. - Es gibt gewiß naive Gemüter, die es Gläubigen von </w:t>
      </w:r>
      <w:r>
        <w:rPr>
          <w:rFonts w:eastAsia="Times New Roman"/>
          <w:sz w:val="34"/>
          <w:szCs w:val="34"/>
        </w:rPr>
        <w:t>der Art Professor Schells übelnehmen, daß sie sich unterwerfen. Sie möchten wir fragen: Wäre denn die Nicht-Unterwerfung nicht einfach sinnlos? Was soll der Professor Schell denn machen? Soll er weiter behaupten: seine Lehre sei rich</w:t>
      </w:r>
      <w:r>
        <w:rPr>
          <w:rFonts w:eastAsia="Times New Roman"/>
          <w:spacing w:val="-1"/>
          <w:sz w:val="34"/>
          <w:szCs w:val="34"/>
        </w:rPr>
        <w:t xml:space="preserve">tiger Katholizismus und der römische Bischof habe Unrecht. </w:t>
      </w:r>
      <w:r>
        <w:rPr>
          <w:rFonts w:eastAsia="Times New Roman"/>
          <w:sz w:val="34"/>
          <w:szCs w:val="34"/>
        </w:rPr>
        <w:t>Dann müßte aber doch der Professor Schell zugleich sagen:</w:t>
      </w:r>
    </w:p>
    <w:p>
      <w:pPr>
        <w:pStyle w:val="Normal"/>
        <w:shd w:fill="FFFFFF" w:val="clear"/>
        <w:spacing w:lineRule="exact" w:line="456"/>
        <w:ind w:end="24" w:hanging="0"/>
        <w:jc w:val="both"/>
        <w:rPr/>
      </w:pPr>
      <w:r>
        <w:rPr>
          <w:sz w:val="34"/>
          <w:szCs w:val="34"/>
        </w:rPr>
        <w:t>der Katholizismus schlie</w:t>
      </w:r>
      <w:r>
        <w:rPr>
          <w:rFonts w:eastAsia="Times New Roman"/>
          <w:sz w:val="34"/>
          <w:szCs w:val="34"/>
        </w:rPr>
        <w:t xml:space="preserve">ßt eben den Fortschritt aus. Also müßte er sich der Inkonsequenz zeihen. Entweder bleibt Schell Katholik, dann ist seine Lehre falsch - denn der Papst hat sie für falsch erklärt, und an diese Erklärung hat sich derjenige zu halten, der Katholik sein will -, oder Schell bleibt nicht Katholik: dann ist seine Lehre </w:t>
      </w:r>
      <w:r>
        <w:rPr>
          <w:rFonts w:eastAsia="Times New Roman"/>
          <w:i/>
          <w:iCs/>
          <w:sz w:val="34"/>
          <w:szCs w:val="34"/>
        </w:rPr>
        <w:t xml:space="preserve">auch falsch, </w:t>
      </w:r>
      <w:r>
        <w:rPr>
          <w:rFonts w:eastAsia="Times New Roman"/>
          <w:sz w:val="34"/>
          <w:szCs w:val="34"/>
        </w:rPr>
        <w:t>denn der Katholizismus kennt eben dann keinen Fortschritt. - Noch naivere Gemüter werden vielleicht sagen: Professor Schell könnte das Dogma der Unfehlbarkeit bekämpfen und sagen, daß er und nicht der Papst den richtigen Katholizismus ver</w:t>
      </w:r>
      <w:r>
        <w:rPr>
          <w:rFonts w:eastAsia="Times New Roman"/>
          <w:spacing w:val="-3"/>
          <w:sz w:val="34"/>
          <w:szCs w:val="34"/>
        </w:rPr>
        <w:t xml:space="preserve">trete. Doch mit Verlaub gesagt: das wäre das Allerschlimmste. </w:t>
      </w:r>
      <w:r>
        <w:rPr>
          <w:rFonts w:eastAsia="Times New Roman"/>
          <w:sz w:val="34"/>
          <w:szCs w:val="34"/>
        </w:rPr>
        <w:t xml:space="preserve">Denn das hätte, wenn er es für notwendig hielte, Professor Schell </w:t>
      </w:r>
      <w:r>
        <w:rPr>
          <w:rFonts w:eastAsia="Times New Roman"/>
          <w:i/>
          <w:iCs/>
          <w:sz w:val="34"/>
          <w:szCs w:val="34"/>
        </w:rPr>
        <w:t xml:space="preserve">längst tun müssen. </w:t>
      </w:r>
      <w:r>
        <w:rPr>
          <w:rFonts w:eastAsia="Times New Roman"/>
          <w:sz w:val="34"/>
          <w:szCs w:val="34"/>
        </w:rPr>
        <w:t xml:space="preserve">Er ist ein echter Katholik bisher </w:t>
      </w:r>
      <w:r>
        <w:rPr>
          <w:rFonts w:eastAsia="Times New Roman"/>
          <w:spacing w:val="-2"/>
          <w:sz w:val="34"/>
          <w:szCs w:val="34"/>
        </w:rPr>
        <w:t xml:space="preserve">gewesen; also ein Bekenner des Unfehlbarkeitsdogmas. Wenn </w:t>
      </w:r>
      <w:r>
        <w:rPr>
          <w:rFonts w:eastAsia="Times New Roman"/>
          <w:sz w:val="34"/>
          <w:szCs w:val="34"/>
        </w:rPr>
        <w:t>er nun durch seine eigenen Lehren in Gegensatz mit dem Papst kommt, dann kann er nur - abschwören.</w:t>
      </w:r>
    </w:p>
    <w:p>
      <w:pPr>
        <w:pStyle w:val="Normal"/>
        <w:shd w:fill="FFFFFF" w:val="clear"/>
        <w:spacing w:lineRule="exact" w:line="456"/>
        <w:ind w:start="34" w:end="24" w:firstLine="350"/>
        <w:jc w:val="both"/>
        <w:rPr/>
      </w:pPr>
      <w:r>
        <w:rPr>
          <w:sz w:val="34"/>
          <w:szCs w:val="34"/>
        </w:rPr>
        <w:t>So geht es allen, die sich einer Autorit</w:t>
      </w:r>
      <w:r>
        <w:rPr>
          <w:rFonts w:eastAsia="Times New Roman"/>
          <w:sz w:val="34"/>
          <w:szCs w:val="34"/>
        </w:rPr>
        <w:t>ät preisgeben. Sie sind ihr verfallen. Wenn sie von ihr loswollen, dann müssen sie erst von ihren eigenen Anschauungen loskommen.</w:t>
      </w:r>
    </w:p>
    <w:p>
      <w:pPr>
        <w:pStyle w:val="Normal"/>
        <w:shd w:fill="FFFFFF" w:val="clear"/>
        <w:spacing w:before="1502" w:after="0"/>
        <w:ind w:start="24" w:hanging="0"/>
        <w:jc w:val="center"/>
        <w:rPr>
          <w:rFonts w:eastAsia="Times New Roman"/>
          <w:sz w:val="32"/>
          <w:szCs w:val="32"/>
        </w:rPr>
      </w:pPr>
      <w:r>
        <w:rPr>
          <w:rFonts w:eastAsia="Times New Roman"/>
          <w:sz w:val="32"/>
          <w:szCs w:val="32"/>
        </w:rPr>
        <w:t>ÜBER DEN LEHRFREIMUT</w:t>
      </w:r>
    </w:p>
    <w:p>
      <w:pPr>
        <w:sectPr>
          <w:type w:val="nextPage"/>
          <w:pgSz w:w="11906" w:h="16838"/>
          <w:pgMar w:left="1625" w:right="1754" w:gutter="0" w:header="0" w:top="1308" w:footer="0" w:bottom="360"/>
          <w:pgNumType w:fmt="decimal"/>
          <w:formProt w:val="false"/>
          <w:textDirection w:val="lrTb"/>
          <w:docGrid w:type="default" w:linePitch="360" w:charSpace="0"/>
        </w:sectPr>
        <w:pStyle w:val="Normal"/>
        <w:shd w:fill="FFFFFF" w:val="clear"/>
        <w:spacing w:lineRule="exact" w:line="456" w:before="422" w:after="0"/>
        <w:ind w:start="29" w:hanging="0"/>
        <w:jc w:val="both"/>
        <w:rPr/>
      </w:pPr>
      <w:r>
        <w:rPr>
          <w:sz w:val="34"/>
          <w:szCs w:val="34"/>
        </w:rPr>
        <w:t>In den weitesten Kreisen geh</w:t>
      </w:r>
      <w:r>
        <w:rPr>
          <w:rFonts w:eastAsia="Times New Roman"/>
          <w:sz w:val="34"/>
          <w:szCs w:val="34"/>
        </w:rPr>
        <w:t xml:space="preserve">ört zu werden verdienen die Sätze, die vor einigen Tagen der neugewählte Rektor der Heidelberger Universität zu den Studenten gesprochen hat, </w:t>
      </w:r>
      <w:r>
        <w:rPr>
          <w:rFonts w:eastAsia="Times New Roman"/>
          <w:spacing w:val="-1"/>
          <w:sz w:val="34"/>
          <w:szCs w:val="34"/>
        </w:rPr>
        <w:t>als sie ihm den üblichen Fackelzug darbrachten. Wir haben es ja in den letzten Wochen so oft hören müssen, daß die Profes</w:t>
      </w:r>
      <w:r>
        <w:rPr>
          <w:rFonts w:eastAsia="Times New Roman"/>
          <w:sz w:val="34"/>
          <w:szCs w:val="34"/>
        </w:rPr>
        <w:t>soren Beamte des Staates seien und daß die Regierungen sie demgemäß behandeln müßten. Was kann eine reaktionäre</w:t>
      </w:r>
    </w:p>
    <w:p>
      <w:pPr>
        <w:sectPr>
          <w:type w:val="nextPage"/>
          <w:pgSz w:w="11906" w:h="16838"/>
          <w:pgMar w:left="1599" w:right="1766" w:gutter="0" w:header="0" w:top="1262"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Regierung mit einer solchen Forderung alles machen? Jeder Universit</w:t>
      </w:r>
      <w:r>
        <w:rPr>
          <w:rFonts w:eastAsia="Times New Roman"/>
          <w:sz w:val="34"/>
          <w:szCs w:val="34"/>
        </w:rPr>
        <w:t xml:space="preserve">ätslehrer, der auf einem Standpunkt steht, welcher dem rückschrittlichen Sinn oder auch nur dem Unverstand </w:t>
      </w:r>
      <w:r>
        <w:rPr>
          <w:rFonts w:eastAsia="Times New Roman"/>
          <w:spacing w:val="-2"/>
          <w:sz w:val="34"/>
          <w:szCs w:val="34"/>
        </w:rPr>
        <w:t xml:space="preserve">der Machthaber zuwider ist, kann als widerspenstiger Beamter </w:t>
      </w:r>
      <w:r>
        <w:rPr>
          <w:rFonts w:eastAsia="Times New Roman"/>
          <w:sz w:val="34"/>
          <w:szCs w:val="34"/>
        </w:rPr>
        <w:t xml:space="preserve">verfolgt werden. Die den Universitäten gewährleistete Lehr-und Lernfreiheit kann durch diese Forderung einfach aus der Welt geschafft werden. Kürzlich hat Professor Paulsen in den «Preußischen Jahrbüchern» darauf hingewiesen, daß Professor von profiteri stammt, d. i. von «öffentlich bekennen». Mit ihm erklärt sich der Heidelberger Rektor, Professor Ost-hofT, einverstanden. Aller Fortschritt der Wissenschaft hängt an der Lehr- und Lernfreiheit. Nur wenn der Universitätslehrer öffentlich bekennen kann, was ihm seine Wissenschaft als Resultat geliefert hat, kann er seinen Beruf im höheren Sinne erfüllen. Läuft irgend eines dieser Resultate den Interessen eines Staates zuwider, so hat der Staat sich nach der Wissenschaft zu reformieren. Aus den Errungenschaften des </w:t>
      </w:r>
      <w:r>
        <w:rPr>
          <w:rFonts w:eastAsia="Times New Roman"/>
          <w:spacing w:val="-2"/>
          <w:sz w:val="34"/>
          <w:szCs w:val="34"/>
        </w:rPr>
        <w:t xml:space="preserve">geistigen Lebens müssen den gesellschaftlichen Einrichtungen </w:t>
      </w:r>
      <w:r>
        <w:rPr>
          <w:rFonts w:eastAsia="Times New Roman"/>
          <w:sz w:val="34"/>
          <w:szCs w:val="34"/>
        </w:rPr>
        <w:t xml:space="preserve">immer neue Lebenssäfte zugeführt werden. Osthoff betont, daß das notwendige Gegenstück zur Lehrfreiheit der Lehrfreimut ist. Wohin soll dieser Lehrfreimut gelangen, wenn der Lehrer bei jedem Wort hinschielen muß nach den Macht-habern? Wie ein heller Sonnenstrahl fiel die Rede Osthoffs in unseren allseitig von den Mächten der Finsternis verdunkelten Gesichtskreis hinein. Wir hören aus ihr die Gesinnung heraus: Ihr sollt der freien Forschung mehr gehorchen als den staatlichen Interessen! Genossen in dieser Gesinnung muß man dem Heidelberger Rektor wünschen. Gegen den Freimut der Hochschullehrer, gegen den Unabhängigkeitssinn der freien Forscher werden die reaktionären Gewalten </w:t>
      </w:r>
      <w:r>
        <w:rPr>
          <w:rFonts w:eastAsia="Times New Roman"/>
          <w:spacing w:val="-1"/>
          <w:sz w:val="34"/>
          <w:szCs w:val="34"/>
        </w:rPr>
        <w:t>auf die Dauer nicht bestehen können. Auch die Kirchen haben</w:t>
      </w:r>
    </w:p>
    <w:p>
      <w:pPr>
        <w:pStyle w:val="Normal"/>
        <w:shd w:fill="FFFFFF" w:val="clear"/>
        <w:spacing w:lineRule="exact" w:line="456"/>
        <w:ind w:end="38" w:hanging="0"/>
        <w:jc w:val="both"/>
        <w:rPr/>
      </w:pPr>
      <w:r>
        <w:rPr>
          <w:sz w:val="34"/>
          <w:szCs w:val="34"/>
        </w:rPr>
        <w:t>die Lichter, die der geistige Fortschritt entz</w:t>
      </w:r>
      <w:r>
        <w:rPr>
          <w:rFonts w:eastAsia="Times New Roman"/>
          <w:sz w:val="34"/>
          <w:szCs w:val="34"/>
        </w:rPr>
        <w:t>ündet hat, niemals verlöschen können. Am allermeisten brauchen wir in den geistigen Berufen Männer, die die Freiheit bekennen, weil sie die Freiheit lieben. Von Ministerien des Geistes sprechen und der Reaktion dienen, das sollten unsere Professoren den «Staatsmännern» überlassen.</w:t>
      </w:r>
    </w:p>
    <w:p>
      <w:pPr>
        <w:pStyle w:val="Normal"/>
        <w:shd w:fill="FFFFFF" w:val="clear"/>
        <w:spacing w:before="1958" w:after="0"/>
        <w:ind w:start="346" w:hanging="0"/>
        <w:rPr/>
      </w:pPr>
      <w:r>
        <w:rPr>
          <w:sz w:val="32"/>
          <w:szCs w:val="32"/>
        </w:rPr>
        <w:t xml:space="preserve">ZUR LITERATUR </w:t>
      </w:r>
      <w:r>
        <w:rPr>
          <w:rFonts w:eastAsia="Times New Roman"/>
          <w:sz w:val="32"/>
          <w:szCs w:val="32"/>
        </w:rPr>
        <w:t>ÜBER DIE FRAUENFRAGE</w:t>
      </w:r>
    </w:p>
    <w:p>
      <w:pPr>
        <w:sectPr>
          <w:type w:val="nextPage"/>
          <w:pgSz w:w="11906" w:h="16838"/>
          <w:pgMar w:left="1591" w:right="1779" w:gutter="0" w:header="0" w:top="1313" w:footer="0" w:bottom="360"/>
          <w:pgNumType w:fmt="decimal"/>
          <w:formProt w:val="false"/>
          <w:textDirection w:val="lrTb"/>
          <w:docGrid w:type="default" w:linePitch="360" w:charSpace="0"/>
        </w:sectPr>
        <w:pStyle w:val="Normal"/>
        <w:shd w:fill="FFFFFF" w:val="clear"/>
        <w:spacing w:lineRule="exact" w:line="456" w:before="427" w:after="0"/>
        <w:ind w:start="19" w:hanging="0"/>
        <w:jc w:val="both"/>
        <w:rPr/>
      </w:pPr>
      <w:r>
        <w:rPr>
          <w:sz w:val="34"/>
          <w:szCs w:val="34"/>
        </w:rPr>
        <w:t>Die Freunde des menschlichen Fortschrittes, die durch ihr Temperament und vielleicht auch durch eine gewisse gestei</w:t>
      </w:r>
      <w:r>
        <w:rPr>
          <w:spacing w:val="-1"/>
          <w:sz w:val="34"/>
          <w:szCs w:val="34"/>
        </w:rPr>
        <w:t>gerte Urteilsf</w:t>
      </w:r>
      <w:r>
        <w:rPr>
          <w:rFonts w:eastAsia="Times New Roman"/>
          <w:spacing w:val="-1"/>
          <w:sz w:val="34"/>
          <w:szCs w:val="34"/>
        </w:rPr>
        <w:t xml:space="preserve">ähigkeit zu Lobrednern einer radikalen Richtung </w:t>
      </w:r>
      <w:r>
        <w:rPr>
          <w:rFonts w:eastAsia="Times New Roman"/>
          <w:sz w:val="34"/>
          <w:szCs w:val="34"/>
        </w:rPr>
        <w:t xml:space="preserve">werden, haben im wesentlichen zwei Arten von Gegnern. </w:t>
      </w:r>
      <w:r>
        <w:rPr>
          <w:rFonts w:eastAsia="Times New Roman"/>
          <w:spacing w:val="-1"/>
          <w:sz w:val="34"/>
          <w:szCs w:val="34"/>
        </w:rPr>
        <w:t>Die einen sind diejenigen, deren Gefühle an dem Hergebrach</w:t>
      </w:r>
      <w:r>
        <w:rPr>
          <w:rFonts w:eastAsia="Times New Roman"/>
          <w:sz w:val="34"/>
          <w:szCs w:val="34"/>
        </w:rPr>
        <w:t xml:space="preserve">ten hängen, weil sie in ihm das Gute zu erkennen glauben. Diese sehen in reformatorischen Ideen mehr oder weniger </w:t>
      </w:r>
      <w:r>
        <w:rPr>
          <w:rFonts w:eastAsia="Times New Roman"/>
          <w:spacing w:val="-2"/>
          <w:sz w:val="34"/>
          <w:szCs w:val="34"/>
        </w:rPr>
        <w:t xml:space="preserve">den Ausfluß eines intellektuellen oder sittlichen Mangels. Das </w:t>
      </w:r>
      <w:r>
        <w:rPr>
          <w:rFonts w:eastAsia="Times New Roman"/>
          <w:spacing w:val="-1"/>
          <w:sz w:val="34"/>
          <w:szCs w:val="34"/>
        </w:rPr>
        <w:t xml:space="preserve">sind die eigentlichen konservativen Naturen. Zu ihnen kommt </w:t>
      </w:r>
      <w:r>
        <w:rPr>
          <w:rFonts w:eastAsia="Times New Roman"/>
          <w:spacing w:val="-3"/>
          <w:sz w:val="34"/>
          <w:szCs w:val="34"/>
        </w:rPr>
        <w:t xml:space="preserve">eine zweite Art von Gegnern. Diejenigen, die reformatorischen </w:t>
      </w:r>
      <w:r>
        <w:rPr>
          <w:rFonts w:eastAsia="Times New Roman"/>
          <w:spacing w:val="-1"/>
          <w:sz w:val="34"/>
          <w:szCs w:val="34"/>
        </w:rPr>
        <w:t xml:space="preserve">Ideen an sich nicht feindlich gesinnt sind, die aber nicht müde </w:t>
      </w:r>
      <w:r>
        <w:rPr>
          <w:rFonts w:eastAsia="Times New Roman"/>
          <w:sz w:val="34"/>
          <w:szCs w:val="34"/>
        </w:rPr>
        <w:t>werden, bei jeder auftauchenden konkreten Fortschrittsfrage, die in den «Verhältnissen liegenden entgegenstehenden Schwierigkeiten» zu betonen. Sie sehen ihre Aufgabe darin zu bremsen, auch wenn sie den Ideen der Radikaleren an sich durchaus nicht feindlich gegenüberstehen. Für die erste Art von Gegnern gibt es nur ein Heilmittel: die Zeit. Mit Vorstellungen kann man nicht unmittelbar an sie herankommen. Sie können für ein Neues nur dadurch gewonnen werden,</w:t>
      </w:r>
    </w:p>
    <w:p>
      <w:pPr>
        <w:pStyle w:val="Normal"/>
        <w:shd w:fill="FFFFFF" w:val="clear"/>
        <w:spacing w:lineRule="exact" w:line="456"/>
        <w:ind w:start="10" w:end="14" w:hanging="0"/>
        <w:jc w:val="both"/>
        <w:rPr/>
      </w:pPr>
      <w:r>
        <w:rPr>
          <w:sz w:val="34"/>
          <w:szCs w:val="34"/>
        </w:rPr>
        <w:t>da</w:t>
      </w:r>
      <w:r>
        <w:rPr>
          <w:rFonts w:eastAsia="Times New Roman"/>
          <w:sz w:val="34"/>
          <w:szCs w:val="34"/>
        </w:rPr>
        <w:t>ß es ihnen immerfort wieder vorgeführt wird und sich auf diese Weise ihre Gefühle seiner Macht anpassen.</w:t>
      </w:r>
    </w:p>
    <w:p>
      <w:pPr>
        <w:pStyle w:val="Normal"/>
        <w:shd w:fill="FFFFFF" w:val="clear"/>
        <w:spacing w:lineRule="exact" w:line="456" w:before="5" w:after="0"/>
        <w:ind w:end="10" w:firstLine="341"/>
        <w:jc w:val="both"/>
        <w:rPr/>
      </w:pPr>
      <w:r>
        <w:rPr>
          <w:sz w:val="34"/>
          <w:szCs w:val="34"/>
        </w:rPr>
        <w:t>Anders scheint die Sache bei denjenigen Gegnern, deren Gef</w:t>
      </w:r>
      <w:r>
        <w:rPr>
          <w:rFonts w:eastAsia="Times New Roman"/>
          <w:sz w:val="34"/>
          <w:szCs w:val="34"/>
        </w:rPr>
        <w:t xml:space="preserve">ühle mit dem Neuen sympathisieren, und die sich nun </w:t>
      </w:r>
      <w:r>
        <w:rPr>
          <w:rFonts w:eastAsia="Times New Roman"/>
          <w:spacing w:val="-2"/>
          <w:sz w:val="34"/>
          <w:szCs w:val="34"/>
        </w:rPr>
        <w:t>über die «gewissen Schwierigkeiten» nicht hinwegsetzen kön</w:t>
      </w:r>
      <w:r>
        <w:rPr>
          <w:rFonts w:eastAsia="Times New Roman"/>
          <w:sz w:val="34"/>
          <w:szCs w:val="34"/>
        </w:rPr>
        <w:t xml:space="preserve">nen. Sie müßten vor allem zu </w:t>
      </w:r>
      <w:r>
        <w:rPr>
          <w:rFonts w:eastAsia="Times New Roman"/>
          <w:i/>
          <w:iCs/>
          <w:sz w:val="34"/>
          <w:szCs w:val="34"/>
        </w:rPr>
        <w:t xml:space="preserve">einer </w:t>
      </w:r>
      <w:r>
        <w:rPr>
          <w:rFonts w:eastAsia="Times New Roman"/>
          <w:sz w:val="34"/>
          <w:szCs w:val="34"/>
        </w:rPr>
        <w:t xml:space="preserve">Erkenntnis kommen, </w:t>
      </w:r>
      <w:r>
        <w:rPr>
          <w:rFonts w:eastAsia="Times New Roman"/>
          <w:spacing w:val="-2"/>
          <w:sz w:val="34"/>
          <w:szCs w:val="34"/>
        </w:rPr>
        <w:t>nämlich zu derjenigen, daß die Hauptmasse dieser Schwierig</w:t>
      </w:r>
      <w:r>
        <w:rPr>
          <w:rFonts w:eastAsia="Times New Roman"/>
          <w:sz w:val="34"/>
          <w:szCs w:val="34"/>
        </w:rPr>
        <w:t xml:space="preserve">keiten weniger in der Macht der Verhältnisse liegt, die der Mensch nicht bändigen kann, als vielmehr in ihren eigenen vorgefaßten Meinungen. Sie können zu keinem Urteil über den menschlichen Fortschritt kommen, weil sie durch ihre Einbildungen über das, was nun einmal notwendig erscheint, </w:t>
      </w:r>
      <w:r>
        <w:rPr>
          <w:rFonts w:eastAsia="Times New Roman"/>
          <w:spacing w:val="-1"/>
          <w:sz w:val="34"/>
          <w:szCs w:val="34"/>
        </w:rPr>
        <w:t>sich selbst fortwährend alle möglichen Schwierigkeiten auf</w:t>
      </w:r>
      <w:r>
        <w:rPr>
          <w:rFonts w:eastAsia="Times New Roman"/>
          <w:sz w:val="34"/>
          <w:szCs w:val="34"/>
        </w:rPr>
        <w:t xml:space="preserve">türmen. Wie viele der wichtigsten «Lebensfragen» leiden unter solchen eingebildeten Schwierigkeiten! Könnten wir nicht zum Beispiel in der Reform des höheren Schulwesens viel weiter sein, wenn die beteiligten Kreise nicht immerfort wieder alles mögliche vorbrächten über die Notwendigkeit, </w:t>
      </w:r>
      <w:r>
        <w:rPr>
          <w:rFonts w:eastAsia="Times New Roman"/>
          <w:spacing w:val="-1"/>
          <w:sz w:val="34"/>
          <w:szCs w:val="34"/>
        </w:rPr>
        <w:t xml:space="preserve">gewisse Einrichtungen des gegenwärtigen Unterrichtswesens </w:t>
      </w:r>
      <w:r>
        <w:rPr>
          <w:rFonts w:eastAsia="Times New Roman"/>
          <w:sz w:val="34"/>
          <w:szCs w:val="34"/>
        </w:rPr>
        <w:t>beizubehalten? Und wieviel von dem, was da als Notwendigkeit betont wird, beruht nur auf Einbildung!</w:t>
      </w:r>
    </w:p>
    <w:p>
      <w:pPr>
        <w:sectPr>
          <w:type w:val="nextPage"/>
          <w:pgSz w:w="11906" w:h="16838"/>
          <w:pgMar w:left="1623" w:right="1781" w:gutter="0" w:header="0" w:top="1303" w:footer="0" w:bottom="360"/>
          <w:pgNumType w:fmt="decimal"/>
          <w:formProt w:val="false"/>
          <w:textDirection w:val="lrTb"/>
          <w:docGrid w:type="default" w:linePitch="360" w:charSpace="0"/>
        </w:sectPr>
        <w:pStyle w:val="Normal"/>
        <w:shd w:fill="FFFFFF" w:val="clear"/>
        <w:spacing w:lineRule="exact" w:line="456"/>
        <w:ind w:start="5" w:firstLine="355"/>
        <w:jc w:val="both"/>
        <w:rPr/>
      </w:pPr>
      <w:r>
        <w:rPr>
          <w:sz w:val="34"/>
          <w:szCs w:val="34"/>
        </w:rPr>
        <w:t>Es ist kein Zweifel, da</w:t>
      </w:r>
      <w:r>
        <w:rPr>
          <w:rFonts w:eastAsia="Times New Roman"/>
          <w:sz w:val="34"/>
          <w:szCs w:val="34"/>
        </w:rPr>
        <w:t xml:space="preserve">ß zu den «Fragen», die in unserer </w:t>
      </w:r>
      <w:r>
        <w:rPr>
          <w:rFonts w:eastAsia="Times New Roman"/>
          <w:spacing w:val="-4"/>
          <w:sz w:val="34"/>
          <w:szCs w:val="34"/>
        </w:rPr>
        <w:t xml:space="preserve">Zeit durch solche Bremsernaturen am meisten zu leiden haben, </w:t>
      </w:r>
      <w:r>
        <w:rPr>
          <w:rFonts w:eastAsia="Times New Roman"/>
          <w:sz w:val="34"/>
          <w:szCs w:val="34"/>
        </w:rPr>
        <w:t xml:space="preserve">die sogenannte «Frauenfrage» gehört. Wenn über sie gesprochen wird, kann man wahrnehmen, wie die höchsten </w:t>
      </w:r>
      <w:r>
        <w:rPr>
          <w:rFonts w:eastAsia="Times New Roman"/>
          <w:spacing w:val="-2"/>
          <w:sz w:val="34"/>
          <w:szCs w:val="34"/>
        </w:rPr>
        <w:t>Berge solcher eingebildeten Schwierigkeiten aufgetürmt wer</w:t>
      </w:r>
      <w:r>
        <w:rPr>
          <w:rFonts w:eastAsia="Times New Roman"/>
          <w:spacing w:val="-1"/>
          <w:sz w:val="34"/>
          <w:szCs w:val="34"/>
        </w:rPr>
        <w:t>den. Die Klarheit darüber, welches wirkliche Gewicht einzel</w:t>
      </w:r>
      <w:r>
        <w:rPr>
          <w:rFonts w:eastAsia="Times New Roman"/>
          <w:sz w:val="34"/>
          <w:szCs w:val="34"/>
        </w:rPr>
        <w:t>nen in der Gegenwart bestehenden Verhältnissen zukommt, könnte manches Vorurteil in kürzester Zeit hinwegräumen. Man brauchte nur deutlich hinzusehen, um zu erkennen, wie die Dinge wirklich liegen.</w:t>
      </w:r>
    </w:p>
    <w:p>
      <w:pPr>
        <w:pStyle w:val="Normal"/>
        <w:shd w:fill="FFFFFF" w:val="clear"/>
        <w:spacing w:lineRule="exact" w:line="456"/>
        <w:ind w:end="24" w:firstLine="355"/>
        <w:jc w:val="both"/>
        <w:rPr/>
      </w:pPr>
      <w:r>
        <w:rPr>
          <w:sz w:val="34"/>
          <w:szCs w:val="34"/>
        </w:rPr>
        <w:t>Wenn die Zeitschrift, deren erstes Heft eben ausgegeben wird, das h</w:t>
      </w:r>
      <w:r>
        <w:rPr>
          <w:rFonts w:eastAsia="Times New Roman"/>
          <w:sz w:val="34"/>
          <w:szCs w:val="34"/>
        </w:rPr>
        <w:t xml:space="preserve">ält, was sie verspricht, und wozu sie in der besten </w:t>
      </w:r>
      <w:r>
        <w:rPr>
          <w:rFonts w:eastAsia="Times New Roman"/>
          <w:spacing w:val="-5"/>
          <w:sz w:val="34"/>
          <w:szCs w:val="34"/>
        </w:rPr>
        <w:t xml:space="preserve">Weise den Anfang macht, dann wird sie gerade im Sinne dieser </w:t>
      </w:r>
      <w:r>
        <w:rPr>
          <w:rFonts w:eastAsia="Times New Roman"/>
          <w:sz w:val="34"/>
          <w:szCs w:val="34"/>
        </w:rPr>
        <w:t>Klärung in der denkbar günstigsten Weise wirken. Darstellungen der Lebens- und Existenzbedingungen der Frauen wollen die «Dokumente» bringen. «Unbeeinflußt von allen Parteiströmungen und Parteistandpunkten soll die Zeitschrift den Frauen unabhängige, sachliche, streng an die Tatsachen gebundene Belege - Dokumente - über die wirklichen Zustände des Lebens geben; sie soll den Frauen die Wege anzeigen, die sie einschlagen müssen, um ihre Interessen zu verteidigen, das heißt die Forderungen zum Ausdruck bringen, die sie zu stellen gezwungen sind, um sich in dem Existenzkampfe zu behaupten, die Forderungen nach wirt</w:t>
      </w:r>
      <w:r>
        <w:rPr>
          <w:rFonts w:eastAsia="Times New Roman"/>
          <w:spacing w:val="-1"/>
          <w:sz w:val="34"/>
          <w:szCs w:val="34"/>
        </w:rPr>
        <w:t>schaftlicher, sozialer und politischer Gleichstellung.»</w:t>
      </w:r>
    </w:p>
    <w:p>
      <w:pPr>
        <w:pStyle w:val="Normal"/>
        <w:shd w:fill="FFFFFF" w:val="clear"/>
        <w:spacing w:lineRule="exact" w:line="456" w:before="5" w:after="0"/>
        <w:ind w:start="19" w:firstLine="350"/>
        <w:jc w:val="both"/>
        <w:rPr/>
      </w:pPr>
      <w:r>
        <w:rPr>
          <w:sz w:val="34"/>
          <w:szCs w:val="34"/>
        </w:rPr>
        <w:t>Welch dringende Forderungen dies sind, geht am besten aus einer statistischen Mitteilung hervor, die die Herausgebe</w:t>
      </w:r>
      <w:r>
        <w:rPr>
          <w:spacing w:val="-2"/>
          <w:sz w:val="34"/>
          <w:szCs w:val="34"/>
        </w:rPr>
        <w:t xml:space="preserve">rinnen in ihrer Vorrede machen. </w:t>
      </w:r>
      <w:r>
        <w:rPr>
          <w:rFonts w:eastAsia="Times New Roman"/>
          <w:spacing w:val="-2"/>
          <w:sz w:val="34"/>
          <w:szCs w:val="34"/>
        </w:rPr>
        <w:t xml:space="preserve">«Bei der Berufszählung 1890 </w:t>
      </w:r>
      <w:r>
        <w:rPr>
          <w:rFonts w:eastAsia="Times New Roman"/>
          <w:spacing w:val="-4"/>
          <w:sz w:val="34"/>
          <w:szCs w:val="34"/>
        </w:rPr>
        <w:t>ging hervor, daß von den 9 Millionen über 10 Jahre alten Frau</w:t>
      </w:r>
      <w:r>
        <w:rPr>
          <w:rFonts w:eastAsia="Times New Roman"/>
          <w:spacing w:val="-2"/>
          <w:sz w:val="34"/>
          <w:szCs w:val="34"/>
        </w:rPr>
        <w:t xml:space="preserve">en in Österreich 6 </w:t>
      </w:r>
      <w:r>
        <w:rPr>
          <w:rFonts w:eastAsia="Times New Roman"/>
          <w:i/>
          <w:iCs/>
          <w:spacing w:val="-2"/>
          <w:sz w:val="34"/>
          <w:szCs w:val="34"/>
          <w:vertAlign w:val="superscript"/>
        </w:rPr>
        <w:t>l</w:t>
      </w:r>
      <w:r>
        <w:rPr>
          <w:rFonts w:eastAsia="Times New Roman"/>
          <w:i/>
          <w:iCs/>
          <w:spacing w:val="-2"/>
          <w:sz w:val="34"/>
          <w:szCs w:val="34"/>
        </w:rPr>
        <w:t xml:space="preserve">A </w:t>
      </w:r>
      <w:r>
        <w:rPr>
          <w:rFonts w:eastAsia="Times New Roman"/>
          <w:spacing w:val="-2"/>
          <w:sz w:val="34"/>
          <w:szCs w:val="34"/>
        </w:rPr>
        <w:t>Millionen in selbständigem Erwerb stan</w:t>
      </w:r>
      <w:r>
        <w:rPr>
          <w:rFonts w:eastAsia="Times New Roman"/>
          <w:sz w:val="34"/>
          <w:szCs w:val="34"/>
        </w:rPr>
        <w:t xml:space="preserve">den.» Auf 100 arbeitende Männer kommen in Österreich 79, in Deutschland 39, in England 26, in Amerika 15 selbständig erwerbende Frauen. Wer könnte leugnen, daß gegenüber </w:t>
      </w:r>
      <w:r>
        <w:rPr>
          <w:rFonts w:eastAsia="Times New Roman"/>
          <w:spacing w:val="-4"/>
          <w:sz w:val="34"/>
          <w:szCs w:val="34"/>
        </w:rPr>
        <w:t>diesen tatsächlichen Verhältnissen die Stellung, welche Gesell</w:t>
      </w:r>
      <w:r>
        <w:rPr>
          <w:rFonts w:eastAsia="Times New Roman"/>
          <w:sz w:val="34"/>
          <w:szCs w:val="34"/>
        </w:rPr>
        <w:t>schaft und Staat den Frauen anweisen, geradezu wie ein Hohn sich ausnimmt? Gesellschaftliche Einrichtungen sind doch nur dann gesund, wenn sich in ihnen die tatsächlich bestehenden Verhältnisse ausdrücken. Die Aufgaben, welche diese tatsächlichen Verhältnisse der Frau stellen, fordern ge</w:t>
      </w:r>
      <w:r>
        <w:rPr>
          <w:rFonts w:eastAsia="Times New Roman"/>
          <w:spacing w:val="-1"/>
          <w:sz w:val="34"/>
          <w:szCs w:val="34"/>
        </w:rPr>
        <w:t>bieterisch eine Reform ihrer öffentlichen Stellung.</w:t>
      </w:r>
    </w:p>
    <w:p>
      <w:pPr>
        <w:sectPr>
          <w:type w:val="nextPage"/>
          <w:pgSz w:w="11906" w:h="16838"/>
          <w:pgMar w:left="1623" w:right="1785" w:gutter="0" w:header="0" w:top="1322" w:footer="0" w:bottom="360"/>
          <w:pgNumType w:fmt="decimal"/>
          <w:formProt w:val="false"/>
          <w:textDirection w:val="lrTb"/>
          <w:docGrid w:type="default" w:linePitch="360" w:charSpace="0"/>
        </w:sectPr>
        <w:pStyle w:val="Normal"/>
        <w:shd w:fill="FFFFFF" w:val="clear"/>
        <w:spacing w:lineRule="exact" w:line="456"/>
        <w:ind w:start="384" w:hanging="0"/>
        <w:rPr/>
      </w:pPr>
      <w:r>
        <w:rPr>
          <w:sz w:val="34"/>
          <w:szCs w:val="34"/>
        </w:rPr>
        <w:t>Es geh</w:t>
      </w:r>
      <w:r>
        <w:rPr>
          <w:rFonts w:eastAsia="Times New Roman"/>
          <w:sz w:val="34"/>
          <w:szCs w:val="34"/>
        </w:rPr>
        <w:t>ört zu den Unbegreiflichkeiten, die im Geistesleben</w:t>
      </w:r>
    </w:p>
    <w:p>
      <w:pPr>
        <w:sectPr>
          <w:type w:val="nextPage"/>
          <w:pgSz w:w="11906" w:h="16838"/>
          <w:pgMar w:left="1573" w:right="1792" w:gutter="0" w:header="0" w:top="1264"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der Gegenwart vorhanden sind, da</w:t>
      </w:r>
      <w:r>
        <w:rPr>
          <w:rFonts w:eastAsia="Times New Roman"/>
          <w:sz w:val="34"/>
          <w:szCs w:val="34"/>
        </w:rPr>
        <w:t xml:space="preserve">ß selbst naturwissenschaftlich denkende Köpfe sich den Forderungen der Frauen feindlich entgegenstellen. Was wird alles über das Wesen der Frau geredet, und was wird daraus gegen die Forderungen der Frau abgeleitet! Immerfort kann man es hören, wie die Frau gar nicht in der Lage sein soll, an dem öffentlichen Leben teilzunehmen. Von naturwissenschaftlich Denkenden sollte man solche Reden am wenigsten erwarten. Wie würden sie zetern, wenn man ein physikalisches Experiment deshalb verhinderte, weil man aus dem Wesen der mitwirkenden Kräfte erklären wollte, daß ein Ergebnis unmöglich sei. Über das, was möglich ist - würden sie mit Recht sagen -, kann allein die Erfahrung entscheiden. Und nur so kann ein im modernen Sinne denkender Mensch über die Frauenfrage urteilen. Wir wissen gar nichts über den Fortgang einer Kultur, an der die Frauen denjenigen Anteil nehmen, den ihnen eine völlig freie Entwicklung ihrer Fähigkeiten gibt. Uns steht es </w:t>
      </w:r>
      <w:r>
        <w:rPr>
          <w:rFonts w:eastAsia="Times New Roman"/>
          <w:spacing w:val="-1"/>
          <w:sz w:val="34"/>
          <w:szCs w:val="34"/>
        </w:rPr>
        <w:t>allein zu, die Möglichkeit einer solchen freien Entfaltung her</w:t>
      </w:r>
      <w:r>
        <w:rPr>
          <w:rFonts w:eastAsia="Times New Roman"/>
          <w:sz w:val="34"/>
          <w:szCs w:val="34"/>
        </w:rPr>
        <w:t xml:space="preserve">beizuführen. Und wer in dieser Weise denkt, der kann nur den Worten </w:t>
      </w:r>
      <w:r>
        <w:rPr>
          <w:rFonts w:eastAsia="Times New Roman"/>
          <w:i/>
          <w:iCs/>
          <w:sz w:val="34"/>
          <w:szCs w:val="34"/>
        </w:rPr>
        <w:t xml:space="preserve">Björnstjerne Björnsons </w:t>
      </w:r>
      <w:r>
        <w:rPr>
          <w:rFonts w:eastAsia="Times New Roman"/>
          <w:sz w:val="34"/>
          <w:szCs w:val="34"/>
        </w:rPr>
        <w:t xml:space="preserve">beistimmen, die er in einem im ersten Heft der «Dokumente» abgedruckten interessanten Brief an Fräulein </w:t>
      </w:r>
      <w:r>
        <w:rPr>
          <w:rFonts w:eastAsia="Times New Roman"/>
          <w:i/>
          <w:iCs/>
          <w:sz w:val="34"/>
          <w:szCs w:val="34"/>
        </w:rPr>
        <w:t xml:space="preserve">Fickert </w:t>
      </w:r>
      <w:r>
        <w:rPr>
          <w:rFonts w:eastAsia="Times New Roman"/>
          <w:sz w:val="34"/>
          <w:szCs w:val="34"/>
        </w:rPr>
        <w:t xml:space="preserve">schreibt: «Die Frauenfrage ist aus der harten Notwendigkeit geboren; ihre Ideale </w:t>
      </w:r>
      <w:r>
        <w:rPr>
          <w:rFonts w:eastAsia="Times New Roman"/>
          <w:i/>
          <w:iCs/>
          <w:sz w:val="34"/>
          <w:szCs w:val="34"/>
        </w:rPr>
        <w:t xml:space="preserve">bergen </w:t>
      </w:r>
      <w:r>
        <w:rPr>
          <w:rFonts w:eastAsia="Times New Roman"/>
          <w:sz w:val="34"/>
          <w:szCs w:val="34"/>
        </w:rPr>
        <w:t xml:space="preserve">neue Hoffnungen für die Menschheit. Wir stehen noch vor Aufgaben, die - es wird sich schon nach und nach erweisen -nicht anders gelöst werden können als in dem Geiste, der vorzüglich der Geist der Frau ist. Wir warten darauf, daß er durch sie in unseren öffentlichen Verhandlungen der herrschende werde. Aber dann möge sie sich auch darauf vorbereiten! Ebenso in ihren Anlagen, wie in ihrem Charakter.» Ein Aufsatz des österreichischen Rechtslehrers </w:t>
      </w:r>
      <w:r>
        <w:rPr>
          <w:rFonts w:eastAsia="Times New Roman"/>
          <w:i/>
          <w:iCs/>
          <w:sz w:val="34"/>
          <w:szCs w:val="34"/>
        </w:rPr>
        <w:t>Anton Men-</w:t>
      </w:r>
    </w:p>
    <w:p>
      <w:pPr>
        <w:pStyle w:val="Normal"/>
        <w:shd w:fill="FFFFFF" w:val="clear"/>
        <w:spacing w:lineRule="exact" w:line="456"/>
        <w:ind w:start="19" w:end="29" w:hanging="0"/>
        <w:jc w:val="both"/>
        <w:rPr/>
      </w:pPr>
      <w:r>
        <w:rPr>
          <w:i/>
          <w:iCs/>
          <w:sz w:val="34"/>
          <w:szCs w:val="34"/>
        </w:rPr>
        <w:t xml:space="preserve">ger </w:t>
      </w:r>
      <w:r>
        <w:rPr>
          <w:rFonts w:eastAsia="Times New Roman"/>
          <w:sz w:val="34"/>
          <w:szCs w:val="34"/>
        </w:rPr>
        <w:t xml:space="preserve">über «Die neue Zivilprozeßordnung und die Frauen» </w:t>
      </w:r>
      <w:r>
        <w:rPr>
          <w:rFonts w:eastAsia="Times New Roman"/>
          <w:spacing w:val="-1"/>
          <w:sz w:val="34"/>
          <w:szCs w:val="34"/>
        </w:rPr>
        <w:t>zeigt, wie wenig die gegenwärtige Gesetzgebung den tatsäch</w:t>
      </w:r>
      <w:r>
        <w:rPr>
          <w:rFonts w:eastAsia="Times New Roman"/>
          <w:sz w:val="34"/>
          <w:szCs w:val="34"/>
        </w:rPr>
        <w:t>lichen Verhältnissen Rechnung trägt, und eine Auseinandersetzung über die soziale Lage der Unterlehrerinnen gibt ein Bild davon, welche wirtschaftlichen Kämpfe eine Frau zu bestehen hat, die in das Berufsleben eintritt.</w:t>
      </w:r>
    </w:p>
    <w:p>
      <w:pPr>
        <w:pStyle w:val="Normal"/>
        <w:shd w:fill="FFFFFF" w:val="clear"/>
        <w:spacing w:lineRule="exact" w:line="456"/>
        <w:ind w:start="29" w:end="5" w:firstLine="346"/>
        <w:jc w:val="both"/>
        <w:rPr/>
      </w:pPr>
      <w:r>
        <w:rPr>
          <w:sz w:val="34"/>
          <w:szCs w:val="34"/>
        </w:rPr>
        <w:t>Nur wenn sie v</w:t>
      </w:r>
      <w:r>
        <w:rPr>
          <w:rFonts w:eastAsia="Times New Roman"/>
          <w:sz w:val="34"/>
          <w:szCs w:val="34"/>
        </w:rPr>
        <w:t xml:space="preserve">öllige Freiheit in der Entwicklung ihrer Kräfte genießt, kann die Frau den Anteil zu der Kulturarbeit der Menschheit liefern, der ihr nach ihrer Natur möglich ist. </w:t>
      </w:r>
      <w:r>
        <w:rPr>
          <w:rFonts w:eastAsia="Times New Roman"/>
          <w:spacing w:val="-3"/>
          <w:sz w:val="34"/>
          <w:szCs w:val="34"/>
        </w:rPr>
        <w:t xml:space="preserve">Deswegen wird diejenige Lebensanschauung den Forderungen </w:t>
      </w:r>
      <w:r>
        <w:rPr>
          <w:rFonts w:eastAsia="Times New Roman"/>
          <w:spacing w:val="-4"/>
          <w:sz w:val="34"/>
          <w:szCs w:val="34"/>
        </w:rPr>
        <w:t xml:space="preserve">der Frau am meisten gerecht werden, welche der menschlichen </w:t>
      </w:r>
      <w:r>
        <w:rPr>
          <w:rFonts w:eastAsia="Times New Roman"/>
          <w:sz w:val="34"/>
          <w:szCs w:val="34"/>
        </w:rPr>
        <w:t xml:space="preserve">Entwicklung überhaupt die Richtung nach der unbegrenzten </w:t>
      </w:r>
      <w:r>
        <w:rPr>
          <w:rFonts w:eastAsia="Times New Roman"/>
          <w:spacing w:val="-1"/>
          <w:sz w:val="34"/>
          <w:szCs w:val="34"/>
        </w:rPr>
        <w:t xml:space="preserve">Geltung der Freiheit zu geben sucht. Die unbegrenzte Freiheit des Menschen sucht der individualistische Anarchismus zu </w:t>
      </w:r>
      <w:r>
        <w:rPr>
          <w:rFonts w:eastAsia="Times New Roman"/>
          <w:spacing w:val="-3"/>
          <w:sz w:val="34"/>
          <w:szCs w:val="34"/>
        </w:rPr>
        <w:t>verwirklichen. Nur wer die Ziele und den Geist dieser Lebens</w:t>
      </w:r>
      <w:r>
        <w:rPr>
          <w:rFonts w:eastAsia="Times New Roman"/>
          <w:spacing w:val="-1"/>
          <w:sz w:val="34"/>
          <w:szCs w:val="34"/>
        </w:rPr>
        <w:t>auffassung nicht im geringsten kennt, kann sie in Zusammen</w:t>
      </w:r>
      <w:r>
        <w:rPr>
          <w:rFonts w:eastAsia="Times New Roman"/>
          <w:spacing w:val="-2"/>
          <w:sz w:val="34"/>
          <w:szCs w:val="34"/>
        </w:rPr>
        <w:t xml:space="preserve">hang bringen mit jenem Anarchismus, der in der «Propaganda </w:t>
      </w:r>
      <w:r>
        <w:rPr>
          <w:rFonts w:eastAsia="Times New Roman"/>
          <w:sz w:val="34"/>
          <w:szCs w:val="34"/>
        </w:rPr>
        <w:t xml:space="preserve">der Tat» ein Mittel zur Verwirklichung der Freiheit erblickt. Man braucht nur mit klaren Worten auszusprechen, was der </w:t>
      </w:r>
      <w:r>
        <w:rPr>
          <w:rFonts w:eastAsia="Times New Roman"/>
          <w:spacing w:val="-1"/>
          <w:sz w:val="34"/>
          <w:szCs w:val="34"/>
        </w:rPr>
        <w:t xml:space="preserve">individualistische Anarchismus will: und sogleich ergibt sich, </w:t>
      </w:r>
      <w:r>
        <w:rPr>
          <w:rFonts w:eastAsia="Times New Roman"/>
          <w:sz w:val="34"/>
          <w:szCs w:val="34"/>
        </w:rPr>
        <w:t xml:space="preserve">daß er der allergrößte Feind sein muß von jeder Propaganda der Tat. Was über den Unterschied von Anarchismus und dieser Propaganda zu sagen ist, haben J. H. Mackay und ich </w:t>
      </w:r>
      <w:r>
        <w:rPr>
          <w:rFonts w:eastAsia="Times New Roman"/>
          <w:spacing w:val="-3"/>
          <w:sz w:val="34"/>
          <w:szCs w:val="34"/>
        </w:rPr>
        <w:t>in Nr. 39 des vorigen Jahrganges dieser Zeitschrift ausgeführt.</w:t>
      </w:r>
    </w:p>
    <w:p>
      <w:pPr>
        <w:sectPr>
          <w:type w:val="nextPage"/>
          <w:pgSz w:w="11906" w:h="16838"/>
          <w:pgMar w:left="1620" w:right="1760" w:gutter="0" w:header="0" w:top="1308" w:footer="0" w:bottom="360"/>
          <w:pgNumType w:fmt="decimal"/>
          <w:formProt w:val="false"/>
          <w:textDirection w:val="lrTb"/>
          <w:docGrid w:type="default" w:linePitch="360" w:charSpace="0"/>
        </w:sectPr>
        <w:pStyle w:val="Normal"/>
        <w:shd w:fill="FFFFFF" w:val="clear"/>
        <w:spacing w:lineRule="exact" w:line="456"/>
        <w:ind w:start="48" w:firstLine="331"/>
        <w:jc w:val="both"/>
        <w:rPr/>
      </w:pPr>
      <w:r>
        <w:rPr>
          <w:sz w:val="34"/>
          <w:szCs w:val="34"/>
        </w:rPr>
        <w:t xml:space="preserve">Der individualistische Anarchismus tritt bei jedem Menschen auf, der im Sinne der modernen Naturanschauung denkt - </w:t>
      </w:r>
      <w:r>
        <w:rPr>
          <w:i/>
          <w:iCs/>
          <w:sz w:val="34"/>
          <w:szCs w:val="34"/>
        </w:rPr>
        <w:t xml:space="preserve">und zwar konsequent denkt. </w:t>
      </w:r>
      <w:r>
        <w:rPr>
          <w:sz w:val="34"/>
          <w:szCs w:val="34"/>
        </w:rPr>
        <w:t xml:space="preserve">Diese Naturanschauung zeigt uns die </w:t>
      </w:r>
      <w:r>
        <w:rPr>
          <w:i/>
          <w:iCs/>
          <w:sz w:val="34"/>
          <w:szCs w:val="34"/>
        </w:rPr>
        <w:t xml:space="preserve">Entwicklung </w:t>
      </w:r>
      <w:r>
        <w:rPr>
          <w:sz w:val="34"/>
          <w:szCs w:val="34"/>
        </w:rPr>
        <w:t>des Menschen aus niederen Organismen in einer rein nat</w:t>
      </w:r>
      <w:r>
        <w:rPr>
          <w:rFonts w:eastAsia="Times New Roman"/>
          <w:sz w:val="34"/>
          <w:szCs w:val="34"/>
        </w:rPr>
        <w:t>ürlichen Weise. Die Entwicklung kann heute nicht abgeschlossen sein. Sie muß fortgehen. Wie in den niederen Organismen die Kräfte lagen, die sie herauf-</w:t>
      </w:r>
    </w:p>
    <w:p>
      <w:pPr>
        <w:pStyle w:val="Normal"/>
        <w:shd w:fill="FFFFFF" w:val="clear"/>
        <w:spacing w:lineRule="exact" w:line="456"/>
        <w:ind w:start="5" w:hanging="0"/>
        <w:jc w:val="both"/>
        <w:rPr/>
      </w:pPr>
      <w:r>
        <w:rPr>
          <w:sz w:val="34"/>
          <w:szCs w:val="34"/>
        </w:rPr>
        <w:t>f</w:t>
      </w:r>
      <w:r>
        <w:rPr>
          <w:rFonts w:eastAsia="Times New Roman"/>
          <w:sz w:val="34"/>
          <w:szCs w:val="34"/>
        </w:rPr>
        <w:t xml:space="preserve">ührten bis zum Menschen, so liegen in diesem die Kräfte zur Weiterentwicklung. Alles, was wir unternehmen, um den </w:t>
      </w:r>
      <w:r>
        <w:rPr>
          <w:rFonts w:eastAsia="Times New Roman"/>
          <w:spacing w:val="-1"/>
          <w:sz w:val="34"/>
          <w:szCs w:val="34"/>
        </w:rPr>
        <w:t>Menschen in eine vorbestimmte Ordnung einzuzwängen, hin</w:t>
      </w:r>
      <w:r>
        <w:rPr>
          <w:rFonts w:eastAsia="Times New Roman"/>
          <w:spacing w:val="-2"/>
          <w:sz w:val="34"/>
          <w:szCs w:val="34"/>
        </w:rPr>
        <w:t>dert diese Weiterentwicklung. Wer eine staatliche oder gesell</w:t>
      </w:r>
      <w:r>
        <w:rPr>
          <w:rFonts w:eastAsia="Times New Roman"/>
          <w:sz w:val="34"/>
          <w:szCs w:val="34"/>
        </w:rPr>
        <w:t xml:space="preserve">schaftliche Ordnung festsetzt, kann dies nur auf Grund der bisherigen Entwicklung. Wenn man aber eine bestimmte Ordnung des menschlichen Zusammenlebens auf der Grundlage dieser bisherigen Entwicklung festlegt, so beschneidet man das Zukünftige durch das Vergangene. Wir können gar nicht wissen, welche Entwicklungskeime in dem Menschen noch verborgen zur Weiterentwicklung liegen. Deshalb können wir auch keine Ordnung festsetzen, in welcher sich der Mensch entwickeln soll. Er muß die volle Freiheit besitzen, alles zu entwickeln, was in ihm keimt. Die Ordnung, die er braucht, wird sich dann immer von selbst aus dieser Freiheit ergeben. Dies ist der Grund, warum die von einem der besten Freiheitsmänner gegründete Zeitschrift des individualistischen Anarchismus, die in Amerika erscheinende </w:t>
      </w:r>
      <w:r>
        <w:rPr>
          <w:rFonts w:eastAsia="Times New Roman"/>
          <w:i/>
          <w:iCs/>
          <w:sz w:val="34"/>
          <w:szCs w:val="34"/>
        </w:rPr>
        <w:t xml:space="preserve">«Liberty» </w:t>
      </w:r>
      <w:r>
        <w:rPr>
          <w:rFonts w:eastAsia="Times New Roman"/>
          <w:sz w:val="34"/>
          <w:szCs w:val="34"/>
        </w:rPr>
        <w:t xml:space="preserve">den Wahlspruch trägt: </w:t>
      </w:r>
      <w:r>
        <w:rPr>
          <w:rFonts w:eastAsia="Times New Roman"/>
          <w:i/>
          <w:iCs/>
          <w:sz w:val="34"/>
          <w:szCs w:val="34"/>
        </w:rPr>
        <w:t>Freiheit ist nicht die Tochter, sondern die Mutter der Ordnung.</w:t>
      </w:r>
    </w:p>
    <w:p>
      <w:pPr>
        <w:sectPr>
          <w:type w:val="nextPage"/>
          <w:pgSz w:w="11906" w:h="16838"/>
          <w:pgMar w:left="1587" w:right="1821" w:gutter="0" w:header="0" w:top="1308" w:footer="0" w:bottom="360"/>
          <w:pgNumType w:fmt="decimal"/>
          <w:formProt w:val="false"/>
          <w:textDirection w:val="lrTb"/>
          <w:docGrid w:type="default" w:linePitch="360" w:charSpace="0"/>
        </w:sectPr>
        <w:pStyle w:val="Normal"/>
        <w:shd w:fill="FFFFFF" w:val="clear"/>
        <w:spacing w:lineRule="exact" w:line="456"/>
        <w:ind w:end="29" w:firstLine="331"/>
        <w:jc w:val="both"/>
        <w:rPr/>
      </w:pPr>
      <w:r>
        <w:rPr>
          <w:sz w:val="34"/>
          <w:szCs w:val="34"/>
        </w:rPr>
        <w:t xml:space="preserve">Aus der Denkweise, der diese Zeitschrift entsprungen ist, </w:t>
      </w:r>
      <w:r>
        <w:rPr>
          <w:spacing w:val="-2"/>
          <w:sz w:val="34"/>
          <w:szCs w:val="34"/>
        </w:rPr>
        <w:t xml:space="preserve">geht nun auch die Schrift </w:t>
      </w:r>
      <w:r>
        <w:rPr>
          <w:rFonts w:eastAsia="Times New Roman"/>
          <w:i/>
          <w:iCs/>
          <w:spacing w:val="-2"/>
          <w:sz w:val="34"/>
          <w:szCs w:val="34"/>
        </w:rPr>
        <w:t xml:space="preserve">«Die Trauenfrage, </w:t>
      </w:r>
      <w:r>
        <w:rPr>
          <w:rFonts w:eastAsia="Times New Roman"/>
          <w:spacing w:val="-2"/>
          <w:sz w:val="34"/>
          <w:szCs w:val="34"/>
        </w:rPr>
        <w:t xml:space="preserve">Eine Diskussion </w:t>
      </w:r>
      <w:r>
        <w:rPr>
          <w:rFonts w:eastAsia="Times New Roman"/>
          <w:sz w:val="34"/>
          <w:szCs w:val="34"/>
        </w:rPr>
        <w:t xml:space="preserve">zwischen </w:t>
      </w:r>
      <w:r>
        <w:rPr>
          <w:rFonts w:eastAsia="Times New Roman"/>
          <w:i/>
          <w:iCs/>
          <w:sz w:val="34"/>
          <w:szCs w:val="34"/>
        </w:rPr>
        <w:t xml:space="preserve">Victor Yarros </w:t>
      </w:r>
      <w:r>
        <w:rPr>
          <w:rFonts w:eastAsia="Times New Roman"/>
          <w:sz w:val="34"/>
          <w:szCs w:val="34"/>
        </w:rPr>
        <w:t xml:space="preserve">und </w:t>
      </w:r>
      <w:r>
        <w:rPr>
          <w:rFonts w:eastAsia="Times New Roman"/>
          <w:i/>
          <w:iCs/>
          <w:sz w:val="34"/>
          <w:szCs w:val="34"/>
        </w:rPr>
        <w:t xml:space="preserve">Sarah E. Holmes» </w:t>
      </w:r>
      <w:r>
        <w:rPr>
          <w:rFonts w:eastAsia="Times New Roman"/>
          <w:sz w:val="34"/>
          <w:szCs w:val="34"/>
        </w:rPr>
        <w:t xml:space="preserve">hervor. (Die deutsche Übersetzung ist kürzlich im Verlag von A. Zack, Berlin, erschienen.) Man lese diese Schrift, wenn man eine wirklich </w:t>
      </w:r>
      <w:r>
        <w:rPr>
          <w:rFonts w:eastAsia="Times New Roman"/>
          <w:i/>
          <w:iCs/>
          <w:sz w:val="34"/>
          <w:szCs w:val="34"/>
        </w:rPr>
        <w:t xml:space="preserve">unbefangene </w:t>
      </w:r>
      <w:r>
        <w:rPr>
          <w:rFonts w:eastAsia="Times New Roman"/>
          <w:sz w:val="34"/>
          <w:szCs w:val="34"/>
        </w:rPr>
        <w:t xml:space="preserve">Aussprache über die «Frauenfrage» wünscht. Es wird viele geben, die durch eine solche Schrift erst erfahren müssen, was Vorurteilslosigkeit heißt. Sie werden sehen, wie klein der Kreis ist, den sie mit ihren staatlich </w:t>
      </w:r>
      <w:r>
        <w:rPr>
          <w:rFonts w:eastAsia="Times New Roman"/>
          <w:spacing w:val="-1"/>
          <w:sz w:val="34"/>
          <w:szCs w:val="34"/>
        </w:rPr>
        <w:t xml:space="preserve">großgezogenen Anschauungen zu übersehen vermögen. Zwei </w:t>
      </w:r>
      <w:r>
        <w:rPr>
          <w:rFonts w:eastAsia="Times New Roman"/>
          <w:sz w:val="34"/>
          <w:szCs w:val="34"/>
        </w:rPr>
        <w:t>Menschen sprechen da mit- und zum Teil gegeneinander,</w:t>
      </w:r>
    </w:p>
    <w:p>
      <w:pPr>
        <w:pStyle w:val="Normal"/>
        <w:shd w:fill="FFFFFF" w:val="clear"/>
        <w:spacing w:lineRule="exact" w:line="461"/>
        <w:ind w:end="19" w:hanging="0"/>
        <w:jc w:val="both"/>
        <w:rPr/>
      </w:pPr>
      <w:r>
        <w:rPr>
          <w:sz w:val="34"/>
          <w:szCs w:val="34"/>
        </w:rPr>
        <w:t>denen die Freiheit wirklich Lebensbed</w:t>
      </w:r>
      <w:r>
        <w:rPr>
          <w:rFonts w:eastAsia="Times New Roman"/>
          <w:sz w:val="34"/>
          <w:szCs w:val="34"/>
        </w:rPr>
        <w:t>ürfnis ist, die eine Vorstellung von der Freiheit haben, gegen die das Freiheitsgefasel der «Liberalen» eine Kinderei ist. Man verlange von mir nicht, daß ich den Inhalt erzähle. Wer diesen Inhalt kennen will, der lese die Schrift, die nur 17 Seiten lang, und in der mehr enthalten ist als in den dicken Büchern des geist</w:t>
      </w:r>
      <w:r>
        <w:rPr>
          <w:rFonts w:eastAsia="Times New Roman"/>
          <w:spacing w:val="-2"/>
          <w:sz w:val="34"/>
          <w:szCs w:val="34"/>
        </w:rPr>
        <w:t xml:space="preserve">vollen, aber mit allen Vorurteilen gesalbten Treitschke. Reine, </w:t>
      </w:r>
      <w:r>
        <w:rPr>
          <w:rFonts w:eastAsia="Times New Roman"/>
          <w:sz w:val="34"/>
          <w:szCs w:val="34"/>
        </w:rPr>
        <w:t xml:space="preserve">natürliche Geistesluft atmet man da, und ist froh, einmal ein Viertelstündchen heraus zu sein aus der Stickluft des Schrifttums, das nur Vergangenheit ausströmt. Wer sich aus der </w:t>
      </w:r>
      <w:r>
        <w:rPr>
          <w:rFonts w:eastAsia="Times New Roman"/>
          <w:spacing w:val="-3"/>
          <w:sz w:val="34"/>
          <w:szCs w:val="34"/>
        </w:rPr>
        <w:t>Knechtschaft unserer kirchlichen, staatlichen und gesellschaft</w:t>
      </w:r>
      <w:r>
        <w:rPr>
          <w:rFonts w:eastAsia="Times New Roman"/>
          <w:sz w:val="34"/>
          <w:szCs w:val="34"/>
        </w:rPr>
        <w:t xml:space="preserve">lichen Ordnungen heraus noch </w:t>
      </w:r>
      <w:r>
        <w:rPr>
          <w:rFonts w:eastAsia="Times New Roman"/>
          <w:i/>
          <w:iCs/>
          <w:sz w:val="34"/>
          <w:szCs w:val="34"/>
        </w:rPr>
        <w:t xml:space="preserve">eines </w:t>
      </w:r>
      <w:r>
        <w:rPr>
          <w:rFonts w:eastAsia="Times New Roman"/>
          <w:sz w:val="34"/>
          <w:szCs w:val="34"/>
        </w:rPr>
        <w:t>bewahrt hat: Die Liebe zur Freiheit, der wird aufatmen, wenn er den Ausführungen dieser Schrift folgt.</w:t>
      </w:r>
    </w:p>
    <w:p>
      <w:pPr>
        <w:pStyle w:val="Normal"/>
        <w:shd w:fill="FFFFFF" w:val="clear"/>
        <w:spacing w:before="1478" w:after="0"/>
        <w:ind w:start="523" w:hanging="0"/>
        <w:rPr/>
      </w:pPr>
      <w:r>
        <w:rPr>
          <w:sz w:val="34"/>
          <w:szCs w:val="34"/>
        </w:rPr>
        <w:t xml:space="preserve">HEINRICH VON TREITSCHKE </w:t>
      </w:r>
      <w:r>
        <w:rPr>
          <w:rFonts w:eastAsia="Times New Roman"/>
          <w:sz w:val="34"/>
          <w:szCs w:val="34"/>
        </w:rPr>
        <w:t>«POLITIK»</w:t>
      </w:r>
    </w:p>
    <w:p>
      <w:pPr>
        <w:sectPr>
          <w:type w:val="nextPage"/>
          <w:pgSz w:w="11906" w:h="16838"/>
          <w:pgMar w:left="1584" w:right="1771" w:gutter="0" w:header="0" w:top="1282" w:footer="0" w:bottom="360"/>
          <w:pgNumType w:fmt="decimal"/>
          <w:formProt w:val="false"/>
          <w:textDirection w:val="lrTb"/>
          <w:docGrid w:type="default" w:linePitch="360" w:charSpace="0"/>
        </w:sectPr>
        <w:pStyle w:val="Normal"/>
        <w:shd w:fill="FFFFFF" w:val="clear"/>
        <w:spacing w:lineRule="exact" w:line="456" w:before="422" w:after="0"/>
        <w:ind w:start="53" w:hanging="0"/>
        <w:jc w:val="both"/>
        <w:rPr/>
      </w:pPr>
      <w:r>
        <w:rPr>
          <w:spacing w:val="-2"/>
          <w:sz w:val="34"/>
          <w:szCs w:val="34"/>
        </w:rPr>
        <w:t xml:space="preserve">Vor kurzem ist der zweite Band Treitschkes </w:t>
      </w:r>
      <w:r>
        <w:rPr>
          <w:rFonts w:eastAsia="Times New Roman"/>
          <w:spacing w:val="-2"/>
          <w:sz w:val="34"/>
          <w:szCs w:val="34"/>
        </w:rPr>
        <w:t>«Politik» erschie</w:t>
      </w:r>
      <w:r>
        <w:rPr>
          <w:rFonts w:eastAsia="Times New Roman"/>
          <w:sz w:val="34"/>
          <w:szCs w:val="34"/>
        </w:rPr>
        <w:t xml:space="preserve">nen. Ein ehrlicher Bekenner des Monarchismus spricht sich </w:t>
      </w:r>
      <w:r>
        <w:rPr>
          <w:rFonts w:eastAsia="Times New Roman"/>
          <w:spacing w:val="-1"/>
          <w:sz w:val="34"/>
          <w:szCs w:val="34"/>
        </w:rPr>
        <w:t>über die Staatsformen aus. Drei mögliche Staatsbildungen un</w:t>
      </w:r>
      <w:r>
        <w:rPr>
          <w:rFonts w:eastAsia="Times New Roman"/>
          <w:sz w:val="34"/>
          <w:szCs w:val="34"/>
        </w:rPr>
        <w:t xml:space="preserve">terscheidet er: die Theokratie, die Monarchie, die Republik. In der Theokratie fußt die oberste Staatsgewalt auf dem Glauben, daß sie von den göttlichen Mächten eingesetzt ist und in ihrem Namen regiert. Ein Auflehnen wider sie ist </w:t>
      </w:r>
      <w:r>
        <w:rPr>
          <w:rFonts w:eastAsia="Times New Roman"/>
          <w:spacing w:val="-2"/>
          <w:sz w:val="34"/>
          <w:szCs w:val="34"/>
        </w:rPr>
        <w:t xml:space="preserve">zugleich eine Versündigung gegen die göttliche Weltordnung. </w:t>
      </w:r>
      <w:r>
        <w:rPr>
          <w:rFonts w:eastAsia="Times New Roman"/>
          <w:sz w:val="34"/>
          <w:szCs w:val="34"/>
        </w:rPr>
        <w:t>Diese bei morgenländischen Völkern vorkommende Staatsform hat in den Weltanschauungen der abendländischen Völker keinen Boden. Die Republik baut sich auf der Volksmacht auf. Sei sie eine Aristokratie, sei sie eine Demokratie:</w:t>
      </w:r>
    </w:p>
    <w:p>
      <w:pPr>
        <w:sectPr>
          <w:type w:val="nextPage"/>
          <w:pgSz w:w="11906" w:h="16838"/>
          <w:pgMar w:left="1623" w:right="1790" w:gutter="0" w:header="0" w:top="1334"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die h</w:t>
      </w:r>
      <w:r>
        <w:rPr>
          <w:rFonts w:eastAsia="Times New Roman"/>
          <w:sz w:val="34"/>
          <w:szCs w:val="34"/>
        </w:rPr>
        <w:t xml:space="preserve">öchste Gewalt ist in Volkshänden. Die regierenden Mächte haben diese Gewalten nur vom Volke übertragen. Sie kann ihnen daher auch jederzeit wieder genommen werden. In der Monarchie hat die Familie des Regenten die Gewalt nicht durch Übertragung aus dem Volke. Woher hat sie sie also? Treitschke beantwortet diese Frage damit, daß er sagt: sie hat sie durch die historische Entwicklung erhalten. Sie ist in ihren Besitz gelangt, und aus dieser Tatsache hat sich im Volke allmählich das Gefühl entwickelt, daß die Macht eben bei dieser Familie sein müsse. Das Volk hat sich von Generation zu Generation daran gewöhnt, dieser Familie das Recht zu regieren zuzugestehen. Dieses Bekenntnis aus dem Kopfe eines Anhängers und begeisterten Verteidigers der Monarchie ist wichtig. Treitschke ist aus der Zeit herausgewachsen, in welcher die historische Entwicklung als eine Art göttliches Wesen verehrt worden ist. Diese Zeit sagte: was im Laufe der Geschichte sich entwickelt hat, das hat ein </w:t>
      </w:r>
      <w:r>
        <w:rPr>
          <w:rFonts w:eastAsia="Times New Roman"/>
          <w:spacing w:val="-5"/>
          <w:sz w:val="34"/>
          <w:szCs w:val="34"/>
        </w:rPr>
        <w:t xml:space="preserve">Recht auf Bestand; und der einzelne vermag nichts gegen diese </w:t>
      </w:r>
      <w:r>
        <w:rPr>
          <w:rFonts w:eastAsia="Times New Roman"/>
          <w:sz w:val="34"/>
          <w:szCs w:val="34"/>
        </w:rPr>
        <w:t xml:space="preserve">Entwicklung. Auf das Zeitalter der Aufklärung, welches nur </w:t>
      </w:r>
      <w:r>
        <w:rPr>
          <w:rFonts w:eastAsia="Times New Roman"/>
          <w:spacing w:val="-3"/>
          <w:sz w:val="34"/>
          <w:szCs w:val="34"/>
        </w:rPr>
        <w:t>das als berechtigt anerkannte, was vor der Vernunft des einzel</w:t>
      </w:r>
      <w:r>
        <w:rPr>
          <w:rFonts w:eastAsia="Times New Roman"/>
          <w:spacing w:val="-1"/>
          <w:sz w:val="34"/>
          <w:szCs w:val="34"/>
        </w:rPr>
        <w:t>nen bestehen kann, folgte in unserem Jahrhundert diese histo</w:t>
      </w:r>
      <w:r>
        <w:rPr>
          <w:rFonts w:eastAsia="Times New Roman"/>
          <w:sz w:val="34"/>
          <w:szCs w:val="34"/>
        </w:rPr>
        <w:t xml:space="preserve">rische Denkweise. Man sah in dem, was sich im Laufe der Zeiten von selbst gemacht hat, etwas Höheres, als was der einzelne von sich aus als das Richtige anerkennen kann. Klar und deutlich zeigt aber gerade Treitschkes Ausführung, daß </w:t>
      </w:r>
      <w:r>
        <w:rPr>
          <w:rFonts w:eastAsia="Times New Roman"/>
          <w:spacing w:val="-5"/>
          <w:sz w:val="34"/>
          <w:szCs w:val="34"/>
        </w:rPr>
        <w:t xml:space="preserve">monarchisch gesinnt nur derjenige moderne Mensch sein kann, </w:t>
      </w:r>
      <w:r>
        <w:rPr>
          <w:rFonts w:eastAsia="Times New Roman"/>
          <w:sz w:val="34"/>
          <w:szCs w:val="34"/>
        </w:rPr>
        <w:t>der die Macht der geschichtlichen Entwicklung anerkennt. Wäre Treitschke nicht Bekenner der historischen Weltan</w:t>
      </w:r>
      <w:r>
        <w:rPr>
          <w:rFonts w:eastAsia="Times New Roman"/>
          <w:spacing w:val="-2"/>
          <w:sz w:val="34"/>
          <w:szCs w:val="34"/>
        </w:rPr>
        <w:t xml:space="preserve">schauung, so könnte er auch nicht Monarchist sein. Man kann </w:t>
      </w:r>
      <w:r>
        <w:rPr>
          <w:rFonts w:eastAsia="Times New Roman"/>
          <w:sz w:val="34"/>
          <w:szCs w:val="34"/>
        </w:rPr>
        <w:t>sich eine Vorstellung davon machen, wie Treitschke über jemanden gelächelt haben möchte, der ihm den obigen Satz</w:t>
      </w:r>
    </w:p>
    <w:p>
      <w:pPr>
        <w:pStyle w:val="Normal"/>
        <w:shd w:fill="FFFFFF" w:val="clear"/>
        <w:spacing w:lineRule="exact" w:line="456"/>
        <w:ind w:end="10" w:hanging="0"/>
        <w:jc w:val="both"/>
        <w:rPr/>
      </w:pPr>
      <w:r>
        <w:rPr>
          <w:sz w:val="34"/>
          <w:szCs w:val="34"/>
        </w:rPr>
        <w:t>entgegengehalten h</w:t>
      </w:r>
      <w:r>
        <w:rPr>
          <w:rFonts w:eastAsia="Times New Roman"/>
          <w:sz w:val="34"/>
          <w:szCs w:val="34"/>
        </w:rPr>
        <w:t>ätte. Denn Treitschke war Fanatiker des Historismus und konnte den, der es nicht ist, nur für einen bornierten Kopf ansehen. Für die Wissenschaft der Politik ist es aber wichtig, daß Treitschke mit der ganzen Schärfe, die ihm eigen war, gezeigt hat: im Abendlande ist die histo</w:t>
      </w:r>
      <w:r>
        <w:rPr>
          <w:rFonts w:eastAsia="Times New Roman"/>
          <w:spacing w:val="-1"/>
          <w:sz w:val="34"/>
          <w:szCs w:val="34"/>
        </w:rPr>
        <w:t xml:space="preserve">rische Denkweise Voraussetzung für eine wissenschaftliche </w:t>
      </w:r>
      <w:r>
        <w:rPr>
          <w:rFonts w:eastAsia="Times New Roman"/>
          <w:sz w:val="34"/>
          <w:szCs w:val="34"/>
        </w:rPr>
        <w:t xml:space="preserve">Begründung des monarchischen Prinzipes. Der notwendige </w:t>
      </w:r>
      <w:r>
        <w:rPr>
          <w:rFonts w:eastAsia="Times New Roman"/>
          <w:spacing w:val="-1"/>
          <w:sz w:val="34"/>
          <w:szCs w:val="34"/>
        </w:rPr>
        <w:t>Schluß, der sich aus seiner Anschauung ergibt, wäre der, daß nicht historisch Denkende im Abendlande auch nicht Beken-</w:t>
      </w:r>
      <w:r>
        <w:rPr>
          <w:rFonts w:eastAsia="Times New Roman"/>
          <w:sz w:val="34"/>
          <w:szCs w:val="34"/>
        </w:rPr>
        <w:t>ner des Monarchismus sein können.</w:t>
      </w:r>
    </w:p>
    <w:p>
      <w:pPr>
        <w:pStyle w:val="Normal"/>
        <w:shd w:fill="FFFFFF" w:val="clear"/>
        <w:spacing w:before="1498" w:after="0"/>
        <w:ind w:start="5" w:hanging="0"/>
        <w:jc w:val="center"/>
        <w:rPr>
          <w:sz w:val="32"/>
          <w:szCs w:val="32"/>
        </w:rPr>
      </w:pPr>
      <w:r>
        <w:rPr>
          <w:sz w:val="32"/>
          <w:szCs w:val="32"/>
        </w:rPr>
        <w:t>COLLEGIUM LOGICUM</w:t>
      </w:r>
    </w:p>
    <w:p>
      <w:pPr>
        <w:sectPr>
          <w:type w:val="nextPage"/>
          <w:pgSz w:w="11906" w:h="16838"/>
          <w:pgMar w:left="1630" w:right="1773" w:gutter="0" w:header="0" w:top="1320" w:footer="0" w:bottom="360"/>
          <w:pgNumType w:fmt="decimal"/>
          <w:formProt w:val="false"/>
          <w:textDirection w:val="lrTb"/>
          <w:docGrid w:type="default" w:linePitch="360" w:charSpace="0"/>
        </w:sectPr>
        <w:pStyle w:val="Normal"/>
        <w:shd w:fill="FFFFFF" w:val="clear"/>
        <w:spacing w:lineRule="exact" w:line="456" w:before="422" w:after="0"/>
        <w:ind w:start="19" w:hanging="0"/>
        <w:jc w:val="both"/>
        <w:rPr/>
      </w:pPr>
      <w:r>
        <w:rPr>
          <w:sz w:val="34"/>
          <w:szCs w:val="34"/>
        </w:rPr>
        <w:t>In der Sitzung des Preu</w:t>
      </w:r>
      <w:r>
        <w:rPr>
          <w:rFonts w:eastAsia="Times New Roman"/>
          <w:sz w:val="34"/>
          <w:szCs w:val="34"/>
        </w:rPr>
        <w:t>ßischen Abgeordnetenhauses vom 13. März (1899) hat der Abgeordnete Virchow gesagt, daß er als Examinator die traurige Wahrnehmung eines entschie</w:t>
      </w:r>
      <w:r>
        <w:rPr>
          <w:rFonts w:eastAsia="Times New Roman"/>
          <w:spacing w:val="-2"/>
          <w:sz w:val="34"/>
          <w:szCs w:val="34"/>
        </w:rPr>
        <w:t xml:space="preserve">denen Niederganges der allgemeinen Bildung unserer höheren </w:t>
      </w:r>
      <w:r>
        <w:rPr>
          <w:rFonts w:eastAsia="Times New Roman"/>
          <w:sz w:val="34"/>
          <w:szCs w:val="34"/>
        </w:rPr>
        <w:t xml:space="preserve">Schüler gemacht habe. Er vermißt namentlich die Fähigkeit </w:t>
      </w:r>
      <w:r>
        <w:rPr>
          <w:rFonts w:eastAsia="Times New Roman"/>
          <w:spacing w:val="-3"/>
          <w:sz w:val="34"/>
          <w:szCs w:val="34"/>
        </w:rPr>
        <w:t>logischen Denkens, das für einen richtigen Betrieb des wissen</w:t>
      </w:r>
      <w:r>
        <w:rPr>
          <w:rFonts w:eastAsia="Times New Roman"/>
          <w:sz w:val="34"/>
          <w:szCs w:val="34"/>
        </w:rPr>
        <w:t xml:space="preserve">schaftlichen Studiums unbedingt erforderlich ist. Früher wurde z. B. von den Medizinern gefordert, daß sie im Beginne </w:t>
      </w:r>
      <w:r>
        <w:rPr>
          <w:rFonts w:eastAsia="Times New Roman"/>
          <w:spacing w:val="-1"/>
          <w:sz w:val="34"/>
          <w:szCs w:val="34"/>
        </w:rPr>
        <w:t>ihrer Fachstudien ein logisches Kolleg hörten. Heute hält man das nicht mehr für notwendig. Man glaubt, ein gesundes Den</w:t>
      </w:r>
      <w:r>
        <w:rPr>
          <w:rFonts w:eastAsia="Times New Roman"/>
          <w:sz w:val="34"/>
          <w:szCs w:val="34"/>
        </w:rPr>
        <w:t xml:space="preserve">ken bedürfe der Kenntnis logischer Regeln nicht. Sie gelten </w:t>
      </w:r>
      <w:r>
        <w:rPr>
          <w:rFonts w:eastAsia="Times New Roman"/>
          <w:spacing w:val="-2"/>
          <w:sz w:val="34"/>
          <w:szCs w:val="34"/>
        </w:rPr>
        <w:t xml:space="preserve">vielen als ein alter Zopf. Und in diesem Sinne hat der Minister </w:t>
      </w:r>
      <w:r>
        <w:rPr>
          <w:rFonts w:eastAsia="Times New Roman"/>
          <w:spacing w:val="-1"/>
          <w:sz w:val="34"/>
          <w:szCs w:val="34"/>
        </w:rPr>
        <w:t>der geistlichen und Unterrichtsangelegenheiten auch dem Ab</w:t>
      </w:r>
      <w:r>
        <w:rPr>
          <w:rFonts w:eastAsia="Times New Roman"/>
          <w:sz w:val="34"/>
          <w:szCs w:val="34"/>
        </w:rPr>
        <w:t>geordneten Virchow geantwortet. Er sagte, während seiner Studienzeit sei die Logik noch Zwangskolleg gewesen, und er erinnere sich, wie über dieses collegium logicum gespottet</w:t>
      </w:r>
    </w:p>
    <w:p>
      <w:pPr>
        <w:pStyle w:val="Normal"/>
        <w:shd w:fill="FFFFFF" w:val="clear"/>
        <w:spacing w:lineRule="exact" w:line="456"/>
        <w:ind w:end="10" w:hanging="0"/>
        <w:jc w:val="both"/>
        <w:rPr/>
      </w:pPr>
      <w:r>
        <w:rPr>
          <w:sz w:val="34"/>
          <w:szCs w:val="34"/>
        </w:rPr>
        <w:t>wurde. Denn das alles, was da als Logik zu h</w:t>
      </w:r>
      <w:r>
        <w:rPr>
          <w:rFonts w:eastAsia="Times New Roman"/>
          <w:sz w:val="34"/>
          <w:szCs w:val="34"/>
        </w:rPr>
        <w:t xml:space="preserve">ören war, hätten </w:t>
      </w:r>
      <w:r>
        <w:rPr>
          <w:rFonts w:eastAsia="Times New Roman"/>
          <w:spacing w:val="-1"/>
          <w:sz w:val="34"/>
          <w:szCs w:val="34"/>
        </w:rPr>
        <w:t>die Studenten schon aus dem deutschen Unterricht vom Gym</w:t>
      </w:r>
      <w:r>
        <w:rPr>
          <w:rFonts w:eastAsia="Times New Roman"/>
          <w:sz w:val="34"/>
          <w:szCs w:val="34"/>
        </w:rPr>
        <w:t xml:space="preserve">nasium her gewußt; und dann sei auch die Behandlung sonderbar gewesen. Was stand da alles in den gebräuchlichen </w:t>
      </w:r>
      <w:r>
        <w:rPr>
          <w:rFonts w:eastAsia="Times New Roman"/>
          <w:spacing w:val="-1"/>
          <w:sz w:val="34"/>
          <w:szCs w:val="34"/>
        </w:rPr>
        <w:t>Lehrbüchern? meinte der Minister. Und er führte den bekann</w:t>
      </w:r>
      <w:r>
        <w:rPr>
          <w:rFonts w:eastAsia="Times New Roman"/>
          <w:spacing w:val="-5"/>
          <w:sz w:val="34"/>
          <w:szCs w:val="34"/>
        </w:rPr>
        <w:t>ten Schluß an: «&lt;Alle Kretenser sind Lügner&gt;, sagt ein Kreten-</w:t>
      </w:r>
      <w:r>
        <w:rPr>
          <w:rFonts w:eastAsia="Times New Roman"/>
          <w:sz w:val="34"/>
          <w:szCs w:val="34"/>
        </w:rPr>
        <w:t>ser; wenn das ein Kretenser sagt, so muß es aber selbst gelogen sein; folglich sind doch nicht alle Kretenser Lügner.» In des Herrn Ministers Kopf spukt des Mephistopheles Ausspruch im Goetheschen Faust: «Ich rat' euch drum zuerst Collegium Logicum. - Da wird der Geist euch wohl dressiert, - in spanische Stiefel eingeschnürt, - daß er bedächtiger so fortan - hinschleiche die Gedankenbahn. - Was ihr sonst auf einen Schlag - getrieben, wie Essen und Trinken frei, - eins, zwei, drei dazu nötig sei.» Es gibt aber noch einen Goethe</w:t>
      </w:r>
      <w:r>
        <w:rPr>
          <w:rFonts w:eastAsia="Times New Roman"/>
          <w:spacing w:val="-1"/>
          <w:sz w:val="34"/>
          <w:szCs w:val="34"/>
        </w:rPr>
        <w:t xml:space="preserve">schen Ausspruch, der dem Herrn Minister weniger gegenwärtig gewesen zu sein scheint: «Dein Gutgedachtes, in fremden </w:t>
      </w:r>
      <w:r>
        <w:rPr>
          <w:rFonts w:eastAsia="Times New Roman"/>
          <w:sz w:val="34"/>
          <w:szCs w:val="34"/>
        </w:rPr>
        <w:t>Adern, wird sogleich mit dir selber hadern.» - Wenn jemand die Erfahrung macht, daß ein Schuster schlechte Stiefel anfertigt, so wird er kaum für die Abschaffung der Stiefel und für das Barfußlaufen stimmen. Das wäre unlogisch. Was tut aber der Minister anderes mit der Logik? Ganz dasselbe, was der tut, der barfuß läuft, weil er einmal an einen schlechten Schuster geraten ist. Hat er mit solcher Unlogik nicht gerade den Beweis für die Notwendigkeit logischer Schulung erbracht? -</w:t>
      </w:r>
    </w:p>
    <w:p>
      <w:pPr>
        <w:sectPr>
          <w:type w:val="nextPage"/>
          <w:pgSz w:w="11906" w:h="16838"/>
          <w:pgMar w:left="1615" w:right="1784" w:gutter="0" w:header="0" w:top="1306" w:footer="0" w:bottom="360"/>
          <w:pgNumType w:fmt="decimal"/>
          <w:formProt w:val="false"/>
          <w:textDirection w:val="lrTb"/>
          <w:docGrid w:type="default" w:linePitch="360" w:charSpace="0"/>
        </w:sectPr>
        <w:pStyle w:val="Normal"/>
        <w:shd w:fill="FFFFFF" w:val="clear"/>
        <w:spacing w:lineRule="exact" w:line="456"/>
        <w:ind w:start="38" w:firstLine="331"/>
        <w:jc w:val="both"/>
        <w:rPr/>
      </w:pPr>
      <w:r>
        <w:rPr>
          <w:sz w:val="34"/>
          <w:szCs w:val="34"/>
        </w:rPr>
        <w:t>Man sehe sich nur einmal in der gegenw</w:t>
      </w:r>
      <w:r>
        <w:rPr>
          <w:rFonts w:eastAsia="Times New Roman"/>
          <w:sz w:val="34"/>
          <w:szCs w:val="34"/>
        </w:rPr>
        <w:t>ärtigen wissen</w:t>
      </w:r>
      <w:r>
        <w:rPr>
          <w:rFonts w:eastAsia="Times New Roman"/>
          <w:spacing w:val="-1"/>
          <w:sz w:val="34"/>
          <w:szCs w:val="34"/>
        </w:rPr>
        <w:t xml:space="preserve">schaftlichen Literatur um. Der Mangel an logischer Schulung </w:t>
      </w:r>
      <w:r>
        <w:rPr>
          <w:rFonts w:eastAsia="Times New Roman"/>
          <w:sz w:val="34"/>
          <w:szCs w:val="34"/>
        </w:rPr>
        <w:t xml:space="preserve">springt empörend in </w:t>
      </w:r>
      <w:r>
        <w:rPr>
          <w:rFonts w:eastAsia="Times New Roman"/>
          <w:i/>
          <w:iCs/>
          <w:sz w:val="34"/>
          <w:szCs w:val="34"/>
        </w:rPr>
        <w:t xml:space="preserve">die </w:t>
      </w:r>
      <w:r>
        <w:rPr>
          <w:rFonts w:eastAsia="Times New Roman"/>
          <w:sz w:val="34"/>
          <w:szCs w:val="34"/>
        </w:rPr>
        <w:t>Augen. Ja, man kann noch weiter gehen. Man kann heute die Wahrnehmung machen, daß Forscher, die in ihrem Spezialfach Meister sind, bei allen</w:t>
      </w:r>
    </w:p>
    <w:p>
      <w:pPr>
        <w:pStyle w:val="Normal"/>
        <w:shd w:fill="FFFFFF" w:val="clear"/>
        <w:spacing w:lineRule="exact" w:line="456"/>
        <w:ind w:end="34" w:hanging="0"/>
        <w:jc w:val="both"/>
        <w:rPr/>
      </w:pPr>
      <w:r>
        <w:rPr>
          <w:sz w:val="34"/>
          <w:szCs w:val="34"/>
        </w:rPr>
        <w:t>m</w:t>
      </w:r>
      <w:r>
        <w:rPr>
          <w:rFonts w:eastAsia="Times New Roman"/>
          <w:sz w:val="34"/>
          <w:szCs w:val="34"/>
        </w:rPr>
        <w:t xml:space="preserve">öglichen Anlässen Theorien und Ergebnisse ihrer Studien </w:t>
      </w:r>
      <w:r>
        <w:rPr>
          <w:rFonts w:eastAsia="Times New Roman"/>
          <w:spacing w:val="-1"/>
          <w:sz w:val="34"/>
          <w:szCs w:val="34"/>
        </w:rPr>
        <w:t xml:space="preserve">vorbringen, die einem logisch geschulten Denker physisches </w:t>
      </w:r>
      <w:r>
        <w:rPr>
          <w:rFonts w:eastAsia="Times New Roman"/>
          <w:spacing w:val="-2"/>
          <w:sz w:val="34"/>
          <w:szCs w:val="34"/>
        </w:rPr>
        <w:t xml:space="preserve">Unbehagen verursachen. Unser ganzes geistiges Leben leidet </w:t>
      </w:r>
      <w:r>
        <w:rPr>
          <w:rFonts w:eastAsia="Times New Roman"/>
          <w:sz w:val="34"/>
          <w:szCs w:val="34"/>
        </w:rPr>
        <w:t>darunter. Ein wahres Martyrium muß oft derjenige durch</w:t>
      </w:r>
      <w:r>
        <w:rPr>
          <w:rFonts w:eastAsia="Times New Roman"/>
          <w:spacing w:val="-2"/>
          <w:sz w:val="34"/>
          <w:szCs w:val="34"/>
        </w:rPr>
        <w:t xml:space="preserve">machen, der auf irgend einem Gebiete die wissenschaftliche </w:t>
      </w:r>
      <w:r>
        <w:rPr>
          <w:rFonts w:eastAsia="Times New Roman"/>
          <w:sz w:val="34"/>
          <w:szCs w:val="34"/>
        </w:rPr>
        <w:t xml:space="preserve">Literatur verfolgt. Er muß dicke Bücher lesen, weil er die </w:t>
      </w:r>
      <w:r>
        <w:rPr>
          <w:rFonts w:eastAsia="Times New Roman"/>
          <w:spacing w:val="-2"/>
          <w:sz w:val="34"/>
          <w:szCs w:val="34"/>
        </w:rPr>
        <w:t xml:space="preserve">tatsächlichen Resultate kennen muß, die sie enthalten. Er muß </w:t>
      </w:r>
      <w:r>
        <w:rPr>
          <w:rFonts w:eastAsia="Times New Roman"/>
          <w:sz w:val="34"/>
          <w:szCs w:val="34"/>
        </w:rPr>
        <w:t>sich aber oft ein paar Brocken aus einem Wust nutzloser, weil unlogisch aufgebauter Theorien herauslösen.</w:t>
      </w:r>
    </w:p>
    <w:p>
      <w:pPr>
        <w:pStyle w:val="Normal"/>
        <w:shd w:fill="FFFFFF" w:val="clear"/>
        <w:spacing w:lineRule="exact" w:line="456"/>
        <w:ind w:start="14" w:end="5" w:firstLine="355"/>
        <w:jc w:val="both"/>
        <w:rPr/>
      </w:pPr>
      <w:r>
        <w:rPr>
          <w:sz w:val="34"/>
          <w:szCs w:val="34"/>
        </w:rPr>
        <w:t xml:space="preserve">Der Unterrichtsminister meinte, wenn die gesamte Ausbildung logisch ist, dann werde auch ohne logisches Kolleg </w:t>
      </w:r>
      <w:r>
        <w:rPr>
          <w:spacing w:val="-3"/>
          <w:sz w:val="34"/>
          <w:szCs w:val="34"/>
        </w:rPr>
        <w:t xml:space="preserve">ein logisches Denken erreicht. Eine solche Behauptung gleicht </w:t>
      </w:r>
      <w:r>
        <w:rPr>
          <w:spacing w:val="-2"/>
          <w:sz w:val="34"/>
          <w:szCs w:val="34"/>
        </w:rPr>
        <w:t>der, da</w:t>
      </w:r>
      <w:r>
        <w:rPr>
          <w:rFonts w:eastAsia="Times New Roman"/>
          <w:spacing w:val="-2"/>
          <w:sz w:val="34"/>
          <w:szCs w:val="34"/>
        </w:rPr>
        <w:t>ß man Musiker werden könne durch das bloße musika</w:t>
      </w:r>
      <w:r>
        <w:rPr>
          <w:rFonts w:eastAsia="Times New Roman"/>
          <w:sz w:val="34"/>
          <w:szCs w:val="34"/>
        </w:rPr>
        <w:t xml:space="preserve">lische Gefühl, ohne erst die Theorie der Musik zu lernen. Denken ist eine Kunst und hat eine Technik wie jede andere Kunst. Wenn in den alten Logiken diese Technik in zopfiger Weise gelehrt wird, dann suche man diese alten Logiken zu </w:t>
      </w:r>
      <w:r>
        <w:rPr>
          <w:rFonts w:eastAsia="Times New Roman"/>
          <w:spacing w:val="-3"/>
          <w:sz w:val="34"/>
          <w:szCs w:val="34"/>
        </w:rPr>
        <w:t xml:space="preserve">verbessern. Wer nur ein wenig den Gang des geistigen Lebens </w:t>
      </w:r>
      <w:r>
        <w:rPr>
          <w:rFonts w:eastAsia="Times New Roman"/>
          <w:sz w:val="34"/>
          <w:szCs w:val="34"/>
        </w:rPr>
        <w:t>verfolgt, der weiß, daß gerade für die Logik in den letzten Jahren Ausgezeichnetes geleistet worden ist. Würden die neueren Ergebnisse dieser Wissenschaft für den allgemeinen Unterricht nutzbar gemacht, so könnte viel erreicht werden.</w:t>
      </w:r>
    </w:p>
    <w:p>
      <w:pPr>
        <w:sectPr>
          <w:type w:val="nextPage"/>
          <w:pgSz w:w="11906" w:h="16838"/>
          <w:pgMar w:left="1613" w:right="1795" w:gutter="0" w:header="0" w:top="1320" w:footer="0" w:bottom="360"/>
          <w:pgNumType w:fmt="decimal"/>
          <w:formProt w:val="false"/>
          <w:textDirection w:val="lrTb"/>
          <w:docGrid w:type="default" w:linePitch="360" w:charSpace="0"/>
        </w:sectPr>
        <w:pStyle w:val="Normal"/>
        <w:shd w:fill="FFFFFF" w:val="clear"/>
        <w:spacing w:lineRule="exact" w:line="456"/>
        <w:ind w:start="53" w:firstLine="336"/>
        <w:jc w:val="both"/>
        <w:rPr/>
      </w:pPr>
      <w:r>
        <w:rPr>
          <w:sz w:val="34"/>
          <w:szCs w:val="34"/>
        </w:rPr>
        <w:t>Es besteht eine dringende Notwendigkeit, da</w:t>
      </w:r>
      <w:r>
        <w:rPr>
          <w:rFonts w:eastAsia="Times New Roman"/>
          <w:sz w:val="34"/>
          <w:szCs w:val="34"/>
        </w:rPr>
        <w:t xml:space="preserve">ß jedermann, </w:t>
      </w:r>
      <w:r>
        <w:rPr>
          <w:rFonts w:eastAsia="Times New Roman"/>
          <w:spacing w:val="-1"/>
          <w:sz w:val="34"/>
          <w:szCs w:val="34"/>
        </w:rPr>
        <w:t>der sich mit irgend einem Zweige der Wissenschaft beschäf</w:t>
      </w:r>
      <w:r>
        <w:rPr>
          <w:rFonts w:eastAsia="Times New Roman"/>
          <w:sz w:val="34"/>
          <w:szCs w:val="34"/>
        </w:rPr>
        <w:t xml:space="preserve">tigt, dies auf dem Grunde einer ganz allgemeinen Bildung tue. Auf alles Einzelwissen fällt erst das rechte Licht, wenn </w:t>
      </w:r>
      <w:r>
        <w:rPr>
          <w:rFonts w:eastAsia="Times New Roman"/>
          <w:spacing w:val="-2"/>
          <w:sz w:val="34"/>
          <w:szCs w:val="34"/>
        </w:rPr>
        <w:t>es im Zusammenhange mit den gemeinsamen Zielen alles Er-</w:t>
      </w:r>
      <w:r>
        <w:rPr>
          <w:rFonts w:eastAsia="Times New Roman"/>
          <w:sz w:val="34"/>
          <w:szCs w:val="34"/>
        </w:rPr>
        <w:t>kennens betrachtet wird. Das kann nur derjenige, der sich eine allgemeine Bildung erworben hat. Und diese kann nur erlangt werden, wenn als Grundlage aller speziellen wissen-</w:t>
      </w:r>
    </w:p>
    <w:p>
      <w:pPr>
        <w:pStyle w:val="Normal"/>
        <w:shd w:fill="FFFFFF" w:val="clear"/>
        <w:spacing w:lineRule="exact" w:line="456"/>
        <w:ind w:start="14" w:hanging="0"/>
        <w:jc w:val="both"/>
        <w:rPr/>
      </w:pPr>
      <w:r>
        <w:rPr>
          <w:spacing w:val="-1"/>
          <w:sz w:val="34"/>
          <w:szCs w:val="34"/>
        </w:rPr>
        <w:t>schaftlichen Ausbildung eine Summe philosophischer Er</w:t>
      </w:r>
      <w:r>
        <w:rPr>
          <w:sz w:val="34"/>
          <w:szCs w:val="34"/>
        </w:rPr>
        <w:t xml:space="preserve">kenntnisse geboten wird. Solche Erkenntnisse liefern die Logik, die Psychologie und gewisse allgemeine Zweige der Philosophie </w:t>
      </w:r>
      <w:r>
        <w:rPr>
          <w:rFonts w:eastAsia="Times New Roman"/>
          <w:sz w:val="34"/>
          <w:szCs w:val="34"/>
        </w:rPr>
        <w:t xml:space="preserve">überhaupt. Ohne in sie eingeweiht zu sein, kann jemand die Methoden irgend einer Spezialwissenschaft zwar </w:t>
      </w:r>
      <w:r>
        <w:rPr>
          <w:rFonts w:eastAsia="Times New Roman"/>
          <w:spacing w:val="-1"/>
          <w:sz w:val="34"/>
          <w:szCs w:val="34"/>
        </w:rPr>
        <w:t xml:space="preserve">handhaben, er kann aber die Absichten des geistigen Strebens </w:t>
      </w:r>
      <w:r>
        <w:rPr>
          <w:rFonts w:eastAsia="Times New Roman"/>
          <w:sz w:val="34"/>
          <w:szCs w:val="34"/>
        </w:rPr>
        <w:t>nicht verstehen. Er kann uns sein Wissen nicht so vermitteln, daß wir es im Zusammenhange mit der ganzen Kulturentwicklung sehen.</w:t>
      </w:r>
    </w:p>
    <w:p>
      <w:pPr>
        <w:pStyle w:val="Normal"/>
        <w:shd w:fill="FFFFFF" w:val="clear"/>
        <w:spacing w:lineRule="exact" w:line="456"/>
        <w:ind w:end="10" w:firstLine="341"/>
        <w:jc w:val="both"/>
        <w:rPr/>
      </w:pPr>
      <w:r>
        <w:rPr>
          <w:sz w:val="34"/>
          <w:szCs w:val="34"/>
        </w:rPr>
        <w:t>Es w</w:t>
      </w:r>
      <w:r>
        <w:rPr>
          <w:rFonts w:eastAsia="Times New Roman"/>
          <w:sz w:val="34"/>
          <w:szCs w:val="34"/>
        </w:rPr>
        <w:t xml:space="preserve">äre traurig, wenn an den leitenden Stellen der Unterrichtsverwaltungen gar kein Sinn für solch einfache Wahrheiten vorhanden wäre. Es sollte niemand auf dem Gymnasium oder auf einer andern höhern Lehranstalt unterrichten, der nicht weiß, was der Zweig des Wissens, den er lehrt, für die Gesamtheit des menschlichen Geisteslebens bedeutet. Der Geschichtslehrer müßte wissen, in welchem Verhältnis die geschichtlichen Erkenntnisse zu dem mathematischen, naturwissenschaftlichen Wissen in der menschlichen Seele stehen. Dazu muß er erstens die logischen Methoden kennen, </w:t>
      </w:r>
      <w:r>
        <w:rPr>
          <w:rFonts w:eastAsia="Times New Roman"/>
          <w:spacing w:val="-4"/>
          <w:sz w:val="34"/>
          <w:szCs w:val="34"/>
        </w:rPr>
        <w:t>nach denen alle Wissenschaften verfahren, und er muß Psycho</w:t>
      </w:r>
      <w:r>
        <w:rPr>
          <w:rFonts w:eastAsia="Times New Roman"/>
          <w:sz w:val="34"/>
          <w:szCs w:val="34"/>
        </w:rPr>
        <w:t>logie verstehen, damit er seine einzelne Wissenschaft in ein richtiges Verhältnis zur Gesamtausbildung der menschlichen Seele zu bringen weiß.</w:t>
      </w:r>
    </w:p>
    <w:p>
      <w:pPr>
        <w:sectPr>
          <w:type w:val="nextPage"/>
          <w:pgSz w:w="11906" w:h="16838"/>
          <w:pgMar w:left="1623" w:right="1785" w:gutter="0" w:header="0" w:top="1306" w:footer="0" w:bottom="360"/>
          <w:pgNumType w:fmt="decimal"/>
          <w:formProt w:val="false"/>
          <w:textDirection w:val="lrTb"/>
          <w:docGrid w:type="default" w:linePitch="360" w:charSpace="0"/>
        </w:sectPr>
        <w:pStyle w:val="Normal"/>
        <w:shd w:fill="FFFFFF" w:val="clear"/>
        <w:spacing w:lineRule="exact" w:line="456" w:before="5" w:after="0"/>
        <w:ind w:start="24" w:end="5" w:firstLine="331"/>
        <w:jc w:val="both"/>
        <w:rPr/>
      </w:pPr>
      <w:r>
        <w:rPr>
          <w:sz w:val="34"/>
          <w:szCs w:val="34"/>
        </w:rPr>
        <w:t>Diese Dinge sind wichtiger als eine l</w:t>
      </w:r>
      <w:r>
        <w:rPr>
          <w:rFonts w:eastAsia="Times New Roman"/>
          <w:sz w:val="34"/>
          <w:szCs w:val="34"/>
        </w:rPr>
        <w:t xml:space="preserve">ückenlose Bildung in </w:t>
      </w:r>
      <w:r>
        <w:rPr>
          <w:rFonts w:eastAsia="Times New Roman"/>
          <w:spacing w:val="-3"/>
          <w:sz w:val="34"/>
          <w:szCs w:val="34"/>
        </w:rPr>
        <w:t>einer Spezialwissenschaft. Denn Lücken in einzelnen Erkennt</w:t>
      </w:r>
      <w:r>
        <w:rPr>
          <w:rFonts w:eastAsia="Times New Roman"/>
          <w:spacing w:val="-2"/>
          <w:sz w:val="34"/>
          <w:szCs w:val="34"/>
        </w:rPr>
        <w:t xml:space="preserve">niszweigen lassen sich im Falle der Notwendigkeit ausfüllen. </w:t>
      </w:r>
      <w:r>
        <w:rPr>
          <w:rFonts w:eastAsia="Times New Roman"/>
          <w:spacing w:val="-1"/>
          <w:sz w:val="34"/>
          <w:szCs w:val="34"/>
        </w:rPr>
        <w:t>Bei der allgemeinen Grundlage aller wissenschaftlichen Bil</w:t>
      </w:r>
      <w:r>
        <w:rPr>
          <w:rFonts w:eastAsia="Times New Roman"/>
          <w:sz w:val="34"/>
          <w:szCs w:val="34"/>
        </w:rPr>
        <w:t xml:space="preserve">dung ist das nicht der Fall. Wenn ein Lehrer der Geschichte </w:t>
      </w:r>
      <w:r>
        <w:rPr>
          <w:rFonts w:eastAsia="Times New Roman"/>
          <w:spacing w:val="-1"/>
          <w:sz w:val="34"/>
          <w:szCs w:val="34"/>
        </w:rPr>
        <w:t xml:space="preserve">die Einzelheiten des Dreißigjährigen Krieges im Bedarfsfalle </w:t>
      </w:r>
      <w:r>
        <w:rPr>
          <w:rFonts w:eastAsia="Times New Roman"/>
          <w:spacing w:val="-3"/>
          <w:sz w:val="34"/>
          <w:szCs w:val="34"/>
        </w:rPr>
        <w:t xml:space="preserve">nicht gegenwärtig hat, so mag er sich hinsetzen und sie lernen. </w:t>
      </w:r>
      <w:r>
        <w:rPr>
          <w:rFonts w:eastAsia="Times New Roman"/>
          <w:sz w:val="34"/>
          <w:szCs w:val="34"/>
        </w:rPr>
        <w:t>Aber die allgemeine Bildung muß sein ganzes Wesen durch-</w:t>
      </w:r>
    </w:p>
    <w:p>
      <w:pPr>
        <w:pStyle w:val="Normal"/>
        <w:shd w:fill="FFFFFF" w:val="clear"/>
        <w:spacing w:lineRule="exact" w:line="456"/>
        <w:ind w:end="24" w:hanging="0"/>
        <w:jc w:val="both"/>
        <w:rPr>
          <w:sz w:val="34"/>
          <w:szCs w:val="34"/>
        </w:rPr>
      </w:pPr>
      <w:r>
        <w:rPr>
          <w:sz w:val="34"/>
          <w:szCs w:val="34"/>
        </w:rPr>
        <w:t>dringen. Sie kann er nicht nachholen, wenn er sie sich zur rechten Zeit nicht angeeignet hat.</w:t>
      </w:r>
    </w:p>
    <w:p>
      <w:pPr>
        <w:pStyle w:val="Normal"/>
        <w:shd w:fill="FFFFFF" w:val="clear"/>
        <w:spacing w:lineRule="exact" w:line="456" w:before="10" w:after="0"/>
        <w:ind w:start="5" w:end="10" w:firstLine="336"/>
        <w:jc w:val="both"/>
        <w:rPr/>
      </w:pPr>
      <w:r>
        <w:rPr>
          <w:sz w:val="34"/>
          <w:szCs w:val="34"/>
        </w:rPr>
        <w:t>Virchow hat eine wichtige Frage ber</w:t>
      </w:r>
      <w:r>
        <w:rPr>
          <w:rFonts w:eastAsia="Times New Roman"/>
          <w:sz w:val="34"/>
          <w:szCs w:val="34"/>
        </w:rPr>
        <w:t xml:space="preserve">ührt. Diese Frage hat </w:t>
      </w:r>
      <w:r>
        <w:rPr>
          <w:rFonts w:eastAsia="Times New Roman"/>
          <w:spacing w:val="-2"/>
          <w:sz w:val="34"/>
          <w:szCs w:val="34"/>
        </w:rPr>
        <w:t xml:space="preserve">gar nichts damit zu tun, welcher Ansicht man in der Frage der </w:t>
      </w:r>
      <w:r>
        <w:rPr>
          <w:rFonts w:eastAsia="Times New Roman"/>
          <w:sz w:val="34"/>
          <w:szCs w:val="34"/>
        </w:rPr>
        <w:t xml:space="preserve">Gymnasialbildung sich zuwendet. Man kann der Meinung sein, daß die Einrichtung unserer Gymnasien eine veraltete </w:t>
      </w:r>
      <w:r>
        <w:rPr>
          <w:rFonts w:eastAsia="Times New Roman"/>
          <w:spacing w:val="-2"/>
          <w:sz w:val="34"/>
          <w:szCs w:val="34"/>
        </w:rPr>
        <w:t xml:space="preserve">ist. Die allgemeine Bildung hat in dem modernen Kulturleben </w:t>
      </w:r>
      <w:r>
        <w:rPr>
          <w:rFonts w:eastAsia="Times New Roman"/>
          <w:sz w:val="34"/>
          <w:szCs w:val="34"/>
        </w:rPr>
        <w:t>Quellen genug. Man braucht heute, um sich eine solche Bil</w:t>
      </w:r>
      <w:r>
        <w:rPr>
          <w:rFonts w:eastAsia="Times New Roman"/>
          <w:spacing w:val="-2"/>
          <w:sz w:val="34"/>
          <w:szCs w:val="34"/>
        </w:rPr>
        <w:t xml:space="preserve">dung anzueignen, durchaus nicht acht oder neun Jahre mit der </w:t>
      </w:r>
      <w:r>
        <w:rPr>
          <w:rFonts w:eastAsia="Times New Roman"/>
          <w:sz w:val="34"/>
          <w:szCs w:val="34"/>
        </w:rPr>
        <w:t xml:space="preserve">Erlernung der griechischen und lateinischen Sprache gequält </w:t>
      </w:r>
      <w:r>
        <w:rPr>
          <w:rFonts w:eastAsia="Times New Roman"/>
          <w:spacing w:val="-2"/>
          <w:sz w:val="34"/>
          <w:szCs w:val="34"/>
        </w:rPr>
        <w:t xml:space="preserve">zu werden. Aber alle höheren Schulen müssen so eingerichtet </w:t>
      </w:r>
      <w:r>
        <w:rPr>
          <w:rFonts w:eastAsia="Times New Roman"/>
          <w:sz w:val="34"/>
          <w:szCs w:val="34"/>
        </w:rPr>
        <w:t xml:space="preserve">werden, daß sie eine allgemeine Bildung bieten. Und die </w:t>
      </w:r>
      <w:r>
        <w:rPr>
          <w:rFonts w:eastAsia="Times New Roman"/>
          <w:spacing w:val="-2"/>
          <w:sz w:val="34"/>
          <w:szCs w:val="34"/>
        </w:rPr>
        <w:t>Spezialstudien auf den Universitäten und anderen Hochschu</w:t>
      </w:r>
      <w:r>
        <w:rPr>
          <w:rFonts w:eastAsia="Times New Roman"/>
          <w:spacing w:val="-3"/>
          <w:sz w:val="34"/>
          <w:szCs w:val="34"/>
        </w:rPr>
        <w:t xml:space="preserve">len müssen auf einer allgemeinen philosophischen Grundlage </w:t>
      </w:r>
      <w:r>
        <w:rPr>
          <w:rFonts w:eastAsia="Times New Roman"/>
          <w:sz w:val="34"/>
          <w:szCs w:val="34"/>
        </w:rPr>
        <w:t>erbaut werden.</w:t>
      </w:r>
    </w:p>
    <w:p>
      <w:pPr>
        <w:pStyle w:val="Normal"/>
        <w:shd w:fill="FFFFFF" w:val="clear"/>
        <w:spacing w:lineRule="exact" w:line="427" w:before="1954" w:after="0"/>
        <w:ind w:start="77" w:firstLine="2520"/>
        <w:rPr>
          <w:sz w:val="32"/>
          <w:szCs w:val="32"/>
        </w:rPr>
      </w:pPr>
      <w:r>
        <w:rPr>
          <w:sz w:val="32"/>
          <w:szCs w:val="32"/>
        </w:rPr>
        <w:t>GUTENBERGS TAT ALS MARKSTEIN DER KULTURENTWICKLUNG</w:t>
      </w:r>
    </w:p>
    <w:p>
      <w:pPr>
        <w:sectPr>
          <w:type w:val="nextPage"/>
          <w:pgSz w:w="11906" w:h="16838"/>
          <w:pgMar w:left="1606" w:right="1826" w:gutter="0" w:header="0" w:top="1312" w:footer="0" w:bottom="360"/>
          <w:pgNumType w:fmt="decimal"/>
          <w:formProt w:val="false"/>
          <w:textDirection w:val="lrTb"/>
          <w:docGrid w:type="default" w:linePitch="360" w:charSpace="0"/>
        </w:sectPr>
        <w:pStyle w:val="Normal"/>
        <w:shd w:fill="FFFFFF" w:val="clear"/>
        <w:spacing w:lineRule="exact" w:line="456" w:before="413" w:after="0"/>
        <w:ind w:start="14" w:hanging="0"/>
        <w:jc w:val="both"/>
        <w:rPr/>
      </w:pPr>
      <w:r>
        <w:rPr>
          <w:sz w:val="34"/>
          <w:szCs w:val="34"/>
        </w:rPr>
        <w:t>Man mu</w:t>
      </w:r>
      <w:r>
        <w:rPr>
          <w:rFonts w:eastAsia="Times New Roman"/>
          <w:sz w:val="34"/>
          <w:szCs w:val="34"/>
        </w:rPr>
        <w:t xml:space="preserve">ß bis zur Gründung des Christentums zurückgehen, </w:t>
      </w:r>
      <w:r>
        <w:rPr>
          <w:rFonts w:eastAsia="Times New Roman"/>
          <w:spacing w:val="-2"/>
          <w:sz w:val="34"/>
          <w:szCs w:val="34"/>
        </w:rPr>
        <w:t xml:space="preserve">wenn man in der Entwicklungsgeschichte der Menschheit auf </w:t>
      </w:r>
      <w:r>
        <w:rPr>
          <w:rFonts w:eastAsia="Times New Roman"/>
          <w:sz w:val="34"/>
          <w:szCs w:val="34"/>
        </w:rPr>
        <w:t xml:space="preserve">einen Zeitpunkt stoßen will, der so bedeutsam erscheint wie die Wende des fünfzehnten und sechzehnten Jahrhunderts. Allem, was in den letzten vier Jahrhunderten vor sich gegangen ist, stehen wir mit unserm ganzen Denken und Empfinden unermeßlich viel näher als dem, was sich vorher abgespielt hat. Wir fühlen, daß unser eigenes Kulturleben </w:t>
      </w:r>
      <w:r>
        <w:rPr>
          <w:rFonts w:eastAsia="Times New Roman"/>
          <w:spacing w:val="-2"/>
          <w:sz w:val="34"/>
          <w:szCs w:val="34"/>
        </w:rPr>
        <w:t>mit den Begebenheiten dieses Zeitalters ein Ganzes ausmacht,</w:t>
      </w:r>
    </w:p>
    <w:p>
      <w:pPr>
        <w:pStyle w:val="Normal"/>
        <w:shd w:fill="FFFFFF" w:val="clear"/>
        <w:spacing w:lineRule="exact" w:line="456"/>
        <w:ind w:start="19" w:end="19" w:hanging="0"/>
        <w:jc w:val="both"/>
        <w:rPr/>
      </w:pPr>
      <w:r>
        <w:rPr>
          <w:sz w:val="34"/>
          <w:szCs w:val="34"/>
        </w:rPr>
        <w:t>und da</w:t>
      </w:r>
      <w:r>
        <w:rPr>
          <w:rFonts w:eastAsia="Times New Roman"/>
          <w:sz w:val="34"/>
          <w:szCs w:val="34"/>
        </w:rPr>
        <w:t>ß alles Vorhergehende wie etwas Abgeschlossenes sich ausnimmt.</w:t>
      </w:r>
    </w:p>
    <w:p>
      <w:pPr>
        <w:sectPr>
          <w:type w:val="nextPage"/>
          <w:pgSz w:w="11906" w:h="16838"/>
          <w:pgMar w:left="1599" w:right="1823" w:gutter="0" w:header="0" w:top="1308" w:footer="0" w:bottom="360"/>
          <w:pgNumType w:fmt="decimal"/>
          <w:formProt w:val="false"/>
          <w:textDirection w:val="lrTb"/>
          <w:docGrid w:type="default" w:linePitch="360" w:charSpace="0"/>
        </w:sectPr>
        <w:pStyle w:val="Normal"/>
        <w:shd w:fill="FFFFFF" w:val="clear"/>
        <w:spacing w:lineRule="exact" w:line="456" w:before="14" w:after="0"/>
        <w:ind w:firstLine="346"/>
        <w:jc w:val="both"/>
        <w:rPr/>
      </w:pPr>
      <w:r>
        <w:rPr>
          <w:i/>
          <w:iCs/>
          <w:sz w:val="34"/>
          <w:szCs w:val="34"/>
        </w:rPr>
        <w:t xml:space="preserve">Gutenbergs </w:t>
      </w:r>
      <w:r>
        <w:rPr>
          <w:sz w:val="34"/>
          <w:szCs w:val="34"/>
        </w:rPr>
        <w:t>Erfindung steht wie der gro</w:t>
      </w:r>
      <w:r>
        <w:rPr>
          <w:rFonts w:eastAsia="Times New Roman"/>
          <w:sz w:val="34"/>
          <w:szCs w:val="34"/>
        </w:rPr>
        <w:t xml:space="preserve">ße Markstein da, der dieses Abgeschlossene trennt von der Kulturepoche, die heute noch fortwirkt. Wenn wir näher zusehen, erscheint uns Gutenberg wie ein Mitwirkender bei allem, was in den letzten Jahrhunderten geschehen ist. Unser materielles und </w:t>
      </w:r>
      <w:r>
        <w:rPr>
          <w:rFonts w:eastAsia="Times New Roman"/>
          <w:spacing w:val="-1"/>
          <w:sz w:val="34"/>
          <w:szCs w:val="34"/>
        </w:rPr>
        <w:t xml:space="preserve">geistiges Leben bestätigt vollkommen, was Wimpheling bald </w:t>
      </w:r>
      <w:r>
        <w:rPr>
          <w:rFonts w:eastAsia="Times New Roman"/>
          <w:sz w:val="34"/>
          <w:szCs w:val="34"/>
        </w:rPr>
        <w:t xml:space="preserve">nach Gutenberg ausgesprochen hat: «Auf keine Erfindung oder Geistesfrucht können wir Deutsche so stolz sein, wie auf die des Buchdrucks. Welch ein anderes Leben regt sich in allen Ständen des Volkes, und wer wollte nicht dankbar der ersten Begründer und Förderer dieser Kunst gedenken.» Man darf aber auch sagen, keine Kunst trat so in dem rechten Zeitpunkt in die Geschichte ein wie der Buchdruck. Es ist, als ob in der Mitte des fünfzehnten Jahrhunderts alle Welt auf die Tat Gutenbergs gewartet hätte. Ein Umschwung in </w:t>
      </w:r>
      <w:r>
        <w:rPr>
          <w:rFonts w:eastAsia="Times New Roman"/>
          <w:spacing w:val="-3"/>
          <w:sz w:val="34"/>
          <w:szCs w:val="34"/>
        </w:rPr>
        <w:t xml:space="preserve">dem gesellschaftlichen Zusammenleben, in den Vorstellungen </w:t>
      </w:r>
      <w:r>
        <w:rPr>
          <w:rFonts w:eastAsia="Times New Roman"/>
          <w:sz w:val="34"/>
          <w:szCs w:val="34"/>
        </w:rPr>
        <w:t xml:space="preserve">und Gefühlen der Menschen bereitete sich seit langem vor. </w:t>
      </w:r>
      <w:r>
        <w:rPr>
          <w:rFonts w:eastAsia="Times New Roman"/>
          <w:spacing w:val="-1"/>
          <w:sz w:val="34"/>
          <w:szCs w:val="34"/>
        </w:rPr>
        <w:t>Die deutsche Mystik, die das dreizehnte, vierzehnte und fünf</w:t>
      </w:r>
      <w:r>
        <w:rPr>
          <w:rFonts w:eastAsia="Times New Roman"/>
          <w:sz w:val="34"/>
          <w:szCs w:val="34"/>
        </w:rPr>
        <w:t xml:space="preserve">zehnte Jahrhundert brachte, ist die Vorherverkünderin der neuen Epoche. Die Mystiker wollten sich frei machen von den Ideen, die eine alte Tradition dem Menschen überliefert hat, und die nur auf das Zeugnis von Autoritäten hin geglaubt werden konnten. Im Innern der eigenen Seele wollte man den Quell alles geistigen Lebens suchen. Ein Drang nach Befreiung der Persönlichkeit, der Individualität griff Platz. Der einzelne Mensch wollte die Gedanken selbst prüfen, an die er sich bei seinen Kulturaufgaben zu halten hat. Aus einem solchen Drang heraus mußte das Bedürfnis nach </w:t>
      </w:r>
      <w:r>
        <w:rPr>
          <w:rFonts w:eastAsia="Times New Roman"/>
          <w:spacing w:val="-2"/>
          <w:sz w:val="34"/>
          <w:szCs w:val="34"/>
        </w:rPr>
        <w:t>einem neuen Mittel zur Aneignung des menschlichen Wissens</w:t>
      </w:r>
    </w:p>
    <w:p>
      <w:pPr>
        <w:pStyle w:val="Normal"/>
        <w:shd w:fill="FFFFFF" w:val="clear"/>
        <w:spacing w:lineRule="exact" w:line="461"/>
        <w:ind w:end="19" w:hanging="0"/>
        <w:jc w:val="both"/>
        <w:rPr/>
      </w:pPr>
      <w:r>
        <w:rPr>
          <w:sz w:val="34"/>
          <w:szCs w:val="34"/>
        </w:rPr>
        <w:t>erwachsen. Wer den Willen hat, sich schrankenlos der Autorit</w:t>
      </w:r>
      <w:r>
        <w:rPr>
          <w:rFonts w:eastAsia="Times New Roman"/>
          <w:sz w:val="34"/>
          <w:szCs w:val="34"/>
        </w:rPr>
        <w:t>ät hinzugeben, der kann nicht anders, als hingehen und sich mündlich die Anschauungen dieser Autorität übermitteln lassen. Wer für sich, auf eigenes Denken bauend, die Wahrheit und das Wissen suchen will, der bedarf des Buches, das ihn unabhängig von der Autorität macht. Gutenberg hat den Menschen das Buch in die Hand gedrückt in einer Zeit, in der sie das lebhafteste Bedürfnis darnach hatten. Luther hat den Deutschen die Bibel in ihre Muttersprache übersetzt. Die Wege, auf denen diese nunmehr verständliche Bibel hinauswandern konnte in alle Welt, hat Gutenberg geebnet. Die Reformation ist nicht denkbar ohne die vorhergegangene Erfindung des Buchdrucks.</w:t>
      </w:r>
    </w:p>
    <w:p>
      <w:pPr>
        <w:sectPr>
          <w:type w:val="nextPage"/>
          <w:pgSz w:w="11906" w:h="16838"/>
          <w:pgMar w:left="1563" w:right="1783" w:gutter="0" w:header="0" w:top="1257" w:footer="0" w:bottom="360"/>
          <w:pgNumType w:fmt="decimal"/>
          <w:formProt w:val="false"/>
          <w:textDirection w:val="lrTb"/>
          <w:docGrid w:type="default" w:linePitch="360" w:charSpace="0"/>
        </w:sectPr>
        <w:pStyle w:val="Normal"/>
        <w:shd w:fill="FFFFFF" w:val="clear"/>
        <w:spacing w:lineRule="exact" w:line="461" w:before="10" w:after="0"/>
        <w:ind w:start="14" w:firstLine="346"/>
        <w:jc w:val="both"/>
        <w:rPr/>
      </w:pPr>
      <w:r>
        <w:rPr>
          <w:sz w:val="34"/>
          <w:szCs w:val="34"/>
        </w:rPr>
        <w:t>Die Art, wie die durch die Buchdruckerkunst allen Menschen zug</w:t>
      </w:r>
      <w:r>
        <w:rPr>
          <w:rFonts w:eastAsia="Times New Roman"/>
          <w:sz w:val="34"/>
          <w:szCs w:val="34"/>
        </w:rPr>
        <w:t xml:space="preserve">änglichen Geistesschätze zunächst wirkten, beweist ganz augenscheinlich, welche ungeheure Bedeutung diese Kunst hat. Vor ihrer Erfindung war die Kenntnis naturwissenschaftlicher Gesetze ein Geheimnis weniger. Die großen Volksmassen waren auf den schlimmsten Aberglauben angewiesen, wenn sie sich natürliche Erscheinungen, die sich stündlich vor ihren Augen abspielten, erklären wollten. Das </w:t>
      </w:r>
      <w:r>
        <w:rPr>
          <w:rFonts w:eastAsia="Times New Roman"/>
          <w:spacing w:val="-4"/>
          <w:sz w:val="34"/>
          <w:szCs w:val="34"/>
        </w:rPr>
        <w:t xml:space="preserve">Buch brachte dieser Masse die Möglichkeit, sich Vorstellungen </w:t>
      </w:r>
      <w:r>
        <w:rPr>
          <w:rFonts w:eastAsia="Times New Roman"/>
          <w:sz w:val="34"/>
          <w:szCs w:val="34"/>
        </w:rPr>
        <w:t xml:space="preserve">zu bilden über den natürlichen Verlauf dessen, was sich fortwährend vor ihren Augen und Ohren abspielt. Aber die jahrhundertelang bloß auf Autoritätsglauben angewiesene </w:t>
      </w:r>
      <w:r>
        <w:rPr>
          <w:rFonts w:eastAsia="Times New Roman"/>
          <w:spacing w:val="-2"/>
          <w:sz w:val="34"/>
          <w:szCs w:val="34"/>
        </w:rPr>
        <w:t>Menge war wenig vorbereitet, sich wirklich sachgemäße Vor</w:t>
      </w:r>
      <w:r>
        <w:rPr>
          <w:rFonts w:eastAsia="Times New Roman"/>
          <w:sz w:val="34"/>
          <w:szCs w:val="34"/>
        </w:rPr>
        <w:t>stellungen zu bilden. In den Büchern wurden Vorstellungen vermittelt, von denen man vorher nie etwas gehört hatte. Man glaubte daher, es müsse doch noch mehr hinter solchen Vorstellungen stecken, als die einfachen, schlichten Buchstaben der neuen Kunst vermitteln. Durch solchen Glauben</w:t>
      </w:r>
    </w:p>
    <w:p>
      <w:pPr>
        <w:pStyle w:val="Normal"/>
        <w:shd w:fill="FFFFFF" w:val="clear"/>
        <w:spacing w:lineRule="exact" w:line="456"/>
        <w:ind w:end="24" w:hanging="0"/>
        <w:jc w:val="both"/>
        <w:rPr/>
      </w:pPr>
      <w:r>
        <w:rPr>
          <w:spacing w:val="-3"/>
          <w:sz w:val="34"/>
          <w:szCs w:val="34"/>
        </w:rPr>
        <w:t>war der Boden geebnet f</w:t>
      </w:r>
      <w:r>
        <w:rPr>
          <w:rFonts w:eastAsia="Times New Roman"/>
          <w:spacing w:val="-3"/>
          <w:sz w:val="34"/>
          <w:szCs w:val="34"/>
        </w:rPr>
        <w:t>ür alle möglichen «geheimen Wissen</w:t>
      </w:r>
      <w:r>
        <w:rPr>
          <w:rFonts w:eastAsia="Times New Roman"/>
          <w:spacing w:val="-2"/>
          <w:sz w:val="34"/>
          <w:szCs w:val="34"/>
        </w:rPr>
        <w:t xml:space="preserve">schaften» und Künste, für die Charlatane, die sich als Besitzer </w:t>
      </w:r>
      <w:r>
        <w:rPr>
          <w:rFonts w:eastAsia="Times New Roman"/>
          <w:sz w:val="34"/>
          <w:szCs w:val="34"/>
        </w:rPr>
        <w:t xml:space="preserve">eines besonderen höheren Wissens ausgaben, und denen das Volk willig Glauben entgegenbrachte, sich von ihnen betören </w:t>
      </w:r>
      <w:r>
        <w:rPr>
          <w:rFonts w:eastAsia="Times New Roman"/>
          <w:spacing w:val="-4"/>
          <w:sz w:val="34"/>
          <w:szCs w:val="34"/>
        </w:rPr>
        <w:t xml:space="preserve">lassend, weil es sich nur langsam an die Bildung eines eigenen, </w:t>
      </w:r>
      <w:r>
        <w:rPr>
          <w:rFonts w:eastAsia="Times New Roman"/>
          <w:sz w:val="34"/>
          <w:szCs w:val="34"/>
        </w:rPr>
        <w:t>unabhängigen Urteils gewöhnen konnte.</w:t>
      </w:r>
    </w:p>
    <w:p>
      <w:pPr>
        <w:pStyle w:val="Normal"/>
        <w:shd w:fill="FFFFFF" w:val="clear"/>
        <w:spacing w:lineRule="exact" w:line="456"/>
        <w:ind w:start="5" w:end="19" w:firstLine="331"/>
        <w:jc w:val="both"/>
        <w:rPr/>
      </w:pPr>
      <w:r>
        <w:rPr>
          <w:sz w:val="34"/>
          <w:szCs w:val="34"/>
        </w:rPr>
        <w:t>Wir k</w:t>
      </w:r>
      <w:r>
        <w:rPr>
          <w:rFonts w:eastAsia="Times New Roman"/>
          <w:sz w:val="34"/>
          <w:szCs w:val="34"/>
        </w:rPr>
        <w:t xml:space="preserve">önnen die durch Jahrhunderte großgezogene Unfähigkeit, natürliche Tatsachen schlicht zu erklären, noch an den tiefsinnigen Büchern eines so auserlesenen Geistes wie </w:t>
      </w:r>
      <w:r>
        <w:rPr>
          <w:rFonts w:eastAsia="Times New Roman"/>
          <w:i/>
          <w:iCs/>
          <w:sz w:val="34"/>
          <w:szCs w:val="34"/>
        </w:rPr>
        <w:t xml:space="preserve">Jacob Böhme (i5 j5-1624) </w:t>
      </w:r>
      <w:r>
        <w:rPr>
          <w:rFonts w:eastAsia="Times New Roman"/>
          <w:sz w:val="34"/>
          <w:szCs w:val="34"/>
        </w:rPr>
        <w:t xml:space="preserve">beobachten. Dieser einfache Mann ist wirklich groß in der Darstellung aller Dinge, die man </w:t>
      </w:r>
      <w:r>
        <w:rPr>
          <w:rFonts w:eastAsia="Times New Roman"/>
          <w:spacing w:val="-1"/>
          <w:sz w:val="34"/>
          <w:szCs w:val="34"/>
        </w:rPr>
        <w:t xml:space="preserve">durch Einkehr in das eigene Herz und Gemüt gewinnen kann. </w:t>
      </w:r>
      <w:r>
        <w:rPr>
          <w:rFonts w:eastAsia="Times New Roman"/>
          <w:sz w:val="34"/>
          <w:szCs w:val="34"/>
        </w:rPr>
        <w:t>Er wird aber höchst abenteuerlich, wenn er physikalische oder andere natürliche Geschehnisse erklären will.</w:t>
      </w:r>
    </w:p>
    <w:p>
      <w:pPr>
        <w:pStyle w:val="Normal"/>
        <w:shd w:fill="FFFFFF" w:val="clear"/>
        <w:spacing w:lineRule="exact" w:line="456"/>
        <w:ind w:start="14" w:end="14" w:firstLine="355"/>
        <w:jc w:val="both"/>
        <w:rPr/>
      </w:pPr>
      <w:r>
        <w:rPr>
          <w:sz w:val="34"/>
          <w:szCs w:val="34"/>
        </w:rPr>
        <w:t>Solche Erscheinungen zeigen, welchen Anteil Gutenbergs Tat an der Erweiterung des Gesichtskreises der abendl</w:t>
      </w:r>
      <w:r>
        <w:rPr>
          <w:rFonts w:eastAsia="Times New Roman"/>
          <w:sz w:val="34"/>
          <w:szCs w:val="34"/>
        </w:rPr>
        <w:t>ändischen Menschheit hat. Durch die Buchdruckerkunst wurde die Einsicht in die Natur dem größten Teil der Menschheit erst erobert.</w:t>
      </w:r>
    </w:p>
    <w:p>
      <w:pPr>
        <w:sectPr>
          <w:type w:val="nextPage"/>
          <w:pgSz w:w="11906" w:h="16838"/>
          <w:pgMar w:left="1630" w:right="1778" w:gutter="0" w:header="0" w:top="1310" w:footer="0" w:bottom="360"/>
          <w:pgNumType w:fmt="decimal"/>
          <w:formProt w:val="false"/>
          <w:textDirection w:val="lrTb"/>
          <w:docGrid w:type="default" w:linePitch="360" w:charSpace="0"/>
        </w:sectPr>
        <w:pStyle w:val="Normal"/>
        <w:shd w:fill="FFFFFF" w:val="clear"/>
        <w:spacing w:lineRule="exact" w:line="456"/>
        <w:ind w:start="24" w:firstLine="350"/>
        <w:jc w:val="both"/>
        <w:rPr/>
      </w:pPr>
      <w:r>
        <w:rPr>
          <w:sz w:val="34"/>
          <w:szCs w:val="34"/>
        </w:rPr>
        <w:t>Durch diese Eroberung des Naturwissens erlangte das Geistesleben der Neuzeit ein ganz anderes Gepr</w:t>
      </w:r>
      <w:r>
        <w:rPr>
          <w:rFonts w:eastAsia="Times New Roman"/>
          <w:sz w:val="34"/>
          <w:szCs w:val="34"/>
        </w:rPr>
        <w:t xml:space="preserve">äge. So weltfremd und naturfeindlich das in Klöster eingeschlossene Leben des Mittelalters ist, so weltfremd ist im Grunde auch die ganze Bildung vor dem fünfzehnten und sechzehnten Jahrhundert. Was konnte Gegenstand einer solchen Bildung </w:t>
      </w:r>
      <w:r>
        <w:rPr>
          <w:rFonts w:eastAsia="Times New Roman"/>
          <w:spacing w:val="-1"/>
          <w:sz w:val="34"/>
          <w:szCs w:val="34"/>
        </w:rPr>
        <w:t xml:space="preserve">sein? Nichts anderes, als was der Mensch aus sich selbst herausspann. Man ließ sich nicht durch die Naturerscheinungen belehren; man schärfte allein die logischen Waffen des </w:t>
      </w:r>
      <w:r>
        <w:rPr>
          <w:rFonts w:eastAsia="Times New Roman"/>
          <w:sz w:val="34"/>
          <w:szCs w:val="34"/>
        </w:rPr>
        <w:t>Verstandes. Die Scholastik ist das Ergebnis eines solch weltfremden Bildungswesens. Man darf ruhig behaupten, die Scholastik konnte nur so lange maßgebend für das Geistes-</w:t>
      </w:r>
    </w:p>
    <w:p>
      <w:pPr>
        <w:pStyle w:val="Normal"/>
        <w:shd w:fill="FFFFFF" w:val="clear"/>
        <w:spacing w:lineRule="exact" w:line="456"/>
        <w:ind w:start="5" w:hanging="0"/>
        <w:jc w:val="both"/>
        <w:rPr/>
      </w:pPr>
      <w:r>
        <w:rPr>
          <w:sz w:val="34"/>
          <w:szCs w:val="34"/>
        </w:rPr>
        <w:t>leben sein, als es blo</w:t>
      </w:r>
      <w:r>
        <w:rPr>
          <w:rFonts w:eastAsia="Times New Roman"/>
          <w:sz w:val="34"/>
          <w:szCs w:val="34"/>
        </w:rPr>
        <w:t>ß geschriebene, für die meisten unzu</w:t>
      </w:r>
      <w:r>
        <w:rPr>
          <w:rFonts w:eastAsia="Times New Roman"/>
          <w:spacing w:val="-1"/>
          <w:sz w:val="34"/>
          <w:szCs w:val="34"/>
        </w:rPr>
        <w:t xml:space="preserve">gängliche Bücher gab. Der Bildungsweg, den jemand vorher </w:t>
      </w:r>
      <w:r>
        <w:rPr>
          <w:rFonts w:eastAsia="Times New Roman"/>
          <w:sz w:val="34"/>
          <w:szCs w:val="34"/>
        </w:rPr>
        <w:t xml:space="preserve">durchmachen mußte, der an diese Bücher herangelangen </w:t>
      </w:r>
      <w:r>
        <w:rPr>
          <w:rFonts w:eastAsia="Times New Roman"/>
          <w:spacing w:val="-2"/>
          <w:sz w:val="34"/>
          <w:szCs w:val="34"/>
        </w:rPr>
        <w:t xml:space="preserve">wollte, war ein solcher, daß er den ganzen menschlichen Geist </w:t>
      </w:r>
      <w:r>
        <w:rPr>
          <w:rFonts w:eastAsia="Times New Roman"/>
          <w:sz w:val="34"/>
          <w:szCs w:val="34"/>
        </w:rPr>
        <w:t xml:space="preserve">in eine Richtung brachte, die für die Scholastik empfänglich war. Der Buchdruck machte es möglich, ganz neue Kräfte </w:t>
      </w:r>
      <w:r>
        <w:rPr>
          <w:rFonts w:eastAsia="Times New Roman"/>
          <w:spacing w:val="-1"/>
          <w:sz w:val="34"/>
          <w:szCs w:val="34"/>
        </w:rPr>
        <w:t xml:space="preserve">zur Teilnahme an der Geisteskultur heranzuziehen. Menschen </w:t>
      </w:r>
      <w:r>
        <w:rPr>
          <w:rFonts w:eastAsia="Times New Roman"/>
          <w:sz w:val="34"/>
          <w:szCs w:val="34"/>
        </w:rPr>
        <w:t xml:space="preserve">konnten an der Förderung der Bildung mitwirken; die nicht in eine besondere Bahn hineingezwängt worden waren. Dadurch wurde auch die ganze Physiognomie der Bildung eine andere. Statt sich bloß mit weltfremder Scholastik zu beschäftigen, wurde der Blick auf die Erfahrung, auf das wirkliche Leben gelenkt. Gutenberg darf auch als stiller Teilnehmer an all den Leistungen betrachtet werden, die sich </w:t>
      </w:r>
      <w:r>
        <w:rPr>
          <w:rFonts w:eastAsia="Times New Roman"/>
          <w:spacing w:val="-2"/>
          <w:sz w:val="34"/>
          <w:szCs w:val="34"/>
        </w:rPr>
        <w:t xml:space="preserve">an die Namen </w:t>
      </w:r>
      <w:r>
        <w:rPr>
          <w:rFonts w:eastAsia="Times New Roman"/>
          <w:i/>
          <w:iCs/>
          <w:spacing w:val="-2"/>
          <w:sz w:val="34"/>
          <w:szCs w:val="34"/>
        </w:rPr>
        <w:t xml:space="preserve">Kopernikus, Kepler, Galilei, Baco von Verulam </w:t>
      </w:r>
      <w:r>
        <w:rPr>
          <w:rFonts w:eastAsia="Times New Roman"/>
          <w:sz w:val="34"/>
          <w:szCs w:val="34"/>
        </w:rPr>
        <w:t>knüpfen. Denn des Kopernikus' wirkungsreiches Buch, das der Astronomie neue Wege wies, Keplers Entdeckungen von der Bewegung der Himmelskörper: sie konnten für die Welt nur recht fruchtbar werden, wenn sie auf ein Geschlecht trafen, das eine weltfreundliche, nicht eine weltfremde Bildung suchte.</w:t>
      </w:r>
    </w:p>
    <w:p>
      <w:pPr>
        <w:sectPr>
          <w:type w:val="nextPage"/>
          <w:pgSz w:w="11906" w:h="16838"/>
          <w:pgMar w:left="1599" w:right="1785" w:gutter="0" w:header="0" w:top="1323" w:footer="0" w:bottom="360"/>
          <w:pgNumType w:fmt="decimal"/>
          <w:formProt w:val="false"/>
          <w:textDirection w:val="lrTb"/>
          <w:docGrid w:type="default" w:linePitch="360" w:charSpace="0"/>
        </w:sectPr>
        <w:pStyle w:val="Normal"/>
        <w:shd w:fill="FFFFFF" w:val="clear"/>
        <w:spacing w:lineRule="exact" w:line="456" w:before="5" w:after="0"/>
        <w:ind w:start="29" w:firstLine="350"/>
        <w:jc w:val="both"/>
        <w:rPr/>
      </w:pPr>
      <w:r>
        <w:rPr>
          <w:sz w:val="34"/>
          <w:szCs w:val="34"/>
        </w:rPr>
        <w:t>Gutenberg hat den gro</w:t>
      </w:r>
      <w:r>
        <w:rPr>
          <w:rFonts w:eastAsia="Times New Roman"/>
          <w:sz w:val="34"/>
          <w:szCs w:val="34"/>
        </w:rPr>
        <w:t xml:space="preserve">ßen Pfadfindern der Wissenschaft und Kunst in der Neuzeit die Möglichkeit geschaffen, zu </w:t>
      </w:r>
      <w:r>
        <w:rPr>
          <w:rFonts w:eastAsia="Times New Roman"/>
          <w:spacing w:val="-3"/>
          <w:sz w:val="34"/>
          <w:szCs w:val="34"/>
        </w:rPr>
        <w:t xml:space="preserve">einem weiten Kreis von Menschen zu sprechen. Das Gedeihen </w:t>
      </w:r>
      <w:r>
        <w:rPr>
          <w:rFonts w:eastAsia="Times New Roman"/>
          <w:sz w:val="34"/>
          <w:szCs w:val="34"/>
        </w:rPr>
        <w:t>einer naturwissenschaftlichen Weltanschauung bangt an der Beteiligung möglichst vieler an der Bildung. Solange allein im Menschengeiste die Wahrheit gesucht wurde, genügte es, wenn wenige sich diesem Suchen hingaben und ihre Ergebnisse den andern mitteilten. Seit aber die Wahrheit in den unermeßlich vielen Tatsachen der äußern Welt gesucht wird, ist es notwendig, daß der Kreis derer ein möglichst</w:t>
      </w:r>
    </w:p>
    <w:p>
      <w:pPr>
        <w:pStyle w:val="Normal"/>
        <w:shd w:fill="FFFFFF" w:val="clear"/>
        <w:spacing w:lineRule="exact" w:line="475"/>
        <w:ind w:start="19" w:hanging="0"/>
        <w:jc w:val="both"/>
        <w:rPr/>
      </w:pPr>
      <w:r>
        <w:rPr>
          <w:sz w:val="34"/>
          <w:szCs w:val="34"/>
        </w:rPr>
        <w:t>gro</w:t>
      </w:r>
      <w:r>
        <w:rPr>
          <w:rFonts w:eastAsia="Times New Roman"/>
          <w:sz w:val="34"/>
          <w:szCs w:val="34"/>
        </w:rPr>
        <w:t>ßer ist, die an der Bereicherung der Bildung interessiert sind.</w:t>
      </w:r>
    </w:p>
    <w:p>
      <w:pPr>
        <w:sectPr>
          <w:type w:val="nextPage"/>
          <w:pgSz w:w="11906" w:h="16838"/>
          <w:pgMar w:left="1580" w:right="1814" w:gutter="0" w:header="0" w:top="1294" w:footer="0" w:bottom="360"/>
          <w:pgNumType w:fmt="decimal"/>
          <w:formProt w:val="false"/>
          <w:textDirection w:val="lrTb"/>
          <w:docGrid w:type="default" w:linePitch="360" w:charSpace="0"/>
        </w:sectPr>
        <w:pStyle w:val="Normal"/>
        <w:shd w:fill="FFFFFF" w:val="clear"/>
        <w:spacing w:lineRule="exact" w:line="456"/>
        <w:ind w:firstLine="341"/>
        <w:jc w:val="both"/>
        <w:rPr/>
      </w:pPr>
      <w:r>
        <w:rPr>
          <w:spacing w:val="-2"/>
          <w:sz w:val="34"/>
          <w:szCs w:val="34"/>
        </w:rPr>
        <w:t>Aber nicht allein die geistige Kultur, auch das gesellschaft</w:t>
      </w:r>
      <w:r>
        <w:rPr>
          <w:sz w:val="34"/>
          <w:szCs w:val="34"/>
        </w:rPr>
        <w:t>liche und wirtschaftliche Leben wartete geradezu im f</w:t>
      </w:r>
      <w:r>
        <w:rPr>
          <w:rFonts w:eastAsia="Times New Roman"/>
          <w:sz w:val="34"/>
          <w:szCs w:val="34"/>
        </w:rPr>
        <w:t xml:space="preserve">ünfzehnten Jahrhundert auf das neue Mittel zur Verbreitung des menschlichen Gedankens, der festgestellten Tatsachen und </w:t>
      </w:r>
      <w:r>
        <w:rPr>
          <w:rFonts w:eastAsia="Times New Roman"/>
          <w:spacing w:val="-2"/>
          <w:sz w:val="34"/>
          <w:szCs w:val="34"/>
        </w:rPr>
        <w:t>Erfahrungen. Das Anwachsen und die sich entwickelnde Selb</w:t>
      </w:r>
      <w:r>
        <w:rPr>
          <w:rFonts w:eastAsia="Times New Roman"/>
          <w:sz w:val="34"/>
          <w:szCs w:val="34"/>
        </w:rPr>
        <w:t>ständigkeit des Kaufmannstandes stellten höhere Anforderungen an die persönliche Tüchtigkeit des Einzelnen als frühere Verhältnisse. Vorher war die Betätigung des Individuums durch die Gesamtheit, der es angehörte, durch den gesellschaftlichen Organismus, in den es eingegliedert war, streng bestimmt und innerhalb ganz enger Grenzen verlaufend. Im fünfzehnten Jahrhundert erfuhren alle diese Dinge eine Erweiterung. Das Individuum löste sich aus den Verbänden, die ihm seine Ziele früher vorgeschrieben hatten. Das ganze Leben wurde komplizierter. Die festen Genossen</w:t>
      </w:r>
      <w:r>
        <w:rPr>
          <w:rFonts w:eastAsia="Times New Roman"/>
          <w:spacing w:val="-2"/>
          <w:sz w:val="34"/>
          <w:szCs w:val="34"/>
        </w:rPr>
        <w:t xml:space="preserve">schaften hatten sich gelockert. Der Einzelne mußte sich seinen </w:t>
      </w:r>
      <w:r>
        <w:rPr>
          <w:rFonts w:eastAsia="Times New Roman"/>
          <w:sz w:val="34"/>
          <w:szCs w:val="34"/>
        </w:rPr>
        <w:t>Weg durch das Leben selbst bahnen. Nicht die Gilde war nunmehr maßgebend für das, was zu geschehen hatte, sondern die Persönlichkeit. Der Großkaufmann konnte bei seinen Schreibern und Prokuristen nur mehr auf persönliche Tüchtigkeit sehen. Familienrücksichten, Standeszugehörigkeit, die früher den Ausschlag darüber gegeben hatten, wer an einem bestimmten Platz stehen sollte, fielen jetzt ganz weg. Es entstand das Bedürfnis nach einem weiten Weltblick bei dem Einzelnen. Der Mensch mußte sich orientieren über das, was in der Welt vorging. Wieder war es Gutenbergs Erfindung, die solches möglich machte. An die Stelle der primitiven Verständigungsmittel über die Weltverhältnisse, die das Mittelalter allein gekannt hat, trat die gedruckte</w:t>
      </w:r>
    </w:p>
    <w:p>
      <w:pPr>
        <w:pStyle w:val="Normal"/>
        <w:shd w:fill="FFFFFF" w:val="clear"/>
        <w:spacing w:lineRule="exact" w:line="456"/>
        <w:ind w:end="43" w:hanging="0"/>
        <w:jc w:val="both"/>
        <w:rPr/>
      </w:pPr>
      <w:r>
        <w:rPr>
          <w:sz w:val="34"/>
          <w:szCs w:val="34"/>
        </w:rPr>
        <w:t xml:space="preserve">Mitteilung. Die erste </w:t>
      </w:r>
      <w:r>
        <w:rPr>
          <w:rFonts w:eastAsia="Times New Roman"/>
          <w:sz w:val="34"/>
          <w:szCs w:val="34"/>
        </w:rPr>
        <w:t>«Zeitung» erschien schon i^oj. Sie brachte bereits Nachrichten über Brasilien.</w:t>
      </w:r>
    </w:p>
    <w:p>
      <w:pPr>
        <w:pStyle w:val="Normal"/>
        <w:shd w:fill="FFFFFF" w:val="clear"/>
        <w:spacing w:lineRule="exact" w:line="456"/>
        <w:ind w:start="10" w:end="14" w:firstLine="346"/>
        <w:jc w:val="both"/>
        <w:rPr/>
      </w:pPr>
      <w:r>
        <w:rPr>
          <w:sz w:val="34"/>
          <w:szCs w:val="34"/>
        </w:rPr>
        <w:t>Durch die gedruckte Mitteilung wurde erst das m</w:t>
      </w:r>
      <w:r>
        <w:rPr>
          <w:rFonts w:eastAsia="Times New Roman"/>
          <w:sz w:val="34"/>
          <w:szCs w:val="34"/>
        </w:rPr>
        <w:t xml:space="preserve">öglich, was man </w:t>
      </w:r>
      <w:r>
        <w:rPr>
          <w:rFonts w:eastAsia="Times New Roman"/>
          <w:i/>
          <w:iCs/>
          <w:sz w:val="34"/>
          <w:szCs w:val="34"/>
        </w:rPr>
        <w:t xml:space="preserve">öffentliche Meinung </w:t>
      </w:r>
      <w:r>
        <w:rPr>
          <w:rFonts w:eastAsia="Times New Roman"/>
          <w:sz w:val="34"/>
          <w:szCs w:val="34"/>
        </w:rPr>
        <w:t xml:space="preserve">nennt. Die ganze Menschheit wurde gleichsam herangezogen zu der großen Beratung, die den Gang der Weltereignisse lenkt. In Flugschriften, Traktaten, Pamphleten sprach der Einzelne zur Gesamtheit. Das siebzehnte Jahrhundert bildet das Zeitungswesen und mit diesem auch den Einfluß des Volksgeistes aus. Neben den Kabinetten und den einzelnen Staatsmännern tritt das Volk auf die Weltbühne und spricht mit, wenn es sich um die großen politischen und Kulturfragen handelt. Und der einzelne Staatsmann sieht sich gezwungen, sich der öffentlichen Meinung anzupassen, wenn er erfolgreich wirken will. Wir sehen, daß Staatsmänner die Motive für ihr Vorgehen durch die Presse verbreiten, um nicht machtlos zu sein; wir sehen die Achtung vor der öffentlichen Meinung bei den führenden Persönlichkeiten immer mehr wachsen. Wallensteins Offiziere senden Berichte über ihre Waffentaten an die Münchener Zeitungen; die österreichische Regierung beklagt sich bei der brandenburgischen, daß die Berliner Zeitungen eine anti-österreichische Tendenz haben. Der Druckkunst ist es </w:t>
      </w:r>
      <w:r>
        <w:rPr>
          <w:rFonts w:eastAsia="Times New Roman"/>
          <w:spacing w:val="-2"/>
          <w:sz w:val="34"/>
          <w:szCs w:val="34"/>
        </w:rPr>
        <w:t xml:space="preserve">zu danken, daß allmählich mit dem Volksgeiste, als mit einem </w:t>
      </w:r>
      <w:r>
        <w:rPr>
          <w:rFonts w:eastAsia="Times New Roman"/>
          <w:sz w:val="34"/>
          <w:szCs w:val="34"/>
        </w:rPr>
        <w:t>innerhalb des Weltgetriebes voll berechtigten Elemente, gerechnet werden mußte.</w:t>
      </w:r>
    </w:p>
    <w:p>
      <w:pPr>
        <w:sectPr>
          <w:type w:val="nextPage"/>
          <w:pgSz w:w="11906" w:h="16838"/>
          <w:pgMar w:left="1630" w:right="1721" w:gutter="0" w:header="0" w:top="1306" w:footer="0" w:bottom="360"/>
          <w:pgNumType w:fmt="decimal"/>
          <w:formProt w:val="false"/>
          <w:textDirection w:val="lrTb"/>
          <w:docGrid w:type="default" w:linePitch="360" w:charSpace="0"/>
        </w:sectPr>
        <w:pStyle w:val="Normal"/>
        <w:shd w:fill="FFFFFF" w:val="clear"/>
        <w:spacing w:lineRule="exact" w:line="456"/>
        <w:ind w:start="53" w:firstLine="341"/>
        <w:jc w:val="both"/>
        <w:rPr/>
      </w:pPr>
      <w:r>
        <w:rPr>
          <w:sz w:val="34"/>
          <w:szCs w:val="34"/>
        </w:rPr>
        <w:t>Es ist durchaus nicht zu weit gegangen, wenn man das Aufkl</w:t>
      </w:r>
      <w:r>
        <w:rPr>
          <w:rFonts w:eastAsia="Times New Roman"/>
          <w:sz w:val="34"/>
          <w:szCs w:val="34"/>
        </w:rPr>
        <w:t xml:space="preserve">ärung^zeitalter als wesentlich mitbedingt durch den Buchdruck ansieht. In Gutenbergs Mainzer Werkstätte wurde der Grund gelegt zu der Gesinnung, welcher der Philosoph </w:t>
      </w:r>
      <w:r>
        <w:rPr>
          <w:rFonts w:eastAsia="Times New Roman"/>
          <w:spacing w:val="-1"/>
          <w:sz w:val="34"/>
          <w:szCs w:val="34"/>
        </w:rPr>
        <w:t xml:space="preserve">Kant einen monumentalen Ausdruck verlieh durch die Worte: </w:t>
      </w:r>
      <w:r>
        <w:rPr>
          <w:rFonts w:eastAsia="Times New Roman"/>
          <w:sz w:val="34"/>
          <w:szCs w:val="34"/>
        </w:rPr>
        <w:t>«Habe die Kühnheit, dich deiner eigenen Vernunft zu be-</w:t>
      </w:r>
    </w:p>
    <w:p>
      <w:pPr>
        <w:pStyle w:val="Normal"/>
        <w:shd w:fill="FFFFFF" w:val="clear"/>
        <w:spacing w:lineRule="exact" w:line="456"/>
        <w:ind w:start="5" w:hanging="0"/>
        <w:jc w:val="both"/>
        <w:rPr/>
      </w:pPr>
      <w:r>
        <w:rPr>
          <w:sz w:val="34"/>
          <w:szCs w:val="34"/>
        </w:rPr>
        <w:t>dienen.</w:t>
      </w:r>
      <w:r>
        <w:rPr>
          <w:rFonts w:eastAsia="Times New Roman"/>
          <w:sz w:val="34"/>
          <w:szCs w:val="34"/>
        </w:rPr>
        <w:t>» Denn diese Vernunft mußte erst allmählich herangezogen werden zu solcher Kühnheit. Das konnte sie nur, wenn sie sich ständig Kunde zu verschaffen wußte von dem, was in der Welt vorgeht. Und wer einen Nutzen davon haben will, daß er sich seiner eigenen Vernunft bedient, der muß auch darauf rechnen können, daß auf sein Mitreden gehört wird. Das achtzehnte Jahrhundert durfte und konnte aufgeklärt sein, weil das siebzehnte eine öffentliche Meinung entwickelt und einen Wert derselben begründet hat.</w:t>
      </w:r>
    </w:p>
    <w:p>
      <w:pPr>
        <w:pStyle w:val="Normal"/>
        <w:shd w:fill="FFFFFF" w:val="clear"/>
        <w:spacing w:lineRule="exact" w:line="456" w:before="5" w:after="0"/>
        <w:ind w:end="10" w:firstLine="331"/>
        <w:jc w:val="both"/>
        <w:rPr/>
      </w:pPr>
      <w:r>
        <w:rPr>
          <w:sz w:val="34"/>
          <w:szCs w:val="34"/>
        </w:rPr>
        <w:t xml:space="preserve">Was die </w:t>
      </w:r>
      <w:r>
        <w:rPr>
          <w:rFonts w:eastAsia="Times New Roman"/>
          <w:sz w:val="34"/>
          <w:szCs w:val="34"/>
        </w:rPr>
        <w:t xml:space="preserve">Öffentlichkeit der Meinung bedeutet, das lernten die machthabenden Faktoren, das lernten aber auch diejenigen bald kennen, welche ihr Scherflein zum Fortschritt des Geisteslebens beitragen wollten. Wir können es verfolgen, wie sich Macht und Bildung mit der Buchdruckerkunst verbanden, weil von ihr ein erfolgreiches Wirken abhing. Der Buchdruck findet seine besten Pflegestätten in der Nähe der Bildungsanstalten, und Gelehrte verbrüdern sich mit der </w:t>
      </w:r>
      <w:r>
        <w:rPr>
          <w:rFonts w:eastAsia="Times New Roman"/>
          <w:spacing w:val="-2"/>
          <w:sz w:val="34"/>
          <w:szCs w:val="34"/>
        </w:rPr>
        <w:t xml:space="preserve">neuen Kunst, ja werden selbst Buchdrucker, um ihren Werken </w:t>
      </w:r>
      <w:r>
        <w:rPr>
          <w:rFonts w:eastAsia="Times New Roman"/>
          <w:sz w:val="34"/>
          <w:szCs w:val="34"/>
        </w:rPr>
        <w:t xml:space="preserve">Geltung in der Welt zu verschaffen. Die päpstlichen Gesandten senden nun nicht mehr bloß ihre eigenen Berichte </w:t>
      </w:r>
      <w:r>
        <w:rPr>
          <w:rFonts w:eastAsia="Times New Roman"/>
          <w:spacing w:val="-2"/>
          <w:sz w:val="34"/>
          <w:szCs w:val="34"/>
        </w:rPr>
        <w:t xml:space="preserve">wöchentlich nach Rom, sondern auch die Zeitungen, in denen </w:t>
      </w:r>
      <w:r>
        <w:rPr>
          <w:rFonts w:eastAsia="Times New Roman"/>
          <w:sz w:val="34"/>
          <w:szCs w:val="34"/>
        </w:rPr>
        <w:t>die Volksstimme zum Ausdruck kam.</w:t>
      </w:r>
    </w:p>
    <w:p>
      <w:pPr>
        <w:sectPr>
          <w:type w:val="nextPage"/>
          <w:pgSz w:w="11906" w:h="16838"/>
          <w:pgMar w:left="1618" w:right="1804" w:gutter="0" w:header="0" w:top="1318" w:footer="0" w:bottom="360"/>
          <w:pgNumType w:fmt="decimal"/>
          <w:formProt w:val="false"/>
          <w:textDirection w:val="lrTb"/>
          <w:docGrid w:type="default" w:linePitch="360" w:charSpace="0"/>
        </w:sectPr>
        <w:pStyle w:val="Normal"/>
        <w:shd w:fill="FFFFFF" w:val="clear"/>
        <w:spacing w:lineRule="exact" w:line="456" w:before="10" w:after="0"/>
        <w:ind w:end="14" w:firstLine="341"/>
        <w:jc w:val="both"/>
        <w:rPr/>
      </w:pPr>
      <w:r>
        <w:rPr>
          <w:sz w:val="34"/>
          <w:szCs w:val="34"/>
        </w:rPr>
        <w:t>Es hat eine tief symbolische Bedeutung, da</w:t>
      </w:r>
      <w:r>
        <w:rPr>
          <w:rFonts w:eastAsia="Times New Roman"/>
          <w:sz w:val="34"/>
          <w:szCs w:val="34"/>
        </w:rPr>
        <w:t>ß der Buch-</w:t>
      </w:r>
      <w:r>
        <w:rPr>
          <w:rFonts w:eastAsia="Times New Roman"/>
          <w:spacing w:val="-1"/>
          <w:sz w:val="34"/>
          <w:szCs w:val="34"/>
        </w:rPr>
        <w:t xml:space="preserve">druckerkunst mit einem ähnlichen Mißtrauen begegnet wurde </w:t>
      </w:r>
      <w:r>
        <w:rPr>
          <w:rFonts w:eastAsia="Times New Roman"/>
          <w:sz w:val="34"/>
          <w:szCs w:val="34"/>
        </w:rPr>
        <w:t xml:space="preserve">wie dem Wissen, der Erkenntnis selbst. Und es ist bezeichnend, daß Gutenbergs Genosse Fust oder Faust in Beziehung gebracht wurde mit der kulturhistorisch interessantesten Sage der neueren Zeit. Weil der Mensch des Wissens, der Erkenntnis sich bemächtigt habe, ist er von Gott abgefallen. </w:t>
      </w:r>
      <w:r>
        <w:rPr>
          <w:rFonts w:eastAsia="Times New Roman"/>
          <w:spacing w:val="-1"/>
          <w:sz w:val="34"/>
          <w:szCs w:val="34"/>
        </w:rPr>
        <w:t xml:space="preserve">Dies ist die Bedeutung des Sündenfalles. Nur dem Eingreifen </w:t>
      </w:r>
      <w:r>
        <w:rPr>
          <w:rFonts w:eastAsia="Times New Roman"/>
          <w:sz w:val="34"/>
          <w:szCs w:val="34"/>
        </w:rPr>
        <w:t>des Teufels vermochte man den Erkenntnisdrang des Men-</w:t>
      </w:r>
    </w:p>
    <w:p>
      <w:pPr>
        <w:pStyle w:val="Normal"/>
        <w:shd w:fill="FFFFFF" w:val="clear"/>
        <w:spacing w:lineRule="exact" w:line="456"/>
        <w:ind w:end="43" w:hanging="0"/>
        <w:jc w:val="both"/>
        <w:rPr/>
      </w:pPr>
      <w:r>
        <w:rPr>
          <w:sz w:val="34"/>
          <w:szCs w:val="34"/>
        </w:rPr>
        <w:t xml:space="preserve">sehen zuzuschreiben. Und die </w:t>
      </w:r>
      <w:r>
        <w:rPr>
          <w:rFonts w:eastAsia="Times New Roman"/>
          <w:sz w:val="34"/>
          <w:szCs w:val="34"/>
        </w:rPr>
        <w:t xml:space="preserve">«schwarze Kunst», die große Verbündete des Erkenntnisdranges, sie wurde nicht weniger als ein Werk der Hölle hingestellt. Von Faust wurde gesagt: «er wollte sich hernacher keinen Theologum mehr nennen </w:t>
      </w:r>
      <w:r>
        <w:rPr>
          <w:rFonts w:eastAsia="Times New Roman"/>
          <w:spacing w:val="-2"/>
          <w:sz w:val="34"/>
          <w:szCs w:val="34"/>
        </w:rPr>
        <w:t xml:space="preserve">lassen, ward ein Weltmensch, nannte sich ein Dr. Medicinae». </w:t>
      </w:r>
      <w:r>
        <w:rPr>
          <w:rFonts w:eastAsia="Times New Roman"/>
          <w:spacing w:val="-3"/>
          <w:sz w:val="34"/>
          <w:szCs w:val="34"/>
        </w:rPr>
        <w:t xml:space="preserve">Daß sich an Wissenschaft und Buchdruckerkunst eine ähnliche </w:t>
      </w:r>
      <w:r>
        <w:rPr>
          <w:rFonts w:eastAsia="Times New Roman"/>
          <w:sz w:val="34"/>
          <w:szCs w:val="34"/>
        </w:rPr>
        <w:t>Sagenbildung anschloß, zeigt ihre tief innerliche Verwandtschaft.</w:t>
      </w:r>
    </w:p>
    <w:p>
      <w:pPr>
        <w:pStyle w:val="Normal"/>
        <w:shd w:fill="FFFFFF" w:val="clear"/>
        <w:spacing w:lineRule="exact" w:line="456"/>
        <w:ind w:start="14" w:end="14" w:firstLine="346"/>
        <w:jc w:val="both"/>
        <w:rPr/>
      </w:pPr>
      <w:r>
        <w:rPr>
          <w:sz w:val="34"/>
          <w:szCs w:val="34"/>
        </w:rPr>
        <w:t>Mit der Ausbreitung der Buchdruckerkunst sehen wir zugleich die Dichtung, die ganze Literatur volkst</w:t>
      </w:r>
      <w:r>
        <w:rPr>
          <w:rFonts w:eastAsia="Times New Roman"/>
          <w:sz w:val="34"/>
          <w:szCs w:val="34"/>
        </w:rPr>
        <w:t xml:space="preserve">ümlich werden. Der gelehrte Anstrich, den bis dahin das geistige Leben hatte, machte einem ganz neuen Geiste Platz. Der fröhliche </w:t>
      </w:r>
      <w:r>
        <w:rPr>
          <w:rFonts w:eastAsia="Times New Roman"/>
          <w:spacing w:val="-2"/>
          <w:sz w:val="34"/>
          <w:szCs w:val="34"/>
        </w:rPr>
        <w:t>Schwank, der lustige Schelmenstreich zieht in die Erzählungs</w:t>
      </w:r>
      <w:r>
        <w:rPr>
          <w:rFonts w:eastAsia="Times New Roman"/>
          <w:sz w:val="34"/>
          <w:szCs w:val="34"/>
        </w:rPr>
        <w:t xml:space="preserve">kunst ein. Man weiß, daß man nunmehr zum Volke sprechen kann, und man ist daher bestrebt, diesem auch Dinge zu bieten, die mit seiner eigensten Gesinnung, mit seinem </w:t>
      </w:r>
      <w:r>
        <w:rPr>
          <w:rFonts w:eastAsia="Times New Roman"/>
          <w:spacing w:val="-1"/>
          <w:sz w:val="34"/>
          <w:szCs w:val="34"/>
        </w:rPr>
        <w:t xml:space="preserve">Fühlen und Vorstellen zusammenhängen. Und aus dem Volke </w:t>
      </w:r>
      <w:r>
        <w:rPr>
          <w:rFonts w:eastAsia="Times New Roman"/>
          <w:sz w:val="34"/>
          <w:szCs w:val="34"/>
        </w:rPr>
        <w:t>selbst, das jetzt Anteil nimmt am geistigen Leben, wachsen diesem neue Kräfte zu. Man darf nicht unterschätzen, wieviel die Buchdruckerkunst dazu beigetragen hat, daß Persönlichkeiten wie zum Beispiel Hans Sachs sich zu einer bedeutenden Höhe des Schaffens emporschwingen konnten. Wie viel wäre wohl nie vor seine Augen getreten, wenn es ihm nicht der Buchdruck vermittelt hätte.</w:t>
      </w:r>
    </w:p>
    <w:p>
      <w:pPr>
        <w:sectPr>
          <w:type w:val="nextPage"/>
          <w:pgSz w:w="11906" w:h="16838"/>
          <w:pgMar w:left="1633" w:right="1713" w:gutter="0" w:header="0" w:top="1298" w:footer="0" w:bottom="360"/>
          <w:pgNumType w:fmt="decimal"/>
          <w:formProt w:val="false"/>
          <w:textDirection w:val="lrTb"/>
          <w:docGrid w:type="default" w:linePitch="360" w:charSpace="0"/>
        </w:sectPr>
        <w:pStyle w:val="Normal"/>
        <w:shd w:fill="FFFFFF" w:val="clear"/>
        <w:spacing w:lineRule="exact" w:line="456"/>
        <w:ind w:start="38" w:firstLine="346"/>
        <w:jc w:val="both"/>
        <w:rPr/>
      </w:pPr>
      <w:r>
        <w:rPr>
          <w:sz w:val="34"/>
          <w:szCs w:val="34"/>
        </w:rPr>
        <w:t>Durch Gutenberg wurde die Br</w:t>
      </w:r>
      <w:r>
        <w:rPr>
          <w:rFonts w:eastAsia="Times New Roman"/>
          <w:sz w:val="34"/>
          <w:szCs w:val="34"/>
        </w:rPr>
        <w:t xml:space="preserve">ücke geschaffen zwischen zwei Welten, die berufen sind, miteinander zu wirken, die nur durch ein stetiges Einwirken aufeinander einen gedeihlichen Entwicklungsprozeß der Menschheit herbeiführen können. </w:t>
      </w:r>
      <w:r>
        <w:rPr>
          <w:rFonts w:eastAsia="Times New Roman"/>
          <w:i/>
          <w:iCs/>
          <w:sz w:val="34"/>
          <w:szCs w:val="34"/>
        </w:rPr>
        <w:t xml:space="preserve">Fichte </w:t>
      </w:r>
      <w:r>
        <w:rPr>
          <w:rFonts w:eastAsia="Times New Roman"/>
          <w:sz w:val="34"/>
          <w:szCs w:val="34"/>
        </w:rPr>
        <w:t>hat es in seinen «Reden an die deutsche Nation» als einen schweren Schaden der Kultur bezeichnet, wenn ein Gelehrtenstand einem auf sich selbst angewiesenen</w:t>
      </w:r>
    </w:p>
    <w:p>
      <w:pPr>
        <w:pStyle w:val="Normal"/>
        <w:shd w:fill="FFFFFF" w:val="clear"/>
        <w:spacing w:lineRule="exact" w:line="461"/>
        <w:jc w:val="both"/>
        <w:rPr/>
      </w:pPr>
      <w:r>
        <w:rPr>
          <w:sz w:val="34"/>
          <w:szCs w:val="34"/>
        </w:rPr>
        <w:t>Volke gegen</w:t>
      </w:r>
      <w:r>
        <w:rPr>
          <w:rFonts w:eastAsia="Times New Roman"/>
          <w:sz w:val="34"/>
          <w:szCs w:val="34"/>
        </w:rPr>
        <w:t>übersteht, das ihn nicht versteht, und aus dem ihm nicht fortwährend neue, frische Triebkräfte zugeführt werden. In vollem Sinne des Wortes ist ein solches Urteil nur über die Kultur des Mittelalters zu fällen. Die letzten vier Jahrhunderte haben durch den Buchdruck einen voll</w:t>
      </w:r>
      <w:r>
        <w:rPr>
          <w:rFonts w:eastAsia="Times New Roman"/>
          <w:spacing w:val="-3"/>
          <w:sz w:val="34"/>
          <w:szCs w:val="34"/>
        </w:rPr>
        <w:t xml:space="preserve">ständigen Wandel darin geschaffen. Die Teilnahme des Volkes </w:t>
      </w:r>
      <w:r>
        <w:rPr>
          <w:rFonts w:eastAsia="Times New Roman"/>
          <w:sz w:val="34"/>
          <w:szCs w:val="34"/>
        </w:rPr>
        <w:t xml:space="preserve">an ihrer Arbeit hat auch auf die Gelehrten im allergünstig-sten Sinne zurückgewirkt. Die letztern hatten alle Fühlung mit den andern Klassen verloren. Man kann das am besten an den ersten naturgeschichtlichen Büchern sehen, die man dem Volke überlieferte. Diese waren ganz durchsetzt mit allen möglichen Wundergeschichten. Man glaubte, daß das Volk nicht reif sei für wirkliche natürliche Wahrheiten. Auch darin lernte man gar bald um. Man wurde im Gegenteil dazu angetrieben, die eigenen Gedanken zu klären, ihnen eine bessere Form zu geben, weil man verstanden sein wollte. Die Notwendigkeit, das Wissen mitzuteilen, bewirkte so eine Klärung des Wissens selbst. Man fing an, über die Kunst nachzudenken, wie man der Bildung am besten Eingang in den weitesten Kreisen verschaffen könne. Die großen pädagogischen Gedanken des </w:t>
      </w:r>
      <w:r>
        <w:rPr>
          <w:rFonts w:eastAsia="Times New Roman"/>
          <w:i/>
          <w:iCs/>
          <w:sz w:val="34"/>
          <w:szCs w:val="34"/>
        </w:rPr>
        <w:t xml:space="preserve">Comenius </w:t>
      </w:r>
      <w:r>
        <w:rPr>
          <w:rFonts w:eastAsia="Times New Roman"/>
          <w:sz w:val="34"/>
          <w:szCs w:val="34"/>
        </w:rPr>
        <w:t xml:space="preserve">über die Aufgaben der </w:t>
      </w:r>
      <w:r>
        <w:rPr>
          <w:rFonts w:eastAsia="Times New Roman"/>
          <w:spacing w:val="-1"/>
          <w:sz w:val="34"/>
          <w:szCs w:val="34"/>
        </w:rPr>
        <w:t>Volkserziehung setzen das Bedürfnis nach einer regen Wech</w:t>
      </w:r>
      <w:r>
        <w:rPr>
          <w:rFonts w:eastAsia="Times New Roman"/>
          <w:sz w:val="34"/>
          <w:szCs w:val="34"/>
        </w:rPr>
        <w:t>selwirkung zwischen dem nach Wissen verlangenden Volke und den Trägern des ganzen Geisteslebens voraus.</w:t>
      </w:r>
    </w:p>
    <w:p>
      <w:pPr>
        <w:sectPr>
          <w:type w:val="nextPage"/>
          <w:pgSz w:w="11906" w:h="16838"/>
          <w:pgMar w:left="1599" w:right="1747" w:gutter="0" w:header="0" w:top="1267" w:footer="0" w:bottom="360"/>
          <w:pgNumType w:fmt="decimal"/>
          <w:formProt w:val="false"/>
          <w:textDirection w:val="lrTb"/>
          <w:docGrid w:type="default" w:linePitch="360" w:charSpace="0"/>
        </w:sectPr>
        <w:pStyle w:val="Normal"/>
        <w:shd w:fill="FFFFFF" w:val="clear"/>
        <w:spacing w:lineRule="exact" w:line="461"/>
        <w:ind w:start="5" w:end="14" w:firstLine="360"/>
        <w:jc w:val="both"/>
        <w:rPr/>
      </w:pPr>
      <w:r>
        <w:rPr>
          <w:sz w:val="34"/>
          <w:szCs w:val="34"/>
        </w:rPr>
        <w:t>So k</w:t>
      </w:r>
      <w:r>
        <w:rPr>
          <w:rFonts w:eastAsia="Times New Roman"/>
          <w:sz w:val="34"/>
          <w:szCs w:val="34"/>
        </w:rPr>
        <w:t xml:space="preserve">önnen wir den Einfluß von Gutenbergs Tat in das </w:t>
      </w:r>
      <w:r>
        <w:rPr>
          <w:rFonts w:eastAsia="Times New Roman"/>
          <w:spacing w:val="-2"/>
          <w:sz w:val="34"/>
          <w:szCs w:val="34"/>
        </w:rPr>
        <w:t>ganze moderne Leben hinein verfolgen. Wenn andere Geistes</w:t>
      </w:r>
      <w:r>
        <w:rPr>
          <w:rFonts w:eastAsia="Times New Roman"/>
          <w:sz w:val="34"/>
          <w:szCs w:val="34"/>
        </w:rPr>
        <w:t>helden den Inhalt für dieses Leben geschaffen haben, so hat er die Mittel geboten, um diesen Inhalt zur vollen Geltung und Wirkung zu bringen. Deshalb sind wir so heimisch in allem, was die vier letzten Jahrhunderte hervorgebracht haben; und deshalb ist uns auch alles so fremd, was wir</w:t>
      </w:r>
    </w:p>
    <w:p>
      <w:pPr>
        <w:pStyle w:val="Normal"/>
        <w:shd w:fill="FFFFFF" w:val="clear"/>
        <w:spacing w:lineRule="exact" w:line="456"/>
        <w:ind w:end="10" w:hanging="0"/>
        <w:jc w:val="both"/>
        <w:rPr/>
      </w:pPr>
      <w:r>
        <w:rPr>
          <w:sz w:val="34"/>
          <w:szCs w:val="34"/>
        </w:rPr>
        <w:t xml:space="preserve">uns geschichtlich aneignen </w:t>
      </w:r>
      <w:r>
        <w:rPr>
          <w:rFonts w:eastAsia="Times New Roman"/>
          <w:sz w:val="34"/>
          <w:szCs w:val="34"/>
        </w:rPr>
        <w:t>über die Zeiten, die vor der Erfindung der Druckkunst liegen. Wie der Mensch denkt, das hängt mehr, als man gewöhnlich anzunehmen geneigt ist, von der Art ab, wie er mit seinem Mitmenschen zusammenhängt, wie er mit ihnen in Wechselwirkung tritt. Wie die Sprache selbst, die erst eine Brücke baut von Mensch zu Mensch, eine Schöpferin der Kultur ist, so ist das gedruckte Wort, dieses mächtige Vermittlungswesen, dieser berufene Stellvertreter des gesprochenen Worts, ein Mitschöpfer der modernen Kultur. Der Mensch hat sich dieses gedruckten Worts in dem Zeitalter bemächtigt, in dem er anfing, den höchsten Wert auf seine Individualität, auf die persönliche Tüchtigkeit zu legen. Er hat sich durch dieses Hervorkehren der Persönlichkeit abgewendet von den alten Genossenschaften, innerhalb deren ihm der Raum zu eng wurde. Die Druckkunst hat ihm ein neues Mittel gegeben, um an der Stelle des alten beschränkten einen neuen Zusammenschluß zu suchen, welcher dem erweiterten Lebenshorizont ent</w:t>
      </w:r>
      <w:r>
        <w:rPr>
          <w:rFonts w:eastAsia="Times New Roman"/>
          <w:spacing w:val="-1"/>
          <w:sz w:val="34"/>
          <w:szCs w:val="34"/>
        </w:rPr>
        <w:t xml:space="preserve">spricht. Je mehr sich der Mensch individualisierte, desto mehr </w:t>
      </w:r>
      <w:r>
        <w:rPr>
          <w:rFonts w:eastAsia="Times New Roman"/>
          <w:sz w:val="34"/>
          <w:szCs w:val="34"/>
        </w:rPr>
        <w:t>brauchte er ein von seiner unmittelbaren Persönlichkeit abgelöstes Mittel, um wieder zur Gesamtheit zu gelangen. So erwies sich die Buchdruckerkunst als das einigende Band in dem Zeitpunkte der Geschichte, in dem das Leben die gebietende Forderung an den einzelnen Menschen und auch an das einzelne Volk gestellt hat, sich abzusondern, um sich für den großen Daseinskampf tüchtig zu machen.</w:t>
      </w:r>
    </w:p>
    <w:p>
      <w:pPr>
        <w:sectPr>
          <w:type w:val="nextPage"/>
          <w:pgSz w:w="11906" w:h="16838"/>
          <w:pgMar w:left="1575" w:right="1761" w:gutter="0" w:header="0" w:top="1305" w:footer="0" w:bottom="360"/>
          <w:pgNumType w:fmt="decimal"/>
          <w:formProt w:val="false"/>
          <w:textDirection w:val="lrTb"/>
          <w:docGrid w:type="default" w:linePitch="360" w:charSpace="0"/>
        </w:sectPr>
        <w:pStyle w:val="Normal"/>
        <w:shd w:fill="FFFFFF" w:val="clear"/>
        <w:spacing w:lineRule="exact" w:line="456" w:before="10" w:after="0"/>
        <w:ind w:start="29" w:firstLine="365"/>
        <w:jc w:val="both"/>
        <w:rPr/>
      </w:pPr>
      <w:r>
        <w:rPr>
          <w:sz w:val="34"/>
          <w:szCs w:val="34"/>
        </w:rPr>
        <w:t>Seit die Druckkunst erfunden ist, zeigt sie sich als die berufene Verb</w:t>
      </w:r>
      <w:r>
        <w:rPr>
          <w:rFonts w:eastAsia="Times New Roman"/>
          <w:sz w:val="34"/>
          <w:szCs w:val="34"/>
        </w:rPr>
        <w:t>ündete des menschlichen Fortschritts. Wo dieser eine gewisse Höhe erreicht, tritt jene begünstigend an seine Seite; wo der Fortschritt Hemmnisse findet, leidet auch die Buchdruckerkunst. Ein deutlich sprechendes Beispiel bietet</w:t>
      </w:r>
    </w:p>
    <w:p>
      <w:pPr>
        <w:pStyle w:val="Normal"/>
        <w:shd w:fill="FFFFFF" w:val="clear"/>
        <w:spacing w:lineRule="exact" w:line="456"/>
        <w:ind w:end="10" w:hanging="0"/>
        <w:jc w:val="both"/>
        <w:rPr/>
      </w:pPr>
      <w:r>
        <w:rPr>
          <w:sz w:val="34"/>
          <w:szCs w:val="34"/>
        </w:rPr>
        <w:t>die segensreiche Wirksamkeit, die von der niederl</w:t>
      </w:r>
      <w:r>
        <w:rPr>
          <w:rFonts w:eastAsia="Times New Roman"/>
          <w:sz w:val="34"/>
          <w:szCs w:val="34"/>
        </w:rPr>
        <w:t xml:space="preserve">ändischen </w:t>
      </w:r>
      <w:r>
        <w:rPr>
          <w:rFonts w:eastAsia="Times New Roman"/>
          <w:spacing w:val="-2"/>
          <w:sz w:val="34"/>
          <w:szCs w:val="34"/>
        </w:rPr>
        <w:t xml:space="preserve">Vereinigung der «Brüder des gemeinsamen Lebens» ausging. </w:t>
      </w:r>
      <w:r>
        <w:rPr>
          <w:rFonts w:eastAsia="Times New Roman"/>
          <w:sz w:val="34"/>
          <w:szCs w:val="34"/>
        </w:rPr>
        <w:t xml:space="preserve">Sie ist von </w:t>
      </w:r>
      <w:r>
        <w:rPr>
          <w:rFonts w:eastAsia="Times New Roman"/>
          <w:i/>
          <w:iCs/>
          <w:sz w:val="34"/>
          <w:szCs w:val="34"/>
        </w:rPr>
        <w:t xml:space="preserve">Gerhard Groote </w:t>
      </w:r>
      <w:r>
        <w:rPr>
          <w:rFonts w:eastAsia="Times New Roman"/>
          <w:sz w:val="34"/>
          <w:szCs w:val="34"/>
        </w:rPr>
        <w:t>(1340-1384) aus Deventer ge</w:t>
      </w:r>
      <w:r>
        <w:rPr>
          <w:rFonts w:eastAsia="Times New Roman"/>
          <w:spacing w:val="-1"/>
          <w:sz w:val="34"/>
          <w:szCs w:val="34"/>
        </w:rPr>
        <w:t xml:space="preserve">gründet worden und hat sich zur Aufgabe gesetzt, die Bildung </w:t>
      </w:r>
      <w:r>
        <w:rPr>
          <w:rFonts w:eastAsia="Times New Roman"/>
          <w:sz w:val="34"/>
          <w:szCs w:val="34"/>
        </w:rPr>
        <w:t xml:space="preserve">aus einem gelehrten Monopol zu einem Quell der Volkswohlfahrt zu machen. Diese Vereinigung hat eine bedeutende pädagogische Tätigkeit entfaltet. Die Entstehung einer großen Anzahl von Schulen ist auf diese Wirksamkeit zurückzuführen. Mit dem Erscheinen der Buchdruckerkunst kommt ein ganz neues Leben in die Kulturarbeit der Brüder des </w:t>
      </w:r>
      <w:r>
        <w:rPr>
          <w:rFonts w:eastAsia="Times New Roman"/>
          <w:spacing w:val="-1"/>
          <w:sz w:val="34"/>
          <w:szCs w:val="34"/>
        </w:rPr>
        <w:t xml:space="preserve">gemeinsamen Lebens. Es wird ihnen möglich, für die weiteste </w:t>
      </w:r>
      <w:r>
        <w:rPr>
          <w:rFonts w:eastAsia="Times New Roman"/>
          <w:sz w:val="34"/>
          <w:szCs w:val="34"/>
        </w:rPr>
        <w:t xml:space="preserve">Verbreitung guter Unterrichtsbücher zu sorgen. Sie nahmen selbst das Drucken dieser Bücher in die Hand und wurden dadurch zu Förderern der neuen Kunst in Holland und im </w:t>
      </w:r>
      <w:r>
        <w:rPr>
          <w:rFonts w:eastAsia="Times New Roman"/>
          <w:spacing w:val="-1"/>
          <w:sz w:val="34"/>
          <w:szCs w:val="34"/>
        </w:rPr>
        <w:t xml:space="preserve">ganzen nordwestlichen Deutschland. Zeigt diese Tatsache die </w:t>
      </w:r>
      <w:r>
        <w:rPr>
          <w:rFonts w:eastAsia="Times New Roman"/>
          <w:sz w:val="34"/>
          <w:szCs w:val="34"/>
        </w:rPr>
        <w:t>Zusammengehörigkeit von Fortschritt und Buchdruck, so ist der Rückschritt, der in dieser Kunst nach einer ersten Zeit großer Blüte und rascher Verbreitung im sechzehnten und siebzehnten Jahrhundert eintrat, für diese Zusammengehörigkeit nicht minder bezeichnend. Die Bauernkriege, die unseligen religiösen Wirren mit ihrer blutigen, verwüstenden Folge, dem Dreißigjährigen Kriege, versetzten der Kultur, die im Beginne der Neuzeit eine wundervolle Höhe erreicht hatte, eine Reihe schwerer Schläge. Und an dem Niedergange der geistigen und materiellen Kultur nahm die Druckkunst nun ebenso teil, wie sie es früher an ihrem Gedeihen getan hatte.</w:t>
      </w:r>
    </w:p>
    <w:p>
      <w:pPr>
        <w:sectPr>
          <w:type w:val="nextPage"/>
          <w:pgSz w:w="11906" w:h="16838"/>
          <w:pgMar w:left="1606" w:right="1759" w:gutter="0" w:header="0" w:top="1305" w:footer="0" w:bottom="360"/>
          <w:pgNumType w:fmt="decimal"/>
          <w:formProt w:val="false"/>
          <w:textDirection w:val="lrTb"/>
          <w:docGrid w:type="default" w:linePitch="360" w:charSpace="0"/>
        </w:sectPr>
        <w:pStyle w:val="Normal"/>
        <w:shd w:fill="FFFFFF" w:val="clear"/>
        <w:spacing w:lineRule="exact" w:line="456" w:before="10" w:after="0"/>
        <w:ind w:start="19" w:firstLine="322"/>
        <w:jc w:val="both"/>
        <w:rPr>
          <w:sz w:val="34"/>
          <w:szCs w:val="34"/>
        </w:rPr>
      </w:pPr>
      <w:r>
        <w:rPr>
          <w:sz w:val="34"/>
          <w:szCs w:val="34"/>
        </w:rPr>
        <w:t>Unverkennbar ist auch die Wechselwirkung eines niedern Standes der allgemeinen Volksbildung und der Druckkunst an den Schwierigkeiten, die diese in Spanien fand. Die geistliche Zensur und die Bevormundung des Volks von Seiten</w:t>
      </w:r>
    </w:p>
    <w:p>
      <w:pPr>
        <w:pStyle w:val="Normal"/>
        <w:shd w:fill="FFFFFF" w:val="clear"/>
        <w:spacing w:lineRule="exact" w:line="456"/>
        <w:jc w:val="both"/>
        <w:rPr/>
      </w:pPr>
      <w:r>
        <w:rPr>
          <w:sz w:val="34"/>
          <w:szCs w:val="34"/>
        </w:rPr>
        <w:t>der Geistlichkeit waren im vierzehnten und f</w:t>
      </w:r>
      <w:r>
        <w:rPr>
          <w:rFonts w:eastAsia="Times New Roman"/>
          <w:sz w:val="34"/>
          <w:szCs w:val="34"/>
        </w:rPr>
        <w:t xml:space="preserve">ünfzehnten Jahrhundert hier größer als in Mitteleuropa. Daher verbreitete sich auch die Buchdruckerkunst nur langsam; und auch das Wenige, was sie hier leistete, ist auf den Einfluß wissenschaftlich interessierter Einzelpersönlichkeiten zurückzuführen. Und weil so diese Kunst in Spanien keinen rechten Boden hatte, wurde es in der Folgezeit möglich, daß hier die Unterjochung des Geisteslebens durch die Jesuiten, durch die Inquisition eine besondere Heimstätte fand. Am grellsten zeigt sich an der Türkei, daß nur derjenige im modernen </w:t>
      </w:r>
      <w:r>
        <w:rPr>
          <w:rFonts w:eastAsia="Times New Roman"/>
          <w:spacing w:val="-2"/>
          <w:sz w:val="34"/>
          <w:szCs w:val="34"/>
        </w:rPr>
        <w:t xml:space="preserve">Kulturleben eine Rolle spielen kann, der zugleich ein Förderer </w:t>
      </w:r>
      <w:r>
        <w:rPr>
          <w:rFonts w:eastAsia="Times New Roman"/>
          <w:sz w:val="34"/>
          <w:szCs w:val="34"/>
        </w:rPr>
        <w:t>der Kunst Gutenbergs ist. Die Türken haben sich bis in das achtzehnte Jahrhundert herein als vollkommene Feinde dieser Kunst erwiesen. Der Sultan Bajazet hat 1483 das Drucken mit der Todesstrafe bedroht, und sein Sohn hat das Verbot erneuert. Dieses Volk hat solch kulturfeindliche Maßregeln damit bezahlen müssen, daß es jede Bedeutung innerhalb des geistigen Lebens Europas verloren hat. Interessant ist es, das Verhältnis von geistigem Leben und Buchdruckerkunst in Ungarn zu verfolgen. Dort herrschte in der zweiten Hälfte des fünfzehnten Jahrhunderts der König Matthias Corvinus. Er hatte für Wissenschaften und Künste ein tiefgehendes Interesse. Deshalb fand die Buchdruckerkunst schon von 1473 an in der Hauptstadt Ungarns eine eifrige Pflege. Ein reges geistiges Leben herrschte daher in diesem Lande, das in bezug auf Kultur wegen seiner geographischen Lage mit den größten Schwierigkeiten zu kämpfen hat.</w:t>
      </w:r>
    </w:p>
    <w:p>
      <w:pPr>
        <w:sectPr>
          <w:type w:val="nextPage"/>
          <w:pgSz w:w="11906" w:h="16838"/>
          <w:pgMar w:left="1620" w:right="1754" w:gutter="0" w:header="0" w:top="1305" w:footer="0" w:bottom="360"/>
          <w:pgNumType w:fmt="decimal"/>
          <w:formProt w:val="false"/>
          <w:textDirection w:val="lrTb"/>
          <w:docGrid w:type="default" w:linePitch="360" w:charSpace="0"/>
        </w:sectPr>
        <w:pStyle w:val="Normal"/>
        <w:shd w:fill="FFFFFF" w:val="clear"/>
        <w:spacing w:lineRule="exact" w:line="456" w:before="10" w:after="0"/>
        <w:ind w:start="24" w:firstLine="341"/>
        <w:jc w:val="both"/>
        <w:rPr/>
      </w:pPr>
      <w:r>
        <w:rPr>
          <w:sz w:val="34"/>
          <w:szCs w:val="34"/>
        </w:rPr>
        <w:t>Der Mensch ist ein Wesen, das nur aus der Erkenntnis der Vergangenheit zu einem wahrhaft zweckvollen Wirken in der Zukunft gelangen kann. Die Geschichte ist seine gro</w:t>
      </w:r>
      <w:r>
        <w:rPr>
          <w:rFonts w:eastAsia="Times New Roman"/>
          <w:sz w:val="34"/>
          <w:szCs w:val="34"/>
        </w:rPr>
        <w:t>ße Lehrmeisterin. Man vergleiche nun, wieviel genauer, intimer</w:t>
      </w:r>
    </w:p>
    <w:p>
      <w:pPr>
        <w:pStyle w:val="Normal"/>
        <w:shd w:fill="FFFFFF" w:val="clear"/>
        <w:spacing w:lineRule="exact" w:line="456"/>
        <w:ind w:start="14" w:end="34" w:hanging="0"/>
        <w:jc w:val="both"/>
        <w:rPr/>
      </w:pPr>
      <w:r>
        <w:rPr>
          <w:sz w:val="34"/>
          <w:szCs w:val="34"/>
        </w:rPr>
        <w:t>wir die letzten vier Jahrhunderte kennen als die fr</w:t>
      </w:r>
      <w:r>
        <w:rPr>
          <w:rFonts w:eastAsia="Times New Roman"/>
          <w:sz w:val="34"/>
          <w:szCs w:val="34"/>
        </w:rPr>
        <w:t xml:space="preserve">üheren </w:t>
      </w:r>
      <w:r>
        <w:rPr>
          <w:rFonts w:eastAsia="Times New Roman"/>
          <w:spacing w:val="-2"/>
          <w:sz w:val="34"/>
          <w:szCs w:val="34"/>
        </w:rPr>
        <w:t xml:space="preserve">Zeiten, in denen der Buchdruck noch nicht der Begleiter aller </w:t>
      </w:r>
      <w:r>
        <w:rPr>
          <w:rFonts w:eastAsia="Times New Roman"/>
          <w:sz w:val="34"/>
          <w:szCs w:val="34"/>
        </w:rPr>
        <w:t xml:space="preserve">Kultur war. Bei den letztern sind wir nur zu oft auf bloße Mutmaßungen und kühne Hypothesen angewiesen, denn die </w:t>
      </w:r>
      <w:r>
        <w:rPr>
          <w:rFonts w:eastAsia="Times New Roman"/>
          <w:spacing w:val="-1"/>
          <w:sz w:val="34"/>
          <w:szCs w:val="34"/>
        </w:rPr>
        <w:t xml:space="preserve">historische Überlieferung läßt uns für große Gebiete im Stich. </w:t>
      </w:r>
      <w:r>
        <w:rPr>
          <w:rFonts w:eastAsia="Times New Roman"/>
          <w:sz w:val="34"/>
          <w:szCs w:val="34"/>
        </w:rPr>
        <w:t>Die Buchdruckerkunst ist also nicht nur eine eifrige Mitarbeiterin an aller Kultur, sie ist auch die beste, die treueste Bewahrerin der Schätze der Vergangenheit, die der Mensch so notwendig für die Zukunft braucht.</w:t>
      </w:r>
    </w:p>
    <w:p>
      <w:pPr>
        <w:pStyle w:val="Normal"/>
        <w:shd w:fill="FFFFFF" w:val="clear"/>
        <w:spacing w:lineRule="exact" w:line="456"/>
        <w:ind w:start="19" w:end="19" w:firstLine="355"/>
        <w:jc w:val="both"/>
        <w:rPr/>
      </w:pPr>
      <w:r>
        <w:rPr>
          <w:sz w:val="34"/>
          <w:szCs w:val="34"/>
        </w:rPr>
        <w:t>Im neunzehnten Jahrhundert, dem Zeitalter der natur</w:t>
      </w:r>
      <w:r>
        <w:rPr>
          <w:spacing w:val="-1"/>
          <w:sz w:val="34"/>
          <w:szCs w:val="34"/>
        </w:rPr>
        <w:t>wissenschaftlichen Erkenntnis und der Technik, ist die Buch</w:t>
      </w:r>
      <w:r>
        <w:rPr>
          <w:sz w:val="34"/>
          <w:szCs w:val="34"/>
        </w:rPr>
        <w:t xml:space="preserve">druckerkunst mit ihren Fortschritten nicht hinter andern </w:t>
      </w:r>
      <w:r>
        <w:rPr>
          <w:spacing w:val="-1"/>
          <w:sz w:val="34"/>
          <w:szCs w:val="34"/>
        </w:rPr>
        <w:t>Kulturfaktoren zur</w:t>
      </w:r>
      <w:r>
        <w:rPr>
          <w:rFonts w:eastAsia="Times New Roman"/>
          <w:spacing w:val="-1"/>
          <w:sz w:val="34"/>
          <w:szCs w:val="34"/>
        </w:rPr>
        <w:t>ückgeblieben. Sie kann sich mit ihren gro</w:t>
      </w:r>
      <w:r>
        <w:rPr>
          <w:rFonts w:eastAsia="Times New Roman"/>
          <w:sz w:val="34"/>
          <w:szCs w:val="34"/>
        </w:rPr>
        <w:t>ßen technischen Fortschritten würdig den andern Errungenschaften unserer Gegenwart an die Seite stellen. Und wenn wir heute nicht ohne Optimismus dem eben anbrechenden Jahrhundert entgegenleben und freudig in die Zukunft der menschlichen Entwicklung blicken, so verdanken wir zum nicht geringen Teil diese Stimmung dem Genie Johannes Gutenberg.</w:t>
      </w:r>
    </w:p>
    <w:p>
      <w:pPr>
        <w:pStyle w:val="Normal"/>
        <w:shd w:fill="FFFFFF" w:val="clear"/>
        <w:spacing w:lineRule="exact" w:line="427" w:before="1051" w:after="0"/>
        <w:ind w:start="24" w:hanging="0"/>
        <w:jc w:val="center"/>
        <w:rPr>
          <w:sz w:val="32"/>
          <w:szCs w:val="32"/>
        </w:rPr>
      </w:pPr>
      <w:r>
        <w:rPr>
          <w:sz w:val="32"/>
          <w:szCs w:val="32"/>
        </w:rPr>
        <w:t>DIE DRUCKKUNST</w:t>
      </w:r>
    </w:p>
    <w:p>
      <w:pPr>
        <w:pStyle w:val="Normal"/>
        <w:shd w:fill="FFFFFF" w:val="clear"/>
        <w:spacing w:lineRule="exact" w:line="427" w:before="5" w:after="0"/>
        <w:ind w:start="34" w:hanging="0"/>
        <w:jc w:val="center"/>
        <w:rPr/>
      </w:pPr>
      <w:r>
        <w:rPr>
          <w:i/>
          <w:iCs/>
          <w:sz w:val="30"/>
          <w:szCs w:val="30"/>
        </w:rPr>
        <w:t>Zur Feier des f</w:t>
      </w:r>
      <w:r>
        <w:rPr>
          <w:rFonts w:eastAsia="Times New Roman"/>
          <w:i/>
          <w:iCs/>
          <w:sz w:val="30"/>
          <w:szCs w:val="30"/>
        </w:rPr>
        <w:t>ünfhundertsten Geburtstages</w:t>
      </w:r>
    </w:p>
    <w:p>
      <w:pPr>
        <w:pStyle w:val="Normal"/>
        <w:shd w:fill="FFFFFF" w:val="clear"/>
        <w:spacing w:lineRule="exact" w:line="427"/>
        <w:ind w:start="48" w:hanging="0"/>
        <w:jc w:val="center"/>
        <w:rPr/>
      </w:pPr>
      <w:r>
        <w:rPr>
          <w:i/>
          <w:iCs/>
          <w:spacing w:val="-2"/>
          <w:sz w:val="30"/>
          <w:szCs w:val="30"/>
        </w:rPr>
        <w:t>ihres Sch</w:t>
      </w:r>
      <w:r>
        <w:rPr>
          <w:rFonts w:eastAsia="Times New Roman"/>
          <w:i/>
          <w:iCs/>
          <w:spacing w:val="-2"/>
          <w:sz w:val="30"/>
          <w:szCs w:val="30"/>
        </w:rPr>
        <w:t>öpfers</w:t>
      </w:r>
    </w:p>
    <w:p>
      <w:pPr>
        <w:sectPr>
          <w:type w:val="nextPage"/>
          <w:pgSz w:w="11906" w:h="16838"/>
          <w:pgMar w:left="1596" w:right="1787" w:gutter="0" w:header="0" w:top="1310" w:footer="0" w:bottom="360"/>
          <w:pgNumType w:fmt="decimal"/>
          <w:formProt w:val="false"/>
          <w:textDirection w:val="lrTb"/>
          <w:docGrid w:type="default" w:linePitch="360" w:charSpace="0"/>
        </w:sectPr>
        <w:pStyle w:val="Normal"/>
        <w:shd w:fill="FFFFFF" w:val="clear"/>
        <w:spacing w:lineRule="exact" w:line="456" w:before="413" w:after="0"/>
        <w:ind w:start="62" w:hanging="0"/>
        <w:jc w:val="both"/>
        <w:rPr/>
      </w:pPr>
      <w:r>
        <w:rPr>
          <w:sz w:val="34"/>
          <w:szCs w:val="34"/>
        </w:rPr>
        <w:t>Kein Zweifel kann dar</w:t>
      </w:r>
      <w:r>
        <w:rPr>
          <w:rFonts w:eastAsia="Times New Roman"/>
          <w:sz w:val="34"/>
          <w:szCs w:val="34"/>
        </w:rPr>
        <w:t>über bestehen, daß die Physiognomie des geistigen Lebens, innerhalb dessen der moderne Mensch steht, eine Schöpfung der vier letzten Jahrhunderte ist. Wer in die Geschichte zurückblickt, fühlt an der Wende des fünfzehnten und sechzehnten Jahrhunderts einen Ruck der Kul-</w:t>
      </w:r>
    </w:p>
    <w:p>
      <w:pPr>
        <w:sectPr>
          <w:type w:val="nextPage"/>
          <w:pgSz w:w="11906" w:h="16838"/>
          <w:pgMar w:left="1623" w:right="1761"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tur, der wenige seinesgleichen in der Entwicklung der Menschheit hat. Was auch Schulkonferenzen zugunsten des Studiums der Alten sagen m</w:t>
      </w:r>
      <w:r>
        <w:rPr>
          <w:rFonts w:eastAsia="Times New Roman"/>
          <w:sz w:val="34"/>
          <w:szCs w:val="34"/>
        </w:rPr>
        <w:t>ögen: jeder Unbefangene fühlt heute, wie unermeßlich viel näher ihm alles steht, was die Geistesentwicklung seit jener Zeitenwende hervorgebracht hat, als alles Frühere. Er fühlt das Zusammengehörige dieser Geistesentwicklung, und ihm erscheint das Vorhergehende wie eine fremdere, in sich abgeschlossene Welt. Diese Kultur der letzten Jahrhunderte, sie hat gegenüber ihren Vorgängerinnen etwas von Siegerzuversicht, von Siegerkraft, von Zukunftssicherheit in sich. Man braucht sich, um das zuzugeben, nicht den üblichen Verurteilern des mittelalterlichen Geisteslebens anzuschließen. Man kann sich den freien Blick wahren für die Höhe des Denkens, zu der sich zum Beispiel ein Thomas von Aquino gehoben hat. Aber hatte dieses Denken die Siegeskraft in sich, welche der Kultur der Neuzeit innewohnt? Thomas von Aquino war es doch gerade, der vor dem blindesten Aberglauben kapitulieren mußte. Sein Todesjahr ist zugleich dasjenige der ersten offiziellen Hexenverbrennung. Die Kirche hat sich gegen solchen Glauben lange gewehrt; ihre Wissenschaft hat nicht die Macht gehabt, ihn zu überwinden. Es gab vor dem sechzehnten Jahrhundert wirklich Naturforscher, die Methoden handhabten und Ver</w:t>
      </w:r>
      <w:r>
        <w:rPr>
          <w:rFonts w:eastAsia="Times New Roman"/>
          <w:spacing w:val="-2"/>
          <w:sz w:val="34"/>
          <w:szCs w:val="34"/>
        </w:rPr>
        <w:t xml:space="preserve">suche anstellten, welche im Geiste der unsrigen gehalten sind. </w:t>
      </w:r>
      <w:r>
        <w:rPr>
          <w:rFonts w:eastAsia="Times New Roman"/>
          <w:spacing w:val="-1"/>
          <w:sz w:val="34"/>
          <w:szCs w:val="34"/>
        </w:rPr>
        <w:t xml:space="preserve">Man braucht sich nur an den genialischen </w:t>
      </w:r>
      <w:r>
        <w:rPr>
          <w:rFonts w:eastAsia="Times New Roman"/>
          <w:i/>
          <w:iCs/>
          <w:spacing w:val="-1"/>
          <w:sz w:val="34"/>
          <w:szCs w:val="34"/>
        </w:rPr>
        <w:t xml:space="preserve">Roger Bacon </w:t>
      </w:r>
      <w:r>
        <w:rPr>
          <w:rFonts w:eastAsia="Times New Roman"/>
          <w:spacing w:val="-1"/>
          <w:sz w:val="34"/>
          <w:szCs w:val="34"/>
        </w:rPr>
        <w:t xml:space="preserve">zu </w:t>
      </w:r>
      <w:r>
        <w:rPr>
          <w:rFonts w:eastAsia="Times New Roman"/>
          <w:sz w:val="34"/>
          <w:szCs w:val="34"/>
        </w:rPr>
        <w:t>erinnern. Als was nahm das Volk die Ergebnisse ihrer physikalischen Versuche? Als Resultat von Zauberkünsten. Erst seit dem sechzehnten Jahrhundert vollführt der Glaube an die Natürlichkeit der Naturvorgänge seinen Eroberungszug durch die Welt. Erst seit dieser Zeit verspürt er die Kraft in sich, zum Siege zu kommen.</w:t>
      </w:r>
    </w:p>
    <w:p>
      <w:pPr>
        <w:pStyle w:val="Normal"/>
        <w:shd w:fill="FFFFFF" w:val="clear"/>
        <w:spacing w:lineRule="exact" w:line="456"/>
        <w:ind w:end="14" w:firstLine="346"/>
        <w:jc w:val="both"/>
        <w:rPr/>
      </w:pPr>
      <w:r>
        <w:rPr>
          <w:sz w:val="34"/>
          <w:szCs w:val="34"/>
        </w:rPr>
        <w:t xml:space="preserve">Die dem sechzehnten vorhergehenden Jahrhunderte bereiten diesen Glauben vor. Die deutsche Mystik eines </w:t>
      </w:r>
      <w:r>
        <w:rPr>
          <w:i/>
          <w:iCs/>
          <w:sz w:val="34"/>
          <w:szCs w:val="34"/>
        </w:rPr>
        <w:t xml:space="preserve">Tauler, </w:t>
      </w:r>
      <w:r>
        <w:rPr>
          <w:sz w:val="34"/>
          <w:szCs w:val="34"/>
        </w:rPr>
        <w:t xml:space="preserve">eines </w:t>
      </w:r>
      <w:r>
        <w:rPr>
          <w:i/>
          <w:iCs/>
          <w:sz w:val="34"/>
          <w:szCs w:val="34"/>
        </w:rPr>
        <w:t xml:space="preserve">Meister Eckhart </w:t>
      </w:r>
      <w:r>
        <w:rPr>
          <w:sz w:val="34"/>
          <w:szCs w:val="34"/>
        </w:rPr>
        <w:t xml:space="preserve">ringt danach, die Wahrheit nicht einer </w:t>
      </w:r>
      <w:r>
        <w:rPr>
          <w:rFonts w:eastAsia="Times New Roman"/>
          <w:sz w:val="34"/>
          <w:szCs w:val="34"/>
        </w:rPr>
        <w:t xml:space="preserve">übernatürlichen Offenbarung verdanken zu müssen, sondern </w:t>
      </w:r>
      <w:r>
        <w:rPr>
          <w:rFonts w:eastAsia="Times New Roman"/>
          <w:spacing w:val="-1"/>
          <w:sz w:val="34"/>
          <w:szCs w:val="34"/>
        </w:rPr>
        <w:t>sie auf natürlichem Wege aus der menschlichen Seele aus</w:t>
      </w:r>
      <w:r>
        <w:rPr>
          <w:rFonts w:eastAsia="Times New Roman"/>
          <w:sz w:val="34"/>
          <w:szCs w:val="34"/>
        </w:rPr>
        <w:t>strömen zu lassen. Und sobald der Glaube sich festsetzte, daß in dem Menschen selbst die Offenbarung zu suchen sei, mußte auch immer mehr das Bedürfnis des Einzelnen erwachen, unmittelbar tätigen Anteil an der Kulturentwicklung zu nehmen.</w:t>
      </w:r>
    </w:p>
    <w:p>
      <w:pPr>
        <w:pStyle w:val="Normal"/>
        <w:shd w:fill="FFFFFF" w:val="clear"/>
        <w:spacing w:lineRule="exact" w:line="456" w:before="10" w:after="0"/>
        <w:ind w:end="5" w:firstLine="360"/>
        <w:jc w:val="both"/>
        <w:rPr/>
      </w:pPr>
      <w:r>
        <w:rPr>
          <w:sz w:val="34"/>
          <w:szCs w:val="34"/>
        </w:rPr>
        <w:t>Der Boden war damit gewonnen f</w:t>
      </w:r>
      <w:r>
        <w:rPr>
          <w:rFonts w:eastAsia="Times New Roman"/>
          <w:sz w:val="34"/>
          <w:szCs w:val="34"/>
        </w:rPr>
        <w:t>ür eine neue Art der Mitteilung gefundener Wahrheiten. Man mußte dazu kom</w:t>
      </w:r>
      <w:r>
        <w:rPr>
          <w:rFonts w:eastAsia="Times New Roman"/>
          <w:spacing w:val="-1"/>
          <w:sz w:val="34"/>
          <w:szCs w:val="34"/>
        </w:rPr>
        <w:t xml:space="preserve">men, Dinge mit sich selbst abzumachen, bezüglich derer man </w:t>
      </w:r>
      <w:r>
        <w:rPr>
          <w:rFonts w:eastAsia="Times New Roman"/>
          <w:sz w:val="34"/>
          <w:szCs w:val="34"/>
        </w:rPr>
        <w:t>sich vorher den Rat besonders begnadeter Menschen gesucht hat. Der unmittelbare Einfluß solcher Menschen verlor an Kraft. Man wollte nicht mehr bloß hörend hinnehmen; man wollte mitdenken. Einer Art von Mitteilung bedurfte man, die losgelöst war von der unmittelbaren Gegenwart der Persönlichkeit.</w:t>
      </w:r>
    </w:p>
    <w:p>
      <w:pPr>
        <w:pStyle w:val="Normal"/>
        <w:shd w:fill="FFFFFF" w:val="clear"/>
        <w:spacing w:lineRule="exact" w:line="456" w:before="24" w:after="0"/>
        <w:ind w:start="24" w:end="5" w:firstLine="341"/>
        <w:jc w:val="both"/>
        <w:rPr/>
      </w:pPr>
      <w:r>
        <w:rPr>
          <w:spacing w:val="-5"/>
          <w:sz w:val="34"/>
          <w:szCs w:val="34"/>
        </w:rPr>
        <w:t>Die Tatsache ist nicht hinwegzuleugnen, da</w:t>
      </w:r>
      <w:r>
        <w:rPr>
          <w:rFonts w:eastAsia="Times New Roman"/>
          <w:spacing w:val="-5"/>
          <w:sz w:val="34"/>
          <w:szCs w:val="34"/>
        </w:rPr>
        <w:t>ß die Geschichts</w:t>
      </w:r>
      <w:r>
        <w:rPr>
          <w:rFonts w:eastAsia="Times New Roman"/>
          <w:sz w:val="34"/>
          <w:szCs w:val="34"/>
        </w:rPr>
        <w:t xml:space="preserve">schreiber des geistigen Lebens über die Jahrhunderte des Mittelalters wenig zu sagen wissen. Was da getrieben wurde, </w:t>
      </w:r>
      <w:r>
        <w:rPr>
          <w:rFonts w:eastAsia="Times New Roman"/>
          <w:spacing w:val="-1"/>
          <w:sz w:val="34"/>
          <w:szCs w:val="34"/>
        </w:rPr>
        <w:t xml:space="preserve">haben wenige miteinander abgemacht. Reichtum gewinnt das </w:t>
      </w:r>
      <w:r>
        <w:rPr>
          <w:rFonts w:eastAsia="Times New Roman"/>
          <w:sz w:val="34"/>
          <w:szCs w:val="34"/>
        </w:rPr>
        <w:t>geistige Leben erst, als die Zahl derer, die sich an ihm beteiligen, eine große wird.</w:t>
      </w:r>
    </w:p>
    <w:p>
      <w:pPr>
        <w:sectPr>
          <w:type w:val="nextPage"/>
          <w:pgSz w:w="11906" w:h="16838"/>
          <w:pgMar w:left="1580" w:right="1819" w:gutter="0" w:header="0" w:top="1308" w:footer="0" w:bottom="360"/>
          <w:pgNumType w:fmt="decimal"/>
          <w:formProt w:val="false"/>
          <w:textDirection w:val="lrTb"/>
          <w:docGrid w:type="default" w:linePitch="360" w:charSpace="0"/>
        </w:sectPr>
        <w:pStyle w:val="Normal"/>
        <w:shd w:fill="FFFFFF" w:val="clear"/>
        <w:spacing w:lineRule="exact" w:line="456" w:before="10" w:after="0"/>
        <w:ind w:start="29" w:firstLine="365"/>
        <w:jc w:val="both"/>
        <w:rPr/>
      </w:pPr>
      <w:r>
        <w:rPr>
          <w:spacing w:val="-2"/>
          <w:sz w:val="34"/>
          <w:szCs w:val="34"/>
        </w:rPr>
        <w:t>Zu solcher Teilnahme hat Johannes Gutenberg die Mensch</w:t>
      </w:r>
      <w:r>
        <w:rPr>
          <w:sz w:val="34"/>
          <w:szCs w:val="34"/>
        </w:rPr>
        <w:t xml:space="preserve">heit aufgerufen. Er hat der Welt </w:t>
      </w:r>
      <w:r>
        <w:rPr>
          <w:rFonts w:eastAsia="Times New Roman"/>
          <w:sz w:val="34"/>
          <w:szCs w:val="34"/>
        </w:rPr>
        <w:t>überliefert, was vorher das Besitztum weniger war. Er hat an die Stelle einer künstlichen Auslese geistiger Führer eine natürliche gesetzt. Es war ein Zufall, wenn unter den wenigen, die im Mittelalter an dem Geistesleben teilnahmen, gerade ein Auserwählter war. Das</w:t>
      </w:r>
    </w:p>
    <w:p>
      <w:pPr>
        <w:pStyle w:val="Normal"/>
        <w:shd w:fill="FFFFFF" w:val="clear"/>
        <w:spacing w:lineRule="exact" w:line="456"/>
        <w:ind w:end="53" w:hanging="0"/>
        <w:jc w:val="both"/>
        <w:rPr/>
      </w:pPr>
      <w:r>
        <w:rPr>
          <w:sz w:val="34"/>
          <w:szCs w:val="34"/>
        </w:rPr>
        <w:t>wurde anders, als die Kunst erfunden war, Bildung in die weitesten Kreise zu tragen. Wie anders kann das billige Buch aus der Masse der Menschen diejenigen auslesen, die zur Kulturf</w:t>
      </w:r>
      <w:r>
        <w:rPr>
          <w:rFonts w:eastAsia="Times New Roman"/>
          <w:sz w:val="34"/>
          <w:szCs w:val="34"/>
        </w:rPr>
        <w:t>örderung berufen sind, als das künstliche Ausleseprinzip des Mittelalters!</w:t>
      </w:r>
    </w:p>
    <w:p>
      <w:pPr>
        <w:pStyle w:val="Normal"/>
        <w:shd w:fill="FFFFFF" w:val="clear"/>
        <w:spacing w:lineRule="exact" w:line="456" w:before="10" w:after="0"/>
        <w:ind w:start="10" w:end="19" w:firstLine="346"/>
        <w:jc w:val="both"/>
        <w:rPr/>
      </w:pPr>
      <w:r>
        <w:rPr>
          <w:sz w:val="34"/>
          <w:szCs w:val="34"/>
        </w:rPr>
        <w:t>Und solche Ausbreitung der Kultur war im sechzehnten Jahrhundert eine der denkbar gr</w:t>
      </w:r>
      <w:r>
        <w:rPr>
          <w:rFonts w:eastAsia="Times New Roman"/>
          <w:sz w:val="34"/>
          <w:szCs w:val="34"/>
        </w:rPr>
        <w:t xml:space="preserve">ößten geschichtlichen Notwendigkeiten. Der Schauplatz, auf dem sich die Menschengeschicke abspielten, wurde gewaltig vergrößert. Die Welt, auf der der Mensch seine Tätigkeit entwickeln mußte, wurde durch die Entdeckungen und durch die damit verbundene </w:t>
      </w:r>
      <w:r>
        <w:rPr>
          <w:rFonts w:eastAsia="Times New Roman"/>
          <w:spacing w:val="-1"/>
          <w:sz w:val="34"/>
          <w:szCs w:val="34"/>
        </w:rPr>
        <w:t xml:space="preserve">Vergrößerung aller Verkehrsbeziehungen eine ausgedehntere. </w:t>
      </w:r>
      <w:r>
        <w:rPr>
          <w:rFonts w:eastAsia="Times New Roman"/>
          <w:sz w:val="34"/>
          <w:szCs w:val="34"/>
        </w:rPr>
        <w:t>Eine ungeheure Summe von menschlicher Kraft, die bis dahin brach gelegen hatte, mußte zur Mitarbeit an den Welt</w:t>
      </w:r>
      <w:r>
        <w:rPr>
          <w:rFonts w:eastAsia="Times New Roman"/>
          <w:spacing w:val="-2"/>
          <w:sz w:val="34"/>
          <w:szCs w:val="34"/>
        </w:rPr>
        <w:t xml:space="preserve">geschicken herangezogen werden. Diese Kraft ruhte gebunden </w:t>
      </w:r>
      <w:r>
        <w:rPr>
          <w:rFonts w:eastAsia="Times New Roman"/>
          <w:sz w:val="34"/>
          <w:szCs w:val="34"/>
        </w:rPr>
        <w:t>in den Menschen, in den Individuen. Das Individuum mußte mächtiger eingreifen in den Gang der Entwicklung. Dazu mußte sich sein Gesichtskreis vergrößern. Die Buchdruckkunst löste unzählige Kräfte, die in den Persönlichkeiten gebunden lagen.</w:t>
      </w:r>
    </w:p>
    <w:p>
      <w:pPr>
        <w:pStyle w:val="Normal"/>
        <w:shd w:fill="FFFFFF" w:val="clear"/>
        <w:spacing w:lineRule="exact" w:line="456" w:before="19" w:after="0"/>
        <w:ind w:start="38" w:end="19" w:firstLine="341"/>
        <w:jc w:val="both"/>
        <w:rPr/>
      </w:pPr>
      <w:r>
        <w:rPr>
          <w:sz w:val="34"/>
          <w:szCs w:val="34"/>
        </w:rPr>
        <w:t>Die anderen Entdeckungen und Erfindungen stellten dem Menschen gr</w:t>
      </w:r>
      <w:r>
        <w:rPr>
          <w:rFonts w:eastAsia="Times New Roman"/>
          <w:sz w:val="34"/>
          <w:szCs w:val="34"/>
        </w:rPr>
        <w:t>ößere Aufgaben, als er früher zu bezwingen hatte. Die Druckkunst gab ihm die Möglichkeit, diese Aufgaben zu lösen.</w:t>
      </w:r>
    </w:p>
    <w:p>
      <w:pPr>
        <w:sectPr>
          <w:type w:val="nextPage"/>
          <w:pgSz w:w="11906" w:h="16838"/>
          <w:pgMar w:left="1594" w:right="1766" w:gutter="0" w:header="0" w:top="1305" w:footer="0" w:bottom="360"/>
          <w:pgNumType w:fmt="decimal"/>
          <w:formProt w:val="false"/>
          <w:textDirection w:val="lrTb"/>
          <w:docGrid w:type="default" w:linePitch="360" w:charSpace="0"/>
        </w:sectPr>
        <w:pStyle w:val="Normal"/>
        <w:shd w:fill="FFFFFF" w:val="clear"/>
        <w:spacing w:lineRule="exact" w:line="456" w:before="5" w:after="0"/>
        <w:ind w:start="48" w:firstLine="336"/>
        <w:jc w:val="both"/>
        <w:rPr/>
      </w:pPr>
      <w:r>
        <w:rPr>
          <w:sz w:val="34"/>
          <w:szCs w:val="34"/>
        </w:rPr>
        <w:t>Es ist symbolisch tief bezeichnend, da</w:t>
      </w:r>
      <w:r>
        <w:rPr>
          <w:rFonts w:eastAsia="Times New Roman"/>
          <w:sz w:val="34"/>
          <w:szCs w:val="34"/>
        </w:rPr>
        <w:t>ß die neue Kunst nicht aus den Kreisen der gelehrten Bildung hervorgegangen ist. Ein Mann der Praxis ist zu ihr gelangt. Eine Persönlichkeit, die losgelöst ist von ihrem Stande, von ihrer Familie. Herausgewachsen war Johannes Gutenberg aus den Verhält</w:t>
      </w:r>
      <w:r>
        <w:rPr>
          <w:rFonts w:eastAsia="Times New Roman"/>
          <w:spacing w:val="-1"/>
          <w:sz w:val="34"/>
          <w:szCs w:val="34"/>
        </w:rPr>
        <w:t xml:space="preserve">nissen seiner Umgebung als ein einzelner Mann, rein auf sich </w:t>
      </w:r>
      <w:r>
        <w:rPr>
          <w:rFonts w:eastAsia="Times New Roman"/>
          <w:sz w:val="34"/>
          <w:szCs w:val="34"/>
        </w:rPr>
        <w:t>gestellt. Nicht innerhalb einer Tradition wirkte er, wie die</w:t>
      </w:r>
    </w:p>
    <w:p>
      <w:pPr>
        <w:pStyle w:val="Normal"/>
        <w:shd w:fill="FFFFFF" w:val="clear"/>
        <w:spacing w:lineRule="exact" w:line="456"/>
        <w:ind w:start="29" w:hanging="0"/>
        <w:jc w:val="both"/>
        <w:rPr/>
      </w:pPr>
      <w:r>
        <w:rPr>
          <w:sz w:val="34"/>
          <w:szCs w:val="34"/>
        </w:rPr>
        <w:t xml:space="preserve">Vertreter des Gelehrtenstandes. Er ist der Typus des modernen Menschen, der erreichen will, wessen er bedarf, nicht durch die </w:t>
      </w:r>
      <w:r>
        <w:rPr>
          <w:rFonts w:eastAsia="Times New Roman"/>
          <w:sz w:val="34"/>
          <w:szCs w:val="34"/>
        </w:rPr>
        <w:t>überlieferten Besitztümer eines Verbandes, aus dem er herausgewachsen ist, der vielmehr seine Sache auf sich selbst, auf seine eigene Tüchtigkeit stellen will.</w:t>
      </w:r>
    </w:p>
    <w:p>
      <w:pPr>
        <w:pStyle w:val="Normal"/>
        <w:shd w:fill="FFFFFF" w:val="clear"/>
        <w:spacing w:lineRule="exact" w:line="456" w:before="5" w:after="0"/>
        <w:ind w:start="14" w:end="5" w:firstLine="341"/>
        <w:jc w:val="both"/>
        <w:rPr/>
      </w:pPr>
      <w:r>
        <w:rPr>
          <w:sz w:val="34"/>
          <w:szCs w:val="34"/>
        </w:rPr>
        <w:t>Nicht die traditionellen M</w:t>
      </w:r>
      <w:r>
        <w:rPr>
          <w:rFonts w:eastAsia="Times New Roman"/>
          <w:sz w:val="34"/>
          <w:szCs w:val="34"/>
        </w:rPr>
        <w:t xml:space="preserve">ächte, die aus der mittelalterlichen Kultur herausgewachsen sind, konnten die neue Kunst </w:t>
      </w:r>
      <w:r>
        <w:rPr>
          <w:rFonts w:eastAsia="Times New Roman"/>
          <w:spacing w:val="-1"/>
          <w:sz w:val="34"/>
          <w:szCs w:val="34"/>
        </w:rPr>
        <w:t>schaffen, sondern der neuzeitliche Mensch, das auf sich ge</w:t>
      </w:r>
      <w:r>
        <w:rPr>
          <w:rFonts w:eastAsia="Times New Roman"/>
          <w:sz w:val="34"/>
          <w:szCs w:val="34"/>
        </w:rPr>
        <w:t>stellte Individuum, das ein Ergebnis der an der Wende des fünfzehnten und sechzehnten Jahrhunderts umgewandelten sozialen Verhältnisse ist.</w:t>
      </w:r>
    </w:p>
    <w:p>
      <w:pPr>
        <w:pStyle w:val="Normal"/>
        <w:shd w:fill="FFFFFF" w:val="clear"/>
        <w:spacing w:lineRule="exact" w:line="456" w:before="14" w:after="0"/>
        <w:ind w:end="10" w:firstLine="341"/>
        <w:jc w:val="both"/>
        <w:rPr/>
      </w:pPr>
      <w:r>
        <w:rPr>
          <w:spacing w:val="-2"/>
          <w:sz w:val="34"/>
          <w:szCs w:val="34"/>
        </w:rPr>
        <w:t>Welche Bedeutung hat im Grunde aller Streit um die Vater</w:t>
      </w:r>
      <w:r>
        <w:rPr>
          <w:sz w:val="34"/>
          <w:szCs w:val="34"/>
        </w:rPr>
        <w:t>stadt der Druckkunst? Gutenbergs Vaterland ist die moderne Kulturwelt. Er mu</w:t>
      </w:r>
      <w:r>
        <w:rPr>
          <w:rFonts w:eastAsia="Times New Roman"/>
          <w:sz w:val="34"/>
          <w:szCs w:val="34"/>
        </w:rPr>
        <w:t xml:space="preserve">ßte herauswachsen aus allen Vaterschaften </w:t>
      </w:r>
      <w:r>
        <w:rPr>
          <w:rFonts w:eastAsia="Times New Roman"/>
          <w:spacing w:val="-1"/>
          <w:sz w:val="34"/>
          <w:szCs w:val="34"/>
        </w:rPr>
        <w:t xml:space="preserve">zur echten modernen Menschlichkeit, um der Menschheit die </w:t>
      </w:r>
      <w:r>
        <w:rPr>
          <w:rFonts w:eastAsia="Times New Roman"/>
          <w:sz w:val="34"/>
          <w:szCs w:val="34"/>
        </w:rPr>
        <w:t xml:space="preserve">internationale Kunst des Drückens zu schaffen. Seit </w:t>
      </w:r>
      <w:r>
        <w:rPr>
          <w:rFonts w:eastAsia="Times New Roman"/>
          <w:i/>
          <w:iCs/>
          <w:sz w:val="34"/>
          <w:szCs w:val="34"/>
        </w:rPr>
        <w:t xml:space="preserve">von der Linde </w:t>
      </w:r>
      <w:r>
        <w:rPr>
          <w:rFonts w:eastAsia="Times New Roman"/>
          <w:sz w:val="34"/>
          <w:szCs w:val="34"/>
        </w:rPr>
        <w:t>sein monumentales Werk über die Buchdruckkunst geschaffen hat, ist aller Streit über andere Anteile an der Erfindung aus der Welt geschafft. Und unserer Empfindung entspricht es, daß ein entwurzelter, ein typisch moderner Mensch der modernen Zeit ihr Gepräge geschaffen hat.</w:t>
      </w:r>
    </w:p>
    <w:p>
      <w:pPr>
        <w:pStyle w:val="Normal"/>
        <w:shd w:fill="FFFFFF" w:val="clear"/>
        <w:spacing w:lineRule="exact" w:line="456"/>
        <w:ind w:end="19" w:firstLine="346"/>
        <w:jc w:val="both"/>
        <w:rPr/>
      </w:pPr>
      <w:r>
        <w:rPr>
          <w:sz w:val="34"/>
          <w:szCs w:val="34"/>
        </w:rPr>
        <w:t>Die Gutenberg-Feiern wurden von Jahrhundert zu Jahrhundert gl</w:t>
      </w:r>
      <w:r>
        <w:rPr>
          <w:rFonts w:eastAsia="Times New Roman"/>
          <w:sz w:val="34"/>
          <w:szCs w:val="34"/>
        </w:rPr>
        <w:t>änzender. Nichts ist natürlicher als dies. Denn die Menschheit wird sich immer mehr bewußt, was sie Gutenberg zu verdanken hat. Jeder Tag verwirklicht Neues, was er möglich gemacht hat.</w:t>
      </w:r>
    </w:p>
    <w:p>
      <w:pPr>
        <w:sectPr>
          <w:type w:val="nextPage"/>
          <w:pgSz w:w="11906" w:h="16838"/>
          <w:pgMar w:left="1613" w:right="1785" w:gutter="0" w:header="0" w:top="1310" w:footer="0" w:bottom="360"/>
          <w:pgNumType w:fmt="decimal"/>
          <w:formProt w:val="false"/>
          <w:textDirection w:val="lrTb"/>
          <w:docGrid w:type="default" w:linePitch="360" w:charSpace="0"/>
        </w:sectPr>
        <w:pStyle w:val="Normal"/>
        <w:shd w:fill="FFFFFF" w:val="clear"/>
        <w:spacing w:lineRule="exact" w:line="456"/>
        <w:ind w:start="5" w:end="24" w:firstLine="336"/>
        <w:jc w:val="both"/>
        <w:rPr/>
      </w:pPr>
      <w:r>
        <w:rPr>
          <w:sz w:val="34"/>
          <w:szCs w:val="34"/>
        </w:rPr>
        <w:t>Eine au</w:t>
      </w:r>
      <w:r>
        <w:rPr>
          <w:rFonts w:eastAsia="Times New Roman"/>
          <w:sz w:val="34"/>
          <w:szCs w:val="34"/>
        </w:rPr>
        <w:t xml:space="preserve">ßerordentlich verdienstvolle Arbeit zur Feier des fünfhundertsten Geburtstages Johann Gutenbergs haben Dr. Heinrich Meisner und Dr. Johannes Luther geliefert («Die </w:t>
      </w:r>
      <w:r>
        <w:rPr>
          <w:rFonts w:eastAsia="Times New Roman"/>
          <w:spacing w:val="-1"/>
          <w:sz w:val="34"/>
          <w:szCs w:val="34"/>
        </w:rPr>
        <w:t>Erfindung der Buchdruckerkunst»). In ansprechender, durch</w:t>
      </w:r>
      <w:r>
        <w:rPr>
          <w:rFonts w:eastAsia="Times New Roman"/>
          <w:sz w:val="34"/>
          <w:szCs w:val="34"/>
        </w:rPr>
        <w:t>sichtig klarer Art werden die Verrichtungen und Vorstel-</w:t>
      </w:r>
    </w:p>
    <w:p>
      <w:pPr>
        <w:pStyle w:val="Normal"/>
        <w:shd w:fill="FFFFFF" w:val="clear"/>
        <w:spacing w:lineRule="exact" w:line="456"/>
        <w:ind w:start="5" w:end="24" w:hanging="0"/>
        <w:jc w:val="both"/>
        <w:rPr/>
      </w:pPr>
      <w:r>
        <w:rPr>
          <w:sz w:val="34"/>
          <w:szCs w:val="34"/>
        </w:rPr>
        <w:t>hingen des Altertums und Mittelalters geschildert, die als eine Art Vorbereitung der Menschheit auf Gutenbergs Kunst angesehen werden d</w:t>
      </w:r>
      <w:r>
        <w:rPr>
          <w:rFonts w:eastAsia="Times New Roman"/>
          <w:sz w:val="34"/>
          <w:szCs w:val="34"/>
        </w:rPr>
        <w:t>ürfen. Besonders fein ist die Kultur des Holztafeldrucks, des unmittelbaren Vorgängers der Typographie, geschildert. Man erkennt aus dieser Charakteristik, wie aus dem Lern- und Bildungsdrang der Volksmassen das Bedürfnis nach der Druckkunst geboren ist. Mit Freuden dürfen es diejenigen, welche die Signatur des Geisteslebens in den letzten vier Jahrhunderten als eine antikirchliche erkennen, begrüßen, daß von den Verfassern der Einfluß der Kirche auf die Verbreitung der Gutenbergschen Kunst nicht überschätzt wird. Die Kirche wich eben nur zurück vor der neuen Bildung, die ihr in den Lettern entgegenkam, und war klug genug, mit einem Kulturfaktor zu rechnen, dessen Wirkung sie nicht aufhalten konnte. In ihrem Geiste wäre es vielmehr gelegen gewesen, die Politik fortzusetzen, die auf dem Toulouser Konzil einen so krassen Ausdruck in dem Verbot des Bibellesens und des Besitzes der Bibel für Laien gefunden hat.</w:t>
      </w:r>
    </w:p>
    <w:p>
      <w:pPr>
        <w:pStyle w:val="Normal"/>
        <w:shd w:fill="FFFFFF" w:val="clear"/>
        <w:spacing w:lineRule="exact" w:line="456" w:before="19" w:after="0"/>
        <w:ind w:start="29" w:firstLine="365"/>
        <w:jc w:val="both"/>
        <w:rPr/>
      </w:pPr>
      <w:r>
        <w:rPr>
          <w:sz w:val="34"/>
          <w:szCs w:val="34"/>
        </w:rPr>
        <w:t>Gutenbergs Pers</w:t>
      </w:r>
      <w:r>
        <w:rPr>
          <w:rFonts w:eastAsia="Times New Roman"/>
          <w:sz w:val="34"/>
          <w:szCs w:val="34"/>
        </w:rPr>
        <w:t>önUchkeit, sein Leben und seine Taten werden klar gekennzeichnet, die Ausbreitung des Drückens in den ersten Jahrzehnten anschaulich geschildert. Die Verfasser haben eine glückliche Gabe erwiesen in der Gruppierung des eben nicht ganz leicht zu behandelnden Tatsachenmaterials. Daß ihre Darstellung auf dem Standpunkte der gegenwärtigen Kenntnisse über den Gegenstand vollkommen steht, und daß sich daher jedermann aus dem Buche in zeitgemäßer Weise unterrichten kann, scheint, gegenüber den Qualitäten der Autoren, eine überflüssige Bemerkung zu sein.</w:t>
      </w:r>
    </w:p>
    <w:p>
      <w:pPr>
        <w:sectPr>
          <w:type w:val="nextPage"/>
          <w:pgSz w:w="11906" w:h="16838"/>
          <w:pgMar w:left="1630" w:right="1730" w:gutter="0" w:header="0" w:top="1308" w:footer="0" w:bottom="360"/>
          <w:pgNumType w:fmt="decimal"/>
          <w:formProt w:val="false"/>
          <w:textDirection w:val="lrTb"/>
          <w:docGrid w:type="default" w:linePitch="360" w:charSpace="0"/>
        </w:sectPr>
        <w:pStyle w:val="Normal"/>
        <w:shd w:fill="FFFFFF" w:val="clear"/>
        <w:spacing w:lineRule="exact" w:line="456" w:before="5" w:after="0"/>
        <w:ind w:start="408" w:hanging="0"/>
        <w:rPr/>
      </w:pPr>
      <w:r>
        <w:rPr>
          <w:sz w:val="34"/>
          <w:szCs w:val="34"/>
        </w:rPr>
        <w:t>Die Mode der Zeit, B</w:t>
      </w:r>
      <w:r>
        <w:rPr>
          <w:rFonts w:eastAsia="Times New Roman"/>
          <w:sz w:val="34"/>
          <w:szCs w:val="34"/>
        </w:rPr>
        <w:t>ücher mit Abbildungen zu überladen,</w:t>
      </w:r>
    </w:p>
    <w:p>
      <w:pPr>
        <w:pStyle w:val="Normal"/>
        <w:shd w:fill="FFFFFF" w:val="clear"/>
        <w:spacing w:lineRule="exact" w:line="456"/>
        <w:ind w:start="5" w:end="14" w:hanging="0"/>
        <w:jc w:val="both"/>
        <w:rPr/>
      </w:pPr>
      <w:r>
        <w:rPr>
          <w:sz w:val="34"/>
          <w:szCs w:val="34"/>
        </w:rPr>
        <w:t>kommt hier einmal einer Sache zugute. Es ist f</w:t>
      </w:r>
      <w:r>
        <w:rPr>
          <w:rFonts w:eastAsia="Times New Roman"/>
          <w:sz w:val="34"/>
          <w:szCs w:val="34"/>
        </w:rPr>
        <w:t>ür denjenigen, der sich über die ersten Stadien des Drückens Vorstellungen machen will, im höchsten Grade wünschenswert, daß ihm die ersten Drucke in Abbildungen vor die Augen treten.</w:t>
      </w:r>
    </w:p>
    <w:p>
      <w:pPr>
        <w:pStyle w:val="Normal"/>
        <w:shd w:fill="FFFFFF" w:val="clear"/>
        <w:spacing w:lineRule="exact" w:line="456"/>
        <w:ind w:end="14" w:firstLine="336"/>
        <w:jc w:val="both"/>
        <w:rPr/>
      </w:pPr>
      <w:r>
        <w:rPr>
          <w:sz w:val="34"/>
          <w:szCs w:val="34"/>
        </w:rPr>
        <w:t>Es wird wenige Kulturtaten geben, an deren Geschichte so weite Kreise Interesse haben wie an der Druckkunst. Diesem Umst</w:t>
      </w:r>
      <w:r>
        <w:rPr>
          <w:rFonts w:eastAsia="Times New Roman"/>
          <w:sz w:val="34"/>
          <w:szCs w:val="34"/>
        </w:rPr>
        <w:t>ände trägt das Buch in jeder Beziehung Rechnung. Es verdient durchaus populär zu werden.</w:t>
      </w:r>
    </w:p>
    <w:p>
      <w:pPr>
        <w:pStyle w:val="Normal"/>
        <w:shd w:fill="FFFFFF" w:val="clear"/>
        <w:spacing w:before="1507" w:after="0"/>
        <w:ind w:start="10" w:hanging="0"/>
        <w:jc w:val="center"/>
        <w:rPr/>
      </w:pPr>
      <w:r>
        <w:rPr>
          <w:spacing w:val="66"/>
          <w:sz w:val="32"/>
          <w:szCs w:val="32"/>
        </w:rPr>
        <w:t>EIN</w:t>
      </w:r>
      <w:r>
        <w:rPr>
          <w:sz w:val="32"/>
          <w:szCs w:val="32"/>
        </w:rPr>
        <w:t xml:space="preserve"> DENKMAL</w:t>
      </w:r>
    </w:p>
    <w:p>
      <w:pPr>
        <w:sectPr>
          <w:type w:val="nextPage"/>
          <w:pgSz w:w="11906" w:h="16838"/>
          <w:pgMar w:left="1589" w:right="1790" w:gutter="0" w:header="0" w:top="1265" w:footer="0" w:bottom="360"/>
          <w:pgNumType w:fmt="decimal"/>
          <w:formProt w:val="false"/>
          <w:textDirection w:val="lrTb"/>
          <w:docGrid w:type="default" w:linePitch="360" w:charSpace="0"/>
        </w:sectPr>
        <w:pStyle w:val="Normal"/>
        <w:shd w:fill="FFFFFF" w:val="clear"/>
        <w:spacing w:lineRule="exact" w:line="461" w:before="432" w:after="0"/>
        <w:ind w:start="5" w:hanging="0"/>
        <w:jc w:val="both"/>
        <w:rPr/>
      </w:pPr>
      <w:r>
        <w:rPr>
          <w:sz w:val="34"/>
          <w:szCs w:val="34"/>
        </w:rPr>
        <w:t xml:space="preserve">Ein Politiker hat das Leben der </w:t>
      </w:r>
      <w:r>
        <w:rPr>
          <w:rFonts w:eastAsia="Times New Roman"/>
          <w:sz w:val="34"/>
          <w:szCs w:val="34"/>
        </w:rPr>
        <w:t xml:space="preserve">österreichischen Deutschen in der Gegenwart einen Kirchhof genannt, auf dem eine Unzahl von Hoffnungen begraben liegen. Ein Außenstehender wird sich nur schwer eine Vorstellung von den Gründen machen können, durch die den Deutschen des Donau- und Alpenlandes ihr Schicksal in den letzten Jahrzehnten bestimmt worden ist. Wer aber, wie ich, die ersten dreißig Jahre seines Lebens </w:t>
      </w:r>
      <w:r>
        <w:rPr>
          <w:rFonts w:eastAsia="Times New Roman"/>
          <w:spacing w:val="-3"/>
          <w:sz w:val="34"/>
          <w:szCs w:val="34"/>
        </w:rPr>
        <w:t xml:space="preserve">in Österreich verbracht hat, wer namentlich seine akademische </w:t>
      </w:r>
      <w:r>
        <w:rPr>
          <w:rFonts w:eastAsia="Times New Roman"/>
          <w:sz w:val="34"/>
          <w:szCs w:val="34"/>
        </w:rPr>
        <w:t>Lernzeit im Anfange der achtziger Jahre in Wien verlebt hat, für den gibt es in dem Gange der Entwicklung Österreichs kaum etwas Unbegreifliches. Denn er hat an zahlreichen ein</w:t>
      </w:r>
      <w:r>
        <w:rPr>
          <w:rFonts w:eastAsia="Times New Roman"/>
          <w:spacing w:val="-3"/>
          <w:sz w:val="34"/>
          <w:szCs w:val="34"/>
        </w:rPr>
        <w:t xml:space="preserve">zelnen Persönlichkeiten individuelle Schicksale sich abspielen </w:t>
      </w:r>
      <w:r>
        <w:rPr>
          <w:rFonts w:eastAsia="Times New Roman"/>
          <w:sz w:val="34"/>
          <w:szCs w:val="34"/>
        </w:rPr>
        <w:t>sehen, die nichts weiter sind, als eine Wiederholung jenes Entwicklungsganges im Kleinen. Und in diesen einzelnen Fällen ist alles verständlich, wenn man den Charakter, das Temperament des österreichischen Deutschen, und, im Verhältnisse dazu, die Eigentümlichkeiten des Geisteslebens in seinem Staate in Betracht zieht.</w:t>
      </w:r>
    </w:p>
    <w:p>
      <w:pPr>
        <w:sectPr>
          <w:type w:val="nextPage"/>
          <w:pgSz w:w="11906" w:h="16838"/>
          <w:pgMar w:left="1630" w:right="1744" w:gutter="0" w:header="0" w:top="1313" w:footer="0" w:bottom="360"/>
          <w:pgNumType w:fmt="decimal"/>
          <w:formProt w:val="false"/>
          <w:textDirection w:val="lrTb"/>
          <w:docGrid w:type="default" w:linePitch="360" w:charSpace="0"/>
        </w:sectPr>
        <w:pStyle w:val="Normal"/>
        <w:shd w:fill="FFFFFF" w:val="clear"/>
        <w:spacing w:lineRule="exact" w:line="456"/>
        <w:ind w:firstLine="350"/>
        <w:jc w:val="both"/>
        <w:rPr/>
      </w:pPr>
      <w:r>
        <w:rPr>
          <w:spacing w:val="-2"/>
          <w:sz w:val="34"/>
          <w:szCs w:val="34"/>
        </w:rPr>
        <w:t>Ich m</w:t>
      </w:r>
      <w:r>
        <w:rPr>
          <w:rFonts w:eastAsia="Times New Roman"/>
          <w:spacing w:val="-2"/>
          <w:sz w:val="34"/>
          <w:szCs w:val="34"/>
        </w:rPr>
        <w:t xml:space="preserve">öchte an dem Beispiele eines Studienfreundes zeigen, </w:t>
      </w:r>
      <w:r>
        <w:rPr>
          <w:rFonts w:eastAsia="Times New Roman"/>
          <w:sz w:val="34"/>
          <w:szCs w:val="34"/>
        </w:rPr>
        <w:t xml:space="preserve">wie leicht gerade in Österreich Talente zugrunde gehen können, die unter anderen Umständen es wahrscheinlich zu einer ersprießlichen Wirksamkeit brächten. Ich begann in den achtziger Jahren meine Studien an der Wiener Technischen Hochschule. Es war eine Zeit, in der sich in Österreich viel entschied. Der Liberalismus, der nach der Niederlage von </w:t>
      </w:r>
      <w:r>
        <w:rPr>
          <w:rFonts w:eastAsia="Times New Roman"/>
          <w:spacing w:val="-2"/>
          <w:sz w:val="34"/>
          <w:szCs w:val="34"/>
        </w:rPr>
        <w:t xml:space="preserve">Königgrätz eine kurze Blütezeit erlebt hatte, weil maßgebende </w:t>
      </w:r>
      <w:r>
        <w:rPr>
          <w:rFonts w:eastAsia="Times New Roman"/>
          <w:sz w:val="34"/>
          <w:szCs w:val="34"/>
        </w:rPr>
        <w:t xml:space="preserve">Kreise von ihm die Rettung des durch die Bureaukratie in die völlige Verwirrung gebrachten Staates erhofften, war in seinem Ansehen gesunken. Er hatte die Führung im Reiche verloren, teils aus Schwäche, teils weil man ihm eine allzu kurze Zeit zur Verwirklichung seiner Absichten gelassen hatte. Wir jungen Leute von damals erwarteten von ihm nichts Erhebliches mehr. Mit um so größerer Begeisterung verschrieben wir uns der aufstrebenden deutsch-nationalen Bewegung. Ihre Führer kümmerten sich wenig um das, was </w:t>
      </w:r>
      <w:r>
        <w:rPr>
          <w:rFonts w:eastAsia="Times New Roman"/>
          <w:spacing w:val="-2"/>
          <w:sz w:val="34"/>
          <w:szCs w:val="34"/>
        </w:rPr>
        <w:t xml:space="preserve">man vorher «Österreichischen Staatsgedanken» genannt hatte. </w:t>
      </w:r>
      <w:r>
        <w:rPr>
          <w:rFonts w:eastAsia="Times New Roman"/>
          <w:sz w:val="34"/>
          <w:szCs w:val="34"/>
        </w:rPr>
        <w:t xml:space="preserve">Sie sahen in diesem ein wirklichkeitfeindliches Abstraktum. </w:t>
      </w:r>
      <w:r>
        <w:rPr>
          <w:rFonts w:eastAsia="Times New Roman"/>
          <w:spacing w:val="-1"/>
          <w:sz w:val="34"/>
          <w:szCs w:val="34"/>
        </w:rPr>
        <w:t xml:space="preserve">Ein österreichischer Staat, der auf die Mannigfaltigkeit seiner </w:t>
      </w:r>
      <w:r>
        <w:rPr>
          <w:rFonts w:eastAsia="Times New Roman"/>
          <w:sz w:val="34"/>
          <w:szCs w:val="34"/>
        </w:rPr>
        <w:t xml:space="preserve">Volkskulturen keine Rücksicht nimmt, sondern auf der </w:t>
      </w:r>
      <w:r>
        <w:rPr>
          <w:rFonts w:eastAsia="Times New Roman"/>
          <w:spacing w:val="-1"/>
          <w:sz w:val="34"/>
          <w:szCs w:val="34"/>
        </w:rPr>
        <w:t xml:space="preserve">Grundlage eines recht gemäßigten Fortschrittes sich mit einer </w:t>
      </w:r>
      <w:r>
        <w:rPr>
          <w:rFonts w:eastAsia="Times New Roman"/>
          <w:sz w:val="34"/>
          <w:szCs w:val="34"/>
        </w:rPr>
        <w:t xml:space="preserve">allen möglichen ererbten Vorurteilen und Rechten Rechnung tragenden Demokratie abfinden will, erschien den Jüngeren </w:t>
      </w:r>
      <w:r>
        <w:rPr>
          <w:rFonts w:eastAsia="Times New Roman"/>
          <w:spacing w:val="-1"/>
          <w:sz w:val="34"/>
          <w:szCs w:val="34"/>
        </w:rPr>
        <w:t xml:space="preserve">ein Unding. Um so hoffnungsfreudiger glaubten die jüngeren </w:t>
      </w:r>
      <w:r>
        <w:rPr>
          <w:rFonts w:eastAsia="Times New Roman"/>
          <w:sz w:val="34"/>
          <w:szCs w:val="34"/>
        </w:rPr>
        <w:t>Deutschen in die Zukunft blicken zu dürfen, wenn sie ihr eigenes Volkstum betonten, wenn sie sich in ihre Nationalkultur vertieften und den Zusammenhang mit dem Gange des Geisteslebens in Deutschland pflegten. In solche Ideale lebten sich die deutschen akademischen Jünglinge in den achtziger Jahren ein. Sie bemerkten nicht, daß die Entwick-</w:t>
      </w:r>
    </w:p>
    <w:p>
      <w:pPr>
        <w:pStyle w:val="Normal"/>
        <w:shd w:fill="FFFFFF" w:val="clear"/>
        <w:spacing w:lineRule="exact" w:line="461"/>
        <w:ind w:start="10" w:hanging="0"/>
        <w:jc w:val="both"/>
        <w:rPr/>
      </w:pPr>
      <w:r>
        <w:rPr>
          <w:sz w:val="34"/>
          <w:szCs w:val="34"/>
        </w:rPr>
        <w:t>lung der wirklichen Vorg</w:t>
      </w:r>
      <w:r>
        <w:rPr>
          <w:rFonts w:eastAsia="Times New Roman"/>
          <w:sz w:val="34"/>
          <w:szCs w:val="34"/>
        </w:rPr>
        <w:t xml:space="preserve">änge eine Richtung nahm, in der nur Bestrebungen Aussicht auf Erfolg hatten, die auf viel gröberen Voraussetzungen ruhten, als die ihrigen waren. Die große Wirkung, die bald darauf Georg von Schönerer erzielte, der an die Stelle der idealistischen deutsch-nationalen Tendenzen den Rassenstandpunkt des Antisemitismus setzte, konnte uns zu keiner Bekehrung veranlassen. Selten tun ja Idealisten in einem solchen Falle etwas anderes, als in Klagen </w:t>
      </w:r>
      <w:r>
        <w:rPr>
          <w:rFonts w:eastAsia="Times New Roman"/>
          <w:spacing w:val="-2"/>
          <w:sz w:val="34"/>
          <w:szCs w:val="34"/>
        </w:rPr>
        <w:t>ausbrechen über die Verkennung ihrer berechtigten Bestrebun</w:t>
      </w:r>
      <w:r>
        <w:rPr>
          <w:rFonts w:eastAsia="Times New Roman"/>
          <w:sz w:val="34"/>
          <w:szCs w:val="34"/>
        </w:rPr>
        <w:t>gen. Diesen Idealisten wurde damals in Österreich gewissermaßen der Boden unter den Füßen weggezogen. Ihre Tätigkeit wurde gelähmt durch einen öffentlichen Geist, an dessen Bestrebungen sie keinen Anteil haben wollten. Mit diesen Worten könnte man das Schicksal einer großen Anzahl von PersönHchkeiten bezeichnen, die in der charakterisierten Zeit ihren Studien oblagen. Wenige nur haben sich aufgerafft, um in Lebensberufen Befriedigung zu suchen, die abseits lagen von dem öffentlichen Leben Österreichs; viele sind in unerfreulicher Resignation einem dumpfen Philisterleben verfallen; nicht wenige aber haben völlig Schiffbruch gelitten im Leben.</w:t>
      </w:r>
    </w:p>
    <w:p>
      <w:pPr>
        <w:sectPr>
          <w:type w:val="nextPage"/>
          <w:pgSz w:w="11906" w:h="16838"/>
          <w:pgMar w:left="1601" w:right="1725" w:gutter="0" w:header="0" w:top="1258" w:footer="0" w:bottom="360"/>
          <w:pgNumType w:fmt="decimal"/>
          <w:formProt w:val="false"/>
          <w:textDirection w:val="lrTb"/>
          <w:docGrid w:type="default" w:linePitch="360" w:charSpace="0"/>
        </w:sectPr>
        <w:pStyle w:val="Normal"/>
        <w:shd w:fill="FFFFFF" w:val="clear"/>
        <w:spacing w:lineRule="exact" w:line="461"/>
        <w:ind w:end="19" w:firstLine="360"/>
        <w:jc w:val="both"/>
        <w:rPr/>
      </w:pPr>
      <w:r>
        <w:rPr>
          <w:sz w:val="34"/>
          <w:szCs w:val="34"/>
        </w:rPr>
        <w:t>Einem von den letzteren m</w:t>
      </w:r>
      <w:r>
        <w:rPr>
          <w:rFonts w:eastAsia="Times New Roman"/>
          <w:sz w:val="34"/>
          <w:szCs w:val="34"/>
        </w:rPr>
        <w:t>öchte ich mit diesen Zeilen ein kleines Denkmal setzen. Er heißt Rudolf Ronsperger. In vollstem Sinne des Wortes war er einer der eben gekennzeichneten Idealisten. Eine vielversprechende poetische Begabung an ihm zeigte sich denen, die, wie ich, mit ihm während der Studienjahre befreundet wurden. Die deutschnationale Idee war der Boden, auf dem sich solche Talente entwickelten. Bei Ronsperger kam nun zu dem Schiffbruch, den wir mit dieser Idee erlebten, noch etwas anderes, das aber nicht minder charakteristisch ist für österreichische Verhält-</w:t>
      </w:r>
    </w:p>
    <w:p>
      <w:pPr>
        <w:sectPr>
          <w:type w:val="nextPage"/>
          <w:pgSz w:w="11906" w:h="16838"/>
          <w:pgMar w:left="1642" w:right="1752" w:gutter="0" w:header="0" w:top="1313"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nisse. Er hatte nicht ein Gymnasium, sondern eine Oberreal</w:t>
      </w:r>
      <w:r>
        <w:rPr>
          <w:spacing w:val="-3"/>
          <w:sz w:val="34"/>
          <w:szCs w:val="34"/>
        </w:rPr>
        <w:t xml:space="preserve">schule absolviert. Diese </w:t>
      </w:r>
      <w:r>
        <w:rPr>
          <w:rFonts w:eastAsia="Times New Roman"/>
          <w:spacing w:val="-3"/>
          <w:sz w:val="34"/>
          <w:szCs w:val="34"/>
        </w:rPr>
        <w:t xml:space="preserve">österreichischen Oberrealschulen sind </w:t>
      </w:r>
      <w:r>
        <w:rPr>
          <w:rFonts w:eastAsia="Times New Roman"/>
          <w:sz w:val="34"/>
          <w:szCs w:val="34"/>
        </w:rPr>
        <w:t>in gewisser Beziehung Muster moderner Bildungsanstalten. Man wird da, ohne Latein und Griechisch, auf eine Bildungshöhe gebracht, die in jeder andern Richtung der des Gymnasiums vollkommen gleichkommt; nur entbehren ihre Träger eben der Kenntnis des Lateinischen und Griechischen. Des</w:t>
      </w:r>
      <w:r>
        <w:rPr>
          <w:rFonts w:eastAsia="Times New Roman"/>
          <w:spacing w:val="-1"/>
          <w:sz w:val="34"/>
          <w:szCs w:val="34"/>
        </w:rPr>
        <w:t>halb ist ihnen der Zugang zur Universität versagt. Diese Real</w:t>
      </w:r>
      <w:r>
        <w:rPr>
          <w:rFonts w:eastAsia="Times New Roman"/>
          <w:spacing w:val="-2"/>
          <w:sz w:val="34"/>
          <w:szCs w:val="34"/>
        </w:rPr>
        <w:t xml:space="preserve">schulen sind ein lautsprechendes Zeugnis für die in Österreich auf allen Gebieten heimische Halbheit. Man bleibt fast überall </w:t>
      </w:r>
      <w:r>
        <w:rPr>
          <w:rFonts w:eastAsia="Times New Roman"/>
          <w:spacing w:val="-3"/>
          <w:sz w:val="34"/>
          <w:szCs w:val="34"/>
        </w:rPr>
        <w:t xml:space="preserve">in den Ansätzen zu berechtigten Zielen stecken. Zu den letzten </w:t>
      </w:r>
      <w:r>
        <w:rPr>
          <w:rFonts w:eastAsia="Times New Roman"/>
          <w:sz w:val="34"/>
          <w:szCs w:val="34"/>
        </w:rPr>
        <w:t xml:space="preserve">Konsequenzen fehlt zumeist die Spannkraft. So war es mit </w:t>
      </w:r>
      <w:r>
        <w:rPr>
          <w:rFonts w:eastAsia="Times New Roman"/>
          <w:spacing w:val="-2"/>
          <w:sz w:val="34"/>
          <w:szCs w:val="34"/>
        </w:rPr>
        <w:t xml:space="preserve">den Realschulen. Man richtete sie so ein, daß die Schüler eine </w:t>
      </w:r>
      <w:r>
        <w:rPr>
          <w:rFonts w:eastAsia="Times New Roman"/>
          <w:sz w:val="34"/>
          <w:szCs w:val="34"/>
        </w:rPr>
        <w:t xml:space="preserve">modern-humanistische Bildung erhalten; und dann versperrte man den idealistischer veranlagten unter ihnen den Weg zu einem Berufe, den sie sich, nach ihrer Vorbildung, allein wünschen können. Dieser Halbheit in der Einrichtung des </w:t>
      </w:r>
      <w:r>
        <w:rPr>
          <w:rFonts w:eastAsia="Times New Roman"/>
          <w:spacing w:val="-2"/>
          <w:sz w:val="34"/>
          <w:szCs w:val="34"/>
        </w:rPr>
        <w:t xml:space="preserve">Bildungswesens fallen unzählige Persönlichkeiten zum Opfer. </w:t>
      </w:r>
      <w:r>
        <w:rPr>
          <w:rFonts w:eastAsia="Times New Roman"/>
          <w:sz w:val="34"/>
          <w:szCs w:val="34"/>
        </w:rPr>
        <w:t>Ronsperger gehörte zu diesen. Er war durch die Art seiner Begabung und durch die Richtung, welche diese Begabung innerhalb der Realschule genommen hatte, für einen tech</w:t>
      </w:r>
      <w:r>
        <w:rPr>
          <w:rFonts w:eastAsia="Times New Roman"/>
          <w:spacing w:val="-1"/>
          <w:sz w:val="34"/>
          <w:szCs w:val="34"/>
        </w:rPr>
        <w:t xml:space="preserve">nischen Beruf ganz ungeeignet. Später das nachzuholen, was </w:t>
      </w:r>
      <w:r>
        <w:rPr>
          <w:rFonts w:eastAsia="Times New Roman"/>
          <w:spacing w:val="-2"/>
          <w:sz w:val="34"/>
          <w:szCs w:val="34"/>
        </w:rPr>
        <w:t xml:space="preserve">ihm die Pforten der Universität erschlossen hätte, dazu reichte </w:t>
      </w:r>
      <w:r>
        <w:rPr>
          <w:rFonts w:eastAsia="Times New Roman"/>
          <w:sz w:val="34"/>
          <w:szCs w:val="34"/>
        </w:rPr>
        <w:t>seine Tatkraft nicht aus. Darin war er selbst ganz öster</w:t>
      </w:r>
      <w:r>
        <w:rPr>
          <w:rFonts w:eastAsia="Times New Roman"/>
          <w:spacing w:val="-1"/>
          <w:sz w:val="34"/>
          <w:szCs w:val="34"/>
        </w:rPr>
        <w:t xml:space="preserve">reichisch. Er blieb in Halbheiten stecken. Sein Lebensgang ist </w:t>
      </w:r>
      <w:r>
        <w:rPr>
          <w:rFonts w:eastAsia="Times New Roman"/>
          <w:sz w:val="34"/>
          <w:szCs w:val="34"/>
        </w:rPr>
        <w:t>die begreifliche Folge seines österreichischen Charakters und der geschilderten österreichischen Verhältnisse. Er und ich haben als Studenten manches gemeinsam durchlebt; das spätere Leben führte uns auseinander. Er hat mir im freund</w:t>
      </w:r>
      <w:r>
        <w:rPr>
          <w:rFonts w:eastAsia="Times New Roman"/>
          <w:spacing w:val="-4"/>
          <w:sz w:val="34"/>
          <w:szCs w:val="34"/>
        </w:rPr>
        <w:t xml:space="preserve">schaftlichen Umgange manches erfreuliche Gedicht und einige </w:t>
      </w:r>
      <w:r>
        <w:rPr>
          <w:rFonts w:eastAsia="Times New Roman"/>
          <w:sz w:val="34"/>
          <w:szCs w:val="34"/>
        </w:rPr>
        <w:t>dramatische Leistungen mitgeteilt; darunter auch ein Drama</w:t>
      </w:r>
    </w:p>
    <w:p>
      <w:pPr>
        <w:pStyle w:val="Normal"/>
        <w:shd w:fill="FFFFFF" w:val="clear"/>
        <w:spacing w:lineRule="exact" w:line="461"/>
        <w:ind w:start="5" w:end="14" w:hanging="0"/>
        <w:jc w:val="both"/>
        <w:rPr/>
      </w:pPr>
      <w:r>
        <w:rPr>
          <w:rFonts w:eastAsia="Times New Roman"/>
          <w:sz w:val="34"/>
          <w:szCs w:val="34"/>
        </w:rPr>
        <w:t xml:space="preserve">«Hannibal», über das sich spater Heinrich Laube nicht ohne Anerkennung ausgesprochen hat. Ich hörte dann nur noch, </w:t>
      </w:r>
      <w:r>
        <w:rPr>
          <w:rFonts w:eastAsia="Times New Roman"/>
          <w:spacing w:val="-1"/>
          <w:sz w:val="34"/>
          <w:szCs w:val="34"/>
        </w:rPr>
        <w:t>daß er Eisenbahnbeamter geworden sei. - Vor wenigen Mona</w:t>
      </w:r>
      <w:r>
        <w:rPr>
          <w:rFonts w:eastAsia="Times New Roman"/>
          <w:sz w:val="34"/>
          <w:szCs w:val="34"/>
        </w:rPr>
        <w:t>ten nun übergab mir seine Schwester, die Frau eines angesehenen in Berlin lebenden Schriftstellers, den Nachlaß des Studienfreundes. Er hat, nachdem ihm alle Hoffnung geschwunden war, mit achtunddreißig Jahren seinem Leben ein Ende gemacht.</w:t>
      </w:r>
    </w:p>
    <w:p>
      <w:pPr>
        <w:sectPr>
          <w:type w:val="nextPage"/>
          <w:pgSz w:w="11906" w:h="16838"/>
          <w:pgMar w:left="1592" w:right="1778" w:gutter="0" w:header="0" w:top="1272" w:footer="0" w:bottom="360"/>
          <w:pgNumType w:fmt="decimal"/>
          <w:formProt w:val="false"/>
          <w:textDirection w:val="lrTb"/>
          <w:docGrid w:type="default" w:linePitch="360" w:charSpace="0"/>
        </w:sectPr>
        <w:pStyle w:val="Normal"/>
        <w:shd w:fill="FFFFFF" w:val="clear"/>
        <w:spacing w:lineRule="exact" w:line="461"/>
        <w:ind w:firstLine="350"/>
        <w:jc w:val="both"/>
        <w:rPr/>
      </w:pPr>
      <w:r>
        <w:rPr>
          <w:sz w:val="34"/>
          <w:szCs w:val="34"/>
        </w:rPr>
        <w:t>Aus dem Inhalte dieses Nachlasses, der Lyrisches und Dramatisches enth</w:t>
      </w:r>
      <w:r>
        <w:rPr>
          <w:rFonts w:eastAsia="Times New Roman"/>
          <w:sz w:val="34"/>
          <w:szCs w:val="34"/>
        </w:rPr>
        <w:t xml:space="preserve">ält, etwas mitzuteilen, fühle ich mich nicht veranlaßt, trotzdem er ein Lustspiel in vier Aufzügen enthält, das bei einer Preisbewerbung in Wien vor den Preisrichtern Lob gefunden hat wegen des sehr guten Dialogs und nur deshalb zurückgewiesen werden mußte, weil der vom Leben Mißhandelte dieses Leben allzu unwirklich gezeichnet hatte. Nicht diese Leistungen sind es, die für den Unglücklichen eine tiefe Anteilnahme herausfordern müssen, sondern sein </w:t>
      </w:r>
      <w:r>
        <w:rPr>
          <w:rFonts w:eastAsia="Times New Roman"/>
          <w:spacing w:val="-3"/>
          <w:sz w:val="34"/>
          <w:szCs w:val="34"/>
        </w:rPr>
        <w:t xml:space="preserve">Leben. Für dieses Leben fand sich in dem Nachlaß ein deutlich </w:t>
      </w:r>
      <w:r>
        <w:rPr>
          <w:rFonts w:eastAsia="Times New Roman"/>
          <w:sz w:val="34"/>
          <w:szCs w:val="34"/>
        </w:rPr>
        <w:t xml:space="preserve">sprechendes Dokument. Es ist ein Brief an mich, mehrere Jahre vor Ronspergers Selbstmord geschrieben. Er schrieb in diesem Briefe von seinen zerstörten Hoffnungen, von den Leiden, die ihm auferlegt waren; er sucht unsere alte Freundschaft wiederzubeleben, um sich einigermaßen mit meiner Hilfe wieder zurechtzufinden. Er hat den Brief nicht abgesandt, weil - er meine Adresse nicht erfragen konnte. In </w:t>
      </w:r>
      <w:r>
        <w:rPr>
          <w:rFonts w:eastAsia="Times New Roman"/>
          <w:spacing w:val="-5"/>
          <w:sz w:val="34"/>
          <w:szCs w:val="34"/>
        </w:rPr>
        <w:t>dieser Tatsache spricht sich mir symbolisch sein ganzes Schick</w:t>
      </w:r>
      <w:r>
        <w:rPr>
          <w:rFonts w:eastAsia="Times New Roman"/>
          <w:sz w:val="34"/>
          <w:szCs w:val="34"/>
        </w:rPr>
        <w:t xml:space="preserve">sal aus. Er ist ein Repräsentant der namentlich in Österreich </w:t>
      </w:r>
      <w:r>
        <w:rPr>
          <w:rFonts w:eastAsia="Times New Roman"/>
          <w:spacing w:val="-3"/>
          <w:sz w:val="34"/>
          <w:szCs w:val="34"/>
        </w:rPr>
        <w:t xml:space="preserve">so zahlreichen Charaktere, die mit allem ihrem Streben so weit </w:t>
      </w:r>
      <w:r>
        <w:rPr>
          <w:rFonts w:eastAsia="Times New Roman"/>
          <w:sz w:val="34"/>
          <w:szCs w:val="34"/>
        </w:rPr>
        <w:t>gehen, bis die Wirklichkeit an sie herantritt. Und wenn diese Wirklichkeit auch Hindernisse von lächerlicher Kleinlichkeit bietet, wie in diesem Falle, ~ sie betreten diese Wirklichkeit</w:t>
      </w:r>
    </w:p>
    <w:p>
      <w:pPr>
        <w:sectPr>
          <w:type w:val="nextPage"/>
          <w:pgSz w:w="11906" w:h="16838"/>
          <w:pgMar w:left="1644" w:right="1763" w:gutter="0" w:header="0" w:top="1303" w:footer="0" w:bottom="360"/>
          <w:pgNumType w:fmt="decimal"/>
          <w:formProt w:val="false"/>
          <w:textDirection w:val="lrTb"/>
          <w:docGrid w:type="default" w:linePitch="360" w:charSpace="0"/>
        </w:sectPr>
        <w:pStyle w:val="Normal"/>
        <w:shd w:fill="FFFFFF" w:val="clear"/>
        <w:spacing w:lineRule="exact" w:line="456"/>
        <w:jc w:val="both"/>
        <w:rPr/>
      </w:pPr>
      <w:r>
        <w:rPr>
          <w:spacing w:val="-1"/>
          <w:sz w:val="34"/>
          <w:szCs w:val="34"/>
        </w:rPr>
        <w:t xml:space="preserve">nicht. Es ist meine </w:t>
      </w:r>
      <w:r>
        <w:rPr>
          <w:rFonts w:eastAsia="Times New Roman"/>
          <w:spacing w:val="-1"/>
          <w:sz w:val="34"/>
          <w:szCs w:val="34"/>
        </w:rPr>
        <w:t>Überzeugung, daß unzählige Altersgenos</w:t>
      </w:r>
      <w:r>
        <w:rPr>
          <w:rFonts w:eastAsia="Times New Roman"/>
          <w:spacing w:val="-2"/>
          <w:sz w:val="34"/>
          <w:szCs w:val="34"/>
        </w:rPr>
        <w:t xml:space="preserve">sen Rudolf Ronspergers sich ebenso charakterisieren könnten, </w:t>
      </w:r>
      <w:r>
        <w:rPr>
          <w:rFonts w:eastAsia="Times New Roman"/>
          <w:sz w:val="34"/>
          <w:szCs w:val="34"/>
        </w:rPr>
        <w:t xml:space="preserve">wie er es in diesem Briefe getan hat. Ich teile einiges daraus mit, weil ich es nicht für einen zufälligen einzelnen Fall, sondern für etwas Typisches halte. «In meinen äußeren Lebensumständen ist wenig Bemerkenswertes vorgegangen. Zuerst nach Leitmeritz, später nach Kostomlat, dann wieder nach Leitmeritz versetzt, endlich seit nunmehr fast zwei Jahren Verkehrsbeamter in Nimburg, bin ich jetzt in einer Stellung, wie sie sich ein Subalternbeamter angesehener und angenehmer nicht wünschen kann... Über die Schicksale, oder besser die "Wandlungen, die mein Inneres in den letzten </w:t>
      </w:r>
      <w:r>
        <w:rPr>
          <w:rFonts w:eastAsia="Times New Roman"/>
          <w:spacing w:val="-2"/>
          <w:sz w:val="34"/>
          <w:szCs w:val="34"/>
        </w:rPr>
        <w:t xml:space="preserve">Jahren erfahren, gäbe es etwas mehr zu berichten. Es mag sich </w:t>
      </w:r>
      <w:r>
        <w:rPr>
          <w:rFonts w:eastAsia="Times New Roman"/>
          <w:sz w:val="34"/>
          <w:szCs w:val="34"/>
        </w:rPr>
        <w:t xml:space="preserve">vieles, vielleicht alles, in meinen Anschauungen über Welt und Mensch geändert haben - </w:t>
      </w:r>
      <w:r>
        <w:rPr>
          <w:rFonts w:eastAsia="Times New Roman"/>
          <w:i/>
          <w:iCs/>
          <w:sz w:val="34"/>
          <w:szCs w:val="34"/>
        </w:rPr>
        <w:t xml:space="preserve">eine </w:t>
      </w:r>
      <w:r>
        <w:rPr>
          <w:rFonts w:eastAsia="Times New Roman"/>
          <w:sz w:val="34"/>
          <w:szCs w:val="34"/>
        </w:rPr>
        <w:t xml:space="preserve">feste Überzeugung ist mir selbst in den fünf Jahren bitterer Kämpfe nicht verlorengegangen: die Überzeugung von meinem dichterischen Berufe. Sie ist mir lebendig geblieben, trotzdem ich mich einem Lebensberufe ergeben, der sonst gewöhnlich den ganzen Menschen bei Tag und Nacht in Anspruch nimmt und ihm meist die Fähigkeit raubt, sich solchen von seinen Amtsgeschäften ganz abweichenden, mit ihnen beinahe unvereinbarenden Nebengedanken zu ergeben. Sie hat sich mir erhalten trotz des spöttischen Lächelns aller, die durch Zufall von ihr Kenntnis erhielten. Und wenn man auch in der großen </w:t>
      </w:r>
      <w:r>
        <w:rPr>
          <w:rFonts w:eastAsia="Times New Roman"/>
          <w:spacing w:val="-2"/>
          <w:sz w:val="34"/>
          <w:szCs w:val="34"/>
        </w:rPr>
        <w:t xml:space="preserve">Welt nichts hören wird von meinem Geschreibsel - ich glaube </w:t>
      </w:r>
      <w:r>
        <w:rPr>
          <w:rFonts w:eastAsia="Times New Roman"/>
          <w:sz w:val="34"/>
          <w:szCs w:val="34"/>
        </w:rPr>
        <w:t xml:space="preserve">es kühn sagen zu dürfen: Ich bin doch ein Poet... Sie werden </w:t>
      </w:r>
      <w:r>
        <w:rPr>
          <w:rFonts w:eastAsia="Times New Roman"/>
          <w:spacing w:val="-2"/>
          <w:sz w:val="34"/>
          <w:szCs w:val="34"/>
        </w:rPr>
        <w:t xml:space="preserve">das vielleicht Selbstüberhebung nennen. Aber wem die Poesie </w:t>
      </w:r>
      <w:r>
        <w:rPr>
          <w:rFonts w:eastAsia="Times New Roman"/>
          <w:sz w:val="34"/>
          <w:szCs w:val="34"/>
        </w:rPr>
        <w:t>so zum Lebensbedürfnis geworden wie mir, wer so wie ich sein ganzes Fühlen und Denken in Poesie umzusetzen gedrängt wird wie ich, der kann wohl mit Fug und Recht be-</w:t>
      </w:r>
    </w:p>
    <w:p>
      <w:pPr>
        <w:pStyle w:val="Normal"/>
        <w:shd w:fill="FFFFFF" w:val="clear"/>
        <w:spacing w:lineRule="exact" w:line="461"/>
        <w:jc w:val="both"/>
        <w:rPr/>
      </w:pPr>
      <w:r>
        <w:rPr>
          <w:sz w:val="34"/>
          <w:szCs w:val="34"/>
        </w:rPr>
        <w:t>haupten, da</w:t>
      </w:r>
      <w:r>
        <w:rPr>
          <w:rFonts w:eastAsia="Times New Roman"/>
          <w:sz w:val="34"/>
          <w:szCs w:val="34"/>
        </w:rPr>
        <w:t>ß er zum Dichter berufen. Ob auserwählt? - Das ist eine Frage, die ich nicht mit &lt;nein&gt; beantworten kann, weil ich mich dadurch selbst um ein gut Teil meiner Hoffnungen bringen würde - und das tut ein Sanguiniker erster Sorte nicht, wie ich einer bin. Aber ich bin nicht blind für all die Fehler, die ich besitze, und die dazu beigetragen, daß ich das bis jetzt nicht erreichte, was allein bestimmend und zwar endgültig bestimmend auf meine Berufsrichtung einwirken könnte: einen Erfolg. - Energielosigkeit ist der erste und größte all dieser Fehler; der Mangel an Kraft und Be</w:t>
      </w:r>
      <w:r>
        <w:rPr>
          <w:rFonts w:eastAsia="Times New Roman"/>
          <w:spacing w:val="-2"/>
          <w:sz w:val="34"/>
          <w:szCs w:val="34"/>
        </w:rPr>
        <w:t>harrlichkeit, jener eisernen Ausdauer, jener ziel- und siegesbe</w:t>
      </w:r>
      <w:r>
        <w:rPr>
          <w:rFonts w:eastAsia="Times New Roman"/>
          <w:sz w:val="34"/>
          <w:szCs w:val="34"/>
        </w:rPr>
        <w:t>wußten Zähigkeit in der Verfolgung einmal gefaßter Pläne, die immer die Begleiteigenschaften des Talentes sind und ihm unter den schwierigsten Umständen zum Durchbruch verhelfen. - Ohne unbescheiden zu sein, kann ich sagen: ich hätte Gutes geleistet, wenn das Glück mich gehätschelt und ein warmer Sonnenblick meine Fähigkeit aufblühen gemacht hätte, wenn meine Neigungen auf keinen Widerstand gestos-sen und meine Versuche vom Schicksal begünstigt worden wären. In der Richtung des Windes wäre ich flott gesegelt; und ich hätte vielleicht viel erreicht, was andere unter gleich günstigen Umständen nie erlangt hätten. Gegen den Wind zu segeln, fehlte mir Mut und Kraft. - Ohnmächtige Ver</w:t>
      </w:r>
      <w:r>
        <w:rPr>
          <w:rFonts w:eastAsia="Times New Roman"/>
          <w:spacing w:val="-1"/>
          <w:sz w:val="34"/>
          <w:szCs w:val="34"/>
        </w:rPr>
        <w:t xml:space="preserve">suche mache ich viele - und daß ich nicht ganz scheiterte und </w:t>
      </w:r>
      <w:r>
        <w:rPr>
          <w:rFonts w:eastAsia="Times New Roman"/>
          <w:sz w:val="34"/>
          <w:szCs w:val="34"/>
        </w:rPr>
        <w:t xml:space="preserve">kopfüber in die Wogen stürzte, das allein gibt mir noch die Hoffnung, daß der Wind sich doch vielleicht noch einmal </w:t>
      </w:r>
      <w:r>
        <w:rPr>
          <w:rFonts w:eastAsia="Times New Roman"/>
          <w:spacing w:val="-2"/>
          <w:sz w:val="34"/>
          <w:szCs w:val="34"/>
        </w:rPr>
        <w:t xml:space="preserve">drehen werde und den ungeschickten Schiffer vorwärts treiben </w:t>
      </w:r>
      <w:r>
        <w:rPr>
          <w:rFonts w:eastAsia="Times New Roman"/>
          <w:sz w:val="34"/>
          <w:szCs w:val="34"/>
        </w:rPr>
        <w:t>könnte, der es nicht lernen wollte, die Segel zu drehen.»</w:t>
      </w:r>
    </w:p>
    <w:p>
      <w:pPr>
        <w:sectPr>
          <w:type w:val="nextPage"/>
          <w:pgSz w:w="11906" w:h="16838"/>
          <w:pgMar w:left="1585" w:right="1790" w:gutter="0" w:header="0" w:top="1257" w:footer="0" w:bottom="360"/>
          <w:pgNumType w:fmt="decimal"/>
          <w:formProt w:val="false"/>
          <w:textDirection w:val="lrTb"/>
          <w:docGrid w:type="default" w:linePitch="360" w:charSpace="0"/>
        </w:sectPr>
        <w:pStyle w:val="Normal"/>
        <w:shd w:fill="FFFFFF" w:val="clear"/>
        <w:spacing w:lineRule="exact" w:line="461"/>
        <w:ind w:start="14" w:end="5" w:firstLine="360"/>
        <w:jc w:val="both"/>
        <w:rPr/>
      </w:pPr>
      <w:r>
        <w:rPr>
          <w:sz w:val="34"/>
          <w:szCs w:val="34"/>
        </w:rPr>
        <w:t>Diese Drehung des Windes ist nun leider nicht eingetreten. Mehr Energie h</w:t>
      </w:r>
      <w:r>
        <w:rPr>
          <w:rFonts w:eastAsia="Times New Roman"/>
          <w:sz w:val="34"/>
          <w:szCs w:val="34"/>
        </w:rPr>
        <w:t>ätte Rudolf Ronsperger einen eigenen Weg suchen lassen, abseits von den durch Österreichische Kultur-</w:t>
      </w:r>
    </w:p>
    <w:p>
      <w:pPr>
        <w:pStyle w:val="Normal"/>
        <w:shd w:fill="FFFFFF" w:val="clear"/>
        <w:spacing w:lineRule="exact" w:line="456"/>
        <w:ind w:end="48" w:hanging="0"/>
        <w:jc w:val="both"/>
        <w:rPr/>
      </w:pPr>
      <w:r>
        <w:rPr>
          <w:sz w:val="34"/>
          <w:szCs w:val="34"/>
        </w:rPr>
        <w:t>Verh</w:t>
      </w:r>
      <w:r>
        <w:rPr>
          <w:rFonts w:eastAsia="Times New Roman"/>
          <w:sz w:val="34"/>
          <w:szCs w:val="34"/>
        </w:rPr>
        <w:t xml:space="preserve">ältnisse vorgezeichneten Bahnen; weniger Idealismus </w:t>
      </w:r>
      <w:r>
        <w:rPr>
          <w:rFonts w:eastAsia="Times New Roman"/>
          <w:spacing w:val="-1"/>
          <w:sz w:val="34"/>
          <w:szCs w:val="34"/>
        </w:rPr>
        <w:t xml:space="preserve">und Gemüt hätte es bewirkt, daß er sich dem Berufe angepaßt </w:t>
      </w:r>
      <w:r>
        <w:rPr>
          <w:rFonts w:eastAsia="Times New Roman"/>
          <w:sz w:val="34"/>
          <w:szCs w:val="34"/>
        </w:rPr>
        <w:t xml:space="preserve">hätte, in den ihn diese Verhältnisse gebracht haben. Er hätte </w:t>
      </w:r>
      <w:r>
        <w:rPr>
          <w:rFonts w:eastAsia="Times New Roman"/>
          <w:spacing w:val="-1"/>
          <w:sz w:val="34"/>
          <w:szCs w:val="34"/>
        </w:rPr>
        <w:t xml:space="preserve">dann die Überzeugung von seinem Dichterberufe im dumpfen </w:t>
      </w:r>
      <w:r>
        <w:rPr>
          <w:rFonts w:eastAsia="Times New Roman"/>
          <w:sz w:val="34"/>
          <w:szCs w:val="34"/>
        </w:rPr>
        <w:t>Meere der Alltäglichkeit begraben.</w:t>
      </w:r>
    </w:p>
    <w:p>
      <w:pPr>
        <w:pStyle w:val="Normal"/>
        <w:shd w:fill="FFFFFF" w:val="clear"/>
        <w:spacing w:lineRule="exact" w:line="499" w:before="1310" w:after="0"/>
        <w:ind w:start="2366" w:end="1229" w:hanging="1094"/>
        <w:rPr/>
      </w:pPr>
      <w:r>
        <w:rPr>
          <w:sz w:val="32"/>
          <w:szCs w:val="32"/>
        </w:rPr>
        <w:t xml:space="preserve">THOMAS BABINGTON MACAULAY </w:t>
      </w:r>
      <w:r>
        <w:rPr>
          <w:i/>
          <w:iCs/>
          <w:sz w:val="30"/>
          <w:szCs w:val="30"/>
        </w:rPr>
        <w:t>Geboren am 25. Oktober 1800</w:t>
      </w:r>
    </w:p>
    <w:p>
      <w:pPr>
        <w:sectPr>
          <w:type w:val="nextPage"/>
          <w:pgSz w:w="11906" w:h="16838"/>
          <w:pgMar w:left="1620" w:right="1754" w:gutter="0" w:header="0" w:top="1310" w:footer="0" w:bottom="360"/>
          <w:pgNumType w:fmt="decimal"/>
          <w:formProt w:val="false"/>
          <w:textDirection w:val="lrTb"/>
          <w:docGrid w:type="default" w:linePitch="360" w:charSpace="0"/>
        </w:sectPr>
        <w:pStyle w:val="Normal"/>
        <w:shd w:fill="FFFFFF" w:val="clear"/>
        <w:spacing w:lineRule="exact" w:line="456" w:before="403" w:after="0"/>
        <w:ind w:start="10" w:hanging="0"/>
        <w:jc w:val="both"/>
        <w:rPr/>
      </w:pPr>
      <w:r>
        <w:rPr>
          <w:spacing w:val="-3"/>
          <w:sz w:val="34"/>
          <w:szCs w:val="34"/>
        </w:rPr>
        <w:t>Es gibt wenige Geschichtswerke, deren Lekt</w:t>
      </w:r>
      <w:r>
        <w:rPr>
          <w:rFonts w:eastAsia="Times New Roman"/>
          <w:spacing w:val="-3"/>
          <w:sz w:val="34"/>
          <w:szCs w:val="34"/>
        </w:rPr>
        <w:t xml:space="preserve">üre ein so sicheres </w:t>
      </w:r>
      <w:r>
        <w:rPr>
          <w:rFonts w:eastAsia="Times New Roman"/>
          <w:sz w:val="34"/>
          <w:szCs w:val="34"/>
        </w:rPr>
        <w:t xml:space="preserve">Gefühl erweckt, daß sie uns in den Geist der geschilderten </w:t>
      </w:r>
      <w:r>
        <w:rPr>
          <w:rFonts w:eastAsia="Times New Roman"/>
          <w:spacing w:val="-5"/>
          <w:sz w:val="34"/>
          <w:szCs w:val="34"/>
        </w:rPr>
        <w:t xml:space="preserve">Epochen führen, wie Macaulays </w:t>
      </w:r>
      <w:r>
        <w:rPr>
          <w:rFonts w:eastAsia="Times New Roman"/>
          <w:i/>
          <w:iCs/>
          <w:spacing w:val="-5"/>
          <w:sz w:val="34"/>
          <w:szCs w:val="34"/>
        </w:rPr>
        <w:t xml:space="preserve">«Geschichte Englands». </w:t>
      </w:r>
      <w:r>
        <w:rPr>
          <w:rFonts w:eastAsia="Times New Roman"/>
          <w:spacing w:val="-5"/>
          <w:sz w:val="34"/>
          <w:szCs w:val="34"/>
        </w:rPr>
        <w:t>Zwei</w:t>
      </w:r>
      <w:r>
        <w:rPr>
          <w:rFonts w:eastAsia="Times New Roman"/>
          <w:sz w:val="34"/>
          <w:szCs w:val="34"/>
        </w:rPr>
        <w:t xml:space="preserve">fellos gibt es Historiker, die ihren Stoff kunstvoller zu gestalten, die Persönlichkeiten plastischer herauszuarbeiten verstehen, und solche, die im Zusammentragen von Einzelheiten </w:t>
      </w:r>
      <w:r>
        <w:rPr>
          <w:rFonts w:eastAsia="Times New Roman"/>
          <w:spacing w:val="-2"/>
          <w:sz w:val="34"/>
          <w:szCs w:val="34"/>
        </w:rPr>
        <w:t>einen noch größeren Fleiß aufzubringen vermögen als Macau</w:t>
      </w:r>
      <w:r>
        <w:rPr>
          <w:rFonts w:eastAsia="Times New Roman"/>
          <w:sz w:val="34"/>
          <w:szCs w:val="34"/>
        </w:rPr>
        <w:t xml:space="preserve">lay. Das harmonische Zusammenwirken dieser drei Fähigkeiten, wie es bei ihm sich findet, kann man jedoch bei nur </w:t>
      </w:r>
      <w:r>
        <w:rPr>
          <w:rFonts w:eastAsia="Times New Roman"/>
          <w:spacing w:val="-1"/>
          <w:sz w:val="34"/>
          <w:szCs w:val="34"/>
        </w:rPr>
        <w:t>ganz wenigen Geschichtsschreibern in gleicher Weise antref</w:t>
      </w:r>
      <w:r>
        <w:rPr>
          <w:rFonts w:eastAsia="Times New Roman"/>
          <w:sz w:val="34"/>
          <w:szCs w:val="34"/>
        </w:rPr>
        <w:t xml:space="preserve">fen. Die beiden ersten Bande des Werkes sind im November 1848 erschienen. Man hatte der Veröffentlichung in England mit den allergrößten Hoffnungen entgegengesehen. Das </w:t>
      </w:r>
      <w:r>
        <w:rPr>
          <w:rFonts w:eastAsia="Times New Roman"/>
          <w:spacing w:val="-1"/>
          <w:sz w:val="34"/>
          <w:szCs w:val="34"/>
        </w:rPr>
        <w:t xml:space="preserve">Außerordentlichste versprach man sich von dem Manne, dem </w:t>
      </w:r>
      <w:r>
        <w:rPr>
          <w:rFonts w:eastAsia="Times New Roman"/>
          <w:sz w:val="34"/>
          <w:szCs w:val="34"/>
        </w:rPr>
        <w:t>man als Essayisten und als Politiker seit mehr als zwanzig Jahren die größte Hochachtung entgegengebracht hatte. Macaulay übertraf noch alles, was man erwartet hatte. In der denkbar kürzesten Zeit lagen Übersetzungen in die deut</w:t>
      </w:r>
      <w:r>
        <w:rPr>
          <w:rFonts w:eastAsia="Times New Roman"/>
          <w:spacing w:val="-3"/>
          <w:sz w:val="34"/>
          <w:szCs w:val="34"/>
        </w:rPr>
        <w:t>sche, französische, holländische, dänische, schwedische, rus</w:t>
      </w:r>
      <w:r>
        <w:rPr>
          <w:rFonts w:eastAsia="Times New Roman"/>
          <w:spacing w:val="-7"/>
          <w:sz w:val="34"/>
          <w:szCs w:val="34"/>
        </w:rPr>
        <w:t>sische, italienische, spanische, polnische, böhmische, ungarische</w:t>
      </w:r>
    </w:p>
    <w:p>
      <w:pPr>
        <w:sectPr>
          <w:type w:val="nextPage"/>
          <w:pgSz w:w="11906" w:h="16838"/>
          <w:pgMar w:left="1620" w:right="1768" w:gutter="0" w:header="0" w:top="1301"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und persische Sprache vor. Eine solch schnelle Verbreitung des Buches </w:t>
      </w:r>
      <w:r>
        <w:rPr>
          <w:rFonts w:eastAsia="Times New Roman"/>
          <w:sz w:val="34"/>
          <w:szCs w:val="34"/>
        </w:rPr>
        <w:t>über die ganze gebildete Welt ist vollkommen verständlich, wenn man das erwähnte sichere Gefühl in Betracht zieht, das sein Studium erweckt. Es gehört zu den schriftstellerischen Leistungen, zu denen man sogleich nach dem ersten Bekanntwerden mit ihnen ein vollkommenes Ver</w:t>
      </w:r>
      <w:r>
        <w:rPr>
          <w:rFonts w:eastAsia="Times New Roman"/>
          <w:spacing w:val="-2"/>
          <w:sz w:val="34"/>
          <w:szCs w:val="34"/>
        </w:rPr>
        <w:t xml:space="preserve">trauen gewinnt. Die beiden ersten Bände umfassen den kurzen </w:t>
      </w:r>
      <w:r>
        <w:rPr>
          <w:rFonts w:eastAsia="Times New Roman"/>
          <w:spacing w:val="-3"/>
          <w:sz w:val="34"/>
          <w:szCs w:val="34"/>
        </w:rPr>
        <w:t xml:space="preserve">Zeitraum der englischen Geschichte von 168^ bis 1689; in den </w:t>
      </w:r>
      <w:r>
        <w:rPr>
          <w:rFonts w:eastAsia="Times New Roman"/>
          <w:sz w:val="34"/>
          <w:szCs w:val="34"/>
        </w:rPr>
        <w:t xml:space="preserve">späteren Bänden gelang es Macaulay, die Ereignisse noch bis 1704 zu schildern. Zehnjährige sorgfältige Studien gingen </w:t>
      </w:r>
      <w:r>
        <w:rPr>
          <w:rFonts w:eastAsia="Times New Roman"/>
          <w:spacing w:val="-2"/>
          <w:sz w:val="34"/>
          <w:szCs w:val="34"/>
        </w:rPr>
        <w:t>dem Erscheinen voran. Auch wenn man sich über diese Sorg</w:t>
      </w:r>
      <w:r>
        <w:rPr>
          <w:rFonts w:eastAsia="Times New Roman"/>
          <w:sz w:val="34"/>
          <w:szCs w:val="34"/>
        </w:rPr>
        <w:t xml:space="preserve">falt nicht aus der Biographie Macaulays unterrichtet, lernt man sie aus dem Werke bald kennen. Jeder Satz spricht sie </w:t>
      </w:r>
      <w:r>
        <w:rPr>
          <w:rFonts w:eastAsia="Times New Roman"/>
          <w:spacing w:val="-1"/>
          <w:sz w:val="34"/>
          <w:szCs w:val="34"/>
        </w:rPr>
        <w:t xml:space="preserve">eindringlich aus. Die Schilderung der Tatsachen ist von einer </w:t>
      </w:r>
      <w:r>
        <w:rPr>
          <w:rFonts w:eastAsia="Times New Roman"/>
          <w:sz w:val="34"/>
          <w:szCs w:val="34"/>
        </w:rPr>
        <w:t xml:space="preserve">Lebhaftigkeit, daß man fast einen Zeitgenossen zu hören glaubt, die Charakterzeichnung der dargestellten Persönlichkeiten wiegt uns oft in die Illusion, es erzähle jemand auf </w:t>
      </w:r>
      <w:r>
        <w:rPr>
          <w:rFonts w:eastAsia="Times New Roman"/>
          <w:spacing w:val="-1"/>
          <w:sz w:val="34"/>
          <w:szCs w:val="34"/>
        </w:rPr>
        <w:t xml:space="preserve">Grund persönlicher Bekanntschaft. Diese vollkommene Reife </w:t>
      </w:r>
      <w:r>
        <w:rPr>
          <w:rFonts w:eastAsia="Times New Roman"/>
          <w:sz w:val="34"/>
          <w:szCs w:val="34"/>
        </w:rPr>
        <w:t xml:space="preserve">seines historischen Urteils ist ein Ergebnis des Lebensganges und der ganz einzigartigen Charakteranlage Macaulays. Er war fast stets in Lebenslagen, die ihm den denkbar größten Erfahrungshorizont darboten. Sein Vater wurde mit sechzehn Jahren von einem schottischen Handelshaus nach Jamaika </w:t>
      </w:r>
      <w:r>
        <w:rPr>
          <w:rFonts w:eastAsia="Times New Roman"/>
          <w:spacing w:val="-1"/>
          <w:sz w:val="34"/>
          <w:szCs w:val="34"/>
        </w:rPr>
        <w:t xml:space="preserve">geschickt. Er lernte dort die Schrecken der Sklaverei kennen. </w:t>
      </w:r>
      <w:r>
        <w:rPr>
          <w:rFonts w:eastAsia="Times New Roman"/>
          <w:sz w:val="34"/>
          <w:szCs w:val="34"/>
        </w:rPr>
        <w:t>Das veranlaßte ihn, einen Teil seines Lebens ihrer Bekämpfung zu widmen. Nach seiner Rückkehr in die Heimat beauftragte ihn eine zum Zwecke der Sklavenbefreiung gegründete Gesellschaft mit der Kolonisierung von frei gewordenen Sklaven an der Küste von Sierra Leone. Die Sinnesweise einer solchen an Kulturaufgaben großen Stils herangereiften Persönlichkeit mußte dazu beitragen, daß auch im Sohne ein</w:t>
      </w:r>
    </w:p>
    <w:p>
      <w:pPr>
        <w:sectPr>
          <w:type w:val="nextPage"/>
          <w:pgSz w:w="11906" w:h="16838"/>
          <w:pgMar w:left="1621" w:right="1764" w:gutter="0" w:header="0" w:top="1306"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gro</w:t>
      </w:r>
      <w:r>
        <w:rPr>
          <w:rFonts w:eastAsia="Times New Roman"/>
          <w:sz w:val="34"/>
          <w:szCs w:val="34"/>
        </w:rPr>
        <w:t xml:space="preserve">ßer, freier Geist heranwuchs. Der Vater beeinflußte den </w:t>
      </w:r>
      <w:r>
        <w:rPr>
          <w:rFonts w:eastAsia="Times New Roman"/>
          <w:spacing w:val="-2"/>
          <w:sz w:val="34"/>
          <w:szCs w:val="34"/>
        </w:rPr>
        <w:t xml:space="preserve">jungen Macaulay durchaus nadh dieser Richtung hin. Das </w:t>
      </w:r>
      <w:r>
        <w:rPr>
          <w:rFonts w:eastAsia="Times New Roman"/>
          <w:sz w:val="34"/>
          <w:szCs w:val="34"/>
        </w:rPr>
        <w:t xml:space="preserve">Elternhaus versammelte oft zahlreiche Männer, die in einer weitverzweigten Wirksamkeit standen. Der alte Macaulay tat alles, was des Sohnes Interesse an den Verhandlungen und Arbeiten dieser Männer erwecken konnte. - Als Macaulay fünfundzwanzig Jahre alt war, erschien seine erste bedeutende schriftstellerische Arbeit in der «Edinburger Revue» </w:t>
      </w:r>
      <w:r>
        <w:rPr>
          <w:rFonts w:eastAsia="Times New Roman"/>
          <w:spacing w:val="-3"/>
          <w:sz w:val="34"/>
          <w:szCs w:val="34"/>
        </w:rPr>
        <w:t xml:space="preserve">über Milton. Sie machte den Verfasser mit einem Schlage zum </w:t>
      </w:r>
      <w:r>
        <w:rPr>
          <w:rFonts w:eastAsia="Times New Roman"/>
          <w:sz w:val="34"/>
          <w:szCs w:val="34"/>
        </w:rPr>
        <w:t xml:space="preserve">berühmten Mann. Eine Berühmtheit in solch jungen Jahren </w:t>
      </w:r>
      <w:r>
        <w:rPr>
          <w:rFonts w:eastAsia="Times New Roman"/>
          <w:spacing w:val="-1"/>
          <w:sz w:val="34"/>
          <w:szCs w:val="34"/>
        </w:rPr>
        <w:t xml:space="preserve">erhebt denjenigen, der die Vorbedingungen dazu hat, auf eine </w:t>
      </w:r>
      <w:r>
        <w:rPr>
          <w:rFonts w:eastAsia="Times New Roman"/>
          <w:sz w:val="34"/>
          <w:szCs w:val="34"/>
        </w:rPr>
        <w:t>höhere Warte des Wirkens. Sie verleiht die Kraft, die dazu notwendig ist, das Talent zu den Dingen und zu den Zeitgenossen in das rechte Verhältnis zu bringen. Die Aufmerk</w:t>
      </w:r>
      <w:r>
        <w:rPr>
          <w:rFonts w:eastAsia="Times New Roman"/>
          <w:spacing w:val="-2"/>
          <w:sz w:val="34"/>
          <w:szCs w:val="34"/>
        </w:rPr>
        <w:t>samkeit derjenigen, die sich für das öffentliche Leben interes</w:t>
      </w:r>
      <w:r>
        <w:rPr>
          <w:rFonts w:eastAsia="Times New Roman"/>
          <w:sz w:val="34"/>
          <w:szCs w:val="34"/>
        </w:rPr>
        <w:t xml:space="preserve">sieren, mußte sich in einem Lande wie England bald auf den jungen Schriftsteller lenken. 1830 wurde er in Wiltshire zum Abgeordneten gewählt. Er war in einer aufgeregten Zeit </w:t>
      </w:r>
      <w:r>
        <w:rPr>
          <w:rFonts w:eastAsia="Times New Roman"/>
          <w:spacing w:val="-2"/>
          <w:sz w:val="34"/>
          <w:szCs w:val="34"/>
        </w:rPr>
        <w:t>Volksvertreter. Die französische Julirevolution entfachte über</w:t>
      </w:r>
      <w:r>
        <w:rPr>
          <w:rFonts w:eastAsia="Times New Roman"/>
          <w:sz w:val="34"/>
          <w:szCs w:val="34"/>
        </w:rPr>
        <w:t xml:space="preserve">all den Ruf nach Erweiterung der Freiheit. Macaulay war es vergönnt, 1831 als Parlamentarier sich an der Debatte über den Reformentwurf Lord Russeis zu beteiligen. Die Erhaltung der englischen Verfassungszustände stand in Frage. Macaulay trat in einer Weise auf, die ihm zu dem Ruf eines großen Schriftstellers auch den eines bedeutenden Politikers </w:t>
      </w:r>
      <w:r>
        <w:rPr>
          <w:rFonts w:eastAsia="Times New Roman"/>
          <w:spacing w:val="-1"/>
          <w:sz w:val="34"/>
          <w:szCs w:val="34"/>
        </w:rPr>
        <w:t>hinzufügte. Drei Jahre spater stellte sich wieder eine Erweite</w:t>
      </w:r>
      <w:r>
        <w:rPr>
          <w:rFonts w:eastAsia="Times New Roman"/>
          <w:sz w:val="34"/>
          <w:szCs w:val="34"/>
        </w:rPr>
        <w:t>rung seines Schaffensgebietes ein. Er wurde zum Mitglied des hohen Rates von Indien gewählt. Er verwaltete sein Amt in Englands Kolonien auf der Grundlage einer hoch-sinnigen ethischen Lebensanschauung. Seine Tätigkeit in Indien dauerte bis 1837. Sie hat segensreiche Spuren sowohl</w:t>
      </w:r>
    </w:p>
    <w:p>
      <w:pPr>
        <w:pStyle w:val="Normal"/>
        <w:shd w:fill="FFFFFF" w:val="clear"/>
        <w:spacing w:lineRule="exact" w:line="456"/>
        <w:ind w:start="5" w:end="48" w:hanging="0"/>
        <w:jc w:val="both"/>
        <w:rPr/>
      </w:pPr>
      <w:r>
        <w:rPr>
          <w:sz w:val="32"/>
          <w:szCs w:val="32"/>
        </w:rPr>
        <w:t>in der materiellen wie in der geistigen Kultur des Landes zur</w:t>
      </w:r>
      <w:r>
        <w:rPr>
          <w:rFonts w:eastAsia="Times New Roman"/>
          <w:sz w:val="32"/>
          <w:szCs w:val="32"/>
        </w:rPr>
        <w:t>ückgelassen. - Bis zum Jahre 1847 führte Macaulay fortan ein ruhigeres Leben, fast ausschließlich den ausgedehnten Studien für seine «Geschichte Englands» obliegend. 1847 trat er nochmals ins Parlament ein. Wie groß sein Einfluß war, der sich auf nichts weiter stützte als auf die überzeugende Wirkung seiner Worte und Gründe, ersieht man daraus, daß es ihm 1853 gelang, einen auf die Ausschließung des Oberarchivars aus dem Parlament bezüglichen Gesetzesvorschlag, der vor seiner Rede so gut wie beschlossen war, mit einer Majorität von über hundert Stimmen zu Fall zu bringen.</w:t>
      </w:r>
    </w:p>
    <w:p>
      <w:pPr>
        <w:sectPr>
          <w:type w:val="nextPage"/>
          <w:pgSz w:w="11906" w:h="16838"/>
          <w:pgMar w:left="1623" w:right="1766" w:gutter="0" w:header="0" w:top="1315" w:footer="0" w:bottom="360"/>
          <w:pgNumType w:fmt="decimal"/>
          <w:formProt w:val="false"/>
          <w:textDirection w:val="lrTb"/>
          <w:docGrid w:type="default" w:linePitch="360" w:charSpace="0"/>
        </w:sectPr>
        <w:pStyle w:val="Normal"/>
        <w:shd w:fill="FFFFFF" w:val="clear"/>
        <w:spacing w:lineRule="exact" w:line="456" w:before="5" w:after="0"/>
        <w:ind w:start="14" w:firstLine="317"/>
        <w:jc w:val="both"/>
        <w:rPr/>
      </w:pPr>
      <w:r>
        <w:rPr>
          <w:sz w:val="32"/>
          <w:szCs w:val="32"/>
        </w:rPr>
        <w:t>Da</w:t>
      </w:r>
      <w:r>
        <w:rPr>
          <w:rFonts w:eastAsia="Times New Roman"/>
          <w:sz w:val="32"/>
          <w:szCs w:val="32"/>
        </w:rPr>
        <w:t>ß Macaulay die glücklichen Lagen, in die er kam, im Sinne einer umfassenden Wirksamkeit ausnützen konnte, das findet in den außerordentlichen Anlagen seines Geistes die Erklärung. Zu einem geradezu wunderbaren Gedächtnis kam eine seltene orientierende Kombinationsgabe, die ihn als Historiker ein Ereignis durch das andere, oft recht fernliegende, hell beleuchten ließ und die ihn auf dem Felde der praktischen Tätigkeit energisch überall die geeigneten Mittel zu den ihm vorschwebenden Zielen finden Heß. Ich möchte, um dieses sein Geistesvermögen zu kennzeichnen, eine seiner glänzenden geschichtlichen Analogien anführen. Sie rindet sich in dem Aufsatze «Burleigh und seine Zeit»: «Das einzige Ereignis der neueren Zeit, welches man füglicherweise mit der Reformation vergleichen kann, ist die französische Revolution, oder, um es noch bestimmter auszudrücken, jene große Umwälzung in den politischen Anschauungen, welche sich während des achtzehnten Jahrhunderts in fast allen Ländern der zivilisierten Welt vollzog und in Frankreich ihren größten und schrecklichsten Triumph feierte. Jede dieser denkwürdigen Begebenheiten möchte am richtigsten als eine Empörung</w:t>
      </w:r>
    </w:p>
    <w:p>
      <w:pPr>
        <w:pStyle w:val="Normal"/>
        <w:shd w:fill="FFFFFF" w:val="clear"/>
        <w:spacing w:lineRule="exact" w:line="456"/>
        <w:ind w:end="5" w:hanging="0"/>
        <w:jc w:val="both"/>
        <w:rPr/>
      </w:pPr>
      <w:r>
        <w:rPr>
          <w:spacing w:val="-1"/>
          <w:sz w:val="34"/>
          <w:szCs w:val="34"/>
        </w:rPr>
        <w:t>der menschlichen Vernunft gegen eine Kaste bezeichnet wer</w:t>
      </w:r>
      <w:r>
        <w:rPr>
          <w:sz w:val="34"/>
          <w:szCs w:val="34"/>
        </w:rPr>
        <w:t>den. Die eine war ein Kampf um die geistige Freiheit, von der Laienwelt gegen die Geistlichkeit gef</w:t>
      </w:r>
      <w:r>
        <w:rPr>
          <w:rFonts w:eastAsia="Times New Roman"/>
          <w:sz w:val="34"/>
          <w:szCs w:val="34"/>
        </w:rPr>
        <w:t xml:space="preserve">ührt; die andere war </w:t>
      </w:r>
      <w:r>
        <w:rPr>
          <w:rFonts w:eastAsia="Times New Roman"/>
          <w:spacing w:val="-3"/>
          <w:sz w:val="34"/>
          <w:szCs w:val="34"/>
        </w:rPr>
        <w:t xml:space="preserve">ein Kampf um politische Freiheit, den das Volk gegen Fürsten </w:t>
      </w:r>
      <w:r>
        <w:rPr>
          <w:rFonts w:eastAsia="Times New Roman"/>
          <w:sz w:val="34"/>
          <w:szCs w:val="34"/>
        </w:rPr>
        <w:t xml:space="preserve">und Adel führte. In beiden Fällen wurde der Geist der </w:t>
      </w:r>
      <w:r>
        <w:rPr>
          <w:rFonts w:eastAsia="Times New Roman"/>
          <w:spacing w:val="-1"/>
          <w:sz w:val="34"/>
          <w:szCs w:val="34"/>
        </w:rPr>
        <w:t xml:space="preserve">Neuerung anfangs von einer Gesellschaftsklasse ermutigt, die </w:t>
      </w:r>
      <w:r>
        <w:rPr>
          <w:rFonts w:eastAsia="Times New Roman"/>
          <w:sz w:val="34"/>
          <w:szCs w:val="34"/>
        </w:rPr>
        <w:t xml:space="preserve">man in erster Reihe auf seiten des Vorurteils hätte erwarten sollen. Friedrich, Katharina, Joseph und die französischen Großen waren es, unter deren Schutz jene Philosophie, welche später alle Throne und Aristokratien Europas mit Vernichtung bedrohte, ihre furchtbare Entwicklung erhielt. </w:t>
      </w:r>
      <w:r>
        <w:rPr>
          <w:rFonts w:eastAsia="Times New Roman"/>
          <w:spacing w:val="-2"/>
          <w:sz w:val="34"/>
          <w:szCs w:val="34"/>
        </w:rPr>
        <w:t>Der gegen das Ende des fünfzehnten und zu Anfang des sech</w:t>
      </w:r>
      <w:r>
        <w:rPr>
          <w:rFonts w:eastAsia="Times New Roman"/>
          <w:sz w:val="34"/>
          <w:szCs w:val="34"/>
        </w:rPr>
        <w:t xml:space="preserve">zehnten Jahrhunderts beginnende Eifer, mit welchem man </w:t>
      </w:r>
      <w:r>
        <w:rPr>
          <w:rFonts w:eastAsia="Times New Roman"/>
          <w:spacing w:val="-2"/>
          <w:sz w:val="34"/>
          <w:szCs w:val="34"/>
        </w:rPr>
        <w:t xml:space="preserve">sich gelehrten Studien widmete, fand eine warme Ermutigung </w:t>
      </w:r>
      <w:r>
        <w:rPr>
          <w:rFonts w:eastAsia="Times New Roman"/>
          <w:spacing w:val="-1"/>
          <w:sz w:val="34"/>
          <w:szCs w:val="34"/>
        </w:rPr>
        <w:t>bei den Häuptern derselben Kirche, welcher die wissenschaft</w:t>
      </w:r>
      <w:r>
        <w:rPr>
          <w:rFonts w:eastAsia="Times New Roman"/>
          <w:sz w:val="34"/>
          <w:szCs w:val="34"/>
        </w:rPr>
        <w:t xml:space="preserve">liche Aufklärung so verderblich werden sollte. Als es zum </w:t>
      </w:r>
      <w:r>
        <w:rPr>
          <w:rFonts w:eastAsia="Times New Roman"/>
          <w:spacing w:val="-1"/>
          <w:sz w:val="34"/>
          <w:szCs w:val="34"/>
        </w:rPr>
        <w:t>Ausbruch kam, geschah es in beiden Fällen mit einer Heftig</w:t>
      </w:r>
      <w:r>
        <w:rPr>
          <w:rFonts w:eastAsia="Times New Roman"/>
          <w:sz w:val="34"/>
          <w:szCs w:val="34"/>
        </w:rPr>
        <w:t xml:space="preserve">keit, daß selbst manche von denen, welche sich anfänglich durch die Freiheit ihrer Ansichten ausgezeichnet hatten, mit Entsetzen und Ekel sich abwandten. Die Gewalttätigkeiten der demokratischen Partei verwandelten Burke in einen Tory und Alfieri in einen Hofmann. Die Leidenschaftlichkeit der </w:t>
      </w:r>
      <w:r>
        <w:rPr>
          <w:rFonts w:eastAsia="Times New Roman"/>
          <w:spacing w:val="-2"/>
          <w:sz w:val="34"/>
          <w:szCs w:val="34"/>
        </w:rPr>
        <w:t>in Deutschland an der Spitze der religiösen Bewegung stehen</w:t>
      </w:r>
      <w:r>
        <w:rPr>
          <w:rFonts w:eastAsia="Times New Roman"/>
          <w:sz w:val="34"/>
          <w:szCs w:val="34"/>
        </w:rPr>
        <w:t>den Männer machte Erasmus zu einem Verteidiger der Mißbräuche und veranlaßte Thomas Monis, den Autor der Utopia, gegen die Anhänger der Neuerungen als Verfolger aufzutreten.»</w:t>
      </w:r>
    </w:p>
    <w:p>
      <w:pPr>
        <w:sectPr>
          <w:type w:val="nextPage"/>
          <w:pgSz w:w="11906" w:h="16838"/>
          <w:pgMar w:left="1633" w:right="1781" w:gutter="0" w:header="0" w:top="1303" w:footer="0" w:bottom="360"/>
          <w:pgNumType w:fmt="decimal"/>
          <w:formProt w:val="false"/>
          <w:textDirection w:val="lrTb"/>
          <w:docGrid w:type="default" w:linePitch="360" w:charSpace="0"/>
        </w:sectPr>
        <w:pStyle w:val="Normal"/>
        <w:shd w:fill="FFFFFF" w:val="clear"/>
        <w:spacing w:lineRule="exact" w:line="456"/>
        <w:ind w:start="43" w:firstLine="346"/>
        <w:jc w:val="both"/>
        <w:rPr/>
      </w:pPr>
      <w:r>
        <w:rPr>
          <w:spacing w:val="-1"/>
          <w:sz w:val="34"/>
          <w:szCs w:val="34"/>
        </w:rPr>
        <w:t>Wenn man die Charakterzeichnungen historischer Pers</w:t>
      </w:r>
      <w:r>
        <w:rPr>
          <w:rFonts w:eastAsia="Times New Roman"/>
          <w:spacing w:val="-1"/>
          <w:sz w:val="34"/>
          <w:szCs w:val="34"/>
        </w:rPr>
        <w:t>ön</w:t>
      </w:r>
      <w:r>
        <w:rPr>
          <w:rFonts w:eastAsia="Times New Roman"/>
          <w:sz w:val="34"/>
          <w:szCs w:val="34"/>
        </w:rPr>
        <w:t>lichkeiten liest, die Macaulay geliefert hat, wird man oft an die monumentale Art Emersons erinnert. Während dieser aber als Rhetor und Moralschriftsteller auf den fein ausge-</w:t>
      </w:r>
    </w:p>
    <w:p>
      <w:pPr>
        <w:pStyle w:val="Normal"/>
        <w:shd w:fill="FFFFFF" w:val="clear"/>
        <w:spacing w:lineRule="exact" w:line="456"/>
        <w:ind w:end="10" w:hanging="0"/>
        <w:jc w:val="both"/>
        <w:rPr/>
      </w:pPr>
      <w:r>
        <w:rPr>
          <w:sz w:val="34"/>
          <w:szCs w:val="34"/>
        </w:rPr>
        <w:t xml:space="preserve">arbeiteten Gedanken hinarbeitet und der Trefflichkeit des </w:t>
      </w:r>
      <w:r>
        <w:rPr>
          <w:spacing w:val="-2"/>
          <w:sz w:val="34"/>
          <w:szCs w:val="34"/>
        </w:rPr>
        <w:t xml:space="preserve">Apercus vor der naturalistischen Wirklichkeitsdarstellung den </w:t>
      </w:r>
      <w:r>
        <w:rPr>
          <w:spacing w:val="-1"/>
          <w:sz w:val="34"/>
          <w:szCs w:val="34"/>
        </w:rPr>
        <w:t xml:space="preserve">Vorzug gibt, ist bei Macaulay das Umgekehrte der Fall. Aber </w:t>
      </w:r>
      <w:r>
        <w:rPr>
          <w:sz w:val="34"/>
          <w:szCs w:val="34"/>
        </w:rPr>
        <w:t xml:space="preserve">seine Vertiefung in die Wirklichkeit ist eine so reife, so </w:t>
      </w:r>
      <w:r>
        <w:rPr>
          <w:spacing w:val="-2"/>
          <w:sz w:val="34"/>
          <w:szCs w:val="34"/>
        </w:rPr>
        <w:t>gr</w:t>
      </w:r>
      <w:r>
        <w:rPr>
          <w:rFonts w:eastAsia="Times New Roman"/>
          <w:spacing w:val="-2"/>
          <w:sz w:val="34"/>
          <w:szCs w:val="34"/>
        </w:rPr>
        <w:t xml:space="preserve">ündliche und gedankenvolle, daß sich die historische Treue </w:t>
      </w:r>
      <w:r>
        <w:rPr>
          <w:rFonts w:eastAsia="Times New Roman"/>
          <w:sz w:val="34"/>
          <w:szCs w:val="34"/>
        </w:rPr>
        <w:t xml:space="preserve">bei ihm von selbst zum schlagenden Apercu umgestaltet. </w:t>
      </w:r>
      <w:r>
        <w:rPr>
          <w:rFonts w:eastAsia="Times New Roman"/>
          <w:spacing w:val="-1"/>
          <w:sz w:val="34"/>
          <w:szCs w:val="34"/>
        </w:rPr>
        <w:t xml:space="preserve">So, wenn er Burleigh, den Staatsmann der Königin Elisabeth, </w:t>
      </w:r>
      <w:r>
        <w:rPr>
          <w:rFonts w:eastAsia="Times New Roman"/>
          <w:sz w:val="34"/>
          <w:szCs w:val="34"/>
        </w:rPr>
        <w:t xml:space="preserve">mit den Worten kennzeichnet: «Niemals verließ er seine Freunde, als bis es mißlich wurde, länger bei ihnen auszuhalten. Er war ein vortrefflicher Protestant, so lange es nicht mit großem Vorteil verbunden war, ein Papist zu sein. Er empfahl seiner Gebieterin so nachdrücklich, wie es möglich </w:t>
      </w:r>
      <w:r>
        <w:rPr>
          <w:rFonts w:eastAsia="Times New Roman"/>
          <w:spacing w:val="-4"/>
          <w:sz w:val="34"/>
          <w:szCs w:val="34"/>
        </w:rPr>
        <w:t xml:space="preserve">war, ohne ihre Gunst dabei aufs Spiel zu setzen, die Befolgung </w:t>
      </w:r>
      <w:r>
        <w:rPr>
          <w:rFonts w:eastAsia="Times New Roman"/>
          <w:sz w:val="34"/>
          <w:szCs w:val="34"/>
        </w:rPr>
        <w:t xml:space="preserve">einer duldsamen Politik. Er ließ niemanden auf die Folter </w:t>
      </w:r>
      <w:r>
        <w:rPr>
          <w:rFonts w:eastAsia="Times New Roman"/>
          <w:spacing w:val="-3"/>
          <w:sz w:val="34"/>
          <w:szCs w:val="34"/>
        </w:rPr>
        <w:t xml:space="preserve">spannen, außer wenn die Wahrscheinlichkeit damit verbunden </w:t>
      </w:r>
      <w:r>
        <w:rPr>
          <w:rFonts w:eastAsia="Times New Roman"/>
          <w:sz w:val="34"/>
          <w:szCs w:val="34"/>
        </w:rPr>
        <w:t>war, ein nützliches Geständnis zu erpressen. Er war so mäßig in seiner Begehrlichkeit, daß er nur dreihundert verschiedene Landgüter hinterließ, obgleich er, wie uns sein ehrlicher Diener berichtet, viel mehr hätte hinterlassen können, wenn er zu seinem eigenen Gebrauch aus der Staats</w:t>
      </w:r>
      <w:r>
        <w:rPr>
          <w:rFonts w:eastAsia="Times New Roman"/>
          <w:spacing w:val="-1"/>
          <w:sz w:val="34"/>
          <w:szCs w:val="34"/>
        </w:rPr>
        <w:t xml:space="preserve">kasse hätte Gelder entnehmen wollen, wie das von manchem </w:t>
      </w:r>
      <w:r>
        <w:rPr>
          <w:rFonts w:eastAsia="Times New Roman"/>
          <w:sz w:val="34"/>
          <w:szCs w:val="34"/>
        </w:rPr>
        <w:t>Schatzmeister geschehen ist.»</w:t>
      </w:r>
    </w:p>
    <w:p>
      <w:pPr>
        <w:sectPr>
          <w:type w:val="nextPage"/>
          <w:pgSz w:w="11906" w:h="16838"/>
          <w:pgMar w:left="1633" w:right="1800" w:gutter="0" w:header="0" w:top="1308" w:footer="0" w:bottom="360"/>
          <w:pgNumType w:fmt="decimal"/>
          <w:formProt w:val="false"/>
          <w:textDirection w:val="lrTb"/>
          <w:docGrid w:type="default" w:linePitch="360" w:charSpace="0"/>
        </w:sectPr>
        <w:pStyle w:val="Normal"/>
        <w:shd w:fill="FFFFFF" w:val="clear"/>
        <w:spacing w:lineRule="exact" w:line="456"/>
        <w:ind w:start="19" w:firstLine="326"/>
        <w:jc w:val="both"/>
        <w:rPr/>
      </w:pPr>
      <w:r>
        <w:rPr>
          <w:sz w:val="34"/>
          <w:szCs w:val="34"/>
        </w:rPr>
        <w:t xml:space="preserve">Ein Vorbild geschichtlicher Darstellung ist in Macaulays </w:t>
      </w:r>
      <w:r>
        <w:rPr>
          <w:rFonts w:eastAsia="Times New Roman"/>
          <w:sz w:val="34"/>
          <w:szCs w:val="34"/>
        </w:rPr>
        <w:t>«Geschichte Englands» das Kapital über den Zustand Englands im Jahre 1685. Es ist ein moderner Zug in der Ge</w:t>
      </w:r>
      <w:r>
        <w:rPr>
          <w:rFonts w:eastAsia="Times New Roman"/>
          <w:spacing w:val="-5"/>
          <w:sz w:val="34"/>
          <w:szCs w:val="34"/>
        </w:rPr>
        <w:t xml:space="preserve">schichtsschreibung, die ehemalige, rein diplomatisch-politische </w:t>
      </w:r>
      <w:r>
        <w:rPr>
          <w:rFonts w:eastAsia="Times New Roman"/>
          <w:sz w:val="34"/>
          <w:szCs w:val="34"/>
        </w:rPr>
        <w:t>Methode durch die kulturhistorische zu ersetzen. Macaulay wird in dem genannten Kapitel ein vollkommener Kulturhistoriker, weil ihn die innere Wahrheit seines Gegenstandes dazu veranlaßt und ihm es sein umfassender Sinn unmöglich macht, die Beziehungen, welche die Dinge verknüpfen, nicht</w:t>
      </w:r>
    </w:p>
    <w:p>
      <w:pPr>
        <w:pStyle w:val="Normal"/>
        <w:shd w:fill="FFFFFF" w:val="clear"/>
        <w:spacing w:lineRule="exact" w:line="456"/>
        <w:ind w:end="29" w:hanging="0"/>
        <w:jc w:val="both"/>
        <w:rPr/>
      </w:pPr>
      <w:r>
        <w:rPr>
          <w:sz w:val="34"/>
          <w:szCs w:val="34"/>
        </w:rPr>
        <w:t>in ihre fernsten Winkel hinein zu verfolgen. - Sein Ge</w:t>
      </w:r>
      <w:r>
        <w:rPr>
          <w:spacing w:val="-2"/>
          <w:sz w:val="34"/>
          <w:szCs w:val="34"/>
        </w:rPr>
        <w:t xml:space="preserve">schichtswerk bis </w:t>
      </w:r>
      <w:r>
        <w:rPr>
          <w:rFonts w:eastAsia="Times New Roman"/>
          <w:spacing w:val="-2"/>
          <w:sz w:val="34"/>
          <w:szCs w:val="34"/>
        </w:rPr>
        <w:t xml:space="preserve">über das Jahr 1704 hinauszuführen, war dem </w:t>
      </w:r>
      <w:r>
        <w:rPr>
          <w:rFonts w:eastAsia="Times New Roman"/>
          <w:sz w:val="34"/>
          <w:szCs w:val="34"/>
        </w:rPr>
        <w:t>Unermüdlichen nicht möglich. Ein Herzleiden raffte dies starke Leben im Jahre 1858 hinweg.</w:t>
      </w:r>
    </w:p>
    <w:p>
      <w:pPr>
        <w:pStyle w:val="Normal"/>
        <w:shd w:fill="FFFFFF" w:val="clear"/>
        <w:spacing w:before="1474" w:after="0"/>
        <w:ind w:end="14" w:hanging="0"/>
        <w:jc w:val="center"/>
        <w:rPr/>
      </w:pPr>
      <w:r>
        <w:rPr>
          <w:sz w:val="34"/>
          <w:szCs w:val="34"/>
        </w:rPr>
        <w:t>MAX M</w:t>
      </w:r>
      <w:r>
        <w:rPr>
          <w:rFonts w:eastAsia="Times New Roman"/>
          <w:sz w:val="34"/>
          <w:szCs w:val="34"/>
        </w:rPr>
        <w:t>ÜLLER</w:t>
      </w:r>
    </w:p>
    <w:p>
      <w:pPr>
        <w:sectPr>
          <w:type w:val="nextPage"/>
          <w:pgSz w:w="11906" w:h="16838"/>
          <w:pgMar w:left="1628" w:right="1809" w:gutter="0" w:header="0" w:top="1312" w:footer="0" w:bottom="360"/>
          <w:pgNumType w:fmt="decimal"/>
          <w:formProt w:val="false"/>
          <w:textDirection w:val="lrTb"/>
          <w:docGrid w:type="default" w:linePitch="360" w:charSpace="0"/>
        </w:sectPr>
        <w:pStyle w:val="Normal"/>
        <w:shd w:fill="FFFFFF" w:val="clear"/>
        <w:spacing w:lineRule="exact" w:line="456" w:before="422" w:after="0"/>
        <w:jc w:val="both"/>
        <w:rPr/>
      </w:pPr>
      <w:r>
        <w:rPr>
          <w:sz w:val="34"/>
          <w:szCs w:val="34"/>
        </w:rPr>
        <w:t>Am 28. Oktober 1900 ist einer der popul</w:t>
      </w:r>
      <w:r>
        <w:rPr>
          <w:rFonts w:eastAsia="Times New Roman"/>
          <w:sz w:val="34"/>
          <w:szCs w:val="34"/>
        </w:rPr>
        <w:t xml:space="preserve">ärsten Gelehrten unserer Zeit gestorben. Die Art, wie man über Max Müller nach dem Eintreffen der Todesnachricht sprach, erinnerte an die Worte der Hochschätzung, die man vor einigen Jahren beim Ableben Hermann Helmholtz' hören konnte. An die Namen beider Gelehrten knüpft derjenige heute ähnliche </w:t>
      </w:r>
      <w:r>
        <w:rPr>
          <w:rFonts w:eastAsia="Times New Roman"/>
          <w:spacing w:val="-1"/>
          <w:sz w:val="34"/>
          <w:szCs w:val="34"/>
        </w:rPr>
        <w:t xml:space="preserve">Vorstellungen, der auf eine gewisse allgemeine Bildung Anspruch macht. Und doch ist es nicht dasselbe, was sich in den Köpfen der Zeitgenossen abspielt, wenn sie den einen Namen wie den anderen nennen. Bei Hermann Helmholtz wußten die </w:t>
      </w:r>
      <w:r>
        <w:rPr>
          <w:rFonts w:eastAsia="Times New Roman"/>
          <w:sz w:val="34"/>
          <w:szCs w:val="34"/>
        </w:rPr>
        <w:t xml:space="preserve">Leute, daß er einer der größten Physiker ist. Er gehörte zu denen, die, nach einem alten Worte, mehr gerühmt als gelesen werden. Es ist wohl noch manchem im Gedächtnis, daß wir es erleben mußten, das Denkmal des großen Physikers auf der Potsdamer-Brücke in Berlin mit einem unrichtigen Titel eines seiner Bücher geziert zu sehen. Bei Max Müller liegt die Sache anders. Er wird wirklich gelesen. </w:t>
      </w:r>
      <w:r>
        <w:rPr>
          <w:rFonts w:eastAsia="Times New Roman"/>
          <w:spacing w:val="-5"/>
          <w:sz w:val="34"/>
          <w:szCs w:val="34"/>
        </w:rPr>
        <w:t>Unzählige der Vorstellungen, die er in seinen reizvoll geschrie</w:t>
      </w:r>
      <w:r>
        <w:rPr>
          <w:rFonts w:eastAsia="Times New Roman"/>
          <w:sz w:val="34"/>
          <w:szCs w:val="34"/>
        </w:rPr>
        <w:t>benen Werken über die Entwicklung der Sprache, über Mythologie, über Religionen niedergelegt hat, sind ein Bestandteil der Zeitbildung geworden. Er hat die geistige Ent</w:t>
      </w:r>
      <w:r>
        <w:rPr>
          <w:rFonts w:eastAsia="Times New Roman"/>
          <w:spacing w:val="-5"/>
          <w:sz w:val="34"/>
          <w:szCs w:val="34"/>
        </w:rPr>
        <w:t>wicklung der morgenländischen Völker der Allgemein-Bildung</w:t>
      </w:r>
    </w:p>
    <w:p>
      <w:pPr>
        <w:pStyle w:val="Normal"/>
        <w:shd w:fill="FFFFFF" w:val="clear"/>
        <w:spacing w:lineRule="exact" w:line="456"/>
        <w:ind w:end="5" w:hanging="0"/>
        <w:jc w:val="both"/>
        <w:rPr/>
      </w:pPr>
      <w:r>
        <w:rPr>
          <w:sz w:val="34"/>
          <w:szCs w:val="34"/>
        </w:rPr>
        <w:t xml:space="preserve">des Abendlandes vermittelt. Er verstand, dies in einer Weise </w:t>
      </w:r>
      <w:r>
        <w:rPr>
          <w:spacing w:val="-2"/>
          <w:sz w:val="34"/>
          <w:szCs w:val="34"/>
        </w:rPr>
        <w:t>zu tun, da</w:t>
      </w:r>
      <w:r>
        <w:rPr>
          <w:rFonts w:eastAsia="Times New Roman"/>
          <w:spacing w:val="-2"/>
          <w:sz w:val="34"/>
          <w:szCs w:val="34"/>
        </w:rPr>
        <w:t xml:space="preserve">ß auch solche sich mit seinen Arbeiten beschäftigen, </w:t>
      </w:r>
      <w:r>
        <w:rPr>
          <w:rFonts w:eastAsia="Times New Roman"/>
          <w:sz w:val="34"/>
          <w:szCs w:val="34"/>
        </w:rPr>
        <w:t xml:space="preserve">die nicht innerhalb eines gelehrten Berufes stehen. Er war einer der bedeutendsten geistigen Anreger der Gegenwart. </w:t>
      </w:r>
      <w:r>
        <w:rPr>
          <w:rFonts w:eastAsia="Times New Roman"/>
          <w:spacing w:val="-4"/>
          <w:sz w:val="34"/>
          <w:szCs w:val="34"/>
        </w:rPr>
        <w:t>Seine Fachgenossen, die Sprach- und Religionsforscher, schät</w:t>
      </w:r>
      <w:r>
        <w:rPr>
          <w:rFonts w:eastAsia="Times New Roman"/>
          <w:sz w:val="34"/>
          <w:szCs w:val="34"/>
        </w:rPr>
        <w:t>zen seine Arbeiten nicht so hoch wie die anderen. Er gilt ihnen als Sanskrit-Forscher und Sanskrk-Mytholog gar nicht einmal als Gelehrter, der in allererster Linie genannt werden müßte. Sie sagen, kaum eine seiner Grundvorstellungen könne sich gegenüber dem heutigen Stande der Wissenschaft behaupten. Darüber irgendein Urteil abzugeben, darf sich nicht anmaßen, wer nicht Fachmann auf dem Gebiete der Sprachforschung ist.</w:t>
      </w:r>
    </w:p>
    <w:p>
      <w:pPr>
        <w:pStyle w:val="Normal"/>
        <w:shd w:fill="FFFFFF" w:val="clear"/>
        <w:spacing w:lineRule="exact" w:line="456" w:before="5" w:after="0"/>
        <w:ind w:start="5" w:firstLine="350"/>
        <w:jc w:val="both"/>
        <w:rPr/>
      </w:pPr>
      <w:r>
        <w:rPr>
          <w:sz w:val="34"/>
          <w:szCs w:val="34"/>
        </w:rPr>
        <w:t>Eines aber kann der Nichtfachmann von Max M</w:t>
      </w:r>
      <w:r>
        <w:rPr>
          <w:rFonts w:eastAsia="Times New Roman"/>
          <w:sz w:val="34"/>
          <w:szCs w:val="34"/>
        </w:rPr>
        <w:t>üller behaupten: Was er für unser abendländisches Kulturleben geleistet hat, ist, rein dem Umfange der Arbeit nach, so bedeutend wie die Schöpfungen nur ganz weniger Schriftsteller. Er hat das älteste Denkmal des indischen Geisteslebens (Rigveda) in sechs großen Bänden (London 1849-1874) herausgegeben; er hat die Herausgabe eines der monumentalsten Werke unserer Zeit, der gesamten «Heiligen Bücher des Ostens» veranlaßt, an dem Gelehrte fast aller Kulturnationen arbeiten, und zu dem er selbst Wichtiges beigesteuert hat. Und während er so unablässig bemüht war, die Bildungsschätze des Orients den Europäern vor Augen zu führen, hat er in seinen Vorlesungen über «Die Wissenschaft der Sprache» (die 1875 deutsch erschienen sind), in seinen «Essays» und in einer großen Zahl anderer Werke und Abhandlungen die Gesetze der geistigen Entwicklung der Menschheit darzulegen gesucht.</w:t>
      </w:r>
    </w:p>
    <w:p>
      <w:pPr>
        <w:sectPr>
          <w:type w:val="nextPage"/>
          <w:pgSz w:w="11906" w:h="16838"/>
          <w:pgMar w:left="1601" w:right="1821" w:gutter="0" w:header="0" w:top="1301" w:footer="0" w:bottom="360"/>
          <w:pgNumType w:fmt="decimal"/>
          <w:formProt w:val="false"/>
          <w:textDirection w:val="lrTb"/>
          <w:docGrid w:type="default" w:linePitch="360" w:charSpace="0"/>
        </w:sectPr>
        <w:pStyle w:val="Normal"/>
        <w:shd w:fill="FFFFFF" w:val="clear"/>
        <w:spacing w:lineRule="exact" w:line="456" w:before="5" w:after="0"/>
        <w:ind w:start="365" w:hanging="0"/>
        <w:rPr/>
      </w:pPr>
      <w:r>
        <w:rPr>
          <w:sz w:val="34"/>
          <w:szCs w:val="34"/>
        </w:rPr>
        <w:t>Die Weise, wie Max M</w:t>
      </w:r>
      <w:r>
        <w:rPr>
          <w:rFonts w:eastAsia="Times New Roman"/>
          <w:sz w:val="34"/>
          <w:szCs w:val="34"/>
        </w:rPr>
        <w:t>üller das alles getan hat, entsprach</w:t>
      </w:r>
    </w:p>
    <w:p>
      <w:pPr>
        <w:pStyle w:val="Normal"/>
        <w:shd w:fill="FFFFFF" w:val="clear"/>
        <w:spacing w:lineRule="exact" w:line="456"/>
        <w:ind w:end="43" w:hanging="0"/>
        <w:jc w:val="both"/>
        <w:rPr/>
      </w:pPr>
      <w:r>
        <w:rPr>
          <w:spacing w:val="-2"/>
          <w:sz w:val="34"/>
          <w:szCs w:val="34"/>
        </w:rPr>
        <w:t>in hohem Ma</w:t>
      </w:r>
      <w:r>
        <w:rPr>
          <w:rFonts w:eastAsia="Times New Roman"/>
          <w:spacing w:val="-2"/>
          <w:sz w:val="34"/>
          <w:szCs w:val="34"/>
        </w:rPr>
        <w:t xml:space="preserve">ße den Bedürfnissen und Neigungen der zweiten </w:t>
      </w:r>
      <w:r>
        <w:rPr>
          <w:rFonts w:eastAsia="Times New Roman"/>
          <w:sz w:val="34"/>
          <w:szCs w:val="34"/>
        </w:rPr>
        <w:t xml:space="preserve">Jahrhunderthälfte. Dieser Zeit ist die </w:t>
      </w:r>
      <w:r>
        <w:rPr>
          <w:rFonts w:eastAsia="Times New Roman"/>
          <w:i/>
          <w:iCs/>
          <w:sz w:val="34"/>
          <w:szCs w:val="34"/>
        </w:rPr>
        <w:t xml:space="preserve">geschichtliche </w:t>
      </w:r>
      <w:r>
        <w:rPr>
          <w:rFonts w:eastAsia="Times New Roman"/>
          <w:sz w:val="34"/>
          <w:szCs w:val="34"/>
        </w:rPr>
        <w:t>Betrach</w:t>
      </w:r>
      <w:r>
        <w:rPr>
          <w:rFonts w:eastAsia="Times New Roman"/>
          <w:spacing w:val="-1"/>
          <w:sz w:val="34"/>
          <w:szCs w:val="34"/>
        </w:rPr>
        <w:t>tungsweise sympathisch gewesen. Sie unterscheidet sich da</w:t>
      </w:r>
      <w:r>
        <w:rPr>
          <w:rFonts w:eastAsia="Times New Roman"/>
          <w:sz w:val="34"/>
          <w:szCs w:val="34"/>
        </w:rPr>
        <w:t xml:space="preserve">durch wesentlich von dem ihr vorangegangenen Zeitalter. </w:t>
      </w:r>
      <w:r>
        <w:rPr>
          <w:rFonts w:eastAsia="Times New Roman"/>
          <w:spacing w:val="-1"/>
          <w:sz w:val="34"/>
          <w:szCs w:val="34"/>
        </w:rPr>
        <w:t xml:space="preserve">Dieses glaubte zu Aufschlüssen über die menschliche Natur, </w:t>
      </w:r>
      <w:r>
        <w:rPr>
          <w:rFonts w:eastAsia="Times New Roman"/>
          <w:sz w:val="34"/>
          <w:szCs w:val="34"/>
        </w:rPr>
        <w:t xml:space="preserve">über die Gesetze der Sprache, der Sittlichkeit, der Religion </w:t>
      </w:r>
      <w:r>
        <w:rPr>
          <w:rFonts w:eastAsia="Times New Roman"/>
          <w:spacing w:val="-2"/>
          <w:sz w:val="34"/>
          <w:szCs w:val="34"/>
        </w:rPr>
        <w:t xml:space="preserve">dadurch gelangen zu können, daß sie die Natur des </w:t>
      </w:r>
      <w:r>
        <w:rPr>
          <w:rFonts w:eastAsia="Times New Roman"/>
          <w:i/>
          <w:iCs/>
          <w:spacing w:val="-2"/>
          <w:sz w:val="34"/>
          <w:szCs w:val="34"/>
        </w:rPr>
        <w:t>gegenwär</w:t>
      </w:r>
      <w:r>
        <w:rPr>
          <w:rFonts w:eastAsia="Times New Roman"/>
          <w:i/>
          <w:iCs/>
          <w:sz w:val="34"/>
          <w:szCs w:val="34"/>
        </w:rPr>
        <w:t xml:space="preserve">tigen </w:t>
      </w:r>
      <w:r>
        <w:rPr>
          <w:rFonts w:eastAsia="Times New Roman"/>
          <w:sz w:val="34"/>
          <w:szCs w:val="34"/>
        </w:rPr>
        <w:t xml:space="preserve">Menschen, als fertigen Einzelwesens, beobachtete. Das wurde anders, je weiter das Jahrhundert vorschritt. Man wollte den Menschen der Gegenwart aus dem Menschen der Vergangenheit erklären. Man glaubte nicht mehr daran, daß </w:t>
      </w:r>
      <w:r>
        <w:rPr>
          <w:rFonts w:eastAsia="Times New Roman"/>
          <w:spacing w:val="-3"/>
          <w:sz w:val="34"/>
          <w:szCs w:val="34"/>
        </w:rPr>
        <w:t xml:space="preserve">die Betrachtung des vollentwickelten Menschen zum Beispiel </w:t>
      </w:r>
      <w:r>
        <w:rPr>
          <w:rFonts w:eastAsia="Times New Roman"/>
          <w:sz w:val="34"/>
          <w:szCs w:val="34"/>
        </w:rPr>
        <w:t>darüber Auskunft geben könne, wie religiöse Bedürfnisse entstehen, woraus sittliche Vorstellungen entspringen.</w:t>
      </w:r>
    </w:p>
    <w:p>
      <w:pPr>
        <w:pStyle w:val="Normal"/>
        <w:shd w:fill="FFFFFF" w:val="clear"/>
        <w:spacing w:lineRule="exact" w:line="456"/>
        <w:ind w:start="38" w:end="19" w:firstLine="389"/>
        <w:jc w:val="both"/>
        <w:rPr/>
      </w:pPr>
      <w:r>
        <w:rPr>
          <w:sz w:val="34"/>
          <w:szCs w:val="34"/>
        </w:rPr>
        <w:t>Man wollte die ersten Anf</w:t>
      </w:r>
      <w:r>
        <w:rPr>
          <w:rFonts w:eastAsia="Times New Roman"/>
          <w:sz w:val="34"/>
          <w:szCs w:val="34"/>
        </w:rPr>
        <w:t xml:space="preserve">änge solcher Vorstellungen kennenlernen und von dem Begreifen unentwickelterer Kulturen zu dem der Gegenwart allmählich aufsteigen. Man </w:t>
      </w:r>
      <w:r>
        <w:rPr>
          <w:rFonts w:eastAsia="Times New Roman"/>
          <w:spacing w:val="-1"/>
          <w:sz w:val="34"/>
          <w:szCs w:val="34"/>
        </w:rPr>
        <w:t xml:space="preserve">wollte auch kennenlernen, wie verschiedene Kulturvölker zu </w:t>
      </w:r>
      <w:r>
        <w:rPr>
          <w:rFonts w:eastAsia="Times New Roman"/>
          <w:sz w:val="34"/>
          <w:szCs w:val="34"/>
        </w:rPr>
        <w:t>ihrer Bildung kommen, um durch Vergleichung die Gesetze der Menschheitsentwicklung ergründen zu können. Man kam immer mehr davon ab, den Menschen als Individuum zu betrachten; man lernte, ihn als Glied der ganzen Menschheit ansehen. Ganz innerhalb einer solchen Vorstellungsrichtung Hegen die Gedanken Max Müllers. Er hat uns den Orient erschlossen, um das Übereinstimmende und Verschiedene der mannigfaltigen Kulturen zu zeigen und auf diese Weise zur Erkenntnis der in allen waltenden großen Gesetze zu gelangen.</w:t>
      </w:r>
    </w:p>
    <w:p>
      <w:pPr>
        <w:sectPr>
          <w:type w:val="nextPage"/>
          <w:pgSz w:w="11906" w:h="16838"/>
          <w:pgMar w:left="1633" w:right="1747" w:gutter="0" w:header="0" w:top="1325" w:footer="0" w:bottom="360"/>
          <w:pgNumType w:fmt="decimal"/>
          <w:formProt w:val="false"/>
          <w:textDirection w:val="lrTb"/>
          <w:docGrid w:type="default" w:linePitch="360" w:charSpace="0"/>
        </w:sectPr>
        <w:pStyle w:val="Normal"/>
        <w:shd w:fill="FFFFFF" w:val="clear"/>
        <w:spacing w:lineRule="exact" w:line="456"/>
        <w:ind w:start="67" w:firstLine="355"/>
        <w:jc w:val="both"/>
        <w:rPr/>
      </w:pPr>
      <w:r>
        <w:rPr>
          <w:sz w:val="34"/>
          <w:szCs w:val="34"/>
        </w:rPr>
        <w:t>Erst gegen Ende des Jahrhunderts hat man einzusehen begonnen, da</w:t>
      </w:r>
      <w:r>
        <w:rPr>
          <w:rFonts w:eastAsia="Times New Roman"/>
          <w:sz w:val="34"/>
          <w:szCs w:val="34"/>
        </w:rPr>
        <w:t>ß auch in dieser Betrachtungsweise eine Einseitigkeit liegt. Eine der anregendsten Schriften Friedrich</w:t>
      </w:r>
    </w:p>
    <w:p>
      <w:pPr>
        <w:pStyle w:val="Normal"/>
        <w:shd w:fill="FFFFFF" w:val="clear"/>
        <w:spacing w:lineRule="exact" w:line="456"/>
        <w:jc w:val="both"/>
        <w:rPr/>
      </w:pPr>
      <w:r>
        <w:rPr>
          <w:spacing w:val="-1"/>
          <w:sz w:val="34"/>
          <w:szCs w:val="34"/>
        </w:rPr>
        <w:t xml:space="preserve">Nietzsches ist die </w:t>
      </w:r>
      <w:r>
        <w:rPr>
          <w:rFonts w:eastAsia="Times New Roman"/>
          <w:spacing w:val="-1"/>
          <w:sz w:val="34"/>
          <w:szCs w:val="34"/>
        </w:rPr>
        <w:t xml:space="preserve">«Unzeitgemäße Betrachtung: Vom Nutzen </w:t>
      </w:r>
      <w:r>
        <w:rPr>
          <w:rFonts w:eastAsia="Times New Roman"/>
          <w:spacing w:val="-2"/>
          <w:sz w:val="34"/>
          <w:szCs w:val="34"/>
        </w:rPr>
        <w:t xml:space="preserve">und Nachteil der Historie für das Leben». Er suchte zu zeigen, </w:t>
      </w:r>
      <w:r>
        <w:rPr>
          <w:rFonts w:eastAsia="Times New Roman"/>
          <w:sz w:val="34"/>
          <w:szCs w:val="34"/>
        </w:rPr>
        <w:t xml:space="preserve">wie sich der Mensch das Leben in der Gegenwart verdirbt dadurch, daß er immer in das geschichtliche Werden blickt. Es ist Nietzsches Meinung, daß das Leben höher stehe als </w:t>
      </w:r>
      <w:r>
        <w:rPr>
          <w:rFonts w:eastAsia="Times New Roman"/>
          <w:spacing w:val="-2"/>
          <w:sz w:val="34"/>
          <w:szCs w:val="34"/>
        </w:rPr>
        <w:t>das Wissen vom Leben. Frage ich mich bei jeder meiner Vor</w:t>
      </w:r>
      <w:r>
        <w:rPr>
          <w:rFonts w:eastAsia="Times New Roman"/>
          <w:sz w:val="34"/>
          <w:szCs w:val="34"/>
        </w:rPr>
        <w:t xml:space="preserve">stellungen, wie sie geworden ist, so lähme ich mein freies </w:t>
      </w:r>
      <w:r>
        <w:rPr>
          <w:rFonts w:eastAsia="Times New Roman"/>
          <w:spacing w:val="-1"/>
          <w:sz w:val="34"/>
          <w:szCs w:val="34"/>
        </w:rPr>
        <w:t xml:space="preserve">Drauf-los-Leben. Ich glaube bei jedem meiner Schritte erst </w:t>
      </w:r>
      <w:r>
        <w:rPr>
          <w:rFonts w:eastAsia="Times New Roman"/>
          <w:sz w:val="34"/>
          <w:szCs w:val="34"/>
        </w:rPr>
        <w:t xml:space="preserve">nachdenken zu müssen, ob er denn auch im Sinne der bisherigen gesetzmäßigen Entwicklung liegt. Wir haben es so oft hören müssen, daß in den letzten Jahrzehnten, wenn irgendwo ein neuer Impuls sich geltend machen wollte, </w:t>
      </w:r>
      <w:r>
        <w:rPr>
          <w:rFonts w:eastAsia="Times New Roman"/>
          <w:spacing w:val="-1"/>
          <w:sz w:val="34"/>
          <w:szCs w:val="34"/>
        </w:rPr>
        <w:t>sofort die Bekenner der geschichtlichen Betrachtungsweise kamen und sagten: das sei unhistorisch. Über der geschicht</w:t>
      </w:r>
      <w:r>
        <w:rPr>
          <w:rFonts w:eastAsia="Times New Roman"/>
          <w:spacing w:val="-4"/>
          <w:sz w:val="34"/>
          <w:szCs w:val="34"/>
        </w:rPr>
        <w:t xml:space="preserve">lichen Betrachtungsweise ist uns die philosophische allmählich </w:t>
      </w:r>
      <w:r>
        <w:rPr>
          <w:rFonts w:eastAsia="Times New Roman"/>
          <w:sz w:val="34"/>
          <w:szCs w:val="34"/>
        </w:rPr>
        <w:t xml:space="preserve">verlorengegangen. An der Philosophie selbst haben wir es in der schlimmsten Weise erfahren müssen. Unsere Zeit ist arm geworden an neuen philosophischen Gedanken. Ja, man </w:t>
      </w:r>
      <w:r>
        <w:rPr>
          <w:rFonts w:eastAsia="Times New Roman"/>
          <w:spacing w:val="-2"/>
          <w:sz w:val="34"/>
          <w:szCs w:val="34"/>
        </w:rPr>
        <w:t>sieht mit Verachtung auf diejenigen herab, die solche Gedan</w:t>
      </w:r>
      <w:r>
        <w:rPr>
          <w:rFonts w:eastAsia="Times New Roman"/>
          <w:sz w:val="34"/>
          <w:szCs w:val="34"/>
        </w:rPr>
        <w:t>ken noch vorbringen wollen. Man hat unserer Zeit sogar die Fähigkeit abgesprochen, neue Gesetze zu geben, bevor man vollständig in den Werdeprozeß der Rechtsentwicklung eingedrungen ist.</w:t>
      </w:r>
    </w:p>
    <w:p>
      <w:pPr>
        <w:sectPr>
          <w:type w:val="nextPage"/>
          <w:pgSz w:w="11906" w:h="16838"/>
          <w:pgMar w:left="1596" w:right="1827" w:gutter="0" w:header="0" w:top="1303" w:footer="0" w:bottom="360"/>
          <w:pgNumType w:fmt="decimal"/>
          <w:formProt w:val="false"/>
          <w:textDirection w:val="lrTb"/>
          <w:docGrid w:type="default" w:linePitch="360" w:charSpace="0"/>
        </w:sectPr>
        <w:pStyle w:val="Normal"/>
        <w:shd w:fill="FFFFFF" w:val="clear"/>
        <w:spacing w:lineRule="exact" w:line="456"/>
        <w:ind w:start="5" w:end="5" w:firstLine="350"/>
        <w:jc w:val="both"/>
        <w:rPr/>
      </w:pPr>
      <w:r>
        <w:rPr>
          <w:sz w:val="34"/>
          <w:szCs w:val="34"/>
        </w:rPr>
        <w:t xml:space="preserve">In der Verbreitung einer solchen Gesinnung liegen die </w:t>
      </w:r>
      <w:r>
        <w:rPr>
          <w:spacing w:val="-1"/>
          <w:sz w:val="34"/>
          <w:szCs w:val="34"/>
        </w:rPr>
        <w:t>Schattenseiten eines Wirkens wie dasjenige Max M</w:t>
      </w:r>
      <w:r>
        <w:rPr>
          <w:rFonts w:eastAsia="Times New Roman"/>
          <w:spacing w:val="-1"/>
          <w:sz w:val="34"/>
          <w:szCs w:val="34"/>
        </w:rPr>
        <w:t xml:space="preserve">üllers ist. </w:t>
      </w:r>
      <w:r>
        <w:rPr>
          <w:rFonts w:eastAsia="Times New Roman"/>
          <w:sz w:val="34"/>
          <w:szCs w:val="34"/>
        </w:rPr>
        <w:t xml:space="preserve">Und hiermit sind wir an den Punkt gelangt, wo dieser bedeutende Schriftsteller die Vorwärtsstrebenden unter unseren </w:t>
      </w:r>
      <w:r>
        <w:rPr>
          <w:rFonts w:eastAsia="Times New Roman"/>
          <w:spacing w:val="-1"/>
          <w:sz w:val="34"/>
          <w:szCs w:val="34"/>
        </w:rPr>
        <w:t>Zeitgenossen unbefriedigt läßt. Inwieweit er von der Sprach</w:t>
      </w:r>
      <w:r>
        <w:rPr>
          <w:rFonts w:eastAsia="Times New Roman"/>
          <w:spacing w:val="-2"/>
          <w:sz w:val="34"/>
          <w:szCs w:val="34"/>
        </w:rPr>
        <w:t xml:space="preserve">wissenschaft und Religionsforschung der Gegenwart überholt </w:t>
      </w:r>
      <w:r>
        <w:rPr>
          <w:rFonts w:eastAsia="Times New Roman"/>
          <w:sz w:val="34"/>
          <w:szCs w:val="34"/>
        </w:rPr>
        <w:t>ist, das können wir ruhig den Fachleuten zur Entscheidung anheimgeben. Daß seine philosophischen Anlagen keine sehr</w:t>
      </w:r>
    </w:p>
    <w:p>
      <w:pPr>
        <w:sectPr>
          <w:type w:val="nextPage"/>
          <w:pgSz w:w="11906" w:h="16838"/>
          <w:pgMar w:left="1620" w:right="1773" w:gutter="0" w:header="0" w:top="1306"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bedeutenden waren, das ist es, was diejenigen st</w:t>
      </w:r>
      <w:r>
        <w:rPr>
          <w:rFonts w:eastAsia="Times New Roman"/>
          <w:sz w:val="34"/>
          <w:szCs w:val="34"/>
        </w:rPr>
        <w:t xml:space="preserve">ören muß, welche in den schriftstellerischen Leistungen der Gegenwart </w:t>
      </w:r>
      <w:r>
        <w:rPr>
          <w:rFonts w:eastAsia="Times New Roman"/>
          <w:spacing w:val="-1"/>
          <w:sz w:val="34"/>
          <w:szCs w:val="34"/>
        </w:rPr>
        <w:t>nach Elementen suchen, die für die großen Weltanschauungs</w:t>
      </w:r>
      <w:r>
        <w:rPr>
          <w:rFonts w:eastAsia="Times New Roman"/>
          <w:sz w:val="34"/>
          <w:szCs w:val="34"/>
        </w:rPr>
        <w:t xml:space="preserve">fragen in Betracht kommen. Max Müller hat nicht begreifen können, warum Ernest Renan es bedauert hat, daß er Historiker und nicht Naturforscher geworden ist. Dies hängt mit </w:t>
      </w:r>
      <w:r>
        <w:rPr>
          <w:rFonts w:eastAsia="Times New Roman"/>
          <w:spacing w:val="-2"/>
          <w:sz w:val="34"/>
          <w:szCs w:val="34"/>
        </w:rPr>
        <w:t xml:space="preserve">den gekennzeichneten philosophischen Anlagen Max Müllers </w:t>
      </w:r>
      <w:r>
        <w:rPr>
          <w:rFonts w:eastAsia="Times New Roman"/>
          <w:sz w:val="34"/>
          <w:szCs w:val="34"/>
        </w:rPr>
        <w:t xml:space="preserve">zusammen. Er ist der Naturwissenschaft immer ganz ferne geblieben. Er hat sich nicht entschließen können, den «Rubikon des Geistes» zu überschreiten, der von dem Menschen zu der übrigen Natur führt. Er verfolgte geschichtlich das Werden der Sprache, soweit das die </w:t>
      </w:r>
      <w:r>
        <w:rPr>
          <w:rFonts w:eastAsia="Times New Roman"/>
          <w:i/>
          <w:iCs/>
          <w:sz w:val="34"/>
          <w:szCs w:val="34"/>
        </w:rPr>
        <w:t xml:space="preserve">Geschichte, </w:t>
      </w:r>
      <w:r>
        <w:rPr>
          <w:rFonts w:eastAsia="Times New Roman"/>
          <w:sz w:val="34"/>
          <w:szCs w:val="34"/>
        </w:rPr>
        <w:t>die Wissenschaft vom Menschen, eben tun kann. Will man das Hervorgehen der Sprache aus Fähigkeiten niederer Art kennen</w:t>
      </w:r>
      <w:r>
        <w:rPr>
          <w:rFonts w:eastAsia="Times New Roman"/>
          <w:spacing w:val="-3"/>
          <w:sz w:val="34"/>
          <w:szCs w:val="34"/>
        </w:rPr>
        <w:t>lernen, so muß man die geschichtliche Betrachtungsweise ver</w:t>
      </w:r>
      <w:r>
        <w:rPr>
          <w:rFonts w:eastAsia="Times New Roman"/>
          <w:sz w:val="34"/>
          <w:szCs w:val="34"/>
        </w:rPr>
        <w:t>lassen und zur naturwissenschaftlichen übergehen. Müller zählt 121 Sprachwurzeln auf, die der Sprache der Arier zu</w:t>
      </w:r>
      <w:r>
        <w:rPr>
          <w:rFonts w:eastAsia="Times New Roman"/>
          <w:spacing w:val="-4"/>
          <w:sz w:val="34"/>
          <w:szCs w:val="34"/>
        </w:rPr>
        <w:t xml:space="preserve">grunde liegen. Sie sollen ebenso viele ursprüngliche BegriflEe </w:t>
      </w:r>
      <w:r>
        <w:rPr>
          <w:rFonts w:eastAsia="Times New Roman"/>
          <w:sz w:val="34"/>
          <w:szCs w:val="34"/>
        </w:rPr>
        <w:t>ausdrücken. Soweit gelangt der Historiker. Der Naturforscher gelangt weiter. Er sucht in tierischen Fähigkeiten den Ursprung alles dessen, was beim Menschen auftritt. Wer alles ablehnt, was nicht der Geschichte zugänglich ist, kommt nie zu solchen Ursprüngen. Der Naturforscher untersucht die Naturgesetze der Gegenwart. Er beleuchtet von der Gegen</w:t>
      </w:r>
      <w:r>
        <w:rPr>
          <w:rFonts w:eastAsia="Times New Roman"/>
          <w:spacing w:val="-3"/>
          <w:sz w:val="34"/>
          <w:szCs w:val="34"/>
        </w:rPr>
        <w:t>wart aus die Vergangenheit. Die geschichtliche Betrachtungs</w:t>
      </w:r>
      <w:r>
        <w:rPr>
          <w:rFonts w:eastAsia="Times New Roman"/>
          <w:sz w:val="34"/>
          <w:szCs w:val="34"/>
        </w:rPr>
        <w:t>weise wird sich allmählich zur naturwissenschaftlichen erweitern müssen, wenn sie für unsere Weltanschauung fruchtbar werden will. Wir können nie und nimmer das Gegenwärtige bloß aus seinem Werden verstehen; wir müssen vielmehr auch das Werden, die Entwicklung, aus der Gegenwart begreifen. Der Geologe forscht nach den Ursachen, die heute</w:t>
      </w:r>
    </w:p>
    <w:p>
      <w:pPr>
        <w:pStyle w:val="Normal"/>
        <w:shd w:fill="FFFFFF" w:val="clear"/>
        <w:spacing w:lineRule="exact" w:line="456"/>
        <w:jc w:val="both"/>
        <w:rPr/>
      </w:pPr>
      <w:r>
        <w:rPr>
          <w:sz w:val="34"/>
          <w:szCs w:val="34"/>
        </w:rPr>
        <w:t>noch immer die Oberfl</w:t>
      </w:r>
      <w:r>
        <w:rPr>
          <w:rFonts w:eastAsia="Times New Roman"/>
          <w:sz w:val="34"/>
          <w:szCs w:val="34"/>
        </w:rPr>
        <w:t xml:space="preserve">äche der Erde verändern. Von da aus eröffnet sich für ihn die Perspektive in die Vergangenheit. Einen Umschwung nach dieser Richtung wird auch die Betrachtung über den Menschen erfahren müssen. In Max </w:t>
      </w:r>
      <w:r>
        <w:rPr>
          <w:rFonts w:eastAsia="Times New Roman"/>
          <w:spacing w:val="-1"/>
          <w:sz w:val="34"/>
          <w:szCs w:val="34"/>
        </w:rPr>
        <w:t xml:space="preserve">Müllers Schriften ist aber von einer solchen Erkenntnis wenig </w:t>
      </w:r>
      <w:r>
        <w:rPr>
          <w:rFonts w:eastAsia="Times New Roman"/>
          <w:sz w:val="34"/>
          <w:szCs w:val="34"/>
        </w:rPr>
        <w:t>zu finden. Das trennte ihn von der Denkweise der Naturforscher. Es wird als ein Mangel seines Wirkens immer mehr und mehr erkannt werden.</w:t>
      </w:r>
    </w:p>
    <w:p>
      <w:pPr>
        <w:pStyle w:val="Normal"/>
        <w:shd w:fill="FFFFFF" w:val="clear"/>
        <w:spacing w:before="1493" w:after="0"/>
        <w:jc w:val="center"/>
        <w:rPr>
          <w:sz w:val="32"/>
          <w:szCs w:val="32"/>
        </w:rPr>
      </w:pPr>
      <w:r>
        <w:rPr>
          <w:sz w:val="32"/>
          <w:szCs w:val="32"/>
        </w:rPr>
        <w:t>AHASVER</w:t>
      </w:r>
    </w:p>
    <w:p>
      <w:pPr>
        <w:sectPr>
          <w:type w:val="nextPage"/>
          <w:pgSz w:w="11906" w:h="16838"/>
          <w:pgMar w:left="1625" w:right="1797" w:gutter="0" w:header="0" w:top="1303" w:footer="0" w:bottom="360"/>
          <w:pgNumType w:fmt="decimal"/>
          <w:formProt w:val="false"/>
          <w:textDirection w:val="lrTb"/>
          <w:docGrid w:type="default" w:linePitch="360" w:charSpace="0"/>
        </w:sectPr>
        <w:pStyle w:val="Normal"/>
        <w:shd w:fill="FFFFFF" w:val="clear"/>
        <w:spacing w:lineRule="exact" w:line="456" w:before="427" w:after="0"/>
        <w:ind w:start="5" w:hanging="0"/>
        <w:jc w:val="both"/>
        <w:rPr/>
      </w:pPr>
      <w:r>
        <w:rPr>
          <w:spacing w:val="-1"/>
          <w:sz w:val="34"/>
          <w:szCs w:val="34"/>
        </w:rPr>
        <w:t>Einer meiner Studienkollegen, ein energisch arbeitender, ziel</w:t>
      </w:r>
      <w:r>
        <w:rPr>
          <w:sz w:val="34"/>
          <w:szCs w:val="34"/>
        </w:rPr>
        <w:t>bewu</w:t>
      </w:r>
      <w:r>
        <w:rPr>
          <w:rFonts w:eastAsia="Times New Roman"/>
          <w:sz w:val="34"/>
          <w:szCs w:val="34"/>
        </w:rPr>
        <w:t>ßter jüdischer Student, sagte mir - es war vor etwa zwanzig Jahren in Wien -, als wir auf den Antisemitismus zu sprechen kamen: «Es ist noch nicht lange her, da hätte ich es fast als selbstverständlich betrachtet, wenn wir libe</w:t>
      </w:r>
      <w:r>
        <w:rPr>
          <w:rFonts w:eastAsia="Times New Roman"/>
          <w:spacing w:val="-2"/>
          <w:sz w:val="34"/>
          <w:szCs w:val="34"/>
        </w:rPr>
        <w:t xml:space="preserve">ralen Juden auch äußerlich durch Anschluß an eine christliche </w:t>
      </w:r>
      <w:r>
        <w:rPr>
          <w:rFonts w:eastAsia="Times New Roman"/>
          <w:sz w:val="34"/>
          <w:szCs w:val="34"/>
        </w:rPr>
        <w:t>Konfession unsere Zugehörigkeit zu den Völkern, unter denen wir leben und mit denen wir uns eins fühlen, zum Ausdruck brächten. Heute aber, im Angesicht des Antisemitismus, würde ich mir lieber zwei Finger meiner Hände abschneiden lassen als einen derartigen Schritt unternehmen.» Für mich hat es nie eine Judenfrage gegeben. Mein Ent</w:t>
      </w:r>
      <w:r>
        <w:rPr>
          <w:rFonts w:eastAsia="Times New Roman"/>
          <w:spacing w:val="-1"/>
          <w:sz w:val="34"/>
          <w:szCs w:val="34"/>
        </w:rPr>
        <w:t xml:space="preserve">wicklungsgang war auch ein solcher, daß damals, als ein Teil </w:t>
      </w:r>
      <w:r>
        <w:rPr>
          <w:rFonts w:eastAsia="Times New Roman"/>
          <w:sz w:val="34"/>
          <w:szCs w:val="34"/>
        </w:rPr>
        <w:t>der nationalen Studentenschaft Österreichs antisemitisch wurde, mir das als eine Verhöhnung aller Bildungserrungenschaften der neuen Zeit erschien. Ich habe den Menschen nie nach etwas anderem beurteilen können als nach den individuellen, persönlichen Charaktereigenschaften, die ich an ihm</w:t>
      </w:r>
    </w:p>
    <w:p>
      <w:pPr>
        <w:pStyle w:val="Normal"/>
        <w:shd w:fill="FFFFFF" w:val="clear"/>
        <w:spacing w:lineRule="exact" w:line="456"/>
        <w:ind w:end="14" w:hanging="0"/>
        <w:jc w:val="both"/>
        <w:rPr/>
      </w:pPr>
      <w:r>
        <w:rPr>
          <w:sz w:val="34"/>
          <w:szCs w:val="34"/>
        </w:rPr>
        <w:t>kennenlerne. Ob einer Jude war oder nicht: das war mir immer ganz gleichg</w:t>
      </w:r>
      <w:r>
        <w:rPr>
          <w:rFonts w:eastAsia="Times New Roman"/>
          <w:sz w:val="34"/>
          <w:szCs w:val="34"/>
        </w:rPr>
        <w:t>ültig. Ich darf wohl sagen: diese Stimmung ist mir auch bis jetzt geblieben. Und ich habe im Antisemitismus nie etwas anderes sehen können als eine Anschauung, die bei ihren Trägern auf Inferiorität des Geistes, auf mangelhaftes ethisches Urteilsvermögen und auf Abgeschmacktheit deutet.</w:t>
      </w:r>
    </w:p>
    <w:p>
      <w:pPr>
        <w:pStyle w:val="Normal"/>
        <w:shd w:fill="FFFFFF" w:val="clear"/>
        <w:spacing w:lineRule="exact" w:line="456"/>
        <w:ind w:start="5" w:end="10" w:firstLine="346"/>
        <w:jc w:val="both"/>
        <w:rPr/>
      </w:pPr>
      <w:r>
        <w:rPr>
          <w:sz w:val="34"/>
          <w:szCs w:val="34"/>
        </w:rPr>
        <w:t>Der Kulturhistoriker der letzten Jahrzehnte des neunzehnten Jahrhunderts - ob auch der ersten des zwanzigsten? -wird zu untersuchen haben, wie es m</w:t>
      </w:r>
      <w:r>
        <w:rPr>
          <w:rFonts w:eastAsia="Times New Roman"/>
          <w:sz w:val="34"/>
          <w:szCs w:val="34"/>
        </w:rPr>
        <w:t>öglich war, daß im Zeitalter des naturwissenschaftlichen Denkens eine Strömung entstehen konnte, die jeder gesunden Vorstellungsart ins Gesicht schlägt. Wir, die wir mitten in den Kämpfen leben und gelebt haben: wir können nur mit Schaudern Revue halten über eine Anzahl von Erfahrungen, die uns der Antisemitismus bereitet hat.</w:t>
      </w:r>
    </w:p>
    <w:p>
      <w:pPr>
        <w:pStyle w:val="Normal"/>
        <w:shd w:fill="FFFFFF" w:val="clear"/>
        <w:spacing w:lineRule="exact" w:line="456"/>
        <w:ind w:start="5" w:firstLine="374"/>
        <w:jc w:val="both"/>
        <w:rPr/>
      </w:pPr>
      <w:r>
        <w:rPr>
          <w:sz w:val="34"/>
          <w:szCs w:val="34"/>
        </w:rPr>
        <w:t>Ich habe ihn oft kennengelernt, den Typus des modernen Juden mit der Stimmung, die sich in den Worten meines obenerw</w:t>
      </w:r>
      <w:r>
        <w:rPr>
          <w:rFonts w:eastAsia="Times New Roman"/>
          <w:sz w:val="34"/>
          <w:szCs w:val="34"/>
        </w:rPr>
        <w:t xml:space="preserve">ähnten Studienkollegen ausdrückt. Robert Jaffe hat nun in Emil Zlotnicki, dem Helden seines Romanes «Ahas-ver», diesen Typus geschildert. Er hat ihn geschildert mit all der Wärme und Eindringlichkeit, die aus den bittersten Lebenserfahrungen, aus trüben Enttäuschungen hervorquellen. Man empfindet auf jeder Seite des Romans die tiefe innere Wahrheit der Charakterzeichnung und der Schilderung der typischen Tatsachen. Ein Stück Zeitgeschichte entrollt sich vor unserer Seele, dargestellt von einem, der beim Ablaufen dieser Geschichte mit seiner ganzen Seele dabei war. </w:t>
      </w:r>
      <w:r>
        <w:rPr>
          <w:rFonts w:eastAsia="Times New Roman"/>
          <w:spacing w:val="-2"/>
          <w:sz w:val="34"/>
          <w:szCs w:val="34"/>
        </w:rPr>
        <w:t xml:space="preserve">Das macht, daß eine individuell empfundene Psychologie dem </w:t>
      </w:r>
      <w:r>
        <w:rPr>
          <w:rFonts w:eastAsia="Times New Roman"/>
          <w:sz w:val="34"/>
          <w:szCs w:val="34"/>
        </w:rPr>
        <w:t>Roman eine im höchsten Grade interessante Färbung gibt.</w:t>
      </w:r>
    </w:p>
    <w:p>
      <w:pPr>
        <w:sectPr>
          <w:type w:val="nextPage"/>
          <w:pgSz w:w="11906" w:h="16838"/>
          <w:pgMar w:left="1606" w:right="1783" w:gutter="0" w:header="0" w:top="1305" w:footer="0" w:bottom="360"/>
          <w:pgNumType w:fmt="decimal"/>
          <w:formProt w:val="false"/>
          <w:textDirection w:val="lrTb"/>
          <w:docGrid w:type="default" w:linePitch="360" w:charSpace="0"/>
        </w:sectPr>
        <w:pStyle w:val="Normal"/>
        <w:shd w:fill="FFFFFF" w:val="clear"/>
        <w:spacing w:lineRule="exact" w:line="456"/>
        <w:ind w:start="379" w:hanging="0"/>
        <w:rPr>
          <w:sz w:val="34"/>
          <w:szCs w:val="34"/>
        </w:rPr>
      </w:pPr>
      <w:r>
        <w:rPr>
          <w:sz w:val="34"/>
          <w:szCs w:val="34"/>
        </w:rPr>
        <w:t>Ein Roman aus dem sozialen Leben der Gegenwart ist</w:t>
      </w:r>
    </w:p>
    <w:p>
      <w:pPr>
        <w:pStyle w:val="Normal"/>
        <w:shd w:fill="FFFFFF" w:val="clear"/>
        <w:spacing w:lineRule="exact" w:line="456"/>
        <w:ind w:end="19" w:hanging="0"/>
        <w:jc w:val="both"/>
        <w:rPr/>
      </w:pPr>
      <w:r>
        <w:rPr>
          <w:sz w:val="34"/>
          <w:szCs w:val="34"/>
        </w:rPr>
        <w:t xml:space="preserve">daher </w:t>
      </w:r>
      <w:r>
        <w:rPr>
          <w:rFonts w:eastAsia="Times New Roman"/>
          <w:sz w:val="34"/>
          <w:szCs w:val="34"/>
        </w:rPr>
        <w:t xml:space="preserve">«Ahasver». Gesellschaftliche Strömungen werden in satten Farben geschildert, Strömungen, die tief eingreifen in das Leben des Einzelnen. Das Schicksal eines interessanten Individuums erscheint in charakteristischer Weise auf dem Hintergrunde der Zeitkultur. In der Zeichnung des Einzellebens, das seine Lust und seinen Schmerz von den großen </w:t>
      </w:r>
      <w:r>
        <w:rPr>
          <w:rFonts w:eastAsia="Times New Roman"/>
          <w:spacing w:val="-3"/>
          <w:sz w:val="34"/>
          <w:szCs w:val="34"/>
        </w:rPr>
        <w:t xml:space="preserve">Menschheitsgegensätzen wie eine angeborene Gabe empfängt, </w:t>
      </w:r>
      <w:r>
        <w:rPr>
          <w:rFonts w:eastAsia="Times New Roman"/>
          <w:sz w:val="34"/>
          <w:szCs w:val="34"/>
        </w:rPr>
        <w:t>liegt die Kunst Jaffes. In diesem Sinne ist er Psychologe. Er ist es in dem guten Sinne, daß er Vollmenschen der Gegenwart schildert, die aber zugleich etwas Typisches in ihrem Dasein enthalten.</w:t>
      </w:r>
    </w:p>
    <w:p>
      <w:pPr>
        <w:pStyle w:val="Normal"/>
        <w:shd w:fill="FFFFFF" w:val="clear"/>
        <w:spacing w:lineRule="exact" w:line="456"/>
        <w:ind w:start="19" w:end="24" w:firstLine="341"/>
        <w:jc w:val="both"/>
        <w:rPr/>
      </w:pPr>
      <w:r>
        <w:rPr>
          <w:sz w:val="34"/>
          <w:szCs w:val="34"/>
        </w:rPr>
        <w:t>Der wird den Roman unbedingt mit dem allergr</w:t>
      </w:r>
      <w:r>
        <w:rPr>
          <w:rFonts w:eastAsia="Times New Roman"/>
          <w:sz w:val="34"/>
          <w:szCs w:val="34"/>
        </w:rPr>
        <w:t>ößten Interesse verfolgen müssen, der sich einmal vertiefen will in feine Verästelungen des Seelenlebens, wie es als Ergebnis vielfach unerfreulicher, beklagenswerter, aber darum um so beachtenswerterer Züge der Zeitkultur erscheint.</w:t>
      </w:r>
    </w:p>
    <w:p>
      <w:pPr>
        <w:pStyle w:val="Normal"/>
        <w:shd w:fill="FFFFFF" w:val="clear"/>
        <w:spacing w:lineRule="exact" w:line="456"/>
        <w:ind w:start="29" w:end="19" w:firstLine="346"/>
        <w:jc w:val="both"/>
        <w:rPr/>
      </w:pPr>
      <w:r>
        <w:rPr>
          <w:sz w:val="34"/>
          <w:szCs w:val="34"/>
        </w:rPr>
        <w:t xml:space="preserve">Vielleicht kann dem Antisemitismus keine herbere, aber </w:t>
      </w:r>
      <w:r>
        <w:rPr>
          <w:spacing w:val="-2"/>
          <w:sz w:val="34"/>
          <w:szCs w:val="34"/>
        </w:rPr>
        <w:t>wegen der sinnig k</w:t>
      </w:r>
      <w:r>
        <w:rPr>
          <w:rFonts w:eastAsia="Times New Roman"/>
          <w:spacing w:val="-2"/>
          <w:sz w:val="34"/>
          <w:szCs w:val="34"/>
        </w:rPr>
        <w:t>ünstlerischen Beweisführung überzeugen</w:t>
      </w:r>
      <w:r>
        <w:rPr>
          <w:rFonts w:eastAsia="Times New Roman"/>
          <w:sz w:val="34"/>
          <w:szCs w:val="34"/>
        </w:rPr>
        <w:t>dere Verurteilung zuteil werden, als es hier geschieht.</w:t>
      </w:r>
    </w:p>
    <w:p>
      <w:pPr>
        <w:sectPr>
          <w:type w:val="nextPage"/>
          <w:pgSz w:w="11906" w:h="16838"/>
          <w:pgMar w:left="1599" w:right="1809" w:gutter="0" w:header="0" w:top="1312" w:footer="0" w:bottom="360"/>
          <w:pgNumType w:fmt="decimal"/>
          <w:formProt w:val="false"/>
          <w:textDirection w:val="lrTb"/>
          <w:docGrid w:type="default" w:linePitch="360" w:charSpace="0"/>
        </w:sectPr>
        <w:pStyle w:val="Normal"/>
        <w:shd w:fill="FFFFFF" w:val="clear"/>
        <w:spacing w:lineRule="exact" w:line="456"/>
        <w:ind w:start="43" w:firstLine="331"/>
        <w:jc w:val="both"/>
        <w:rPr/>
      </w:pPr>
      <w:r>
        <w:rPr>
          <w:sz w:val="34"/>
          <w:szCs w:val="34"/>
        </w:rPr>
        <w:t>Dem k</w:t>
      </w:r>
      <w:r>
        <w:rPr>
          <w:rFonts w:eastAsia="Times New Roman"/>
          <w:sz w:val="34"/>
          <w:szCs w:val="34"/>
        </w:rPr>
        <w:t xml:space="preserve">ünstlerischen Empfinden der individuell erlebten, innerlich so wahren Psychologie steht allerdings bei JafTe noch nicht ein bedeutendes künstlerisches Vermögen zur Seite. Charaktere und Situationen sind unplastisch, und die Komposition des Romans läßt viel zu wünschen übrig. Ich glaube, daß es leichtfertig wäre, aus diesem Buche auf die künstlerische Zukunft des Verfassers Schlüsse zu ziehen. Im </w:t>
      </w:r>
      <w:r>
        <w:rPr>
          <w:rFonts w:eastAsia="Times New Roman"/>
          <w:spacing w:val="-1"/>
          <w:sz w:val="34"/>
          <w:szCs w:val="34"/>
        </w:rPr>
        <w:t xml:space="preserve">höchsten Sinne sympathisch muß das große Wollen berühren. </w:t>
      </w:r>
      <w:r>
        <w:rPr>
          <w:rFonts w:eastAsia="Times New Roman"/>
          <w:sz w:val="34"/>
          <w:szCs w:val="34"/>
        </w:rPr>
        <w:t>Den Anfänger verrät die Arbeit allerdings auch auf jeder Seite. Die Leute treten auf und treten ab, die Situationen kommen und gehen ohne große Wahrscheinlichkeit, ohne tiefere Motivierung. Freunde, die sich lange nicht gesehen</w:t>
      </w:r>
    </w:p>
    <w:p>
      <w:pPr>
        <w:pStyle w:val="Normal"/>
        <w:shd w:fill="FFFFFF" w:val="clear"/>
        <w:spacing w:lineRule="exact" w:line="466"/>
        <w:ind w:end="19" w:hanging="0"/>
        <w:jc w:val="both"/>
        <w:rPr/>
      </w:pPr>
      <w:r>
        <w:rPr>
          <w:sz w:val="34"/>
          <w:szCs w:val="34"/>
        </w:rPr>
        <w:t>haben, treffen sich, weil der Autor sie zusammenf</w:t>
      </w:r>
      <w:r>
        <w:rPr>
          <w:rFonts w:eastAsia="Times New Roman"/>
          <w:sz w:val="34"/>
          <w:szCs w:val="34"/>
        </w:rPr>
        <w:t>ühren muß, um das Aufeinanderplatzen der sozialen Gegensätze zu zeigen. Dann aber reden sie sofort, ohne sich irgend etwas Individuelles mitzuteilen, von sozialpolitischen, lebensphilosophischen Theorien.</w:t>
      </w:r>
    </w:p>
    <w:p>
      <w:pPr>
        <w:pStyle w:val="Normal"/>
        <w:shd w:fill="FFFFFF" w:val="clear"/>
        <w:spacing w:lineRule="exact" w:line="466"/>
        <w:ind w:start="5" w:end="14" w:firstLine="346"/>
        <w:jc w:val="both"/>
        <w:rPr/>
      </w:pPr>
      <w:r>
        <w:rPr>
          <w:sz w:val="34"/>
          <w:szCs w:val="34"/>
        </w:rPr>
        <w:t>Man mi</w:t>
      </w:r>
      <w:r>
        <w:rPr>
          <w:rFonts w:eastAsia="Times New Roman"/>
          <w:sz w:val="34"/>
          <w:szCs w:val="34"/>
        </w:rPr>
        <w:t xml:space="preserve">ßverstehe mich nicht. Ich bin der letzte, der solche Gespräche aus der Literatur verbannen will. Ich habe sogar den Glauben, daß der ernste Mensch Gefallen haben muß an Kunstwerken, die Menschen schildern, deren Interessen über den Kreis auch des besseren Alltäglichen hinausgehen. Wir teilen uns, wenn wir nicht gerade Bierphilister oder Mitglieder von Kaffeekränzchen sind, doch auch im Leben unsere Ansichten mit. Warum soll das also nicht im Kunstwerke geschehen? Aber so unvermittelt, wie das von Jaffe geschieht, kommt das doch wohl im Leben nicht vor. Es dauert zum Beispiel bei mir, der ich mich gerade nicht zu den untheoretischen Menschen zähle, mindestens eine Viertelstunde, bis ich an einen Freund, den ich lange nicht gesehen habe, die Frage stelle, </w:t>
      </w:r>
      <w:r>
        <w:rPr>
          <w:rFonts w:eastAsia="Times New Roman"/>
          <w:i/>
          <w:iCs/>
          <w:sz w:val="34"/>
          <w:szCs w:val="34"/>
        </w:rPr>
        <w:t xml:space="preserve">wie </w:t>
      </w:r>
      <w:r>
        <w:rPr>
          <w:rFonts w:eastAsia="Times New Roman"/>
          <w:sz w:val="34"/>
          <w:szCs w:val="34"/>
        </w:rPr>
        <w:t>sich sein lebensphilosophisches oder sozialpolitisches Glaubensbekenntnis geändert hat.</w:t>
      </w:r>
    </w:p>
    <w:p>
      <w:pPr>
        <w:pStyle w:val="Normal"/>
        <w:shd w:fill="FFFFFF" w:val="clear"/>
        <w:spacing w:lineRule="exact" w:line="466"/>
        <w:ind w:start="24" w:firstLine="355"/>
        <w:jc w:val="both"/>
        <w:rPr/>
      </w:pPr>
      <w:r>
        <w:rPr>
          <w:sz w:val="34"/>
          <w:szCs w:val="34"/>
        </w:rPr>
        <w:t>Wenn aber Robert JafTe zu Schilderungen kommt, die psychologische Feinkunst, lyrische Empfindung verlangen, dann wird er im h</w:t>
      </w:r>
      <w:r>
        <w:rPr>
          <w:rFonts w:eastAsia="Times New Roman"/>
          <w:sz w:val="34"/>
          <w:szCs w:val="34"/>
        </w:rPr>
        <w:t>öchsten Grade anziehend. Dann verrät sich der Dichter in jeder Zeile.</w:t>
      </w:r>
    </w:p>
    <w:p>
      <w:pPr>
        <w:sectPr>
          <w:type w:val="nextPage"/>
          <w:pgSz w:w="11906" w:h="16838"/>
          <w:pgMar w:left="1524" w:right="1726" w:gutter="0" w:header="0" w:top="1440" w:footer="0" w:bottom="720"/>
          <w:pgNumType w:fmt="decimal"/>
          <w:formProt w:val="false"/>
          <w:textDirection w:val="lrTb"/>
          <w:docGrid w:type="default" w:linePitch="360" w:charSpace="0"/>
        </w:sectPr>
        <w:pStyle w:val="Normal"/>
        <w:shd w:fill="FFFFFF" w:val="clear"/>
        <w:spacing w:lineRule="exact" w:line="466"/>
        <w:ind w:start="29" w:firstLine="350"/>
        <w:jc w:val="both"/>
        <w:rPr/>
      </w:pPr>
      <w:r>
        <w:rPr>
          <w:sz w:val="34"/>
          <w:szCs w:val="34"/>
        </w:rPr>
        <w:t xml:space="preserve">Alles in allem: wir haben im </w:t>
      </w:r>
      <w:r>
        <w:rPr>
          <w:rFonts w:eastAsia="Times New Roman"/>
          <w:sz w:val="34"/>
          <w:szCs w:val="34"/>
        </w:rPr>
        <w:t>«Ahasver» einen psychologischen Zeitroman, den man trotz aller Schwächen, trotz der Anfängerschaft des Autors nur mit dem höchsten Interesse lesen kann.</w:t>
      </w:r>
    </w:p>
    <w:p>
      <w:pPr>
        <w:pStyle w:val="Normal"/>
        <w:shd w:fill="FFFFFF" w:val="clear"/>
        <w:ind w:start="139" w:hanging="0"/>
        <w:rPr>
          <w:sz w:val="32"/>
          <w:szCs w:val="32"/>
        </w:rPr>
      </w:pPr>
      <w:r>
        <w:rPr>
          <w:sz w:val="32"/>
          <w:szCs w:val="32"/>
        </w:rPr>
        <w:t>ADOLF BARTELS, DER LITERARHISTORIKER</w:t>
      </w:r>
    </w:p>
    <w:p>
      <w:pPr>
        <w:pStyle w:val="Normal"/>
        <w:shd w:fill="FFFFFF" w:val="clear"/>
        <w:spacing w:lineRule="exact" w:line="461" w:before="533" w:after="0"/>
        <w:ind w:end="14" w:hanging="0"/>
        <w:jc w:val="both"/>
        <w:rPr/>
      </w:pPr>
      <w:r>
        <w:rPr>
          <w:sz w:val="34"/>
          <w:szCs w:val="34"/>
        </w:rPr>
        <w:t>Wer nur ein klein wenig sich selbst zu beobachten vermag, der wei</w:t>
      </w:r>
      <w:r>
        <w:rPr>
          <w:rFonts w:eastAsia="Times New Roman"/>
          <w:sz w:val="34"/>
          <w:szCs w:val="34"/>
        </w:rPr>
        <w:t>ß, was es mit der sogenannten «Unbefangenheit» bei geschichtlichen Betrachtungen auf sich hat. Wir urteilen doch alle von einem persönlich gefärbten Standpunkt aus, zu dem uns Ort und Zeit unserer Geburt und das Leben gebracht haben. Am stärksten tritt das zutage, wenn unsere Betrachtung den geistigen Schöpfungen gilt. Es wäre eitel Selbsttäuschung, wenn man sich nicht eingestehen wollte, daß letzten Endes nicht zwei Menschen über ein Bild oder eine Dichtung gleicher Meinung sein können. Und die ver</w:t>
      </w:r>
      <w:r>
        <w:rPr>
          <w:rFonts w:eastAsia="Times New Roman"/>
          <w:spacing w:val="-2"/>
          <w:sz w:val="34"/>
          <w:szCs w:val="34"/>
        </w:rPr>
        <w:t xml:space="preserve">schiedenen Meinungen fließen auch in unser geschichtliches </w:t>
      </w:r>
      <w:r>
        <w:rPr>
          <w:rFonts w:eastAsia="Times New Roman"/>
          <w:sz w:val="34"/>
          <w:szCs w:val="34"/>
        </w:rPr>
        <w:t>Urteil ein. Der wird den geschichtlichen Zusammenhang, in den er Lessing stellt, ganz anders schildern, der in ihm den großen Pfadfinder der neuen Literatur sieht; und ganz anders derjenige, der mit Eugen Dühring in ihm nur eine vom «Judentum» hinaufgeschraubte Scheingröße sieht. Wer diese Selbstbeobachtung hat, wird mit manchem Werk der Geistesgeschichte milder zu Gericht gehen als ein solcher, der an das Märchen von der «Unbefangenheit» glaubt.</w:t>
      </w:r>
    </w:p>
    <w:p>
      <w:pPr>
        <w:sectPr>
          <w:type w:val="nextPage"/>
          <w:pgSz w:w="11906" w:h="16838"/>
          <w:pgMar w:left="1609" w:right="1747" w:gutter="0" w:header="0" w:top="1272" w:footer="0" w:bottom="360"/>
          <w:pgNumType w:fmt="decimal"/>
          <w:formProt w:val="false"/>
          <w:textDirection w:val="lrTb"/>
          <w:docGrid w:type="default" w:linePitch="360" w:charSpace="0"/>
        </w:sectPr>
        <w:pStyle w:val="Normal"/>
        <w:shd w:fill="FFFFFF" w:val="clear"/>
        <w:spacing w:lineRule="exact" w:line="461"/>
        <w:ind w:firstLine="341"/>
        <w:jc w:val="both"/>
        <w:rPr/>
      </w:pPr>
      <w:r>
        <w:rPr>
          <w:spacing w:val="-1"/>
          <w:sz w:val="34"/>
          <w:szCs w:val="34"/>
        </w:rPr>
        <w:t>Man mu</w:t>
      </w:r>
      <w:r>
        <w:rPr>
          <w:rFonts w:eastAsia="Times New Roman"/>
          <w:spacing w:val="-1"/>
          <w:sz w:val="34"/>
          <w:szCs w:val="34"/>
        </w:rPr>
        <w:t>ß sich das vorhalten, wenn man an ein Buch heran</w:t>
      </w:r>
      <w:r>
        <w:rPr>
          <w:rFonts w:eastAsia="Times New Roman"/>
          <w:sz w:val="34"/>
          <w:szCs w:val="34"/>
        </w:rPr>
        <w:t>tritt, das in vieler Hinsicht charakteristisch für unsere gegenwärtige Art der Literaturgeschichtsschreibung ist, an Adolf Bartels' «Geschichte der deutschen Literatur» (Verlag Eduard Avenarius, Leipzig 1901), von dem bis jetzt der erste Band erschienen ist. Adolf Bartels ist, das soll hier gleich vorausgeschickt werden, ein Mann, der Geist und Geschmack hat. Er hat von beiden sogar so viel, daß ihn sein Maß immerhin berechtigt, von seinem Standpunkt aus die Entwicklung der deutschen Literatur zu betrachten. Wie aber Bartels diesen</w:t>
      </w:r>
    </w:p>
    <w:p>
      <w:pPr>
        <w:pStyle w:val="Normal"/>
        <w:shd w:fill="FFFFFF" w:val="clear"/>
        <w:spacing w:lineRule="exact" w:line="456"/>
        <w:ind w:end="5" w:hanging="0"/>
        <w:jc w:val="both"/>
        <w:rPr/>
      </w:pPr>
      <w:r>
        <w:rPr>
          <w:sz w:val="34"/>
          <w:szCs w:val="34"/>
        </w:rPr>
        <w:t>seinen Standpunkt zur Geltung bringt, das wirkt auf jemand, der Selbstbeobachtung und Selbstkritik hat, entschieden ab</w:t>
      </w:r>
      <w:r>
        <w:rPr>
          <w:spacing w:val="-3"/>
          <w:sz w:val="34"/>
          <w:szCs w:val="34"/>
        </w:rPr>
        <w:t>sto</w:t>
      </w:r>
      <w:r>
        <w:rPr>
          <w:rFonts w:eastAsia="Times New Roman"/>
          <w:spacing w:val="-3"/>
          <w:sz w:val="34"/>
          <w:szCs w:val="34"/>
        </w:rPr>
        <w:t xml:space="preserve">ßend. Ich brauche nur einen einzigen Satz hierher zu setzen, </w:t>
      </w:r>
      <w:r>
        <w:rPr>
          <w:rFonts w:eastAsia="Times New Roman"/>
          <w:sz w:val="34"/>
          <w:szCs w:val="34"/>
        </w:rPr>
        <w:t xml:space="preserve">um diese Empfindung zu rechtfertigen. Bei Besprechung Goethes wendet Bartels ein Wort Jacob Burckhardts auf den «Faust» an: «Faust ist ein echter und gerechter Mythus, das heißt ein großes urtümliches Bild, in welchem jeder sein Wesen und sein Schicksal auf seine Weise wieder zu </w:t>
      </w:r>
      <w:r>
        <w:rPr>
          <w:rFonts w:eastAsia="Times New Roman"/>
          <w:spacing w:val="-1"/>
          <w:sz w:val="34"/>
          <w:szCs w:val="34"/>
        </w:rPr>
        <w:t xml:space="preserve">ahnen hat.» Zu diesem Satze des großen Geschichtsschreibers </w:t>
      </w:r>
      <w:r>
        <w:rPr>
          <w:rFonts w:eastAsia="Times New Roman"/>
          <w:sz w:val="34"/>
          <w:szCs w:val="34"/>
        </w:rPr>
        <w:t xml:space="preserve">setzt Herr Bartels hinzu: «Jawohl, und besonders, wenn er ein germanischer Mensch ist». So etwas lesen wir in dieser Literaturgeschichte immer wieder und wieder. Adolf Bartels will als «germanischer Mensch» sein Buch schreiben. Was er eigentlich damit sagen will, kommt völlig ans Tageslicht, wenn man ein wenig zwischen den Zeilen zu lesen versteht. Es fällt mir nicht ein, Herrn Bartels gleichzustellen mit den platten Parteimenschen, die den «germanischen Menschen» erfunden haben, um damit ein möglichst wohlklingendes Wort für die Rechtfertigung ihres Antisemitismus zu haben. </w:t>
      </w:r>
      <w:r>
        <w:rPr>
          <w:rFonts w:eastAsia="Times New Roman"/>
          <w:spacing w:val="-1"/>
          <w:sz w:val="34"/>
          <w:szCs w:val="34"/>
        </w:rPr>
        <w:t xml:space="preserve">Ich habe vor Bartels' Wissen und Geschmack zuviel Achtung, </w:t>
      </w:r>
      <w:r>
        <w:rPr>
          <w:rFonts w:eastAsia="Times New Roman"/>
          <w:sz w:val="34"/>
          <w:szCs w:val="34"/>
        </w:rPr>
        <w:t xml:space="preserve">um in den Fehler zu verfallen, der in einer solchen Gleichstellung läge. Aber eines scheint mir gewiß: auf einem </w:t>
      </w:r>
      <w:r>
        <w:rPr>
          <w:rFonts w:eastAsia="Times New Roman"/>
          <w:spacing w:val="-1"/>
          <w:sz w:val="34"/>
          <w:szCs w:val="34"/>
        </w:rPr>
        <w:t>ähnlichen Boden wie die unsinnigen Schwätzereien der Anti</w:t>
      </w:r>
      <w:r>
        <w:rPr>
          <w:rFonts w:eastAsia="Times New Roman"/>
          <w:sz w:val="34"/>
          <w:szCs w:val="34"/>
        </w:rPr>
        <w:t>semiten sind doch auch Bartels' Auslassungen über den «germanischen Menschen» erwachsen.</w:t>
      </w:r>
    </w:p>
    <w:p>
      <w:pPr>
        <w:sectPr>
          <w:type w:val="nextPage"/>
          <w:pgSz w:w="11906" w:h="16838"/>
          <w:pgMar w:left="1620" w:right="1750" w:gutter="0" w:header="0" w:top="1308" w:footer="0" w:bottom="360"/>
          <w:pgNumType w:fmt="decimal"/>
          <w:formProt w:val="false"/>
          <w:textDirection w:val="lrTb"/>
          <w:docGrid w:type="default" w:linePitch="360" w:charSpace="0"/>
        </w:sectPr>
        <w:pStyle w:val="Normal"/>
        <w:shd w:fill="FFFFFF" w:val="clear"/>
        <w:spacing w:lineRule="exact" w:line="456" w:before="10" w:after="0"/>
        <w:ind w:start="24" w:firstLine="355"/>
        <w:jc w:val="both"/>
        <w:rPr/>
      </w:pPr>
      <w:r>
        <w:rPr>
          <w:sz w:val="34"/>
          <w:szCs w:val="34"/>
        </w:rPr>
        <w:t>Sein ganzes Buch gewinnt etwas Unwahres dadurch, da</w:t>
      </w:r>
      <w:r>
        <w:rPr>
          <w:rFonts w:eastAsia="Times New Roman"/>
          <w:sz w:val="34"/>
          <w:szCs w:val="34"/>
        </w:rPr>
        <w:t>ß er uns die Urteile, die doch nur Herr Bartels fällt, als solche aufschwatzen möchte, die vom Standpunkte des «germani</w:t>
      </w:r>
      <w:r>
        <w:rPr>
          <w:rFonts w:eastAsia="Times New Roman"/>
          <w:spacing w:val="-1"/>
          <w:sz w:val="34"/>
          <w:szCs w:val="34"/>
        </w:rPr>
        <w:t xml:space="preserve">schen Menschen» gefällt seien. Und was viel schlimmer ist, </w:t>
      </w:r>
      <w:r>
        <w:rPr>
          <w:rFonts w:eastAsia="Times New Roman"/>
          <w:sz w:val="34"/>
          <w:szCs w:val="34"/>
        </w:rPr>
        <w:t>dadurch gewinnt sein Buch etwas Gefährliches. Denn das Unwahre, das darin liegt, daß er sich seine persönliche Mei-</w:t>
      </w:r>
    </w:p>
    <w:p>
      <w:pPr>
        <w:pStyle w:val="Normal"/>
        <w:shd w:fill="FFFFFF" w:val="clear"/>
        <w:spacing w:lineRule="exact" w:line="461"/>
        <w:ind w:end="10" w:hanging="0"/>
        <w:jc w:val="both"/>
        <w:rPr/>
      </w:pPr>
      <w:r>
        <w:rPr>
          <w:sz w:val="34"/>
          <w:szCs w:val="34"/>
        </w:rPr>
        <w:t xml:space="preserve">nung zu der eines </w:t>
      </w:r>
      <w:r>
        <w:rPr>
          <w:rFonts w:eastAsia="Times New Roman"/>
          <w:sz w:val="34"/>
          <w:szCs w:val="34"/>
        </w:rPr>
        <w:t xml:space="preserve">«germanisch» Fühlenden umdeutet, wird für ihn selbst zu einer Gefahr. Er wird kleinlich und - auch von seinem Standpunkt aus - ungerecht. Man braucht kein unbedingter Anhänger Wilhelm Scherers zu sein, man kann die Fehler der Literaturbetrachtung dieses Mannes durchaus erkennen; aber man muß es doch kleinlich finden, wenn Bartels bei Gelegenheit der Besprechung des Christus-Epos «Heliand» schreibt: «Dagegen läßt Scherer an der Dichtung wenig Gutes: sie ist ihm ein bloßes Lehrgedicht. .. &lt;Die Juden werden in das ungünstigste Licht gestellt. Man merkt doch, daß Scherers Literaturgeschichte ursprünglich für das </w:t>
      </w:r>
      <w:r>
        <w:rPr>
          <w:rFonts w:eastAsia="Times New Roman"/>
          <w:spacing w:val="-1"/>
          <w:sz w:val="34"/>
          <w:szCs w:val="34"/>
        </w:rPr>
        <w:t>Publikum der &lt;Neuen Freien Presse&gt; geschrieben war.» Ver</w:t>
      </w:r>
      <w:r>
        <w:rPr>
          <w:rFonts w:eastAsia="Times New Roman"/>
          <w:spacing w:val="-5"/>
          <w:sz w:val="34"/>
          <w:szCs w:val="34"/>
        </w:rPr>
        <w:t xml:space="preserve">ständlich ist dieser Satz Bartels* doch nur, wenn er so aufgefaßt </w:t>
      </w:r>
      <w:r>
        <w:rPr>
          <w:rFonts w:eastAsia="Times New Roman"/>
          <w:sz w:val="34"/>
          <w:szCs w:val="34"/>
        </w:rPr>
        <w:t>wird, daß das Publikum der «Neuen Freien Presse» als ein jüdisches gedacht wird. Das also sind zuletzt doch die Blüten des «germanischen» Geistes, daß ein Mann, der durch seinen wissenschaftlichen Ernst und seinen Geist auf eine andere Beurteilung unbedingt Anspruch hat, verdächtigt wird, für ein gewisses Publikum zu schreiben.</w:t>
      </w:r>
    </w:p>
    <w:p>
      <w:pPr>
        <w:sectPr>
          <w:type w:val="nextPage"/>
          <w:pgSz w:w="11906" w:h="16838"/>
          <w:pgMar w:left="1626" w:right="1725" w:gutter="0" w:header="0" w:top="1270" w:footer="0" w:bottom="360"/>
          <w:pgNumType w:fmt="decimal"/>
          <w:formProt w:val="false"/>
          <w:textDirection w:val="lrTb"/>
          <w:docGrid w:type="default" w:linePitch="360" w:charSpace="0"/>
        </w:sectPr>
        <w:pStyle w:val="Normal"/>
        <w:shd w:fill="FFFFFF" w:val="clear"/>
        <w:spacing w:lineRule="exact" w:line="461"/>
        <w:ind w:start="10" w:firstLine="355"/>
        <w:jc w:val="both"/>
        <w:rPr/>
      </w:pPr>
      <w:r>
        <w:rPr>
          <w:sz w:val="34"/>
          <w:szCs w:val="34"/>
        </w:rPr>
        <w:t xml:space="preserve">Ebenso kleinlich ist es, wenn Moses Mendelssohn mit den Worten charakterisiert wird: </w:t>
      </w:r>
      <w:r>
        <w:rPr>
          <w:rFonts w:eastAsia="Times New Roman"/>
          <w:sz w:val="34"/>
          <w:szCs w:val="34"/>
        </w:rPr>
        <w:t xml:space="preserve">«Mit Moses Mendelssohn, seinem &lt;Phädon&gt;, seinen &lt;Morgenstunden&gt;, seinem Jerusalem^ beginnt der jüdische Einfluß auf die deutsche Literatur, sein im Grunde nüchterner Deismus wird das Glaubensbekenntnis weiter Kreise und wird noch von Hettner &lt;beseligende (!) Vernunftreligion&gt; genannt. Es wird nötig </w:t>
      </w:r>
      <w:r>
        <w:rPr>
          <w:rFonts w:eastAsia="Times New Roman"/>
          <w:spacing w:val="-1"/>
          <w:sz w:val="34"/>
          <w:szCs w:val="34"/>
        </w:rPr>
        <w:t xml:space="preserve">sein, das Kapitel Mendelssohn einmal völlig neu zu schreiben </w:t>
      </w:r>
      <w:r>
        <w:rPr>
          <w:rFonts w:eastAsia="Times New Roman"/>
          <w:spacing w:val="-2"/>
          <w:sz w:val="34"/>
          <w:szCs w:val="34"/>
        </w:rPr>
        <w:t xml:space="preserve">und das Spezifisch-Jüdische in Moses* Wesen und Wirken ins </w:t>
      </w:r>
      <w:r>
        <w:rPr>
          <w:rFonts w:eastAsia="Times New Roman"/>
          <w:sz w:val="34"/>
          <w:szCs w:val="34"/>
        </w:rPr>
        <w:t>Licht zu stellen - als Mensch dürfte er da, wie ich glaube, nicht allzuviel verlieren». - Man sieht, wie geschraubt Herr Bartels werden muß, damit die edle Menschlichkeit, die auch</w:t>
      </w:r>
    </w:p>
    <w:p>
      <w:pPr>
        <w:pStyle w:val="Normal"/>
        <w:shd w:fill="FFFFFF" w:val="clear"/>
        <w:spacing w:lineRule="exact" w:line="456"/>
        <w:ind w:start="38" w:end="14" w:hanging="0"/>
        <w:jc w:val="both"/>
        <w:rPr/>
      </w:pPr>
      <w:r>
        <w:rPr>
          <w:sz w:val="34"/>
          <w:szCs w:val="34"/>
        </w:rPr>
        <w:t>er bei Moses Mendelssohn nicht zu leugnen wagt, doch eine Darstellung m</w:t>
      </w:r>
      <w:r>
        <w:rPr>
          <w:rFonts w:eastAsia="Times New Roman"/>
          <w:sz w:val="34"/>
          <w:szCs w:val="34"/>
        </w:rPr>
        <w:t>öglich mache, bei welcher - der Jude etwas verliert.</w:t>
      </w:r>
    </w:p>
    <w:p>
      <w:pPr>
        <w:sectPr>
          <w:type w:val="nextPage"/>
          <w:pgSz w:w="11906" w:h="16838"/>
          <w:pgMar w:left="1594" w:right="1804" w:gutter="0" w:header="0" w:top="1313" w:footer="0" w:bottom="360"/>
          <w:pgNumType w:fmt="decimal"/>
          <w:formProt w:val="false"/>
          <w:textDirection w:val="lrTb"/>
          <w:docGrid w:type="default" w:linePitch="360" w:charSpace="0"/>
        </w:sectPr>
        <w:pStyle w:val="Normal"/>
        <w:shd w:fill="FFFFFF" w:val="clear"/>
        <w:spacing w:lineRule="exact" w:line="456" w:before="5" w:after="0"/>
        <w:ind w:firstLine="341"/>
        <w:jc w:val="both"/>
        <w:rPr/>
      </w:pPr>
      <w:r>
        <w:rPr>
          <w:sz w:val="34"/>
          <w:szCs w:val="34"/>
        </w:rPr>
        <w:t>Da</w:t>
      </w:r>
      <w:r>
        <w:rPr>
          <w:rFonts w:eastAsia="Times New Roman"/>
          <w:sz w:val="34"/>
          <w:szCs w:val="34"/>
        </w:rPr>
        <w:t xml:space="preserve">ß Lessings «Nathan» durch Bartels* Standpunkt in ein schiefes Licht gestellt wird, ist wohl selbstverständlich. Er sagt, daß er ein Tendenzgedicht sei mit den «Fehlern des Tendenzgedichtes». Wie wenig da Herr Bartels sich selbst versteht, geht aus den Worten hervor, die er an seine Betrachtungen des «Nathan» knüpft. «Wir zweifeln keinen Augenblick mehr, daß das Christentum als Religion, nicht </w:t>
      </w:r>
      <w:r>
        <w:rPr>
          <w:rFonts w:eastAsia="Times New Roman"/>
          <w:spacing w:val="-2"/>
          <w:sz w:val="34"/>
          <w:szCs w:val="34"/>
        </w:rPr>
        <w:t>bloß als Sittenlehre, dem Judentum und dem Mohammedanis</w:t>
      </w:r>
      <w:r>
        <w:rPr>
          <w:rFonts w:eastAsia="Times New Roman"/>
          <w:spacing w:val="-1"/>
          <w:sz w:val="34"/>
          <w:szCs w:val="34"/>
        </w:rPr>
        <w:t xml:space="preserve">mus ganz entschieden überlegen ist, und wir würden in einem </w:t>
      </w:r>
      <w:r>
        <w:rPr>
          <w:rFonts w:eastAsia="Times New Roman"/>
          <w:sz w:val="34"/>
          <w:szCs w:val="34"/>
        </w:rPr>
        <w:t xml:space="preserve">objektiven Werke - und das sollen alle dramatischen sein -allerdings mit Recht verlangen, daß der Vertreter des Christentums neben denen der beiden anderen Religionen als die </w:t>
      </w:r>
      <w:r>
        <w:rPr>
          <w:rFonts w:eastAsia="Times New Roman"/>
          <w:spacing w:val="-1"/>
          <w:sz w:val="34"/>
          <w:szCs w:val="34"/>
        </w:rPr>
        <w:t xml:space="preserve">geistig höchststehende Persönlichkeit hingestellt würde . . .». </w:t>
      </w:r>
      <w:r>
        <w:rPr>
          <w:rFonts w:eastAsia="Times New Roman"/>
          <w:sz w:val="34"/>
          <w:szCs w:val="34"/>
        </w:rPr>
        <w:t xml:space="preserve">Herr Bartels hätte ein christliches Tendenzgedicht also lieber als Lessings «Nathan». Das ist sein persönliches Urteil. Aber </w:t>
      </w:r>
      <w:r>
        <w:rPr>
          <w:rFonts w:eastAsia="Times New Roman"/>
          <w:spacing w:val="-1"/>
          <w:sz w:val="34"/>
          <w:szCs w:val="34"/>
        </w:rPr>
        <w:t xml:space="preserve">er soll das doch gestehen und nicht damit flunkern, daß jedes </w:t>
      </w:r>
      <w:r>
        <w:rPr>
          <w:rFonts w:eastAsia="Times New Roman"/>
          <w:sz w:val="34"/>
          <w:szCs w:val="34"/>
        </w:rPr>
        <w:t xml:space="preserve">Dichterwerk «objektiv» sein soll. Das ist denn doch Engherzigkeit. Und diese Engherzigkeit, dieser beschränkte </w:t>
      </w:r>
      <w:r>
        <w:rPr>
          <w:rFonts w:eastAsia="Times New Roman"/>
          <w:spacing w:val="-3"/>
          <w:sz w:val="34"/>
          <w:szCs w:val="34"/>
        </w:rPr>
        <w:t xml:space="preserve">Gesichtskreis ist ein Hauptmangel von Bartels* ganzem Buch. </w:t>
      </w:r>
      <w:r>
        <w:rPr>
          <w:rFonts w:eastAsia="Times New Roman"/>
          <w:sz w:val="34"/>
          <w:szCs w:val="34"/>
        </w:rPr>
        <w:t>,Was soll man dazu sagen, wie dieser Literatistiker Schiller zu Leibe geht? Herr Bartels hat manches gegen Schiller zu sagen. Er scheint ihm überschätzt. Wir wollen darüber nicht rechten mit Herrn Bartels. Wenn er einfach sagte, Schiller ist «für Volk und Jugend» bis heute «als Erzieher unentbehrlich und in einem gewissen Stadium der Erziehung nach wie vor der fortreißende große Dichter und Mensch; die Bühne muß einstweilen in Ermangelung eines vollständigen Ersatzes an ihm festhalten, die Entwicklung der Literatur</w:t>
      </w:r>
    </w:p>
    <w:p>
      <w:pPr>
        <w:pStyle w:val="Normal"/>
        <w:shd w:fill="FFFFFF" w:val="clear"/>
        <w:spacing w:lineRule="exact" w:line="466"/>
        <w:ind w:end="5" w:hanging="0"/>
        <w:jc w:val="both"/>
        <w:rPr/>
      </w:pPr>
      <w:r>
        <w:rPr>
          <w:sz w:val="34"/>
          <w:szCs w:val="34"/>
        </w:rPr>
        <w:t xml:space="preserve">aber ist </w:t>
      </w:r>
      <w:r>
        <w:rPr>
          <w:rFonts w:eastAsia="Times New Roman"/>
          <w:sz w:val="34"/>
          <w:szCs w:val="34"/>
        </w:rPr>
        <w:t>über ihn hinausgelangt...», so möchte man zwar viel dagegen einwenden können; aber es ließe sich ernsthaft darüber reden. Der Ernst hört aber auf, und die Komik beginnt, wenn Herr Bartels bei Schiller «germanisch» wird: «Er ist der einzige bedeutende Dramatiker seines Stammes, und wenn ich auch an ein Gesetz des Kontrastes glaube, das zum Typus den Gegentypus, also zum lyrischen Gefühlsmenschen den dramatischen Willensmenschen gebieterisch verlangt, so finde ich doch die Dramatik Schillers der schwäbischen Lyrik nicht entsprechend, finde, hier in Übereinstimmung mit zahlreichen anderen Beurteilern, etwas Undeutsches, ja Ungermanisches in ihr. Das hat denn auch die Annahme eines keltischen Blutzusatzes in Schiller veranlaßt...». Also, weil Schiller den «Germanen» Bartels nicht ganz befriedigt, muß Schiller kein «reiner Germane» sein.</w:t>
      </w:r>
    </w:p>
    <w:p>
      <w:pPr>
        <w:sectPr>
          <w:type w:val="nextPage"/>
          <w:pgSz w:w="11906" w:h="16838"/>
          <w:pgMar w:left="1561" w:right="1752" w:gutter="0" w:header="0" w:top="1440" w:footer="0" w:bottom="720"/>
          <w:pgNumType w:fmt="decimal"/>
          <w:formProt w:val="false"/>
          <w:textDirection w:val="lrTb"/>
          <w:docGrid w:type="default" w:linePitch="360" w:charSpace="0"/>
        </w:sectPr>
        <w:pStyle w:val="Normal"/>
        <w:shd w:fill="FFFFFF" w:val="clear"/>
        <w:spacing w:lineRule="exact" w:line="466"/>
        <w:ind w:start="5" w:firstLine="350"/>
        <w:jc w:val="both"/>
        <w:rPr/>
      </w:pPr>
      <w:r>
        <w:rPr>
          <w:sz w:val="34"/>
          <w:szCs w:val="34"/>
        </w:rPr>
        <w:t>Wer die Dinge nach allen Seiten durchschaut, hat f</w:t>
      </w:r>
      <w:r>
        <w:rPr>
          <w:rFonts w:eastAsia="Times New Roman"/>
          <w:sz w:val="34"/>
          <w:szCs w:val="34"/>
        </w:rPr>
        <w:t>ür solche Ausführungen wie die des Herrn Bartels nur ein -Lächeln. Das Gefährliche liegt aber darin, daß viele, die einen - noch engeren Gesichtskreis haben als Bartels, sich «germanisch» angeheimelt fühlen müssen von seiner Engherzigkeit. Ich finde in dem Buche allerdings nur antisemitische Mücken. Aber wundern könnte ich mich nicht, wenn diese Mücken bei zahlreichen Lesern sich zu ganz ansehnlichen antisemitischen Elefanten auswüchsen. Und es fehlt mir doch der Glaube, daß eine solche Wirkung Herrn Bartels - sehr unangenehm wäre. Sein ganzes Wirken kann mich wenigstens vor diesem Glauben nicht bewahren.</w:t>
      </w:r>
    </w:p>
    <w:p>
      <w:pPr>
        <w:pStyle w:val="Normal"/>
        <w:shd w:fill="FFFFFF" w:val="clear"/>
        <w:rPr/>
      </w:pPr>
      <w:r>
        <w:rPr>
          <w:rFonts w:cs="Courier New" w:ascii="Courier New" w:hAnsi="Courier New"/>
          <w:spacing w:val="-8"/>
          <w:sz w:val="38"/>
          <w:szCs w:val="38"/>
        </w:rPr>
        <w:t xml:space="preserve">DIE </w:t>
      </w:r>
      <w:r>
        <w:rPr>
          <w:rFonts w:eastAsia="Times New Roman" w:cs="Courier New" w:ascii="Courier New" w:hAnsi="Courier New"/>
          <w:spacing w:val="-8"/>
          <w:sz w:val="38"/>
          <w:szCs w:val="38"/>
        </w:rPr>
        <w:t>«POST» ALS ANWALT DES GERMANENTUMS</w:t>
      </w:r>
    </w:p>
    <w:p>
      <w:pPr>
        <w:sectPr>
          <w:type w:val="nextPage"/>
          <w:pgSz w:w="11906" w:h="16838"/>
          <w:pgMar w:left="1635" w:right="1783" w:gutter="0" w:header="0" w:top="1286" w:footer="0" w:bottom="360"/>
          <w:pgNumType w:fmt="decimal"/>
          <w:formProt w:val="false"/>
          <w:textDirection w:val="lrTb"/>
          <w:docGrid w:type="default" w:linePitch="360" w:charSpace="0"/>
        </w:sectPr>
        <w:pStyle w:val="Normal"/>
        <w:shd w:fill="FFFFFF" w:val="clear"/>
        <w:spacing w:lineRule="exact" w:line="456" w:before="514" w:after="0"/>
        <w:ind w:start="5" w:hanging="0"/>
        <w:jc w:val="both"/>
        <w:rPr/>
      </w:pPr>
      <w:r>
        <w:rPr>
          <w:sz w:val="34"/>
          <w:szCs w:val="34"/>
        </w:rPr>
        <w:t xml:space="preserve">Ein Herr, der seinen Namen verschweigt, hat in der </w:t>
      </w:r>
      <w:r>
        <w:rPr>
          <w:rFonts w:eastAsia="Times New Roman"/>
          <w:sz w:val="34"/>
          <w:szCs w:val="34"/>
        </w:rPr>
        <w:t xml:space="preserve">«Post» vom 23. September eine Erwiderung geschrieben gegen meinen mit voller Namensnennung veröffentlichten Artikel über Herrn Bartels, den Literarhistoriker. Audi meinen Namen untersdilägt der Herr. Seine Auslassungen sind diarakteristisdi für die Auffassungen der Angehörigen einer gewissen Presse von ihren journalistischen Pflichten. Entweder ist nämlich dieser Herr so ungebildet, daß er einen einfachen Gedankengang nicht verstehen kann, oder er faßt seine journalistische Pflicht dahin auf, daß er einen Artikel, den er bekämpft, nicht erst ordentlich zu lesen braucht. Denn seine Erwiderung ist nichts anderes als eine Kette von Verdrehungen dessen, was ich gesagt habe. Ich habe behauptet, </w:t>
      </w:r>
      <w:r>
        <w:rPr>
          <w:rFonts w:eastAsia="Times New Roman"/>
          <w:spacing w:val="-1"/>
          <w:sz w:val="34"/>
          <w:szCs w:val="34"/>
        </w:rPr>
        <w:t>Herr Bartels urteile lediglich von seinem persönlichen Stand</w:t>
      </w:r>
      <w:r>
        <w:rPr>
          <w:rFonts w:eastAsia="Times New Roman"/>
          <w:sz w:val="34"/>
          <w:szCs w:val="34"/>
        </w:rPr>
        <w:t>punkte aus und dekretiere diesen Standpunkt zu einem «germanischen». Darin liege etwas Unwahres. Und das werde für Herrn Bartels gefährlich, weil er sich dadurch zu Eng</w:t>
      </w:r>
      <w:r>
        <w:rPr>
          <w:rFonts w:eastAsia="Times New Roman"/>
          <w:spacing w:val="-3"/>
          <w:sz w:val="34"/>
          <w:szCs w:val="34"/>
        </w:rPr>
        <w:t xml:space="preserve">herzigkeiten und Ungerechtigkeiten hinreißen läßt. Die «Post» </w:t>
      </w:r>
      <w:r>
        <w:rPr>
          <w:rFonts w:eastAsia="Times New Roman"/>
          <w:sz w:val="34"/>
          <w:szCs w:val="34"/>
        </w:rPr>
        <w:t>behauptet, ich hätte Herrn Bartels wegen seines germanischen Standpunktes angegriffen. Für jeden vernünftigen Menschen ist klar, daß ich gerade zu beweisen suchte, daß Herr Bartels mit Unrecht seinen Standpunkt einen «germanischen» nennt. Es wäre nutzlos, sich mit Leuten herumzu</w:t>
      </w:r>
      <w:r>
        <w:rPr>
          <w:rFonts w:eastAsia="Times New Roman"/>
          <w:spacing w:val="-1"/>
          <w:sz w:val="34"/>
          <w:szCs w:val="34"/>
        </w:rPr>
        <w:t xml:space="preserve">schlagen, die nicht kämpfen gegen das, was man gesagt hat, </w:t>
      </w:r>
      <w:r>
        <w:rPr>
          <w:rFonts w:eastAsia="Times New Roman"/>
          <w:sz w:val="34"/>
          <w:szCs w:val="34"/>
        </w:rPr>
        <w:t>sondern gegen die Verdrehungen, die sie erst zurechtgezimmert haben. Der Kritiker der «Post» ist nicht verständig genug, um ihm zu sagen, daß ich - nach meinen Darlegungen - genau dasselbe vorzubringen hätte, wenn ein anderer Literarhistoriker von seinem persönlichen Stand-</w:t>
      </w:r>
    </w:p>
    <w:p>
      <w:pPr>
        <w:pStyle w:val="Normal"/>
        <w:shd w:fill="FFFFFF" w:val="clear"/>
        <w:spacing w:lineRule="exact" w:line="456"/>
        <w:ind w:start="19" w:hanging="0"/>
        <w:jc w:val="both"/>
        <w:rPr/>
      </w:pPr>
      <w:r>
        <w:rPr>
          <w:sz w:val="34"/>
          <w:szCs w:val="34"/>
        </w:rPr>
        <w:t>punkte aus urteilte und dann behaupten wollte, er h</w:t>
      </w:r>
      <w:r>
        <w:rPr>
          <w:rFonts w:eastAsia="Times New Roman"/>
          <w:sz w:val="34"/>
          <w:szCs w:val="34"/>
        </w:rPr>
        <w:t>ätte vom «jüdischen» Standpunkte aus geurteilt.</w:t>
      </w:r>
    </w:p>
    <w:p>
      <w:pPr>
        <w:pStyle w:val="Normal"/>
        <w:shd w:fill="FFFFFF" w:val="clear"/>
        <w:spacing w:lineRule="exact" w:line="456" w:before="10" w:after="0"/>
        <w:ind w:start="10" w:firstLine="346"/>
        <w:jc w:val="both"/>
        <w:rPr/>
      </w:pPr>
      <w:r>
        <w:rPr>
          <w:sz w:val="34"/>
          <w:szCs w:val="34"/>
        </w:rPr>
        <w:t xml:space="preserve">Wie der Artikelschreiber der </w:t>
      </w:r>
      <w:r>
        <w:rPr>
          <w:rFonts w:eastAsia="Times New Roman"/>
          <w:sz w:val="34"/>
          <w:szCs w:val="34"/>
        </w:rPr>
        <w:t>«Post» liest, das geht aus einer anderen Stelle deutlich hervor. Er sagt, ich hätte Herrn Bartels vorgeworfen, daß er in Schillers Lyrik etwas Un</w:t>
      </w:r>
      <w:r>
        <w:rPr>
          <w:rFonts w:eastAsia="Times New Roman"/>
          <w:spacing w:val="-4"/>
          <w:sz w:val="34"/>
          <w:szCs w:val="34"/>
        </w:rPr>
        <w:t xml:space="preserve">germanisches rinden wollte. An der betreffenden Stelle meines </w:t>
      </w:r>
      <w:r>
        <w:rPr>
          <w:rFonts w:eastAsia="Times New Roman"/>
          <w:sz w:val="34"/>
          <w:szCs w:val="34"/>
        </w:rPr>
        <w:t>Aufsatzes ist nicht von Schillers Lyrik, sondern von dessen Dramatik die Rede.</w:t>
      </w:r>
    </w:p>
    <w:p>
      <w:pPr>
        <w:pStyle w:val="Normal"/>
        <w:shd w:fill="FFFFFF" w:val="clear"/>
        <w:spacing w:lineRule="exact" w:line="456"/>
        <w:ind w:firstLine="350"/>
        <w:jc w:val="both"/>
        <w:rPr/>
      </w:pPr>
      <w:r>
        <w:rPr>
          <w:spacing w:val="-2"/>
          <w:sz w:val="34"/>
          <w:szCs w:val="34"/>
        </w:rPr>
        <w:t>Jedem, der Einwendungen gegen das macht, was ich wirk</w:t>
      </w:r>
      <w:r>
        <w:rPr>
          <w:sz w:val="34"/>
          <w:szCs w:val="34"/>
        </w:rPr>
        <w:t>lich gesagt habe, stehe ich mit dem Beweis zur Verf</w:t>
      </w:r>
      <w:r>
        <w:rPr>
          <w:rFonts w:eastAsia="Times New Roman"/>
          <w:sz w:val="34"/>
          <w:szCs w:val="34"/>
        </w:rPr>
        <w:t>ügung, daß ich nicht, wie die «Post» mich verdächtigt, «den philo-</w:t>
      </w:r>
      <w:r>
        <w:rPr>
          <w:rFonts w:eastAsia="Times New Roman"/>
          <w:spacing w:val="-2"/>
          <w:sz w:val="34"/>
          <w:szCs w:val="34"/>
        </w:rPr>
        <w:t xml:space="preserve">semitischen Heerbann gegen Bartels mobilzumachen und mit </w:t>
      </w:r>
      <w:r>
        <w:rPr>
          <w:rFonts w:eastAsia="Times New Roman"/>
          <w:sz w:val="34"/>
          <w:szCs w:val="34"/>
        </w:rPr>
        <w:t xml:space="preserve">Alarmrufen ganz Israel und seine Schildknappen auf die </w:t>
      </w:r>
      <w:r>
        <w:rPr>
          <w:rFonts w:eastAsia="Times New Roman"/>
          <w:spacing w:val="-1"/>
          <w:sz w:val="34"/>
          <w:szCs w:val="34"/>
        </w:rPr>
        <w:t xml:space="preserve">Schanzen zu bringen» bemüht war, sondern daß ich lediglich </w:t>
      </w:r>
      <w:r>
        <w:rPr>
          <w:rFonts w:eastAsia="Times New Roman"/>
          <w:sz w:val="34"/>
          <w:szCs w:val="34"/>
        </w:rPr>
        <w:t>den «gesunden Menschenverstand» gegen einzelne Bartels-</w:t>
      </w:r>
      <w:r>
        <w:rPr>
          <w:rFonts w:eastAsia="Times New Roman"/>
          <w:spacing w:val="-3"/>
          <w:sz w:val="34"/>
          <w:szCs w:val="34"/>
        </w:rPr>
        <w:t xml:space="preserve">sche Behauptungen zu verteidigen gesucht habe. Einen Kampf </w:t>
      </w:r>
      <w:r>
        <w:rPr>
          <w:rFonts w:eastAsia="Times New Roman"/>
          <w:sz w:val="34"/>
          <w:szCs w:val="34"/>
        </w:rPr>
        <w:t xml:space="preserve">zu führen gegen Verdrehungen der Worte des Angegriffenen überlasse ich der «Post» und dem Verteidiger des - Germanentums. Ich empfinde zwar Herrn Bartels' Standpunkt </w:t>
      </w:r>
      <w:r>
        <w:rPr>
          <w:rFonts w:eastAsia="Times New Roman"/>
          <w:spacing w:val="-3"/>
          <w:sz w:val="34"/>
          <w:szCs w:val="34"/>
        </w:rPr>
        <w:t>nicht als «deutsch» oder «germanisch»; aber ich empfinde ge</w:t>
      </w:r>
      <w:r>
        <w:rPr>
          <w:rFonts w:eastAsia="Times New Roman"/>
          <w:spacing w:val="-2"/>
          <w:sz w:val="34"/>
          <w:szCs w:val="34"/>
        </w:rPr>
        <w:t xml:space="preserve">wissenloses Lesen entschieden als «undeutsch». Es «deutsch» </w:t>
      </w:r>
      <w:r>
        <w:rPr>
          <w:rFonts w:eastAsia="Times New Roman"/>
          <w:sz w:val="34"/>
          <w:szCs w:val="34"/>
        </w:rPr>
        <w:t>zu empfinden, vermögen nur die - Antisemiten.</w:t>
      </w:r>
    </w:p>
    <w:p>
      <w:pPr>
        <w:pStyle w:val="Normal"/>
        <w:shd w:fill="FFFFFF" w:val="clear"/>
        <w:spacing w:before="1507" w:after="0"/>
        <w:ind w:end="19" w:hanging="0"/>
        <w:jc w:val="center"/>
        <w:rPr/>
      </w:pPr>
      <w:r>
        <w:rPr>
          <w:spacing w:val="64"/>
          <w:sz w:val="32"/>
          <w:szCs w:val="32"/>
        </w:rPr>
        <w:t>EIN</w:t>
      </w:r>
      <w:r>
        <w:rPr>
          <w:sz w:val="32"/>
          <w:szCs w:val="32"/>
        </w:rPr>
        <w:t xml:space="preserve"> HEINE-HASSER</w:t>
      </w:r>
    </w:p>
    <w:p>
      <w:pPr>
        <w:sectPr>
          <w:type w:val="nextPage"/>
          <w:pgSz w:w="11906" w:h="16838"/>
          <w:pgMar w:left="1620" w:right="1816" w:gutter="0" w:header="0" w:top="1305" w:footer="0" w:bottom="360"/>
          <w:pgNumType w:fmt="decimal"/>
          <w:formProt w:val="false"/>
          <w:textDirection w:val="lrTb"/>
          <w:docGrid w:type="default" w:linePitch="360" w:charSpace="0"/>
        </w:sectPr>
        <w:pStyle w:val="Normal"/>
        <w:shd w:fill="FFFFFF" w:val="clear"/>
        <w:spacing w:lineRule="exact" w:line="456" w:before="427" w:after="0"/>
        <w:ind w:start="10" w:end="5" w:hanging="0"/>
        <w:jc w:val="both"/>
        <w:rPr/>
      </w:pPr>
      <w:r>
        <w:rPr>
          <w:spacing w:val="-1"/>
          <w:sz w:val="34"/>
          <w:szCs w:val="34"/>
        </w:rPr>
        <w:t>Es wird oft gesagt: Gro</w:t>
      </w:r>
      <w:r>
        <w:rPr>
          <w:rFonts w:eastAsia="Times New Roman"/>
          <w:spacing w:val="-1"/>
          <w:sz w:val="34"/>
          <w:szCs w:val="34"/>
        </w:rPr>
        <w:t xml:space="preserve">ße Männer haben die Schwächen ihrer </w:t>
      </w:r>
      <w:r>
        <w:rPr>
          <w:rFonts w:eastAsia="Times New Roman"/>
          <w:spacing w:val="-2"/>
          <w:sz w:val="34"/>
          <w:szCs w:val="34"/>
        </w:rPr>
        <w:t>Tugenden. Nicht weniger richtig ist aber auch, daß die Nach</w:t>
      </w:r>
      <w:r>
        <w:rPr>
          <w:rFonts w:eastAsia="Times New Roman"/>
          <w:sz w:val="34"/>
          <w:szCs w:val="34"/>
        </w:rPr>
        <w:t>beter großer Männer die Schwächen von deren Untugenden in hervorragendem Maße erben. Der erste Satz ist anwend-</w:t>
      </w:r>
    </w:p>
    <w:p>
      <w:pPr>
        <w:pStyle w:val="Normal"/>
        <w:shd w:fill="FFFFFF" w:val="clear"/>
        <w:spacing w:lineRule="exact" w:line="456"/>
        <w:ind w:start="14" w:end="19" w:hanging="0"/>
        <w:jc w:val="both"/>
        <w:rPr/>
      </w:pPr>
      <w:r>
        <w:rPr>
          <w:sz w:val="34"/>
          <w:szCs w:val="34"/>
        </w:rPr>
        <w:t>bar auf den gro</w:t>
      </w:r>
      <w:r>
        <w:rPr>
          <w:rFonts w:eastAsia="Times New Roman"/>
          <w:sz w:val="34"/>
          <w:szCs w:val="34"/>
        </w:rPr>
        <w:t>ßen Ästhetiker und Literarhistoriker Friedrich Theodor Vischer, der lange Zeit eine Zierde der Stuttgarter Technischen Hochschule war; die andere Wahrheit kommt einem in den Sinn, wenn man sich seinen Nachfolger auf der Lehrkanzel betrachtet, den Herrn Carl Weitbrecht. Vischers weitem Blick in künstlerischen Dingen war ein ge</w:t>
      </w:r>
      <w:r>
        <w:rPr>
          <w:rFonts w:eastAsia="Times New Roman"/>
          <w:spacing w:val="-1"/>
          <w:sz w:val="34"/>
          <w:szCs w:val="34"/>
        </w:rPr>
        <w:t xml:space="preserve">wisser Zug von Spießbürgerlichkeit beigemischt; dem feinen </w:t>
      </w:r>
      <w:r>
        <w:rPr>
          <w:rFonts w:eastAsia="Times New Roman"/>
          <w:sz w:val="34"/>
          <w:szCs w:val="34"/>
        </w:rPr>
        <w:t xml:space="preserve">Humoristen, der uns den herzerquickenden Roman «Auch Einer» geschenkt hat, verdirbt fortwährend ein «innerer Philister» das Konzept. Und so erfreulich es ist, daß Vischer dem Goethe-Götzendienst der Urteilslosen mit seinem dritten Teil des «Faust» gehörig auf die Finger geklopft hat: recht unbehaglich wirkt bei all dieser Freude, daß der ehrliche Schwabe bei seiner «Abfertigung» doch gar zu biedermännisch zu Werke geht. Doch das sind eben Fehler großer Tugenden. Carl Weitbrecht fehlen diese Tugenden; das hat </w:t>
      </w:r>
      <w:r>
        <w:rPr>
          <w:rFonts w:eastAsia="Times New Roman"/>
          <w:spacing w:val="-2"/>
          <w:sz w:val="34"/>
          <w:szCs w:val="34"/>
        </w:rPr>
        <w:t xml:space="preserve">er in seinen vielen Schriften hinlänglich gezeigt. Kein Zweifel </w:t>
      </w:r>
      <w:r>
        <w:rPr>
          <w:rFonts w:eastAsia="Times New Roman"/>
          <w:sz w:val="34"/>
          <w:szCs w:val="34"/>
        </w:rPr>
        <w:t xml:space="preserve">ist, daß er von Vischer manches gelernt hat. Und deshalb hat sein Buch «Diesseits von Weimar» viel Gutes. Er hat auf manche Vorzüge der Goetheschen Natur hingewiesen, die dem großen Geist in dem späteren Leben teilweise verlorengegangen sind. Ganz abstoßend wirkt aber die Kehrseite </w:t>
      </w:r>
      <w:r>
        <w:rPr>
          <w:rFonts w:eastAsia="Times New Roman"/>
          <w:spacing w:val="-1"/>
          <w:sz w:val="34"/>
          <w:szCs w:val="34"/>
        </w:rPr>
        <w:t xml:space="preserve">der Vischerschen Vorzüge in den zwei Bändchen, die Carl </w:t>
      </w:r>
      <w:r>
        <w:rPr>
          <w:rFonts w:eastAsia="Times New Roman"/>
          <w:sz w:val="34"/>
          <w:szCs w:val="34"/>
        </w:rPr>
        <w:t>Weitbrecht als «Deutsche Literaturgeschichte des neunzehnten Jahrhunderts» vor kurzem in der «Sammlung Göschen» (Nr. 134 und 135 dieser Sammlung, G. J. Göschensche Verlagshandlung, Leipzig 1901) hat erscheinen lassen.</w:t>
      </w:r>
    </w:p>
    <w:p>
      <w:pPr>
        <w:sectPr>
          <w:type w:val="nextPage"/>
          <w:pgSz w:w="11906" w:h="16838"/>
          <w:pgMar w:left="1618" w:right="1761" w:gutter="0" w:header="0" w:top="1306" w:footer="0" w:bottom="360"/>
          <w:pgNumType w:fmt="decimal"/>
          <w:formProt w:val="false"/>
          <w:textDirection w:val="lrTb"/>
          <w:docGrid w:type="default" w:linePitch="360" w:charSpace="0"/>
        </w:sectPr>
        <w:pStyle w:val="Normal"/>
        <w:shd w:fill="FFFFFF" w:val="clear"/>
        <w:spacing w:lineRule="exact" w:line="456"/>
        <w:ind w:start="67" w:firstLine="355"/>
        <w:jc w:val="both"/>
        <w:rPr/>
      </w:pPr>
      <w:r>
        <w:rPr>
          <w:sz w:val="34"/>
          <w:szCs w:val="34"/>
        </w:rPr>
        <w:t>Man braucht nicht sehr argw</w:t>
      </w:r>
      <w:r>
        <w:rPr>
          <w:rFonts w:eastAsia="Times New Roman"/>
          <w:sz w:val="34"/>
          <w:szCs w:val="34"/>
        </w:rPr>
        <w:t xml:space="preserve">öhnisch zu sein, um beim Lesen dieser zwei Bändchen zu dem Glauben zu kommen, das erste sei geschrieben, um dem «deutschen Juden» Heine </w:t>
      </w:r>
      <w:r>
        <w:rPr>
          <w:rFonts w:eastAsia="Times New Roman"/>
          <w:spacing w:val="-4"/>
          <w:sz w:val="34"/>
          <w:szCs w:val="34"/>
        </w:rPr>
        <w:t>alles erdenkliche Schlimme anzuhängen; das zweite, um einem</w:t>
      </w:r>
    </w:p>
    <w:p>
      <w:pPr>
        <w:pStyle w:val="Normal"/>
        <w:shd w:fill="FFFFFF" w:val="clear"/>
        <w:spacing w:lineRule="exact" w:line="461"/>
        <w:jc w:val="both"/>
        <w:rPr/>
      </w:pPr>
      <w:r>
        <w:rPr>
          <w:sz w:val="34"/>
          <w:szCs w:val="34"/>
        </w:rPr>
        <w:t xml:space="preserve">verbissenen Groll gegen alles sogenannte </w:t>
      </w:r>
      <w:r>
        <w:rPr>
          <w:rFonts w:eastAsia="Times New Roman"/>
          <w:sz w:val="34"/>
          <w:szCs w:val="34"/>
        </w:rPr>
        <w:t xml:space="preserve">«Moderne» Luft </w:t>
      </w:r>
      <w:r>
        <w:rPr>
          <w:rFonts w:eastAsia="Times New Roman"/>
          <w:spacing w:val="-1"/>
          <w:sz w:val="34"/>
          <w:szCs w:val="34"/>
        </w:rPr>
        <w:t xml:space="preserve">zu machen. Unter den mancherlei Urteilen, die da auftauchen, </w:t>
      </w:r>
      <w:r>
        <w:rPr>
          <w:rFonts w:eastAsia="Times New Roman"/>
          <w:sz w:val="34"/>
          <w:szCs w:val="34"/>
        </w:rPr>
        <w:t>erscheint immer wieder, in den verschiedensten Umschreibungen, dies: ein Dichter, ein Schriftsteller ist um so braver, je weniger er es macht wie der böse Heine. Nur ein paar Proben seien hierhergestellt. «Als Goethe starb, war Heine der Mann der Zeit - das kennzeichnet die Lage: der Alte in Weimar ist verstummt, und ein deutscher Jude in Paris gibt den Ton an.» Nur im Vorübergehen sei auf eine kleine Gedankenlosigkeit des Herrn Weitbrecht aufmerksam gemacht. Nach seinen Äußerungen auf Seite 8 hatte eigentlich der «Alte von Weimar» schon im Anfange des neunzehnten Jahrhunderts nichts mehr zu sagen. «Das Leben, das er» (Goethe) «im ersten Drittel des Jahrhunderts lebte und literarisch zum Ausdruck brachte, hatte nur wenig mehr gemein mit dem, was die Nation in dieser Zeit lebte und kämpfte; so wie er sein persönliches Leben aus dem vergangenen Jahrhundert herübergebracht hatte, so lebte er es im neuen Jahrhundert zu Ende . .. eine einsame Größe, ihrer Unsterblichkeit sicher, aber der Gegenwart mehr und mehr entfremdet.» Was verschlägt es Carl Weitbrecht, daß er Goethe bereits am Ende des achtzehnten Jahrhunderts geistig tot sein läßt: um einen «eleganten» Eingang für eine Ab-schlachtung Heines zu haben, darf man schon den Genius Goethes zweimal köpfen.</w:t>
      </w:r>
    </w:p>
    <w:p>
      <w:pPr>
        <w:sectPr>
          <w:type w:val="nextPage"/>
          <w:pgSz w:w="11906" w:h="16838"/>
          <w:pgMar w:left="1568" w:right="1816" w:gutter="0" w:header="0" w:top="1260" w:footer="0" w:bottom="360"/>
          <w:pgNumType w:fmt="decimal"/>
          <w:formProt w:val="false"/>
          <w:textDirection w:val="lrTb"/>
          <w:docGrid w:type="default" w:linePitch="360" w:charSpace="0"/>
        </w:sectPr>
        <w:pStyle w:val="Normal"/>
        <w:shd w:fill="FFFFFF" w:val="clear"/>
        <w:spacing w:lineRule="exact" w:line="461"/>
        <w:ind w:start="5" w:end="5" w:firstLine="346"/>
        <w:jc w:val="both"/>
        <w:rPr/>
      </w:pPr>
      <w:r>
        <w:rPr>
          <w:sz w:val="34"/>
          <w:szCs w:val="34"/>
        </w:rPr>
        <w:t xml:space="preserve">Was hat doch der arme Heine, nach Weitbrechts Meinung, alles auf dem Gewissen! </w:t>
      </w:r>
      <w:r>
        <w:rPr>
          <w:rFonts w:eastAsia="Times New Roman"/>
          <w:sz w:val="34"/>
          <w:szCs w:val="34"/>
        </w:rPr>
        <w:t>«Von Heine wie kaum von einem anderen haben die Deutschen auf Generationen hinaus gelernt, die eigene Nation zu verachten und schlecht von ihr zu reden, weil ihre Regierungen sträfliche Dummheiten machten, weil die Freiheit, die die französische Revolution</w:t>
      </w:r>
    </w:p>
    <w:p>
      <w:pPr>
        <w:pStyle w:val="Normal"/>
        <w:shd w:fill="FFFFFF" w:val="clear"/>
        <w:spacing w:lineRule="exact" w:line="456"/>
        <w:ind w:end="19" w:hanging="0"/>
        <w:jc w:val="both"/>
        <w:rPr/>
      </w:pPr>
      <w:r>
        <w:rPr>
          <w:spacing w:val="-1"/>
          <w:sz w:val="34"/>
          <w:szCs w:val="34"/>
        </w:rPr>
        <w:t>meinte, nicht so schnell in Deutschland einzuf</w:t>
      </w:r>
      <w:r>
        <w:rPr>
          <w:rFonts w:eastAsia="Times New Roman"/>
          <w:spacing w:val="-1"/>
          <w:sz w:val="34"/>
          <w:szCs w:val="34"/>
        </w:rPr>
        <w:t xml:space="preserve">ühren war; von </w:t>
      </w:r>
      <w:r>
        <w:rPr>
          <w:rFonts w:eastAsia="Times New Roman"/>
          <w:sz w:val="34"/>
          <w:szCs w:val="34"/>
        </w:rPr>
        <w:t xml:space="preserve">ihm haben sie gelernt, das Kritteln und Witzeln über die </w:t>
      </w:r>
      <w:r>
        <w:rPr>
          <w:rFonts w:eastAsia="Times New Roman"/>
          <w:spacing w:val="-1"/>
          <w:sz w:val="34"/>
          <w:szCs w:val="34"/>
        </w:rPr>
        <w:t xml:space="preserve">deutschen Dinge für ein höheres Zeichen von Geistesbildung </w:t>
      </w:r>
      <w:r>
        <w:rPr>
          <w:rFonts w:eastAsia="Times New Roman"/>
          <w:sz w:val="34"/>
          <w:szCs w:val="34"/>
        </w:rPr>
        <w:t xml:space="preserve">und Geistesfreiheit zu halten als die geduldige selbstverleugnende Arbeit an diesen Dingen; von ihm haben sie den eitlen Ton gelernt, der die Schmerzen und Unzufriedenheiten des </w:t>
      </w:r>
      <w:r>
        <w:rPr>
          <w:rFonts w:eastAsia="Times New Roman"/>
          <w:spacing w:val="-1"/>
          <w:sz w:val="34"/>
          <w:szCs w:val="34"/>
        </w:rPr>
        <w:t xml:space="preserve">Einzelnen gleich als Menschheitsschmerzen ausposaunt und </w:t>
      </w:r>
      <w:r>
        <w:rPr>
          <w:rFonts w:eastAsia="Times New Roman"/>
          <w:sz w:val="34"/>
          <w:szCs w:val="34"/>
        </w:rPr>
        <w:t xml:space="preserve">vergißt, daß zwischen dem Einzelnen und der Menschheit die Nation steht». Herr Carl Weitbrecht mag über Heinrich Heine denken, wie er es, nach seiner Begabung, vermag. Leute, die Heine verstehen, können sich über die Privatmeinung Weitbrechts wohl kaum aufregen. Worüber man aber mit Herren wie Carl Weitbrecht ein ernstes Wort reden muß, das ist die, gelinde gesagt, verletzende Anmaßung, mit der er «die Deutschen» zu Trotteln stempelt. Denn nur Trottel könnten sich in dem Sinne «gelehrig» erweisen, wie das in dem obigen Satz Weitbrechts geschildert wird. Hat </w:t>
      </w:r>
      <w:r>
        <w:rPr>
          <w:rFonts w:eastAsia="Times New Roman"/>
          <w:spacing w:val="-1"/>
          <w:sz w:val="34"/>
          <w:szCs w:val="34"/>
        </w:rPr>
        <w:t xml:space="preserve">denn die Schwabenseele Carl Weitbrechts nirgends so etwas, </w:t>
      </w:r>
      <w:r>
        <w:rPr>
          <w:rFonts w:eastAsia="Times New Roman"/>
          <w:sz w:val="34"/>
          <w:szCs w:val="34"/>
        </w:rPr>
        <w:t>was ihr die Scham kommen ließe über solche Charakteristik ihrer Nation?</w:t>
      </w:r>
    </w:p>
    <w:p>
      <w:pPr>
        <w:sectPr>
          <w:type w:val="nextPage"/>
          <w:pgSz w:w="11906" w:h="16838"/>
          <w:pgMar w:left="1638" w:right="1771" w:gutter="0" w:header="0" w:top="1303" w:footer="0" w:bottom="360"/>
          <w:pgNumType w:fmt="decimal"/>
          <w:formProt w:val="false"/>
          <w:textDirection w:val="lrTb"/>
          <w:docGrid w:type="default" w:linePitch="360" w:charSpace="0"/>
        </w:sectPr>
        <w:pStyle w:val="Normal"/>
        <w:shd w:fill="FFFFFF" w:val="clear"/>
        <w:spacing w:lineRule="exact" w:line="456" w:before="5" w:after="0"/>
        <w:ind w:start="34" w:firstLine="355"/>
        <w:jc w:val="both"/>
        <w:rPr/>
      </w:pPr>
      <w:r>
        <w:rPr>
          <w:sz w:val="34"/>
          <w:szCs w:val="34"/>
        </w:rPr>
        <w:t xml:space="preserve">Oftmals wird von Weitbrecht Heine herangezogen, um zu sagen, wie andere - anders waren. </w:t>
      </w:r>
      <w:r>
        <w:rPr>
          <w:rFonts w:eastAsia="Times New Roman"/>
          <w:sz w:val="34"/>
          <w:szCs w:val="34"/>
        </w:rPr>
        <w:t>«Was bei Heine geistreich selbstgefälliges Spiel war, war bei Lenau ernstes, unheilbares Leiden». Lernen Sie, Herr Weitbrecht, die Geister aus sich heraus charakterisieren, denn was Lenau war, hat mit dem, was Heine war, gar nichts zu tun. Es geht aber in diesem Tone weiter. Zwar muß Herr Weitbrecht Menzels niederträchtige Denunziation, die zu Gutzkows Bestrafung das ihrige beitrug, selbst als solche anerkennen; aber er kann an dieser Anerkennung nicht vorbeikommen ohne den geschmacklosen Satz: «Heine fühlte sich sehr geschmeichelt,</w:t>
      </w:r>
    </w:p>
    <w:p>
      <w:pPr>
        <w:pStyle w:val="Normal"/>
        <w:shd w:fill="FFFFFF" w:val="clear"/>
        <w:spacing w:lineRule="exact" w:line="461"/>
        <w:ind w:start="10" w:end="10" w:hanging="0"/>
        <w:jc w:val="both"/>
        <w:rPr/>
      </w:pPr>
      <w:r>
        <w:rPr>
          <w:sz w:val="34"/>
          <w:szCs w:val="34"/>
        </w:rPr>
        <w:t>sich feierlichst an die Spitze der ganzen Bewegung gesetzt zu sehen . . . und pr</w:t>
      </w:r>
      <w:r>
        <w:rPr>
          <w:rFonts w:eastAsia="Times New Roman"/>
          <w:sz w:val="34"/>
          <w:szCs w:val="34"/>
        </w:rPr>
        <w:t>ägte den giftigen unehrlichen Titel des &lt;Denunzianten&gt; für Wolfgang Menzel, dessen unnötig ze</w:t>
      </w:r>
      <w:r>
        <w:rPr>
          <w:rFonts w:eastAsia="Times New Roman"/>
          <w:spacing w:val="-3"/>
          <w:sz w:val="34"/>
          <w:szCs w:val="34"/>
        </w:rPr>
        <w:t>ternde Kritik über Gutzkows nichtigen Roman &lt;Wally&gt; aller</w:t>
      </w:r>
      <w:r>
        <w:rPr>
          <w:rFonts w:eastAsia="Times New Roman"/>
          <w:sz w:val="34"/>
          <w:szCs w:val="34"/>
        </w:rPr>
        <w:t>dings dem Bundestag den äußeren Anlaß zu seiner Torheit gegeben hatte.»</w:t>
      </w:r>
    </w:p>
    <w:p>
      <w:pPr>
        <w:pStyle w:val="Normal"/>
        <w:shd w:fill="FFFFFF" w:val="clear"/>
        <w:spacing w:lineRule="exact" w:line="461" w:before="5" w:after="0"/>
        <w:ind w:firstLine="350"/>
        <w:jc w:val="both"/>
        <w:rPr/>
      </w:pPr>
      <w:r>
        <w:rPr>
          <w:sz w:val="34"/>
          <w:szCs w:val="34"/>
        </w:rPr>
        <w:t>Sogar Frei</w:t>
      </w:r>
      <w:r>
        <w:rPr>
          <w:rFonts w:eastAsia="Times New Roman"/>
          <w:sz w:val="34"/>
          <w:szCs w:val="34"/>
        </w:rPr>
        <w:t xml:space="preserve">Ügraths männliche Art, die Leiden der Verbannung zu tragen, inspiriert Herrn Weitbrecht zu einem Ausfall auf den «deutschen Juden»: «Weichlich geflennt oder mit dem Exil kokettiert hat er» (Freiligrath) «darum nicht.» Recht drollig ist die Vorstellung, die sich Weitbrecht davon macht, wie Heine die Geister am Gängelbande führte. «Heine war's, der Platen und Immermann verfeindet hatte.» Also wäre der gute Platen dem «Juden in Paris» nicht auf den Leim gegangen: er hätte den «Nimmermann» nicht als den «eitlen Geck» in seinem «Romantischen Oedipus» dargestellt. Gustav Schwab und Paul Pfizer waren, im Sinne Weitbrechts, zu ganz anderem berufen, als was sie geleistet haben, aber sie «waren den unehrlichen Fechterstreichen Heines nicht gewachsen». Bei der Besprechung Emanuel Geibels leistet sich unser Literarhistoriker den schönen Satz: «Wo er in seinen früheren Gedichten die Knappheit des </w:t>
      </w:r>
      <w:r>
        <w:rPr>
          <w:rFonts w:eastAsia="Times New Roman"/>
          <w:spacing w:val="-1"/>
          <w:sz w:val="34"/>
          <w:szCs w:val="34"/>
        </w:rPr>
        <w:t>einfachen lyrischen Stimmungsgebildes oder des ganz ge</w:t>
      </w:r>
      <w:r>
        <w:rPr>
          <w:rFonts w:eastAsia="Times New Roman"/>
          <w:sz w:val="34"/>
          <w:szCs w:val="34"/>
        </w:rPr>
        <w:t>drungenen Liedes zu erreichen oder zu erstreben schien, da war er meist abhängig von Vorbildern, unter denen sich sogar Heine befand; je mehr er aber sich selbst gab, desto mehr Aufwand brauchte er.» O Jammer über Jammer: armer Geibel, man muß dir nachsagen, daß du einmal leidlich gedichtet hast; aber es ist nichts damit, denn zu solchem Können hat dich ja - Heinrich Heine verführt.</w:t>
      </w:r>
    </w:p>
    <w:p>
      <w:pPr>
        <w:sectPr>
          <w:type w:val="nextPage"/>
          <w:pgSz w:w="11906" w:h="16838"/>
          <w:pgMar w:left="1577" w:right="1816" w:gutter="0" w:header="0" w:top="1258" w:footer="0" w:bottom="360"/>
          <w:pgNumType w:fmt="decimal"/>
          <w:formProt w:val="false"/>
          <w:textDirection w:val="lrTb"/>
          <w:docGrid w:type="default" w:linePitch="360" w:charSpace="0"/>
        </w:sectPr>
        <w:pStyle w:val="Normal"/>
        <w:shd w:fill="FFFFFF" w:val="clear"/>
        <w:spacing w:lineRule="exact" w:line="461"/>
        <w:ind w:start="360" w:hanging="0"/>
        <w:rPr/>
      </w:pPr>
      <w:r>
        <w:rPr>
          <w:sz w:val="34"/>
          <w:szCs w:val="34"/>
        </w:rPr>
        <w:t>Ich denke, nach diesen Proben k</w:t>
      </w:r>
      <w:r>
        <w:rPr>
          <w:rFonts w:eastAsia="Times New Roman"/>
          <w:sz w:val="34"/>
          <w:szCs w:val="34"/>
        </w:rPr>
        <w:t>önnen wir von Herrn</w:t>
      </w:r>
    </w:p>
    <w:p>
      <w:pPr>
        <w:pStyle w:val="Normal"/>
        <w:shd w:fill="FFFFFF" w:val="clear"/>
        <w:spacing w:lineRule="exact" w:line="461"/>
        <w:ind w:start="5" w:end="62" w:hanging="0"/>
        <w:jc w:val="both"/>
        <w:rPr/>
      </w:pPr>
      <w:r>
        <w:rPr>
          <w:sz w:val="34"/>
          <w:szCs w:val="34"/>
        </w:rPr>
        <w:t xml:space="preserve">Weitbrecht Abschied nehmen. </w:t>
      </w:r>
      <w:r>
        <w:rPr>
          <w:rFonts w:eastAsia="Times New Roman"/>
          <w:sz w:val="34"/>
          <w:szCs w:val="34"/>
        </w:rPr>
        <w:t xml:space="preserve">Über den weiteren Verlauf seiner Ausführungen </w:t>
      </w:r>
      <w:r>
        <w:rPr>
          <w:rFonts w:eastAsia="Times New Roman"/>
          <w:i/>
          <w:iCs/>
          <w:sz w:val="34"/>
          <w:szCs w:val="34"/>
        </w:rPr>
        <w:t xml:space="preserve">die </w:t>
      </w:r>
      <w:r>
        <w:rPr>
          <w:rFonts w:eastAsia="Times New Roman"/>
          <w:sz w:val="34"/>
          <w:szCs w:val="34"/>
        </w:rPr>
        <w:t>rechten Worte schreiben, hieße ~ grausam werden.</w:t>
      </w:r>
    </w:p>
    <w:p>
      <w:pPr>
        <w:pStyle w:val="Normal"/>
        <w:shd w:fill="FFFFFF" w:val="clear"/>
        <w:spacing w:lineRule="exact" w:line="461"/>
        <w:ind w:start="14" w:end="53" w:firstLine="365"/>
        <w:jc w:val="both"/>
        <w:rPr/>
      </w:pPr>
      <w:r>
        <w:rPr>
          <w:spacing w:val="-3"/>
          <w:sz w:val="34"/>
          <w:szCs w:val="34"/>
        </w:rPr>
        <w:t>Schade ist nur, da</w:t>
      </w:r>
      <w:r>
        <w:rPr>
          <w:rFonts w:eastAsia="Times New Roman"/>
          <w:spacing w:val="-3"/>
          <w:sz w:val="34"/>
          <w:szCs w:val="34"/>
        </w:rPr>
        <w:t xml:space="preserve">ß eine «Sammlung» wie die Göschensche, </w:t>
      </w:r>
      <w:r>
        <w:rPr>
          <w:rFonts w:eastAsia="Times New Roman"/>
          <w:sz w:val="34"/>
          <w:szCs w:val="34"/>
        </w:rPr>
        <w:t>die so viel Gutes enthält, die zwei Bändchen Weitbrecht-schen Gezeters sich einverleibt hat.</w:t>
      </w:r>
    </w:p>
    <w:p>
      <w:pPr>
        <w:pStyle w:val="Normal"/>
        <w:shd w:fill="FFFFFF" w:val="clear"/>
        <w:spacing w:before="1517" w:after="0"/>
        <w:ind w:start="158" w:hanging="0"/>
        <w:rPr>
          <w:sz w:val="30"/>
          <w:szCs w:val="30"/>
        </w:rPr>
      </w:pPr>
      <w:r>
        <w:rPr>
          <w:sz w:val="30"/>
          <w:szCs w:val="30"/>
        </w:rPr>
        <w:t>DER WISSENSCHAFTSBEWEIS DER ANTISEMITEN*</w:t>
      </w:r>
    </w:p>
    <w:p>
      <w:pPr>
        <w:pStyle w:val="Normal"/>
        <w:shd w:fill="FFFFFF" w:val="clear"/>
        <w:spacing w:lineRule="exact" w:line="461" w:before="432" w:after="0"/>
        <w:ind w:start="24" w:end="29" w:hanging="0"/>
        <w:jc w:val="both"/>
        <w:rPr/>
      </w:pPr>
      <w:r>
        <w:rPr>
          <w:sz w:val="34"/>
          <w:szCs w:val="34"/>
        </w:rPr>
        <w:t>Wir verstehen es, wenn die Antisemiten versuchen, ihr Pro</w:t>
      </w:r>
      <w:r>
        <w:rPr>
          <w:spacing w:val="-2"/>
          <w:sz w:val="34"/>
          <w:szCs w:val="34"/>
        </w:rPr>
        <w:t xml:space="preserve">gramm auf eine wissenschaftliche Grundlage zu stellen. Sahen </w:t>
      </w:r>
      <w:r>
        <w:rPr>
          <w:sz w:val="34"/>
          <w:szCs w:val="34"/>
        </w:rPr>
        <w:t>wir doch in diesen Tagen die Sozialdemokratie am Werke, ihre von Bernstein wissenschaftlich gef</w:t>
      </w:r>
      <w:r>
        <w:rPr>
          <w:rFonts w:eastAsia="Times New Roman"/>
          <w:sz w:val="34"/>
          <w:szCs w:val="34"/>
        </w:rPr>
        <w:t>ährdete Parteidoktrin vor der Unterhöhlung zu retten. Das ist sicher ein lobenswertes Streben, wenn nicht Päpstlichkeit dabei im Schwange ist, wie in Lübeck, oder aber der Beweis sich auf Trugschlüssen und geschickt versteckter Wahrheit aufbaut, wie in der «Staatsbürger-Zeitung» (22. 9.), wo Professor Paulsen zum Kronzeugen des Antisemitismus angerufen wird.</w:t>
      </w:r>
    </w:p>
    <w:p>
      <w:pPr>
        <w:pStyle w:val="Normal"/>
        <w:shd w:fill="FFFFFF" w:val="clear"/>
        <w:spacing w:lineRule="exact" w:line="461"/>
        <w:ind w:start="34" w:end="19" w:firstLine="341"/>
        <w:jc w:val="both"/>
        <w:rPr/>
      </w:pPr>
      <w:r>
        <w:rPr>
          <w:sz w:val="34"/>
          <w:szCs w:val="34"/>
        </w:rPr>
        <w:t>Der besagte Artikel st</w:t>
      </w:r>
      <w:r>
        <w:rPr>
          <w:rFonts w:eastAsia="Times New Roman"/>
          <w:sz w:val="34"/>
          <w:szCs w:val="34"/>
        </w:rPr>
        <w:t>ützt sich auf Paulsens «System der Ethik», ein vielgelesenes und älteres Werk, das schon 1896 in 4. Auflage vorlag. Wer je mit objektivem Verständnis Paulsensche Werke, sei es das angezogene «System der Ethik», die «Geschichte des gelehrten Unterrichts», seine</w:t>
      </w:r>
    </w:p>
    <w:p>
      <w:pPr>
        <w:pStyle w:val="Normal"/>
        <w:shd w:fill="FFFFFF" w:val="clear"/>
        <w:spacing w:lineRule="exact" w:line="355" w:before="475" w:after="0"/>
        <w:ind w:start="38" w:firstLine="293"/>
        <w:jc w:val="both"/>
        <w:rPr/>
      </w:pPr>
      <w:r>
        <w:rPr>
          <w:sz w:val="30"/>
          <w:szCs w:val="30"/>
        </w:rPr>
        <w:t xml:space="preserve">* Wir geben diesem von uns befreundeter Seite zugegangenen Artikel gern Raum, ohne uns mit der darin vertretenen Auffassung </w:t>
      </w:r>
      <w:r>
        <w:rPr>
          <w:rFonts w:eastAsia="Times New Roman"/>
          <w:sz w:val="30"/>
          <w:szCs w:val="30"/>
        </w:rPr>
        <w:t>über die Stellung des Prof. Paulsen zum Antisemitismus zu identifizieren, und behalten uns vor, auf die Frage zurüdczukommen.</w:t>
      </w:r>
    </w:p>
    <w:p>
      <w:pPr>
        <w:sectPr>
          <w:type w:val="nextPage"/>
          <w:pgSz w:w="11906" w:h="16838"/>
          <w:pgMar w:left="1570" w:right="1776" w:gutter="0" w:header="0" w:top="1262" w:footer="0" w:bottom="360"/>
          <w:pgNumType w:fmt="decimal"/>
          <w:formProt w:val="false"/>
          <w:textDirection w:val="lrTb"/>
          <w:docGrid w:type="default" w:linePitch="360" w:charSpace="0"/>
        </w:sectPr>
        <w:pStyle w:val="Normal"/>
        <w:shd w:fill="FFFFFF" w:val="clear"/>
        <w:spacing w:before="72" w:after="0"/>
        <w:jc w:val="end"/>
        <w:rPr>
          <w:sz w:val="30"/>
          <w:szCs w:val="30"/>
        </w:rPr>
      </w:pPr>
      <w:r>
        <w:rPr>
          <w:sz w:val="30"/>
          <w:szCs w:val="30"/>
        </w:rPr>
        <w:t>Die Redaktion</w:t>
      </w:r>
    </w:p>
    <w:p>
      <w:pPr>
        <w:pStyle w:val="Normal"/>
        <w:shd w:fill="FFFFFF" w:val="clear"/>
        <w:spacing w:lineRule="exact" w:line="456"/>
        <w:ind w:start="5" w:hanging="0"/>
        <w:jc w:val="both"/>
        <w:rPr/>
      </w:pPr>
      <w:r>
        <w:rPr>
          <w:rFonts w:eastAsia="Times New Roman"/>
          <w:sz w:val="34"/>
          <w:szCs w:val="34"/>
        </w:rPr>
        <w:t xml:space="preserve">«Philosophia militans» oder gar seine «Einleitung in die Philosophie» studiert hat, der kann Paulsen unmöglich eine </w:t>
      </w:r>
      <w:r>
        <w:rPr>
          <w:rFonts w:eastAsia="Times New Roman"/>
          <w:spacing w:val="-1"/>
          <w:sz w:val="34"/>
          <w:szCs w:val="34"/>
        </w:rPr>
        <w:t xml:space="preserve">Tendenz wie die ihm von antisemitischer Seite unterschobene </w:t>
      </w:r>
      <w:r>
        <w:rPr>
          <w:rFonts w:eastAsia="Times New Roman"/>
          <w:sz w:val="34"/>
          <w:szCs w:val="34"/>
        </w:rPr>
        <w:t xml:space="preserve">zutrauen. Davor bewahrt den genannten Gelehrten der feine historische Sinn, der alle seine Arbeiten durchzieht. Alles, was Paulsen in seinem «System der Ethik» über Nationalität und Religion der Juden sagt, ist diesem geschichtlichen Verständnis erwachsen, und so darf er wohl mit Recht sagen: «Das Bewußtsein, das auserwählte Volk Gottes zu sein, durchdringt Religion und Nationalität». Selbstverständlich ist das eine geschichtliche Rekonstruktion des Judentums aus seiner grauen Vergangenheit. Wenn der Artikelschreiber der «Staatsbürger-Zeitung» objektiv sehen gelernt hätte, dann </w:t>
      </w:r>
      <w:r>
        <w:rPr>
          <w:rFonts w:eastAsia="Times New Roman"/>
          <w:spacing w:val="-2"/>
          <w:sz w:val="34"/>
          <w:szCs w:val="34"/>
        </w:rPr>
        <w:t xml:space="preserve">müßte ihm das schon der Begriff der jüdischen «Nationalität» </w:t>
      </w:r>
      <w:r>
        <w:rPr>
          <w:rFonts w:eastAsia="Times New Roman"/>
          <w:sz w:val="34"/>
          <w:szCs w:val="34"/>
        </w:rPr>
        <w:t>angedeutet haben. Doch hätte ein solches Eingeständnis die ganze Tendenz des antisemitischen Artikels niedergerissen. In demselben Augenblick, wo die Juden die «Bodenständigkeit» ihrer alten Heimat verloren, war ihr starrer Nationalismus bis ins Herz getroffen, und getreu allen menschlichen Entwicklungs- und Anpassungsgesetzen hat der Prozeß neuer «Bodenständigkeit» bei ihnen eingesetzt.</w:t>
      </w:r>
    </w:p>
    <w:p>
      <w:pPr>
        <w:sectPr>
          <w:type w:val="nextPage"/>
          <w:pgSz w:w="11906" w:h="16838"/>
          <w:pgMar w:left="1618" w:right="1776" w:gutter="0" w:header="0" w:top="1308" w:footer="0" w:bottom="360"/>
          <w:pgNumType w:fmt="decimal"/>
          <w:formProt w:val="false"/>
          <w:textDirection w:val="lrTb"/>
          <w:docGrid w:type="default" w:linePitch="360" w:charSpace="0"/>
        </w:sectPr>
        <w:pStyle w:val="Normal"/>
        <w:shd w:fill="FFFFFF" w:val="clear"/>
        <w:spacing w:lineRule="exact" w:line="456"/>
        <w:ind w:end="14" w:firstLine="331"/>
        <w:jc w:val="both"/>
        <w:rPr/>
      </w:pPr>
      <w:r>
        <w:rPr>
          <w:sz w:val="34"/>
          <w:szCs w:val="34"/>
        </w:rPr>
        <w:t>Da</w:t>
      </w:r>
      <w:r>
        <w:rPr>
          <w:rFonts w:eastAsia="Times New Roman"/>
          <w:sz w:val="34"/>
          <w:szCs w:val="34"/>
        </w:rPr>
        <w:t xml:space="preserve">ß wir es hier nur mit einem geschichtlich möglichen und sogar notwendigen Ereignis zu tun haben, sollte unseren Antisemiten die Historie beweisen. Die Slawen des östlichen Deutschlands sind dort «bodenständig» geworden, wo einst Germanen saßen, und mitten in slawischen Ländern erhalten </w:t>
      </w:r>
      <w:r>
        <w:rPr>
          <w:rFonts w:eastAsia="Times New Roman"/>
          <w:spacing w:val="-1"/>
          <w:sz w:val="34"/>
          <w:szCs w:val="34"/>
        </w:rPr>
        <w:t xml:space="preserve">sich germanische Sprachinseln (die Sachsen Siebenbürgens). </w:t>
      </w:r>
      <w:r>
        <w:rPr>
          <w:rFonts w:eastAsia="Times New Roman"/>
          <w:sz w:val="34"/>
          <w:szCs w:val="34"/>
        </w:rPr>
        <w:t xml:space="preserve">All die Wanderungen der Vorzeit sind ein Zerreißen des alten Heimatbandes und ein neuer Kontrakt mit der Natur. Ein Teil der Geschichte ist, möchte man sagen, wechselnde </w:t>
      </w:r>
      <w:r>
        <w:rPr>
          <w:rFonts w:eastAsia="Times New Roman"/>
          <w:spacing w:val="-2"/>
          <w:sz w:val="34"/>
          <w:szCs w:val="34"/>
        </w:rPr>
        <w:t>Bodenständigkeit, manchmal mißlungen, in vielen Fällen auch</w:t>
      </w:r>
    </w:p>
    <w:p>
      <w:pPr>
        <w:sectPr>
          <w:type w:val="nextPage"/>
          <w:pgSz w:w="11906" w:h="16838"/>
          <w:pgMar w:left="1591" w:right="1817" w:gutter="0" w:header="0" w:top="1306" w:footer="0" w:bottom="360"/>
          <w:pgNumType w:fmt="decimal"/>
          <w:formProt w:val="false"/>
          <w:textDirection w:val="lrTb"/>
          <w:docGrid w:type="default" w:linePitch="360" w:charSpace="0"/>
        </w:sectPr>
        <w:pStyle w:val="Normal"/>
        <w:shd w:fill="FFFFFF" w:val="clear"/>
        <w:spacing w:lineRule="exact" w:line="456"/>
        <w:jc w:val="both"/>
        <w:rPr/>
      </w:pPr>
      <w:r>
        <w:rPr>
          <w:spacing w:val="-1"/>
          <w:sz w:val="34"/>
          <w:szCs w:val="34"/>
        </w:rPr>
        <w:t>gegl</w:t>
      </w:r>
      <w:r>
        <w:rPr>
          <w:rFonts w:eastAsia="Times New Roman"/>
          <w:spacing w:val="-1"/>
          <w:sz w:val="34"/>
          <w:szCs w:val="34"/>
        </w:rPr>
        <w:t xml:space="preserve">ückt. Die Mischung, wie sie uns zwischen Slawen und </w:t>
      </w:r>
      <w:r>
        <w:rPr>
          <w:rFonts w:eastAsia="Times New Roman"/>
          <w:sz w:val="34"/>
          <w:szCs w:val="34"/>
        </w:rPr>
        <w:t>Germanen vorliegt, wird ungefähr dem ethnologischen Zustand entsprechen, in dem sich das Judentum inmitten europäischer oder anderer Kulturstaaten befindet. Wäre der Prozeß der Assimilierimg nicht künstlich aufgehalten worden, so dürfte jedenfalls der Jude unter uns nicht an einer grö</w:t>
      </w:r>
      <w:r>
        <w:rPr>
          <w:rFonts w:eastAsia="Times New Roman"/>
          <w:spacing w:val="-2"/>
          <w:sz w:val="34"/>
          <w:szCs w:val="34"/>
        </w:rPr>
        <w:t xml:space="preserve">ßeren Exklusivität leiden als etwa die Slawen in germanischen </w:t>
      </w:r>
      <w:r>
        <w:rPr>
          <w:rFonts w:eastAsia="Times New Roman"/>
          <w:sz w:val="34"/>
          <w:szCs w:val="34"/>
        </w:rPr>
        <w:t xml:space="preserve">Ländern. Dem Verfasser des genannten antisemitischen Artikels ist hoffentlich die deutsche Judengesetzgebung bis zur Mitte des neunzehnten Jahrhunderts soviel bekannt, um uns recht zu geben. Selbst das Jahrhundert der «Aufklärung» und «Humanität» hat diesbezügliche Paragraphen ersonnen, die an Zustände der Sklaverei erinnern. Darüber gibt jedes Polizeirecht des achtzehnten Jahrhunderts Auskunft. Sicher haben diese Dinge den Juden eine gewisse «Beweglichkeit und Intemationalität» gegeben, von der Paulsen redet. Sind denn aber diese Eigenschaften so durchaus undeutsch, «un-teutsch» würden unsere Antisemiten sagen? Haben nicht Hunderttausende von Deutschen die heimische Erde verlassen, um an der anderen Seite des Ozeans das Glück zu versuchen? Und gerade unter diesen Ausgewanderten sind beträchtliche Prozente Oberdeutscher, also unverfälschter Germanen. Wenn diese Hunderttausende ein nationales Glaubensbekenntnis ablegen sollten, so würde oder müßte es, nach ihren Taten zu urteilen, lauten: «Ubi bene, ibi patria», «Wo es mir wohl geht, da ist mein Vaterland». Und stimmen gerade nicht «nationale» Blätter, zu denen sich die </w:t>
      </w:r>
      <w:r>
        <w:rPr>
          <w:rFonts w:eastAsia="Times New Roman"/>
          <w:spacing w:val="-2"/>
          <w:sz w:val="34"/>
          <w:szCs w:val="34"/>
        </w:rPr>
        <w:t xml:space="preserve">«Staatsbürger-Zeitung» gewiß doch auch zählt, das Klagelied </w:t>
      </w:r>
      <w:r>
        <w:rPr>
          <w:rFonts w:eastAsia="Times New Roman"/>
          <w:sz w:val="34"/>
          <w:szCs w:val="34"/>
        </w:rPr>
        <w:t>an, daß viele von den im Auslande lebenden Deutschen so bald ihr Deutschtum verleugnen? Ja, dieses nationale Unter</w:t>
      </w:r>
      <w:r>
        <w:rPr>
          <w:rFonts w:eastAsia="Times New Roman"/>
          <w:spacing w:val="-2"/>
          <w:sz w:val="34"/>
          <w:szCs w:val="34"/>
        </w:rPr>
        <w:t>tauchen   soll   sogar   zu   den   Kennzeichen   des   deutschen</w:t>
      </w:r>
    </w:p>
    <w:p>
      <w:pPr>
        <w:pStyle w:val="Normal"/>
        <w:shd w:fill="FFFFFF" w:val="clear"/>
        <w:spacing w:lineRule="exact" w:line="461"/>
        <w:ind w:start="19" w:end="19" w:hanging="0"/>
        <w:jc w:val="both"/>
        <w:rPr>
          <w:rFonts w:eastAsia="Times New Roman"/>
          <w:sz w:val="34"/>
          <w:szCs w:val="34"/>
        </w:rPr>
      </w:pPr>
      <w:r>
        <w:rPr>
          <w:rFonts w:eastAsia="Times New Roman"/>
          <w:sz w:val="34"/>
          <w:szCs w:val="34"/>
        </w:rPr>
        <w:t>«Michels» gehören. Also hüben und drüben «Beweglichkeit und Internationalität», nicht nur als Speziflkum des Judentums.</w:t>
      </w:r>
    </w:p>
    <w:p>
      <w:pPr>
        <w:sectPr>
          <w:type w:val="nextPage"/>
          <w:pgSz w:w="11906" w:h="16838"/>
          <w:pgMar w:left="1592" w:right="1778" w:gutter="0" w:header="0" w:top="1269" w:footer="0" w:bottom="360"/>
          <w:pgNumType w:fmt="decimal"/>
          <w:formProt w:val="false"/>
          <w:textDirection w:val="lrTb"/>
          <w:docGrid w:type="default" w:linePitch="360" w:charSpace="0"/>
        </w:sectPr>
        <w:pStyle w:val="Normal"/>
        <w:shd w:fill="FFFFFF" w:val="clear"/>
        <w:spacing w:lineRule="exact" w:line="461"/>
        <w:ind w:firstLine="336"/>
        <w:jc w:val="both"/>
        <w:rPr/>
      </w:pPr>
      <w:r>
        <w:rPr>
          <w:sz w:val="34"/>
          <w:szCs w:val="34"/>
        </w:rPr>
        <w:t>Das Verkn</w:t>
      </w:r>
      <w:r>
        <w:rPr>
          <w:rFonts w:eastAsia="Times New Roman"/>
          <w:sz w:val="34"/>
          <w:szCs w:val="34"/>
        </w:rPr>
        <w:t xml:space="preserve">üpftfühlen «auf Leben und Tod» mit dem Volke, dem man angehört, beruht nicht auf der Rasse, sondern auf der moralischen Tüchtigkeit des Einzelnen. Die «Staatsbürger-Zeitung» tut so, als ob das «Stehen und Fallen» mit dem eigenen Volke stets unter Deutschen zu finden gewesen wäre, anders hätte doch der Gegensatz zum Judentum keinen Sinn. Dem scheinbar historisch ungeschul-ten Schreiber der «Staatsbürger-Zeitung» ist wohl unbekannt, daß sieben preußische Minister mit klangvollen Adelsnamen Napoleon ihre Dienste anboten, daß 1808 nicht weniger als sieben höhere Offiziere wegen Feigheit vor dem Feind von den Kriegsgerichten zum Tode verurteilt wurden. Namen wie von Lindener, von Ingersleben, von Poser, von Hacke, von Romberg dürften keine jüdischen sein. Dem Verfasser ist </w:t>
      </w:r>
      <w:r>
        <w:rPr>
          <w:rFonts w:eastAsia="Times New Roman"/>
          <w:spacing w:val="-1"/>
          <w:sz w:val="34"/>
          <w:szCs w:val="34"/>
        </w:rPr>
        <w:t xml:space="preserve">auch wohl unbekannt, daß sich nach dem Rückzuge von Jena </w:t>
      </w:r>
      <w:r>
        <w:rPr>
          <w:rFonts w:eastAsia="Times New Roman"/>
          <w:sz w:val="34"/>
          <w:szCs w:val="34"/>
        </w:rPr>
        <w:t xml:space="preserve">und Auerstädt wieder befreite Preußen, die mindestens zur Hälfte doch «bodenständig» waren, weigerten, das Gewehr zu nehmen. Um Napoleon I. scharwenzelten deutsche Fürsten, und seinen Fürstentag verherrlichten dieselben. In den «Vertrauten Briefen», den «Feuerbränden», der «Gallerie preußischer Charaktere» aus den Tagen nach 1806/07 </w:t>
      </w:r>
      <w:r>
        <w:rPr>
          <w:rFonts w:eastAsia="Times New Roman"/>
          <w:sz w:val="34"/>
          <w:szCs w:val="34"/>
          <w:vertAlign w:val="superscript"/>
        </w:rPr>
        <w:t xml:space="preserve">war </w:t>
      </w:r>
      <w:r>
        <w:rPr>
          <w:rFonts w:eastAsia="Times New Roman"/>
          <w:sz w:val="34"/>
          <w:szCs w:val="34"/>
        </w:rPr>
        <w:t>neben mancher Schmähung viel wahrer Kern. Betrafen die Anklagen etwa Juden? Steins zornigster Brief galt einem deutschen Reichsfürsten, dem von Nassau-Usingen. Zu der Tiefe des Steinschen Bekenntnisses: «Ich habe nur ein Vaterland, das ist Deutschland», kann sich nur ein moralischer Pflichtbegriff durchringen, wie ihn Stein kannte. Die sittliche Verantwortlichkeit in erster Linie entscheidet über das</w:t>
      </w:r>
    </w:p>
    <w:p>
      <w:pPr>
        <w:pStyle w:val="Normal"/>
        <w:shd w:fill="FFFFFF" w:val="clear"/>
        <w:spacing w:lineRule="exact" w:line="456"/>
        <w:ind w:start="5" w:end="24" w:hanging="0"/>
        <w:jc w:val="both"/>
        <w:rPr/>
      </w:pPr>
      <w:r>
        <w:rPr>
          <w:sz w:val="34"/>
          <w:szCs w:val="34"/>
        </w:rPr>
        <w:t xml:space="preserve">Mitgehen </w:t>
      </w:r>
      <w:r>
        <w:rPr>
          <w:rFonts w:eastAsia="Times New Roman"/>
          <w:sz w:val="34"/>
          <w:szCs w:val="34"/>
        </w:rPr>
        <w:t xml:space="preserve">«auf Leben und Tod». Und dies Moment fehlte </w:t>
      </w:r>
      <w:r>
        <w:rPr>
          <w:rFonts w:eastAsia="Times New Roman"/>
          <w:spacing w:val="-1"/>
          <w:sz w:val="34"/>
          <w:szCs w:val="34"/>
        </w:rPr>
        <w:t>auch den Rassedeutschen, als Napoleon das Vaterland nieder</w:t>
      </w:r>
      <w:r>
        <w:rPr>
          <w:rFonts w:eastAsia="Times New Roman"/>
          <w:sz w:val="34"/>
          <w:szCs w:val="34"/>
        </w:rPr>
        <w:t>trat. Da half keine «Bodenständigkeit».</w:t>
      </w:r>
    </w:p>
    <w:p>
      <w:pPr>
        <w:pStyle w:val="Normal"/>
        <w:shd w:fill="FFFFFF" w:val="clear"/>
        <w:spacing w:lineRule="exact" w:line="456"/>
        <w:ind w:start="14" w:end="14" w:firstLine="336"/>
        <w:jc w:val="both"/>
        <w:rPr/>
      </w:pPr>
      <w:r>
        <w:rPr>
          <w:sz w:val="34"/>
          <w:szCs w:val="34"/>
        </w:rPr>
        <w:t xml:space="preserve">Nun meint die </w:t>
      </w:r>
      <w:r>
        <w:rPr>
          <w:rFonts w:eastAsia="Times New Roman"/>
          <w:sz w:val="34"/>
          <w:szCs w:val="34"/>
        </w:rPr>
        <w:t>«Staatsbürger-Zeitung», der Jude könne diesen Pakt auf Leben und Tod niemals eingehen «ohne die Aufgebung des altnationalen Religions-Zeremoniells». Das Zeremoniell scheint also dem Schreiber des Artikels wesentlich zu sein. Was sagt er zu den Sekten, die sich ab</w:t>
      </w:r>
      <w:r>
        <w:rPr>
          <w:rFonts w:eastAsia="Times New Roman"/>
          <w:spacing w:val="-2"/>
          <w:sz w:val="34"/>
          <w:szCs w:val="34"/>
        </w:rPr>
        <w:t>seits von Landeskirchen bilden? Was schließlich zu der evangelischen Landeskirche, die sich nicht zuletzt durch ihr Zere</w:t>
      </w:r>
      <w:r>
        <w:rPr>
          <w:rFonts w:eastAsia="Times New Roman"/>
          <w:sz w:val="34"/>
          <w:szCs w:val="34"/>
        </w:rPr>
        <w:t xml:space="preserve">moniell vom Mutterschoß der römisch-katholischen Kirche </w:t>
      </w:r>
      <w:r>
        <w:rPr>
          <w:rFonts w:eastAsia="Times New Roman"/>
          <w:spacing w:val="-1"/>
          <w:sz w:val="34"/>
          <w:szCs w:val="34"/>
        </w:rPr>
        <w:t>loslöste. Das Zeremoniell kann also wirklich nicht ausschlag</w:t>
      </w:r>
      <w:r>
        <w:rPr>
          <w:rFonts w:eastAsia="Times New Roman"/>
          <w:sz w:val="34"/>
          <w:szCs w:val="34"/>
        </w:rPr>
        <w:t>gebend sein: nein, es ist die Religion an sich.</w:t>
      </w:r>
    </w:p>
    <w:p>
      <w:pPr>
        <w:pStyle w:val="Normal"/>
        <w:shd w:fill="FFFFFF" w:val="clear"/>
        <w:spacing w:lineRule="exact" w:line="456"/>
        <w:ind w:start="14" w:end="5" w:firstLine="350"/>
        <w:jc w:val="both"/>
        <w:rPr/>
      </w:pPr>
      <w:r>
        <w:rPr>
          <w:sz w:val="34"/>
          <w:szCs w:val="34"/>
        </w:rPr>
        <w:t>Paulsen soll nun einmal der wissenschaftliche Ehrenretter der Antisemiten sein. Da ist es jedenfalls auch f</w:t>
      </w:r>
      <w:r>
        <w:rPr>
          <w:rFonts w:eastAsia="Times New Roman"/>
          <w:sz w:val="34"/>
          <w:szCs w:val="34"/>
        </w:rPr>
        <w:t xml:space="preserve">ür sie nicht ohne Belang, wenn der verdienstvolle Gelehrte in seiner «Einleitung in die Philosophie», 4. Auflage, S. 294, von der </w:t>
      </w:r>
      <w:r>
        <w:rPr>
          <w:rFonts w:eastAsia="Times New Roman"/>
          <w:spacing w:val="-1"/>
          <w:sz w:val="34"/>
          <w:szCs w:val="34"/>
        </w:rPr>
        <w:t xml:space="preserve">jüdischen Religion sagt, daß «die besondere Begabung des </w:t>
      </w:r>
      <w:r>
        <w:rPr>
          <w:rFonts w:eastAsia="Times New Roman"/>
          <w:sz w:val="34"/>
          <w:szCs w:val="34"/>
        </w:rPr>
        <w:t xml:space="preserve">israelitischen Volkes in dem Ernst und der Tiefe» liege, womit es die moralischen und religiösen Dinge erfaßt. «Ernst und Tiefe» lassen einen Stein, Blücher, Fichte, Scharnhorst u. a. handeln, als es auf Leben und Tod geht. Mangelnder «Ernst» erzeugte die elende Verräterei jener Tage trotz des rassereinen Deutschtums und der Angehörigkeit zum Staate, den noch vor kurzem ein Friedrich der Große glorreich regiert hatte. Was das Judentum an «Ernst und Tiefe» hat, </w:t>
      </w:r>
      <w:r>
        <w:rPr>
          <w:rFonts w:eastAsia="Times New Roman"/>
          <w:spacing w:val="-2"/>
          <w:sz w:val="34"/>
          <w:szCs w:val="34"/>
        </w:rPr>
        <w:t xml:space="preserve">ist wirklich nicht so spezifisch jüdisch eingeengt, wie uns die </w:t>
      </w:r>
      <w:r>
        <w:rPr>
          <w:rFonts w:eastAsia="Times New Roman"/>
          <w:sz w:val="34"/>
          <w:szCs w:val="34"/>
        </w:rPr>
        <w:t>Antisemiten gern glauben machen wollen.</w:t>
      </w:r>
    </w:p>
    <w:p>
      <w:pPr>
        <w:sectPr>
          <w:type w:val="nextPage"/>
          <w:pgSz w:w="11906" w:h="16838"/>
          <w:pgMar w:left="1591" w:right="1817" w:gutter="0" w:header="0" w:top="1305" w:footer="0" w:bottom="360"/>
          <w:pgNumType w:fmt="decimal"/>
          <w:formProt w:val="false"/>
          <w:textDirection w:val="lrTb"/>
          <w:docGrid w:type="default" w:linePitch="360" w:charSpace="0"/>
        </w:sectPr>
        <w:pStyle w:val="Normal"/>
        <w:shd w:fill="FFFFFF" w:val="clear"/>
        <w:spacing w:lineRule="exact" w:line="456"/>
        <w:ind w:start="29" w:firstLine="346"/>
        <w:jc w:val="both"/>
        <w:rPr/>
      </w:pPr>
      <w:r>
        <w:rPr>
          <w:sz w:val="34"/>
          <w:szCs w:val="34"/>
        </w:rPr>
        <w:t>Die j</w:t>
      </w:r>
      <w:r>
        <w:rPr>
          <w:rFonts w:eastAsia="Times New Roman"/>
          <w:sz w:val="34"/>
          <w:szCs w:val="34"/>
        </w:rPr>
        <w:t>üdische Religion hat all die Momente, die assimilationsfähig machen, die speziell dem Christentum die Hand reichen: das sind die Momente der Denaturierung und Dena-</w:t>
      </w:r>
    </w:p>
    <w:p>
      <w:pPr>
        <w:pStyle w:val="Normal"/>
        <w:shd w:fill="FFFFFF" w:val="clear"/>
        <w:spacing w:lineRule="exact" w:line="461"/>
        <w:ind w:end="5" w:hanging="0"/>
        <w:jc w:val="both"/>
        <w:rPr/>
      </w:pPr>
      <w:r>
        <w:rPr>
          <w:sz w:val="34"/>
          <w:szCs w:val="34"/>
        </w:rPr>
        <w:t xml:space="preserve">tionalisierung. Paulsen, der klassisdie Beweis der </w:t>
      </w:r>
      <w:r>
        <w:rPr>
          <w:rFonts w:eastAsia="Times New Roman"/>
          <w:sz w:val="34"/>
          <w:szCs w:val="34"/>
        </w:rPr>
        <w:t xml:space="preserve">«Staatsbürger-Zeitung», sagt dazu auf S. 295 seiner «Einleitung in die Philosophie»: «Als Momente in dieser Entwicklung» (der Gottes- und Weltvorstellung der Juden) «treten hervor zuerst die Zentralisierung des Kults durch das Königtum und Priestertum, sodann die Moralisierung, Denaturierung und endlich Denationalisierung des Gottesbegriffs durch das Pro-phetentum.» Die «Staatsbürger-Zeitung» weiß aber, für welche Kreise sie schreibt, sonst könnte sie nicht ein so unwissenschaftliches Gaukelspiel treiben wie in ihrem Leitartikel in der Nummer vom 22. September. Ihr macht es eben nichts, daß sich Paulsen selber gegen den Vorwurf des Antisemitismus verwahrt. Sie sieht auch nicht, daß der Ethiker Paufsen allgemein das Entartete geißelt, selbstverständlich auch im Judentum. Wissenschaft hin! Wissenschaft her! </w:t>
      </w:r>
      <w:r>
        <w:rPr>
          <w:rFonts w:eastAsia="Times New Roman"/>
          <w:spacing w:val="-1"/>
          <w:sz w:val="34"/>
          <w:szCs w:val="34"/>
        </w:rPr>
        <w:t>heißt es bei dem Artikelschreiber der «Staatsbürger-Zeitung».</w:t>
      </w:r>
    </w:p>
    <w:p>
      <w:pPr>
        <w:pStyle w:val="Normal"/>
        <w:shd w:fill="FFFFFF" w:val="clear"/>
        <w:spacing w:before="1478" w:after="0"/>
        <w:ind w:start="869" w:hanging="0"/>
        <w:rPr/>
      </w:pPr>
      <w:r>
        <w:rPr>
          <w:sz w:val="34"/>
          <w:szCs w:val="34"/>
        </w:rPr>
        <w:t>VERSCH</w:t>
      </w:r>
      <w:r>
        <w:rPr>
          <w:rFonts w:eastAsia="Times New Roman"/>
          <w:sz w:val="34"/>
          <w:szCs w:val="34"/>
        </w:rPr>
        <w:t>ÄMTER  ANTISEMITISMUS</w:t>
      </w:r>
    </w:p>
    <w:p>
      <w:pPr>
        <w:pStyle w:val="Normal"/>
        <w:shd w:fill="FFFFFF" w:val="clear"/>
        <w:spacing w:before="278" w:after="0"/>
        <w:ind w:start="10" w:hanging="0"/>
        <w:jc w:val="center"/>
        <w:rPr>
          <w:sz w:val="34"/>
          <w:szCs w:val="34"/>
        </w:rPr>
      </w:pPr>
      <w:r>
        <w:rPr>
          <w:sz w:val="34"/>
          <w:szCs w:val="34"/>
        </w:rPr>
        <w:t>I</w:t>
      </w:r>
    </w:p>
    <w:p>
      <w:pPr>
        <w:sectPr>
          <w:type w:val="nextPage"/>
          <w:pgSz w:w="11906" w:h="16838"/>
          <w:pgMar w:left="1577" w:right="1807" w:gutter="0" w:header="0" w:top="1260" w:footer="0" w:bottom="360"/>
          <w:pgNumType w:fmt="decimal"/>
          <w:formProt w:val="false"/>
          <w:textDirection w:val="lrTb"/>
          <w:docGrid w:type="default" w:linePitch="360" w:charSpace="0"/>
        </w:sectPr>
        <w:pStyle w:val="Normal"/>
        <w:shd w:fill="FFFFFF" w:val="clear"/>
        <w:spacing w:lineRule="exact" w:line="461" w:before="221" w:after="0"/>
        <w:ind w:start="19" w:hanging="0"/>
        <w:jc w:val="both"/>
        <w:rPr/>
      </w:pPr>
      <w:r>
        <w:rPr>
          <w:sz w:val="34"/>
          <w:szCs w:val="34"/>
        </w:rPr>
        <w:t>Der Antisemitismus verf</w:t>
      </w:r>
      <w:r>
        <w:rPr>
          <w:rFonts w:eastAsia="Times New Roman"/>
          <w:sz w:val="34"/>
          <w:szCs w:val="34"/>
        </w:rPr>
        <w:t>ügt nicht gerade über ein großes Besitztum an Gedanken, nicht einmal über ein solches an geistreichen Phrasen und Schlagwörtern. Man muß immer wieder dieselben abgestandenen Plattheiten hören, wenn die Bekenner dieser «Lebensauffassung» den dumpfen Empfindungen ihrer Brust Ausdruck geben. Man erlebt da eigentümliche Erscheinungen. Man mag über Eugen Dühring denken, wie man will; über eines müssen diejenigen, die ihn kennen, sich klar sein: er ist ein in vielen Wissenschaft-</w:t>
      </w:r>
    </w:p>
    <w:p>
      <w:pPr>
        <w:pStyle w:val="Normal"/>
        <w:shd w:fill="FFFFFF" w:val="clear"/>
        <w:spacing w:lineRule="exact" w:line="456"/>
        <w:ind w:start="5" w:end="29" w:hanging="0"/>
        <w:jc w:val="both"/>
        <w:rPr/>
      </w:pPr>
      <w:r>
        <w:rPr>
          <w:sz w:val="34"/>
          <w:szCs w:val="34"/>
        </w:rPr>
        <w:t>liehen Gebieten gr</w:t>
      </w:r>
      <w:r>
        <w:rPr>
          <w:rFonts w:eastAsia="Times New Roman"/>
          <w:sz w:val="34"/>
          <w:szCs w:val="34"/>
        </w:rPr>
        <w:t xml:space="preserve">ündlich bewanderter, in mathematischen, </w:t>
      </w:r>
      <w:r>
        <w:rPr>
          <w:rFonts w:eastAsia="Times New Roman"/>
          <w:spacing w:val="-3"/>
          <w:sz w:val="34"/>
          <w:szCs w:val="34"/>
        </w:rPr>
        <w:t xml:space="preserve">physikalischen Fragen höchst anregender, in vieler Beziehung </w:t>
      </w:r>
      <w:r>
        <w:rPr>
          <w:rFonts w:eastAsia="Times New Roman"/>
          <w:sz w:val="34"/>
          <w:szCs w:val="34"/>
        </w:rPr>
        <w:t>origineller Denker. Sobald er auf Dinge zu sprechen kommt, in denen sein Antisemitismus ins Spiel kommt, wird er in dem, was er sagt, platt wie ein kleiner antisemitischer Agitator. Er unterscheidet sich von einem solchen nur noch durch die Art, wie er seine Plattheiten vorbringt, durch das Glänzende seines Stiles.</w:t>
      </w:r>
    </w:p>
    <w:p>
      <w:pPr>
        <w:pStyle w:val="Normal"/>
        <w:shd w:fill="FFFFFF" w:val="clear"/>
        <w:spacing w:lineRule="exact" w:line="456"/>
        <w:ind w:start="24" w:end="19" w:firstLine="370"/>
        <w:jc w:val="both"/>
        <w:rPr/>
      </w:pPr>
      <w:r>
        <w:rPr>
          <w:sz w:val="34"/>
          <w:szCs w:val="34"/>
        </w:rPr>
        <w:t>Solche Paradeschriftsteller zu haben, ist f</w:t>
      </w:r>
      <w:r>
        <w:rPr>
          <w:rFonts w:eastAsia="Times New Roman"/>
          <w:sz w:val="34"/>
          <w:szCs w:val="34"/>
        </w:rPr>
        <w:t>ür die Antisemiten von besonderem Wert. Man wird kaum bei irgendeiner Parteirichtung mehr als bei dieser ein fortwährendes Berufen auf Autoritäten finden. Der und jener hat nun auch das oder jenes abfällige Wort über die Juden gesagt; das ist etwas stets Wiederkehrendes in den Veröffentlichungen der Antisemiten.</w:t>
      </w:r>
    </w:p>
    <w:p>
      <w:pPr>
        <w:sectPr>
          <w:type w:val="nextPage"/>
          <w:pgSz w:w="11906" w:h="16838"/>
          <w:pgMar w:left="1601" w:right="1783" w:gutter="0" w:header="0" w:top="1310" w:footer="0" w:bottom="360"/>
          <w:pgNumType w:fmt="decimal"/>
          <w:formProt w:val="false"/>
          <w:textDirection w:val="lrTb"/>
          <w:docGrid w:type="default" w:linePitch="360" w:charSpace="0"/>
        </w:sectPr>
        <w:pStyle w:val="Normal"/>
        <w:shd w:fill="FFFFFF" w:val="clear"/>
        <w:spacing w:lineRule="exact" w:line="456" w:before="10" w:after="0"/>
        <w:ind w:start="24" w:firstLine="370"/>
        <w:jc w:val="both"/>
        <w:rPr/>
      </w:pPr>
      <w:r>
        <w:rPr>
          <w:sz w:val="34"/>
          <w:szCs w:val="34"/>
        </w:rPr>
        <w:t>So kam es denn diesen Leuten besonders gelegen, als sie in dem Buche eines deutschen Universit</w:t>
      </w:r>
      <w:r>
        <w:rPr>
          <w:rFonts w:eastAsia="Times New Roman"/>
          <w:sz w:val="34"/>
          <w:szCs w:val="34"/>
        </w:rPr>
        <w:t xml:space="preserve">ätslehrers, noch dazu eines solchen, der in den weitesten Kreisen ein gewisses Ansehen genießt, in dem «System der Ethik mit einem Umriß der Staats- und Gesellschaftslehre» des Berliner Professors Friedrich Paulsen, wieder einige der alten Glanzphrasen des Antisemitismus aufspüren konnten. - In der Tat: man begegnet in dem ersten Kapitel des vierten Buches der genannten Ethik Sätzen, welche - vielleicht etwas weniger elegant - ein antisemitischer Agitator unter Bierphilistern </w:t>
      </w:r>
      <w:r>
        <w:rPr>
          <w:rFonts w:eastAsia="Times New Roman"/>
          <w:spacing w:val="-1"/>
          <w:sz w:val="34"/>
          <w:szCs w:val="34"/>
        </w:rPr>
        <w:t>eines kleinen Städtchens auch gesagt haben oder der Winkel</w:t>
      </w:r>
      <w:r>
        <w:rPr>
          <w:rFonts w:eastAsia="Times New Roman"/>
          <w:sz w:val="34"/>
          <w:szCs w:val="34"/>
        </w:rPr>
        <w:t xml:space="preserve">redakteur eines antisemitischen Blättchens - allerdings auch weniger elegant - geschrieben haben könnte. Und sie sind </w:t>
      </w:r>
      <w:r>
        <w:rPr>
          <w:rFonts w:eastAsia="Times New Roman"/>
          <w:spacing w:val="-2"/>
          <w:sz w:val="34"/>
          <w:szCs w:val="34"/>
        </w:rPr>
        <w:t xml:space="preserve">zu lesen in einer philosophischen Sittenlehre, geschrieben von </w:t>
      </w:r>
      <w:r>
        <w:rPr>
          <w:rFonts w:eastAsia="Times New Roman"/>
          <w:sz w:val="34"/>
          <w:szCs w:val="34"/>
        </w:rPr>
        <w:t>einem deutschen Professor der Philosophie und Pädagogik, der gut besuchte Vorlesungen hält, der Bücher schreibt, die</w:t>
      </w:r>
    </w:p>
    <w:p>
      <w:pPr>
        <w:pStyle w:val="Normal"/>
        <w:shd w:fill="FFFFFF" w:val="clear"/>
        <w:spacing w:lineRule="exact" w:line="456"/>
        <w:ind w:start="14" w:hanging="0"/>
        <w:jc w:val="both"/>
        <w:rPr/>
      </w:pPr>
      <w:r>
        <w:rPr>
          <w:sz w:val="34"/>
          <w:szCs w:val="34"/>
        </w:rPr>
        <w:t>zumeist Anerkennung rinden, ja der sogar vielen als einer der besten Philosophen unserer Zeit gilt. Er schreibt, was man so oft geh</w:t>
      </w:r>
      <w:r>
        <w:rPr>
          <w:rFonts w:eastAsia="Times New Roman"/>
          <w:sz w:val="34"/>
          <w:szCs w:val="34"/>
        </w:rPr>
        <w:t>ört hat:</w:t>
      </w:r>
    </w:p>
    <w:p>
      <w:pPr>
        <w:pStyle w:val="Normal"/>
        <w:shd w:fill="FFFFFF" w:val="clear"/>
        <w:spacing w:lineRule="exact" w:line="456"/>
        <w:ind w:firstLine="360"/>
        <w:jc w:val="both"/>
        <w:rPr/>
      </w:pPr>
      <w:r>
        <w:rPr>
          <w:rFonts w:eastAsia="Times New Roman"/>
          <w:spacing w:val="-3"/>
          <w:sz w:val="34"/>
          <w:szCs w:val="34"/>
        </w:rPr>
        <w:t>«Verschieden durch Abstammung, Religion und geschicht</w:t>
      </w:r>
      <w:r>
        <w:rPr>
          <w:rFonts w:eastAsia="Times New Roman"/>
          <w:sz w:val="34"/>
          <w:szCs w:val="34"/>
        </w:rPr>
        <w:t xml:space="preserve">liche Vergangenheit, bildeten sie» (die Juden) «Jahrhunderte </w:t>
      </w:r>
      <w:r>
        <w:rPr>
          <w:rFonts w:eastAsia="Times New Roman"/>
          <w:spacing w:val="-1"/>
          <w:sz w:val="34"/>
          <w:szCs w:val="34"/>
        </w:rPr>
        <w:t xml:space="preserve">hindurch eine fremde Schutzbürgerschaft in den europäischen </w:t>
      </w:r>
      <w:r>
        <w:rPr>
          <w:rFonts w:eastAsia="Times New Roman"/>
          <w:sz w:val="34"/>
          <w:szCs w:val="34"/>
        </w:rPr>
        <w:t xml:space="preserve">Staaten. Die Aufnahme in das Staatsbürgerrecht erfolgte augenscheinlich auf Grund der Gleichheit nicht nur der </w:t>
      </w:r>
      <w:r>
        <w:rPr>
          <w:rFonts w:eastAsia="Times New Roman"/>
          <w:spacing w:val="-1"/>
          <w:sz w:val="34"/>
          <w:szCs w:val="34"/>
        </w:rPr>
        <w:t xml:space="preserve">Sprache und der Bildung, sondern vor allem ihrer politischen </w:t>
      </w:r>
      <w:r>
        <w:rPr>
          <w:rFonts w:eastAsia="Times New Roman"/>
          <w:sz w:val="34"/>
          <w:szCs w:val="34"/>
        </w:rPr>
        <w:t xml:space="preserve">Bestrebungen mit denen der Bevölkerungsgruppe, die seit 1848 entscheidenden Einfluß auf das Staatsleben gewann. Mit der Veränderung der politischen Konstellation seit 1866 ist die Anschauung von der Stellung der Juden zu den Nationalstaaten in weiten Kreisen der Bevölkerung eine andere geworden. Wenn ich mich nicht täusche, hängt die den Juden abgeneigte Stimmung nicht zum wenigsten von der instinktiven Empfindung ab, daß der Jude seine Zukunft, die Zukunft seiner Familie nicht ebenso ausschließlich mit der Zukunft des Staates oder Volkes, unter dem er lebt, verknüpft sieht, als es die anderen Staatsbürger tun: würde Ungarn heute russisch, so würde sich der bisher ungarische Jude bald darin finden, nun ein russischer Jude zu sein, oder er würde die ungarische Erde von den Füßen schütteln und </w:t>
      </w:r>
      <w:r>
        <w:rPr>
          <w:rFonts w:eastAsia="Times New Roman"/>
          <w:spacing w:val="-1"/>
          <w:sz w:val="34"/>
          <w:szCs w:val="34"/>
        </w:rPr>
        <w:t xml:space="preserve">nach Wien oder Berlin oder Paris ziehen, und bis auf weiteres </w:t>
      </w:r>
      <w:r>
        <w:rPr>
          <w:rFonts w:eastAsia="Times New Roman"/>
          <w:sz w:val="34"/>
          <w:szCs w:val="34"/>
        </w:rPr>
        <w:t>ein österreichischer, deutscher oder französischer Jude sein.»</w:t>
      </w:r>
    </w:p>
    <w:p>
      <w:pPr>
        <w:sectPr>
          <w:type w:val="nextPage"/>
          <w:pgSz w:w="11906" w:h="16838"/>
          <w:pgMar w:left="1623" w:right="1799" w:gutter="0" w:header="0" w:top="1310" w:footer="0" w:bottom="360"/>
          <w:pgNumType w:fmt="decimal"/>
          <w:formProt w:val="false"/>
          <w:textDirection w:val="lrTb"/>
          <w:docGrid w:type="default" w:linePitch="360" w:charSpace="0"/>
        </w:sectPr>
        <w:pStyle w:val="Normal"/>
        <w:shd w:fill="FFFFFF" w:val="clear"/>
        <w:spacing w:lineRule="exact" w:line="456" w:before="10" w:after="0"/>
        <w:ind w:start="10" w:firstLine="346"/>
        <w:jc w:val="both"/>
        <w:rPr/>
      </w:pPr>
      <w:r>
        <w:rPr>
          <w:sz w:val="34"/>
          <w:szCs w:val="34"/>
        </w:rPr>
        <w:t xml:space="preserve">Wenn ich Paulsens </w:t>
      </w:r>
      <w:r>
        <w:rPr>
          <w:rFonts w:eastAsia="Times New Roman"/>
          <w:sz w:val="34"/>
          <w:szCs w:val="34"/>
        </w:rPr>
        <w:t>«System der Ethik» zufällig an der Stelle aufschlage, wo diese Ausführungen stehen, ohne den ganzen Zusammenhang zu kennen, in dem sie sich finden, dann würde ich zunächst erstaunt darüber sein, daß ein Philosoph der Gegenwart Dinge dieser Art in einem ernsten Buche zu schreiben wagt. Denn zunächst fällt an diesen</w:t>
      </w:r>
    </w:p>
    <w:p>
      <w:pPr>
        <w:pStyle w:val="Normal"/>
        <w:shd w:fill="FFFFFF" w:val="clear"/>
        <w:spacing w:lineRule="exact" w:line="456"/>
        <w:ind w:end="14" w:hanging="0"/>
        <w:jc w:val="both"/>
        <w:rPr/>
      </w:pPr>
      <w:r>
        <w:rPr>
          <w:sz w:val="34"/>
          <w:szCs w:val="34"/>
        </w:rPr>
        <w:t>S</w:t>
      </w:r>
      <w:r>
        <w:rPr>
          <w:rFonts w:eastAsia="Times New Roman"/>
          <w:sz w:val="34"/>
          <w:szCs w:val="34"/>
        </w:rPr>
        <w:t>ätzen etwas auf, was auf alles andere eher sdiließen ließe, als daß sie von einem Philosophen herrühren, dessen erstes und notwendigstes Werkzeug eine widerspruchslose Logik sein soll. Logisch sein heißt aber vor allen Dingen, die Widersprüche in dem wirklichen Leben näher zu untersuchen, sie auf ihre wirklichen Gründe zurückzuführen. Man kann fragen: darf ein Philosoph das tun, was Professor Paulsen macht: den Wandel in zwei aufeinanderfolgenden Zeitstimmungen, die sich gründlich widersprechen, einfach registrieren, ohne die Ursachen dieses Wandels aufzudecken oder wenigstens den Versuch einer solchen Aufdeckung zu machen? Die im Jahre 1848 an die Oberfläche der geschichtlichen Entwicklung tretenden freiheitlichen Anschauungen brachten die Überzeugung, daß eine Gleichheit der Juden «der Sprache und der Bildung», ja auch der «politischen Bestrebungen» mit den abendländischen Völkern vorhanden sei. Eine spätere Zeit erzeugte in vielen Kreisen eine «den Juden abgeneigte Stimmung». Diesen Wandel zu verstehen, macht sich Paulsen leicht. Er führt ihn auf eine «instinktive Empfindung» zurück, die er dann näher beschreibt.</w:t>
      </w:r>
    </w:p>
    <w:p>
      <w:pPr>
        <w:sectPr>
          <w:type w:val="nextPage"/>
          <w:pgSz w:w="11906" w:h="16838"/>
          <w:pgMar w:left="1624" w:right="1765" w:gutter="0" w:header="0" w:top="1306" w:footer="0" w:bottom="360"/>
          <w:pgNumType w:fmt="decimal"/>
          <w:formProt w:val="false"/>
          <w:textDirection w:val="lrTb"/>
          <w:docGrid w:type="default" w:linePitch="360" w:charSpace="0"/>
        </w:sectPr>
        <w:pStyle w:val="Normal"/>
        <w:shd w:fill="FFFFFF" w:val="clear"/>
        <w:spacing w:lineRule="exact" w:line="456" w:before="5" w:after="0"/>
        <w:ind w:start="29" w:firstLine="346"/>
        <w:jc w:val="both"/>
        <w:rPr/>
      </w:pPr>
      <w:r>
        <w:rPr>
          <w:sz w:val="34"/>
          <w:szCs w:val="34"/>
        </w:rPr>
        <w:t xml:space="preserve">Wir werden in einer Fortsetzung dieses Aufsatzes sehen, was es mit dieser </w:t>
      </w:r>
      <w:r>
        <w:rPr>
          <w:rFonts w:eastAsia="Times New Roman"/>
          <w:sz w:val="34"/>
          <w:szCs w:val="34"/>
        </w:rPr>
        <w:t>«instinktiven Empfindung» wirklich auf sich hat. Für diesmal sei nur auf das Unstatthafte hingewiesen, in einer philosophischen Darstellung der «Sitten</w:t>
      </w:r>
      <w:r>
        <w:rPr>
          <w:rFonts w:eastAsia="Times New Roman"/>
          <w:spacing w:val="-1"/>
          <w:sz w:val="34"/>
          <w:szCs w:val="34"/>
        </w:rPr>
        <w:t xml:space="preserve">lehre» sich auf «instinktive Empfindungen» zu berufen, deren </w:t>
      </w:r>
      <w:r>
        <w:rPr>
          <w:rFonts w:eastAsia="Times New Roman"/>
          <w:sz w:val="34"/>
          <w:szCs w:val="34"/>
        </w:rPr>
        <w:t>Grundlage und Berechtigung man nicht untersucht. Es ist doch gerade das Geschäft des Philosophen, das auf klare Vorstellungen zu bringen, was bei anderen Leuten als unklare Vorstellung sich einnistet. Dazu aber nimmt Paulsen nicht einmal einen Anlauf. Er macht die «instinktiven Empfindungen», die er wahrzunehmen glaubte, einfach zu den</w:t>
      </w:r>
    </w:p>
    <w:p>
      <w:pPr>
        <w:pStyle w:val="Normal"/>
        <w:shd w:fill="FFFFFF" w:val="clear"/>
        <w:spacing w:lineRule="exact" w:line="466"/>
        <w:ind w:end="10" w:hanging="0"/>
        <w:jc w:val="both"/>
        <w:rPr/>
      </w:pPr>
      <w:r>
        <w:rPr>
          <w:spacing w:val="-1"/>
          <w:sz w:val="34"/>
          <w:szCs w:val="34"/>
        </w:rPr>
        <w:t>seinigen und sagt dann, der vagen, unphilosophischen Vorder</w:t>
      </w:r>
      <w:r>
        <w:rPr>
          <w:sz w:val="34"/>
          <w:szCs w:val="34"/>
        </w:rPr>
        <w:t>s</w:t>
      </w:r>
      <w:r>
        <w:rPr>
          <w:rFonts w:eastAsia="Times New Roman"/>
          <w:sz w:val="34"/>
          <w:szCs w:val="34"/>
        </w:rPr>
        <w:t xml:space="preserve">ätze durchaus würdig: «Erst wenn die Juden völlig seßhaft werden .. . wird das Gefühl der Abnormität ihres Staatsbürgertums völlig verschwinden. Ob dies geschehen kann ohne die Aufgebung der altnationalen Religionsübung, ist allerdings wohl fraglich». Mir ist, nachdem ich diesen Satz gelesen habe, nur eines fraglich: ob es nicht unerhört ist, an solcher Stelle, in einem Buche, das auf so viele in einer </w:t>
      </w:r>
      <w:r>
        <w:rPr>
          <w:rFonts w:eastAsia="Times New Roman"/>
          <w:spacing w:val="-1"/>
          <w:sz w:val="34"/>
          <w:szCs w:val="34"/>
        </w:rPr>
        <w:t xml:space="preserve">wichtigen Sache berechnet ist, so Gegenstandsloses zu sagen? </w:t>
      </w:r>
      <w:r>
        <w:rPr>
          <w:rFonts w:eastAsia="Times New Roman"/>
          <w:sz w:val="34"/>
          <w:szCs w:val="34"/>
        </w:rPr>
        <w:t>Denn man frage sich, was denn Professor Paulsen eigentlich behauptet hat. Er hat nichts gesagt, als daß er glaube, «instinktive Empfindungen» wahrzunehmen, und daß er über das, was werden soll, sich keine Meinung bilden könne. Wer das für philosophisch halten will, der mag es tun. Ich halte es für philosophischer, über Dinge zu schweigen, in denen ich so offen bekennen muß, daß ich keine Meinung habe.</w:t>
      </w:r>
    </w:p>
    <w:p>
      <w:pPr>
        <w:sectPr>
          <w:type w:val="nextPage"/>
          <w:pgSz w:w="11906" w:h="16838"/>
          <w:pgMar w:left="1558" w:right="1759" w:gutter="0" w:header="0" w:top="1440" w:footer="0" w:bottom="720"/>
          <w:pgNumType w:fmt="decimal"/>
          <w:formProt w:val="false"/>
          <w:textDirection w:val="lrTb"/>
          <w:docGrid w:type="default" w:linePitch="360" w:charSpace="0"/>
        </w:sectPr>
        <w:pStyle w:val="Normal"/>
        <w:shd w:fill="FFFFFF" w:val="clear"/>
        <w:spacing w:lineRule="exact" w:line="466"/>
        <w:ind w:firstLine="341"/>
        <w:jc w:val="both"/>
        <w:rPr/>
      </w:pPr>
      <w:r>
        <w:rPr>
          <w:sz w:val="34"/>
          <w:szCs w:val="34"/>
        </w:rPr>
        <w:t>Das, wie gesagt, m</w:t>
      </w:r>
      <w:r>
        <w:rPr>
          <w:rFonts w:eastAsia="Times New Roman"/>
          <w:sz w:val="34"/>
          <w:szCs w:val="34"/>
        </w:rPr>
        <w:t>üßte zunächst derjenige sagen, der in Paulsens Buch nur die eine Stelle läse. Und der hätte zunächst auch recht. Wir wollen in einem zweiten Teil dieses Artikels zeigen, wie sich die Paulsensche Ausführung im Lichte seines übrigen Denkens, und dann, wie sie sieb im Lichte des deutschen Geisteslebens der letzten Jahrzehnte ausnimmt. Ich hoffe, daß man in einer solchen Betrachtung ein nicht uninteressantes Kapitel zur «Psychologie des Antisemitismus» finden werde.</w:t>
      </w:r>
    </w:p>
    <w:p>
      <w:pPr>
        <w:pStyle w:val="Normal"/>
        <w:shd w:fill="FFFFFF" w:val="clear"/>
        <w:ind w:end="34" w:hanging="0"/>
        <w:jc w:val="center"/>
        <w:rPr>
          <w:b/>
          <w:b/>
          <w:bCs/>
          <w:sz w:val="28"/>
          <w:szCs w:val="28"/>
        </w:rPr>
      </w:pPr>
      <w:r>
        <w:rPr>
          <w:b/>
          <w:bCs/>
          <w:sz w:val="28"/>
          <w:szCs w:val="28"/>
        </w:rPr>
        <w:t>11</w:t>
      </w:r>
    </w:p>
    <w:p>
      <w:pPr>
        <w:sectPr>
          <w:type w:val="nextPage"/>
          <w:pgSz w:w="11906" w:h="16838"/>
          <w:pgMar w:left="1563" w:right="1682" w:gutter="0" w:header="0" w:top="1250" w:footer="0" w:bottom="360"/>
          <w:pgNumType w:fmt="decimal"/>
          <w:formProt w:val="false"/>
          <w:textDirection w:val="lrTb"/>
          <w:docGrid w:type="default" w:linePitch="360" w:charSpace="0"/>
        </w:sectPr>
        <w:pStyle w:val="Normal"/>
        <w:shd w:fill="FFFFFF" w:val="clear"/>
        <w:spacing w:lineRule="exact" w:line="466" w:before="490" w:after="0"/>
        <w:ind w:start="14" w:hanging="0"/>
        <w:jc w:val="both"/>
        <w:rPr/>
      </w:pPr>
      <w:r>
        <w:rPr>
          <w:sz w:val="34"/>
          <w:szCs w:val="34"/>
        </w:rPr>
        <w:t>Diejenigen dumpfen Empfindungen, aus denen neben allerlei anderem auch der Antisemitismus entspringt, haben das Eigent</w:t>
      </w:r>
      <w:r>
        <w:rPr>
          <w:rFonts w:eastAsia="Times New Roman"/>
          <w:sz w:val="34"/>
          <w:szCs w:val="34"/>
        </w:rPr>
        <w:t xml:space="preserve">ümliche, daß sie alle Geradheit und Einfachheit des Urteils untergraben. An keiner sozialen Erscheinung hat man das in neuerer Zeit vielleicht besser beobachten können als am Antisemitismus selbst. Ich war dazu in meinen Wiener Studienjahren vor etwa zwanzig Jahren in der Lage. Es war die Zeit, in welcher der bis dahin in der Hauptsache radikaldemokratische niederösterreichische Gutsbesitzer Georg von Schönerer zum «nationalen» Antisemiten wurde. Bei Schönerer selbst diesen Umschwung zu erklären, wird nicht so ganz leicht sein. Wer diesen Mann in seinem öffentlichen Wirken zu beobachten Gelegenheit hatte, weiß, daß er eine ganz unberechenbare Natur ist, bei der die persönliche Laune mehr als der politische Gedanke bedeutet, die ganz von einer ins Unbegrenzte gehenden Eitelkeit beherrscht wird. Nicht die eigenen Wandlungen dieses Mannes, sondern vielmehr die Wandlungen derer, die seine Anhänger wurden, sind in der Entwicklungsgeschichte des neuen Antisemitismus eine bedeutungsvolle Tatsache. Vor Schönerers Auftreten war es in Wien leicht, sich mit den jungen Leuten, die unter dem Einflüsse der liberalen Gesinnungen herangewachsen waren, zu unterhalten. Es lebte in diesem Teile der Jugend echter, von der Vernunft getragener Freiheitssinn. Antisemitische Instinkte gab es auch damals. Auch im vornehmeren Teil des deutschen Bürgertums fehlten diese Instinkte nicht. Aber man war überall auf dem Wege, solche Instinkte als unberechtigt anzusehen und zu überwinden. Man war sich klar </w:t>
      </w:r>
      <w:r>
        <w:rPr>
          <w:rFonts w:eastAsia="Times New Roman"/>
          <w:spacing w:val="-1"/>
          <w:sz w:val="34"/>
          <w:szCs w:val="34"/>
        </w:rPr>
        <w:t>darüber, daß solche Dinge Überbleibsel aus einer weniger vor-</w:t>
      </w:r>
    </w:p>
    <w:p>
      <w:pPr>
        <w:pStyle w:val="Normal"/>
        <w:shd w:fill="FFFFFF" w:val="clear"/>
        <w:spacing w:lineRule="exact" w:line="461"/>
        <w:ind w:start="5" w:end="5" w:hanging="0"/>
        <w:jc w:val="both"/>
        <w:rPr/>
      </w:pPr>
      <w:r>
        <w:rPr>
          <w:sz w:val="34"/>
          <w:szCs w:val="34"/>
        </w:rPr>
        <w:t>geschrittenen Zeit seien, denen man nicht nachgeben d</w:t>
      </w:r>
      <w:r>
        <w:rPr>
          <w:rFonts w:eastAsia="Times New Roman"/>
          <w:sz w:val="34"/>
          <w:szCs w:val="34"/>
        </w:rPr>
        <w:t xml:space="preserve">ürfe. Jedenfalls war man sich klar darüber, daß alles, was man mit dem Anspruch auf öffentliche Geltung sagte, nicht auf </w:t>
      </w:r>
      <w:r>
        <w:rPr>
          <w:rFonts w:eastAsia="Times New Roman"/>
          <w:spacing w:val="-3"/>
          <w:sz w:val="34"/>
          <w:szCs w:val="34"/>
        </w:rPr>
        <w:t>solchem Gesinnungsboden erwachsen sein dürfe wie der Anti</w:t>
      </w:r>
      <w:r>
        <w:rPr>
          <w:rFonts w:eastAsia="Times New Roman"/>
          <w:sz w:val="34"/>
          <w:szCs w:val="34"/>
        </w:rPr>
        <w:t>semitismus, dessen sich damals ein wahrhaft auf Bildung Anspruchmachender wirklich geschämt hätte.</w:t>
      </w:r>
    </w:p>
    <w:p>
      <w:pPr>
        <w:sectPr>
          <w:type w:val="nextPage"/>
          <w:pgSz w:w="11906" w:h="16838"/>
          <w:pgMar w:left="1596" w:right="1807" w:gutter="0" w:header="0" w:top="1267" w:footer="0" w:bottom="360"/>
          <w:pgNumType w:fmt="decimal"/>
          <w:formProt w:val="false"/>
          <w:textDirection w:val="lrTb"/>
          <w:docGrid w:type="default" w:linePitch="360" w:charSpace="0"/>
        </w:sectPr>
        <w:pStyle w:val="Normal"/>
        <w:shd w:fill="FFFFFF" w:val="clear"/>
        <w:spacing w:lineRule="exact" w:line="461"/>
        <w:ind w:firstLine="346"/>
        <w:jc w:val="both"/>
        <w:rPr/>
      </w:pPr>
      <w:r>
        <w:rPr>
          <w:sz w:val="34"/>
          <w:szCs w:val="34"/>
        </w:rPr>
        <w:t xml:space="preserve">Auf die studentische Jugend und im </w:t>
      </w:r>
      <w:r>
        <w:rPr>
          <w:rFonts w:eastAsia="Times New Roman"/>
          <w:sz w:val="34"/>
          <w:szCs w:val="34"/>
        </w:rPr>
        <w:t>übrigen zunächst auf geistig nicht sehr hochstehende Bevölkerungsklassen wirkte Schönerer. Die Leute, die von freieren Lebensauffassungen zu seiner unklaren Weise übergingen, fingen plötzlich an, in einer ganz anderen Tonart zu reden. Leute, die man vorher von «wahrer Menschenwürde», «Humanität» und den «frei</w:t>
      </w:r>
      <w:r>
        <w:rPr>
          <w:rFonts w:eastAsia="Times New Roman"/>
          <w:spacing w:val="-1"/>
          <w:sz w:val="34"/>
          <w:szCs w:val="34"/>
        </w:rPr>
        <w:t xml:space="preserve">heitlichen Errungenschaften des Zeitalters» hatte deklamieren </w:t>
      </w:r>
      <w:r>
        <w:rPr>
          <w:rFonts w:eastAsia="Times New Roman"/>
          <w:sz w:val="34"/>
          <w:szCs w:val="34"/>
        </w:rPr>
        <w:t>hören, fingen nun an, rückhaltlos von Empfindungen, von Antipathien zu reden, die zu ihren früheren Deklamationen sich wie Schwarz zu Weiß verhielten und zu denen sie sich kurz vorher, ohne von Schamröte überströmt zu werden, nicht bekannt haben würden. Es war der Punkt im Geistesleben solcher Menschen erreicht, den ich am liebsten damit charakterisieren möchte, daß ich sage: die strenge Logik ist aus der Reihe der Mächte gestrichen, die den Menschen im Innern beherrschen. Man kann sich davon jeden Augenblick überzeugen. Keiner der eben ins antisemitische Lager Übergegangenen wagte es, gegen seine ehemaligen liberalen Grundsätze im Ernste etwas vorzubringen. Jeder behauptete vielmehr: im Wesen bekenne er sich nachher wie vorher zu diesen Grundsätzen, was aber die Anwendung dieser Grundsätze auf die Juden betreffe, ja .. . Und nun folgte eben irgendeine Phrase, die jedem gesunden Denken ins Gesicht schlug. Durch den Antisemitismus ist die Logik entthront worden.</w:t>
      </w:r>
    </w:p>
    <w:p>
      <w:pPr>
        <w:pStyle w:val="Normal"/>
        <w:shd w:fill="FFFFFF" w:val="clear"/>
        <w:spacing w:lineRule="exact" w:line="456"/>
        <w:ind w:end="10" w:firstLine="341"/>
        <w:jc w:val="both"/>
        <w:rPr/>
      </w:pPr>
      <w:r>
        <w:rPr>
          <w:sz w:val="34"/>
          <w:szCs w:val="34"/>
        </w:rPr>
        <w:t>F</w:t>
      </w:r>
      <w:r>
        <w:rPr>
          <w:rFonts w:eastAsia="Times New Roman"/>
          <w:sz w:val="34"/>
          <w:szCs w:val="34"/>
        </w:rPr>
        <w:t xml:space="preserve">ür jemand, der, wie ich, immer sehr empfindlich gegen Sünden wider die Logik war, wurde jetzt der Verkehr mit solchen Leuten besonders peinlich. Damit nicht der eine oder der andere glaubt, über diesen Satz schlechte Witze machen zu können, bemerke ich, daß ich meine Nervosität gegenüber </w:t>
      </w:r>
      <w:r>
        <w:rPr>
          <w:rFonts w:eastAsia="Times New Roman"/>
          <w:spacing w:val="-1"/>
          <w:sz w:val="34"/>
          <w:szCs w:val="34"/>
        </w:rPr>
        <w:t xml:space="preserve">der Unlogik ohne alle Unbescheidenheit gestehen darf. Denn </w:t>
      </w:r>
      <w:r>
        <w:rPr>
          <w:rFonts w:eastAsia="Times New Roman"/>
          <w:spacing w:val="-3"/>
          <w:sz w:val="34"/>
          <w:szCs w:val="34"/>
        </w:rPr>
        <w:t xml:space="preserve">«logisches Denken» halte ich für allgemeine Menschenpflicht </w:t>
      </w:r>
      <w:r>
        <w:rPr>
          <w:rFonts w:eastAsia="Times New Roman"/>
          <w:sz w:val="34"/>
          <w:szCs w:val="34"/>
        </w:rPr>
        <w:t xml:space="preserve">und die besondere Nervosität in solchen Dingen für eine Anlage, für die man so wenig kann wie für seine Muskelkraft. Ich selbst aber war durch diese meine Nervosität geeignet, den Entwicklungsgang des Antisemitismus an einem </w:t>
      </w:r>
      <w:r>
        <w:rPr>
          <w:rFonts w:eastAsia="Times New Roman"/>
          <w:spacing w:val="-1"/>
          <w:sz w:val="34"/>
          <w:szCs w:val="34"/>
        </w:rPr>
        <w:t xml:space="preserve">besonderen Beispiele - ich möchte sagen - intim zu studieren. </w:t>
      </w:r>
      <w:r>
        <w:rPr>
          <w:rFonts w:eastAsia="Times New Roman"/>
          <w:sz w:val="34"/>
          <w:szCs w:val="34"/>
        </w:rPr>
        <w:t>Ich sah jeden Tag unzählige Beispiele von Korrumpierung des logischen Denkens durch dumpfe Gefühle.</w:t>
      </w:r>
    </w:p>
    <w:p>
      <w:pPr>
        <w:pStyle w:val="Normal"/>
        <w:shd w:fill="FFFFFF" w:val="clear"/>
        <w:spacing w:lineRule="exact" w:line="456" w:before="5" w:after="0"/>
        <w:ind w:start="14" w:firstLine="365"/>
        <w:jc w:val="both"/>
        <w:rPr/>
      </w:pPr>
      <w:r>
        <w:rPr>
          <w:sz w:val="34"/>
          <w:szCs w:val="34"/>
        </w:rPr>
        <w:t>Ich wei</w:t>
      </w:r>
      <w:r>
        <w:rPr>
          <w:rFonts w:eastAsia="Times New Roman"/>
          <w:sz w:val="34"/>
          <w:szCs w:val="34"/>
        </w:rPr>
        <w:t>ß, daß ich hier nur von einem Beispiele rede. Die Dinge haben sich vielfach anderswo anders vollzogen. Aber ich glaube, daß man eine Sache doch wahrhaft nur verstehen kann, wenn man sie irgendwo intim kennengelernt hat. Und für die Beurteilung des «Falles Paulsen» bin ich vielleicht gerade durch diese meine «Studien» ganz besonders vorbereitet. Allen schuldigen Respekt vor dem Herrn Professor. Aber ein bedenklicher logischer Konflikt liegt bei ihm vor. Nicht so kraß wie bei meinen vom Liberalismus zum Schö-</w:t>
      </w:r>
      <w:r>
        <w:rPr>
          <w:rFonts w:eastAsia="Times New Roman"/>
          <w:spacing w:val="-1"/>
          <w:sz w:val="34"/>
          <w:szCs w:val="34"/>
        </w:rPr>
        <w:t xml:space="preserve">nererianismus sich bekehrenden Altersgenossen. Das ist wohl selbstverständlich. Aber ich denke: der gelindere Fall Paulsen </w:t>
      </w:r>
      <w:r>
        <w:rPr>
          <w:rFonts w:eastAsia="Times New Roman"/>
          <w:sz w:val="34"/>
          <w:szCs w:val="34"/>
        </w:rPr>
        <w:t>wird durch den krasseren Fall eben in die rechte Perspektive gerückt.</w:t>
      </w:r>
    </w:p>
    <w:p>
      <w:pPr>
        <w:sectPr>
          <w:type w:val="nextPage"/>
          <w:pgSz w:w="11906" w:h="16838"/>
          <w:pgMar w:left="1596" w:right="1792" w:gutter="0" w:header="0" w:top="1313" w:footer="0" w:bottom="360"/>
          <w:pgNumType w:fmt="decimal"/>
          <w:formProt w:val="false"/>
          <w:textDirection w:val="lrTb"/>
          <w:docGrid w:type="default" w:linePitch="360" w:charSpace="0"/>
        </w:sectPr>
        <w:pStyle w:val="Normal"/>
        <w:shd w:fill="FFFFFF" w:val="clear"/>
        <w:spacing w:lineRule="exact" w:line="456"/>
        <w:ind w:start="19" w:end="14" w:firstLine="350"/>
        <w:jc w:val="both"/>
        <w:rPr/>
      </w:pPr>
      <w:r>
        <w:rPr>
          <w:sz w:val="34"/>
          <w:szCs w:val="34"/>
        </w:rPr>
        <w:t xml:space="preserve">Im zweiten Buch seines </w:t>
      </w:r>
      <w:r>
        <w:rPr>
          <w:rFonts w:eastAsia="Times New Roman"/>
          <w:sz w:val="34"/>
          <w:szCs w:val="34"/>
        </w:rPr>
        <w:t>«Systems der Ethik», in dem Aufsatz über die Begriffe von «Gut und Böse», schreibt Paulsen: «Das Verhalten eines Menschen ist moralisch gut, sofern es objektiv im Sinne der Förderung der Gesamtwohlfahrt zu</w:t>
      </w:r>
    </w:p>
    <w:p>
      <w:pPr>
        <w:pStyle w:val="Normal"/>
        <w:shd w:fill="FFFFFF" w:val="clear"/>
        <w:spacing w:lineRule="exact" w:line="466"/>
        <w:ind w:start="10" w:end="5" w:hanging="0"/>
        <w:jc w:val="both"/>
        <w:rPr/>
      </w:pPr>
      <w:r>
        <w:rPr>
          <w:sz w:val="34"/>
          <w:szCs w:val="34"/>
        </w:rPr>
        <w:t>wirken tendiert, subjektiv, sofern es mit dem Bewu</w:t>
      </w:r>
      <w:r>
        <w:rPr>
          <w:rFonts w:eastAsia="Times New Roman"/>
          <w:sz w:val="34"/>
          <w:szCs w:val="34"/>
        </w:rPr>
        <w:t>ßtsein der Pflichtmäßigkeit oder der sittlichen Notwendigkeit begleitet ist.» Kurz vorher schreibt Paulsen über den Satz «Der Zweck heiligt die Mittel»: «Versteht man den Satz so: nicht ein beliebiger erlaubter Zweck, sondern der Zweck heiligt die Mittel; es gibt aber nur einen Zweck, von dem alle Wertbestimmung ausgeht, nämlich das höchste Gut, die Wohlfahrt oder die vollkommenste Lebensgestaltung der Menschheit».</w:t>
      </w:r>
    </w:p>
    <w:p>
      <w:pPr>
        <w:pStyle w:val="Normal"/>
        <w:shd w:fill="FFFFFF" w:val="clear"/>
        <w:spacing w:lineRule="exact" w:line="466"/>
        <w:ind w:start="5" w:firstLine="355"/>
        <w:jc w:val="both"/>
        <w:rPr/>
      </w:pPr>
      <w:r>
        <w:rPr>
          <w:sz w:val="34"/>
          <w:szCs w:val="34"/>
        </w:rPr>
        <w:t>Kann es von diesen beiden S</w:t>
      </w:r>
      <w:r>
        <w:rPr>
          <w:rFonts w:eastAsia="Times New Roman"/>
          <w:sz w:val="34"/>
          <w:szCs w:val="34"/>
        </w:rPr>
        <w:t xml:space="preserve">ätzen aus eine Brücke geben </w:t>
      </w:r>
      <w:r>
        <w:rPr>
          <w:rFonts w:eastAsia="Times New Roman"/>
          <w:spacing w:val="-1"/>
          <w:sz w:val="34"/>
          <w:szCs w:val="34"/>
        </w:rPr>
        <w:t xml:space="preserve">zu den Anschauungen, welche die Abneigung gegen die Juden </w:t>
      </w:r>
      <w:r>
        <w:rPr>
          <w:rFonts w:eastAsia="Times New Roman"/>
          <w:sz w:val="34"/>
          <w:szCs w:val="34"/>
        </w:rPr>
        <w:t>zeitigt? Müßte man nicht im wahrhaft logischen Fortschritt des Denkens die Läuterung einer solchen Abneigung durch die Vernunft energisch fordern? Was tut statt dessen Paulsen? Er sagt: «Mit der Veränderung der politischen Konstellation seit 1866 ist die Anschauung von der Stellung der Juden zu den Nationalstaaten in weiteren Kreisen der Bevölkerung eine andere geworden.» Mußte er nun diese Wand</w:t>
      </w:r>
      <w:r>
        <w:rPr>
          <w:rFonts w:eastAsia="Times New Roman"/>
          <w:spacing w:val="-1"/>
          <w:sz w:val="34"/>
          <w:szCs w:val="34"/>
        </w:rPr>
        <w:t xml:space="preserve">lung nicht als einen Abfall von seinem moralischen Ideal, von </w:t>
      </w:r>
      <w:r>
        <w:rPr>
          <w:rFonts w:eastAsia="Times New Roman"/>
          <w:sz w:val="34"/>
          <w:szCs w:val="34"/>
        </w:rPr>
        <w:t>der Hingabe an den einen Zweck halten, der wirklich die Mittel heiligt? Der Liberalismus hat mit dem Glauben an die «vollkommenste Lebensgestaltung der Menschheit» als sittliches Ideal Ernst gemacht. Dieser Ernst läßt aber eine Veränderung, wie die seit 1866 eingetretene, nicht zu. Er macht es unmöglich, die Menschheit in einer Weise willkürlich zu begrenzen.</w:t>
      </w:r>
    </w:p>
    <w:p>
      <w:pPr>
        <w:pStyle w:val="Normal"/>
        <w:shd w:fill="FFFFFF" w:val="clear"/>
        <w:spacing w:lineRule="exact" w:line="466" w:before="5" w:after="0"/>
        <w:ind w:end="29" w:firstLine="365"/>
        <w:jc w:val="both"/>
        <w:rPr/>
      </w:pPr>
      <w:r>
        <w:rPr>
          <w:spacing w:val="-1"/>
          <w:sz w:val="34"/>
          <w:szCs w:val="34"/>
        </w:rPr>
        <w:t>Hier liegt es, wo Paulsen, um nicht bitter gegen den Antise</w:t>
      </w:r>
      <w:r>
        <w:rPr>
          <w:sz w:val="34"/>
          <w:szCs w:val="34"/>
        </w:rPr>
        <w:t>mitismus werden zu m</w:t>
      </w:r>
      <w:r>
        <w:rPr>
          <w:rFonts w:eastAsia="Times New Roman"/>
          <w:sz w:val="34"/>
          <w:szCs w:val="34"/>
        </w:rPr>
        <w:t>üssen, lau gegen die Logik wird.</w:t>
      </w:r>
    </w:p>
    <w:p>
      <w:pPr>
        <w:sectPr>
          <w:type w:val="nextPage"/>
          <w:pgSz w:w="11906" w:h="16838"/>
          <w:pgMar w:left="1570" w:right="1737" w:gutter="0" w:header="0" w:top="1440" w:footer="0" w:bottom="720"/>
          <w:pgNumType w:fmt="decimal"/>
          <w:formProt w:val="false"/>
          <w:textDirection w:val="lrTb"/>
          <w:docGrid w:type="default" w:linePitch="360" w:charSpace="0"/>
        </w:sectPr>
        <w:pStyle w:val="Normal"/>
        <w:shd w:fill="FFFFFF" w:val="clear"/>
        <w:spacing w:lineRule="exact" w:line="466"/>
        <w:ind w:start="10" w:end="19" w:firstLine="350"/>
        <w:jc w:val="both"/>
        <w:rPr/>
      </w:pPr>
      <w:r>
        <w:rPr>
          <w:sz w:val="34"/>
          <w:szCs w:val="34"/>
        </w:rPr>
        <w:t>Ein weiteres Eingehen auf diesen logischen Ri</w:t>
      </w:r>
      <w:r>
        <w:rPr>
          <w:rFonts w:eastAsia="Times New Roman"/>
          <w:sz w:val="34"/>
          <w:szCs w:val="34"/>
        </w:rPr>
        <w:t>ß verspare ich dem Schluß dieses Artikels.</w:t>
      </w:r>
    </w:p>
    <w:p>
      <w:pPr>
        <w:pStyle w:val="Normal"/>
        <w:shd w:fill="FFFFFF" w:val="clear"/>
        <w:ind w:end="34" w:hanging="0"/>
        <w:jc w:val="center"/>
        <w:rPr>
          <w:b/>
          <w:b/>
          <w:bCs/>
          <w:sz w:val="28"/>
          <w:szCs w:val="28"/>
        </w:rPr>
      </w:pPr>
      <w:r>
        <w:rPr>
          <w:b/>
          <w:bCs/>
          <w:sz w:val="28"/>
          <w:szCs w:val="28"/>
        </w:rPr>
        <w:t>111</w:t>
      </w:r>
    </w:p>
    <w:p>
      <w:pPr>
        <w:sectPr>
          <w:type w:val="nextPage"/>
          <w:pgSz w:w="11906" w:h="16838"/>
          <w:pgMar w:left="1573" w:right="1692" w:gutter="0" w:header="0" w:top="1250" w:footer="0" w:bottom="360"/>
          <w:pgNumType w:fmt="decimal"/>
          <w:formProt w:val="false"/>
          <w:textDirection w:val="lrTb"/>
          <w:docGrid w:type="default" w:linePitch="360" w:charSpace="0"/>
        </w:sectPr>
        <w:pStyle w:val="Normal"/>
        <w:shd w:fill="FFFFFF" w:val="clear"/>
        <w:spacing w:lineRule="exact" w:line="466" w:before="485" w:after="0"/>
        <w:jc w:val="both"/>
        <w:rPr/>
      </w:pPr>
      <w:r>
        <w:rPr>
          <w:sz w:val="34"/>
          <w:szCs w:val="34"/>
        </w:rPr>
        <w:t>Da</w:t>
      </w:r>
      <w:r>
        <w:rPr>
          <w:rFonts w:eastAsia="Times New Roman"/>
          <w:sz w:val="34"/>
          <w:szCs w:val="34"/>
        </w:rPr>
        <w:t>ß ein Urteil wie das des Professors Paulsen über die Juden innerhalb eines Werkes möglich ist, das den Anspruch macht, auf der Höhe der philosophischen Zeitbildung zu stehen, dafür muß es tiefere Gründe in der geistigen Kultur der Gegenwart geben. Wer den Gang der geistigen Entwicklung im neunzehnten Jahrhundert verfolgt, wird auch, bei einiger Unbefangenheit, leicht zu diesen Gründen geführt werden. Es gab in dieser Entwicklung immer zwei Strömungen. Die eine war in gerader Linie die Nachfolge der «Aufklärung» des achtzehnten Jahrhunderts; die andere war eine Art Gegenströmung gegen die Ergebnisse der Aufklärung. Das ewige Verdienst der letzteren wird es sein, dem Menschen als höchstes Ideal das «reine, harmonische Menschentum» selbst vorgehalten zu haben. Eine sittliche Forderung von unvergleichlicher Hohe liegt darin, zu sagen: man sehe ab von allen zufälligen Zusammenhängen, in die der Mensch gestellt ist, und suche in allem, in Familie, Gesellschaft, Volk usw., den «reinen Menschen» zur Geltung zu bringen. Wer solches ausspricht, weiß natürlich ebensogut wie die weisen Philister, daß Ideale im unmittelbaren Leben nicht ausgeführt werden können. Ist es denn aber unsinnig, in der Geometrie vom Kreis zu sprechen, weil man ja doch mit dem Bleistift nur einen ganz unvollkommenen Kreis aufs Papier bringen kann? Nein, es ist gar nicht unsinnig. Es ist vielmehr höchst töricht, solch Selbstverständliches zu betonen. Ebenso töricht ist es, in der Ethik davon zu sprechen, was wegen der Unvoll-kommenheit alles Wirklichen nicht sein kann. Das wahrhaft Wertvolle ist hier doch nur, die Ziele anzugeben, denen man sich nähern will. Das hat die Aufklärung getan.</w:t>
      </w:r>
    </w:p>
    <w:p>
      <w:pPr>
        <w:pStyle w:val="Normal"/>
        <w:shd w:fill="FFFFFF" w:val="clear"/>
        <w:spacing w:lineRule="exact" w:line="456"/>
        <w:ind w:firstLine="350"/>
        <w:jc w:val="both"/>
        <w:rPr/>
      </w:pPr>
      <w:r>
        <w:rPr>
          <w:sz w:val="34"/>
          <w:szCs w:val="34"/>
        </w:rPr>
        <w:t>Dieser Anschauung trat die andere gegen</w:t>
      </w:r>
      <w:r>
        <w:rPr>
          <w:rFonts w:eastAsia="Times New Roman"/>
          <w:sz w:val="34"/>
          <w:szCs w:val="34"/>
        </w:rPr>
        <w:t xml:space="preserve">über, die ihre Wurzeln in der Betrachtung der geschichtlichen Entwicklung suchte. Man berührt, wenn man davon spricht, große Fehler in der Bildung des neunzehnten Jahrhunderts, die mit großen Tugenden zusammenhängen. Man braucht nur die Namen Jacob und Wilhelm Grimm zu nennen, um an die ganze Bedeutung des Satzes zu erinnern: der Mensch des neunzehnten Jahrhunderts lernte seine eigene Vergangenheit begreifen, er lernte verstehen, was er jetzt ist durch das, was er einst war. In unsere sprachliche, in unsere mythische Vergangenheit haben uns die Brüder Grimm eingeführt. Ihre Überzeugung ist in den schönen Worten enthalten: «Es wird dem Menschen von heimatswegen ein guter Engel beigegeben, der ihn, wenn er ins Leben auszieht, unter der vertraulichen Gestalt eines Mitwandernden begleitet; wer nicht ahnt, was ihm Gutes dadurch widerfährt, der mag es fühlen, wenn er die Grenze des Vaterlandes überschreitet, wo ihn </w:t>
      </w:r>
      <w:r>
        <w:rPr>
          <w:rFonts w:eastAsia="Times New Roman"/>
          <w:spacing w:val="-2"/>
          <w:sz w:val="34"/>
          <w:szCs w:val="34"/>
        </w:rPr>
        <w:t>jener verläßt. Diese wohltätige Begleitung ist das unerschöpf</w:t>
      </w:r>
      <w:r>
        <w:rPr>
          <w:rFonts w:eastAsia="Times New Roman"/>
          <w:sz w:val="34"/>
          <w:szCs w:val="34"/>
        </w:rPr>
        <w:t>liche Gut der Märchen, Sagen und Geschichte.» Man weiß, daß im neunzehnten Jahrhundert auf der Bahn solcher An</w:t>
      </w:r>
      <w:r>
        <w:rPr>
          <w:rFonts w:eastAsia="Times New Roman"/>
          <w:spacing w:val="-3"/>
          <w:sz w:val="34"/>
          <w:szCs w:val="34"/>
        </w:rPr>
        <w:t xml:space="preserve">schauungen rüstig vorwärtsgegangen wurde. Die willkürlichen </w:t>
      </w:r>
      <w:r>
        <w:rPr>
          <w:rFonts w:eastAsia="Times New Roman"/>
          <w:sz w:val="34"/>
          <w:szCs w:val="34"/>
        </w:rPr>
        <w:t xml:space="preserve">Vorstellungen, die sich die Zeitgenossen Rousseaus über die </w:t>
      </w:r>
      <w:r>
        <w:rPr>
          <w:rFonts w:eastAsia="Times New Roman"/>
          <w:spacing w:val="-2"/>
          <w:sz w:val="34"/>
          <w:szCs w:val="34"/>
        </w:rPr>
        <w:t xml:space="preserve">Urzustände der Menschheit gemacht hatten, wurden durch die </w:t>
      </w:r>
      <w:r>
        <w:rPr>
          <w:rFonts w:eastAsia="Times New Roman"/>
          <w:sz w:val="34"/>
          <w:szCs w:val="34"/>
        </w:rPr>
        <w:t>Betrachtungen der wirklichen Verhältnisse ersetzt. Sprach</w:t>
      </w:r>
      <w:r>
        <w:rPr>
          <w:rFonts w:eastAsia="Times New Roman"/>
          <w:spacing w:val="-1"/>
          <w:sz w:val="34"/>
          <w:szCs w:val="34"/>
        </w:rPr>
        <w:t xml:space="preserve">wissenschaft, Religionswissenschaft, allgemeine Kultur- und </w:t>
      </w:r>
      <w:r>
        <w:rPr>
          <w:rFonts w:eastAsia="Times New Roman"/>
          <w:spacing w:val="-3"/>
          <w:sz w:val="34"/>
          <w:szCs w:val="34"/>
        </w:rPr>
        <w:t>Völkergeschichte machten die größten Fortschritte. Man such</w:t>
      </w:r>
      <w:r>
        <w:rPr>
          <w:rFonts w:eastAsia="Times New Roman"/>
          <w:spacing w:val="-2"/>
          <w:sz w:val="34"/>
          <w:szCs w:val="34"/>
        </w:rPr>
        <w:t>te nach allen Richtungen zu erforschen, wie der Mensch ge</w:t>
      </w:r>
      <w:r>
        <w:rPr>
          <w:rFonts w:eastAsia="Times New Roman"/>
          <w:sz w:val="34"/>
          <w:szCs w:val="34"/>
        </w:rPr>
        <w:t>worden ist.</w:t>
      </w:r>
    </w:p>
    <w:p>
      <w:pPr>
        <w:sectPr>
          <w:type w:val="nextPage"/>
          <w:pgSz w:w="11906" w:h="16838"/>
          <w:pgMar w:left="1606" w:right="1811" w:gutter="0" w:header="0" w:top="1306" w:footer="0" w:bottom="360"/>
          <w:pgNumType w:fmt="decimal"/>
          <w:formProt w:val="false"/>
          <w:textDirection w:val="lrTb"/>
          <w:docGrid w:type="default" w:linePitch="360" w:charSpace="0"/>
        </w:sectPr>
        <w:pStyle w:val="Normal"/>
        <w:shd w:fill="FFFFFF" w:val="clear"/>
        <w:spacing w:lineRule="exact" w:line="456"/>
        <w:ind w:start="10" w:end="19" w:firstLine="360"/>
        <w:jc w:val="both"/>
        <w:rPr/>
      </w:pPr>
      <w:r>
        <w:rPr>
          <w:sz w:val="34"/>
          <w:szCs w:val="34"/>
        </w:rPr>
        <w:t>Das alles zu untersch</w:t>
      </w:r>
      <w:r>
        <w:rPr>
          <w:rFonts w:eastAsia="Times New Roman"/>
          <w:sz w:val="34"/>
          <w:szCs w:val="34"/>
        </w:rPr>
        <w:t>ätzen, könnte nur einem Toren beifallen. Es zeitigte aber auch einen Mangel unserer Lebens</w:t>
      </w:r>
      <w:r>
        <w:rPr>
          <w:rFonts w:eastAsia="Times New Roman"/>
          <w:spacing w:val="-2"/>
          <w:sz w:val="34"/>
          <w:szCs w:val="34"/>
        </w:rPr>
        <w:t>anschauungen, der nicht übersehen werden darf. Die Kenntnis</w:t>
      </w:r>
    </w:p>
    <w:p>
      <w:pPr>
        <w:pStyle w:val="Normal"/>
        <w:shd w:fill="FFFFFF" w:val="clear"/>
        <w:spacing w:lineRule="exact" w:line="456"/>
        <w:ind w:end="38" w:hanging="0"/>
        <w:jc w:val="both"/>
        <w:rPr/>
      </w:pPr>
      <w:r>
        <w:rPr>
          <w:spacing w:val="-1"/>
          <w:sz w:val="34"/>
          <w:szCs w:val="34"/>
        </w:rPr>
        <w:t>der Vergangenheit h</w:t>
      </w:r>
      <w:r>
        <w:rPr>
          <w:rFonts w:eastAsia="Times New Roman"/>
          <w:spacing w:val="-1"/>
          <w:sz w:val="34"/>
          <w:szCs w:val="34"/>
        </w:rPr>
        <w:t xml:space="preserve">ätte bloß unser Wissen bereichern sollen; </w:t>
      </w:r>
      <w:r>
        <w:rPr>
          <w:rFonts w:eastAsia="Times New Roman"/>
          <w:sz w:val="34"/>
          <w:szCs w:val="34"/>
        </w:rPr>
        <w:t xml:space="preserve">statt dessen beeinflußte sie die Motive unseres Handelns. Das Nachdenken über das, was gestern mit mir vorgegangen ist, wird mir zum Hemmschuh, wenn es mir heute die Unbefangenheit der Entschlüsse raubt. Wenn ich mich heute nicht nach den Verhältnissen richte, die mir entgegentreten, sondern darnach, was ich gestern getan habe, so bin ich auf </w:t>
      </w:r>
      <w:r>
        <w:rPr>
          <w:rFonts w:eastAsia="Times New Roman"/>
          <w:i/>
          <w:iCs/>
          <w:sz w:val="34"/>
          <w:szCs w:val="34"/>
        </w:rPr>
        <w:t xml:space="preserve">dem </w:t>
      </w:r>
      <w:r>
        <w:rPr>
          <w:rFonts w:eastAsia="Times New Roman"/>
          <w:sz w:val="34"/>
          <w:szCs w:val="34"/>
        </w:rPr>
        <w:t>Holzwege. Wenn ich handeln will, soll ich nicht in mein Tagebuch, sondern in die Wirklichkeit schauen. Die Gegenwart läßt sich aus dem Gesichtspunkt der Vergangen</w:t>
      </w:r>
      <w:r>
        <w:rPr>
          <w:rFonts w:eastAsia="Times New Roman"/>
          <w:spacing w:val="-2"/>
          <w:sz w:val="34"/>
          <w:szCs w:val="34"/>
        </w:rPr>
        <w:t xml:space="preserve">heit wohl ersehen, sie läßt sich aber daraus nicht beherrschen. Friedrich Nietzsche hat in einer seiner interessanten Schriften, </w:t>
      </w:r>
      <w:r>
        <w:rPr>
          <w:rFonts w:eastAsia="Times New Roman"/>
          <w:sz w:val="34"/>
          <w:szCs w:val="34"/>
        </w:rPr>
        <w:t xml:space="preserve">in seiner «Unzeitgemäßen Betrachtung» über «Nutzen und Schaden der Historie für das Leben», beleuchtet, was für </w:t>
      </w:r>
      <w:r>
        <w:rPr>
          <w:rFonts w:eastAsia="Times New Roman"/>
          <w:spacing w:val="-2"/>
          <w:sz w:val="34"/>
          <w:szCs w:val="34"/>
        </w:rPr>
        <w:t xml:space="preserve">Schäden eintreten, wenn die Gegenwart durch </w:t>
      </w:r>
      <w:r>
        <w:rPr>
          <w:rFonts w:eastAsia="Times New Roman"/>
          <w:i/>
          <w:iCs/>
          <w:spacing w:val="-2"/>
          <w:sz w:val="34"/>
          <w:szCs w:val="34"/>
        </w:rPr>
        <w:t xml:space="preserve">die </w:t>
      </w:r>
      <w:r>
        <w:rPr>
          <w:rFonts w:eastAsia="Times New Roman"/>
          <w:spacing w:val="-2"/>
          <w:sz w:val="34"/>
          <w:szCs w:val="34"/>
        </w:rPr>
        <w:t>Vergangen</w:t>
      </w:r>
      <w:r>
        <w:rPr>
          <w:rFonts w:eastAsia="Times New Roman"/>
          <w:sz w:val="34"/>
          <w:szCs w:val="34"/>
        </w:rPr>
        <w:t>heit gemeistert werden soll.</w:t>
      </w:r>
    </w:p>
    <w:p>
      <w:pPr>
        <w:sectPr>
          <w:type w:val="nextPage"/>
          <w:pgSz w:w="11906" w:h="16838"/>
          <w:pgMar w:left="1647" w:right="1723" w:gutter="0" w:header="0" w:top="1315" w:footer="0" w:bottom="360"/>
          <w:pgNumType w:fmt="decimal"/>
          <w:formProt w:val="false"/>
          <w:textDirection w:val="lrTb"/>
          <w:docGrid w:type="default" w:linePitch="360" w:charSpace="0"/>
        </w:sectPr>
        <w:pStyle w:val="Normal"/>
        <w:shd w:fill="FFFFFF" w:val="clear"/>
        <w:spacing w:lineRule="exact" w:line="456"/>
        <w:ind w:start="34" w:firstLine="350"/>
        <w:jc w:val="both"/>
        <w:rPr/>
      </w:pPr>
      <w:r>
        <w:rPr>
          <w:sz w:val="34"/>
          <w:szCs w:val="34"/>
        </w:rPr>
        <w:t>Wer offene Augen f</w:t>
      </w:r>
      <w:r>
        <w:rPr>
          <w:rFonts w:eastAsia="Times New Roman"/>
          <w:sz w:val="34"/>
          <w:szCs w:val="34"/>
        </w:rPr>
        <w:t xml:space="preserve">ür die Gegenwart hat, der weiß, daß es unrichtig ist, wenn man meint, es sei die Zusammengehörigkeit der Juden untereinander größer als ihre Zusammengehörigkeit mit den modernen Kulturbestrebungen. Wenn es in den letzten Jahren auch so ausgesehen hat, so hat dazu der Antisemitismus ein Wesentliches beigetragen. Wer, wie ich, mit Schaudern gesehen hat, was der Antisemitismus in den Gemütern edler Juden angerichtet hat, der mußte zu dieser </w:t>
      </w:r>
      <w:r>
        <w:rPr>
          <w:rFonts w:eastAsia="Times New Roman"/>
          <w:spacing w:val="-3"/>
          <w:sz w:val="34"/>
          <w:szCs w:val="34"/>
        </w:rPr>
        <w:t xml:space="preserve">Überzeugung kommen. Wenn Paulsen eine Ansicht ausspricht </w:t>
      </w:r>
      <w:r>
        <w:rPr>
          <w:rFonts w:eastAsia="Times New Roman"/>
          <w:sz w:val="34"/>
          <w:szCs w:val="34"/>
        </w:rPr>
        <w:t>wie die von den Sonderinteressen der Juden, so zeigt er nur, daß er nicht unbefangen zu beobachten versteht. Lassen wir uns doch unser Urteil, wie wir in der Gegenwart zusammen</w:t>
      </w:r>
      <w:r>
        <w:rPr>
          <w:rFonts w:eastAsia="Times New Roman"/>
          <w:spacing w:val="-3"/>
          <w:sz w:val="34"/>
          <w:szCs w:val="34"/>
        </w:rPr>
        <w:t xml:space="preserve">leben sollen, nicht trüben durch unsere Vorstellungen darüber, </w:t>
      </w:r>
      <w:r>
        <w:rPr>
          <w:rFonts w:eastAsia="Times New Roman"/>
          <w:sz w:val="34"/>
          <w:szCs w:val="34"/>
        </w:rPr>
        <w:t>daß wir in der Vergangenheit gesonderte Entwicklungen durchgemacht haben. Warum tritt uns denn gerade ein ge-</w:t>
      </w:r>
    </w:p>
    <w:p>
      <w:pPr>
        <w:pStyle w:val="Normal"/>
        <w:shd w:fill="FFFFFF" w:val="clear"/>
        <w:spacing w:lineRule="exact" w:line="456"/>
        <w:ind w:start="5" w:hanging="0"/>
        <w:jc w:val="both"/>
        <w:rPr/>
      </w:pPr>
      <w:r>
        <w:rPr>
          <w:sz w:val="34"/>
          <w:szCs w:val="34"/>
        </w:rPr>
        <w:t>wisser versch</w:t>
      </w:r>
      <w:r>
        <w:rPr>
          <w:rFonts w:eastAsia="Times New Roman"/>
          <w:sz w:val="34"/>
          <w:szCs w:val="34"/>
        </w:rPr>
        <w:t>ämter Antisemitismus innerhalb der gebildeten Welt dort entgegen, wo das Studium der Geschichte zum Ausgangspunkt genommen wird? Die Zukunft wird ja gewiß nichts anderes bringen als die Wirkungen der Vergangenheit; aber wo herrscht denn in der Natur die Regel, daß die Wirkungen gleich seien ihren Ursachen?</w:t>
      </w:r>
    </w:p>
    <w:p>
      <w:pPr>
        <w:pStyle w:val="Normal"/>
        <w:shd w:fill="FFFFFF" w:val="clear"/>
        <w:spacing w:lineRule="exact" w:line="456"/>
        <w:ind w:end="5" w:firstLine="350"/>
        <w:jc w:val="both"/>
        <w:rPr/>
      </w:pPr>
      <w:r>
        <w:rPr>
          <w:sz w:val="34"/>
          <w:szCs w:val="34"/>
        </w:rPr>
        <w:t>Wer Paulsens ganze Denkweise in Betracht zieht, wird zugestehen m</w:t>
      </w:r>
      <w:r>
        <w:rPr>
          <w:rFonts w:eastAsia="Times New Roman"/>
          <w:sz w:val="34"/>
          <w:szCs w:val="34"/>
        </w:rPr>
        <w:t>üssen, daß er eine Einzelerscheinung innerhalb der Kreise der sogenannten historischen Bildung ist. Ich werde noch in einer Schlußausführung dies im besonderen erhärten.</w:t>
      </w:r>
    </w:p>
    <w:p>
      <w:pPr>
        <w:pStyle w:val="Normal"/>
        <w:shd w:fill="FFFFFF" w:val="clear"/>
        <w:spacing w:before="749" w:after="0"/>
        <w:ind w:end="5" w:hanging="0"/>
        <w:jc w:val="center"/>
        <w:rPr>
          <w:sz w:val="34"/>
          <w:szCs w:val="34"/>
        </w:rPr>
      </w:pPr>
      <w:r>
        <w:rPr>
          <w:sz w:val="34"/>
          <w:szCs w:val="34"/>
        </w:rPr>
        <w:t>IV</w:t>
      </w:r>
    </w:p>
    <w:p>
      <w:pPr>
        <w:sectPr>
          <w:type w:val="nextPage"/>
          <w:pgSz w:w="11906" w:h="16838"/>
          <w:pgMar w:left="1609" w:right="1814" w:gutter="0" w:header="0" w:top="1308" w:footer="0" w:bottom="360"/>
          <w:pgNumType w:fmt="decimal"/>
          <w:formProt w:val="false"/>
          <w:textDirection w:val="lrTb"/>
          <w:docGrid w:type="default" w:linePitch="360" w:charSpace="0"/>
        </w:sectPr>
        <w:pStyle w:val="Normal"/>
        <w:shd w:fill="FFFFFF" w:val="clear"/>
        <w:spacing w:lineRule="exact" w:line="456" w:before="226" w:after="0"/>
        <w:ind w:start="5" w:end="10" w:hanging="0"/>
        <w:jc w:val="both"/>
        <w:rPr/>
      </w:pPr>
      <w:r>
        <w:rPr>
          <w:sz w:val="34"/>
          <w:szCs w:val="34"/>
        </w:rPr>
        <w:t xml:space="preserve">Friedrich Paulsen hat einmal in trefflichen Worten die Schattenseiten unserer Gegenwart charakterisiert. In seinem Aufsatz: </w:t>
      </w:r>
      <w:r>
        <w:rPr>
          <w:rFonts w:eastAsia="Times New Roman"/>
          <w:sz w:val="34"/>
          <w:szCs w:val="34"/>
        </w:rPr>
        <w:t xml:space="preserve">«Kant, der Philosoph des Protestantismus» sagt er: «Die Signatur unseres zu Ende gehenden Jahrhunderts ist: Glaube an die Macht, Unglaube an die Ideen. Am Ende des vorigen Jahrhunderts stand der Zeiger der Zeit umgekehrt: der Glaube an Ideen war allherrschend, Rousseau, Kant, Goethe, Schiller die Großmächte der Zeit. Heute, nach </w:t>
      </w:r>
      <w:r>
        <w:rPr>
          <w:rFonts w:eastAsia="Times New Roman"/>
          <w:spacing w:val="-1"/>
          <w:sz w:val="34"/>
          <w:szCs w:val="34"/>
        </w:rPr>
        <w:t xml:space="preserve">dem Scheitern der ideologischen Revolutionen von 1789 und </w:t>
      </w:r>
      <w:r>
        <w:rPr>
          <w:rFonts w:eastAsia="Times New Roman"/>
          <w:sz w:val="34"/>
          <w:szCs w:val="34"/>
        </w:rPr>
        <w:t>1848, nach den Erfolgen der Machtpolitik gilt das Stichwort vom Willen zur Macht.» Zweifellos ist, daß unsere Zeit das Verständnis für die Mission eines wahren Idealismus nicht hat. Goethe hat einmal geäußert: wer die Bedeutung einer Idee wirklich durchschaut hat, der lasse sich den Glauben an sie durch keinen scheinbaren Widerspruch mit der Erfahrung rauben. Die Erfahrung müsse sich der einmal als richtig erkannten Idee fügen. Gegenwärtig findet ein solcher</w:t>
      </w:r>
    </w:p>
    <w:p>
      <w:pPr>
        <w:pStyle w:val="Normal"/>
        <w:shd w:fill="FFFFFF" w:val="clear"/>
        <w:spacing w:lineRule="exact" w:line="456"/>
        <w:ind w:end="5" w:hanging="0"/>
        <w:jc w:val="both"/>
        <w:rPr/>
      </w:pPr>
      <w:r>
        <w:rPr>
          <w:sz w:val="34"/>
          <w:szCs w:val="34"/>
        </w:rPr>
        <w:t xml:space="preserve">Gedanke wenig Anklang. Die Ideen haben die Schlagkraft in unserem Vorstellungsleben verloren. Man weist auf die </w:t>
      </w:r>
      <w:r>
        <w:rPr>
          <w:rFonts w:eastAsia="Times New Roman"/>
          <w:sz w:val="34"/>
          <w:szCs w:val="34"/>
        </w:rPr>
        <w:t xml:space="preserve">«praktischen Interessen», auf das hin, was «sich durchsetzen </w:t>
      </w:r>
      <w:r>
        <w:rPr>
          <w:rFonts w:eastAsia="Times New Roman"/>
          <w:spacing w:val="-1"/>
          <w:sz w:val="34"/>
          <w:szCs w:val="34"/>
        </w:rPr>
        <w:t xml:space="preserve">kann». Man sollte doch einmal bedenken, daß die Geschichte </w:t>
      </w:r>
      <w:r>
        <w:rPr>
          <w:rFonts w:eastAsia="Times New Roman"/>
          <w:sz w:val="34"/>
          <w:szCs w:val="34"/>
        </w:rPr>
        <w:t xml:space="preserve">des Geistesfortschrittes selbst, wenn sie vom richtigen Gesichtspunkte aus gesehen wird, die Schlagkraft der Ideen beweist. Ich will auf ein lautsprechendes Beispiel deuten. Als Kopernikus die große Idee von den Bahnen der Planeten um die Sonne aufstellte, da konnte man, vom Standpunkte </w:t>
      </w:r>
      <w:r>
        <w:rPr>
          <w:rFonts w:eastAsia="Times New Roman"/>
          <w:spacing w:val="-4"/>
          <w:sz w:val="34"/>
          <w:szCs w:val="34"/>
        </w:rPr>
        <w:t xml:space="preserve">der astronomischen Praxis, alles mögliche dagegen einwenden. </w:t>
      </w:r>
      <w:r>
        <w:rPr>
          <w:rFonts w:eastAsia="Times New Roman"/>
          <w:sz w:val="34"/>
          <w:szCs w:val="34"/>
        </w:rPr>
        <w:t xml:space="preserve">Die Tatsachen, über die man eine Erfahrung hatte, widersprachen zum Teile durchaus der Lehre, die Kopernikus aufstellte. Vom Standpunkte des praktischen Astronomen hatte damals nicht Kopernikus recht, sondern Tycho Brahe, </w:t>
      </w:r>
      <w:r>
        <w:rPr>
          <w:rFonts w:eastAsia="Times New Roman"/>
          <w:spacing w:val="-2"/>
          <w:sz w:val="34"/>
          <w:szCs w:val="34"/>
        </w:rPr>
        <w:t xml:space="preserve">der ihm entgegnete: «Die Erde ist eine grobe, schwere und zur </w:t>
      </w:r>
      <w:r>
        <w:rPr>
          <w:rFonts w:eastAsia="Times New Roman"/>
          <w:sz w:val="34"/>
          <w:szCs w:val="34"/>
        </w:rPr>
        <w:t xml:space="preserve">Bewegung ungeschickte Masse, wie kann nun Kopernikus einen Stern daraus machen und ihn in den Lüften herumführen?» Die geschichtliche Entwicklung hat Kopernikus recht gegeben, weil er, die Richtigkeit der einmal gefaßten Idee durchschauend, sich zu dem Glauben erhob, daß spätere </w:t>
      </w:r>
      <w:r>
        <w:rPr>
          <w:rFonts w:eastAsia="Times New Roman"/>
          <w:spacing w:val="-3"/>
          <w:sz w:val="34"/>
          <w:szCs w:val="34"/>
        </w:rPr>
        <w:t xml:space="preserve">Tatsachen den scheinbaren Widerspruch aus der Welt schaffen </w:t>
      </w:r>
      <w:r>
        <w:rPr>
          <w:rFonts w:eastAsia="Times New Roman"/>
          <w:sz w:val="34"/>
          <w:szCs w:val="34"/>
        </w:rPr>
        <w:t>werden.</w:t>
      </w:r>
    </w:p>
    <w:p>
      <w:pPr>
        <w:sectPr>
          <w:type w:val="nextPage"/>
          <w:pgSz w:w="11906" w:h="16838"/>
          <w:pgMar w:left="1623" w:right="1790" w:gutter="0" w:header="0" w:top="1310" w:footer="0" w:bottom="360"/>
          <w:pgNumType w:fmt="decimal"/>
          <w:formProt w:val="false"/>
          <w:textDirection w:val="lrTb"/>
          <w:docGrid w:type="default" w:linePitch="360" w:charSpace="0"/>
        </w:sectPr>
        <w:pStyle w:val="Normal"/>
        <w:shd w:fill="FFFFFF" w:val="clear"/>
        <w:spacing w:lineRule="exact" w:line="456"/>
        <w:ind w:start="14" w:firstLine="341"/>
        <w:jc w:val="both"/>
        <w:rPr/>
      </w:pPr>
      <w:r>
        <w:rPr>
          <w:sz w:val="34"/>
          <w:szCs w:val="34"/>
        </w:rPr>
        <w:t>Wie es mit den Ideen im wissenschaftlichen Fortschritte steht, so mu</w:t>
      </w:r>
      <w:r>
        <w:rPr>
          <w:rFonts w:eastAsia="Times New Roman"/>
          <w:sz w:val="34"/>
          <w:szCs w:val="34"/>
        </w:rPr>
        <w:t xml:space="preserve">ß es sich mit ihnen auch im sittlichen Leben verhalten. Paulsen gibt das theoretisch auch zu, indem er den obenangeführten Satz vertritt. Er weicht in der Praxis davon </w:t>
      </w:r>
      <w:r>
        <w:rPr>
          <w:rFonts w:eastAsia="Times New Roman"/>
          <w:spacing w:val="-1"/>
          <w:sz w:val="34"/>
          <w:szCs w:val="34"/>
        </w:rPr>
        <w:t xml:space="preserve">ab, wenn er den Antisemitismus als eine teilweise berechtigte </w:t>
      </w:r>
      <w:r>
        <w:rPr>
          <w:rFonts w:eastAsia="Times New Roman"/>
          <w:sz w:val="34"/>
          <w:szCs w:val="34"/>
        </w:rPr>
        <w:t>Erscheinung hinstellt. Wer an die Ideen glaubt, der kann sich durch die geschichtliche Entwicklung der letzten Jahrzehnte in der unbedingten Gültigkeit dieser Ideen nicht beirren lassen. Er müßte sich sagen: mögen die Dinge einstweilen so</w:t>
      </w:r>
    </w:p>
    <w:p>
      <w:pPr>
        <w:pStyle w:val="Normal"/>
        <w:shd w:fill="FFFFFF" w:val="clear"/>
        <w:spacing w:lineRule="exact" w:line="456"/>
        <w:ind w:start="5" w:end="5" w:hanging="0"/>
        <w:jc w:val="both"/>
        <w:rPr/>
      </w:pPr>
      <w:r>
        <w:rPr>
          <w:sz w:val="34"/>
          <w:szCs w:val="34"/>
        </w:rPr>
        <w:t>liegen, da</w:t>
      </w:r>
      <w:r>
        <w:rPr>
          <w:rFonts w:eastAsia="Times New Roman"/>
          <w:sz w:val="34"/>
          <w:szCs w:val="34"/>
        </w:rPr>
        <w:t xml:space="preserve">ß die Wirklichkeit den absolut liberalen Ideen </w:t>
      </w:r>
      <w:r>
        <w:rPr>
          <w:rFonts w:eastAsia="Times New Roman"/>
          <w:spacing w:val="-2"/>
          <w:sz w:val="34"/>
          <w:szCs w:val="34"/>
        </w:rPr>
        <w:t>scheinbar widerspricht; diese Ideen sind von solchem Wider</w:t>
      </w:r>
      <w:r>
        <w:rPr>
          <w:rFonts w:eastAsia="Times New Roman"/>
          <w:spacing w:val="-3"/>
          <w:sz w:val="34"/>
          <w:szCs w:val="34"/>
        </w:rPr>
        <w:t xml:space="preserve">spruch unabhängig. Der Antisemitismus ist ein Hohn auf allen </w:t>
      </w:r>
      <w:r>
        <w:rPr>
          <w:rFonts w:eastAsia="Times New Roman"/>
          <w:sz w:val="34"/>
          <w:szCs w:val="34"/>
        </w:rPr>
        <w:t>Glauben an die Ideen. Er spricht vor allem der Idee Hohn, daß die Menschheit höher steht als jede einzelne Form (Stamm, Rasse, Volk), in der sich die Menschheit auslebt.</w:t>
      </w:r>
    </w:p>
    <w:p>
      <w:pPr>
        <w:pStyle w:val="Normal"/>
        <w:shd w:fill="FFFFFF" w:val="clear"/>
        <w:spacing w:lineRule="exact" w:line="456" w:before="5" w:after="0"/>
        <w:ind w:firstLine="346"/>
        <w:jc w:val="both"/>
        <w:rPr/>
      </w:pPr>
      <w:r>
        <w:rPr>
          <w:sz w:val="34"/>
          <w:szCs w:val="34"/>
        </w:rPr>
        <w:t>Aber wohin steuern wir, wenn die Philosophen, diese Tr</w:t>
      </w:r>
      <w:r>
        <w:rPr>
          <w:rFonts w:eastAsia="Times New Roman"/>
          <w:sz w:val="34"/>
          <w:szCs w:val="34"/>
        </w:rPr>
        <w:t xml:space="preserve">äger der Ideenwelt, diese berufenen Anwälte des Idealismus, selbst nicht mehr das gehörige Vertrauen in die Ideen haben? Was soll werden, wenn sie sich dieses Vertrauen dadurch rauben lassen, daß ein paar Jahrzehnte hindurch die Instinkte einer gewissen Volksmenge andere Wege einschlagen, als diese Ideen vorzeichnen? Ein Mann wie Paulsen kann nur </w:t>
      </w:r>
      <w:r>
        <w:rPr>
          <w:rFonts w:eastAsia="Times New Roman"/>
          <w:spacing w:val="-1"/>
          <w:sz w:val="34"/>
          <w:szCs w:val="34"/>
        </w:rPr>
        <w:t>durch eine übermäßige Achtung vor der geschichtlichen Wir-</w:t>
      </w:r>
      <w:r>
        <w:rPr>
          <w:rFonts w:eastAsia="Times New Roman"/>
          <w:spacing w:val="-3"/>
          <w:sz w:val="34"/>
          <w:szCs w:val="34"/>
        </w:rPr>
        <w:t xml:space="preserve">lichkeit zu Behauptungen geführt werden, wie die sind, wegen </w:t>
      </w:r>
      <w:r>
        <w:rPr>
          <w:rFonts w:eastAsia="Times New Roman"/>
          <w:sz w:val="34"/>
          <w:szCs w:val="34"/>
        </w:rPr>
        <w:t xml:space="preserve">deren ich diese Ausführungen geschrieben habe. In dem </w:t>
      </w:r>
      <w:r>
        <w:rPr>
          <w:rFonts w:eastAsia="Times New Roman"/>
          <w:spacing w:val="-3"/>
          <w:sz w:val="34"/>
          <w:szCs w:val="34"/>
        </w:rPr>
        <w:t xml:space="preserve">Widerspruche, in dem er sich zu seinen eigenen Behauptungen </w:t>
      </w:r>
      <w:r>
        <w:rPr>
          <w:rFonts w:eastAsia="Times New Roman"/>
          <w:sz w:val="34"/>
          <w:szCs w:val="34"/>
        </w:rPr>
        <w:t xml:space="preserve">setzt, zeigt sich bei Paulsen so recht, daß er in dem Banne </w:t>
      </w:r>
      <w:r>
        <w:rPr>
          <w:rFonts w:eastAsia="Times New Roman"/>
          <w:spacing w:val="-1"/>
          <w:sz w:val="34"/>
          <w:szCs w:val="34"/>
        </w:rPr>
        <w:t xml:space="preserve">der von mir gekennzeichneten falschen historischen Bildung steht. Er schwingt sich nicht dazu auf, an der geschichtlichen </w:t>
      </w:r>
      <w:r>
        <w:rPr>
          <w:rFonts w:eastAsia="Times New Roman"/>
          <w:sz w:val="34"/>
          <w:szCs w:val="34"/>
        </w:rPr>
        <w:t xml:space="preserve">Entwicklung der Volksinstinkte Kritik zu üben; er läßt vielmehr diese Volksinstinkte ein gewichtiges Wort mitreden. </w:t>
      </w:r>
      <w:r>
        <w:rPr>
          <w:rFonts w:eastAsia="Times New Roman"/>
          <w:spacing w:val="-3"/>
          <w:sz w:val="34"/>
          <w:szCs w:val="34"/>
        </w:rPr>
        <w:t>Daß das so ist, drückt sich auch zur Genüge in der unbestimm</w:t>
      </w:r>
      <w:r>
        <w:rPr>
          <w:rFonts w:eastAsia="Times New Roman"/>
          <w:sz w:val="34"/>
          <w:szCs w:val="34"/>
        </w:rPr>
        <w:t xml:space="preserve">ten Art aus, wie Paulsen über die Antipathien gegenüber den Juden spricht. Diese Art gibt sich eben durchaus als «verschämter Antisemitismus» zu erkennen. Nirgends ist es mehr nötig als auf diesem Gebiete, daß man seinen Glauben an die </w:t>
      </w:r>
      <w:r>
        <w:rPr>
          <w:rFonts w:eastAsia="Times New Roman"/>
          <w:spacing w:val="-1"/>
          <w:sz w:val="34"/>
          <w:szCs w:val="34"/>
        </w:rPr>
        <w:t xml:space="preserve">Ideen durch eine entschiedene, unzweideutige Stellungnahme </w:t>
      </w:r>
      <w:r>
        <w:rPr>
          <w:rFonts w:eastAsia="Times New Roman"/>
          <w:sz w:val="34"/>
          <w:szCs w:val="34"/>
        </w:rPr>
        <w:t>dokumentiere.</w:t>
      </w:r>
    </w:p>
    <w:p>
      <w:pPr>
        <w:sectPr>
          <w:type w:val="nextPage"/>
          <w:pgSz w:w="11906" w:h="16838"/>
          <w:pgMar w:left="1611" w:right="1816" w:gutter="0" w:header="0" w:top="1308" w:footer="0" w:bottom="360"/>
          <w:pgNumType w:fmt="decimal"/>
          <w:formProt w:val="false"/>
          <w:textDirection w:val="lrTb"/>
          <w:docGrid w:type="default" w:linePitch="360" w:charSpace="0"/>
        </w:sectPr>
        <w:pStyle w:val="Normal"/>
        <w:shd w:fill="FFFFFF" w:val="clear"/>
        <w:spacing w:lineRule="exact" w:line="456"/>
        <w:ind w:start="14" w:firstLine="341"/>
        <w:jc w:val="both"/>
        <w:rPr/>
      </w:pPr>
      <w:r>
        <w:rPr>
          <w:sz w:val="34"/>
          <w:szCs w:val="34"/>
        </w:rPr>
        <w:t>Man klagt mit Recht dar</w:t>
      </w:r>
      <w:r>
        <w:rPr>
          <w:rFonts w:eastAsia="Times New Roman"/>
          <w:sz w:val="34"/>
          <w:szCs w:val="34"/>
        </w:rPr>
        <w:t>über, daß die Philosophie in der Gegenwart ein geringes Ansehen genießt. Sie würde dieses</w:t>
      </w:r>
    </w:p>
    <w:p>
      <w:pPr>
        <w:pStyle w:val="Normal"/>
        <w:shd w:fill="FFFFFF" w:val="clear"/>
        <w:spacing w:lineRule="exact" w:line="456"/>
        <w:ind w:end="14" w:hanging="0"/>
        <w:jc w:val="both"/>
        <w:rPr/>
      </w:pPr>
      <w:r>
        <w:rPr>
          <w:sz w:val="34"/>
          <w:szCs w:val="34"/>
        </w:rPr>
        <w:t>geringe Ansehen verdienen, wenn sie den Glauben an das verl</w:t>
      </w:r>
      <w:r>
        <w:rPr>
          <w:rFonts w:eastAsia="Times New Roman"/>
          <w:sz w:val="34"/>
          <w:szCs w:val="34"/>
        </w:rPr>
        <w:t xml:space="preserve">öre, was sie vor allem zu hüten hat, an die Ideen. Der Philosoph muß seine Zeit begreifen. Er begreift sie nicht dadurch, daß er an ihre Verkehrtheiten Konzessionen macht, sondern lediglich dadurch, daß er diesen Verkehrtheiten die ihm aus seiner Ideenwelt stammende Kritik entgegensetzt. Der philosophische Sittenlehrer sollte es mit allem, was die Antisemiten von den Juden behaupten, so halten wie der </w:t>
      </w:r>
      <w:r>
        <w:rPr>
          <w:rFonts w:eastAsia="Times New Roman"/>
          <w:spacing w:val="-3"/>
          <w:sz w:val="34"/>
          <w:szCs w:val="34"/>
        </w:rPr>
        <w:t xml:space="preserve">Mineraloge, der auch dann behaupten wird, Salz bildet würfelförmige Kristalle, wenn ihm einer einen Salzkristall zeigt, dem </w:t>
      </w:r>
      <w:r>
        <w:rPr>
          <w:rFonts w:eastAsia="Times New Roman"/>
          <w:sz w:val="34"/>
          <w:szCs w:val="34"/>
        </w:rPr>
        <w:t>durch irgendwelche Umstände die Ecken abgeschlagen sind.</w:t>
      </w:r>
    </w:p>
    <w:p>
      <w:pPr>
        <w:pStyle w:val="Normal"/>
        <w:shd w:fill="FFFFFF" w:val="clear"/>
        <w:spacing w:lineRule="exact" w:line="456"/>
        <w:ind w:start="19" w:end="5" w:firstLine="341"/>
        <w:jc w:val="both"/>
        <w:rPr/>
      </w:pPr>
      <w:r>
        <w:rPr>
          <w:sz w:val="34"/>
          <w:szCs w:val="34"/>
        </w:rPr>
        <w:t>Der Antisemitismus ist nicht allein f</w:t>
      </w:r>
      <w:r>
        <w:rPr>
          <w:rFonts w:eastAsia="Times New Roman"/>
          <w:sz w:val="34"/>
          <w:szCs w:val="34"/>
        </w:rPr>
        <w:t xml:space="preserve">ür die Juden eine Gefahr, er ist es auch für die Nicht Juden. Er geht aus einer Gesinnung hervor, der es mit dem gesunden, geraden Urteil nicht Ernst ist. Er befördert eine solche Gesinnung. Und wer philosophisch denkt, sollte dem nicht ruhig zusehen. Der Glaube an die Ideen wird erst dann wieder zu seiner Geltung </w:t>
      </w:r>
      <w:r>
        <w:rPr>
          <w:rFonts w:eastAsia="Times New Roman"/>
          <w:spacing w:val="-2"/>
          <w:sz w:val="34"/>
          <w:szCs w:val="34"/>
        </w:rPr>
        <w:t xml:space="preserve">kommen, wenn wir den ihm entgegengesetzten Unglauben auf </w:t>
      </w:r>
      <w:r>
        <w:rPr>
          <w:rFonts w:eastAsia="Times New Roman"/>
          <w:sz w:val="34"/>
          <w:szCs w:val="34"/>
        </w:rPr>
        <w:t>allen Gebieten so energisch als möglich bekämpfen.</w:t>
      </w:r>
    </w:p>
    <w:p>
      <w:pPr>
        <w:sectPr>
          <w:type w:val="nextPage"/>
          <w:pgSz w:w="11906" w:h="16838"/>
          <w:pgMar w:left="1628" w:right="1771" w:gutter="0" w:header="0" w:top="1306" w:footer="0" w:bottom="360"/>
          <w:pgNumType w:fmt="decimal"/>
          <w:formProt w:val="false"/>
          <w:textDirection w:val="lrTb"/>
          <w:docGrid w:type="default" w:linePitch="360" w:charSpace="0"/>
        </w:sectPr>
        <w:pStyle w:val="Normal"/>
        <w:shd w:fill="FFFFFF" w:val="clear"/>
        <w:spacing w:lineRule="exact" w:line="456" w:before="10" w:after="0"/>
        <w:ind w:start="24" w:firstLine="341"/>
        <w:jc w:val="both"/>
        <w:rPr/>
      </w:pPr>
      <w:r>
        <w:rPr>
          <w:spacing w:val="-1"/>
          <w:sz w:val="34"/>
          <w:szCs w:val="34"/>
        </w:rPr>
        <w:t>Es ist schmerzlich, sehen zu m</w:t>
      </w:r>
      <w:r>
        <w:rPr>
          <w:rFonts w:eastAsia="Times New Roman"/>
          <w:spacing w:val="-1"/>
          <w:sz w:val="34"/>
          <w:szCs w:val="34"/>
        </w:rPr>
        <w:t xml:space="preserve">üssen, daß sich gerade ein </w:t>
      </w:r>
      <w:r>
        <w:rPr>
          <w:rFonts w:eastAsia="Times New Roman"/>
          <w:sz w:val="34"/>
          <w:szCs w:val="34"/>
        </w:rPr>
        <w:t xml:space="preserve">Philosoph zu Grundsätzen in Widerspruch setzt, die er selbst klar und trefflich gekennzeichnet hat. Ich glaube nicht, daß </w:t>
      </w:r>
      <w:r>
        <w:rPr>
          <w:rFonts w:eastAsia="Times New Roman"/>
          <w:spacing w:val="-2"/>
          <w:sz w:val="34"/>
          <w:szCs w:val="34"/>
        </w:rPr>
        <w:t>sich leicht ein Mann wie Paulsen intensiv für den Antisemitis</w:t>
      </w:r>
      <w:r>
        <w:rPr>
          <w:rFonts w:eastAsia="Times New Roman"/>
          <w:sz w:val="34"/>
          <w:szCs w:val="34"/>
        </w:rPr>
        <w:t>mus einsetzen kann. Davor bewahrt ihn, wie so viele andere, der philosophische Geist. Aber gegenwärtig ist in dieser Angelegenheit mehr erforderlich. Jede unbestimmte Haltung ist vom Übel. Die Antisemiten werden die Aussprüche einer jeden Persönlichkeit als Wasser auf ihre Mühle benutzen, wenn diese Persönlichkeit auch nur durch eine unbestimmte Äußerung dazu Veranlassung gibt. Nun kann der Philosoph ja immer sagen, er sei nicht verantwortlich für das, was die</w:t>
      </w:r>
    </w:p>
    <w:p>
      <w:pPr>
        <w:pStyle w:val="Normal"/>
        <w:shd w:fill="FFFFFF" w:val="clear"/>
        <w:spacing w:lineRule="exact" w:line="456"/>
        <w:ind w:start="5" w:end="5" w:hanging="0"/>
        <w:jc w:val="both"/>
        <w:rPr/>
      </w:pPr>
      <w:r>
        <w:rPr>
          <w:sz w:val="34"/>
          <w:szCs w:val="34"/>
        </w:rPr>
        <w:t>andern aus seinen Lehren machen. Das ist zweifellos zuzugeben. Wenn aber ein philosophischer Sittenlehrer in die aktuellen Tagesfragen eingreift, dann mu</w:t>
      </w:r>
      <w:r>
        <w:rPr>
          <w:rFonts w:eastAsia="Times New Roman"/>
          <w:sz w:val="34"/>
          <w:szCs w:val="34"/>
        </w:rPr>
        <w:t xml:space="preserve">ß in gewissen Dingen seine Stellung klar und unzweideutig sein. Und mit dem </w:t>
      </w:r>
      <w:r>
        <w:rPr>
          <w:rFonts w:eastAsia="Times New Roman"/>
          <w:spacing w:val="-1"/>
          <w:sz w:val="34"/>
          <w:szCs w:val="34"/>
        </w:rPr>
        <w:t xml:space="preserve">Antisemitismus als Kulturkrankheit Hegt heute die Sache so, daß man bei niemandem, der in öffentlichen Dingen mitredet, </w:t>
      </w:r>
      <w:r>
        <w:rPr>
          <w:rFonts w:eastAsia="Times New Roman"/>
          <w:sz w:val="34"/>
          <w:szCs w:val="34"/>
        </w:rPr>
        <w:t>in Zweifel sein sollte, wie man seine Aussprüche über denselben auslegen kann.</w:t>
      </w:r>
    </w:p>
    <w:p>
      <w:pPr>
        <w:pStyle w:val="Normal"/>
        <w:shd w:fill="FFFFFF" w:val="clear"/>
        <w:spacing w:before="1469" w:after="0"/>
        <w:ind w:start="24" w:hanging="0"/>
        <w:jc w:val="center"/>
        <w:rPr>
          <w:sz w:val="32"/>
          <w:szCs w:val="32"/>
        </w:rPr>
      </w:pPr>
      <w:r>
        <w:rPr>
          <w:sz w:val="32"/>
          <w:szCs w:val="32"/>
        </w:rPr>
        <w:t>ZWEIERLEI MASS</w:t>
      </w:r>
    </w:p>
    <w:p>
      <w:pPr>
        <w:sectPr>
          <w:type w:val="nextPage"/>
          <w:pgSz w:w="11906" w:h="16838"/>
          <w:pgMar w:left="1594" w:right="1829" w:gutter="0" w:header="0" w:top="1305" w:footer="0" w:bottom="360"/>
          <w:pgNumType w:fmt="decimal"/>
          <w:formProt w:val="false"/>
          <w:textDirection w:val="lrTb"/>
          <w:docGrid w:type="default" w:linePitch="360" w:charSpace="0"/>
        </w:sectPr>
        <w:pStyle w:val="Normal"/>
        <w:shd w:fill="FFFFFF" w:val="clear"/>
        <w:spacing w:lineRule="exact" w:line="456" w:before="432" w:after="0"/>
        <w:ind w:start="5" w:hanging="0"/>
        <w:jc w:val="both"/>
        <w:rPr/>
      </w:pPr>
      <w:r>
        <w:rPr>
          <w:sz w:val="34"/>
          <w:szCs w:val="34"/>
        </w:rPr>
        <w:t xml:space="preserve">Die Schrift </w:t>
      </w:r>
      <w:r>
        <w:rPr>
          <w:rFonts w:eastAsia="Times New Roman"/>
          <w:sz w:val="34"/>
          <w:szCs w:val="34"/>
        </w:rPr>
        <w:t xml:space="preserve">«Heine, Dostojewski) und Gorkij» von Dr. J. E. Poritzky (verlegt bei Richard Wöpke in Leipzig), die soeben erschienen ist, bietet, neben manchen anderen beachtenswerten Ausführungen, auch eine Betrachtung über die Heine-Literatur am Ausgange des neunzehnten Jahrhunderts. Man wird an Grundübel unserer literarischen Gegenwart erinnert, wenn man die Gedanken Poritzkys liest. Namentlich die </w:t>
      </w:r>
      <w:r>
        <w:rPr>
          <w:rFonts w:eastAsia="Times New Roman"/>
          <w:spacing w:val="-1"/>
          <w:sz w:val="34"/>
          <w:szCs w:val="34"/>
        </w:rPr>
        <w:t xml:space="preserve">Selbständigkeit des Urteilens bei vielen Literaten unserer Zeit </w:t>
      </w:r>
      <w:r>
        <w:rPr>
          <w:rFonts w:eastAsia="Times New Roman"/>
          <w:sz w:val="34"/>
          <w:szCs w:val="34"/>
        </w:rPr>
        <w:t>wird fraglich, wenn man die Beleuchtungen Heines verfolgt. Denn es ist ohne Zweifel richtig, worauf Poritzky hinweist (S. 6): «Die germanischen Urteile Julian Schmidts und Heinrich v. Treitschkes sind noch immer nicht überwunden; sie setzen vielmehr ihre Wirkung im stillen weiter fort.» Es gibt eben leider heute viele «Schriftsteller», in denen weder die Fähigkeit noch auch der Wille vorhanden ist, solche Urteile unbefangen auf ihren Wert zu prüfen. Ein Urteil von sich zu geben, haben diese «Schriftsteller», die zuweilen ganz angesehene Stellungen einnehmen können, durchaus nötig;</w:t>
      </w:r>
    </w:p>
    <w:p>
      <w:pPr>
        <w:pStyle w:val="Normal"/>
        <w:shd w:fill="FFFFFF" w:val="clear"/>
        <w:spacing w:lineRule="exact" w:line="456"/>
        <w:ind w:start="5" w:end="53" w:hanging="0"/>
        <w:jc w:val="both"/>
        <w:rPr/>
      </w:pPr>
      <w:r>
        <w:rPr>
          <w:sz w:val="34"/>
          <w:szCs w:val="34"/>
        </w:rPr>
        <w:t>eines zu haben, darauf verzichten sie schon eher. Die Heine-Literatur ist ein guter Boden, um Beobachtungen nach diesen Richtungen hin machen zu k</w:t>
      </w:r>
      <w:r>
        <w:rPr>
          <w:rFonts w:eastAsia="Times New Roman"/>
          <w:sz w:val="34"/>
          <w:szCs w:val="34"/>
        </w:rPr>
        <w:t>önnen.</w:t>
      </w:r>
    </w:p>
    <w:p>
      <w:pPr>
        <w:pStyle w:val="Normal"/>
        <w:shd w:fill="FFFFFF" w:val="clear"/>
        <w:spacing w:lineRule="exact" w:line="456"/>
        <w:ind w:end="38" w:firstLine="350"/>
        <w:jc w:val="both"/>
        <w:rPr/>
      </w:pPr>
      <w:r>
        <w:rPr>
          <w:spacing w:val="-3"/>
          <w:sz w:val="34"/>
          <w:szCs w:val="34"/>
        </w:rPr>
        <w:t xml:space="preserve">Man braucht nur etwas aufmerksam die Dinge zu verfolgen, </w:t>
      </w:r>
      <w:r>
        <w:rPr>
          <w:sz w:val="34"/>
          <w:szCs w:val="34"/>
        </w:rPr>
        <w:t>und da wird man finden, da</w:t>
      </w:r>
      <w:r>
        <w:rPr>
          <w:rFonts w:eastAsia="Times New Roman"/>
          <w:sz w:val="34"/>
          <w:szCs w:val="34"/>
        </w:rPr>
        <w:t xml:space="preserve">ß die Phrasen, mit denen sich die Gegner Heines breitmachen, immer wieder dieselben sind. Nun kommt bei Heine noch etwas ganz Besonderes hinzu. Es kann Leute geben, die sonst nicht unbedeutend sind und denen Heine gegenüber ein unbefangenes Urteil versagt ist. </w:t>
      </w:r>
      <w:r>
        <w:rPr>
          <w:rFonts w:eastAsia="Times New Roman"/>
          <w:spacing w:val="-2"/>
          <w:sz w:val="34"/>
          <w:szCs w:val="34"/>
        </w:rPr>
        <w:t xml:space="preserve">Auf ein solches Beispiel weist Poritzky treffend hin (S. 6 ff.): </w:t>
      </w:r>
      <w:r>
        <w:rPr>
          <w:rFonts w:eastAsia="Times New Roman"/>
          <w:sz w:val="34"/>
          <w:szCs w:val="34"/>
        </w:rPr>
        <w:t>«Der sonst geistreiche Hehn nennt Heine einen jüdischen Nachäffer.»</w:t>
      </w:r>
    </w:p>
    <w:p>
      <w:pPr>
        <w:pStyle w:val="Normal"/>
        <w:shd w:fill="FFFFFF" w:val="clear"/>
        <w:spacing w:lineRule="exact" w:line="456"/>
        <w:ind w:start="19" w:firstLine="360"/>
        <w:jc w:val="both"/>
        <w:rPr/>
      </w:pPr>
      <w:r>
        <w:rPr>
          <w:sz w:val="34"/>
          <w:szCs w:val="34"/>
        </w:rPr>
        <w:t xml:space="preserve">Victor Hehn hat ein Buch </w:t>
      </w:r>
      <w:r>
        <w:rPr>
          <w:rFonts w:eastAsia="Times New Roman"/>
          <w:sz w:val="34"/>
          <w:szCs w:val="34"/>
        </w:rPr>
        <w:t xml:space="preserve">über Goethe geschrieben, das großes Ansehen genießt. In diesem Buche finden sich die folgenden Sätze: «Heine hat kein Gemüt, sondern nur ein </w:t>
      </w:r>
      <w:r>
        <w:rPr>
          <w:rFonts w:eastAsia="Times New Roman"/>
          <w:spacing w:val="-4"/>
          <w:sz w:val="34"/>
          <w:szCs w:val="34"/>
        </w:rPr>
        <w:t>großes Talent der Nachahmung. Wie mancher seiner Stammes</w:t>
      </w:r>
      <w:r>
        <w:rPr>
          <w:rFonts w:eastAsia="Times New Roman"/>
          <w:sz w:val="34"/>
          <w:szCs w:val="34"/>
        </w:rPr>
        <w:t xml:space="preserve">brüder mit der Zunge so kunstreich schnalzen kann, daß man </w:t>
      </w:r>
      <w:r>
        <w:rPr>
          <w:rFonts w:eastAsia="Times New Roman"/>
          <w:spacing w:val="-3"/>
          <w:sz w:val="34"/>
          <w:szCs w:val="34"/>
        </w:rPr>
        <w:t xml:space="preserve">wirklich eine Nachtigall zu vernehmen glaubt, wie ein anderer </w:t>
      </w:r>
      <w:r>
        <w:rPr>
          <w:rFonts w:eastAsia="Times New Roman"/>
          <w:sz w:val="34"/>
          <w:szCs w:val="34"/>
        </w:rPr>
        <w:t xml:space="preserve">Art und Stil &lt;berühmter Muster&gt; genau treffend wiedergibt, </w:t>
      </w:r>
      <w:r>
        <w:rPr>
          <w:rFonts w:eastAsia="Times New Roman"/>
          <w:spacing w:val="-3"/>
          <w:sz w:val="34"/>
          <w:szCs w:val="34"/>
        </w:rPr>
        <w:t xml:space="preserve">wie in den langen Jahren der Kladderadatsch in allen lyrischen </w:t>
      </w:r>
      <w:r>
        <w:rPr>
          <w:rFonts w:eastAsia="Times New Roman"/>
          <w:spacing w:val="-4"/>
          <w:sz w:val="34"/>
          <w:szCs w:val="34"/>
        </w:rPr>
        <w:t xml:space="preserve">Formen aller Dichter und Dichterschulen sich erging, so wußte </w:t>
      </w:r>
      <w:r>
        <w:rPr>
          <w:rFonts w:eastAsia="Times New Roman"/>
          <w:sz w:val="34"/>
          <w:szCs w:val="34"/>
        </w:rPr>
        <w:t xml:space="preserve">auch Heine die einfältige Treue des Volksliedes, die Phantasien E. Th. A. Hoffmanns und der Romantik, Goethes Herzenslaute und melodiösen Gesang mit so virtuoser Kunst </w:t>
      </w:r>
      <w:r>
        <w:rPr>
          <w:rFonts w:eastAsia="Times New Roman"/>
          <w:spacing w:val="-4"/>
          <w:sz w:val="34"/>
          <w:szCs w:val="34"/>
        </w:rPr>
        <w:t xml:space="preserve">nachzupfeifen, daß man sich täuschen ließ und die Similisteine </w:t>
      </w:r>
      <w:r>
        <w:rPr>
          <w:rFonts w:eastAsia="Times New Roman"/>
          <w:spacing w:val="-5"/>
          <w:sz w:val="34"/>
          <w:szCs w:val="34"/>
        </w:rPr>
        <w:t>für echt hielt.» Poritzky zeigt, daß man mit einem solchen Vor</w:t>
      </w:r>
      <w:r>
        <w:rPr>
          <w:rFonts w:eastAsia="Times New Roman"/>
          <w:sz w:val="34"/>
          <w:szCs w:val="34"/>
        </w:rPr>
        <w:t>wurf, wenn man will, jeden schaffenden Geist treffen kann; daß aber andererseits gar nichts damit gesagt ist, wenn man für dieses oder jenes Geistesprodukt ein Vorbild nachweist.</w:t>
      </w:r>
    </w:p>
    <w:p>
      <w:pPr>
        <w:sectPr>
          <w:type w:val="nextPage"/>
          <w:pgSz w:w="11906" w:h="16838"/>
          <w:pgMar w:left="1635" w:right="1754" w:gutter="0" w:header="0" w:top="1317" w:footer="0" w:bottom="360"/>
          <w:pgNumType w:fmt="decimal"/>
          <w:formProt w:val="false"/>
          <w:textDirection w:val="lrTb"/>
          <w:docGrid w:type="default" w:linePitch="360" w:charSpace="0"/>
        </w:sectPr>
        <w:pStyle w:val="Normal"/>
        <w:shd w:fill="FFFFFF" w:val="clear"/>
        <w:spacing w:lineRule="exact" w:line="456" w:before="5" w:after="0"/>
        <w:ind w:start="43" w:end="10" w:firstLine="355"/>
        <w:jc w:val="both"/>
        <w:rPr/>
      </w:pPr>
      <w:r>
        <w:rPr>
          <w:spacing w:val="-4"/>
          <w:sz w:val="34"/>
          <w:szCs w:val="34"/>
        </w:rPr>
        <w:t xml:space="preserve">Man fragt sich aber doch: wie kommen unter die mancherlei </w:t>
      </w:r>
      <w:r>
        <w:rPr>
          <w:sz w:val="34"/>
          <w:szCs w:val="34"/>
        </w:rPr>
        <w:t>gesunden, geistvollen Ausf</w:t>
      </w:r>
      <w:r>
        <w:rPr>
          <w:rFonts w:eastAsia="Times New Roman"/>
          <w:sz w:val="34"/>
          <w:szCs w:val="34"/>
        </w:rPr>
        <w:t>ührungen,  die Hehn in seinen</w:t>
      </w:r>
    </w:p>
    <w:p>
      <w:pPr>
        <w:pStyle w:val="Normal"/>
        <w:shd w:fill="FFFFFF" w:val="clear"/>
        <w:spacing w:lineRule="exact" w:line="456"/>
        <w:ind w:end="10" w:hanging="0"/>
        <w:jc w:val="both"/>
        <w:rPr>
          <w:rFonts w:eastAsia="Times New Roman"/>
          <w:sz w:val="34"/>
          <w:szCs w:val="34"/>
        </w:rPr>
      </w:pPr>
      <w:r>
        <w:rPr>
          <w:rFonts w:eastAsia="Times New Roman"/>
          <w:sz w:val="34"/>
          <w:szCs w:val="34"/>
        </w:rPr>
        <w:t>«Gedanken über Goethe» vorbringt, solche Absurditäten? Man kann dafür keinen anderen Grund rinden als den, daß Hehn seine gesunde Urteilsfähigkeit sofort verlor, wenn er auf den «Juden» Heine stieß. Er hatte ein allgemeines Urteil, das natürlich besser Vorurteil heißen muß, über den «Juden», und das machte es ihm unmöglich, der Einzelpersönlichkeit Heine gegenüber noch besonders eine Prüfung anzustellen. Nun ist gerade bei Victor Hehn etwas nachzuweisen, was Poritzky nach der Aufgabe, die er sich gestellt hat, nicht hervorheben konnte, was ich aber doch hier anfügen möchte.</w:t>
      </w:r>
    </w:p>
    <w:p>
      <w:pPr>
        <w:sectPr>
          <w:type w:val="nextPage"/>
          <w:pgSz w:w="11906" w:h="16838"/>
          <w:pgMar w:left="1606" w:right="1792" w:gutter="0" w:header="0" w:top="1298" w:footer="0" w:bottom="360"/>
          <w:pgNumType w:fmt="decimal"/>
          <w:formProt w:val="false"/>
          <w:textDirection w:val="lrTb"/>
          <w:docGrid w:type="default" w:linePitch="360" w:charSpace="0"/>
        </w:sectPr>
        <w:pStyle w:val="Normal"/>
        <w:shd w:fill="FFFFFF" w:val="clear"/>
        <w:spacing w:lineRule="exact" w:line="456" w:before="5" w:after="0"/>
        <w:ind w:firstLine="365"/>
        <w:jc w:val="both"/>
        <w:rPr/>
      </w:pPr>
      <w:r>
        <w:rPr>
          <w:sz w:val="34"/>
          <w:szCs w:val="34"/>
        </w:rPr>
        <w:t>Goethe spricht einmal von den Geistern, die auf seine Entwicklung den allergr</w:t>
      </w:r>
      <w:r>
        <w:rPr>
          <w:rFonts w:eastAsia="Times New Roman"/>
          <w:sz w:val="34"/>
          <w:szCs w:val="34"/>
        </w:rPr>
        <w:t xml:space="preserve">ößten Einfluß ausgeübt haben, und nennt als solche: Shakespeare, Spinoza und Linne. Daß Spinozas Judentum für das ganze Gefüge seiner Weltanschauung nicht </w:t>
      </w:r>
      <w:r>
        <w:rPr>
          <w:rFonts w:eastAsia="Times New Roman"/>
          <w:spacing w:val="-1"/>
          <w:sz w:val="34"/>
          <w:szCs w:val="34"/>
        </w:rPr>
        <w:t xml:space="preserve">nur nicht gleichgültig ist, sondern einen tiefgehenden Einfluß </w:t>
      </w:r>
      <w:r>
        <w:rPr>
          <w:rFonts w:eastAsia="Times New Roman"/>
          <w:spacing w:val="-2"/>
          <w:sz w:val="34"/>
          <w:szCs w:val="34"/>
        </w:rPr>
        <w:t xml:space="preserve">auf sie geübt hat, dafür hat Lazarus in seinem ausgezeichneten </w:t>
      </w:r>
      <w:r>
        <w:rPr>
          <w:rFonts w:eastAsia="Times New Roman"/>
          <w:sz w:val="34"/>
          <w:szCs w:val="34"/>
        </w:rPr>
        <w:t xml:space="preserve">Buche über die «Ethik des Judentums» den Beweis erbracht. Es ist nun zweifellos, daß Spinozas Wirkung auf Goethe eine </w:t>
      </w:r>
      <w:r>
        <w:rPr>
          <w:rFonts w:eastAsia="Times New Roman"/>
          <w:spacing w:val="-2"/>
          <w:sz w:val="34"/>
          <w:szCs w:val="34"/>
        </w:rPr>
        <w:t xml:space="preserve">ganz außerordentliche ist. Wir begreifen manche Empfindung, </w:t>
      </w:r>
      <w:r>
        <w:rPr>
          <w:rFonts w:eastAsia="Times New Roman"/>
          <w:sz w:val="34"/>
          <w:szCs w:val="34"/>
        </w:rPr>
        <w:t xml:space="preserve">manche Vorstellung bei Goethe nur, wenn wir uns vergegenwärtigen, daß er sich immer wieder und wieder in die Ideenwelt des Spinoza vertieft hat, ja daß Goethes stürmische </w:t>
      </w:r>
      <w:r>
        <w:rPr>
          <w:rFonts w:eastAsia="Times New Roman"/>
          <w:spacing w:val="-3"/>
          <w:sz w:val="34"/>
          <w:szCs w:val="34"/>
        </w:rPr>
        <w:t>Leidenschaften ihren inneren Ausgleich oftmals durch Versen</w:t>
      </w:r>
      <w:r>
        <w:rPr>
          <w:rFonts w:eastAsia="Times New Roman"/>
          <w:sz w:val="34"/>
          <w:szCs w:val="34"/>
        </w:rPr>
        <w:t xml:space="preserve">kung in die philosophische Ruhe des Amsterdamer Weltweisen gefunden haben. Vieles von dem, was Hehn bei Goethe bewundert, verdankt Goethe, und wir mit ihm, dem Spinoza. Und nach dem Durchgang durch Goethes Geist nimmt auch </w:t>
      </w:r>
      <w:r>
        <w:rPr>
          <w:rFonts w:eastAsia="Times New Roman"/>
          <w:spacing w:val="-2"/>
          <w:sz w:val="34"/>
          <w:szCs w:val="34"/>
        </w:rPr>
        <w:t xml:space="preserve">Victor Hehn die «jüdische» Philosophie des Spinoza als etwas </w:t>
      </w:r>
      <w:r>
        <w:rPr>
          <w:rFonts w:eastAsia="Times New Roman"/>
          <w:sz w:val="34"/>
          <w:szCs w:val="34"/>
        </w:rPr>
        <w:t>Großes hin. - Wenn er aber bei Heine ein ganz ähnliches Verhältnis zu Goethe nachweisen zu können glaubt, dann - schnalzt Heine wie eine Nachtigall.</w:t>
      </w:r>
    </w:p>
    <w:p>
      <w:pPr>
        <w:pStyle w:val="Normal"/>
        <w:shd w:fill="FFFFFF" w:val="clear"/>
        <w:spacing w:lineRule="exact" w:line="461"/>
        <w:ind w:start="19" w:firstLine="370"/>
        <w:jc w:val="both"/>
        <w:rPr/>
      </w:pPr>
      <w:r>
        <w:rPr>
          <w:sz w:val="34"/>
          <w:szCs w:val="34"/>
        </w:rPr>
        <w:t>Ist es solchen Erscheinungen gegen</w:t>
      </w:r>
      <w:r>
        <w:rPr>
          <w:rFonts w:eastAsia="Times New Roman"/>
          <w:sz w:val="34"/>
          <w:szCs w:val="34"/>
        </w:rPr>
        <w:t xml:space="preserve">über nicht grell in die </w:t>
      </w:r>
      <w:r>
        <w:rPr>
          <w:rFonts w:eastAsia="Times New Roman"/>
          <w:spacing w:val="-1"/>
          <w:sz w:val="34"/>
          <w:szCs w:val="34"/>
        </w:rPr>
        <w:t>Augen springend, wie urteilslos selbst bedeutende Persönlich</w:t>
      </w:r>
      <w:r>
        <w:rPr>
          <w:rFonts w:eastAsia="Times New Roman"/>
          <w:sz w:val="34"/>
          <w:szCs w:val="34"/>
        </w:rPr>
        <w:t xml:space="preserve">keiten werden können, wenn ein mehr oder weniger offener Antisemitismus bei ihnen vorhanden ist. Übrigens hat Poritz-ky auf Seite 7 seines Schriftchens eine Zusammenstellung </w:t>
      </w:r>
      <w:r>
        <w:rPr>
          <w:rFonts w:eastAsia="Times New Roman"/>
          <w:spacing w:val="-1"/>
          <w:sz w:val="34"/>
          <w:szCs w:val="34"/>
        </w:rPr>
        <w:t>neuerer Heine-Beurteilungen gegeben, die in wahrhaft ergötz</w:t>
      </w:r>
      <w:r>
        <w:rPr>
          <w:rFonts w:eastAsia="Times New Roman"/>
          <w:sz w:val="34"/>
          <w:szCs w:val="34"/>
        </w:rPr>
        <w:t>licher Weise zeigt, wie in der Literatur alles gesunde Urteil aufhören kann, wenn die Verlockung eintritt, nicht mehr mit einerlei Maß zu messen.</w:t>
      </w:r>
    </w:p>
    <w:p>
      <w:pPr>
        <w:pStyle w:val="Normal"/>
        <w:shd w:fill="FFFFFF" w:val="clear"/>
        <w:spacing w:before="1488" w:after="0"/>
        <w:ind w:start="614" w:hanging="0"/>
        <w:rPr>
          <w:sz w:val="34"/>
          <w:szCs w:val="34"/>
        </w:rPr>
      </w:pPr>
      <w:r>
        <w:rPr>
          <w:sz w:val="34"/>
          <w:szCs w:val="34"/>
        </w:rPr>
        <w:t>IDEALISMUS GEGEN ANTISEMITISMUS</w:t>
      </w:r>
    </w:p>
    <w:p>
      <w:pPr>
        <w:sectPr>
          <w:type w:val="nextPage"/>
          <w:pgSz w:w="11906" w:h="16838"/>
          <w:pgMar w:left="1580" w:right="1800" w:gutter="0" w:header="0" w:top="1263" w:footer="0" w:bottom="360"/>
          <w:pgNumType w:fmt="decimal"/>
          <w:formProt w:val="false"/>
          <w:textDirection w:val="lrTb"/>
          <w:docGrid w:type="default" w:linePitch="360" w:charSpace="0"/>
        </w:sectPr>
        <w:pStyle w:val="Normal"/>
        <w:shd w:fill="FFFFFF" w:val="clear"/>
        <w:spacing w:lineRule="exact" w:line="461" w:before="418" w:after="0"/>
        <w:ind w:end="5" w:hanging="0"/>
        <w:jc w:val="both"/>
        <w:rPr/>
      </w:pPr>
      <w:r>
        <w:rPr>
          <w:sz w:val="34"/>
          <w:szCs w:val="34"/>
        </w:rPr>
        <w:t>Zwei merkw</w:t>
      </w:r>
      <w:r>
        <w:rPr>
          <w:rFonts w:eastAsia="Times New Roman"/>
          <w:sz w:val="34"/>
          <w:szCs w:val="34"/>
        </w:rPr>
        <w:t xml:space="preserve">ürdige Bücher sind kurz hintereinander erschienen. Das erste hieß: «Gesetz, Freiheit und Sittlichkeit des künstlerischen Schaffens». Der Verfasser ist Lothar von Kunowski. Er hat der ersten jetzt eine zweite Schrift folgen lassen unter dem Titel: «Ein Volk von Genies». Beide Bände sollen nur Teile eines umfangreichen Gesamtwerkes sein, das den Titel führt: «Durch Kunst zum Leben». In gewissen Kreisen gilt nun Lothar von Kunowski geradezu als Prophet. Man kann Ausdrücke der rückhaltlosesten Bewunderung hören. Wie ein neues Evangelium wird angepriesen, was er über das Wesen der Kunst und über das sittliche Leben sagt. Wenn auch für denjenigen, der die Entwicklung des deutschen Geisteslebens im neunzehnten Jahrhundert wirklich kennt, darin kein neuer Gedanke enthalten ist, so kann doch </w:t>
      </w:r>
      <w:r>
        <w:rPr>
          <w:rFonts w:eastAsia="Times New Roman"/>
          <w:spacing w:val="-2"/>
          <w:sz w:val="34"/>
          <w:szCs w:val="34"/>
        </w:rPr>
        <w:t xml:space="preserve">auch ein solcher sich dem Urteile anschließen, das vor kurzem </w:t>
      </w:r>
      <w:r>
        <w:rPr>
          <w:rFonts w:eastAsia="Times New Roman"/>
          <w:sz w:val="34"/>
          <w:szCs w:val="34"/>
        </w:rPr>
        <w:t>von wichtiger Seite über Kunowski gefallt worden ist. Sein Buch wird da als ein solches bezeichnet, in «dem ein ernster</w:t>
      </w:r>
    </w:p>
    <w:p>
      <w:pPr>
        <w:pStyle w:val="Normal"/>
        <w:shd w:fill="FFFFFF" w:val="clear"/>
        <w:spacing w:lineRule="exact" w:line="456"/>
        <w:ind w:start="14" w:end="14" w:hanging="0"/>
        <w:jc w:val="both"/>
        <w:rPr/>
      </w:pPr>
      <w:r>
        <w:rPr>
          <w:spacing w:val="-4"/>
          <w:sz w:val="34"/>
          <w:szCs w:val="34"/>
        </w:rPr>
        <w:t xml:space="preserve">Mann sich </w:t>
      </w:r>
      <w:r>
        <w:rPr>
          <w:rFonts w:eastAsia="Times New Roman"/>
          <w:spacing w:val="-4"/>
          <w:sz w:val="34"/>
          <w:szCs w:val="34"/>
        </w:rPr>
        <w:t xml:space="preserve">über Fragen ausspricht, die ihn jahrelang marterten: </w:t>
      </w:r>
      <w:r>
        <w:rPr>
          <w:rFonts w:eastAsia="Times New Roman"/>
          <w:spacing w:val="-2"/>
          <w:sz w:val="34"/>
          <w:szCs w:val="34"/>
        </w:rPr>
        <w:t xml:space="preserve">der Schmerzensschrei eines Künstlers, der ziellos im Dunkeln </w:t>
      </w:r>
      <w:r>
        <w:rPr>
          <w:rFonts w:eastAsia="Times New Roman"/>
          <w:sz w:val="34"/>
          <w:szCs w:val="34"/>
        </w:rPr>
        <w:t>tappte; der Jubelruf eines, der endlich das Ziel sieht».</w:t>
      </w:r>
    </w:p>
    <w:p>
      <w:pPr>
        <w:pStyle w:val="Normal"/>
        <w:shd w:fill="FFFFFF" w:val="clear"/>
        <w:spacing w:lineRule="exact" w:line="456" w:before="5" w:after="0"/>
        <w:ind w:start="10" w:end="14" w:firstLine="341"/>
        <w:jc w:val="both"/>
        <w:rPr/>
      </w:pPr>
      <w:r>
        <w:rPr>
          <w:sz w:val="34"/>
          <w:szCs w:val="34"/>
        </w:rPr>
        <w:t>Gewi</w:t>
      </w:r>
      <w:r>
        <w:rPr>
          <w:rFonts w:eastAsia="Times New Roman"/>
          <w:sz w:val="34"/>
          <w:szCs w:val="34"/>
        </w:rPr>
        <w:t xml:space="preserve">ß ist vieles unreif in den beiden Büchern; gewiß ist </w:t>
      </w:r>
      <w:r>
        <w:rPr>
          <w:rFonts w:eastAsia="Times New Roman"/>
          <w:spacing w:val="-3"/>
          <w:sz w:val="34"/>
          <w:szCs w:val="34"/>
        </w:rPr>
        <w:t xml:space="preserve">alles, was Kunowski sagt, früher gründlicher und umfassender </w:t>
      </w:r>
      <w:r>
        <w:rPr>
          <w:rFonts w:eastAsia="Times New Roman"/>
          <w:spacing w:val="-2"/>
          <w:sz w:val="34"/>
          <w:szCs w:val="34"/>
        </w:rPr>
        <w:t xml:space="preserve">gesagt worden: es ist an den beiden Büchern doch etwas, was </w:t>
      </w:r>
      <w:r>
        <w:rPr>
          <w:rFonts w:eastAsia="Times New Roman"/>
          <w:spacing w:val="-1"/>
          <w:sz w:val="34"/>
          <w:szCs w:val="34"/>
        </w:rPr>
        <w:t xml:space="preserve">auch für den Kenner der einschlägigen Literatur im höchsten </w:t>
      </w:r>
      <w:r>
        <w:rPr>
          <w:rFonts w:eastAsia="Times New Roman"/>
          <w:sz w:val="34"/>
          <w:szCs w:val="34"/>
        </w:rPr>
        <w:t>Maße erfrischend ist. Es ist nämlich seit Jahrzehnten über Kunst und ihre Beziehungen zum Leben nicht mit einem solchen durch Erkenntnis hervorgebrachten Idealismus gesprochen worden wie von Kunowski.</w:t>
      </w:r>
    </w:p>
    <w:p>
      <w:pPr>
        <w:pStyle w:val="Normal"/>
        <w:shd w:fill="FFFFFF" w:val="clear"/>
        <w:spacing w:lineRule="exact" w:line="456"/>
        <w:ind w:start="19" w:firstLine="336"/>
        <w:jc w:val="both"/>
        <w:rPr/>
      </w:pPr>
      <w:r>
        <w:rPr>
          <w:sz w:val="34"/>
          <w:szCs w:val="34"/>
        </w:rPr>
        <w:t>Dem deutschen Volke schreibt Kunowski eine gro</w:t>
      </w:r>
      <w:r>
        <w:rPr>
          <w:rFonts w:eastAsia="Times New Roman"/>
          <w:sz w:val="34"/>
          <w:szCs w:val="34"/>
        </w:rPr>
        <w:t xml:space="preserve">ße Kulturmission zu. Es soll eine Erneuerung der sittlichen Weltanschauung hervorbringen durch eine wahrhafte Erfassung der Kunst. «Eine neue Kunstlehre wird eine neue Lebenslehre sein müssen und umgekehrt, eine neue Auffassung des Lebens wird wurzeln müssen in einer verjüngten Kunstlehre ... Wenige wissen, was sie sagen mit der Forderung einer Volkskunst, einer Kunst, die jeden Angehörigen des </w:t>
      </w:r>
      <w:r>
        <w:rPr>
          <w:rFonts w:eastAsia="Times New Roman"/>
          <w:spacing w:val="-3"/>
          <w:sz w:val="34"/>
          <w:szCs w:val="34"/>
        </w:rPr>
        <w:t xml:space="preserve">Volkes zum Künstler macht in allen Handlungen des Lebens.» </w:t>
      </w:r>
      <w:r>
        <w:rPr>
          <w:rFonts w:eastAsia="Times New Roman"/>
          <w:sz w:val="34"/>
          <w:szCs w:val="34"/>
        </w:rPr>
        <w:t xml:space="preserve">Es könnte scheinen, als ob die Art, wie Kunowski sich über «Kunst und Volk» ausspricht, von denen für ihre Zwecke auszunützen sei, welche unter diesem Schlagworte allerlei Volks- und Rassenantipathien verbreiten möchten. Und der vor einigen Monaten erschienene erste Band des Werkes ist </w:t>
      </w:r>
      <w:r>
        <w:rPr>
          <w:rFonts w:eastAsia="Times New Roman"/>
          <w:spacing w:val="-1"/>
          <w:sz w:val="34"/>
          <w:szCs w:val="34"/>
        </w:rPr>
        <w:t>auch in diesem Sinne - ganz ungerechtfertigterweise - ausge</w:t>
      </w:r>
      <w:r>
        <w:rPr>
          <w:rFonts w:eastAsia="Times New Roman"/>
          <w:sz w:val="34"/>
          <w:szCs w:val="34"/>
        </w:rPr>
        <w:t>nützt worden.</w:t>
      </w:r>
    </w:p>
    <w:p>
      <w:pPr>
        <w:sectPr>
          <w:type w:val="nextPage"/>
          <w:pgSz w:w="11906" w:h="16838"/>
          <w:pgMar w:left="1645" w:right="1778" w:gutter="0" w:header="0" w:top="1310" w:footer="0" w:bottom="360"/>
          <w:pgNumType w:fmt="decimal"/>
          <w:formProt w:val="false"/>
          <w:textDirection w:val="lrTb"/>
          <w:docGrid w:type="default" w:linePitch="360" w:charSpace="0"/>
        </w:sectPr>
        <w:pStyle w:val="Normal"/>
        <w:shd w:fill="FFFFFF" w:val="clear"/>
        <w:spacing w:lineRule="exact" w:line="456"/>
        <w:ind w:start="38" w:end="5" w:firstLine="336"/>
        <w:jc w:val="both"/>
        <w:rPr/>
      </w:pPr>
      <w:r>
        <w:rPr>
          <w:spacing w:val="-2"/>
          <w:sz w:val="34"/>
          <w:szCs w:val="34"/>
        </w:rPr>
        <w:t xml:space="preserve">Der jetzt erschienene zweite Band hat vielen, die Kunowski </w:t>
      </w:r>
      <w:r>
        <w:rPr>
          <w:sz w:val="34"/>
          <w:szCs w:val="34"/>
        </w:rPr>
        <w:t>fr</w:t>
      </w:r>
      <w:r>
        <w:rPr>
          <w:rFonts w:eastAsia="Times New Roman"/>
          <w:sz w:val="34"/>
          <w:szCs w:val="34"/>
        </w:rPr>
        <w:t xml:space="preserve">üher glaubten, zu den ihrigen rechnen zu können, eine </w:t>
      </w:r>
      <w:r>
        <w:rPr>
          <w:rFonts w:eastAsia="Times New Roman"/>
          <w:spacing w:val="-1"/>
          <w:sz w:val="34"/>
          <w:szCs w:val="34"/>
        </w:rPr>
        <w:t xml:space="preserve">gründliche Enttäuschung gebracht. Er spricht sich an vielen </w:t>
      </w:r>
      <w:r>
        <w:rPr>
          <w:rFonts w:eastAsia="Times New Roman"/>
          <w:sz w:val="34"/>
          <w:szCs w:val="34"/>
        </w:rPr>
        <w:t>Stellen klar und unzweideutig über die «Rassenfrage» aus.</w:t>
      </w:r>
    </w:p>
    <w:p>
      <w:pPr>
        <w:sectPr>
          <w:type w:val="nextPage"/>
          <w:pgSz w:w="11906" w:h="16838"/>
          <w:pgMar w:left="1628" w:right="1790"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pacing w:val="-2"/>
          <w:sz w:val="34"/>
          <w:szCs w:val="34"/>
        </w:rPr>
        <w:t xml:space="preserve">Und was er an solchen Stellen sagt, zeigt, wie ein idealistisch </w:t>
      </w:r>
      <w:r>
        <w:rPr>
          <w:sz w:val="34"/>
          <w:szCs w:val="34"/>
        </w:rPr>
        <w:t xml:space="preserve">gesinnter Mensch </w:t>
      </w:r>
      <w:r>
        <w:rPr>
          <w:rFonts w:eastAsia="Times New Roman"/>
          <w:sz w:val="34"/>
          <w:szCs w:val="34"/>
        </w:rPr>
        <w:t xml:space="preserve">über diese «Frage» denken muß. Namentlich weist Kunowski allen Antisemitismus weit von sich. Scharf tadelt er den Engländer Chamberlain wegen seiner Ausfälle gegen die «Semiten» in dem Buche: «Grundlagen des neunzehnten Jahrhunderts.» Und von dem gleichen Gesichtspunkte aus sind Urteile gefällt, die es den Antisemiten unmöglich machen, sich auf Kunowski zu berufen, den sie </w:t>
      </w:r>
      <w:r>
        <w:rPr>
          <w:rFonts w:eastAsia="Times New Roman"/>
          <w:spacing w:val="-3"/>
          <w:sz w:val="34"/>
          <w:szCs w:val="34"/>
        </w:rPr>
        <w:t xml:space="preserve">sonst gewiß gern anführen möchten, wenn sie, in ihrem Sinne, </w:t>
      </w:r>
      <w:r>
        <w:rPr>
          <w:rFonts w:eastAsia="Times New Roman"/>
          <w:sz w:val="34"/>
          <w:szCs w:val="34"/>
        </w:rPr>
        <w:t>davon fabeln, daß die starken Wurzeln der Bildung und Kul</w:t>
      </w:r>
      <w:r>
        <w:rPr>
          <w:rFonts w:eastAsia="Times New Roman"/>
          <w:spacing w:val="-1"/>
          <w:sz w:val="34"/>
          <w:szCs w:val="34"/>
        </w:rPr>
        <w:t xml:space="preserve">tur im «Volkstum» wurzeln. Aber Kunowski faßt den Begriff «Volk» durchaus so auf, daß jeder Antisemitismus mit seiner </w:t>
      </w:r>
      <w:r>
        <w:rPr>
          <w:rFonts w:eastAsia="Times New Roman"/>
          <w:sz w:val="34"/>
          <w:szCs w:val="34"/>
        </w:rPr>
        <w:t>Auffassung unvereinbar ist. «Wir Deutschen sind bestimmt», sagte er, daß wir «die Form der umzubildenden Welt allen Völkern vorbehalten, sie alle herbeirufen, das Werk durch</w:t>
      </w:r>
      <w:r>
        <w:rPr>
          <w:rFonts w:eastAsia="Times New Roman"/>
          <w:spacing w:val="-1"/>
          <w:sz w:val="34"/>
          <w:szCs w:val="34"/>
        </w:rPr>
        <w:t xml:space="preserve">zuführen, vornehmlich die Romanen und Semiten, denen wir </w:t>
      </w:r>
      <w:r>
        <w:rPr>
          <w:rFonts w:eastAsia="Times New Roman"/>
          <w:spacing w:val="-2"/>
          <w:sz w:val="34"/>
          <w:szCs w:val="34"/>
        </w:rPr>
        <w:t xml:space="preserve">Unendliches verdanken, mit denen wir, im Unendlichen einig, </w:t>
      </w:r>
      <w:r>
        <w:rPr>
          <w:rFonts w:eastAsia="Times New Roman"/>
          <w:spacing w:val="-1"/>
          <w:sz w:val="34"/>
          <w:szCs w:val="34"/>
        </w:rPr>
        <w:t>auch die Endlichkeit des Irdischen gemeinsam erweitern wer</w:t>
      </w:r>
      <w:r>
        <w:rPr>
          <w:rFonts w:eastAsia="Times New Roman"/>
          <w:sz w:val="34"/>
          <w:szCs w:val="34"/>
        </w:rPr>
        <w:t xml:space="preserve">den. In dieser liebevollen Gerechtigkeit liegt die Zukunft des Deutschen, liegt sein Weltreich geborgen, seine Verjüngung </w:t>
      </w:r>
      <w:r>
        <w:rPr>
          <w:rFonts w:eastAsia="Times New Roman"/>
          <w:spacing w:val="-2"/>
          <w:sz w:val="34"/>
          <w:szCs w:val="34"/>
        </w:rPr>
        <w:t xml:space="preserve">zu einem neuen Menschen, zu einem neuen Volk». Kunowski </w:t>
      </w:r>
      <w:r>
        <w:rPr>
          <w:rFonts w:eastAsia="Times New Roman"/>
          <w:spacing w:val="-3"/>
          <w:sz w:val="34"/>
          <w:szCs w:val="34"/>
        </w:rPr>
        <w:t xml:space="preserve">will keinen Rassenkampf; er will das Bedeutsame aller Rassen </w:t>
      </w:r>
      <w:r>
        <w:rPr>
          <w:rFonts w:eastAsia="Times New Roman"/>
          <w:sz w:val="34"/>
          <w:szCs w:val="34"/>
        </w:rPr>
        <w:t xml:space="preserve">in die Kultur der Zukunft hinüberführen: «Das Sittengesetz des Juden, der Staat des Römers, die Kunst der Griechen, die </w:t>
      </w:r>
      <w:r>
        <w:rPr>
          <w:rFonts w:eastAsia="Times New Roman"/>
          <w:spacing w:val="-2"/>
          <w:sz w:val="34"/>
          <w:szCs w:val="34"/>
        </w:rPr>
        <w:t xml:space="preserve">Pyramide des Ägypters» müssen sich in uns vereinigen, damit </w:t>
      </w:r>
      <w:r>
        <w:rPr>
          <w:rFonts w:eastAsia="Times New Roman"/>
          <w:sz w:val="34"/>
          <w:szCs w:val="34"/>
        </w:rPr>
        <w:t>wir «in der Weltschmiede selbständig arbeiten» können. Be</w:t>
      </w:r>
      <w:r>
        <w:rPr>
          <w:rFonts w:eastAsia="Times New Roman"/>
          <w:spacing w:val="-4"/>
          <w:sz w:val="34"/>
          <w:szCs w:val="34"/>
        </w:rPr>
        <w:t xml:space="preserve">sonders schön kommt dieser Gedanke in folgendem Ausspruch </w:t>
      </w:r>
      <w:r>
        <w:rPr>
          <w:rFonts w:eastAsia="Times New Roman"/>
          <w:sz w:val="34"/>
          <w:szCs w:val="34"/>
        </w:rPr>
        <w:t>zum Vorschein: «An unseren Altären ruhen Kreuz, Halbmond und Bundeslade, in unseren Wäldern lustwandeln Za-</w:t>
      </w:r>
      <w:r>
        <w:rPr>
          <w:rFonts w:eastAsia="Times New Roman"/>
          <w:spacing w:val="-2"/>
          <w:sz w:val="34"/>
          <w:szCs w:val="34"/>
        </w:rPr>
        <w:t xml:space="preserve">rathustra, Moses, Sokrates, Dante, Rousseau, in unseren Auen </w:t>
      </w:r>
      <w:r>
        <w:rPr>
          <w:rFonts w:eastAsia="Times New Roman"/>
          <w:sz w:val="34"/>
          <w:szCs w:val="34"/>
        </w:rPr>
        <w:t>wachsen neu Jerusalem, Athen, Sparta, Florenz und Paris.»</w:t>
      </w:r>
    </w:p>
    <w:p>
      <w:pPr>
        <w:pStyle w:val="Normal"/>
        <w:shd w:fill="FFFFFF" w:val="clear"/>
        <w:spacing w:lineRule="exact" w:line="456"/>
        <w:ind w:start="19" w:firstLine="326"/>
        <w:jc w:val="both"/>
        <w:rPr/>
      </w:pPr>
      <w:r>
        <w:rPr>
          <w:sz w:val="34"/>
          <w:szCs w:val="34"/>
        </w:rPr>
        <w:t xml:space="preserve">Dem engherzigen Rassenstandpunkt setzt Kunowski den </w:t>
      </w:r>
      <w:r>
        <w:rPr>
          <w:spacing w:val="-1"/>
          <w:sz w:val="34"/>
          <w:szCs w:val="34"/>
        </w:rPr>
        <w:t>seinigen mit den Worten gegen</w:t>
      </w:r>
      <w:r>
        <w:rPr>
          <w:rFonts w:eastAsia="Times New Roman"/>
          <w:spacing w:val="-1"/>
          <w:sz w:val="34"/>
          <w:szCs w:val="34"/>
        </w:rPr>
        <w:t xml:space="preserve">über: «Ziel der Welteroberung </w:t>
      </w:r>
      <w:r>
        <w:rPr>
          <w:rFonts w:eastAsia="Times New Roman"/>
          <w:sz w:val="34"/>
          <w:szCs w:val="34"/>
        </w:rPr>
        <w:t xml:space="preserve">ist nicht Verbreitung des unveränderten deutschen Typus, </w:t>
      </w:r>
      <w:r>
        <w:rPr>
          <w:rFonts w:eastAsia="Times New Roman"/>
          <w:spacing w:val="-1"/>
          <w:sz w:val="34"/>
          <w:szCs w:val="34"/>
        </w:rPr>
        <w:t xml:space="preserve">vielmehr Erzeugung eines neuen Kulturmenschen, der weder </w:t>
      </w:r>
      <w:r>
        <w:rPr>
          <w:rFonts w:eastAsia="Times New Roman"/>
          <w:sz w:val="34"/>
          <w:szCs w:val="34"/>
        </w:rPr>
        <w:t xml:space="preserve">Germane, noch Romane, noch Semit ist.» Diese Vorstellung </w:t>
      </w:r>
      <w:r>
        <w:rPr>
          <w:rFonts w:eastAsia="Times New Roman"/>
          <w:spacing w:val="-1"/>
          <w:sz w:val="34"/>
          <w:szCs w:val="34"/>
        </w:rPr>
        <w:t>gipfelt in dem Satz: «Völker werden durch Völkerverschmel</w:t>
      </w:r>
      <w:r>
        <w:rPr>
          <w:rFonts w:eastAsia="Times New Roman"/>
          <w:sz w:val="34"/>
          <w:szCs w:val="34"/>
        </w:rPr>
        <w:t>zung in der Glut einer neuen Kultur, die den Rassenhaß verbrennt.»</w:t>
      </w:r>
    </w:p>
    <w:p>
      <w:pPr>
        <w:pStyle w:val="Normal"/>
        <w:shd w:fill="FFFFFF" w:val="clear"/>
        <w:spacing w:lineRule="exact" w:line="456"/>
        <w:ind w:start="14" w:end="14" w:firstLine="336"/>
        <w:jc w:val="both"/>
        <w:rPr/>
      </w:pPr>
      <w:r>
        <w:rPr>
          <w:sz w:val="34"/>
          <w:szCs w:val="34"/>
        </w:rPr>
        <w:t xml:space="preserve">Als ein bedeutsames Symptom der Zeit darf Kunowskis </w:t>
      </w:r>
      <w:r>
        <w:rPr>
          <w:spacing w:val="-1"/>
          <w:sz w:val="34"/>
          <w:szCs w:val="34"/>
        </w:rPr>
        <w:t>Buch aufgefa</w:t>
      </w:r>
      <w:r>
        <w:rPr>
          <w:rFonts w:eastAsia="Times New Roman"/>
          <w:spacing w:val="-1"/>
          <w:sz w:val="34"/>
          <w:szCs w:val="34"/>
        </w:rPr>
        <w:t xml:space="preserve">ßt werden. Wir wollen wieder einen Idealismus. </w:t>
      </w:r>
      <w:r>
        <w:rPr>
          <w:rFonts w:eastAsia="Times New Roman"/>
          <w:sz w:val="34"/>
          <w:szCs w:val="34"/>
        </w:rPr>
        <w:t xml:space="preserve">Keinen verschwommenen, den nur die Phantastik erzeugt; aber einen solchen, der auf der Erkenntnis und Bildung beruht. Kunowski macht sich zum Wortführer eines solchen. </w:t>
      </w:r>
      <w:r>
        <w:rPr>
          <w:rFonts w:eastAsia="Times New Roman"/>
          <w:spacing w:val="-3"/>
          <w:sz w:val="34"/>
          <w:szCs w:val="34"/>
        </w:rPr>
        <w:t xml:space="preserve">Es ist bezeichnend, daß er dadurch wie von selbst zum Gegner </w:t>
      </w:r>
      <w:r>
        <w:rPr>
          <w:rFonts w:eastAsia="Times New Roman"/>
          <w:spacing w:val="-1"/>
          <w:sz w:val="34"/>
          <w:szCs w:val="34"/>
        </w:rPr>
        <w:t xml:space="preserve">des erkenntnis- und bildungsfeindlichen Antisemitismus, des </w:t>
      </w:r>
      <w:r>
        <w:rPr>
          <w:rFonts w:eastAsia="Times New Roman"/>
          <w:sz w:val="34"/>
          <w:szCs w:val="34"/>
        </w:rPr>
        <w:t>engherzigen «Germanentums» wird.</w:t>
      </w:r>
    </w:p>
    <w:p>
      <w:pPr>
        <w:pStyle w:val="Normal"/>
        <w:shd w:fill="FFFFFF" w:val="clear"/>
        <w:spacing w:lineRule="exact" w:line="422" w:before="1517" w:after="0"/>
        <w:jc w:val="center"/>
        <w:rPr/>
      </w:pPr>
      <w:r>
        <w:rPr>
          <w:sz w:val="32"/>
          <w:szCs w:val="32"/>
        </w:rPr>
        <w:t xml:space="preserve">STEFAN VON CZOBEL  </w:t>
      </w:r>
      <w:r>
        <w:rPr>
          <w:rFonts w:eastAsia="Times New Roman"/>
          <w:sz w:val="32"/>
          <w:szCs w:val="32"/>
        </w:rPr>
        <w:t>«DIE ENTWICKLUNG</w:t>
      </w:r>
    </w:p>
    <w:p>
      <w:pPr>
        <w:pStyle w:val="Normal"/>
        <w:shd w:fill="FFFFFF" w:val="clear"/>
        <w:spacing w:lineRule="exact" w:line="422"/>
        <w:jc w:val="center"/>
        <w:rPr>
          <w:sz w:val="32"/>
          <w:szCs w:val="32"/>
        </w:rPr>
      </w:pPr>
      <w:r>
        <w:rPr>
          <w:sz w:val="32"/>
          <w:szCs w:val="32"/>
        </w:rPr>
        <w:t>DER RELIGIONSBEGRIFFE ALS GRUNDLAGE</w:t>
      </w:r>
    </w:p>
    <w:p>
      <w:pPr>
        <w:pStyle w:val="Normal"/>
        <w:shd w:fill="FFFFFF" w:val="clear"/>
        <w:spacing w:lineRule="exact" w:line="422"/>
        <w:ind w:end="19" w:hanging="0"/>
        <w:jc w:val="center"/>
        <w:rPr/>
      </w:pPr>
      <w:r>
        <w:rPr>
          <w:sz w:val="32"/>
          <w:szCs w:val="32"/>
        </w:rPr>
        <w:t>EINER PROGRESSIVEN RELIGION</w:t>
      </w:r>
      <w:r>
        <w:rPr>
          <w:rFonts w:eastAsia="Times New Roman"/>
          <w:sz w:val="32"/>
          <w:szCs w:val="32"/>
        </w:rPr>
        <w:t>»</w:t>
      </w:r>
    </w:p>
    <w:p>
      <w:pPr>
        <w:sectPr>
          <w:type w:val="nextPage"/>
          <w:pgSz w:w="11906" w:h="16838"/>
          <w:pgMar w:left="1628" w:right="1785" w:gutter="0" w:header="0" w:top="1318" w:footer="0" w:bottom="360"/>
          <w:pgNumType w:fmt="decimal"/>
          <w:formProt w:val="false"/>
          <w:textDirection w:val="lrTb"/>
          <w:docGrid w:type="default" w:linePitch="360" w:charSpace="0"/>
        </w:sectPr>
        <w:pStyle w:val="Normal"/>
        <w:shd w:fill="FFFFFF" w:val="clear"/>
        <w:spacing w:lineRule="exact" w:line="456" w:before="413" w:after="0"/>
        <w:ind w:end="29" w:hanging="0"/>
        <w:jc w:val="both"/>
        <w:rPr/>
      </w:pPr>
      <w:r>
        <w:rPr>
          <w:sz w:val="34"/>
          <w:szCs w:val="34"/>
        </w:rPr>
        <w:t>Ein Mann, der mit der Naturwissenschaft und der Kultur</w:t>
      </w:r>
      <w:r>
        <w:rPr>
          <w:spacing w:val="-2"/>
          <w:sz w:val="34"/>
          <w:szCs w:val="34"/>
        </w:rPr>
        <w:t>geschichte in ihrer gegenw</w:t>
      </w:r>
      <w:r>
        <w:rPr>
          <w:rFonts w:eastAsia="Times New Roman"/>
          <w:spacing w:val="-2"/>
          <w:sz w:val="34"/>
          <w:szCs w:val="34"/>
        </w:rPr>
        <w:t>ärtigen Gestalt sich gründlich aus</w:t>
      </w:r>
      <w:r>
        <w:rPr>
          <w:rFonts w:eastAsia="Times New Roman"/>
          <w:sz w:val="34"/>
          <w:szCs w:val="34"/>
        </w:rPr>
        <w:t xml:space="preserve">einandergesetzt hat, gibt in diesem Buche eine umfassende </w:t>
      </w:r>
      <w:r>
        <w:rPr>
          <w:rFonts w:eastAsia="Times New Roman"/>
          <w:spacing w:val="-2"/>
          <w:sz w:val="34"/>
          <w:szCs w:val="34"/>
        </w:rPr>
        <w:t xml:space="preserve">Darstellung vom Werdegange der religiösen Vorstellungen im </w:t>
      </w:r>
      <w:r>
        <w:rPr>
          <w:rFonts w:eastAsia="Times New Roman"/>
          <w:sz w:val="34"/>
          <w:szCs w:val="34"/>
        </w:rPr>
        <w:t>Verlauf der Mensenheitsentwicklung. Auf zwei Quellen des religiösen Lebens wird hingewiesen: auf die aus der äußeren sinnlichen Erfahrung stammenden Empfindungen und Vor</w:t>
      </w:r>
      <w:r>
        <w:rPr>
          <w:rFonts w:eastAsia="Times New Roman"/>
          <w:spacing w:val="-3"/>
          <w:sz w:val="34"/>
          <w:szCs w:val="34"/>
        </w:rPr>
        <w:t>stellungen, welche den noch unentwickelten Menschen auf die</w:t>
      </w:r>
    </w:p>
    <w:p>
      <w:pPr>
        <w:sectPr>
          <w:type w:val="nextPage"/>
          <w:pgSz w:w="11906" w:h="16838"/>
          <w:pgMar w:left="1570" w:right="1718" w:gutter="0" w:header="0" w:top="1440" w:footer="0" w:bottom="720"/>
          <w:pgNumType w:fmt="decimal"/>
          <w:formProt w:val="false"/>
          <w:textDirection w:val="lrTb"/>
          <w:docGrid w:type="default" w:linePitch="360" w:charSpace="0"/>
        </w:sectPr>
        <w:pStyle w:val="Normal"/>
        <w:shd w:fill="FFFFFF" w:val="clear"/>
        <w:spacing w:lineRule="exact" w:line="466"/>
        <w:jc w:val="both"/>
        <w:rPr/>
      </w:pPr>
      <w:r>
        <w:rPr>
          <w:sz w:val="34"/>
          <w:szCs w:val="34"/>
        </w:rPr>
        <w:t>tieferen Kr</w:t>
      </w:r>
      <w:r>
        <w:rPr>
          <w:rFonts w:eastAsia="Times New Roman"/>
          <w:sz w:val="34"/>
          <w:szCs w:val="34"/>
        </w:rPr>
        <w:t>äfte der Welt hinweisen, und auf die inneren Geisteskräfte des Menschen, die ihn durch seelische Vertiefung zu Gedanken über das Göttliche führen. Eine seltene Kenntnis der verschiedenen Religionssysteme macht es dem Verfasser möglich, diese beiden Quellen bei allen für das Abendland und seine Kultur in Betracht kommenden Weltan</w:t>
      </w:r>
      <w:r>
        <w:rPr>
          <w:rFonts w:eastAsia="Times New Roman"/>
          <w:spacing w:val="-1"/>
          <w:sz w:val="34"/>
          <w:szCs w:val="34"/>
        </w:rPr>
        <w:t xml:space="preserve">schauungen aufzuzeigen und ihren Einfluß bis in die äußersten </w:t>
      </w:r>
      <w:r>
        <w:rPr>
          <w:rFonts w:eastAsia="Times New Roman"/>
          <w:sz w:val="34"/>
          <w:szCs w:val="34"/>
        </w:rPr>
        <w:t xml:space="preserve">Verzweigungen des religiösen Lebens zu verfolgen. Was </w:t>
      </w:r>
      <w:r>
        <w:rPr>
          <w:rFonts w:eastAsia="Times New Roman"/>
          <w:i/>
          <w:iCs/>
          <w:sz w:val="34"/>
          <w:szCs w:val="34"/>
        </w:rPr>
        <w:t xml:space="preserve">Paul Asmus </w:t>
      </w:r>
      <w:r>
        <w:rPr>
          <w:rFonts w:eastAsia="Times New Roman"/>
          <w:sz w:val="34"/>
          <w:szCs w:val="34"/>
        </w:rPr>
        <w:t>in seinem geistvollen Buche «Die indo-germanische Religion in den Hauptpunkten ihrer Entwicklung» (Halle 1875) vom Gesichtspunkte der deutschen idealistischen Weltauffassung zu schildern bestrebt war, das sucht von Czobel in realwissenschaftlicher Art auf Grundlage der modernen Kulturwissenschaft, nämlich den Stammbaum der Religionen zu gewinnen. Wer nach einem tieferen inneren Leben sucht, wird in diesem Werke eine Summe von wissenschaftlichen Ergebnissen und Ausführungen finden, die geeignet sind, dieses innere Leben zu befruchten. Er kann dem Buche auch dann sein Interesse zuwenden, wenn er, wie der Schreiber dieser Zeilen, auf Grund der inneren Erfahrung zu anderen Anschauungen gelangt ist, als die sind, welche von Czobel als Kern der bisherigen Religionsentwicklung herausschält, und dem er eine Mission für die Gegenwart und die nächste Zukunft des religiösen Lebens beilegt.</w:t>
      </w:r>
    </w:p>
    <w:p>
      <w:pPr>
        <w:pStyle w:val="Normal"/>
        <w:shd w:fill="FFFFFF" w:val="clear"/>
        <w:spacing w:lineRule="exact" w:line="422"/>
        <w:ind w:start="480" w:hanging="0"/>
        <w:rPr>
          <w:sz w:val="32"/>
          <w:szCs w:val="32"/>
        </w:rPr>
      </w:pPr>
      <w:r>
        <w:rPr>
          <w:sz w:val="32"/>
          <w:szCs w:val="32"/>
        </w:rPr>
        <w:t>SIEBEN BRIEFE VON FICHTE AN GOETHE ZWEI BRIEFE VON FICHTE AN SCHILLER</w:t>
      </w:r>
    </w:p>
    <w:p>
      <w:pPr>
        <w:pStyle w:val="Normal"/>
        <w:shd w:fill="FFFFFF" w:val="clear"/>
        <w:spacing w:before="158" w:after="0"/>
        <w:ind w:end="14" w:hanging="0"/>
        <w:jc w:val="center"/>
        <w:rPr/>
      </w:pPr>
      <w:r>
        <w:rPr>
          <w:sz w:val="34"/>
          <w:szCs w:val="34"/>
        </w:rPr>
        <w:t>Mit Erl</w:t>
      </w:r>
      <w:r>
        <w:rPr>
          <w:rFonts w:eastAsia="Times New Roman"/>
          <w:sz w:val="34"/>
          <w:szCs w:val="34"/>
        </w:rPr>
        <w:t>äuterungen von Rudolf Steiner</w:t>
      </w:r>
    </w:p>
    <w:p>
      <w:pPr>
        <w:pStyle w:val="Normal"/>
        <w:shd w:fill="FFFFFF" w:val="clear"/>
        <w:spacing w:lineRule="exact" w:line="461" w:before="446" w:after="0"/>
        <w:jc w:val="both"/>
        <w:rPr/>
      </w:pPr>
      <w:r>
        <w:rPr>
          <w:spacing w:val="-1"/>
          <w:sz w:val="34"/>
          <w:szCs w:val="34"/>
        </w:rPr>
        <w:t xml:space="preserve">Die ersten sieben der hier mitgeteilten neun Briefe Fichtes hat </w:t>
      </w:r>
      <w:r>
        <w:rPr>
          <w:sz w:val="34"/>
          <w:szCs w:val="34"/>
        </w:rPr>
        <w:t>dieser in den ersten Monaten seiner Wirksamkeit an der Goethes Obhut anvertrauten Hochschule dem letzteren geschrieben. Die Zeit ist ein ihre Bedeutung wesentlich mitbe</w:t>
      </w:r>
      <w:r>
        <w:rPr>
          <w:spacing w:val="-3"/>
          <w:sz w:val="34"/>
          <w:szCs w:val="34"/>
        </w:rPr>
        <w:t>stimmender Umstand. Sie zeigen uns, da</w:t>
      </w:r>
      <w:r>
        <w:rPr>
          <w:rFonts w:eastAsia="Times New Roman"/>
          <w:spacing w:val="-3"/>
          <w:sz w:val="34"/>
          <w:szCs w:val="34"/>
        </w:rPr>
        <w:t xml:space="preserve">ß Fichtes persönliches </w:t>
      </w:r>
      <w:r>
        <w:rPr>
          <w:rFonts w:eastAsia="Times New Roman"/>
          <w:sz w:val="34"/>
          <w:szCs w:val="34"/>
        </w:rPr>
        <w:t>Auftreten und seine Art, den Lehr- und Philosophenberuf aufzufassen, dem Verhältnis Goethes zu ihm gleich im Anfange ihrer Bekanntschaft den Charakter geben mußte, den es dann in der Folgezeit beibehalten hat. Fichtes Art zu wirken hatte etwas Gewaltsames. Ein gewisses Pathos der Idee, das sich seinen wissenschaftlichen sowohl wie seinen politischen Ideen beigesellte, führte ihn immer dahin, daß er seine Ziele auf dem geraden, kürzesten Wege zu erreichen suchte. Und wenn ihm etwas hindernd in den Weg trat, dann wurde seine Unbeugsamkeit zur Schroffheit, die Energie zur Rücksichtslosigkeit. Fichte lernte nie begreifen, daß alte Gewohnheiten stärker sind als neue Ideen, und geriet dadurch fortwährend in Konflikte mit den Leuten, mit denen er zu tun hatte. Zu den meisten dieser Konflikte lag der Grund darin, daß er sich die Menschen durch sein persönliches Wesen entfremdete, bevor er sie zu seinen Ideen erhoben hatte. Sich mit dem all</w:t>
      </w:r>
      <w:r>
        <w:rPr>
          <w:rFonts w:eastAsia="Times New Roman"/>
          <w:spacing w:val="-1"/>
          <w:sz w:val="34"/>
          <w:szCs w:val="34"/>
        </w:rPr>
        <w:t xml:space="preserve">täglichen Leben abzufinden, dazu fehlte Fichte die Fähigkeit. </w:t>
      </w:r>
      <w:r>
        <w:rPr>
          <w:rFonts w:eastAsia="Times New Roman"/>
          <w:sz w:val="34"/>
          <w:szCs w:val="34"/>
        </w:rPr>
        <w:t xml:space="preserve">Alles das machte es Goethe unmöglich, für Fichtes Person immer so energisch einzutreten, daß es der Anerkennung </w:t>
      </w:r>
      <w:r>
        <w:rPr>
          <w:rFonts w:eastAsia="Times New Roman"/>
          <w:spacing w:val="-3"/>
          <w:sz w:val="34"/>
          <w:szCs w:val="34"/>
        </w:rPr>
        <w:t xml:space="preserve">entsprochen hätte, die er dessen wissenschaftlichen Leistungen </w:t>
      </w:r>
      <w:r>
        <w:rPr>
          <w:rFonts w:eastAsia="Times New Roman"/>
          <w:sz w:val="34"/>
          <w:szCs w:val="34"/>
        </w:rPr>
        <w:t>und Fähigkeiten entgegenbrachte.</w:t>
      </w:r>
    </w:p>
    <w:p>
      <w:pPr>
        <w:sectPr>
          <w:type w:val="nextPage"/>
          <w:pgSz w:w="11906" w:h="16838"/>
          <w:pgMar w:left="1601" w:right="1759" w:gutter="0" w:header="0" w:top="1250" w:footer="0" w:bottom="360"/>
          <w:pgNumType w:fmt="decimal"/>
          <w:formProt w:val="false"/>
          <w:textDirection w:val="lrTb"/>
          <w:docGrid w:type="default" w:linePitch="360" w:charSpace="0"/>
        </w:sectPr>
        <w:pStyle w:val="Normal"/>
        <w:shd w:fill="FFFFFF" w:val="clear"/>
        <w:spacing w:lineRule="exact" w:line="461"/>
        <w:ind w:start="360" w:hanging="0"/>
        <w:rPr/>
      </w:pPr>
      <w:r>
        <w:rPr>
          <w:sz w:val="34"/>
          <w:szCs w:val="34"/>
        </w:rPr>
        <w:t xml:space="preserve">Das Buch, das Fichte mit dem Briefe Nr. i Goethe </w:t>
      </w:r>
      <w:r>
        <w:rPr>
          <w:rFonts w:eastAsia="Times New Roman"/>
          <w:sz w:val="34"/>
          <w:szCs w:val="34"/>
        </w:rPr>
        <w:t>über-</w:t>
      </w:r>
    </w:p>
    <w:p>
      <w:pPr>
        <w:pStyle w:val="Normal"/>
        <w:shd w:fill="FFFFFF" w:val="clear"/>
        <w:spacing w:lineRule="exact" w:line="456"/>
        <w:ind w:end="53" w:hanging="0"/>
        <w:jc w:val="both"/>
        <w:rPr/>
      </w:pPr>
      <w:r>
        <w:rPr>
          <w:sz w:val="34"/>
          <w:szCs w:val="34"/>
        </w:rPr>
        <w:t xml:space="preserve">sendet, ist der erste Abdruck der </w:t>
      </w:r>
      <w:r>
        <w:rPr>
          <w:rFonts w:eastAsia="Times New Roman"/>
          <w:sz w:val="34"/>
          <w:szCs w:val="34"/>
        </w:rPr>
        <w:t xml:space="preserve">«Grundlage der gesamten </w:t>
      </w:r>
      <w:r>
        <w:rPr>
          <w:rFonts w:eastAsia="Times New Roman"/>
          <w:spacing w:val="-3"/>
          <w:sz w:val="34"/>
          <w:szCs w:val="34"/>
        </w:rPr>
        <w:t>Wissenschaftslehre», der damals bogenweise ausgegeben wur</w:t>
      </w:r>
      <w:r>
        <w:rPr>
          <w:rFonts w:eastAsia="Times New Roman"/>
          <w:sz w:val="34"/>
          <w:szCs w:val="34"/>
        </w:rPr>
        <w:t>de (vgl. J. G. Fichtes Leben und literarischer Briefwechsel, 2. Auflage, Leipzig 1862,1. Band, S. 211).</w:t>
      </w:r>
    </w:p>
    <w:p>
      <w:pPr>
        <w:pStyle w:val="Normal"/>
        <w:shd w:fill="FFFFFF" w:val="clear"/>
        <w:spacing w:lineRule="exact" w:line="456" w:before="5" w:after="0"/>
        <w:ind w:start="10" w:end="34" w:firstLine="331"/>
        <w:jc w:val="both"/>
        <w:rPr/>
      </w:pPr>
      <w:r>
        <w:rPr>
          <w:sz w:val="34"/>
          <w:szCs w:val="34"/>
        </w:rPr>
        <w:t xml:space="preserve">Das Werk, in dem sich Fichte mit Goethe vereinigt zu sehen hofft, sind Schillers </w:t>
      </w:r>
      <w:r>
        <w:rPr>
          <w:rFonts w:eastAsia="Times New Roman"/>
          <w:sz w:val="34"/>
          <w:szCs w:val="34"/>
        </w:rPr>
        <w:t xml:space="preserve">«Hören». Dieser hatte Goethe am 13. Juni 1794 zur Mitarbeiterschaft aufgefordert und dabei zugleich bemerkt, daß die H. H. Fichte, Woltmann und von Humboldt sich mit ihm zur Herausgabe dieser Zeitschrift </w:t>
      </w:r>
      <w:r>
        <w:rPr>
          <w:rFonts w:eastAsia="Times New Roman"/>
          <w:spacing w:val="-4"/>
          <w:sz w:val="34"/>
          <w:szCs w:val="34"/>
        </w:rPr>
        <w:t xml:space="preserve">vereinigt hätten. Goethe schickte seine Zusage erst am 24. Juni </w:t>
      </w:r>
      <w:r>
        <w:rPr>
          <w:rFonts w:eastAsia="Times New Roman"/>
          <w:sz w:val="34"/>
          <w:szCs w:val="34"/>
        </w:rPr>
        <w:t>an Schiller (vgl. Briefwechsel zwischen Schiller und Goethe, 4. Aufl., I. Band, S. 1 ff.).</w:t>
      </w:r>
    </w:p>
    <w:p>
      <w:pPr>
        <w:sectPr>
          <w:type w:val="nextPage"/>
          <w:pgSz w:w="11906" w:h="16838"/>
          <w:pgMar w:left="1620" w:right="1778" w:gutter="0" w:header="0" w:top="1310" w:footer="0" w:bottom="360"/>
          <w:pgNumType w:fmt="decimal"/>
          <w:formProt w:val="false"/>
          <w:textDirection w:val="lrTb"/>
          <w:docGrid w:type="default" w:linePitch="360" w:charSpace="0"/>
        </w:sectPr>
        <w:pStyle w:val="Normal"/>
        <w:shd w:fill="FFFFFF" w:val="clear"/>
        <w:spacing w:lineRule="exact" w:line="456"/>
        <w:ind w:start="24" w:firstLine="346"/>
        <w:jc w:val="both"/>
        <w:rPr/>
      </w:pPr>
      <w:r>
        <w:rPr>
          <w:sz w:val="34"/>
          <w:szCs w:val="34"/>
        </w:rPr>
        <w:t>Am 18. Mai 1794 war Fichte in Jena eingetroffen, und schon am 24. Juni ist er gen</w:t>
      </w:r>
      <w:r>
        <w:rPr>
          <w:rFonts w:eastAsia="Times New Roman"/>
          <w:sz w:val="34"/>
          <w:szCs w:val="34"/>
        </w:rPr>
        <w:t xml:space="preserve">ötigt, Goethes und des Herzogs Schutz gegen verleumderische Gerüchte anzurufen, die sich </w:t>
      </w:r>
      <w:r>
        <w:rPr>
          <w:rFonts w:eastAsia="Times New Roman"/>
          <w:spacing w:val="-1"/>
          <w:sz w:val="34"/>
          <w:szCs w:val="34"/>
        </w:rPr>
        <w:t>über seine öffentlichen Vorlesungen über «Moral für Gelehr</w:t>
      </w:r>
      <w:r>
        <w:rPr>
          <w:rFonts w:eastAsia="Times New Roman"/>
          <w:sz w:val="34"/>
          <w:szCs w:val="34"/>
        </w:rPr>
        <w:t xml:space="preserve">te» verbreitet hatten (vgl. Brief Nr. 2). Die energische Art, in der Fichte seinen Verleumdern entgegentritt, und die Entschiedenheit, mit der er den Herzog bittet, sich seiner anzunehmen, führt, offenbar durch Goethes Vermittlung </w:t>
      </w:r>
      <w:r>
        <w:rPr>
          <w:rFonts w:eastAsia="Times New Roman"/>
          <w:spacing w:val="-4"/>
          <w:sz w:val="34"/>
          <w:szCs w:val="34"/>
        </w:rPr>
        <w:t xml:space="preserve">(Brief Nr. 3), zu einer vorläufigen Befestigung seiner Stellung, </w:t>
      </w:r>
      <w:r>
        <w:rPr>
          <w:rFonts w:eastAsia="Times New Roman"/>
          <w:sz w:val="34"/>
          <w:szCs w:val="34"/>
        </w:rPr>
        <w:t xml:space="preserve">da der Herzog sich durch die Gerüchte in seiner Schätzung des Philosophen nicht beirren ließ. Fichte sah sich veranlaßt, die Unrichtigkeit dessen, was man über seine Vorlesungen </w:t>
      </w:r>
      <w:r>
        <w:rPr>
          <w:rFonts w:eastAsia="Times New Roman"/>
          <w:spacing w:val="-2"/>
          <w:sz w:val="34"/>
          <w:szCs w:val="34"/>
        </w:rPr>
        <w:t xml:space="preserve">sagte, dadurch zu beweisen, daß er sie Wort für Wort drucken ließ (vgl. Brief Nr. 2). Sie erschienen unter dem Titel: «Einige </w:t>
      </w:r>
      <w:r>
        <w:rPr>
          <w:rFonts w:eastAsia="Times New Roman"/>
          <w:sz w:val="34"/>
          <w:szCs w:val="34"/>
        </w:rPr>
        <w:t xml:space="preserve">Vorlesungen über die Bestimmung des Gelehrten» (Jena, Gabler 1794). Zur Ausführung von Fichtes Wunsch, den </w:t>
      </w:r>
      <w:r>
        <w:rPr>
          <w:rFonts w:eastAsia="Times New Roman"/>
          <w:spacing w:val="-1"/>
          <w:sz w:val="34"/>
          <w:szCs w:val="34"/>
        </w:rPr>
        <w:t>Abdruck dem Herzoge widmen zu dürfen, ist es nicht gekom</w:t>
      </w:r>
      <w:r>
        <w:rPr>
          <w:rFonts w:eastAsia="Times New Roman"/>
          <w:sz w:val="34"/>
          <w:szCs w:val="34"/>
        </w:rPr>
        <w:t xml:space="preserve">men, wohl aber dazu, daß letzterer den jüngst berufenen </w:t>
      </w:r>
      <w:r>
        <w:rPr>
          <w:rFonts w:eastAsia="Times New Roman"/>
          <w:spacing w:val="-2"/>
          <w:sz w:val="34"/>
          <w:szCs w:val="34"/>
        </w:rPr>
        <w:t>Lehrer bei jeder Gelegenheit auszeichnete (vgl. Fichtes Leben</w:t>
      </w:r>
    </w:p>
    <w:p>
      <w:pPr>
        <w:pStyle w:val="Normal"/>
        <w:shd w:fill="FFFFFF" w:val="clear"/>
        <w:spacing w:lineRule="exact" w:line="456"/>
        <w:jc w:val="both"/>
        <w:rPr/>
      </w:pPr>
      <w:r>
        <w:rPr>
          <w:sz w:val="34"/>
          <w:szCs w:val="34"/>
        </w:rPr>
        <w:t xml:space="preserve">I. 2i6 f.). Fichtes </w:t>
      </w:r>
      <w:r>
        <w:rPr>
          <w:rFonts w:eastAsia="Times New Roman"/>
          <w:sz w:val="34"/>
          <w:szCs w:val="34"/>
        </w:rPr>
        <w:t>Äußerungen über den Herzog (Brief Nr. 2) sind ein wichtiger Beitrag zur Charakteristik Karl Augusts. Man muß nur bedenken, daß dieser Fürst in solcher Weise bewundert wird von einem Manne, der ein Jahr vorher von den Fürsten Europas schrieb: «Sie, die größtenteils in der Trägheit und Unwissenheit erzogen werden, oder wenn sie etwas lernen, eine ausdrücklich für sie verfertigte Wahrheit lernen; sie, die bekanntermaßen an ihrer Bildung nicht fort</w:t>
      </w:r>
      <w:r>
        <w:rPr>
          <w:rFonts w:eastAsia="Times New Roman"/>
          <w:spacing w:val="-4"/>
          <w:sz w:val="34"/>
          <w:szCs w:val="34"/>
        </w:rPr>
        <w:t xml:space="preserve">arbeiten, wenn sie einmal regieren, die keine neue Schrift lesen </w:t>
      </w:r>
      <w:r>
        <w:rPr>
          <w:rFonts w:eastAsia="Times New Roman"/>
          <w:sz w:val="34"/>
          <w:szCs w:val="34"/>
        </w:rPr>
        <w:t xml:space="preserve">als höchstens etwa wasserreiche Sophistereien, und die allemal wenigstens um ihre Regierungsjahre hinter ihrem Zeitalter zurück sind.» Diese Stelle gehört der anonymen Schrift an, von der im ersten Briefe die Rede ist, nämlich Fichtes «Beiträgen zur Berichtigung der Urteile des Publikums über die französische Revolution.» Diese sowie die andere anonyme Schrift: «Die Zurückf orderung der Denkfreiheit von den Fürsten Europas, die sie bisher unterdrückten (Eine Rede, Heliopolis im letzten Jahre der alten Finsternis)» waren vor der Berufung Fichtes nach Jena erschienen. Und es ist, nach Fichtes Äußerungen im zweiten Briefe, nicht zu bezweifeln, daß die Personen, die für Fichtes Anstellung wirkten, zu denen in erster Linie der Jurist Hufeland gehörte, von diesen Schriften wußten. Auch für Goethe scheint das zu gelten, denn er nennt die Berufung Fichtes «eine Tat </w:t>
      </w:r>
      <w:r>
        <w:rPr>
          <w:rFonts w:eastAsia="Times New Roman"/>
          <w:spacing w:val="-1"/>
          <w:sz w:val="34"/>
          <w:szCs w:val="34"/>
        </w:rPr>
        <w:t xml:space="preserve">der Kühnheit, ja Verwegenheit» (Tag- und Jahreshefte 1794). </w:t>
      </w:r>
      <w:r>
        <w:rPr>
          <w:rFonts w:eastAsia="Times New Roman"/>
          <w:sz w:val="34"/>
          <w:szCs w:val="34"/>
        </w:rPr>
        <w:t xml:space="preserve">Fichte selbst hat den Personen gegenüber, die zwischen ihm und der Weimarischen Regierung vermittelten, wohl kein Hehl aus seiner Denkart gemacht; daher ist der gereizte Ton </w:t>
      </w:r>
      <w:r>
        <w:rPr>
          <w:rFonts w:eastAsia="Times New Roman"/>
          <w:spacing w:val="-2"/>
          <w:sz w:val="34"/>
          <w:szCs w:val="34"/>
        </w:rPr>
        <w:t xml:space="preserve">zu verstehen, in dem er von den auf seine anonymen Schriften </w:t>
      </w:r>
      <w:r>
        <w:rPr>
          <w:rFonts w:eastAsia="Times New Roman"/>
          <w:sz w:val="34"/>
          <w:szCs w:val="34"/>
        </w:rPr>
        <w:t>bezüglichen Vorwürfen spricht.</w:t>
      </w:r>
    </w:p>
    <w:p>
      <w:pPr>
        <w:sectPr>
          <w:type w:val="nextPage"/>
          <w:pgSz w:w="11906" w:h="16838"/>
          <w:pgMar w:left="1629" w:right="1789" w:gutter="0" w:header="0" w:top="1303" w:footer="0" w:bottom="360"/>
          <w:pgNumType w:fmt="decimal"/>
          <w:formProt w:val="false"/>
          <w:textDirection w:val="lrTb"/>
          <w:docGrid w:type="default" w:linePitch="360" w:charSpace="0"/>
        </w:sectPr>
        <w:pStyle w:val="Normal"/>
        <w:shd w:fill="FFFFFF" w:val="clear"/>
        <w:spacing w:lineRule="exact" w:line="456" w:before="5" w:after="0"/>
        <w:ind w:start="360" w:hanging="0"/>
        <w:rPr/>
      </w:pPr>
      <w:r>
        <w:rPr>
          <w:sz w:val="34"/>
          <w:szCs w:val="34"/>
        </w:rPr>
        <w:t>Aus Brief Nr. 6 geht hervor, da</w:t>
      </w:r>
      <w:r>
        <w:rPr>
          <w:rFonts w:eastAsia="Times New Roman"/>
          <w:sz w:val="34"/>
          <w:szCs w:val="34"/>
        </w:rPr>
        <w:t>ß Fichte besonderen Wert</w:t>
      </w:r>
    </w:p>
    <w:p>
      <w:pPr>
        <w:pStyle w:val="Normal"/>
        <w:shd w:fill="FFFFFF" w:val="clear"/>
        <w:spacing w:lineRule="exact" w:line="456"/>
        <w:jc w:val="both"/>
        <w:rPr/>
      </w:pPr>
      <w:r>
        <w:rPr>
          <w:sz w:val="34"/>
          <w:szCs w:val="34"/>
        </w:rPr>
        <w:t xml:space="preserve">darauf legte, von Goethe verstanden zu werden. Im Einklang damit steht eine Mitteilung W. v. Humboldts (Briefwechsel Schillers und W. v. Humboldts, 22. September 1794) </w:t>
      </w:r>
      <w:r>
        <w:rPr>
          <w:rFonts w:eastAsia="Times New Roman"/>
          <w:sz w:val="34"/>
          <w:szCs w:val="34"/>
        </w:rPr>
        <w:t xml:space="preserve">über ein Gespräch mit Fichte, wobei letzterer geäußert hatte, daß er Goethe für die Spekulation zu gewinnen wünsche und sein Gefühl für ein solches erklären müsse, das in philosophischen Dingen richtig leite: «Neulich, fuhr er (Fichte) fort, hat er (Goethe) mir mein System so bündig und klar dargelegt, daß ich's selbst nicht klarer hätte darstellen können.» Daß Goethe ein lebhaftes Interesse für Fichtes Philosophie hatte und durchaus keine ablehnende Haltung gegen sie einnahm, beweist nicht allein die Stelle in einem Brief an Fichte vom 24. Juni 1794 (Briefe W. A. X. S. 167), worin er über die ersten Bogen der «Wissenschaftslehre» sagt: «Das Übersendete enthält nichts, das ich nicht verstände oder wenigstens zu verstehen glaubte, nichts, das sich nicht an </w:t>
      </w:r>
      <w:r>
        <w:rPr>
          <w:rFonts w:eastAsia="Times New Roman"/>
          <w:spacing w:val="-2"/>
          <w:sz w:val="34"/>
          <w:szCs w:val="34"/>
        </w:rPr>
        <w:t xml:space="preserve">meine gewohnte Denkweise willig anschlösse», sondern auch </w:t>
      </w:r>
      <w:r>
        <w:rPr>
          <w:rFonts w:eastAsia="Times New Roman"/>
          <w:sz w:val="34"/>
          <w:szCs w:val="34"/>
        </w:rPr>
        <w:t>der Umstand, daß Goethe sich ausführliche Auszüge aus dieser Schrift machte, die im Goethe-Archiv noch erhalten sind.</w:t>
      </w:r>
    </w:p>
    <w:p>
      <w:pPr>
        <w:sectPr>
          <w:type w:val="nextPage"/>
          <w:pgSz w:w="11906" w:h="16838"/>
          <w:pgMar w:left="1594" w:right="1824" w:gutter="0" w:header="0" w:top="1310" w:footer="0" w:bottom="360"/>
          <w:pgNumType w:fmt="decimal"/>
          <w:formProt w:val="false"/>
          <w:textDirection w:val="lrTb"/>
          <w:docGrid w:type="default" w:linePitch="360" w:charSpace="0"/>
        </w:sectPr>
        <w:pStyle w:val="Normal"/>
        <w:shd w:fill="FFFFFF" w:val="clear"/>
        <w:spacing w:lineRule="exact" w:line="456" w:before="10" w:after="0"/>
        <w:ind w:start="5" w:firstLine="346"/>
        <w:jc w:val="both"/>
        <w:rPr>
          <w:rFonts w:eastAsia="Times New Roman"/>
          <w:sz w:val="34"/>
          <w:szCs w:val="34"/>
        </w:rPr>
      </w:pPr>
      <w:r>
        <w:rPr>
          <w:rFonts w:eastAsia="Times New Roman"/>
          <w:sz w:val="34"/>
          <w:szCs w:val="34"/>
        </w:rPr>
        <w:t>Ähnliche öffentliche Vorlesungen, wie die obenerwähnten vom Sommerhalbjahr 1794 hatte Fichte auch für den Winter 1794/95 angekündigt. Diese Vorlesungen gehörten zu den besuchtesten der Universität und wurden von den Studenten mit größter Begeisterung aufgenommen. Da Fichte eine andere geeignete Stunde nicht finden konnte, las er Sonntag vormittag 9 bis 10. Das Jenaische Konsistorium nahm hieran Anstoß, und das Weimarische Oberkonsistorium konnte den Gründen des erstem «einstimmigen Beifall nicht versagen», «maßen es allerdings scheint, daß dieses Unternehmen ein intendierter  Schritt gegen den öffentlichen Landesgottes-</w:t>
      </w:r>
    </w:p>
    <w:p>
      <w:pPr>
        <w:sectPr>
          <w:type w:val="nextPage"/>
          <w:pgSz w:w="11906" w:h="16838"/>
          <w:pgMar w:left="1640" w:right="1773" w:gutter="0" w:header="0" w:top="132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dienst sei, ja wenn auch hierbei diese Absicht nicht w</w:t>
      </w:r>
      <w:r>
        <w:rPr>
          <w:rFonts w:eastAsia="Times New Roman"/>
          <w:sz w:val="34"/>
          <w:szCs w:val="34"/>
        </w:rPr>
        <w:t xml:space="preserve">äre, oder solche Absicht dadurch nicht erreicht werden könnte, ein dergleichen gesetz- und ordnungswidriges gleichwohl wegen des unangenehmen Eindrucks, den es bei dem jenaischen und benachbarten Publikum sowohl als auswärts zuverlässig machen wird, immer von sehr Übeln Folgen, besonders auch dem Ruf der Akademie selbst äußerst nachteilig sein müßte». So heißt es in der Eingabe des Oberkonsistoriums an die Landesregierung. Fichte wandte sich in einem ausführlichen Brief an den akademischen Senat. Er setzte die Gründe auseinander, warum er die betreffende Stunde wählen mußte, und legte dar, daß der Charakter </w:t>
      </w:r>
      <w:r>
        <w:rPr>
          <w:rFonts w:eastAsia="Times New Roman"/>
          <w:spacing w:val="-3"/>
          <w:sz w:val="34"/>
          <w:szCs w:val="34"/>
        </w:rPr>
        <w:t xml:space="preserve">seiner öffentlichen Vorlesungen sie sehr wohl geeignet mache, </w:t>
      </w:r>
      <w:r>
        <w:rPr>
          <w:rFonts w:eastAsia="Times New Roman"/>
          <w:spacing w:val="-1"/>
          <w:sz w:val="34"/>
          <w:szCs w:val="34"/>
        </w:rPr>
        <w:t xml:space="preserve">an Sonntagen gehalten zu werden, da sie nicht auf Belehrung </w:t>
      </w:r>
      <w:r>
        <w:rPr>
          <w:rFonts w:eastAsia="Times New Roman"/>
          <w:sz w:val="34"/>
          <w:szCs w:val="34"/>
        </w:rPr>
        <w:t>durch Wissenschaft, sondern auf moralische Erbauung und Charakterveredlung abzielen. Gleichzeitig rief Fichte auch Goethes Beistand an in dieser Angelegenheit; und der Brief, in dem er es tut, ist der hier unter Nr. 6 mitgeteilte. Der akademische Senat berichtete in dieser Sache an den Herzog in dem Sinne, «daß zwar dem Professor Fichte ein fürsetz-</w:t>
      </w:r>
      <w:r>
        <w:rPr>
          <w:rFonts w:eastAsia="Times New Roman"/>
          <w:spacing w:val="-2"/>
          <w:sz w:val="34"/>
          <w:szCs w:val="34"/>
        </w:rPr>
        <w:t xml:space="preserve">licher Schritt gegen den öffentlichen Landesgottesdienst nicht </w:t>
      </w:r>
      <w:r>
        <w:rPr>
          <w:rFonts w:eastAsia="Times New Roman"/>
          <w:spacing w:val="-1"/>
          <w:sz w:val="34"/>
          <w:szCs w:val="34"/>
        </w:rPr>
        <w:t xml:space="preserve">wohl beizumessen, jedoch er in Ansehung seiner moralischen </w:t>
      </w:r>
      <w:r>
        <w:rPr>
          <w:rFonts w:eastAsia="Times New Roman"/>
          <w:sz w:val="34"/>
          <w:szCs w:val="34"/>
        </w:rPr>
        <w:t xml:space="preserve">Vorlesungen anzuweisen, sie nicht des Sonntags zu halten; falls aber derselbe jetzt mitten im halben Jahre eine andere schickliche Zeit durchaus nicht ausmitteln könnte, wie wir </w:t>
      </w:r>
      <w:r>
        <w:rPr>
          <w:rFonts w:eastAsia="Times New Roman"/>
          <w:spacing w:val="-1"/>
          <w:sz w:val="34"/>
          <w:szCs w:val="34"/>
        </w:rPr>
        <w:t xml:space="preserve">jedoch nicht glauben noch wünschen, allenfalls ihm zwar für </w:t>
      </w:r>
      <w:r>
        <w:rPr>
          <w:rFonts w:eastAsia="Times New Roman"/>
          <w:sz w:val="34"/>
          <w:szCs w:val="34"/>
        </w:rPr>
        <w:t xml:space="preserve">den Rest des jetzt laufenden Wintersemesters und ohne Konsequenz die Haltung derselben am Sonntag gestattet werden könne, allein solchenfalls ihm dabei schlechterdings zur Bedingung gemacht werden müsse, daß sie ihm nicht </w:t>
      </w:r>
      <w:r>
        <w:rPr>
          <w:rFonts w:eastAsia="Times New Roman"/>
          <w:spacing w:val="-2"/>
          <w:sz w:val="34"/>
          <w:szCs w:val="34"/>
        </w:rPr>
        <w:t>vor völlig geendigtem Nachmittagsgottesdienste gestattet sein</w:t>
      </w:r>
    </w:p>
    <w:p>
      <w:pPr>
        <w:pStyle w:val="Normal"/>
        <w:shd w:fill="FFFFFF" w:val="clear"/>
        <w:spacing w:lineRule="exact" w:line="456"/>
        <w:ind w:end="19" w:hanging="0"/>
        <w:jc w:val="both"/>
        <w:rPr/>
      </w:pPr>
      <w:r>
        <w:rPr>
          <w:sz w:val="34"/>
          <w:szCs w:val="34"/>
        </w:rPr>
        <w:t>solle</w:t>
      </w:r>
      <w:r>
        <w:rPr>
          <w:rFonts w:eastAsia="Times New Roman"/>
          <w:sz w:val="34"/>
          <w:szCs w:val="34"/>
        </w:rPr>
        <w:t xml:space="preserve">». Vom Herzog wurde die folgende Entscheidung getroffen: «So haben wir nach Euerm Antrag resolvirt, daß dem mehrerwähnten Professor Fichte die Fortsetzung seiner moralischen Vorlesungen am Sonntage äußerstenfalls nur in den Stunden nach geendigtem Nachmittagsgottesdienste gestattet sein solle». Es war aber nur der Umstand, daß «etwas so Ungewöhnliches, als die Anstellung von Vorlesungen der Art am Sonntag während der zum öffentlichen Gottesdienst bestimmten Stunden ist», hier vorlag, der Karl August zu seiner Entscheidung veranlaßte. Von den Vorlesungen selbst </w:t>
      </w:r>
      <w:r>
        <w:rPr>
          <w:rFonts w:eastAsia="Times New Roman"/>
          <w:spacing w:val="-1"/>
          <w:sz w:val="34"/>
          <w:szCs w:val="34"/>
        </w:rPr>
        <w:t xml:space="preserve">sagt das herzogliche, an den akademischen Senat gerichtete </w:t>
      </w:r>
      <w:r>
        <w:rPr>
          <w:rFonts w:eastAsia="Times New Roman"/>
          <w:sz w:val="34"/>
          <w:szCs w:val="34"/>
        </w:rPr>
        <w:t xml:space="preserve">Entscheidungsdekret: «Wir haben uns gern davon überzeugt, daß, wenn dessen (Fichtes) moralische Vorlesungen dem .. . eingehefteten </w:t>
      </w:r>
      <w:r>
        <w:rPr>
          <w:rFonts w:eastAsia="Times New Roman"/>
          <w:i/>
          <w:iCs/>
          <w:sz w:val="34"/>
          <w:szCs w:val="34"/>
        </w:rPr>
        <w:t xml:space="preserve">trefflichen </w:t>
      </w:r>
      <w:r>
        <w:rPr>
          <w:rFonts w:eastAsia="Times New Roman"/>
          <w:sz w:val="34"/>
          <w:szCs w:val="34"/>
        </w:rPr>
        <w:t>Aufsatz gleichen, sie von vorzüglichem Nutzen sein können». Die Gegner Fichtes beabsichtigten dagegen die Vorträge ganz unmöglich zu machen, da ihnen ihr Inhalt unbequem war. Als Fichte am 3. Februar die wegen des Zwischenfalls seit Anfang November ausgesetzten Vorlesungen wieder aufnimmt, setzt er dafür die Stunde Sonntag nachmittag 3 bis 4 fest.</w:t>
      </w:r>
    </w:p>
    <w:p>
      <w:pPr>
        <w:pStyle w:val="Normal"/>
        <w:shd w:fill="FFFFFF" w:val="clear"/>
        <w:spacing w:lineRule="exact" w:line="456"/>
        <w:ind w:start="19" w:end="10" w:firstLine="346"/>
        <w:jc w:val="both"/>
        <w:rPr/>
      </w:pPr>
      <w:r>
        <w:rPr>
          <w:sz w:val="34"/>
          <w:szCs w:val="34"/>
        </w:rPr>
        <w:t>Der in Brief Nr. 7 erw</w:t>
      </w:r>
      <w:r>
        <w:rPr>
          <w:rFonts w:eastAsia="Times New Roman"/>
          <w:sz w:val="34"/>
          <w:szCs w:val="34"/>
        </w:rPr>
        <w:t>ähnte Professor Woltmann war Historiker, ein Lieblingsschüler Spittlers. Er wurde mit Fichte zugleich, erst 23Jährig, nach Jena berufen, gehörte zu den intimsten Freunden des Philosophen und kam später auch zu Schiller in Beziehung.</w:t>
      </w:r>
    </w:p>
    <w:p>
      <w:pPr>
        <w:sectPr>
          <w:type w:val="nextPage"/>
          <w:pgSz w:w="11906" w:h="16838"/>
          <w:pgMar w:left="1599" w:right="1790" w:gutter="0" w:header="0" w:top="1310" w:footer="0" w:bottom="360"/>
          <w:pgNumType w:fmt="decimal"/>
          <w:formProt w:val="false"/>
          <w:textDirection w:val="lrTb"/>
          <w:docGrid w:type="default" w:linePitch="360" w:charSpace="0"/>
        </w:sectPr>
        <w:pStyle w:val="Normal"/>
        <w:shd w:fill="FFFFFF" w:val="clear"/>
        <w:spacing w:lineRule="exact" w:line="456" w:before="912" w:after="0"/>
        <w:ind w:start="38" w:hanging="0"/>
        <w:jc w:val="both"/>
        <w:rPr/>
      </w:pPr>
      <w:r>
        <w:rPr>
          <w:spacing w:val="-2"/>
          <w:sz w:val="34"/>
          <w:szCs w:val="34"/>
        </w:rPr>
        <w:t xml:space="preserve">Die beiden Briefe Fichtes an Schiller unterscheiden sich, was </w:t>
      </w:r>
      <w:r>
        <w:rPr>
          <w:sz w:val="34"/>
          <w:szCs w:val="34"/>
        </w:rPr>
        <w:t xml:space="preserve">vielleicht nicht </w:t>
      </w:r>
      <w:r>
        <w:rPr>
          <w:rFonts w:eastAsia="Times New Roman"/>
          <w:sz w:val="34"/>
          <w:szCs w:val="34"/>
        </w:rPr>
        <w:t>überflüssig ist zu bemerken, von denen an Goethe dadurch, daß sie in deutscher, jene in der von Fichtes Hand leserlicheren lateinischen Schrift geschrieben sind.</w:t>
      </w:r>
    </w:p>
    <w:p>
      <w:pPr>
        <w:sectPr>
          <w:type w:val="nextPage"/>
          <w:pgSz w:w="11906" w:h="16838"/>
          <w:pgMar w:left="1635" w:right="1783" w:gutter="0" w:header="0" w:top="1315" w:footer="0" w:bottom="360"/>
          <w:pgNumType w:fmt="decimal"/>
          <w:formProt w:val="false"/>
          <w:textDirection w:val="lrTb"/>
          <w:docGrid w:type="default" w:linePitch="360" w:charSpace="0"/>
        </w:sectPr>
        <w:pStyle w:val="Normal"/>
        <w:shd w:fill="FFFFFF" w:val="clear"/>
        <w:spacing w:lineRule="exact" w:line="456"/>
        <w:ind w:firstLine="350"/>
        <w:jc w:val="both"/>
        <w:rPr/>
      </w:pPr>
      <w:r>
        <w:rPr>
          <w:sz w:val="34"/>
          <w:szCs w:val="34"/>
        </w:rPr>
        <w:t xml:space="preserve">Im Juli 1799 </w:t>
      </w:r>
      <w:r>
        <w:rPr>
          <w:rFonts w:eastAsia="Times New Roman"/>
          <w:sz w:val="34"/>
          <w:szCs w:val="34"/>
        </w:rPr>
        <w:t>übersiedelte Fichte nach Berlin. Die bekannte Anklage wegen Atheismus hat zu seiner Entlassung aus Jena geführt. Er suchte einen neuen Wirkungskreis. Zu den Plänen, die für die Zukunft in ihm auftauchten, gehört auch der der Gründung einer wissenschaftlichen Zeitschrift, die den von Fichte an ein solches Institut gestellten Anforderungen besser entsprechen sollte als die Jenaische Allgemeine Literaturzeitung, mit der sowohl er wie Schelling unzufrieden waren. Während des Winters 1799/1800 weilte Fichte wieder kurze Zeit in Jena, wo er seine Familie vor</w:t>
      </w:r>
      <w:r>
        <w:rPr>
          <w:rFonts w:eastAsia="Times New Roman"/>
          <w:spacing w:val="-1"/>
          <w:sz w:val="34"/>
          <w:szCs w:val="34"/>
        </w:rPr>
        <w:t>läufig zurückgelassen hatte. Er traf hier mit Schelling zusam</w:t>
      </w:r>
      <w:r>
        <w:rPr>
          <w:rFonts w:eastAsia="Times New Roman"/>
          <w:sz w:val="34"/>
          <w:szCs w:val="34"/>
        </w:rPr>
        <w:t xml:space="preserve">men. Die beiden verabredeten die Gründung und Einrichtung der Zeitschrift, für die auch Goethe und Schiller als Mitarbeiter gewonnen werden sollten. Der erste der beiden an Schiller gerichteten Briefe enthält die Aufforderung zur Mitarbeiterschaft und zugleich eine ausführliche Auseinandersetzung über Zweck und Anlage der Zeitschrift. Aus dieser Sache, für die, wie aus dem Briefe hervorgeht, Cotta als Verleger gewonnen werden sollte, wurde nichts. Der Plan wurde dann nochmals mit J. F. G. Unger als Verleger aufgenommen, und von diesem auch ein gedrucktes Zirkular versandt, welches das Erscheinen der «Jahrbücher der Kunst und der Wissenschaft» von Neujahr 1801 ab versprach. Auch </w:t>
      </w:r>
      <w:r>
        <w:rPr>
          <w:rFonts w:eastAsia="Times New Roman"/>
          <w:spacing w:val="-2"/>
          <w:sz w:val="34"/>
          <w:szCs w:val="34"/>
        </w:rPr>
        <w:t xml:space="preserve">diesmal kam die Angelegenheit nicht zur Ausführung. Goethe </w:t>
      </w:r>
      <w:r>
        <w:rPr>
          <w:rFonts w:eastAsia="Times New Roman"/>
          <w:spacing w:val="-1"/>
          <w:sz w:val="34"/>
          <w:szCs w:val="34"/>
        </w:rPr>
        <w:t>sah einer solchen Unternehmung von seiten Fichtes mit Miß</w:t>
      </w:r>
      <w:r>
        <w:rPr>
          <w:rFonts w:eastAsia="Times New Roman"/>
          <w:sz w:val="34"/>
          <w:szCs w:val="34"/>
        </w:rPr>
        <w:t>trauen entgegen. Er schreibt am 16. September 1800 an Schiller offenbar darauf bezüglich (das Zirkular trägt das Datum 28. Juli 1800): «Der Ton der Ankündigung ist völlig Fichtisch. Ich fürchte nur, die Herren Idealisten und Dynamiker werden ehester Tage als Dogmatiker und Pedanten erscheinen und sich gelegentlich einander in die Haare ge-</w:t>
      </w:r>
    </w:p>
    <w:p>
      <w:pPr>
        <w:pStyle w:val="Normal"/>
        <w:shd w:fill="FFFFFF" w:val="clear"/>
        <w:spacing w:lineRule="exact" w:line="456"/>
        <w:ind w:start="5" w:end="34" w:hanging="0"/>
        <w:jc w:val="both"/>
        <w:rPr/>
      </w:pPr>
      <w:r>
        <w:rPr>
          <w:sz w:val="34"/>
          <w:szCs w:val="34"/>
        </w:rPr>
        <w:t>raten.</w:t>
      </w:r>
      <w:r>
        <w:rPr>
          <w:rFonts w:eastAsia="Times New Roman"/>
          <w:sz w:val="34"/>
          <w:szCs w:val="34"/>
        </w:rPr>
        <w:t>» Die übersandte Schrift ist: «Der geschlossene Handelsstaat.»</w:t>
      </w:r>
    </w:p>
    <w:p>
      <w:pPr>
        <w:sectPr>
          <w:type w:val="nextPage"/>
          <w:pgSz w:w="11906" w:h="16838"/>
          <w:pgMar w:left="1635" w:right="1749" w:gutter="0" w:header="0" w:top="1308" w:footer="0" w:bottom="360"/>
          <w:pgNumType w:fmt="decimal"/>
          <w:formProt w:val="false"/>
          <w:textDirection w:val="lrTb"/>
          <w:docGrid w:type="default" w:linePitch="360" w:charSpace="0"/>
        </w:sectPr>
        <w:pStyle w:val="Normal"/>
        <w:shd w:fill="FFFFFF" w:val="clear"/>
        <w:spacing w:lineRule="exact" w:line="456" w:before="5" w:after="0"/>
        <w:ind w:firstLine="350"/>
        <w:jc w:val="both"/>
        <w:rPr/>
      </w:pPr>
      <w:r>
        <w:rPr>
          <w:sz w:val="34"/>
          <w:szCs w:val="34"/>
        </w:rPr>
        <w:t xml:space="preserve">Der zweite Brief Fichtes an Schiller vom 18. August 1803 behandelt in seinem ersten Teile eine Privatangelegenheit </w:t>
      </w:r>
      <w:r>
        <w:rPr>
          <w:spacing w:val="-1"/>
          <w:sz w:val="34"/>
          <w:szCs w:val="34"/>
        </w:rPr>
        <w:t xml:space="preserve">Fichtes (Verkauf seines Hauses in Jena u. a. noch auf die Zeit </w:t>
      </w:r>
      <w:r>
        <w:rPr>
          <w:sz w:val="34"/>
          <w:szCs w:val="34"/>
        </w:rPr>
        <w:t>seines Jenaer Aufenthaltes bez</w:t>
      </w:r>
      <w:r>
        <w:rPr>
          <w:rFonts w:eastAsia="Times New Roman"/>
          <w:sz w:val="34"/>
          <w:szCs w:val="34"/>
        </w:rPr>
        <w:t>ügliche Dinge), in der er Goethes und Schillers Beistand angerufen hatte. Am 29. August schreibt Goethe darüber an Zelter (Briefwechsel 1, 80): «Sagen Sie ihm (Fichte), daß wir seine Angelegenheit bestens beherzigen. Leider ruht auf dem, was Advokatenhände berühren, so leicht ein Fluch.» Der zweite Teil des Briefes bezieht sich auf die Aufführung von Goethes «Natürlicher Tochter» in Berlin. Die Erstaufführung dieses Stückes fand daselbst am 12. Juli 1803 statt. Der Brief ist in einer vielfach von der obigen abweichenden Gestalt in «Schillers und Fichtes Briefwechsel aus dem Nachlasse des Erstem» 1847 von I. H. Fichte (S. 70-7^) herausgegeben. Dies berechtigt zum Wiederabdruck. Wahrscheinlich hat ihn Schiller zum Durchlesen an Goethe gesandt, und es ist die Rücksendung versäumt worden, so daß er unter Goethes Papieren verblieben ist. Mithin ist das hier Gedruckte die letztwillige Fassung, dagegen kann das, was I. H. Fichte veröffentlicht hat, nur dem Brouillon entnommen sein, das der Heraus</w:t>
      </w:r>
      <w:r>
        <w:rPr>
          <w:rFonts w:eastAsia="Times New Roman"/>
          <w:spacing w:val="-1"/>
          <w:sz w:val="34"/>
          <w:szCs w:val="34"/>
        </w:rPr>
        <w:t xml:space="preserve">geber vielleicht noch an einigen Stellen überarbeitet hat. Was </w:t>
      </w:r>
      <w:r>
        <w:rPr>
          <w:rFonts w:eastAsia="Times New Roman"/>
          <w:sz w:val="34"/>
          <w:szCs w:val="34"/>
        </w:rPr>
        <w:t>das große Publikum bei dem Stücke kalt Heß, ja geradezu abstieß: der Umstand, daß durch eine hohe Kunstform alles Stoffartige getilgt ist, zog Fichte wie auch Schiller an (vgl. dessen Brief vom 18. August 1803 an Wilhelm von Humboldt). Was die klassische Ästhetik (namentlich Schiller in seinen «ästhetischen Briefen») als Forderung aufstellte: Vertilgung des Interesses an der dargestellten Begebenheit durch</w:t>
      </w:r>
    </w:p>
    <w:p>
      <w:pPr>
        <w:pStyle w:val="Normal"/>
        <w:shd w:fill="FFFFFF" w:val="clear"/>
        <w:spacing w:lineRule="exact" w:line="466"/>
        <w:ind w:end="5" w:hanging="0"/>
        <w:jc w:val="both"/>
        <w:rPr/>
      </w:pPr>
      <w:r>
        <w:rPr>
          <w:sz w:val="34"/>
          <w:szCs w:val="34"/>
        </w:rPr>
        <w:t>Erhebung zum reinen Gen</w:t>
      </w:r>
      <w:r>
        <w:rPr>
          <w:rFonts w:eastAsia="Times New Roman"/>
          <w:sz w:val="34"/>
          <w:szCs w:val="34"/>
        </w:rPr>
        <w:t xml:space="preserve">üsse dessen, was die künstlerische Phantasie daraus gemacht hat, sah Fichte hier erfüllt. Deshalb wollte er auch von jeder Kürzung des Stückes abraten. Am 28. Juli 1803 (Briefwechsel I. S. </w:t>
      </w:r>
      <w:r>
        <w:rPr>
          <w:rFonts w:eastAsia="Times New Roman"/>
          <w:i/>
          <w:iCs/>
          <w:sz w:val="34"/>
          <w:szCs w:val="34"/>
        </w:rPr>
        <w:t xml:space="preserve">67) </w:t>
      </w:r>
      <w:r>
        <w:rPr>
          <w:rFonts w:eastAsia="Times New Roman"/>
          <w:sz w:val="34"/>
          <w:szCs w:val="34"/>
        </w:rPr>
        <w:t>schreibt Goethe an Zelter, daß er Lust habe, «einige Szenen abzukürzen, welche lange scheinen müssen, selbst wenn sie vortrefflich gespielt werden». Darauf erwidert Zelter am 10. August: «Fichte ist mit einer Abkürzung der Natürlichen Tochter&gt; nicht einverstanden; er glaubt das Stück sei ganz, rund und könne durch Abkürzung nur leiden.» Der Philosoph betrachtete die Kunstform als das allein Maßgebende, während der Dichter mit dem Geschmack des Publikums rechnen wollte. Fichte forderte in weit höherem Maße als Goethe, daß das Publikum zum Genüsse der höchsten ästhetischen Produktionen erzogen werden müsse. Die Erfüllung der idealen Forderungen stand ihm in erster Linie. Wenn das Publikum dazu nicht vorhanden war, so müsse es seiner Meinung nach gebessert werden. Goethe war geneigt, den Menschen die Kunst näherzubringen; Fichte wollte die Menschen nach den von ihm für richtig gehaltenen Ideen geradezu umwandeln.</w:t>
      </w:r>
    </w:p>
    <w:p>
      <w:pPr>
        <w:sectPr>
          <w:type w:val="nextPage"/>
          <w:pgSz w:w="11906" w:h="16838"/>
          <w:pgMar w:left="1551" w:right="1752" w:gutter="0" w:header="0" w:top="1440" w:footer="0" w:bottom="720"/>
          <w:pgNumType w:fmt="decimal"/>
          <w:formProt w:val="false"/>
          <w:textDirection w:val="lrTb"/>
          <w:docGrid w:type="default" w:linePitch="360" w:charSpace="0"/>
        </w:sectPr>
        <w:pStyle w:val="Normal"/>
        <w:shd w:fill="FFFFFF" w:val="clear"/>
        <w:spacing w:lineRule="exact" w:line="466"/>
        <w:ind w:start="14" w:firstLine="336"/>
        <w:jc w:val="both"/>
        <w:rPr/>
      </w:pPr>
      <w:r>
        <w:rPr>
          <w:sz w:val="34"/>
          <w:szCs w:val="34"/>
        </w:rPr>
        <w:t>Mit der Kommentierung dieser Briefe hat mich Bernhard Suphan beauftragt, der sie vorher bereits durchgearbeitet hatte und mir seine auf die Gesichtspunkte, von denen aus die Schriftst</w:t>
      </w:r>
      <w:r>
        <w:rPr>
          <w:rFonts w:eastAsia="Times New Roman"/>
          <w:sz w:val="34"/>
          <w:szCs w:val="34"/>
        </w:rPr>
        <w:t>ücke zu betrachten sind, sowie auf verschiedenes Einzelne bezüglichen Notizen übergab.</w:t>
      </w:r>
    </w:p>
    <w:p>
      <w:pPr>
        <w:pStyle w:val="Normal"/>
        <w:shd w:fill="FFFFFF" w:val="clear"/>
        <w:rPr>
          <w:i/>
          <w:i/>
          <w:iCs/>
          <w:sz w:val="32"/>
          <w:szCs w:val="32"/>
        </w:rPr>
      </w:pPr>
      <w:r>
        <w:rPr>
          <w:i/>
          <w:iCs/>
          <w:sz w:val="32"/>
          <w:szCs w:val="32"/>
        </w:rPr>
        <w:t>Fichte an Goethe</w:t>
      </w:r>
    </w:p>
    <w:p>
      <w:pPr>
        <w:pStyle w:val="Normal"/>
        <w:shd w:fill="FFFFFF" w:val="clear"/>
        <w:spacing w:before="34" w:after="0"/>
        <w:ind w:end="29" w:hanging="0"/>
        <w:jc w:val="center"/>
        <w:rPr>
          <w:sz w:val="32"/>
          <w:szCs w:val="32"/>
        </w:rPr>
      </w:pPr>
      <w:r>
        <w:rPr>
          <w:sz w:val="32"/>
          <w:szCs w:val="32"/>
        </w:rPr>
        <w:t>I.</w:t>
      </w:r>
    </w:p>
    <w:p>
      <w:pPr>
        <w:pStyle w:val="Normal"/>
        <w:shd w:fill="FFFFFF" w:val="clear"/>
        <w:spacing w:before="86" w:after="0"/>
        <w:rPr/>
      </w:pPr>
      <w:r>
        <w:rPr>
          <w:sz w:val="32"/>
          <w:szCs w:val="32"/>
        </w:rPr>
        <w:t>Verehrungsw</w:t>
      </w:r>
      <w:r>
        <w:rPr>
          <w:rFonts w:eastAsia="Times New Roman"/>
          <w:sz w:val="32"/>
          <w:szCs w:val="32"/>
        </w:rPr>
        <w:t>ürdiger Mann,</w:t>
      </w:r>
    </w:p>
    <w:p>
      <w:pPr>
        <w:pStyle w:val="Normal"/>
        <w:shd w:fill="FFFFFF" w:val="clear"/>
        <w:spacing w:lineRule="exact" w:line="394" w:before="72" w:after="0"/>
        <w:ind w:end="24" w:firstLine="341"/>
        <w:jc w:val="both"/>
        <w:rPr/>
      </w:pPr>
      <w:r>
        <w:rPr>
          <w:sz w:val="32"/>
          <w:szCs w:val="32"/>
        </w:rPr>
        <w:t xml:space="preserve">Ich suchte Sie bald nach Ihrer Abreise, um Ihnen den eben erst fertig gewordnen ersten Bogen zu </w:t>
      </w:r>
      <w:r>
        <w:rPr>
          <w:rFonts w:eastAsia="Times New Roman"/>
          <w:sz w:val="32"/>
          <w:szCs w:val="32"/>
        </w:rPr>
        <w:t>übergeben. Ich fand Sie nicht; und überschicke, was ich lieber übergeben hätte.</w:t>
      </w:r>
    </w:p>
    <w:p>
      <w:pPr>
        <w:pStyle w:val="Normal"/>
        <w:shd w:fill="FFFFFF" w:val="clear"/>
        <w:spacing w:lineRule="exact" w:line="394"/>
        <w:ind w:start="10" w:end="19" w:firstLine="326"/>
        <w:jc w:val="both"/>
        <w:rPr/>
      </w:pPr>
      <w:r>
        <w:rPr>
          <w:sz w:val="32"/>
          <w:szCs w:val="32"/>
        </w:rPr>
        <w:t>So lange hat die Philosophie Ihr Ziel noch nicht erreicht, als die Resultate der reflektierenden Abstraktion sich noch nicht an die reinste Geistigkeit des Gef</w:t>
      </w:r>
      <w:r>
        <w:rPr>
          <w:rFonts w:eastAsia="Times New Roman"/>
          <w:sz w:val="32"/>
          <w:szCs w:val="32"/>
        </w:rPr>
        <w:t>ühls anschmiegen. Ich betrachte Sie, und habe Sie immer betrachtet als den Repräsentanten der letztern auf der gegenwärtig errungenen Stufe der Humanität. An Sie wendet mit Recht sich die Philosophie: Ihr Gefühl ist derselben Probierstein.</w:t>
      </w:r>
    </w:p>
    <w:p>
      <w:pPr>
        <w:pStyle w:val="Normal"/>
        <w:shd w:fill="FFFFFF" w:val="clear"/>
        <w:spacing w:lineRule="exact" w:line="394"/>
        <w:ind w:start="29" w:end="19" w:firstLine="312"/>
        <w:jc w:val="both"/>
        <w:rPr/>
      </w:pPr>
      <w:r>
        <w:rPr>
          <w:sz w:val="32"/>
          <w:szCs w:val="32"/>
        </w:rPr>
        <w:t>F</w:t>
      </w:r>
      <w:r>
        <w:rPr>
          <w:rFonts w:eastAsia="Times New Roman"/>
          <w:sz w:val="32"/>
          <w:szCs w:val="32"/>
        </w:rPr>
        <w:t>ür die Richtigkeit meines Systems bürgt unter andern die innige Verkettung Alles mit Einem, und Eines mit Allem, die nicht Ich hervorgebracht habe, sondern die sich schon vorfindet; sowie die ungemeine, und alle Erwartung übertreffende Fruchtbarkeit, die ich ebenso wenig selbst hineingelegt habe; so daß sie mich sehr oft zum Staunen hingerissen hat, und hinreißt. Beides entdeckt sich nicht im Anfange der Wissenschaft, sondern nur allmählich, so wie man in ihr weiter fortschreitet.</w:t>
      </w:r>
    </w:p>
    <w:p>
      <w:pPr>
        <w:pStyle w:val="Normal"/>
        <w:shd w:fill="FFFFFF" w:val="clear"/>
        <w:spacing w:lineRule="exact" w:line="394"/>
        <w:ind w:start="38" w:end="10" w:firstLine="317"/>
        <w:jc w:val="both"/>
        <w:rPr/>
      </w:pPr>
      <w:r>
        <w:rPr>
          <w:sz w:val="32"/>
          <w:szCs w:val="32"/>
        </w:rPr>
        <w:t>Ob ich die Empfehlung einer klarerem Darstellung auch jetzt noch behaupte, wei</w:t>
      </w:r>
      <w:r>
        <w:rPr>
          <w:rFonts w:eastAsia="Times New Roman"/>
          <w:sz w:val="32"/>
          <w:szCs w:val="32"/>
        </w:rPr>
        <w:t>ß ich nicht. So viel weiß ich, daß ich es zu einer höhern, und zu jeder beliebigen Klarheit erheben könnte, wenn die erforderliche Zeit gegeben wird: - aber ich habe, mit meinen öffentlichen Vorlesungen die Woche wenigstens drei Druckbogen zu arbeiten, andere Geschäfte abgerechnet; und erwarte deshalb Nachsicht.</w:t>
      </w:r>
    </w:p>
    <w:p>
      <w:pPr>
        <w:pStyle w:val="Normal"/>
        <w:shd w:fill="FFFFFF" w:val="clear"/>
        <w:spacing w:lineRule="exact" w:line="394"/>
        <w:ind w:start="43" w:firstLine="336"/>
        <w:jc w:val="both"/>
        <w:rPr/>
      </w:pPr>
      <w:r>
        <w:rPr>
          <w:sz w:val="32"/>
          <w:szCs w:val="32"/>
        </w:rPr>
        <w:t>Ich hoffte - vielleicht weil ich es sehnlich w</w:t>
      </w:r>
      <w:r>
        <w:rPr>
          <w:rFonts w:eastAsia="Times New Roman"/>
          <w:sz w:val="32"/>
          <w:szCs w:val="32"/>
        </w:rPr>
        <w:t>ünschte - mich mit Ihnen in Einem Werke vereinigt zu sehen. Ich weiß nicht, ob ich es noch hoffen darf. Wenigstens hatte vor einigen Tagen Hrr. Schiller Ihren Entschluß noch nicht.</w:t>
      </w:r>
    </w:p>
    <w:p>
      <w:pPr>
        <w:pStyle w:val="Normal"/>
        <w:shd w:fill="FFFFFF" w:val="clear"/>
        <w:spacing w:lineRule="exact" w:line="394" w:before="62" w:after="0"/>
        <w:ind w:start="389" w:hanging="0"/>
        <w:rPr>
          <w:sz w:val="32"/>
          <w:szCs w:val="32"/>
        </w:rPr>
      </w:pPr>
      <w:r>
        <w:rPr>
          <w:sz w:val="32"/>
          <w:szCs w:val="32"/>
        </w:rPr>
        <w:t>Ich bin mit wahrer Verehrung</w:t>
      </w:r>
    </w:p>
    <w:p>
      <w:pPr>
        <w:sectPr>
          <w:type w:val="nextPage"/>
          <w:pgSz w:w="11906" w:h="16838"/>
          <w:pgMar w:left="1568" w:right="1643" w:gutter="0" w:header="0" w:top="1416" w:footer="0" w:bottom="360"/>
          <w:pgNumType w:fmt="decimal"/>
          <w:formProt w:val="false"/>
          <w:textDirection w:val="lrTb"/>
          <w:docGrid w:type="default" w:linePitch="360" w:charSpace="0"/>
        </w:sectPr>
        <w:pStyle w:val="Normal"/>
        <w:shd w:fill="FFFFFF" w:val="clear"/>
        <w:tabs>
          <w:tab w:val="clear" w:pos="720"/>
          <w:tab w:val="left" w:pos="6312" w:leader="none"/>
        </w:tabs>
        <w:spacing w:lineRule="exact" w:line="394"/>
        <w:ind w:start="365" w:firstLine="5294"/>
        <w:rPr/>
      </w:pPr>
      <w:r>
        <w:rPr>
          <w:sz w:val="32"/>
          <w:szCs w:val="32"/>
        </w:rPr>
        <w:t>Ihr  innigst  ergebener</w:t>
        <w:br/>
        <w:t>Jena, d. 2i.Jun. 1794</w:t>
      </w:r>
      <w:r>
        <w:rPr>
          <w:rFonts w:cs="Arial" w:ascii="Arial" w:hAnsi="Arial"/>
          <w:sz w:val="32"/>
          <w:szCs w:val="32"/>
        </w:rPr>
        <w:tab/>
      </w:r>
      <w:r>
        <w:rPr>
          <w:sz w:val="32"/>
          <w:szCs w:val="32"/>
        </w:rPr>
        <w:t>J. G. Fichte</w:t>
      </w:r>
    </w:p>
    <w:p>
      <w:pPr>
        <w:pStyle w:val="Normal"/>
        <w:shd w:fill="FFFFFF" w:val="clear"/>
        <w:ind w:start="19" w:hanging="0"/>
        <w:jc w:val="center"/>
        <w:rPr>
          <w:sz w:val="32"/>
          <w:szCs w:val="32"/>
        </w:rPr>
      </w:pPr>
      <w:r>
        <w:rPr>
          <w:sz w:val="32"/>
          <w:szCs w:val="32"/>
        </w:rPr>
        <w:t>II.</w:t>
      </w:r>
    </w:p>
    <w:p>
      <w:pPr>
        <w:pStyle w:val="Normal"/>
        <w:shd w:fill="FFFFFF" w:val="clear"/>
        <w:spacing w:before="96" w:after="0"/>
        <w:ind w:start="14" w:hanging="0"/>
        <w:rPr/>
      </w:pPr>
      <w:r>
        <w:rPr>
          <w:sz w:val="32"/>
          <w:szCs w:val="32"/>
        </w:rPr>
        <w:t>Verehrungsw</w:t>
      </w:r>
      <w:r>
        <w:rPr>
          <w:rFonts w:eastAsia="Times New Roman"/>
          <w:sz w:val="32"/>
          <w:szCs w:val="32"/>
        </w:rPr>
        <w:t>ürdigster Gönner, und Freund,</w:t>
      </w:r>
    </w:p>
    <w:p>
      <w:pPr>
        <w:pStyle w:val="Normal"/>
        <w:shd w:fill="FFFFFF" w:val="clear"/>
        <w:spacing w:lineRule="exact" w:line="394" w:before="72" w:after="0"/>
        <w:ind w:start="10" w:end="5" w:firstLine="307"/>
        <w:jc w:val="both"/>
        <w:rPr/>
      </w:pPr>
      <w:r>
        <w:rPr>
          <w:sz w:val="32"/>
          <w:szCs w:val="32"/>
        </w:rPr>
        <w:t>Noch in meinem letzten Briefe nahm ich blo</w:t>
      </w:r>
      <w:r>
        <w:rPr>
          <w:rFonts w:eastAsia="Times New Roman"/>
          <w:sz w:val="32"/>
          <w:szCs w:val="32"/>
        </w:rPr>
        <w:t>ß des edlen Mannes, und großen Geistes Freundschaft in Anspruch; ich glaubte nicht binnen ein paar Tagen in der Lage zu sein, Ihr politisches Ansehen in Anspruch zu nehmen.</w:t>
      </w:r>
    </w:p>
    <w:p>
      <w:pPr>
        <w:pStyle w:val="Normal"/>
        <w:shd w:fill="FFFFFF" w:val="clear"/>
        <w:spacing w:lineRule="exact" w:line="394" w:before="62" w:after="0"/>
        <w:ind w:end="5" w:firstLine="302"/>
        <w:jc w:val="both"/>
        <w:rPr/>
      </w:pPr>
      <w:r>
        <w:rPr>
          <w:sz w:val="32"/>
          <w:szCs w:val="32"/>
        </w:rPr>
        <w:t xml:space="preserve">Man meldet mir von Weimar aus: </w:t>
      </w:r>
      <w:r>
        <w:rPr>
          <w:rFonts w:eastAsia="Times New Roman"/>
          <w:sz w:val="32"/>
          <w:szCs w:val="32"/>
        </w:rPr>
        <w:t>«es würden daselbst Schändlichkeiten (es sind genau zu reden nur Dummheiten) herum geboten, die ich in meinen Vorlesungen vorgetragen haben solle. Meine Lage sei gefährlich. Es sei von einer ge</w:t>
      </w:r>
      <w:r>
        <w:rPr>
          <w:rFonts w:eastAsia="Times New Roman"/>
          <w:spacing w:val="-3"/>
          <w:sz w:val="32"/>
          <w:szCs w:val="32"/>
        </w:rPr>
        <w:t xml:space="preserve">wissen Klasse eine förmliche Verbindung gegen mich geschlossen. </w:t>
      </w:r>
      <w:r>
        <w:rPr>
          <w:rFonts w:eastAsia="Times New Roman"/>
          <w:sz w:val="32"/>
          <w:szCs w:val="32"/>
        </w:rPr>
        <w:t xml:space="preserve">Der Herzog höre Sie, und was es noch an Männern gibt, seltner, als andre, die in jenen Bund gehörten; ich solle nicht so sicher sein, der Folgen halber, - kurz, ich könne abgesetzt sein, ehe ich mirs versähe, u.s.w. u.s.w.» Man gibt mir Ratschläge, die ich sicher befolgen würde, wenn ich - Parmenio wäre. - «Ich soll eine gewisse anonyme Schrift ableugnen, die mir zugeschrieben wird.» Mag ein andrer sich so etwas erlauben; ich halte es mir nicht für erlaubt. </w:t>
      </w:r>
      <w:r>
        <w:rPr>
          <w:rFonts w:eastAsia="Times New Roman"/>
          <w:i/>
          <w:iCs/>
          <w:sz w:val="32"/>
          <w:szCs w:val="32"/>
        </w:rPr>
        <w:t xml:space="preserve">Anerkennen </w:t>
      </w:r>
      <w:r>
        <w:rPr>
          <w:rFonts w:eastAsia="Times New Roman"/>
          <w:sz w:val="32"/>
          <w:szCs w:val="32"/>
        </w:rPr>
        <w:t>werde ich auch keine anonyme Schrift. Wer seine Schriften anerkennen will, der tut es gleich bei der Herausgabe. Wer anonym schreibt, will sie nicht anerkennen.</w:t>
      </w:r>
    </w:p>
    <w:p>
      <w:pPr>
        <w:pStyle w:val="Normal"/>
        <w:shd w:fill="FFFFFF" w:val="clear"/>
        <w:spacing w:lineRule="exact" w:line="394" w:before="19" w:after="0"/>
        <w:ind w:start="10" w:firstLine="312"/>
        <w:jc w:val="both"/>
        <w:rPr/>
      </w:pPr>
      <w:r>
        <w:rPr>
          <w:rFonts w:eastAsia="Times New Roman"/>
          <w:sz w:val="32"/>
          <w:szCs w:val="32"/>
        </w:rPr>
        <w:t xml:space="preserve">«Ich soll mich doch nur wenigstens dieses halbe Jahr in acht nehmen, um die Politik nicht zu berühren.» Ich lese nicht Politik, und bin dazu nicht berufen. Das Naturrecht werde ich freilich, </w:t>
      </w:r>
      <w:r>
        <w:rPr>
          <w:rFonts w:eastAsia="Times New Roman"/>
          <w:i/>
          <w:iCs/>
          <w:sz w:val="32"/>
          <w:szCs w:val="32"/>
        </w:rPr>
        <w:t xml:space="preserve">wenn es in meinem Kursus an der Reihe ist, </w:t>
      </w:r>
      <w:r>
        <w:rPr>
          <w:rFonts w:eastAsia="Times New Roman"/>
          <w:sz w:val="32"/>
          <w:szCs w:val="32"/>
        </w:rPr>
        <w:t xml:space="preserve">meiner Überzeugung gemäß lesen, </w:t>
      </w:r>
      <w:r>
        <w:rPr>
          <w:rFonts w:eastAsia="Times New Roman"/>
          <w:i/>
          <w:iCs/>
          <w:sz w:val="32"/>
          <w:szCs w:val="32"/>
        </w:rPr>
        <w:t xml:space="preserve">man verbiete es mir denn ausdrücklich, und öf entlich; </w:t>
      </w:r>
      <w:r>
        <w:rPr>
          <w:rFonts w:eastAsia="Times New Roman"/>
          <w:sz w:val="32"/>
          <w:szCs w:val="32"/>
        </w:rPr>
        <w:t xml:space="preserve">aber es kommt im ersten Jahre gewiß noch nicht an die Reihe. Ich handle dieses halbe Jahr nach Regeln, nach denen ich immer handeln werde; und werde immer so handeln, wie ich dieses halbe Jahr handle. Ich habe keine besondre </w:t>
      </w:r>
      <w:r>
        <w:rPr>
          <w:rFonts w:eastAsia="Times New Roman"/>
          <w:i/>
          <w:iCs/>
          <w:sz w:val="32"/>
          <w:szCs w:val="32"/>
        </w:rPr>
        <w:t xml:space="preserve">Sommer- </w:t>
      </w:r>
      <w:r>
        <w:rPr>
          <w:rFonts w:eastAsia="Times New Roman"/>
          <w:sz w:val="32"/>
          <w:szCs w:val="32"/>
        </w:rPr>
        <w:t xml:space="preserve">und keine besondre </w:t>
      </w:r>
      <w:r>
        <w:rPr>
          <w:rFonts w:eastAsia="Times New Roman"/>
          <w:i/>
          <w:iCs/>
          <w:sz w:val="32"/>
          <w:szCs w:val="32"/>
        </w:rPr>
        <w:t>Winter-Moral.</w:t>
      </w:r>
    </w:p>
    <w:p>
      <w:pPr>
        <w:sectPr>
          <w:type w:val="nextPage"/>
          <w:pgSz w:w="11906" w:h="16838"/>
          <w:pgMar w:left="1566" w:right="1713" w:gutter="0" w:header="0" w:top="1207" w:footer="0" w:bottom="360"/>
          <w:pgNumType w:fmt="decimal"/>
          <w:formProt w:val="false"/>
          <w:textDirection w:val="lrTb"/>
          <w:docGrid w:type="default" w:linePitch="360" w:charSpace="0"/>
        </w:sectPr>
        <w:pStyle w:val="Normal"/>
        <w:shd w:fill="FFFFFF" w:val="clear"/>
        <w:spacing w:lineRule="exact" w:line="394"/>
        <w:ind w:start="14" w:end="10" w:firstLine="317"/>
        <w:jc w:val="both"/>
        <w:rPr/>
      </w:pPr>
      <w:r>
        <w:rPr>
          <w:rFonts w:eastAsia="Times New Roman"/>
          <w:sz w:val="32"/>
          <w:szCs w:val="32"/>
        </w:rPr>
        <w:t xml:space="preserve">«Ich soll mich verstecken, um desto mehr Gutes stiften zu können.» Das ist Jesuiter Moral. Ich bin dazu da Gutes zu tun, </w:t>
      </w:r>
      <w:r>
        <w:rPr>
          <w:rFonts w:eastAsia="Times New Roman"/>
          <w:i/>
          <w:iCs/>
          <w:sz w:val="32"/>
          <w:szCs w:val="32"/>
        </w:rPr>
        <w:t xml:space="preserve">wenn ich kann; </w:t>
      </w:r>
      <w:r>
        <w:rPr>
          <w:rFonts w:eastAsia="Times New Roman"/>
          <w:sz w:val="32"/>
          <w:szCs w:val="32"/>
        </w:rPr>
        <w:t xml:space="preserve">aber Böses tun darf ich unter </w:t>
      </w:r>
      <w:r>
        <w:rPr>
          <w:rFonts w:eastAsia="Times New Roman"/>
          <w:i/>
          <w:iCs/>
          <w:sz w:val="32"/>
          <w:szCs w:val="32"/>
        </w:rPr>
        <w:t xml:space="preserve">keiner </w:t>
      </w:r>
      <w:r>
        <w:rPr>
          <w:rFonts w:eastAsia="Times New Roman"/>
          <w:sz w:val="32"/>
          <w:szCs w:val="32"/>
        </w:rPr>
        <w:t>Bedingung, und auch nicht unter der des künftigen Gutestuns.</w:t>
      </w:r>
    </w:p>
    <w:p>
      <w:pPr>
        <w:pStyle w:val="Normal"/>
        <w:shd w:fill="FFFFFF" w:val="clear"/>
        <w:spacing w:lineRule="exact" w:line="384"/>
        <w:ind w:end="10" w:firstLine="322"/>
        <w:jc w:val="both"/>
        <w:rPr/>
      </w:pPr>
      <w:r>
        <w:rPr>
          <w:spacing w:val="-1"/>
          <w:sz w:val="32"/>
          <w:szCs w:val="32"/>
        </w:rPr>
        <w:t>Betrachte ich mich hierbei v</w:t>
      </w:r>
      <w:r>
        <w:rPr>
          <w:rFonts w:eastAsia="Times New Roman"/>
          <w:spacing w:val="-1"/>
          <w:sz w:val="32"/>
          <w:szCs w:val="32"/>
        </w:rPr>
        <w:t xml:space="preserve">öllig </w:t>
      </w:r>
      <w:r>
        <w:rPr>
          <w:rFonts w:eastAsia="Times New Roman"/>
          <w:i/>
          <w:iCs/>
          <w:spacing w:val="-1"/>
          <w:sz w:val="32"/>
          <w:szCs w:val="32"/>
        </w:rPr>
        <w:t xml:space="preserve">isoliert, </w:t>
      </w:r>
      <w:r>
        <w:rPr>
          <w:rFonts w:eastAsia="Times New Roman"/>
          <w:spacing w:val="-1"/>
          <w:sz w:val="32"/>
          <w:szCs w:val="32"/>
        </w:rPr>
        <w:t xml:space="preserve">so wäre ich der letzte </w:t>
      </w:r>
      <w:r>
        <w:rPr>
          <w:rFonts w:eastAsia="Times New Roman"/>
          <w:sz w:val="32"/>
          <w:szCs w:val="32"/>
        </w:rPr>
        <w:t xml:space="preserve">unter den Menschen, wenn ich bei meinen Grundsätzen, und bei der etwanigen Kraft, mit der ich sie gefaßt habe, irgend etwas fürchten, und darum auch nur um eines Fußes Breite von meiner Bahn weichen wollte. Wer den Tod nicht fürchtet, was unter dem Monde soll der doch fürchten? - Überhaupt, es wäre dann </w:t>
      </w:r>
      <w:r>
        <w:rPr>
          <w:rFonts w:eastAsia="Times New Roman"/>
          <w:spacing w:val="-1"/>
          <w:sz w:val="32"/>
          <w:szCs w:val="32"/>
        </w:rPr>
        <w:t xml:space="preserve">lächerlich, wenn ich jene Dinge nur einer ernsthaften Maßregel </w:t>
      </w:r>
      <w:r>
        <w:rPr>
          <w:rFonts w:eastAsia="Times New Roman"/>
          <w:sz w:val="32"/>
          <w:szCs w:val="32"/>
        </w:rPr>
        <w:t>würdigen wollte.</w:t>
      </w:r>
    </w:p>
    <w:p>
      <w:pPr>
        <w:pStyle w:val="Normal"/>
        <w:shd w:fill="FFFFFF" w:val="clear"/>
        <w:spacing w:lineRule="exact" w:line="384" w:before="134" w:after="0"/>
        <w:ind w:end="10" w:firstLine="326"/>
        <w:jc w:val="both"/>
        <w:rPr/>
      </w:pPr>
      <w:r>
        <w:rPr>
          <w:sz w:val="32"/>
          <w:szCs w:val="32"/>
        </w:rPr>
        <w:t xml:space="preserve">Aber ich bin leider nicht mehr isoliert. An mein Schicksal ist </w:t>
      </w:r>
      <w:r>
        <w:rPr>
          <w:spacing w:val="-2"/>
          <w:sz w:val="32"/>
          <w:szCs w:val="32"/>
        </w:rPr>
        <w:t xml:space="preserve">das Schicksal mehrerer Menschen gebunden. Ich rede nicht von </w:t>
      </w:r>
      <w:r>
        <w:rPr>
          <w:sz w:val="32"/>
          <w:szCs w:val="32"/>
        </w:rPr>
        <w:t>meiner Frau. Sie w</w:t>
      </w:r>
      <w:r>
        <w:rPr>
          <w:rFonts w:eastAsia="Times New Roman"/>
          <w:sz w:val="32"/>
          <w:szCs w:val="32"/>
        </w:rPr>
        <w:t>äre es nicht, wenn ich ihr nicht die gleichen Grundsätze zutraute. Aber an sie ist ein 74jähriger Greis, ihr Vater, unzertrennlich gebunden. Sein Alter bedarf der Ruhe; er kann nicht der Gefahr, umhergetrieben zu werden, sich aussetzen, der ich selbst mich wohl aussetzen darf. Es ist also die Frage, und es ist nötig, daß diese Frage beizeiten beantwortet werde: Kann und will der Fürst, dem ich mich anvertraut habe, mich schützen? will er's unter folgenden Bedingungen?</w:t>
      </w:r>
    </w:p>
    <w:p>
      <w:pPr>
        <w:sectPr>
          <w:type w:val="nextPage"/>
          <w:pgSz w:w="11906" w:h="16838"/>
          <w:pgMar w:left="1629" w:right="1769" w:gutter="0" w:header="0" w:top="1315" w:footer="0" w:bottom="360"/>
          <w:pgNumType w:fmt="decimal"/>
          <w:formProt w:val="false"/>
          <w:textDirection w:val="lrTb"/>
          <w:docGrid w:type="default" w:linePitch="360" w:charSpace="0"/>
        </w:sectPr>
        <w:pStyle w:val="Normal"/>
        <w:shd w:fill="FFFFFF" w:val="clear"/>
        <w:spacing w:lineRule="exact" w:line="384" w:before="110" w:after="0"/>
        <w:ind w:start="19" w:firstLine="322"/>
        <w:jc w:val="both"/>
        <w:rPr/>
      </w:pPr>
      <w:r>
        <w:rPr>
          <w:i/>
          <w:iCs/>
          <w:sz w:val="32"/>
          <w:szCs w:val="32"/>
        </w:rPr>
        <w:t>Ich komme k</w:t>
      </w:r>
      <w:r>
        <w:rPr>
          <w:rFonts w:eastAsia="Times New Roman"/>
          <w:i/>
          <w:iCs/>
          <w:sz w:val="32"/>
          <w:szCs w:val="32"/>
        </w:rPr>
        <w:t xml:space="preserve">ünftigen Sonnabend nach Weimar, </w:t>
      </w:r>
      <w:r>
        <w:rPr>
          <w:rFonts w:eastAsia="Times New Roman"/>
          <w:sz w:val="32"/>
          <w:szCs w:val="32"/>
        </w:rPr>
        <w:t xml:space="preserve">und stelle mich den Leuten, die mir etwas zu sagen haben könnten, unter's Gesicht, um zu sehen, ob sie Mut genug haben, mir zu sagen, was sie andern von mir sagen. Ich lasse die bis </w:t>
      </w:r>
      <w:r>
        <w:rPr>
          <w:rFonts w:eastAsia="Times New Roman"/>
          <w:i/>
          <w:iCs/>
          <w:sz w:val="32"/>
          <w:szCs w:val="32"/>
        </w:rPr>
        <w:t xml:space="preserve">jetzt öffentlich gehaltnen 4 Vorlesungen, </w:t>
      </w:r>
      <w:r>
        <w:rPr>
          <w:rFonts w:eastAsia="Times New Roman"/>
          <w:sz w:val="32"/>
          <w:szCs w:val="32"/>
        </w:rPr>
        <w:t xml:space="preserve">in welchen ich jene Torheiten gesagt haben soll, und welche ich mit </w:t>
      </w:r>
      <w:r>
        <w:rPr>
          <w:rFonts w:eastAsia="Times New Roman"/>
          <w:i/>
          <w:iCs/>
          <w:sz w:val="32"/>
          <w:szCs w:val="32"/>
        </w:rPr>
        <w:t xml:space="preserve">gutem Vorbedacht </w:t>
      </w:r>
      <w:r>
        <w:rPr>
          <w:rFonts w:eastAsia="Times New Roman"/>
          <w:sz w:val="32"/>
          <w:szCs w:val="32"/>
        </w:rPr>
        <w:t xml:space="preserve">wörtlich niederschreibe, und wörtlich ablese ehestens unverändert </w:t>
      </w:r>
      <w:r>
        <w:rPr>
          <w:rFonts w:eastAsia="Times New Roman"/>
          <w:i/>
          <w:iCs/>
          <w:sz w:val="32"/>
          <w:szCs w:val="32"/>
        </w:rPr>
        <w:t xml:space="preserve">wörtlich abdrucken. </w:t>
      </w:r>
      <w:r>
        <w:rPr>
          <w:rFonts w:eastAsia="Times New Roman"/>
          <w:sz w:val="32"/>
          <w:szCs w:val="32"/>
        </w:rPr>
        <w:t xml:space="preserve">Es würde die höchste Vergünstigung für mich sein, wenn der Herzog mir erlauben wollte, ihm dieselben zuzueignen. Mit voller Wahrheit könnte ich diesen Fürsten einer </w:t>
      </w:r>
      <w:r>
        <w:rPr>
          <w:rFonts w:eastAsia="Times New Roman"/>
          <w:spacing w:val="-2"/>
          <w:sz w:val="32"/>
          <w:szCs w:val="32"/>
        </w:rPr>
        <w:t xml:space="preserve">unbegrenzten Verehrung versichern, die alles was ich je von ihm </w:t>
      </w:r>
      <w:r>
        <w:rPr>
          <w:rFonts w:eastAsia="Times New Roman"/>
          <w:sz w:val="32"/>
          <w:szCs w:val="32"/>
        </w:rPr>
        <w:t>gehört, später das, daß er mir bei der Meinung, die das Publikum nun einmal von mir gefaßt hat, ein Lehramt auf seiner Universität anvertraute, in mir gegründet, und welche die per</w:t>
      </w:r>
      <w:r>
        <w:rPr>
          <w:rFonts w:eastAsia="Times New Roman"/>
          <w:spacing w:val="-1"/>
          <w:sz w:val="32"/>
          <w:szCs w:val="32"/>
        </w:rPr>
        <w:t xml:space="preserve">sönliche Bekanntschaft mit Demselben ins unendliche erhöht hat. </w:t>
      </w:r>
      <w:r>
        <w:rPr>
          <w:rFonts w:eastAsia="Times New Roman"/>
          <w:sz w:val="32"/>
          <w:szCs w:val="32"/>
        </w:rPr>
        <w:t>Es würde mich sehr freuen, vor dem ganzen Publikum zeigen zu können, daß ich einen großen Mann verehren kann, auch wenn er ein Fürst ist; und ich sollte glauben, daß diesem Für-</w:t>
      </w:r>
    </w:p>
    <w:p>
      <w:pPr>
        <w:pStyle w:val="Normal"/>
        <w:shd w:fill="FFFFFF" w:val="clear"/>
        <w:spacing w:lineRule="exact" w:line="389"/>
        <w:ind w:start="48" w:hanging="0"/>
        <w:jc w:val="both"/>
        <w:rPr/>
      </w:pPr>
      <w:r>
        <w:rPr>
          <w:sz w:val="30"/>
          <w:szCs w:val="30"/>
        </w:rPr>
        <w:t>sten, der in sein Menschsein seinen h</w:t>
      </w:r>
      <w:r>
        <w:rPr>
          <w:rFonts w:eastAsia="Times New Roman"/>
          <w:sz w:val="30"/>
          <w:szCs w:val="30"/>
        </w:rPr>
        <w:t xml:space="preserve">öchsten Wert setzen kann, </w:t>
      </w:r>
      <w:r>
        <w:rPr>
          <w:rFonts w:eastAsia="Times New Roman"/>
          <w:i/>
          <w:iCs/>
          <w:sz w:val="30"/>
          <w:szCs w:val="30"/>
        </w:rPr>
        <w:t xml:space="preserve">die </w:t>
      </w:r>
      <w:r>
        <w:rPr>
          <w:rFonts w:eastAsia="Times New Roman"/>
          <w:sz w:val="30"/>
          <w:szCs w:val="30"/>
        </w:rPr>
        <w:t xml:space="preserve">Versicherung einer Verehrung, die dem Menschen in ihm, und nicht dem Fürsten gilt, nicht unangenehm sein könnte. - Ich bin erbötig auf diesen Fall hin, Ihnen, oder dem Herzoge selbst </w:t>
      </w:r>
      <w:r>
        <w:rPr>
          <w:rFonts w:eastAsia="Times New Roman"/>
          <w:i/>
          <w:iCs/>
          <w:sz w:val="30"/>
          <w:szCs w:val="30"/>
        </w:rPr>
        <w:t xml:space="preserve">die </w:t>
      </w:r>
      <w:r>
        <w:rPr>
          <w:rFonts w:eastAsia="Times New Roman"/>
          <w:sz w:val="30"/>
          <w:szCs w:val="30"/>
        </w:rPr>
        <w:t>Schrift in Probebogen vorher vorzulegen; sowie auch, wenn es verlangt wird, die Dedikation: ob es mich gleich, ich gestehe es, noch mehr freuen würde, wenn man mir ohne vorläufige Untersuchung zutraute, daß ich mich in einer so delikaten Sache würde zu benehmen wissen.</w:t>
      </w:r>
    </w:p>
    <w:p>
      <w:pPr>
        <w:pStyle w:val="Normal"/>
        <w:shd w:fill="FFFFFF" w:val="clear"/>
        <w:spacing w:lineRule="exact" w:line="389" w:before="86" w:after="0"/>
        <w:ind w:start="34" w:end="19" w:firstLine="293"/>
        <w:jc w:val="both"/>
        <w:rPr/>
      </w:pPr>
      <w:r>
        <w:rPr>
          <w:sz w:val="30"/>
          <w:szCs w:val="30"/>
        </w:rPr>
        <w:t>Wenn man es verlangt, so will ich versprechen, da</w:t>
      </w:r>
      <w:r>
        <w:rPr>
          <w:rFonts w:eastAsia="Times New Roman"/>
          <w:sz w:val="30"/>
          <w:szCs w:val="30"/>
        </w:rPr>
        <w:t xml:space="preserve">ß eine </w:t>
      </w:r>
      <w:r>
        <w:rPr>
          <w:rFonts w:eastAsia="Times New Roman"/>
          <w:i/>
          <w:iCs/>
          <w:sz w:val="30"/>
          <w:szCs w:val="30"/>
        </w:rPr>
        <w:t xml:space="preserve">gewisse anonyme Schrift nicht fortgesetzt werden soll; </w:t>
      </w:r>
      <w:r>
        <w:rPr>
          <w:rFonts w:eastAsia="Times New Roman"/>
          <w:sz w:val="30"/>
          <w:szCs w:val="30"/>
        </w:rPr>
        <w:t xml:space="preserve">ja ich will sogar versprechen binnen einer beliebigen Zeit </w:t>
      </w:r>
      <w:r>
        <w:rPr>
          <w:rFonts w:eastAsia="Times New Roman"/>
          <w:i/>
          <w:iCs/>
          <w:sz w:val="30"/>
          <w:szCs w:val="30"/>
        </w:rPr>
        <w:t xml:space="preserve">keine anonyme Schrift über politische Gegenstände zu schreiben, </w:t>
      </w:r>
      <w:r>
        <w:rPr>
          <w:rFonts w:eastAsia="Times New Roman"/>
          <w:sz w:val="30"/>
          <w:szCs w:val="30"/>
        </w:rPr>
        <w:t>(wenn nicht etwa die Selbstverteidigung es notwendig macht). - Daß ich dies leicht versprechen, und hinterher doch tun könne, was ich wolle, da ich unentdeckt zu bleiben hoffen dürfte - diesen Einwurf erwarte ich von niemanden, mit dem ich unterhandeln soll. Was ich verspreche, halte ich, und wenn auch keiner, als ich selbst, weiß, daß ich es halte.</w:t>
      </w:r>
    </w:p>
    <w:p>
      <w:pPr>
        <w:pStyle w:val="Normal"/>
        <w:shd w:fill="FFFFFF" w:val="clear"/>
        <w:spacing w:lineRule="exact" w:line="389" w:before="72" w:after="0"/>
        <w:ind w:start="19" w:end="34" w:firstLine="341"/>
        <w:jc w:val="both"/>
        <w:rPr/>
      </w:pPr>
      <w:r>
        <w:rPr>
          <w:sz w:val="30"/>
          <w:szCs w:val="30"/>
        </w:rPr>
        <w:t xml:space="preserve">In meinen </w:t>
      </w:r>
      <w:r>
        <w:rPr>
          <w:i/>
          <w:iCs/>
          <w:sz w:val="30"/>
          <w:szCs w:val="30"/>
        </w:rPr>
        <w:t xml:space="preserve">Vorlesungen aber </w:t>
      </w:r>
      <w:r>
        <w:rPr>
          <w:sz w:val="30"/>
          <w:szCs w:val="30"/>
        </w:rPr>
        <w:t xml:space="preserve">kann ich nichts </w:t>
      </w:r>
      <w:r>
        <w:rPr>
          <w:rFonts w:eastAsia="Times New Roman"/>
          <w:sz w:val="30"/>
          <w:szCs w:val="30"/>
        </w:rPr>
        <w:t xml:space="preserve">ändern; und werden sie nicht gebilligt, so müssen sie mir </w:t>
      </w:r>
      <w:r>
        <w:rPr>
          <w:rFonts w:eastAsia="Times New Roman"/>
          <w:i/>
          <w:iCs/>
          <w:sz w:val="30"/>
          <w:szCs w:val="30"/>
        </w:rPr>
        <w:t xml:space="preserve">überhaupt öffentlich </w:t>
      </w:r>
      <w:r>
        <w:rPr>
          <w:rFonts w:eastAsia="Times New Roman"/>
          <w:sz w:val="30"/>
          <w:szCs w:val="30"/>
        </w:rPr>
        <w:t xml:space="preserve">untersagt werden. </w:t>
      </w:r>
      <w:r>
        <w:rPr>
          <w:rFonts w:eastAsia="Times New Roman"/>
          <w:i/>
          <w:iCs/>
          <w:sz w:val="30"/>
          <w:szCs w:val="30"/>
        </w:rPr>
        <w:t xml:space="preserve">Ich soll, </w:t>
      </w:r>
      <w:r>
        <w:rPr>
          <w:rFonts w:eastAsia="Times New Roman"/>
          <w:sz w:val="30"/>
          <w:szCs w:val="30"/>
        </w:rPr>
        <w:t xml:space="preserve">und </w:t>
      </w:r>
      <w:r>
        <w:rPr>
          <w:rFonts w:eastAsia="Times New Roman"/>
          <w:i/>
          <w:iCs/>
          <w:sz w:val="30"/>
          <w:szCs w:val="30"/>
        </w:rPr>
        <w:t xml:space="preserve">werde </w:t>
      </w:r>
      <w:r>
        <w:rPr>
          <w:rFonts w:eastAsia="Times New Roman"/>
          <w:sz w:val="30"/>
          <w:szCs w:val="30"/>
        </w:rPr>
        <w:t xml:space="preserve">sagen, was ich nach meiner besten Untersuchung für wahr </w:t>
      </w:r>
      <w:r>
        <w:rPr>
          <w:rFonts w:eastAsia="Times New Roman"/>
          <w:i/>
          <w:iCs/>
          <w:sz w:val="30"/>
          <w:szCs w:val="30"/>
        </w:rPr>
        <w:t xml:space="preserve">halte, </w:t>
      </w:r>
      <w:r>
        <w:rPr>
          <w:rFonts w:eastAsia="Times New Roman"/>
          <w:sz w:val="30"/>
          <w:szCs w:val="30"/>
        </w:rPr>
        <w:t xml:space="preserve">ich kann irren; ich sage es meinen Zuhörern täglich, daß ich irren kann; aber nachgeben kann ich nur </w:t>
      </w:r>
      <w:r>
        <w:rPr>
          <w:rFonts w:eastAsia="Times New Roman"/>
          <w:i/>
          <w:iCs/>
          <w:sz w:val="30"/>
          <w:szCs w:val="30"/>
        </w:rPr>
        <w:t xml:space="preserve">Vernunftgründen. </w:t>
      </w:r>
      <w:r>
        <w:rPr>
          <w:rFonts w:eastAsia="Times New Roman"/>
          <w:sz w:val="30"/>
          <w:szCs w:val="30"/>
        </w:rPr>
        <w:t xml:space="preserve">(Wenigstens hat bis jetzt noch niemand sich auch nur den </w:t>
      </w:r>
      <w:r>
        <w:rPr>
          <w:rFonts w:eastAsia="Times New Roman"/>
          <w:i/>
          <w:iCs/>
          <w:sz w:val="30"/>
          <w:szCs w:val="30"/>
        </w:rPr>
        <w:t xml:space="preserve">Schein </w:t>
      </w:r>
      <w:r>
        <w:rPr>
          <w:rFonts w:eastAsia="Times New Roman"/>
          <w:sz w:val="30"/>
          <w:szCs w:val="30"/>
        </w:rPr>
        <w:t xml:space="preserve">gegeben, als ob er das, was man für meine Irrtümer halt, </w:t>
      </w:r>
      <w:r>
        <w:rPr>
          <w:rFonts w:eastAsia="Times New Roman"/>
          <w:i/>
          <w:iCs/>
          <w:sz w:val="30"/>
          <w:szCs w:val="30"/>
        </w:rPr>
        <w:t xml:space="preserve">aus Prinzipien </w:t>
      </w:r>
      <w:r>
        <w:rPr>
          <w:rFonts w:eastAsia="Times New Roman"/>
          <w:sz w:val="30"/>
          <w:szCs w:val="30"/>
        </w:rPr>
        <w:t xml:space="preserve">widerlegen </w:t>
      </w:r>
      <w:r>
        <w:rPr>
          <w:rFonts w:eastAsia="Times New Roman"/>
          <w:i/>
          <w:iCs/>
          <w:sz w:val="30"/>
          <w:szCs w:val="30"/>
        </w:rPr>
        <w:t xml:space="preserve">könnte.) </w:t>
      </w:r>
      <w:r>
        <w:rPr>
          <w:rFonts w:eastAsia="Times New Roman"/>
          <w:sz w:val="30"/>
          <w:szCs w:val="30"/>
        </w:rPr>
        <w:t xml:space="preserve">Ich werde es </w:t>
      </w:r>
      <w:r>
        <w:rPr>
          <w:rFonts w:eastAsia="Times New Roman"/>
          <w:i/>
          <w:iCs/>
          <w:sz w:val="30"/>
          <w:szCs w:val="30"/>
        </w:rPr>
        <w:t xml:space="preserve">an seinem Orte, </w:t>
      </w:r>
      <w:r>
        <w:rPr>
          <w:rFonts w:eastAsia="Times New Roman"/>
          <w:sz w:val="30"/>
          <w:szCs w:val="30"/>
        </w:rPr>
        <w:t xml:space="preserve">und </w:t>
      </w:r>
      <w:r>
        <w:rPr>
          <w:rFonts w:eastAsia="Times New Roman"/>
          <w:i/>
          <w:iCs/>
          <w:sz w:val="30"/>
          <w:szCs w:val="30"/>
        </w:rPr>
        <w:t xml:space="preserve">zu seiner Zeit, </w:t>
      </w:r>
      <w:r>
        <w:rPr>
          <w:rFonts w:eastAsia="Times New Roman"/>
          <w:sz w:val="30"/>
          <w:szCs w:val="30"/>
        </w:rPr>
        <w:t xml:space="preserve">d. i. wenn es in der Wissenschaft, die ich lehre, an die Reihe kommt, sagen. Es wird in meinen Vorlesungen zu seiner Zeit auch </w:t>
      </w:r>
      <w:r>
        <w:rPr>
          <w:rFonts w:eastAsia="Times New Roman"/>
          <w:i/>
          <w:iCs/>
          <w:sz w:val="30"/>
          <w:szCs w:val="30"/>
        </w:rPr>
        <w:t xml:space="preserve">von der Achtung gegen eingeführte Ordnung, </w:t>
      </w:r>
      <w:r>
        <w:rPr>
          <w:rFonts w:eastAsia="Times New Roman"/>
          <w:sz w:val="30"/>
          <w:szCs w:val="30"/>
        </w:rPr>
        <w:t>usw. die Rede sein; und diese Pflichten werden mit nicht geringerm Nachdrucke eingeschärft werden.</w:t>
      </w:r>
    </w:p>
    <w:p>
      <w:pPr>
        <w:sectPr>
          <w:type w:val="nextPage"/>
          <w:pgSz w:w="11906" w:h="16838"/>
          <w:pgMar w:left="1580" w:right="1747" w:gutter="0" w:header="0" w:top="1277" w:footer="0" w:bottom="360"/>
          <w:pgNumType w:fmt="decimal"/>
          <w:formProt w:val="false"/>
          <w:textDirection w:val="lrTb"/>
          <w:docGrid w:type="default" w:linePitch="360" w:charSpace="0"/>
        </w:sectPr>
        <w:pStyle w:val="Normal"/>
        <w:shd w:fill="FFFFFF" w:val="clear"/>
        <w:spacing w:lineRule="exact" w:line="389" w:before="67" w:after="0"/>
        <w:ind w:end="58" w:firstLine="307"/>
        <w:jc w:val="both"/>
        <w:rPr/>
      </w:pPr>
      <w:r>
        <w:rPr>
          <w:sz w:val="30"/>
          <w:szCs w:val="30"/>
        </w:rPr>
        <w:t xml:space="preserve">Unter diesen Bedingungen nun erwarte ich </w:t>
      </w:r>
      <w:r>
        <w:rPr>
          <w:i/>
          <w:iCs/>
          <w:sz w:val="30"/>
          <w:szCs w:val="30"/>
        </w:rPr>
        <w:t xml:space="preserve">Schutz, und Ruhe zu Jena, wenigstens so lange mein alter Schwiegervater lebt; </w:t>
      </w:r>
      <w:r>
        <w:rPr>
          <w:sz w:val="30"/>
          <w:szCs w:val="30"/>
        </w:rPr>
        <w:t>und ich bitte dar</w:t>
      </w:r>
      <w:r>
        <w:rPr>
          <w:rFonts w:eastAsia="Times New Roman"/>
          <w:sz w:val="30"/>
          <w:szCs w:val="30"/>
        </w:rPr>
        <w:t xml:space="preserve">über </w:t>
      </w:r>
      <w:r>
        <w:rPr>
          <w:rFonts w:eastAsia="Times New Roman"/>
          <w:i/>
          <w:iCs/>
          <w:sz w:val="30"/>
          <w:szCs w:val="30"/>
        </w:rPr>
        <w:t xml:space="preserve">um das Wort </w:t>
      </w:r>
      <w:r>
        <w:rPr>
          <w:rFonts w:eastAsia="Times New Roman"/>
          <w:sz w:val="30"/>
          <w:szCs w:val="30"/>
        </w:rPr>
        <w:t>des biedern Fürsten.</w:t>
      </w:r>
    </w:p>
    <w:p>
      <w:pPr>
        <w:pStyle w:val="Normal"/>
        <w:shd w:fill="FFFFFF" w:val="clear"/>
        <w:spacing w:lineRule="exact" w:line="394"/>
        <w:ind w:end="24" w:firstLine="307"/>
        <w:jc w:val="both"/>
        <w:rPr/>
      </w:pPr>
      <w:r>
        <w:rPr>
          <w:sz w:val="32"/>
          <w:szCs w:val="32"/>
        </w:rPr>
        <w:t>Darf ich einige Betrachtungen hinzusetzen, um die Billigkeit meiner Bitte darzutun. Ich habe keinen Schritt getan, um den Ruf zu erhalten, den ich erhalten habe. Man kannte mich, als man mich rufte; man wu</w:t>
      </w:r>
      <w:r>
        <w:rPr>
          <w:rFonts w:eastAsia="Times New Roman"/>
          <w:sz w:val="32"/>
          <w:szCs w:val="32"/>
        </w:rPr>
        <w:t>ßte, welche Schriften mir zugeschrieben würden; man wußte, welche Meinung das Publikum von mir gefaßt hatte; ich habe an den gehörigen Mann geschrieben, und der Brief muß noch existieren, «daß ich eher Mensch gewesen, als akademischer Lehrer, und es länger zu bleiben hoffte, und daß ich nicht gesinnt sei, die Pflichten des erstem aufzugeben, und daß ich, wenn das die Meinung sei, auf den erhaltenen Ruf Verzicht tun müsse»; ich schrieb dies, als von gewissen Grundsätzen die Rede war.</w:t>
      </w:r>
    </w:p>
    <w:p>
      <w:pPr>
        <w:pStyle w:val="Normal"/>
        <w:shd w:fill="FFFFFF" w:val="clear"/>
        <w:spacing w:lineRule="exact" w:line="394"/>
        <w:ind w:start="10" w:end="19" w:firstLine="331"/>
        <w:jc w:val="both"/>
        <w:rPr/>
      </w:pPr>
      <w:r>
        <w:rPr>
          <w:sz w:val="32"/>
          <w:szCs w:val="32"/>
        </w:rPr>
        <w:t>Ich bin gewarnt worden; man hat mir in der Schweiz von verschiedenen Orten her gesagt, da</w:t>
      </w:r>
      <w:r>
        <w:rPr>
          <w:rFonts w:eastAsia="Times New Roman"/>
          <w:sz w:val="32"/>
          <w:szCs w:val="32"/>
        </w:rPr>
        <w:t xml:space="preserve">ß man mich bloß deshalb riefe, um mich in seine Gewalt zu bekommen. Ich habe diese Drohungen verachtet; ich habe der Ehre des Fürsten, der mich rief, getraut. Er wird mich schützen; oder kann Er's unter den genannten Bedingungen wenigstens bis auf die bestimmte Zeit nicht, so wird Er mir's freimütig sagen. In diesem Falle schreibe ich künftigen Dienstag den Meinigen, die ich </w:t>
      </w:r>
      <w:r>
        <w:rPr>
          <w:rFonts w:eastAsia="Times New Roman"/>
          <w:i/>
          <w:iCs/>
          <w:sz w:val="32"/>
          <w:szCs w:val="32"/>
        </w:rPr>
        <w:t xml:space="preserve">nicht ohne Vorbedacht </w:t>
      </w:r>
      <w:r>
        <w:rPr>
          <w:rFonts w:eastAsia="Times New Roman"/>
          <w:sz w:val="32"/>
          <w:szCs w:val="32"/>
        </w:rPr>
        <w:t>in der Schweiz zurückgelassen habe, zu bleiben, wo sie sind; und kehre nach Vollendung meiner halbjährigen angefangenen Vorlesung, in mein ruhiges Privatleben zurück.</w:t>
      </w:r>
    </w:p>
    <w:p>
      <w:pPr>
        <w:pStyle w:val="Normal"/>
        <w:shd w:fill="FFFFFF" w:val="clear"/>
        <w:spacing w:lineRule="exact" w:line="394"/>
        <w:ind w:start="14" w:end="10" w:firstLine="317"/>
        <w:jc w:val="both"/>
        <w:rPr/>
      </w:pPr>
      <w:r>
        <w:rPr>
          <w:sz w:val="32"/>
          <w:szCs w:val="32"/>
        </w:rPr>
        <w:t>Vergeben Sie den entschiedenen Ton, mit welchem ich geredet habe. Ich wu</w:t>
      </w:r>
      <w:r>
        <w:rPr>
          <w:rFonts w:eastAsia="Times New Roman"/>
          <w:sz w:val="32"/>
          <w:szCs w:val="32"/>
        </w:rPr>
        <w:t>ßte, daß ich mit einem Manne, und mit einem gütig gegen mich gesinnten Manne redete. Mein Antrag wäre lächerlich, wenn bloß von mir die Rede wäre; ich darf keine Gefahr fürchten: aber mein Bewegungsgrund entschuldigt mich vor meinem Herzen, und wird mich vor dem Ihrigen entschuldigen.</w:t>
      </w:r>
    </w:p>
    <w:p>
      <w:pPr>
        <w:pStyle w:val="Normal"/>
        <w:shd w:fill="FFFFFF" w:val="clear"/>
        <w:spacing w:lineRule="exact" w:line="394" w:before="62" w:after="0"/>
        <w:ind w:start="355" w:hanging="0"/>
        <w:rPr>
          <w:sz w:val="32"/>
          <w:szCs w:val="32"/>
        </w:rPr>
      </w:pPr>
      <w:r>
        <w:rPr>
          <w:sz w:val="32"/>
          <w:szCs w:val="32"/>
        </w:rPr>
        <w:t>Mit wahrer warmer Hochachtung</w:t>
      </w:r>
    </w:p>
    <w:p>
      <w:pPr>
        <w:sectPr>
          <w:type w:val="nextPage"/>
          <w:pgSz w:w="11906" w:h="16838"/>
          <w:pgMar w:left="1524" w:right="1715" w:gutter="0" w:header="0" w:top="1440" w:footer="0" w:bottom="720"/>
          <w:pgNumType w:fmt="decimal"/>
          <w:formProt w:val="false"/>
          <w:textDirection w:val="lrTb"/>
          <w:docGrid w:type="default" w:linePitch="360" w:charSpace="0"/>
        </w:sectPr>
        <w:pStyle w:val="Normal"/>
        <w:shd w:fill="FFFFFF" w:val="clear"/>
        <w:tabs>
          <w:tab w:val="clear" w:pos="720"/>
          <w:tab w:val="left" w:pos="6835" w:leader="none"/>
        </w:tabs>
        <w:spacing w:lineRule="exact" w:line="394" w:before="5" w:after="0"/>
        <w:ind w:start="350" w:firstLine="5453"/>
        <w:rPr/>
      </w:pPr>
      <w:r>
        <w:rPr>
          <w:sz w:val="32"/>
          <w:szCs w:val="32"/>
        </w:rPr>
        <w:t>Ihr innigst ergebner</w:t>
        <w:br/>
        <w:t>Jena, d. 24. Jun. 1794</w:t>
      </w:r>
      <w:r>
        <w:rPr>
          <w:rFonts w:cs="Arial" w:ascii="Arial" w:hAnsi="Arial"/>
          <w:sz w:val="32"/>
          <w:szCs w:val="32"/>
        </w:rPr>
        <w:tab/>
      </w:r>
      <w:r>
        <w:rPr>
          <w:spacing w:val="-1"/>
          <w:sz w:val="32"/>
          <w:szCs w:val="32"/>
        </w:rPr>
        <w:t>Fichte</w:t>
      </w:r>
    </w:p>
    <w:p>
      <w:pPr>
        <w:pStyle w:val="Normal"/>
        <w:shd w:fill="FFFFFF" w:val="clear"/>
        <w:ind w:start="19" w:hanging="0"/>
        <w:jc w:val="center"/>
        <w:rPr>
          <w:sz w:val="32"/>
          <w:szCs w:val="32"/>
        </w:rPr>
      </w:pPr>
      <w:r>
        <w:rPr>
          <w:sz w:val="32"/>
          <w:szCs w:val="32"/>
        </w:rPr>
        <w:t>III.</w:t>
      </w:r>
    </w:p>
    <w:p>
      <w:pPr>
        <w:pStyle w:val="Normal"/>
        <w:shd w:fill="FFFFFF" w:val="clear"/>
        <w:spacing w:lineRule="exact" w:line="394" w:before="62" w:after="0"/>
        <w:ind w:start="19" w:firstLine="336"/>
        <w:jc w:val="both"/>
        <w:rPr/>
      </w:pPr>
      <w:r>
        <w:rPr>
          <w:sz w:val="32"/>
          <w:szCs w:val="32"/>
        </w:rPr>
        <w:t>Ich kann Ihnen jetzt, Verehrungsw</w:t>
      </w:r>
      <w:r>
        <w:rPr>
          <w:rFonts w:eastAsia="Times New Roman"/>
          <w:sz w:val="32"/>
          <w:szCs w:val="32"/>
        </w:rPr>
        <w:t>ürdiger Herr Geheimer Rat, nur meinen innigen Dank sagen, und Ihre gütige Einladung auf künftigen Sonnabend annehmen.</w:t>
      </w:r>
    </w:p>
    <w:p>
      <w:pPr>
        <w:pStyle w:val="Normal"/>
        <w:shd w:fill="FFFFFF" w:val="clear"/>
        <w:spacing w:lineRule="exact" w:line="394"/>
        <w:ind w:start="19" w:end="10" w:firstLine="326"/>
        <w:jc w:val="both"/>
        <w:rPr/>
      </w:pPr>
      <w:r>
        <w:rPr>
          <w:rFonts w:eastAsia="Times New Roman"/>
          <w:sz w:val="32"/>
          <w:szCs w:val="32"/>
        </w:rPr>
        <w:t xml:space="preserve">Über verschiedenes, was mir nicht ganz deutlich ist, verspreche ich mir Ihre nähere gütige Erklärung. - </w:t>
      </w:r>
      <w:r>
        <w:rPr>
          <w:rFonts w:eastAsia="Times New Roman"/>
          <w:i/>
          <w:iCs/>
          <w:sz w:val="32"/>
          <w:szCs w:val="32"/>
        </w:rPr>
        <w:t xml:space="preserve">Verteidigen </w:t>
      </w:r>
      <w:r>
        <w:rPr>
          <w:rFonts w:eastAsia="Times New Roman"/>
          <w:sz w:val="32"/>
          <w:szCs w:val="32"/>
        </w:rPr>
        <w:t xml:space="preserve">kann ich mich nicht, denn ich bin nicht </w:t>
      </w:r>
      <w:r>
        <w:rPr>
          <w:rFonts w:eastAsia="Times New Roman"/>
          <w:i/>
          <w:iCs/>
          <w:sz w:val="32"/>
          <w:szCs w:val="32"/>
        </w:rPr>
        <w:t xml:space="preserve">angeklagt; </w:t>
      </w:r>
      <w:r>
        <w:rPr>
          <w:rFonts w:eastAsia="Times New Roman"/>
          <w:sz w:val="32"/>
          <w:szCs w:val="32"/>
        </w:rPr>
        <w:t xml:space="preserve">ich bin nur </w:t>
      </w:r>
      <w:r>
        <w:rPr>
          <w:rFonts w:eastAsia="Times New Roman"/>
          <w:i/>
          <w:iCs/>
          <w:sz w:val="32"/>
          <w:szCs w:val="32"/>
        </w:rPr>
        <w:t xml:space="preserve">lügenhaft verleumdet; </w:t>
      </w:r>
      <w:r>
        <w:rPr>
          <w:rFonts w:eastAsia="Times New Roman"/>
          <w:sz w:val="32"/>
          <w:szCs w:val="32"/>
        </w:rPr>
        <w:t>und hinterm Rücken verleumdet, und ich weiß nicht, ob jemand mir selbst sagen wird, was mich zu einer Verteidigung nötigte.</w:t>
      </w:r>
    </w:p>
    <w:p>
      <w:pPr>
        <w:pStyle w:val="Normal"/>
        <w:shd w:fill="FFFFFF" w:val="clear"/>
        <w:spacing w:lineRule="exact" w:line="394" w:before="72" w:after="0"/>
        <w:ind w:start="350" w:hanging="0"/>
        <w:rPr>
          <w:sz w:val="32"/>
          <w:szCs w:val="32"/>
        </w:rPr>
      </w:pPr>
      <w:r>
        <w:rPr>
          <w:sz w:val="32"/>
          <w:szCs w:val="32"/>
        </w:rPr>
        <w:t>Ich bin mit der wahrsten Hochachtung</w:t>
      </w:r>
    </w:p>
    <w:p>
      <w:pPr>
        <w:pStyle w:val="Normal"/>
        <w:shd w:fill="FFFFFF" w:val="clear"/>
        <w:tabs>
          <w:tab w:val="clear" w:pos="720"/>
          <w:tab w:val="left" w:pos="6811" w:leader="none"/>
        </w:tabs>
        <w:spacing w:lineRule="exact" w:line="394"/>
        <w:ind w:start="336" w:firstLine="5448"/>
        <w:rPr/>
      </w:pPr>
      <w:r>
        <w:rPr>
          <w:sz w:val="32"/>
          <w:szCs w:val="32"/>
        </w:rPr>
        <w:t>Ihr innigst ergebner</w:t>
        <w:br/>
        <w:t>Jena, d. 25. Jun. 1794</w:t>
      </w:r>
      <w:r>
        <w:rPr>
          <w:rFonts w:cs="Arial" w:ascii="Arial" w:hAnsi="Arial"/>
          <w:sz w:val="32"/>
          <w:szCs w:val="32"/>
        </w:rPr>
        <w:tab/>
      </w:r>
      <w:r>
        <w:rPr>
          <w:spacing w:val="-2"/>
          <w:sz w:val="32"/>
          <w:szCs w:val="32"/>
        </w:rPr>
        <w:t>Fichte</w:t>
      </w:r>
    </w:p>
    <w:p>
      <w:pPr>
        <w:pStyle w:val="Normal"/>
        <w:shd w:fill="FFFFFF" w:val="clear"/>
        <w:spacing w:before="456" w:after="0"/>
        <w:ind w:start="19" w:hanging="0"/>
        <w:jc w:val="center"/>
        <w:rPr>
          <w:sz w:val="32"/>
          <w:szCs w:val="32"/>
        </w:rPr>
      </w:pPr>
      <w:r>
        <w:rPr>
          <w:sz w:val="32"/>
          <w:szCs w:val="32"/>
        </w:rPr>
        <w:t>IV.</w:t>
      </w:r>
    </w:p>
    <w:p>
      <w:pPr>
        <w:pStyle w:val="Normal"/>
        <w:shd w:fill="FFFFFF" w:val="clear"/>
        <w:spacing w:lineRule="exact" w:line="389" w:before="72" w:after="0"/>
        <w:ind w:end="19" w:firstLine="322"/>
        <w:jc w:val="both"/>
        <w:rPr/>
      </w:pPr>
      <w:r>
        <w:rPr>
          <w:sz w:val="32"/>
          <w:szCs w:val="32"/>
        </w:rPr>
        <w:t xml:space="preserve">Euer Hochwohlgeboren </w:t>
      </w:r>
      <w:r>
        <w:rPr>
          <w:rFonts w:eastAsia="Times New Roman"/>
          <w:sz w:val="32"/>
          <w:szCs w:val="32"/>
        </w:rPr>
        <w:t>übersende ich die bis jetzt fertig abgeschriebenen zwei Vorlesungen. Den Mangel der Korrektheit bitte ich mit dem Grunde zu entschuldigen, den ich hatte, Ihnen keine größere zu geben, als sie beim mündlichen Vortrage hatten.</w:t>
      </w:r>
    </w:p>
    <w:p>
      <w:pPr>
        <w:pStyle w:val="Normal"/>
        <w:shd w:fill="FFFFFF" w:val="clear"/>
        <w:spacing w:lineRule="exact" w:line="394" w:before="72" w:after="0"/>
        <w:ind w:start="341" w:hanging="0"/>
        <w:rPr>
          <w:sz w:val="32"/>
          <w:szCs w:val="32"/>
        </w:rPr>
      </w:pPr>
      <w:r>
        <w:rPr>
          <w:sz w:val="32"/>
          <w:szCs w:val="32"/>
        </w:rPr>
        <w:t>Mit Hochachtung und warmen Dank</w:t>
      </w:r>
    </w:p>
    <w:p>
      <w:pPr>
        <w:pStyle w:val="Normal"/>
        <w:shd w:fill="FFFFFF" w:val="clear"/>
        <w:tabs>
          <w:tab w:val="clear" w:pos="720"/>
          <w:tab w:val="left" w:pos="6403" w:leader="none"/>
        </w:tabs>
        <w:spacing w:lineRule="exact" w:line="394"/>
        <w:ind w:start="336" w:firstLine="5434"/>
        <w:rPr>
          <w:lang w:val="nb-NO"/>
        </w:rPr>
      </w:pPr>
      <w:r>
        <w:rPr>
          <w:sz w:val="32"/>
          <w:szCs w:val="32"/>
        </w:rPr>
        <w:t>Ihr innigst  ergebner</w:t>
        <w:br/>
        <w:t xml:space="preserve">Jena, d. 1. </w:t>
      </w:r>
      <w:r>
        <w:rPr>
          <w:sz w:val="32"/>
          <w:szCs w:val="32"/>
          <w:lang w:val="nb-NO"/>
        </w:rPr>
        <w:t>Jul. 1794</w:t>
      </w:r>
      <w:r>
        <w:rPr>
          <w:rFonts w:cs="Arial" w:ascii="Arial" w:hAnsi="Arial"/>
          <w:sz w:val="32"/>
          <w:szCs w:val="32"/>
          <w:lang w:val="nb-NO"/>
        </w:rPr>
        <w:tab/>
      </w:r>
      <w:r>
        <w:rPr>
          <w:sz w:val="32"/>
          <w:szCs w:val="32"/>
          <w:lang w:val="nb-NO"/>
        </w:rPr>
        <w:t>J. G. Fichte</w:t>
      </w:r>
    </w:p>
    <w:p>
      <w:pPr>
        <w:pStyle w:val="Normal"/>
        <w:shd w:fill="FFFFFF" w:val="clear"/>
        <w:spacing w:before="451" w:after="0"/>
        <w:ind w:end="24" w:hanging="0"/>
        <w:jc w:val="center"/>
        <w:rPr>
          <w:lang w:val="nb-NO"/>
        </w:rPr>
      </w:pPr>
      <w:r>
        <w:rPr>
          <w:spacing w:val="-4"/>
          <w:sz w:val="32"/>
          <w:szCs w:val="32"/>
          <w:lang w:val="nb-NO"/>
        </w:rPr>
        <w:t>V.</w:t>
      </w:r>
    </w:p>
    <w:p>
      <w:pPr>
        <w:pStyle w:val="Normal"/>
        <w:shd w:fill="FFFFFF" w:val="clear"/>
        <w:spacing w:lineRule="exact" w:line="394" w:before="58" w:after="0"/>
        <w:ind w:start="10" w:end="14" w:firstLine="326"/>
        <w:jc w:val="both"/>
        <w:rPr>
          <w:rFonts w:eastAsia="Times New Roman"/>
          <w:sz w:val="32"/>
          <w:szCs w:val="32"/>
        </w:rPr>
      </w:pPr>
      <w:r>
        <w:rPr>
          <w:rFonts w:eastAsia="Times New Roman"/>
          <w:sz w:val="32"/>
          <w:szCs w:val="32"/>
        </w:rPr>
        <w:t>Überbringer dieses, mein Freund und Zuhörer, Hrr. Fhr. v. Bielfeld bat sich ein paar Zeilen von mir an Euer Hochwohl-geboren aus, und ich nehme mir die Freiheit, Ihnen bei dieser Gelegenheit die fünfte mit für den Abdruck bestimmte Vorlesung zu überschicken.</w:t>
      </w:r>
    </w:p>
    <w:p>
      <w:pPr>
        <w:pStyle w:val="Normal"/>
        <w:shd w:fill="FFFFFF" w:val="clear"/>
        <w:spacing w:lineRule="exact" w:line="394"/>
        <w:ind w:start="19" w:end="5" w:firstLine="336"/>
        <w:jc w:val="both"/>
        <w:rPr/>
      </w:pPr>
      <w:r>
        <w:rPr>
          <w:sz w:val="32"/>
          <w:szCs w:val="32"/>
        </w:rPr>
        <w:t>Ihr Beifall ist derjenige, den ich vorz</w:t>
      </w:r>
      <w:r>
        <w:rPr>
          <w:rFonts w:eastAsia="Times New Roman"/>
          <w:sz w:val="32"/>
          <w:szCs w:val="32"/>
        </w:rPr>
        <w:t>üglich wünsche, und es machte mir große Freude, aus Ihrem Briefe zu sehen, daß Sie denselben auch diesen Vorlesungen nicht gänzlich versagten.</w:t>
      </w:r>
    </w:p>
    <w:p>
      <w:pPr>
        <w:pStyle w:val="Normal"/>
        <w:shd w:fill="FFFFFF" w:val="clear"/>
        <w:spacing w:lineRule="exact" w:line="394" w:before="62" w:after="154"/>
        <w:ind w:start="10" w:end="14" w:firstLine="317"/>
        <w:jc w:val="both"/>
        <w:rPr>
          <w:sz w:val="32"/>
          <w:szCs w:val="32"/>
        </w:rPr>
      </w:pPr>
      <w:r>
        <w:rPr>
          <w:sz w:val="32"/>
          <w:szCs w:val="32"/>
        </w:rPr>
        <w:t>Mit inniger Hochachtung empfehle ich Ihnen mich, und alle meine literarischen Arbeiten.</w:t>
      </w:r>
    </w:p>
    <w:p>
      <w:pPr>
        <w:sectPr>
          <w:type w:val="nextPage"/>
          <w:pgSz w:w="11906" w:h="16838"/>
          <w:pgMar w:left="1539" w:right="1720" w:gutter="0" w:header="0" w:top="1209" w:footer="0" w:bottom="360"/>
          <w:pgNumType w:fmt="decimal"/>
          <w:formProt w:val="false"/>
          <w:textDirection w:val="lrTb"/>
          <w:docGrid w:type="default" w:linePitch="360" w:charSpace="0"/>
        </w:sectPr>
      </w:pPr>
    </w:p>
    <w:p>
      <w:pPr>
        <w:pStyle w:val="Normal"/>
        <w:shd w:fill="FFFFFF" w:val="clear"/>
        <w:spacing w:before="19" w:after="0"/>
        <w:rPr>
          <w:lang w:val="nb-NO"/>
        </w:rPr>
      </w:pPr>
      <w:r>
        <w:rPr>
          <w:sz w:val="32"/>
          <w:szCs w:val="32"/>
          <w:lang w:val="nb-NO"/>
        </w:rPr>
        <w:t>Jena, d. 5. Jul. 1794</w:t>
      </w:r>
    </w:p>
    <w:p>
      <w:pPr>
        <w:pStyle w:val="Normal"/>
        <w:shd w:fill="FFFFFF" w:val="clear"/>
        <w:rPr>
          <w:lang w:val="nb-NO"/>
        </w:rPr>
      </w:pPr>
      <w:r>
        <w:br w:type="column"/>
      </w:r>
      <w:r>
        <w:rPr>
          <w:spacing w:val="-3"/>
          <w:sz w:val="32"/>
          <w:szCs w:val="32"/>
          <w:lang w:val="nb-NO"/>
        </w:rPr>
        <w:t>Fichte</w:t>
      </w:r>
    </w:p>
    <w:p>
      <w:pPr>
        <w:sectPr>
          <w:type w:val="nextPage"/>
          <w:pgSz w:w="11906" w:h="16838"/>
          <w:pgMar w:left="1875" w:right="1739" w:gutter="0" w:header="0" w:top="1209" w:footer="0" w:bottom="360"/>
          <w:pgNumType w:fmt="decimal"/>
          <w:cols w:num="2" w:equalWidth="false" w:sep="false">
            <w:col w:w="2793" w:space="4708"/>
            <w:col w:w="792"/>
          </w:cols>
          <w:formProt w:val="false"/>
          <w:textDirection w:val="lrTb"/>
          <w:docGrid w:type="default" w:linePitch="360" w:charSpace="0"/>
        </w:sectPr>
      </w:pPr>
    </w:p>
    <w:p>
      <w:pPr>
        <w:pStyle w:val="Normal"/>
        <w:shd w:fill="FFFFFF" w:val="clear"/>
        <w:ind w:end="14" w:hanging="0"/>
        <w:jc w:val="center"/>
        <w:rPr>
          <w:lang w:val="nb-NO"/>
        </w:rPr>
      </w:pPr>
      <w:r>
        <w:rPr>
          <w:sz w:val="32"/>
          <w:szCs w:val="32"/>
          <w:lang w:val="nb-NO"/>
        </w:rPr>
        <w:t>VI.</w:t>
      </w:r>
    </w:p>
    <w:p>
      <w:pPr>
        <w:pStyle w:val="Normal"/>
        <w:shd w:fill="FFFFFF" w:val="clear"/>
        <w:spacing w:lineRule="exact" w:line="394" w:before="67" w:after="0"/>
        <w:ind w:firstLine="341"/>
        <w:jc w:val="both"/>
        <w:rPr/>
      </w:pPr>
      <w:r>
        <w:rPr>
          <w:sz w:val="32"/>
          <w:szCs w:val="32"/>
        </w:rPr>
        <w:t>Oft, mein Verehrtester Herr Geheimer Rat, habe ich bei Ausarbeitung des beiliegenden Teils meines Lehrbuches daran gedacht, da</w:t>
      </w:r>
      <w:r>
        <w:rPr>
          <w:rFonts w:eastAsia="Times New Roman"/>
          <w:sz w:val="32"/>
          <w:szCs w:val="32"/>
        </w:rPr>
        <w:t xml:space="preserve">ß Sie es lesen würden; und mehrere Male, wenn ich schon im Begriffe war, es nun gut sein zu lassen, hat dieser Gedanke mich vermocht, das Niedergeschriebene von neuem völlig umzuarbeiten. Wenn es dadurch doch noch nicht so weit gekommen ist, daß ich vollkommen damit zufrieden sein kann -die Probe davon ist immer die, ob ich mir Sie als völlig damit zufrieden denken kann - so lag das an der gebietenden Lage, in welcher ich schrieb. Wenn ein Bogen durchgelesen war, </w:t>
      </w:r>
      <w:r>
        <w:rPr>
          <w:rFonts w:eastAsia="Times New Roman"/>
          <w:i/>
          <w:iCs/>
          <w:sz w:val="32"/>
          <w:szCs w:val="32"/>
        </w:rPr>
        <w:t xml:space="preserve">mußte </w:t>
      </w:r>
      <w:r>
        <w:rPr>
          <w:rFonts w:eastAsia="Times New Roman"/>
          <w:sz w:val="32"/>
          <w:szCs w:val="32"/>
        </w:rPr>
        <w:t xml:space="preserve">ein anderer erscheinen; und dann </w:t>
      </w:r>
      <w:r>
        <w:rPr>
          <w:rFonts w:eastAsia="Times New Roman"/>
          <w:i/>
          <w:iCs/>
          <w:sz w:val="32"/>
          <w:szCs w:val="32"/>
        </w:rPr>
        <w:t xml:space="preserve">mußte </w:t>
      </w:r>
      <w:r>
        <w:rPr>
          <w:rFonts w:eastAsia="Times New Roman"/>
          <w:sz w:val="32"/>
          <w:szCs w:val="32"/>
        </w:rPr>
        <w:t>ich es gut sein lassen.</w:t>
      </w:r>
    </w:p>
    <w:p>
      <w:pPr>
        <w:pStyle w:val="Normal"/>
        <w:shd w:fill="FFFFFF" w:val="clear"/>
        <w:spacing w:lineRule="exact" w:line="394"/>
        <w:ind w:start="14" w:end="10" w:firstLine="317"/>
        <w:jc w:val="both"/>
        <w:rPr/>
      </w:pPr>
      <w:r>
        <w:rPr>
          <w:sz w:val="32"/>
          <w:szCs w:val="32"/>
        </w:rPr>
        <w:t>Mit freier Verehrung f</w:t>
      </w:r>
      <w:r>
        <w:rPr>
          <w:rFonts w:eastAsia="Times New Roman"/>
          <w:sz w:val="32"/>
          <w:szCs w:val="32"/>
        </w:rPr>
        <w:t>ür Ihren Geist und Ihr Herz empfehle ich mich Ihrem Wohlwollen.</w:t>
      </w:r>
    </w:p>
    <w:p>
      <w:pPr>
        <w:pStyle w:val="Normal"/>
        <w:shd w:fill="FFFFFF" w:val="clear"/>
        <w:tabs>
          <w:tab w:val="clear" w:pos="720"/>
          <w:tab w:val="left" w:pos="7838" w:leader="none"/>
        </w:tabs>
        <w:spacing w:before="168" w:after="0"/>
        <w:ind w:start="341" w:hanging="0"/>
        <w:rPr/>
      </w:pPr>
      <w:r>
        <w:rPr>
          <w:sz w:val="32"/>
          <w:szCs w:val="32"/>
        </w:rPr>
        <w:t>Jena, d. 30. September 1794</w:t>
      </w:r>
      <w:r>
        <w:rPr>
          <w:rFonts w:cs="Arial" w:ascii="Arial" w:hAnsi="Arial"/>
          <w:sz w:val="32"/>
          <w:szCs w:val="32"/>
        </w:rPr>
        <w:tab/>
      </w:r>
      <w:r>
        <w:rPr>
          <w:spacing w:val="-4"/>
          <w:sz w:val="32"/>
          <w:szCs w:val="32"/>
        </w:rPr>
        <w:t>Fichte</w:t>
      </w:r>
    </w:p>
    <w:p>
      <w:pPr>
        <w:pStyle w:val="Normal"/>
        <w:shd w:fill="FFFFFF" w:val="clear"/>
        <w:spacing w:lineRule="exact" w:line="398" w:before="576" w:after="0"/>
        <w:ind w:start="5" w:end="3802" w:firstLine="4027"/>
        <w:rPr/>
      </w:pPr>
      <w:r>
        <w:rPr>
          <w:sz w:val="32"/>
          <w:szCs w:val="32"/>
        </w:rPr>
        <w:t>VII. Hochwohlgeborener Herr</w:t>
      </w:r>
    </w:p>
    <w:p>
      <w:pPr>
        <w:pStyle w:val="Normal"/>
        <w:shd w:fill="FFFFFF" w:val="clear"/>
        <w:spacing w:before="86" w:after="0"/>
        <w:ind w:start="10" w:hanging="0"/>
        <w:rPr/>
      </w:pPr>
      <w:r>
        <w:rPr>
          <w:sz w:val="32"/>
          <w:szCs w:val="32"/>
        </w:rPr>
        <w:t>H</w:t>
      </w:r>
      <w:r>
        <w:rPr>
          <w:rFonts w:eastAsia="Times New Roman"/>
          <w:sz w:val="32"/>
          <w:szCs w:val="32"/>
        </w:rPr>
        <w:t>öchstzuverehrender Herr Geheimer Rat.</w:t>
      </w:r>
    </w:p>
    <w:p>
      <w:pPr>
        <w:pStyle w:val="Normal"/>
        <w:shd w:fill="FFFFFF" w:val="clear"/>
        <w:spacing w:lineRule="exact" w:line="403" w:before="62" w:after="0"/>
        <w:ind w:start="24" w:end="10" w:firstLine="307"/>
        <w:jc w:val="both"/>
        <w:rPr/>
      </w:pPr>
      <w:r>
        <w:rPr>
          <w:sz w:val="32"/>
          <w:szCs w:val="32"/>
        </w:rPr>
        <w:t xml:space="preserve">Der nie gebeten hat, bittet, und so viel ich einsehe, um </w:t>
      </w:r>
      <w:r>
        <w:rPr>
          <w:i/>
          <w:iCs/>
          <w:sz w:val="32"/>
          <w:szCs w:val="32"/>
        </w:rPr>
        <w:t>Gerechtigkeit.</w:t>
      </w:r>
    </w:p>
    <w:p>
      <w:pPr>
        <w:pStyle w:val="Normal"/>
        <w:shd w:fill="FFFFFF" w:val="clear"/>
        <w:spacing w:lineRule="exact" w:line="394" w:before="53" w:after="0"/>
        <w:ind w:start="14" w:firstLine="317"/>
        <w:jc w:val="both"/>
        <w:rPr/>
      </w:pPr>
      <w:r>
        <w:rPr>
          <w:i/>
          <w:iCs/>
          <w:sz w:val="32"/>
          <w:szCs w:val="32"/>
        </w:rPr>
        <w:t xml:space="preserve">I. </w:t>
      </w:r>
      <w:r>
        <w:rPr>
          <w:sz w:val="32"/>
          <w:szCs w:val="32"/>
        </w:rPr>
        <w:t>Ich habe ein Publikum angefangen, das auf den Zustand der Akademie einen Einflu</w:t>
      </w:r>
      <w:r>
        <w:rPr>
          <w:rFonts w:eastAsia="Times New Roman"/>
          <w:sz w:val="32"/>
          <w:szCs w:val="32"/>
        </w:rPr>
        <w:t xml:space="preserve">ß hat, den nur Ich weiß, und den ich, um nicht unbescheiden zu scheinen, nie sagen werde. Gesetzt es hat keinen; es ist ein Publikum, und ich bin </w:t>
      </w:r>
      <w:r>
        <w:rPr>
          <w:rFonts w:eastAsia="Times New Roman"/>
          <w:i/>
          <w:iCs/>
          <w:sz w:val="32"/>
          <w:szCs w:val="32"/>
        </w:rPr>
        <w:t xml:space="preserve">verbunden, </w:t>
      </w:r>
      <w:r>
        <w:rPr>
          <w:rFonts w:eastAsia="Times New Roman"/>
          <w:sz w:val="32"/>
          <w:szCs w:val="32"/>
        </w:rPr>
        <w:t>eins zu lesen.</w:t>
      </w:r>
    </w:p>
    <w:p>
      <w:pPr>
        <w:pStyle w:val="Normal"/>
        <w:shd w:fill="FFFFFF" w:val="clear"/>
        <w:spacing w:lineRule="exact" w:line="394"/>
        <w:ind w:start="10" w:firstLine="346"/>
        <w:jc w:val="both"/>
        <w:rPr/>
      </w:pPr>
      <w:r>
        <w:rPr>
          <w:sz w:val="32"/>
          <w:szCs w:val="32"/>
        </w:rPr>
        <w:t xml:space="preserve">In den </w:t>
      </w:r>
      <w:r>
        <w:rPr>
          <w:i/>
          <w:iCs/>
          <w:sz w:val="32"/>
          <w:szCs w:val="32"/>
        </w:rPr>
        <w:t xml:space="preserve">Wochentagen </w:t>
      </w:r>
      <w:r>
        <w:rPr>
          <w:sz w:val="32"/>
          <w:szCs w:val="32"/>
        </w:rPr>
        <w:t>sind die Stunden so besetzt, da</w:t>
      </w:r>
      <w:r>
        <w:rPr>
          <w:rFonts w:eastAsia="Times New Roman"/>
          <w:sz w:val="32"/>
          <w:szCs w:val="32"/>
        </w:rPr>
        <w:t>ß man uns armen Nicht-Senatoren offiziell verbietet, die nötigen Privata zu lesen (worüber unter Nr. 2).</w:t>
      </w:r>
    </w:p>
    <w:p>
      <w:pPr>
        <w:pStyle w:val="Normal"/>
        <w:shd w:fill="FFFFFF" w:val="clear"/>
        <w:spacing w:lineRule="exact" w:line="394"/>
        <w:ind w:start="10" w:end="5" w:firstLine="331"/>
        <w:jc w:val="both"/>
        <w:rPr/>
      </w:pPr>
      <w:r>
        <w:rPr>
          <w:sz w:val="32"/>
          <w:szCs w:val="32"/>
        </w:rPr>
        <w:t>Ich opfere von meinem Sonntage, den ich nicht frei, sondern nur zu andern der Akademie gleichfalls gewidmeten Gesch</w:t>
      </w:r>
      <w:r>
        <w:rPr>
          <w:rFonts w:eastAsia="Times New Roman"/>
          <w:sz w:val="32"/>
          <w:szCs w:val="32"/>
        </w:rPr>
        <w:t>äften bestimmt habe, eine Stunde für dieses Publikum.</w:t>
      </w:r>
    </w:p>
    <w:p>
      <w:pPr>
        <w:sectPr>
          <w:type w:val="nextPage"/>
          <w:pgSz w:w="11906" w:h="16838"/>
          <w:pgMar w:left="1546" w:right="1728" w:gutter="0" w:header="0" w:top="1216" w:footer="0" w:bottom="360"/>
          <w:pgNumType w:fmt="decimal"/>
          <w:formProt w:val="false"/>
          <w:textDirection w:val="lrTb"/>
          <w:docGrid w:type="default" w:linePitch="360" w:charSpace="0"/>
        </w:sectPr>
        <w:pStyle w:val="Normal"/>
        <w:shd w:fill="FFFFFF" w:val="clear"/>
        <w:spacing w:lineRule="exact" w:line="394"/>
        <w:ind w:start="29" w:firstLine="317"/>
        <w:jc w:val="both"/>
        <w:rPr/>
      </w:pPr>
      <w:r>
        <w:rPr>
          <w:sz w:val="32"/>
          <w:szCs w:val="32"/>
        </w:rPr>
        <w:t xml:space="preserve">Menschen, die nie bekannt waren, viel Religion zu besitzen, schreien seitdem </w:t>
      </w:r>
      <w:r>
        <w:rPr>
          <w:rFonts w:eastAsia="Times New Roman"/>
          <w:sz w:val="32"/>
          <w:szCs w:val="32"/>
        </w:rPr>
        <w:t>über den «Sabbathsschänder», hetzen die Bürgerschaft und die Geistlichkeit auf mich; erzählen an Studenten,</w:t>
      </w:r>
    </w:p>
    <w:p>
      <w:pPr>
        <w:pStyle w:val="Normal"/>
        <w:shd w:fill="FFFFFF" w:val="clear"/>
        <w:spacing w:lineRule="exact" w:line="389"/>
        <w:ind w:end="10" w:hanging="0"/>
        <w:jc w:val="both"/>
        <w:rPr/>
      </w:pPr>
      <w:r>
        <w:rPr>
          <w:sz w:val="32"/>
          <w:szCs w:val="32"/>
        </w:rPr>
        <w:t>da</w:t>
      </w:r>
      <w:r>
        <w:rPr>
          <w:rFonts w:eastAsia="Times New Roman"/>
          <w:sz w:val="32"/>
          <w:szCs w:val="32"/>
        </w:rPr>
        <w:t xml:space="preserve">ß sie die nächste Senatssitzung sich das Verdienst machen würden, gegen mich Klage zu erheben; und bis heute - Dienstags - haben sie es schon so weit gebracht, daß sie ihre Indignation unsern frommen Weibern mitgeteilt. - </w:t>
      </w:r>
      <w:r>
        <w:rPr>
          <w:rFonts w:eastAsia="Times New Roman"/>
          <w:i/>
          <w:iCs/>
          <w:sz w:val="32"/>
          <w:szCs w:val="32"/>
        </w:rPr>
        <w:t>Ich nenne auf Nachfrage Mann, und Weib,</w:t>
      </w:r>
    </w:p>
    <w:p>
      <w:pPr>
        <w:pStyle w:val="Normal"/>
        <w:shd w:fill="FFFFFF" w:val="clear"/>
        <w:spacing w:lineRule="exact" w:line="384" w:before="24" w:after="0"/>
        <w:ind w:start="317" w:hanging="0"/>
        <w:rPr>
          <w:sz w:val="32"/>
          <w:szCs w:val="32"/>
        </w:rPr>
      </w:pPr>
      <w:r>
        <w:rPr>
          <w:sz w:val="32"/>
          <w:szCs w:val="32"/>
        </w:rPr>
        <w:t>Warum ich bitte, ist folgendes:</w:t>
      </w:r>
    </w:p>
    <w:p>
      <w:pPr>
        <w:pStyle w:val="Normal"/>
        <w:shd w:fill="FFFFFF" w:val="clear"/>
        <w:spacing w:lineRule="exact" w:line="384" w:before="5" w:after="0"/>
        <w:ind w:start="5" w:firstLine="336"/>
        <w:jc w:val="both"/>
        <w:rPr/>
      </w:pPr>
      <w:r>
        <w:rPr>
          <w:spacing w:val="-2"/>
          <w:sz w:val="32"/>
          <w:szCs w:val="32"/>
        </w:rPr>
        <w:t>Ich habe mich sorgf</w:t>
      </w:r>
      <w:r>
        <w:rPr>
          <w:rFonts w:eastAsia="Times New Roman"/>
          <w:spacing w:val="-2"/>
          <w:sz w:val="32"/>
          <w:szCs w:val="32"/>
        </w:rPr>
        <w:t xml:space="preserve">ältig nach dem Gesetze erkundigt, </w:t>
      </w:r>
      <w:r>
        <w:rPr>
          <w:rFonts w:eastAsia="Times New Roman"/>
          <w:i/>
          <w:iCs/>
          <w:spacing w:val="-2"/>
          <w:sz w:val="32"/>
          <w:szCs w:val="32"/>
        </w:rPr>
        <w:t xml:space="preserve">laut der </w:t>
      </w:r>
      <w:r>
        <w:rPr>
          <w:rFonts w:eastAsia="Times New Roman"/>
          <w:i/>
          <w:iCs/>
          <w:sz w:val="32"/>
          <w:szCs w:val="32"/>
        </w:rPr>
        <w:t>Beilage. «Es ist darüber kein Gesetz da.»</w:t>
      </w:r>
    </w:p>
    <w:p>
      <w:pPr>
        <w:pStyle w:val="Normal"/>
        <w:shd w:fill="FFFFFF" w:val="clear"/>
        <w:spacing w:lineRule="exact" w:line="384"/>
        <w:ind w:start="5" w:end="5" w:firstLine="336"/>
        <w:jc w:val="both"/>
        <w:rPr/>
      </w:pPr>
      <w:r>
        <w:rPr>
          <w:sz w:val="32"/>
          <w:szCs w:val="32"/>
        </w:rPr>
        <w:t>(Und dabei im Vorbeigehen! - Hat unsere Akademie Gesetze f</w:t>
      </w:r>
      <w:r>
        <w:rPr>
          <w:rFonts w:eastAsia="Times New Roman"/>
          <w:sz w:val="32"/>
          <w:szCs w:val="32"/>
        </w:rPr>
        <w:t xml:space="preserve">ür die Professoren, oder nicht? Ich bin in das zweite Halbjahr Professor </w:t>
      </w:r>
      <w:r>
        <w:rPr>
          <w:rFonts w:eastAsia="Times New Roman"/>
          <w:i/>
          <w:iCs/>
          <w:sz w:val="32"/>
          <w:szCs w:val="32"/>
        </w:rPr>
        <w:t xml:space="preserve">und weiß es gewiß nicht. </w:t>
      </w:r>
      <w:r>
        <w:rPr>
          <w:rFonts w:eastAsia="Times New Roman"/>
          <w:sz w:val="32"/>
          <w:szCs w:val="32"/>
        </w:rPr>
        <w:t xml:space="preserve">Was ich weiß, habe ich </w:t>
      </w:r>
      <w:r>
        <w:rPr>
          <w:rFonts w:eastAsia="Times New Roman"/>
          <w:i/>
          <w:iCs/>
          <w:sz w:val="32"/>
          <w:szCs w:val="32"/>
        </w:rPr>
        <w:t>bitt</w:t>
      </w:r>
      <w:r>
        <w:rPr>
          <w:rFonts w:eastAsia="Times New Roman"/>
          <w:i/>
          <w:iCs/>
          <w:spacing w:val="-1"/>
          <w:sz w:val="32"/>
          <w:szCs w:val="32"/>
        </w:rPr>
        <w:t xml:space="preserve">weise </w:t>
      </w:r>
      <w:r>
        <w:rPr>
          <w:rFonts w:eastAsia="Times New Roman"/>
          <w:spacing w:val="-1"/>
          <w:sz w:val="32"/>
          <w:szCs w:val="32"/>
        </w:rPr>
        <w:t xml:space="preserve">- Das ist für einen Mann, </w:t>
      </w:r>
      <w:r>
        <w:rPr>
          <w:rFonts w:eastAsia="Times New Roman"/>
          <w:i/>
          <w:iCs/>
          <w:spacing w:val="-1"/>
          <w:sz w:val="32"/>
          <w:szCs w:val="32"/>
        </w:rPr>
        <w:t xml:space="preserve">der dem Gesetze buchstäblich </w:t>
      </w:r>
      <w:r>
        <w:rPr>
          <w:rFonts w:eastAsia="Times New Roman"/>
          <w:i/>
          <w:iCs/>
          <w:sz w:val="32"/>
          <w:szCs w:val="32"/>
        </w:rPr>
        <w:t xml:space="preserve">nachkommt, </w:t>
      </w:r>
      <w:r>
        <w:rPr>
          <w:rFonts w:eastAsia="Times New Roman"/>
          <w:sz w:val="32"/>
          <w:szCs w:val="32"/>
        </w:rPr>
        <w:t xml:space="preserve">darum, weil er gern </w:t>
      </w:r>
      <w:r>
        <w:rPr>
          <w:rFonts w:eastAsia="Times New Roman"/>
          <w:i/>
          <w:iCs/>
          <w:sz w:val="32"/>
          <w:szCs w:val="32"/>
        </w:rPr>
        <w:t xml:space="preserve">frei </w:t>
      </w:r>
      <w:r>
        <w:rPr>
          <w:rFonts w:eastAsia="Times New Roman"/>
          <w:sz w:val="32"/>
          <w:szCs w:val="32"/>
        </w:rPr>
        <w:t>ist, allerdings hart.)</w:t>
      </w:r>
    </w:p>
    <w:p>
      <w:pPr>
        <w:pStyle w:val="Normal"/>
        <w:shd w:fill="FFFFFF" w:val="clear"/>
        <w:spacing w:lineRule="exact" w:line="384" w:before="5" w:after="0"/>
        <w:ind w:start="14" w:end="10" w:firstLine="312"/>
        <w:jc w:val="both"/>
        <w:rPr/>
      </w:pPr>
      <w:r>
        <w:rPr>
          <w:sz w:val="32"/>
          <w:szCs w:val="32"/>
        </w:rPr>
        <w:t xml:space="preserve">Ist wirklich keines da, so bitte ich binnen hier und Sonntag </w:t>
      </w:r>
      <w:r>
        <w:rPr>
          <w:i/>
          <w:iCs/>
          <w:sz w:val="32"/>
          <w:szCs w:val="32"/>
        </w:rPr>
        <w:t xml:space="preserve">um ein Gesetz, </w:t>
      </w:r>
      <w:r>
        <w:rPr>
          <w:sz w:val="32"/>
          <w:szCs w:val="32"/>
        </w:rPr>
        <w:t>d. i. nicht um eine blo</w:t>
      </w:r>
      <w:r>
        <w:rPr>
          <w:rFonts w:eastAsia="Times New Roman"/>
          <w:sz w:val="32"/>
          <w:szCs w:val="32"/>
        </w:rPr>
        <w:t xml:space="preserve">ß für mich geltende Ordre, sondern um einen </w:t>
      </w:r>
      <w:r>
        <w:rPr>
          <w:rFonts w:eastAsia="Times New Roman"/>
          <w:i/>
          <w:iCs/>
          <w:sz w:val="32"/>
          <w:szCs w:val="32"/>
        </w:rPr>
        <w:t xml:space="preserve">gemeingültigen, öffentlich promulgierten </w:t>
      </w:r>
      <w:r>
        <w:rPr>
          <w:rFonts w:eastAsia="Times New Roman"/>
          <w:sz w:val="32"/>
          <w:szCs w:val="32"/>
        </w:rPr>
        <w:t xml:space="preserve">Befehl: Um einen </w:t>
      </w:r>
      <w:r>
        <w:rPr>
          <w:rFonts w:eastAsia="Times New Roman"/>
          <w:i/>
          <w:iCs/>
          <w:sz w:val="32"/>
          <w:szCs w:val="32"/>
        </w:rPr>
        <w:t xml:space="preserve">fürstlichen </w:t>
      </w:r>
      <w:r>
        <w:rPr>
          <w:rFonts w:eastAsia="Times New Roman"/>
          <w:sz w:val="32"/>
          <w:szCs w:val="32"/>
        </w:rPr>
        <w:t>Befehl.</w:t>
      </w:r>
    </w:p>
    <w:p>
      <w:pPr>
        <w:pStyle w:val="Normal"/>
        <w:shd w:fill="FFFFFF" w:val="clear"/>
        <w:spacing w:lineRule="exact" w:line="389" w:before="29" w:after="0"/>
        <w:ind w:start="10" w:end="10" w:firstLine="331"/>
        <w:jc w:val="both"/>
        <w:rPr/>
      </w:pPr>
      <w:r>
        <w:rPr>
          <w:sz w:val="32"/>
          <w:szCs w:val="32"/>
        </w:rPr>
        <w:t xml:space="preserve">i.) </w:t>
      </w:r>
      <w:r>
        <w:rPr>
          <w:i/>
          <w:iCs/>
          <w:sz w:val="32"/>
          <w:szCs w:val="32"/>
        </w:rPr>
        <w:t xml:space="preserve">binnen hier, und Sonntag - </w:t>
      </w:r>
      <w:r>
        <w:rPr>
          <w:sz w:val="32"/>
          <w:szCs w:val="32"/>
        </w:rPr>
        <w:t xml:space="preserve">Ich habe mich anheischig gemacht durch </w:t>
      </w:r>
      <w:r>
        <w:rPr>
          <w:rFonts w:eastAsia="Times New Roman"/>
          <w:sz w:val="32"/>
          <w:szCs w:val="32"/>
        </w:rPr>
        <w:t>öffentlichen Anschlag, jeden Sonntag zu lesen, ich bin in Vertrage mit den Studenten; ich will diesen Vertrag nicht brechen; und ich kann nur, wenn ich krank werde - idi habe alle Anlage, künftigen Sonntag gesund zu sein - oder wenn ich ein Verbot erhalte, das ich respektieren kann, und mit Ehren darf.</w:t>
      </w:r>
    </w:p>
    <w:p>
      <w:pPr>
        <w:pStyle w:val="Normal"/>
        <w:shd w:fill="FFFFFF" w:val="clear"/>
        <w:spacing w:lineRule="exact" w:line="389" w:before="5" w:after="0"/>
        <w:ind w:start="10" w:end="14" w:firstLine="331"/>
        <w:jc w:val="both"/>
        <w:rPr/>
      </w:pPr>
      <w:r>
        <w:rPr>
          <w:spacing w:val="-2"/>
          <w:sz w:val="32"/>
          <w:szCs w:val="32"/>
        </w:rPr>
        <w:t xml:space="preserve">2.) </w:t>
      </w:r>
      <w:r>
        <w:rPr>
          <w:i/>
          <w:iCs/>
          <w:spacing w:val="-2"/>
          <w:sz w:val="32"/>
          <w:szCs w:val="32"/>
        </w:rPr>
        <w:t>einen f</w:t>
      </w:r>
      <w:r>
        <w:rPr>
          <w:rFonts w:eastAsia="Times New Roman"/>
          <w:i/>
          <w:iCs/>
          <w:spacing w:val="-2"/>
          <w:sz w:val="32"/>
          <w:szCs w:val="32"/>
        </w:rPr>
        <w:t xml:space="preserve">ürstlichen Befehl. </w:t>
      </w:r>
      <w:r>
        <w:rPr>
          <w:rFonts w:eastAsia="Times New Roman"/>
          <w:spacing w:val="-2"/>
          <w:sz w:val="32"/>
          <w:szCs w:val="32"/>
        </w:rPr>
        <w:t xml:space="preserve">- Befehlen des Senats, ohnerachtet </w:t>
      </w:r>
      <w:r>
        <w:rPr>
          <w:rFonts w:eastAsia="Times New Roman"/>
          <w:spacing w:val="-3"/>
          <w:sz w:val="32"/>
          <w:szCs w:val="32"/>
        </w:rPr>
        <w:t xml:space="preserve">ich völlig </w:t>
      </w:r>
      <w:r>
        <w:rPr>
          <w:rFonts w:eastAsia="Times New Roman"/>
          <w:i/>
          <w:iCs/>
          <w:spacing w:val="-3"/>
          <w:sz w:val="32"/>
          <w:szCs w:val="32"/>
        </w:rPr>
        <w:t xml:space="preserve">rechtlos </w:t>
      </w:r>
      <w:r>
        <w:rPr>
          <w:rFonts w:eastAsia="Times New Roman"/>
          <w:spacing w:val="-3"/>
          <w:sz w:val="32"/>
          <w:szCs w:val="32"/>
        </w:rPr>
        <w:t xml:space="preserve">zu sein scheine, will und </w:t>
      </w:r>
      <w:r>
        <w:rPr>
          <w:rFonts w:eastAsia="Times New Roman"/>
          <w:i/>
          <w:iCs/>
          <w:spacing w:val="-3"/>
          <w:sz w:val="32"/>
          <w:szCs w:val="32"/>
        </w:rPr>
        <w:t xml:space="preserve">werde </w:t>
      </w:r>
      <w:r>
        <w:rPr>
          <w:rFonts w:eastAsia="Times New Roman"/>
          <w:spacing w:val="-3"/>
          <w:sz w:val="32"/>
          <w:szCs w:val="32"/>
        </w:rPr>
        <w:t xml:space="preserve">ich mich nicht </w:t>
      </w:r>
      <w:r>
        <w:rPr>
          <w:rFonts w:eastAsia="Times New Roman"/>
          <w:sz w:val="32"/>
          <w:szCs w:val="32"/>
        </w:rPr>
        <w:t>unterwerfen.</w:t>
      </w:r>
    </w:p>
    <w:p>
      <w:pPr>
        <w:pStyle w:val="Normal"/>
        <w:shd w:fill="FFFFFF" w:val="clear"/>
        <w:spacing w:lineRule="exact" w:line="389" w:before="29" w:after="0"/>
        <w:ind w:start="5" w:end="10" w:firstLine="326"/>
        <w:jc w:val="both"/>
        <w:rPr/>
      </w:pPr>
      <w:r>
        <w:rPr>
          <w:spacing w:val="-3"/>
          <w:sz w:val="32"/>
          <w:szCs w:val="32"/>
        </w:rPr>
        <w:t xml:space="preserve">3,) sollte bis Sonntag ein solcher Befehl nicht auf eine mich </w:t>
      </w:r>
      <w:r>
        <w:rPr>
          <w:rFonts w:eastAsia="Times New Roman"/>
          <w:spacing w:val="-2"/>
          <w:sz w:val="32"/>
          <w:szCs w:val="32"/>
        </w:rPr>
        <w:t xml:space="preserve">überzeugende Art ankommen, so lese ich ohne Zweifel; </w:t>
      </w:r>
      <w:r>
        <w:rPr>
          <w:rFonts w:eastAsia="Times New Roman"/>
          <w:i/>
          <w:iCs/>
          <w:spacing w:val="-2"/>
          <w:sz w:val="32"/>
          <w:szCs w:val="32"/>
        </w:rPr>
        <w:t xml:space="preserve">entledige </w:t>
      </w:r>
      <w:r>
        <w:rPr>
          <w:rFonts w:eastAsia="Times New Roman"/>
          <w:i/>
          <w:iCs/>
          <w:spacing w:val="-5"/>
          <w:sz w:val="32"/>
          <w:szCs w:val="32"/>
        </w:rPr>
        <w:t xml:space="preserve">durch gegenwärtige Anfrage mich aller möglichen Verantwortung, </w:t>
      </w:r>
      <w:r>
        <w:rPr>
          <w:rFonts w:eastAsia="Times New Roman"/>
          <w:i/>
          <w:iCs/>
          <w:sz w:val="32"/>
          <w:szCs w:val="32"/>
        </w:rPr>
        <w:t>und mache Anspruch auf Schutz in diesem Vorhaben.</w:t>
      </w:r>
    </w:p>
    <w:p>
      <w:pPr>
        <w:pStyle w:val="Normal"/>
        <w:shd w:fill="FFFFFF" w:val="clear"/>
        <w:spacing w:lineRule="exact" w:line="389" w:before="24" w:after="0"/>
        <w:ind w:start="10" w:end="14" w:firstLine="322"/>
        <w:jc w:val="both"/>
        <w:rPr/>
      </w:pPr>
      <w:r>
        <w:rPr>
          <w:sz w:val="32"/>
          <w:szCs w:val="32"/>
        </w:rPr>
        <w:t xml:space="preserve">4.) ich behalte mir vor, diejenigen, die mein Unternehmen </w:t>
      </w:r>
      <w:r>
        <w:rPr>
          <w:spacing w:val="-3"/>
          <w:sz w:val="32"/>
          <w:szCs w:val="32"/>
        </w:rPr>
        <w:t xml:space="preserve">verleumdet und mich beschimpft haben, gerichtlich zu belangen, </w:t>
      </w:r>
      <w:r>
        <w:rPr>
          <w:sz w:val="32"/>
          <w:szCs w:val="32"/>
        </w:rPr>
        <w:t>sobald die Sache bis dahin ausgemittelt sein wird.</w:t>
      </w:r>
    </w:p>
    <w:p>
      <w:pPr>
        <w:sectPr>
          <w:type w:val="nextPage"/>
          <w:pgSz w:w="11906" w:h="16838"/>
          <w:pgMar w:left="1638" w:right="1800" w:gutter="0" w:header="0" w:top="1327" w:footer="0" w:bottom="360"/>
          <w:pgNumType w:fmt="decimal"/>
          <w:formProt w:val="false"/>
          <w:textDirection w:val="lrTb"/>
          <w:docGrid w:type="default" w:linePitch="360" w:charSpace="0"/>
        </w:sectPr>
        <w:pStyle w:val="Normal"/>
        <w:shd w:fill="FFFFFF" w:val="clear"/>
        <w:spacing w:lineRule="exact" w:line="389" w:before="58" w:after="0"/>
        <w:ind w:start="10" w:end="19" w:firstLine="331"/>
        <w:jc w:val="both"/>
        <w:rPr/>
      </w:pPr>
      <w:r>
        <w:rPr>
          <w:i/>
          <w:iCs/>
          <w:sz w:val="32"/>
          <w:szCs w:val="32"/>
        </w:rPr>
        <w:t xml:space="preserve">2. </w:t>
      </w:r>
      <w:r>
        <w:rPr>
          <w:sz w:val="32"/>
          <w:szCs w:val="32"/>
        </w:rPr>
        <w:t xml:space="preserve">Es wird von mir, </w:t>
      </w:r>
      <w:r>
        <w:rPr>
          <w:i/>
          <w:iCs/>
          <w:sz w:val="32"/>
          <w:szCs w:val="32"/>
        </w:rPr>
        <w:t>lange nach dem Abdruck des Lektions-</w:t>
      </w:r>
      <w:r>
        <w:rPr>
          <w:i/>
          <w:iCs/>
          <w:spacing w:val="-1"/>
          <w:sz w:val="32"/>
          <w:szCs w:val="32"/>
        </w:rPr>
        <w:t xml:space="preserve">kataloges </w:t>
      </w:r>
      <w:r>
        <w:rPr>
          <w:spacing w:val="-1"/>
          <w:sz w:val="32"/>
          <w:szCs w:val="32"/>
        </w:rPr>
        <w:t>durch die besondern Bed</w:t>
      </w:r>
      <w:r>
        <w:rPr>
          <w:rFonts w:eastAsia="Times New Roman"/>
          <w:spacing w:val="-1"/>
          <w:sz w:val="32"/>
          <w:szCs w:val="32"/>
        </w:rPr>
        <w:t>ürfnisse der Studierenden eine</w:t>
      </w:r>
    </w:p>
    <w:p>
      <w:pPr>
        <w:pStyle w:val="Normal"/>
        <w:shd w:fill="FFFFFF" w:val="clear"/>
        <w:spacing w:lineRule="exact" w:line="389"/>
        <w:ind w:end="19" w:hanging="0"/>
        <w:jc w:val="both"/>
        <w:rPr/>
      </w:pPr>
      <w:r>
        <w:rPr>
          <w:sz w:val="32"/>
          <w:szCs w:val="32"/>
        </w:rPr>
        <w:t xml:space="preserve">Art von Einleitung in die transzendentale Philosophie </w:t>
      </w:r>
      <w:r>
        <w:rPr>
          <w:i/>
          <w:iCs/>
          <w:sz w:val="32"/>
          <w:szCs w:val="32"/>
        </w:rPr>
        <w:t xml:space="preserve">gefordert. </w:t>
      </w:r>
      <w:r>
        <w:rPr>
          <w:sz w:val="32"/>
          <w:szCs w:val="32"/>
        </w:rPr>
        <w:t>Ich lege daf</w:t>
      </w:r>
      <w:r>
        <w:rPr>
          <w:rFonts w:eastAsia="Times New Roman"/>
          <w:sz w:val="32"/>
          <w:szCs w:val="32"/>
        </w:rPr>
        <w:t xml:space="preserve">ür Platners Aphorismen über </w:t>
      </w:r>
      <w:r>
        <w:rPr>
          <w:rFonts w:eastAsia="Times New Roman"/>
          <w:i/>
          <w:iCs/>
          <w:sz w:val="32"/>
          <w:szCs w:val="32"/>
        </w:rPr>
        <w:t xml:space="preserve">Logik und Metaphysik </w:t>
      </w:r>
      <w:r>
        <w:rPr>
          <w:rFonts w:eastAsia="Times New Roman"/>
          <w:sz w:val="32"/>
          <w:szCs w:val="32"/>
        </w:rPr>
        <w:t>zum Grunde, und lese von 6 bis 7 Uhr.</w:t>
      </w:r>
    </w:p>
    <w:p>
      <w:pPr>
        <w:pStyle w:val="Normal"/>
        <w:shd w:fill="FFFFFF" w:val="clear"/>
        <w:spacing w:lineRule="exact" w:line="384" w:before="67" w:after="0"/>
        <w:ind w:end="5" w:firstLine="317"/>
        <w:jc w:val="both"/>
        <w:rPr/>
      </w:pPr>
      <w:r>
        <w:rPr>
          <w:spacing w:val="-2"/>
          <w:sz w:val="32"/>
          <w:szCs w:val="32"/>
        </w:rPr>
        <w:t xml:space="preserve">Der </w:t>
      </w:r>
      <w:r>
        <w:rPr>
          <w:i/>
          <w:iCs/>
          <w:spacing w:val="-2"/>
          <w:sz w:val="32"/>
          <w:szCs w:val="32"/>
        </w:rPr>
        <w:t xml:space="preserve">Dekan </w:t>
      </w:r>
      <w:r>
        <w:rPr>
          <w:spacing w:val="-2"/>
          <w:sz w:val="32"/>
          <w:szCs w:val="32"/>
        </w:rPr>
        <w:t>der philosophischen Fakult</w:t>
      </w:r>
      <w:r>
        <w:rPr>
          <w:rFonts w:eastAsia="Times New Roman"/>
          <w:spacing w:val="-2"/>
          <w:sz w:val="32"/>
          <w:szCs w:val="32"/>
        </w:rPr>
        <w:t xml:space="preserve">ät Hrr. </w:t>
      </w:r>
      <w:r>
        <w:rPr>
          <w:rFonts w:eastAsia="Times New Roman"/>
          <w:i/>
          <w:iCs/>
          <w:spacing w:val="-2"/>
          <w:sz w:val="32"/>
          <w:szCs w:val="32"/>
        </w:rPr>
        <w:t xml:space="preserve">H. R. Ulrich </w:t>
      </w:r>
      <w:r>
        <w:rPr>
          <w:rFonts w:eastAsia="Times New Roman"/>
          <w:spacing w:val="-2"/>
          <w:sz w:val="32"/>
          <w:szCs w:val="32"/>
        </w:rPr>
        <w:t>mel</w:t>
      </w:r>
      <w:r>
        <w:rPr>
          <w:rFonts w:eastAsia="Times New Roman"/>
          <w:spacing w:val="-1"/>
          <w:sz w:val="32"/>
          <w:szCs w:val="32"/>
        </w:rPr>
        <w:t xml:space="preserve">det mir </w:t>
      </w:r>
      <w:r>
        <w:rPr>
          <w:rFonts w:eastAsia="Times New Roman"/>
          <w:i/>
          <w:iCs/>
          <w:spacing w:val="-1"/>
          <w:sz w:val="32"/>
          <w:szCs w:val="32"/>
        </w:rPr>
        <w:t xml:space="preserve">officialiter, </w:t>
      </w:r>
      <w:r>
        <w:rPr>
          <w:rFonts w:eastAsia="Times New Roman"/>
          <w:spacing w:val="-1"/>
          <w:sz w:val="32"/>
          <w:szCs w:val="32"/>
        </w:rPr>
        <w:t xml:space="preserve">daß ich angehalten werde, diesen Unfug zu </w:t>
      </w:r>
      <w:r>
        <w:rPr>
          <w:rFonts w:eastAsia="Times New Roman"/>
          <w:sz w:val="32"/>
          <w:szCs w:val="32"/>
        </w:rPr>
        <w:t xml:space="preserve">unterlassen, damit Hrr. H. </w:t>
      </w:r>
      <w:r>
        <w:rPr>
          <w:rFonts w:eastAsia="Times New Roman"/>
          <w:i/>
          <w:iCs/>
          <w:sz w:val="32"/>
          <w:szCs w:val="32"/>
        </w:rPr>
        <w:t xml:space="preserve">R. Reichardt </w:t>
      </w:r>
      <w:r>
        <w:rPr>
          <w:rFonts w:eastAsia="Times New Roman"/>
          <w:sz w:val="32"/>
          <w:szCs w:val="32"/>
        </w:rPr>
        <w:t xml:space="preserve">die Stunde von 6 bis 7 zum — «Dupliren» der Pandekten brauchen könne. Für Logik sei die Stunde von 3 bis 4 festgesetzt. - Ich antworte darauf 1.) daß mir kein solches Gesetz bekannt gemacht worden, noch ich es angenommen 2.) daß ich von 3 bis 4 Uhr wirklich lese, was </w:t>
      </w:r>
      <w:r>
        <w:rPr>
          <w:rFonts w:eastAsia="Times New Roman"/>
          <w:spacing w:val="-1"/>
          <w:sz w:val="32"/>
          <w:szCs w:val="32"/>
        </w:rPr>
        <w:t xml:space="preserve">unsere guten Vorväter unter Logik gedacht haben mögen, die </w:t>
      </w:r>
      <w:r>
        <w:rPr>
          <w:rFonts w:eastAsia="Times New Roman"/>
          <w:spacing w:val="-3"/>
          <w:sz w:val="32"/>
          <w:szCs w:val="32"/>
        </w:rPr>
        <w:t>theoretische Philosophie 3.) daß demnach dieses Zumuten eigent</w:t>
      </w:r>
      <w:r>
        <w:rPr>
          <w:rFonts w:eastAsia="Times New Roman"/>
          <w:sz w:val="32"/>
          <w:szCs w:val="32"/>
        </w:rPr>
        <w:t xml:space="preserve">lich soviel sage: ich solle </w:t>
      </w:r>
      <w:r>
        <w:rPr>
          <w:rFonts w:eastAsia="Times New Roman"/>
          <w:i/>
          <w:iCs/>
          <w:sz w:val="32"/>
          <w:szCs w:val="32"/>
        </w:rPr>
        <w:t xml:space="preserve">gar nicht </w:t>
      </w:r>
      <w:r>
        <w:rPr>
          <w:rFonts w:eastAsia="Times New Roman"/>
          <w:sz w:val="32"/>
          <w:szCs w:val="32"/>
        </w:rPr>
        <w:t>lesen; und daß ich mit meh-rerm Rechte sagen könne, Hrr. Reichardt solle nur nicht duplie-ren, sondern sich so einrichten, daß er auskomme.</w:t>
      </w:r>
    </w:p>
    <w:p>
      <w:pPr>
        <w:pStyle w:val="Normal"/>
        <w:shd w:fill="FFFFFF" w:val="clear"/>
        <w:spacing w:lineRule="exact" w:line="389" w:before="72" w:after="0"/>
        <w:ind w:start="5" w:end="5" w:firstLine="322"/>
        <w:jc w:val="both"/>
        <w:rPr/>
      </w:pPr>
      <w:r>
        <w:rPr>
          <w:sz w:val="32"/>
          <w:szCs w:val="32"/>
        </w:rPr>
        <w:t>Gerade so spielt man mit Prof. Woltmann. Er liest Staaten</w:t>
      </w:r>
      <w:r>
        <w:rPr>
          <w:spacing w:val="-1"/>
          <w:sz w:val="32"/>
          <w:szCs w:val="32"/>
        </w:rPr>
        <w:t xml:space="preserve">geschichte von 6 bis 7 Uhr. Um des gleichen Duplierens Willen </w:t>
      </w:r>
      <w:r>
        <w:rPr>
          <w:sz w:val="32"/>
          <w:szCs w:val="32"/>
        </w:rPr>
        <w:t xml:space="preserve">mutet man ihm an sie von 4 bis ^ Uhr zu lesen, welche Stunde </w:t>
      </w:r>
      <w:r>
        <w:rPr>
          <w:spacing w:val="-3"/>
          <w:sz w:val="32"/>
          <w:szCs w:val="32"/>
        </w:rPr>
        <w:t>daf</w:t>
      </w:r>
      <w:r>
        <w:rPr>
          <w:rFonts w:eastAsia="Times New Roman"/>
          <w:spacing w:val="-3"/>
          <w:sz w:val="32"/>
          <w:szCs w:val="32"/>
        </w:rPr>
        <w:t xml:space="preserve">ür festgesetzt sei. Er liest in dieser Stunde Universalgeschichte, </w:t>
      </w:r>
      <w:r>
        <w:rPr>
          <w:rFonts w:eastAsia="Times New Roman"/>
          <w:sz w:val="32"/>
          <w:szCs w:val="32"/>
        </w:rPr>
        <w:t xml:space="preserve">die auch darauf verlegt ist. — Mithin heißt jene Zumutung, er </w:t>
      </w:r>
      <w:r>
        <w:rPr>
          <w:rFonts w:eastAsia="Times New Roman"/>
          <w:spacing w:val="-1"/>
          <w:sz w:val="32"/>
          <w:szCs w:val="32"/>
        </w:rPr>
        <w:t xml:space="preserve">solle Staatengeschichte gar nicht lesen, damit Hrr. Reichardt die </w:t>
      </w:r>
      <w:r>
        <w:rPr>
          <w:rFonts w:eastAsia="Times New Roman"/>
          <w:sz w:val="32"/>
          <w:szCs w:val="32"/>
        </w:rPr>
        <w:t>Pandekten duplieren könne. Das wagen jene Menschen uns zu bieten, und wir stehen rechtlos da.</w:t>
      </w:r>
    </w:p>
    <w:p>
      <w:pPr>
        <w:sectPr>
          <w:type w:val="nextPage"/>
          <w:pgSz w:w="11906" w:h="16838"/>
          <w:pgMar w:left="1620" w:right="1793" w:gutter="0" w:header="0" w:top="1315" w:footer="0" w:bottom="360"/>
          <w:pgNumType w:fmt="decimal"/>
          <w:formProt w:val="false"/>
          <w:textDirection w:val="lrTb"/>
          <w:docGrid w:type="default" w:linePitch="360" w:charSpace="0"/>
        </w:sectPr>
        <w:pStyle w:val="Normal"/>
        <w:shd w:fill="FFFFFF" w:val="clear"/>
        <w:spacing w:lineRule="exact" w:line="384" w:before="91" w:after="0"/>
        <w:ind w:start="14" w:firstLine="307"/>
        <w:jc w:val="both"/>
        <w:rPr/>
      </w:pPr>
      <w:r>
        <w:rPr>
          <w:spacing w:val="-1"/>
          <w:sz w:val="32"/>
          <w:szCs w:val="32"/>
        </w:rPr>
        <w:t xml:space="preserve">3. In meinen </w:t>
      </w:r>
      <w:r>
        <w:rPr>
          <w:rFonts w:eastAsia="Times New Roman"/>
          <w:spacing w:val="-1"/>
          <w:sz w:val="32"/>
          <w:szCs w:val="32"/>
        </w:rPr>
        <w:t>öffentlichen Vorlesungen sind oft gegen 500 Zu</w:t>
      </w:r>
      <w:r>
        <w:rPr>
          <w:rFonts w:eastAsia="Times New Roman"/>
          <w:sz w:val="32"/>
          <w:szCs w:val="32"/>
        </w:rPr>
        <w:t>hörer gewesen. Ich habe im vorigen Sommer dazu das Gries-</w:t>
      </w:r>
      <w:r>
        <w:rPr>
          <w:rFonts w:eastAsia="Times New Roman"/>
          <w:spacing w:val="-2"/>
          <w:sz w:val="32"/>
          <w:szCs w:val="32"/>
        </w:rPr>
        <w:t>bachische Auditorium mir erbeten, das für zahlreiche Versamm</w:t>
      </w:r>
      <w:r>
        <w:rPr>
          <w:rFonts w:eastAsia="Times New Roman"/>
          <w:sz w:val="32"/>
          <w:szCs w:val="32"/>
        </w:rPr>
        <w:t xml:space="preserve">lungen von jeher gebraucht worden. Der Hrr. G. </w:t>
      </w:r>
      <w:r>
        <w:rPr>
          <w:rFonts w:eastAsia="Times New Roman"/>
          <w:i/>
          <w:iCs/>
          <w:sz w:val="32"/>
          <w:szCs w:val="32"/>
        </w:rPr>
        <w:t xml:space="preserve">K. R. Griesbach </w:t>
      </w:r>
      <w:r>
        <w:rPr>
          <w:rFonts w:eastAsia="Times New Roman"/>
          <w:sz w:val="32"/>
          <w:szCs w:val="32"/>
        </w:rPr>
        <w:t xml:space="preserve">findet seitdem, daß dadurch die Bänke abgerieben werden und </w:t>
      </w:r>
      <w:r>
        <w:rPr>
          <w:rFonts w:eastAsia="Times New Roman"/>
          <w:spacing w:val="-2"/>
          <w:sz w:val="32"/>
          <w:szCs w:val="32"/>
        </w:rPr>
        <w:t xml:space="preserve">schlägt es mir ab mit seinem vollen Rechte. Ich, gleichfalls mit </w:t>
      </w:r>
      <w:r>
        <w:rPr>
          <w:rFonts w:eastAsia="Times New Roman"/>
          <w:spacing w:val="-1"/>
          <w:sz w:val="32"/>
          <w:szCs w:val="32"/>
        </w:rPr>
        <w:t>meinem vollen Rechte, frage nach einem öffentlichen philoso</w:t>
      </w:r>
      <w:r>
        <w:rPr>
          <w:rFonts w:eastAsia="Times New Roman"/>
          <w:spacing w:val="-2"/>
          <w:sz w:val="32"/>
          <w:szCs w:val="32"/>
        </w:rPr>
        <w:t xml:space="preserve">phischen Auditorium; setze voraus, daß das doch ein möglicher </w:t>
      </w:r>
      <w:r>
        <w:rPr>
          <w:rFonts w:eastAsia="Times New Roman"/>
          <w:spacing w:val="-1"/>
          <w:sz w:val="32"/>
          <w:szCs w:val="32"/>
        </w:rPr>
        <w:t xml:space="preserve">Aufenthalt für Menschen sein müsse, und gehe vorigen Sonntag, </w:t>
      </w:r>
      <w:r>
        <w:rPr>
          <w:rFonts w:eastAsia="Times New Roman"/>
          <w:sz w:val="32"/>
          <w:szCs w:val="32"/>
        </w:rPr>
        <w:t xml:space="preserve">morgens 9 Uhr in dem größten Regen dahin. Ich finde meine Zuhörer vor der Tür, die mir sagen, daß im Auditorium die </w:t>
      </w:r>
      <w:r>
        <w:rPr>
          <w:rFonts w:eastAsia="Times New Roman"/>
          <w:i/>
          <w:iCs/>
          <w:sz w:val="32"/>
          <w:szCs w:val="32"/>
        </w:rPr>
        <w:t>Fen</w:t>
      </w:r>
      <w:r>
        <w:rPr>
          <w:rFonts w:eastAsia="Times New Roman"/>
          <w:i/>
          <w:iCs/>
          <w:spacing w:val="-7"/>
          <w:sz w:val="32"/>
          <w:szCs w:val="32"/>
        </w:rPr>
        <w:t xml:space="preserve">ster </w:t>
      </w:r>
      <w:r>
        <w:rPr>
          <w:rFonts w:eastAsia="Times New Roman"/>
          <w:b/>
          <w:bCs/>
          <w:i/>
          <w:iCs/>
          <w:spacing w:val="-7"/>
          <w:sz w:val="32"/>
          <w:szCs w:val="32"/>
        </w:rPr>
        <w:t xml:space="preserve">eingeschlagen, daß es voll Unrat sei </w:t>
      </w:r>
      <w:r>
        <w:rPr>
          <w:rFonts w:eastAsia="Times New Roman"/>
          <w:b/>
          <w:bCs/>
          <w:spacing w:val="-7"/>
          <w:sz w:val="32"/>
          <w:szCs w:val="32"/>
        </w:rPr>
        <w:t xml:space="preserve">usw. und sie bäten mich, </w:t>
      </w:r>
      <w:r>
        <w:rPr>
          <w:rFonts w:eastAsia="Times New Roman"/>
          <w:sz w:val="32"/>
          <w:szCs w:val="32"/>
        </w:rPr>
        <w:t>daß ich nach meinem Hause gehen und daselbst lesen möchte.</w:t>
      </w:r>
    </w:p>
    <w:p>
      <w:pPr>
        <w:pStyle w:val="Normal"/>
        <w:shd w:fill="FFFFFF" w:val="clear"/>
        <w:spacing w:lineRule="exact" w:line="389"/>
        <w:ind w:start="34" w:hanging="0"/>
        <w:jc w:val="both"/>
        <w:rPr/>
      </w:pPr>
      <w:r>
        <w:rPr>
          <w:sz w:val="30"/>
          <w:szCs w:val="30"/>
        </w:rPr>
        <w:t>Ich gehe in diesem heftigen Regen zur</w:t>
      </w:r>
      <w:r>
        <w:rPr>
          <w:rFonts w:eastAsia="Times New Roman"/>
          <w:sz w:val="30"/>
          <w:szCs w:val="30"/>
        </w:rPr>
        <w:t>ück, weil ich ihr Begehren menschlich finde; und der Trupp meiner Zuhörer mit mir. Wenn dadurch ein Geräusch auf den Straßen entstanden; wo liegt doch die Schuld?</w:t>
      </w:r>
    </w:p>
    <w:p>
      <w:pPr>
        <w:pStyle w:val="Normal"/>
        <w:numPr>
          <w:ilvl w:val="8"/>
          <w:numId w:val="1"/>
        </w:numPr>
        <w:shd w:fill="FFFFFF" w:val="clear"/>
        <w:tabs>
          <w:tab w:val="clear" w:pos="720"/>
          <w:tab w:val="left" w:pos="0" w:leader="none"/>
          <w:tab w:val="left" w:pos="725" w:leader="none"/>
        </w:tabs>
        <w:spacing w:lineRule="exact" w:line="384" w:before="158" w:after="0"/>
        <w:ind w:start="0" w:end="5" w:firstLine="336"/>
        <w:jc w:val="both"/>
        <w:rPr>
          <w:i/>
          <w:i/>
          <w:iCs/>
          <w:spacing w:val="-2"/>
          <w:sz w:val="30"/>
          <w:szCs w:val="30"/>
        </w:rPr>
      </w:pPr>
      <w:r>
        <w:rPr>
          <w:sz w:val="30"/>
          <w:szCs w:val="30"/>
        </w:rPr>
        <w:t>Man wird sagen, die Stunde von 9 bis 10 falle w</w:t>
      </w:r>
      <w:r>
        <w:rPr>
          <w:rFonts w:eastAsia="Times New Roman"/>
          <w:sz w:val="30"/>
          <w:szCs w:val="30"/>
        </w:rPr>
        <w:t xml:space="preserve">ährend der kirchlichen Versammlungen. - i.) Man nenne mir nur eine andere. Um 1 Uhr, gleich nach Tische zu lesen, würde mir höchst ungesund sein; auch will ich für meine Betrachtungen den offenen Geist meiner Zuhörer in den Morgenstunden; nicht ihren gefüllten Bauch, der keine Ohren hat. In den spätem Nachmittags- und Abendstunden ist gleichfalls kirchliche Versammlung, Konzert, Klub. - In den frühern Morgenstunden schlafen die Studierenden noch, weil sie diesen einzigen Tag zum Ausschlafen haben. 2.) Für die Studenten ist die Stadtkirche nicht, sondern die </w:t>
      </w:r>
      <w:r>
        <w:rPr>
          <w:rFonts w:eastAsia="Times New Roman"/>
          <w:i/>
          <w:iCs/>
          <w:sz w:val="30"/>
          <w:szCs w:val="30"/>
        </w:rPr>
        <w:t xml:space="preserve">Kollegen-Kirche. </w:t>
      </w:r>
      <w:r>
        <w:rPr>
          <w:rFonts w:eastAsia="Times New Roman"/>
          <w:sz w:val="30"/>
          <w:szCs w:val="30"/>
        </w:rPr>
        <w:t xml:space="preserve">Diese ist von n bis 12 Uhr; und </w:t>
      </w:r>
      <w:r>
        <w:rPr>
          <w:rFonts w:eastAsia="Times New Roman"/>
          <w:i/>
          <w:iCs/>
          <w:sz w:val="30"/>
          <w:szCs w:val="30"/>
        </w:rPr>
        <w:t xml:space="preserve">darum </w:t>
      </w:r>
      <w:r>
        <w:rPr>
          <w:rFonts w:eastAsia="Times New Roman"/>
          <w:sz w:val="30"/>
          <w:szCs w:val="30"/>
        </w:rPr>
        <w:t xml:space="preserve">habe ich diese außerdem allerbequemste Stunde nicht gewählt. Ich selbst werde von nun an </w:t>
      </w:r>
      <w:r>
        <w:rPr>
          <w:rFonts w:eastAsia="Times New Roman"/>
          <w:i/>
          <w:iCs/>
          <w:sz w:val="30"/>
          <w:szCs w:val="30"/>
        </w:rPr>
        <w:t xml:space="preserve">die </w:t>
      </w:r>
      <w:r>
        <w:rPr>
          <w:rFonts w:eastAsia="Times New Roman"/>
          <w:sz w:val="30"/>
          <w:szCs w:val="30"/>
        </w:rPr>
        <w:t>Kollegen-Kirche besuchen, und vielleicht mancher meiner Zuhörer mit mir. 3.) Die physikalische Gesellschaft hat ihre Sitzungen gleichfalls Sonntags während der Nachmittagspredigt, und ich wüßte nicht, daß ihr jemand ein Verbrechen daraus gemacht. Ohne Zweifel hat dieselbe sie aus dem gleichen Grunde auf diesen Tag verlegen müssen, weil in den Wochentagen kein Zeit zu zahlreichen Versammlungen ist. Auf unserer Universität sind gottlob! alle Stunden besetzt.</w:t>
      </w:r>
    </w:p>
    <w:p>
      <w:pPr>
        <w:sectPr>
          <w:type w:val="nextPage"/>
          <w:pgSz w:w="11906" w:h="16838"/>
          <w:pgMar w:left="1616" w:right="1821" w:gutter="0" w:header="0" w:top="1332" w:footer="0" w:bottom="360"/>
          <w:pgNumType w:fmt="decimal"/>
          <w:formProt w:val="false"/>
          <w:textDirection w:val="lrTb"/>
          <w:docGrid w:type="default" w:linePitch="360" w:charSpace="0"/>
        </w:sectPr>
        <w:pStyle w:val="Normal"/>
        <w:numPr>
          <w:ilvl w:val="8"/>
          <w:numId w:val="2"/>
        </w:numPr>
        <w:shd w:fill="FFFFFF" w:val="clear"/>
        <w:tabs>
          <w:tab w:val="clear" w:pos="720"/>
          <w:tab w:val="left" w:pos="0" w:leader="none"/>
          <w:tab w:val="left" w:pos="725" w:leader="none"/>
        </w:tabs>
        <w:spacing w:lineRule="exact" w:line="384" w:before="72" w:after="0"/>
        <w:ind w:start="336" w:end="24" w:hanging="0"/>
        <w:jc w:val="both"/>
        <w:rPr>
          <w:spacing w:val="-6"/>
          <w:sz w:val="30"/>
          <w:szCs w:val="30"/>
        </w:rPr>
      </w:pPr>
      <w:r>
        <w:rPr>
          <w:sz w:val="30"/>
          <w:szCs w:val="30"/>
        </w:rPr>
        <w:t>Von der moralischen Seite angesehen, m</w:t>
      </w:r>
      <w:r>
        <w:rPr>
          <w:rFonts w:eastAsia="Times New Roman"/>
          <w:sz w:val="30"/>
          <w:szCs w:val="30"/>
        </w:rPr>
        <w:t xml:space="preserve">üßte es allerdings jeden verständigen Mann gegen mich einnehmen, wenn er glauben könnte, daß ich durch jenes Unternehmen, ich weiß nicht welche Aufgeklärtheit affigieren wolle; und allerdings mögen viele unter den Tadlern, der Analogie ihrer eignen Kleingeisterei nach, mir so etwas zutrauen. Ein solcher Verdacht ist mir so lächerlich, daß ich keine Geduld habe, ihn zu widerlegen. Ich ging noch in die Schule, als ich über eine solche Aufklärung schon hinweg war. - Ich bin schwer daran gegangen, ehe ich den Sonntag wählte. Das beweist mein </w:t>
      </w:r>
      <w:r>
        <w:rPr>
          <w:rFonts w:eastAsia="Times New Roman"/>
          <w:i/>
          <w:iCs/>
          <w:sz w:val="30"/>
          <w:szCs w:val="30"/>
        </w:rPr>
        <w:t xml:space="preserve">Aufschub </w:t>
      </w:r>
      <w:r>
        <w:rPr>
          <w:rFonts w:eastAsia="Times New Roman"/>
          <w:sz w:val="30"/>
          <w:szCs w:val="30"/>
        </w:rPr>
        <w:t>der Eröffnung dieser Vorlesungen, ohnerachtet ich sehr oft von den Studierenden dazu aufgefordert worden; weil ich noch immer hoffte eine Stunde</w:t>
      </w:r>
    </w:p>
    <w:p>
      <w:pPr>
        <w:pStyle w:val="Normal"/>
        <w:numPr>
          <w:ilvl w:val="8"/>
          <w:numId w:val="2"/>
        </w:numPr>
        <w:shd w:fill="FFFFFF" w:val="clear"/>
        <w:tabs>
          <w:tab w:val="clear" w:pos="720"/>
          <w:tab w:val="left" w:pos="0" w:leader="none"/>
        </w:tabs>
        <w:spacing w:lineRule="exact" w:line="394"/>
        <w:ind w:start="10" w:end="34" w:hanging="0"/>
        <w:jc w:val="both"/>
        <w:rPr/>
      </w:pPr>
      <w:r>
        <w:rPr>
          <w:spacing w:val="-1"/>
          <w:sz w:val="32"/>
          <w:szCs w:val="32"/>
        </w:rPr>
        <w:t>in der Woche auszumitteln: das beweisen meine sorgf</w:t>
      </w:r>
      <w:r>
        <w:rPr>
          <w:rFonts w:eastAsia="Times New Roman"/>
          <w:spacing w:val="-1"/>
          <w:sz w:val="32"/>
          <w:szCs w:val="32"/>
        </w:rPr>
        <w:t>ältigen wie</w:t>
      </w:r>
      <w:r>
        <w:rPr>
          <w:rFonts w:eastAsia="Times New Roman"/>
          <w:sz w:val="32"/>
          <w:szCs w:val="32"/>
        </w:rPr>
        <w:t>derholten Anfragen bei mehreren.</w:t>
      </w:r>
    </w:p>
    <w:p>
      <w:pPr>
        <w:pStyle w:val="Normal"/>
        <w:shd w:fill="FFFFFF" w:val="clear"/>
        <w:spacing w:lineRule="exact" w:line="394"/>
        <w:ind w:end="19" w:firstLine="350"/>
        <w:jc w:val="both"/>
        <w:rPr/>
      </w:pPr>
      <w:r>
        <w:rPr>
          <w:i/>
          <w:iCs/>
          <w:sz w:val="32"/>
          <w:szCs w:val="32"/>
        </w:rPr>
        <w:t xml:space="preserve">6. </w:t>
      </w:r>
      <w:r>
        <w:rPr>
          <w:sz w:val="32"/>
          <w:szCs w:val="32"/>
        </w:rPr>
        <w:t>Es ist diesen Leuten nicht, weder um wahre noch eingebildete Religion zu tun. Mein wahres Verbrechen ist dies, da</w:t>
      </w:r>
      <w:r>
        <w:rPr>
          <w:rFonts w:eastAsia="Times New Roman"/>
          <w:sz w:val="32"/>
          <w:szCs w:val="32"/>
        </w:rPr>
        <w:t>ß ich Einfluß und Achtung unter den Studierenden, und Zuhörer habe. Möchte ich doch immer an den höchsten Feiertagen lesen, wenn es vor leeren Bänken wäre! Daher ergreifen sie jeden Vorwand, um mich zu hindern; und werden aus bloßem odio acade-mico alt-orthodoxe Christen sogar.</w:t>
      </w:r>
    </w:p>
    <w:p>
      <w:pPr>
        <w:pStyle w:val="Normal"/>
        <w:shd w:fill="FFFFFF" w:val="clear"/>
        <w:spacing w:lineRule="exact" w:line="394"/>
        <w:ind w:start="19" w:end="10" w:firstLine="326"/>
        <w:jc w:val="both"/>
        <w:rPr/>
      </w:pPr>
      <w:r>
        <w:rPr>
          <w:sz w:val="32"/>
          <w:szCs w:val="32"/>
        </w:rPr>
        <w:t>Mein inniges volles Zutrauen zu Ihnen; mein Verehrungsw</w:t>
      </w:r>
      <w:r>
        <w:rPr>
          <w:rFonts w:eastAsia="Times New Roman"/>
          <w:sz w:val="32"/>
          <w:szCs w:val="32"/>
        </w:rPr>
        <w:t xml:space="preserve">ürdigster Herr Geheimer Rat, bewog mich, mich vorzüglich und ohne weitere Förmlichkeit, an Sie zu wenden. Dem ohnerachtet </w:t>
      </w:r>
      <w:r>
        <w:rPr>
          <w:rFonts w:eastAsia="Times New Roman"/>
          <w:spacing w:val="-1"/>
          <w:sz w:val="32"/>
          <w:szCs w:val="32"/>
        </w:rPr>
        <w:t xml:space="preserve">ersuche ich Sie, jeden dienlichen Gebrauch von diesem Briefe zu machen, und ihn, insoweit er es sein kann, als offiziell anzusehen; </w:t>
      </w:r>
      <w:r>
        <w:rPr>
          <w:rFonts w:eastAsia="Times New Roman"/>
          <w:sz w:val="32"/>
          <w:szCs w:val="32"/>
        </w:rPr>
        <w:t>oder mich gütigst wissen zu laßen, was für Wege ich einzuschlagen habe, um binnen hier und Sonntag zu meinem Zwecke zu kommen.</w:t>
      </w:r>
    </w:p>
    <w:p>
      <w:pPr>
        <w:pStyle w:val="Normal"/>
        <w:shd w:fill="FFFFFF" w:val="clear"/>
        <w:spacing w:lineRule="exact" w:line="394"/>
        <w:ind w:start="14" w:firstLine="322"/>
        <w:jc w:val="both"/>
        <w:rPr/>
      </w:pPr>
      <w:r>
        <w:rPr>
          <w:sz w:val="32"/>
          <w:szCs w:val="32"/>
        </w:rPr>
        <w:t>Mein Entschlu</w:t>
      </w:r>
      <w:r>
        <w:rPr>
          <w:rFonts w:eastAsia="Times New Roman"/>
          <w:sz w:val="32"/>
          <w:szCs w:val="32"/>
        </w:rPr>
        <w:t>ß ist übrigens ganz fest. Ich kann unbeschadet meiner Ehre, nach diesen Vorfällen nicht heimlich, und in der Stille mir ein Dementi geben; dem Gesetze aber werde ich ohne Widerwillen, ohne Anmerkungen, mit Freude, wie ein guter Bürger gehorchen; jetzt, wie immer. - Außer dem Falle des Gesetzes aber bin ich auf das Äußerste gefaßt.</w:t>
      </w:r>
    </w:p>
    <w:p>
      <w:pPr>
        <w:pStyle w:val="Normal"/>
        <w:shd w:fill="FFFFFF" w:val="clear"/>
        <w:spacing w:before="82" w:after="0"/>
        <w:ind w:start="355" w:hanging="0"/>
        <w:rPr>
          <w:sz w:val="32"/>
          <w:szCs w:val="32"/>
        </w:rPr>
      </w:pPr>
      <w:r>
        <w:rPr>
          <w:sz w:val="32"/>
          <w:szCs w:val="32"/>
        </w:rPr>
        <w:t>Mit inniger wahrer Hochachtung</w:t>
      </w:r>
    </w:p>
    <w:p>
      <w:pPr>
        <w:pStyle w:val="Normal"/>
        <w:shd w:fill="FFFFFF" w:val="clear"/>
        <w:spacing w:lineRule="exact" w:line="470" w:before="82" w:after="0"/>
        <w:ind w:start="4171" w:hanging="2131"/>
        <w:rPr>
          <w:sz w:val="32"/>
          <w:szCs w:val="32"/>
        </w:rPr>
      </w:pPr>
      <w:r>
        <w:rPr>
          <w:sz w:val="32"/>
          <w:szCs w:val="32"/>
        </w:rPr>
        <w:t>Euer Hochwohlgeboren ganz gehorsamster Diener J. G. Fichte, Prof.</w:t>
      </w:r>
    </w:p>
    <w:p>
      <w:pPr>
        <w:sectPr>
          <w:type w:val="nextPage"/>
          <w:pgSz w:w="11906" w:h="16838"/>
          <w:pgMar w:left="1532" w:right="1723" w:gutter="0" w:header="0" w:top="1440" w:footer="0" w:bottom="720"/>
          <w:pgNumType w:fmt="decimal"/>
          <w:formProt w:val="false"/>
          <w:textDirection w:val="lrTb"/>
          <w:docGrid w:type="default" w:linePitch="360" w:charSpace="0"/>
        </w:sectPr>
        <w:pStyle w:val="Normal"/>
        <w:shd w:fill="FFFFFF" w:val="clear"/>
        <w:spacing w:before="149" w:after="0"/>
        <w:ind w:start="365" w:hanging="0"/>
        <w:rPr>
          <w:sz w:val="32"/>
          <w:szCs w:val="32"/>
        </w:rPr>
      </w:pPr>
      <w:r>
        <w:rPr>
          <w:sz w:val="32"/>
          <w:szCs w:val="32"/>
        </w:rPr>
        <w:t>Jena, d. 19. November 1794</w:t>
      </w:r>
    </w:p>
    <w:p>
      <w:pPr>
        <w:pStyle w:val="Normal"/>
        <w:shd w:fill="FFFFFF" w:val="clear"/>
        <w:ind w:start="29" w:hanging="0"/>
        <w:rPr>
          <w:i/>
          <w:i/>
          <w:iCs/>
          <w:sz w:val="30"/>
          <w:szCs w:val="30"/>
        </w:rPr>
      </w:pPr>
      <w:r>
        <w:rPr>
          <w:i/>
          <w:iCs/>
          <w:sz w:val="30"/>
          <w:szCs w:val="30"/>
        </w:rPr>
        <w:t>Fichte an Schiller</w:t>
      </w:r>
    </w:p>
    <w:p>
      <w:pPr>
        <w:pStyle w:val="Normal"/>
        <w:shd w:fill="FFFFFF" w:val="clear"/>
        <w:spacing w:before="38" w:after="0"/>
        <w:ind w:end="19" w:hanging="0"/>
        <w:jc w:val="center"/>
        <w:rPr>
          <w:sz w:val="30"/>
          <w:szCs w:val="30"/>
        </w:rPr>
      </w:pPr>
      <w:r>
        <w:rPr>
          <w:sz w:val="30"/>
          <w:szCs w:val="30"/>
        </w:rPr>
        <w:t>VIII.</w:t>
      </w:r>
    </w:p>
    <w:p>
      <w:pPr>
        <w:pStyle w:val="Normal"/>
        <w:shd w:fill="FFFFFF" w:val="clear"/>
        <w:spacing w:before="96" w:after="0"/>
        <w:jc w:val="end"/>
        <w:rPr>
          <w:sz w:val="30"/>
          <w:szCs w:val="30"/>
        </w:rPr>
      </w:pPr>
      <w:r>
        <w:rPr>
          <w:sz w:val="30"/>
          <w:szCs w:val="30"/>
        </w:rPr>
        <w:t>Berlin, den 2. Febr. 1800</w:t>
      </w:r>
    </w:p>
    <w:p>
      <w:pPr>
        <w:pStyle w:val="Normal"/>
        <w:shd w:fill="FFFFFF" w:val="clear"/>
        <w:spacing w:lineRule="exact" w:line="389" w:before="77" w:after="0"/>
        <w:ind w:start="43" w:end="34" w:firstLine="317"/>
        <w:jc w:val="both"/>
        <w:rPr/>
      </w:pPr>
      <w:r>
        <w:rPr>
          <w:sz w:val="30"/>
          <w:szCs w:val="30"/>
        </w:rPr>
        <w:t>Ich danke Ihnen, mein verehrter Freund, f</w:t>
      </w:r>
      <w:r>
        <w:rPr>
          <w:rFonts w:eastAsia="Times New Roman"/>
          <w:sz w:val="30"/>
          <w:szCs w:val="30"/>
        </w:rPr>
        <w:t>ür die Aussichten, die Sie mir und der Literatur eröffnen.</w:t>
      </w:r>
    </w:p>
    <w:p>
      <w:pPr>
        <w:pStyle w:val="Normal"/>
        <w:shd w:fill="FFFFFF" w:val="clear"/>
        <w:spacing w:lineRule="exact" w:line="394" w:before="19" w:after="0"/>
        <w:ind w:start="38" w:end="19" w:firstLine="322"/>
        <w:jc w:val="both"/>
        <w:rPr/>
      </w:pPr>
      <w:r>
        <w:rPr>
          <w:sz w:val="30"/>
          <w:szCs w:val="30"/>
        </w:rPr>
        <w:t>Ohne just einen bestimmten Plan vorlegen zu k</w:t>
      </w:r>
      <w:r>
        <w:rPr>
          <w:rFonts w:eastAsia="Times New Roman"/>
          <w:sz w:val="30"/>
          <w:szCs w:val="30"/>
        </w:rPr>
        <w:t>önnen, waren meine Gedanken für ein kritisches Institut folgende.</w:t>
      </w:r>
    </w:p>
    <w:p>
      <w:pPr>
        <w:pStyle w:val="Normal"/>
        <w:shd w:fill="FFFFFF" w:val="clear"/>
        <w:spacing w:lineRule="exact" w:line="389" w:before="24" w:after="0"/>
        <w:ind w:end="14" w:firstLine="346"/>
        <w:jc w:val="both"/>
        <w:rPr/>
      </w:pPr>
      <w:r>
        <w:rPr>
          <w:sz w:val="30"/>
          <w:szCs w:val="30"/>
        </w:rPr>
        <w:t>Die Wissenschaft mu</w:t>
      </w:r>
      <w:r>
        <w:rPr>
          <w:rFonts w:eastAsia="Times New Roman"/>
          <w:sz w:val="30"/>
          <w:szCs w:val="30"/>
        </w:rPr>
        <w:t>ß schlechthin, scheint es mir, sobald als möglich eine Zeitlang unter eine strenge Aufsicht genommen werden, wenn die wenigen guten Saatkörner, die da gestreut worden, nicht in kurzem unter dem reichlich aufschießenden Unkraute zugrunde gehen sollen. Auf dem Gebiete der ersten Wissenschaft, der Philosophie, die allen andern aus der Verwirrung helfen sollte, schwatzt man den alten Sermon fort, als ob nie etwas gegen ihn erinnert worden wäre, und verdreht das neue, daß es sich selbst durchaus nicht mehr ähnlich ist. Zum Glück ist man dabei so feig, daß man erschrickt und sich zusammennimmt, sobald einer das Unwesen ernstlich rügt, es aber wieder forttreibt, sobald die Aufsicht einzuschlummern scheint. Ich halte es für sehr möglich, durch eine 2 bis 3 Jahre fortgesetzte strenge Kritik die Schwätzer auf dem Gebiete der Philosophie zum Stillschweigen zu bringen, und den bessern Platz zu machen. Da es nun möglich ist, so muß es geschehen.</w:t>
      </w:r>
    </w:p>
    <w:p>
      <w:pPr>
        <w:pStyle w:val="Normal"/>
        <w:shd w:fill="FFFFFF" w:val="clear"/>
        <w:spacing w:lineRule="exact" w:line="389" w:before="10" w:after="0"/>
        <w:ind w:start="62" w:end="10" w:firstLine="302"/>
        <w:jc w:val="both"/>
        <w:rPr/>
      </w:pPr>
      <w:r>
        <w:rPr>
          <w:sz w:val="30"/>
          <w:szCs w:val="30"/>
        </w:rPr>
        <w:t>Um einen festen Punkt zu haben, arbeite ich gegenw</w:t>
      </w:r>
      <w:r>
        <w:rPr>
          <w:rFonts w:eastAsia="Times New Roman"/>
          <w:sz w:val="30"/>
          <w:szCs w:val="30"/>
        </w:rPr>
        <w:t xml:space="preserve">ärtig an einer neuen Darstellung der Wissenschaftslehre, die meiner Hoffnung nach so klar sein soll, daß man einem jeden von wissenschaftlichem Geiste anmuten könne, sie zu verstehen. Was diese in der wissenschaftlichen Literatur wirkt, werde ich fortdauernd beobachten und referieren. Ich werde über das ganze Gebiet der Wissenschaft </w:t>
      </w:r>
      <w:r>
        <w:rPr>
          <w:rFonts w:eastAsia="Times New Roman"/>
          <w:i/>
          <w:iCs/>
          <w:sz w:val="30"/>
          <w:szCs w:val="30"/>
        </w:rPr>
        <w:t xml:space="preserve">soweit </w:t>
      </w:r>
      <w:r>
        <w:rPr>
          <w:rFonts w:eastAsia="Times New Roman"/>
          <w:sz w:val="30"/>
          <w:szCs w:val="30"/>
        </w:rPr>
        <w:t xml:space="preserve">mich verbreiten, als eignes Vermögen und Mitarbeiter, die eine ähnliche Gesinnung uns allmählich zuführen wird, es erlauben, ohne eben auf Universalität Anspruch zu machen. Was nicht durchaus </w:t>
      </w:r>
      <w:r>
        <w:rPr>
          <w:rFonts w:eastAsia="Times New Roman"/>
          <w:i/>
          <w:iCs/>
          <w:sz w:val="30"/>
          <w:szCs w:val="30"/>
        </w:rPr>
        <w:t xml:space="preserve">gründlich </w:t>
      </w:r>
      <w:r>
        <w:rPr>
          <w:rFonts w:eastAsia="Times New Roman"/>
          <w:sz w:val="30"/>
          <w:szCs w:val="30"/>
        </w:rPr>
        <w:t>geschehen kann, muß lieber unterbleiben.</w:t>
      </w:r>
    </w:p>
    <w:p>
      <w:pPr>
        <w:sectPr>
          <w:type w:val="nextPage"/>
          <w:pgSz w:w="11906" w:h="16838"/>
          <w:pgMar w:left="1615" w:right="1741" w:gutter="0" w:header="0" w:top="1332" w:footer="0" w:bottom="360"/>
          <w:pgNumType w:fmt="decimal"/>
          <w:formProt w:val="false"/>
          <w:textDirection w:val="lrTb"/>
          <w:docGrid w:type="default" w:linePitch="360" w:charSpace="0"/>
        </w:sectPr>
        <w:pStyle w:val="Normal"/>
        <w:shd w:fill="FFFFFF" w:val="clear"/>
        <w:spacing w:lineRule="exact" w:line="389"/>
        <w:ind w:start="77" w:firstLine="322"/>
        <w:jc w:val="both"/>
        <w:rPr/>
      </w:pPr>
      <w:r>
        <w:rPr>
          <w:sz w:val="30"/>
          <w:szCs w:val="30"/>
        </w:rPr>
        <w:t xml:space="preserve">Ich denke mit einem Berichte </w:t>
      </w:r>
      <w:r>
        <w:rPr>
          <w:rFonts w:eastAsia="Times New Roman"/>
          <w:sz w:val="30"/>
          <w:szCs w:val="30"/>
        </w:rPr>
        <w:t>über den gegenwärtigen Zustand der deutschen Literatur anzufangen, in welchem ich die faulen</w:t>
      </w:r>
    </w:p>
    <w:p>
      <w:pPr>
        <w:pStyle w:val="Normal"/>
        <w:shd w:fill="FFFFFF" w:val="clear"/>
        <w:spacing w:lineRule="exact" w:line="384"/>
        <w:ind w:end="14" w:hanging="0"/>
        <w:jc w:val="both"/>
        <w:rPr/>
      </w:pPr>
      <w:r>
        <w:rPr>
          <w:spacing w:val="-1"/>
          <w:sz w:val="32"/>
          <w:szCs w:val="32"/>
        </w:rPr>
        <w:t>Flecke derselben, - die Fabrikenm</w:t>
      </w:r>
      <w:r>
        <w:rPr>
          <w:rFonts w:eastAsia="Times New Roman"/>
          <w:spacing w:val="-1"/>
          <w:sz w:val="32"/>
          <w:szCs w:val="32"/>
        </w:rPr>
        <w:t xml:space="preserve">äßige Betreibung der Schrift-stellerei durch Buchhändler und Autoren, die Lächerlichkeit der </w:t>
      </w:r>
      <w:r>
        <w:rPr>
          <w:rFonts w:eastAsia="Times New Roman"/>
          <w:sz w:val="32"/>
          <w:szCs w:val="32"/>
        </w:rPr>
        <w:t>Rezensierinstitute, die elenden Beweggründe zur Sdiriftstellerei usw. unverhohlen aufdecken und Vorschläge zur Verbesserung tun werde. In diesem Berichte werde ich die kritischen Maß</w:t>
      </w:r>
      <w:r>
        <w:rPr>
          <w:rFonts w:eastAsia="Times New Roman"/>
          <w:spacing w:val="-1"/>
          <w:sz w:val="32"/>
          <w:szCs w:val="32"/>
        </w:rPr>
        <w:t xml:space="preserve">regeln unseres Instituts in wissenschaftlicher Rücksicht angeben. </w:t>
      </w:r>
      <w:r>
        <w:rPr>
          <w:rFonts w:eastAsia="Times New Roman"/>
          <w:sz w:val="32"/>
          <w:szCs w:val="32"/>
        </w:rPr>
        <w:t>Ich werde es im Manuskripte Ihrer und Goethes Beurteilung vorlegen.</w:t>
      </w:r>
    </w:p>
    <w:p>
      <w:pPr>
        <w:pStyle w:val="Normal"/>
        <w:shd w:fill="FFFFFF" w:val="clear"/>
        <w:spacing w:lineRule="exact" w:line="384" w:before="10" w:after="0"/>
        <w:ind w:start="10" w:end="5" w:firstLine="326"/>
        <w:jc w:val="both"/>
        <w:rPr/>
      </w:pPr>
      <w:r>
        <w:rPr>
          <w:sz w:val="32"/>
          <w:szCs w:val="32"/>
        </w:rPr>
        <w:t>Ich ma</w:t>
      </w:r>
      <w:r>
        <w:rPr>
          <w:rFonts w:eastAsia="Times New Roman"/>
          <w:sz w:val="32"/>
          <w:szCs w:val="32"/>
        </w:rPr>
        <w:t xml:space="preserve">ße mir kein Urteil an, was in der Kunst, in der wir denn doch nun durch Goethes und Ihr Muster und durch einige recht gute Philosopheme der neuern Philosophie wissen, worauf es ankommt - von Seiten der Kritik geschehen könne. Ihnen </w:t>
      </w:r>
      <w:r>
        <w:rPr>
          <w:rFonts w:eastAsia="Times New Roman"/>
          <w:spacing w:val="-2"/>
          <w:sz w:val="32"/>
          <w:szCs w:val="32"/>
        </w:rPr>
        <w:t xml:space="preserve">beiden kommt es zu zu entscheiden, welches die notwendigsten </w:t>
      </w:r>
      <w:r>
        <w:rPr>
          <w:rFonts w:eastAsia="Times New Roman"/>
          <w:sz w:val="32"/>
          <w:szCs w:val="32"/>
        </w:rPr>
        <w:t xml:space="preserve">Lehren für die Kunstjünger unserer Zeit sind, und wie diese an </w:t>
      </w:r>
      <w:r>
        <w:rPr>
          <w:rFonts w:eastAsia="Times New Roman"/>
          <w:spacing w:val="-3"/>
          <w:sz w:val="32"/>
          <w:szCs w:val="32"/>
        </w:rPr>
        <w:t xml:space="preserve">den Erscheinungen der Zeit anschaulich gemacht werden müssen. </w:t>
      </w:r>
      <w:r>
        <w:rPr>
          <w:rFonts w:eastAsia="Times New Roman"/>
          <w:sz w:val="32"/>
          <w:szCs w:val="32"/>
        </w:rPr>
        <w:t xml:space="preserve">Goethe hat ja in seinen Propyläen und andern seiner neuesten </w:t>
      </w:r>
      <w:r>
        <w:rPr>
          <w:rFonts w:eastAsia="Times New Roman"/>
          <w:spacing w:val="-2"/>
          <w:sz w:val="32"/>
          <w:szCs w:val="32"/>
        </w:rPr>
        <w:t xml:space="preserve">Schriften auch hierin Muster aufgestellt. Universalität, glaube ich, </w:t>
      </w:r>
      <w:r>
        <w:rPr>
          <w:rFonts w:eastAsia="Times New Roman"/>
          <w:sz w:val="32"/>
          <w:szCs w:val="32"/>
        </w:rPr>
        <w:t>müßte man auch hier nicht beabsichtigen, sondern nur immer das jetzt eben nötigste sagen.</w:t>
      </w:r>
    </w:p>
    <w:p>
      <w:pPr>
        <w:pStyle w:val="Normal"/>
        <w:shd w:fill="FFFFFF" w:val="clear"/>
        <w:spacing w:lineRule="exact" w:line="384" w:before="5" w:after="0"/>
        <w:ind w:start="19" w:firstLine="322"/>
        <w:jc w:val="both"/>
        <w:rPr/>
      </w:pPr>
      <w:r>
        <w:rPr>
          <w:spacing w:val="-2"/>
          <w:sz w:val="32"/>
          <w:szCs w:val="32"/>
        </w:rPr>
        <w:t>Schelling besteht darauf, da</w:t>
      </w:r>
      <w:r>
        <w:rPr>
          <w:rFonts w:eastAsia="Times New Roman"/>
          <w:spacing w:val="-2"/>
          <w:sz w:val="32"/>
          <w:szCs w:val="32"/>
        </w:rPr>
        <w:t xml:space="preserve">ß eine wissenschaftliche Zeitschrift </w:t>
      </w:r>
      <w:r>
        <w:rPr>
          <w:rFonts w:eastAsia="Times New Roman"/>
          <w:sz w:val="32"/>
          <w:szCs w:val="32"/>
        </w:rPr>
        <w:t xml:space="preserve">von uns beiden künftige Ostern ihren Anfang nehmen solle, und hat sich, da ich bis dahin nichts liefern kann, erboten, den ersten </w:t>
      </w:r>
      <w:r>
        <w:rPr>
          <w:rFonts w:eastAsia="Times New Roman"/>
          <w:spacing w:val="-1"/>
          <w:sz w:val="32"/>
          <w:szCs w:val="32"/>
        </w:rPr>
        <w:t xml:space="preserve">Teil selbst zu besorgen. Da ich allerdings der Meinung auch bin, </w:t>
      </w:r>
      <w:r>
        <w:rPr>
          <w:rFonts w:eastAsia="Times New Roman"/>
          <w:spacing w:val="-4"/>
          <w:sz w:val="32"/>
          <w:szCs w:val="32"/>
        </w:rPr>
        <w:t xml:space="preserve">daß gleich nach Erscheinung einer Elementar-Philosophie, die auf </w:t>
      </w:r>
      <w:r>
        <w:rPr>
          <w:rFonts w:eastAsia="Times New Roman"/>
          <w:sz w:val="32"/>
          <w:szCs w:val="32"/>
        </w:rPr>
        <w:t xml:space="preserve">allgemeine Verständlichkeit Anspruch macht, die Aufsicht anheben und man die ersten Äußerungen beobachten müsse, so werde ich unmittelbar nachher dazutreten. Ist es Ihnen und Goethe nicht möglich so bald beizutreten, so lassen Sie uns wenigstens auf spätere Vereinigung hoffen. Man läßt dann das erstere </w:t>
      </w:r>
      <w:r>
        <w:rPr>
          <w:rFonts w:eastAsia="Times New Roman"/>
          <w:spacing w:val="-3"/>
          <w:sz w:val="32"/>
          <w:szCs w:val="32"/>
        </w:rPr>
        <w:t xml:space="preserve">nur wissenschaftliche Institut eingehen, macht einen andern Titel, </w:t>
      </w:r>
      <w:r>
        <w:rPr>
          <w:rFonts w:eastAsia="Times New Roman"/>
          <w:sz w:val="32"/>
          <w:szCs w:val="32"/>
        </w:rPr>
        <w:t>usw.</w:t>
      </w:r>
    </w:p>
    <w:p>
      <w:pPr>
        <w:pStyle w:val="Normal"/>
        <w:shd w:fill="FFFFFF" w:val="clear"/>
        <w:spacing w:before="245" w:after="0"/>
        <w:ind w:start="38" w:hanging="0"/>
        <w:jc w:val="center"/>
        <w:rPr>
          <w:rFonts w:ascii="Arial" w:hAnsi="Arial" w:cs="Arial"/>
          <w:b/>
          <w:b/>
          <w:bCs/>
        </w:rPr>
      </w:pPr>
      <w:r>
        <w:rPr>
          <w:rFonts w:cs="Arial" w:ascii="Arial" w:hAnsi="Arial"/>
          <w:b/>
          <w:bCs/>
        </w:rPr>
        <w:t>*</w:t>
      </w:r>
    </w:p>
    <w:p>
      <w:pPr>
        <w:sectPr>
          <w:type w:val="nextPage"/>
          <w:pgSz w:w="11906" w:h="16838"/>
          <w:pgMar w:left="1625" w:right="1792" w:gutter="0" w:header="0" w:top="1324" w:footer="0" w:bottom="360"/>
          <w:pgNumType w:fmt="decimal"/>
          <w:formProt w:val="false"/>
          <w:textDirection w:val="lrTb"/>
          <w:docGrid w:type="default" w:linePitch="360" w:charSpace="0"/>
        </w:sectPr>
        <w:pStyle w:val="Normal"/>
        <w:shd w:fill="FFFFFF" w:val="clear"/>
        <w:spacing w:lineRule="exact" w:line="389" w:before="509" w:after="0"/>
        <w:ind w:start="34" w:firstLine="307"/>
        <w:jc w:val="both"/>
        <w:rPr/>
      </w:pPr>
      <w:r>
        <w:rPr>
          <w:spacing w:val="-2"/>
          <w:sz w:val="32"/>
          <w:szCs w:val="32"/>
        </w:rPr>
        <w:t>Da</w:t>
      </w:r>
      <w:r>
        <w:rPr>
          <w:rFonts w:eastAsia="Times New Roman"/>
          <w:spacing w:val="-2"/>
          <w:sz w:val="32"/>
          <w:szCs w:val="32"/>
        </w:rPr>
        <w:t xml:space="preserve">ß Cotta den Vorschlag nicht begierig annehmen solle, daran </w:t>
      </w:r>
      <w:r>
        <w:rPr>
          <w:rFonts w:eastAsia="Times New Roman"/>
          <w:spacing w:val="-1"/>
          <w:sz w:val="32"/>
          <w:szCs w:val="32"/>
        </w:rPr>
        <w:t xml:space="preserve">habe ich keinen Zweifel. Möchten Sie nicht die Güte haben, mir </w:t>
      </w:r>
      <w:r>
        <w:rPr>
          <w:rFonts w:eastAsia="Times New Roman"/>
          <w:sz w:val="32"/>
          <w:szCs w:val="32"/>
        </w:rPr>
        <w:t>Vorschläge zu tun, welche Bedingungen ich für Sie und Goethe</w:t>
      </w:r>
    </w:p>
    <w:p>
      <w:pPr>
        <w:pStyle w:val="Normal"/>
        <w:shd w:fill="FFFFFF" w:val="clear"/>
        <w:spacing w:lineRule="exact" w:line="389"/>
        <w:ind w:start="10" w:end="10" w:hanging="0"/>
        <w:jc w:val="both"/>
        <w:rPr>
          <w:sz w:val="32"/>
          <w:szCs w:val="32"/>
        </w:rPr>
      </w:pPr>
      <w:r>
        <w:rPr>
          <w:sz w:val="32"/>
          <w:szCs w:val="32"/>
        </w:rPr>
        <w:t>fordern soll: wenn Sie nicht zu seiner Zeit Heber unmittelbar mit ihm unterhandeln wollen.</w:t>
      </w:r>
    </w:p>
    <w:p>
      <w:pPr>
        <w:pStyle w:val="Normal"/>
        <w:shd w:fill="FFFFFF" w:val="clear"/>
        <w:spacing w:before="168" w:after="0"/>
        <w:ind w:start="14" w:hanging="0"/>
        <w:jc w:val="center"/>
        <w:rPr>
          <w:b/>
          <w:b/>
          <w:bCs/>
        </w:rPr>
      </w:pPr>
      <w:r>
        <w:rPr>
          <w:b/>
          <w:bCs/>
        </w:rPr>
        <w:t>*</w:t>
      </w:r>
    </w:p>
    <w:p>
      <w:pPr>
        <w:pStyle w:val="Normal"/>
        <w:shd w:fill="FFFFFF" w:val="clear"/>
        <w:spacing w:lineRule="exact" w:line="389" w:before="125" w:after="0"/>
        <w:ind w:firstLine="326"/>
        <w:jc w:val="both"/>
        <w:rPr/>
      </w:pPr>
      <w:r>
        <w:rPr>
          <w:sz w:val="32"/>
          <w:szCs w:val="32"/>
        </w:rPr>
        <w:t xml:space="preserve">Ich lege, ebensowohl in Cottas als in meinem Namen zwei </w:t>
      </w:r>
      <w:r>
        <w:rPr>
          <w:spacing w:val="-1"/>
          <w:sz w:val="32"/>
          <w:szCs w:val="32"/>
        </w:rPr>
        <w:t>Exemplare meiner neuesten Schrift f</w:t>
      </w:r>
      <w:r>
        <w:rPr>
          <w:rFonts w:eastAsia="Times New Roman"/>
          <w:spacing w:val="-1"/>
          <w:sz w:val="32"/>
          <w:szCs w:val="32"/>
        </w:rPr>
        <w:t xml:space="preserve">ür Sie und Goethe bei. Diese </w:t>
      </w:r>
      <w:r>
        <w:rPr>
          <w:rFonts w:eastAsia="Times New Roman"/>
          <w:sz w:val="32"/>
          <w:szCs w:val="32"/>
        </w:rPr>
        <w:t xml:space="preserve">Schrift macht durchaus keine Ansprüche und entstand auf die </w:t>
      </w:r>
      <w:r>
        <w:rPr>
          <w:rFonts w:eastAsia="Times New Roman"/>
          <w:spacing w:val="-1"/>
          <w:sz w:val="32"/>
          <w:szCs w:val="32"/>
        </w:rPr>
        <w:t xml:space="preserve">gelegentliche Veranlassung alberner Gespräche, die ich rund um </w:t>
      </w:r>
      <w:r>
        <w:rPr>
          <w:rFonts w:eastAsia="Times New Roman"/>
          <w:sz w:val="32"/>
          <w:szCs w:val="32"/>
        </w:rPr>
        <w:t>mich herum über den abgehandelten Gegenstand hören mußte.</w:t>
      </w:r>
    </w:p>
    <w:p>
      <w:pPr>
        <w:pStyle w:val="Normal"/>
        <w:shd w:fill="FFFFFF" w:val="clear"/>
        <w:spacing w:lineRule="exact" w:line="389"/>
        <w:ind w:start="10" w:end="19" w:firstLine="326"/>
        <w:jc w:val="both"/>
        <w:rPr/>
      </w:pPr>
      <w:r>
        <w:rPr>
          <w:spacing w:val="-2"/>
          <w:sz w:val="32"/>
          <w:szCs w:val="32"/>
        </w:rPr>
        <w:t>Ich bitte um Verzeihung, da</w:t>
      </w:r>
      <w:r>
        <w:rPr>
          <w:rFonts w:eastAsia="Times New Roman"/>
          <w:spacing w:val="-2"/>
          <w:sz w:val="32"/>
          <w:szCs w:val="32"/>
        </w:rPr>
        <w:t xml:space="preserve">ß ich auch die Bestimmung d. M. *, </w:t>
      </w:r>
      <w:r>
        <w:rPr>
          <w:rFonts w:eastAsia="Times New Roman"/>
          <w:sz w:val="32"/>
          <w:szCs w:val="32"/>
        </w:rPr>
        <w:t>die gar keine Novität mehr ist, beilege.</w:t>
      </w:r>
    </w:p>
    <w:p>
      <w:pPr>
        <w:pStyle w:val="Normal"/>
        <w:shd w:fill="FFFFFF" w:val="clear"/>
        <w:spacing w:lineRule="exact" w:line="389" w:before="557" w:after="0"/>
        <w:ind w:start="5" w:end="5" w:firstLine="326"/>
        <w:jc w:val="both"/>
        <w:rPr/>
      </w:pPr>
      <w:r>
        <w:rPr>
          <w:spacing w:val="-1"/>
          <w:sz w:val="32"/>
          <w:szCs w:val="32"/>
        </w:rPr>
        <w:t>Leben Sie recht wohl mit den Ihrigen, genie</w:t>
      </w:r>
      <w:r>
        <w:rPr>
          <w:rFonts w:eastAsia="Times New Roman"/>
          <w:spacing w:val="-1"/>
          <w:sz w:val="32"/>
          <w:szCs w:val="32"/>
        </w:rPr>
        <w:t xml:space="preserve">ßen Sie der besten </w:t>
      </w:r>
      <w:r>
        <w:rPr>
          <w:rFonts w:eastAsia="Times New Roman"/>
          <w:sz w:val="32"/>
          <w:szCs w:val="32"/>
        </w:rPr>
        <w:t>Gesundheit und behalten Sie mich lieb.</w:t>
      </w:r>
    </w:p>
    <w:p>
      <w:pPr>
        <w:pStyle w:val="Normal"/>
        <w:shd w:fill="FFFFFF" w:val="clear"/>
        <w:spacing w:before="14" w:after="0"/>
        <w:jc w:val="end"/>
        <w:rPr>
          <w:sz w:val="32"/>
          <w:szCs w:val="32"/>
        </w:rPr>
      </w:pPr>
      <w:r>
        <w:rPr>
          <w:sz w:val="32"/>
          <w:szCs w:val="32"/>
        </w:rPr>
        <w:t>Ganz der Ihrige Fichte</w:t>
      </w:r>
    </w:p>
    <w:p>
      <w:pPr>
        <w:pStyle w:val="Normal"/>
        <w:shd w:fill="FFFFFF" w:val="clear"/>
        <w:spacing w:before="398" w:after="0"/>
        <w:ind w:start="19" w:hanging="0"/>
        <w:jc w:val="center"/>
        <w:rPr>
          <w:smallCaps/>
          <w:spacing w:val="-11"/>
          <w:sz w:val="32"/>
          <w:szCs w:val="32"/>
        </w:rPr>
      </w:pPr>
      <w:r>
        <w:rPr>
          <w:smallCaps/>
          <w:spacing w:val="-11"/>
          <w:sz w:val="32"/>
          <w:szCs w:val="32"/>
        </w:rPr>
        <w:t>La.</w:t>
      </w:r>
    </w:p>
    <w:p>
      <w:pPr>
        <w:pStyle w:val="Normal"/>
        <w:shd w:fill="FFFFFF" w:val="clear"/>
        <w:spacing w:before="10" w:after="0"/>
        <w:jc w:val="end"/>
        <w:rPr>
          <w:sz w:val="32"/>
          <w:szCs w:val="32"/>
        </w:rPr>
      </w:pPr>
      <w:r>
        <w:rPr>
          <w:sz w:val="32"/>
          <w:szCs w:val="32"/>
        </w:rPr>
        <w:t>Berlin, d. 18. August 1803</w:t>
      </w:r>
    </w:p>
    <w:p>
      <w:pPr>
        <w:pStyle w:val="Normal"/>
        <w:shd w:fill="FFFFFF" w:val="clear"/>
        <w:spacing w:lineRule="exact" w:line="389" w:before="77" w:after="0"/>
        <w:ind w:start="10" w:firstLine="317"/>
        <w:jc w:val="both"/>
        <w:rPr/>
      </w:pPr>
      <w:r>
        <w:rPr>
          <w:sz w:val="32"/>
          <w:szCs w:val="32"/>
        </w:rPr>
        <w:t>Den Einen Punkt dieses Schreibens an Sie, mein verehrungsw</w:t>
      </w:r>
      <w:r>
        <w:rPr>
          <w:rFonts w:eastAsia="Times New Roman"/>
          <w:sz w:val="32"/>
          <w:szCs w:val="32"/>
        </w:rPr>
        <w:t>ürdiger Freund, hat Hrr. Zelter in einem Schreiben an Hrr. G. R. Goethe versprochen, und ich habe übereilt den Auftrag ange</w:t>
      </w:r>
      <w:r>
        <w:rPr>
          <w:rFonts w:eastAsia="Times New Roman"/>
          <w:spacing w:val="-1"/>
          <w:sz w:val="32"/>
          <w:szCs w:val="32"/>
        </w:rPr>
        <w:t xml:space="preserve">nommen, ob ich gleich vermute, daß es Goethen eigentlicher um </w:t>
      </w:r>
      <w:r>
        <w:rPr>
          <w:rFonts w:eastAsia="Times New Roman"/>
          <w:sz w:val="32"/>
          <w:szCs w:val="32"/>
        </w:rPr>
        <w:t xml:space="preserve">Zelters Urteil, als um ein Urteil überhaupt zu tun war. Der zweite betrifft meine Angelegenheit; und ich bitte sehr um Verzeihung, daß ich Sie damit unterbreche. Ich würde darüber entweder an den Regierungsrat (nicht Geheimen Rat, wie Z. durch einen Irrtum an Goethe geschrieben) Voigt, der sich in der Sache schon gütig verwendet, oder an D. Niethammer geschrieben haben, wenn ich nicht zweifelte, ob der erstere von seiner Reise </w:t>
      </w:r>
      <w:r>
        <w:rPr>
          <w:rFonts w:eastAsia="Times New Roman"/>
          <w:spacing w:val="-2"/>
          <w:sz w:val="32"/>
          <w:szCs w:val="32"/>
        </w:rPr>
        <w:t>nach Dresden schon zurück sei, und den zweiten gleichfalls ab</w:t>
      </w:r>
      <w:r>
        <w:rPr>
          <w:rFonts w:eastAsia="Times New Roman"/>
          <w:spacing w:val="-1"/>
          <w:sz w:val="32"/>
          <w:szCs w:val="32"/>
        </w:rPr>
        <w:t xml:space="preserve">wesend vermutete. Ich schreibe, was dieses betrifft, auf ein besonderes Blatt, damit es den R. R. Voigt oder auf den Fall seiner </w:t>
      </w:r>
      <w:r>
        <w:rPr>
          <w:rFonts w:eastAsia="Times New Roman"/>
          <w:sz w:val="32"/>
          <w:szCs w:val="32"/>
        </w:rPr>
        <w:t>Abwesenheit einem andern Rechtsfreunde, den Sie oder Goethe für meine Sache interessieren, mitgeteilt werden könne; indem ich hier nur* noch Sie und Goethe bitte und beschwöre, Ihr In-</w:t>
      </w:r>
    </w:p>
    <w:p>
      <w:pPr>
        <w:sectPr>
          <w:type w:val="nextPage"/>
          <w:pgSz w:w="11906" w:h="16838"/>
          <w:pgMar w:left="1618" w:right="1780" w:gutter="0" w:header="0" w:top="1267" w:footer="0" w:bottom="360"/>
          <w:pgNumType w:fmt="decimal"/>
          <w:formProt w:val="false"/>
          <w:textDirection w:val="lrTb"/>
          <w:docGrid w:type="default" w:linePitch="360" w:charSpace="0"/>
        </w:sectPr>
        <w:pStyle w:val="Normal"/>
        <w:shd w:fill="FFFFFF" w:val="clear"/>
        <w:spacing w:before="331" w:after="0"/>
        <w:ind w:start="475" w:hanging="0"/>
        <w:rPr>
          <w:spacing w:val="-15"/>
          <w:sz w:val="32"/>
          <w:szCs w:val="32"/>
        </w:rPr>
      </w:pPr>
      <w:r>
        <w:rPr>
          <w:spacing w:val="-15"/>
          <w:sz w:val="32"/>
          <w:szCs w:val="32"/>
        </w:rPr>
        <w:t>1 des Menschen</w:t>
      </w:r>
    </w:p>
    <w:p>
      <w:pPr>
        <w:pStyle w:val="Normal"/>
        <w:shd w:fill="FFFFFF" w:val="clear"/>
        <w:spacing w:lineRule="exact" w:line="384"/>
        <w:ind w:start="19" w:end="5" w:hanging="0"/>
        <w:jc w:val="both"/>
        <w:rPr/>
      </w:pPr>
      <w:r>
        <w:rPr>
          <w:sz w:val="32"/>
          <w:szCs w:val="32"/>
        </w:rPr>
        <w:t>teresse f</w:t>
      </w:r>
      <w:r>
        <w:rPr>
          <w:rFonts w:eastAsia="Times New Roman"/>
          <w:sz w:val="32"/>
          <w:szCs w:val="32"/>
        </w:rPr>
        <w:t>ür diese Angelegenheit noch nicht ermüden zu lassen, damit nicht, wie es nach der Antwort des Hr. Salzmann das An</w:t>
      </w:r>
      <w:r>
        <w:rPr>
          <w:rFonts w:eastAsia="Times New Roman"/>
          <w:spacing w:val="-2"/>
          <w:sz w:val="32"/>
          <w:szCs w:val="32"/>
        </w:rPr>
        <w:t xml:space="preserve">sehen bekommt, durch das bis jetzt geschehene nur lediglich der </w:t>
      </w:r>
      <w:r>
        <w:rPr>
          <w:rFonts w:eastAsia="Times New Roman"/>
          <w:spacing w:val="-1"/>
          <w:sz w:val="32"/>
          <w:szCs w:val="32"/>
        </w:rPr>
        <w:t>Verlust derselben beschleunigt werde. Die Sache scheint mir ge</w:t>
      </w:r>
      <w:r>
        <w:rPr>
          <w:rFonts w:eastAsia="Times New Roman"/>
          <w:spacing w:val="-3"/>
          <w:sz w:val="32"/>
          <w:szCs w:val="32"/>
        </w:rPr>
        <w:t xml:space="preserve">recht, sie scheint mir von allgemeinem Beispiele, und ich möchte </w:t>
      </w:r>
      <w:r>
        <w:rPr>
          <w:rFonts w:eastAsia="Times New Roman"/>
          <w:spacing w:val="-1"/>
          <w:sz w:val="32"/>
          <w:szCs w:val="32"/>
        </w:rPr>
        <w:t>wünschen, daß Sie und Goethe ein Stündchen fänden, meine bei</w:t>
      </w:r>
      <w:r>
        <w:rPr>
          <w:rFonts w:eastAsia="Times New Roman"/>
          <w:sz w:val="32"/>
          <w:szCs w:val="32"/>
        </w:rPr>
        <w:t>liegende Instruktion, die zunächst freilich auf die Fassungskraft eines Advokaten berechnet und darum etwas zu deutlich ist, gemeinschaftlich durchzulesen.</w:t>
      </w:r>
    </w:p>
    <w:p>
      <w:pPr>
        <w:pStyle w:val="Normal"/>
        <w:shd w:fill="FFFFFF" w:val="clear"/>
        <w:spacing w:before="211" w:after="0"/>
        <w:ind w:start="10" w:hanging="0"/>
        <w:jc w:val="center"/>
        <w:rPr>
          <w:rFonts w:ascii="Arial" w:hAnsi="Arial" w:cs="Arial"/>
          <w:b/>
          <w:b/>
          <w:bCs/>
        </w:rPr>
      </w:pPr>
      <w:r>
        <w:rPr>
          <w:rFonts w:cs="Arial" w:ascii="Arial" w:hAnsi="Arial"/>
          <w:b/>
          <w:bCs/>
        </w:rPr>
        <w:t>*</w:t>
      </w:r>
    </w:p>
    <w:p>
      <w:pPr>
        <w:pStyle w:val="Normal"/>
        <w:shd w:fill="FFFFFF" w:val="clear"/>
        <w:spacing w:lineRule="exact" w:line="384" w:before="173" w:after="0"/>
        <w:ind w:end="10" w:firstLine="346"/>
        <w:jc w:val="both"/>
        <w:rPr/>
      </w:pPr>
      <w:r>
        <w:rPr>
          <w:spacing w:val="-2"/>
          <w:sz w:val="32"/>
          <w:szCs w:val="32"/>
        </w:rPr>
        <w:t xml:space="preserve">Goethes </w:t>
      </w:r>
      <w:r>
        <w:rPr>
          <w:rFonts w:eastAsia="Times New Roman"/>
          <w:spacing w:val="-2"/>
          <w:sz w:val="32"/>
          <w:szCs w:val="32"/>
        </w:rPr>
        <w:t xml:space="preserve">«Natürliche Tochter» habe ich die zweimal, da sie hier aufgeführt worden, mit aller Aufmerksamkeit gesehen, und glaube </w:t>
      </w:r>
      <w:r>
        <w:rPr>
          <w:rFonts w:eastAsia="Times New Roman"/>
          <w:sz w:val="32"/>
          <w:szCs w:val="32"/>
        </w:rPr>
        <w:t>zu jeder möglichen Ansicht des Werks durch dieses Medium mich erhoben zu haben. So sehr ich Goethes Iphigenie, Tasso und aus einem andern Fache Hermann und D. verehrt und geliebt und kaum etwas Höheres für möglich gehalten habe, so ziehe ich doch dieses Werk allen seinen übrigen vor und halte es für das dermalig höchste Meisterstück des Meisters. Klar wie das Licht und ebenso unergründlich, in jedem seiner Teile leben</w:t>
      </w:r>
      <w:r>
        <w:rPr>
          <w:rFonts w:eastAsia="Times New Roman"/>
          <w:spacing w:val="-2"/>
          <w:sz w:val="32"/>
          <w:szCs w:val="32"/>
        </w:rPr>
        <w:t>dig sich zusammenziehend zur absoluten Einheit, zugleich zer</w:t>
      </w:r>
      <w:r>
        <w:rPr>
          <w:rFonts w:eastAsia="Times New Roman"/>
          <w:spacing w:val="-1"/>
          <w:sz w:val="32"/>
          <w:szCs w:val="32"/>
        </w:rPr>
        <w:t xml:space="preserve">fließend in </w:t>
      </w:r>
      <w:r>
        <w:rPr>
          <w:rFonts w:eastAsia="Times New Roman"/>
          <w:i/>
          <w:iCs/>
          <w:spacing w:val="-1"/>
          <w:sz w:val="32"/>
          <w:szCs w:val="32"/>
        </w:rPr>
        <w:t xml:space="preserve">die </w:t>
      </w:r>
      <w:r>
        <w:rPr>
          <w:rFonts w:eastAsia="Times New Roman"/>
          <w:spacing w:val="-1"/>
          <w:sz w:val="32"/>
          <w:szCs w:val="32"/>
        </w:rPr>
        <w:t xml:space="preserve">Unendlichkeit, wie jenes. Dieser streng organische </w:t>
      </w:r>
      <w:r>
        <w:rPr>
          <w:rFonts w:eastAsia="Times New Roman"/>
          <w:sz w:val="32"/>
          <w:szCs w:val="32"/>
        </w:rPr>
        <w:t xml:space="preserve">Zusammenhang macht es mir nun ganz unmöglich, irgendeinen Teil davon wegzudenken oder missen zu wollen. Was in dem </w:t>
      </w:r>
      <w:r>
        <w:rPr>
          <w:rFonts w:eastAsia="Times New Roman"/>
          <w:spacing w:val="-2"/>
          <w:sz w:val="32"/>
          <w:szCs w:val="32"/>
        </w:rPr>
        <w:t>ersten Teile sich noch nicht ganz erklärt, als die geheimnisvollen Andeutungen eines verborgenen Verhältnisses zwischen dem Her</w:t>
      </w:r>
      <w:r>
        <w:rPr>
          <w:rFonts w:eastAsia="Times New Roman"/>
          <w:spacing w:val="-1"/>
          <w:sz w:val="32"/>
          <w:szCs w:val="32"/>
        </w:rPr>
        <w:t xml:space="preserve">zoge, und seinem Sohne, beider, und noch anderer, geheime Machinationen, bereiten ohne Zweifel das Künftige vor und erfüllen </w:t>
      </w:r>
      <w:r>
        <w:rPr>
          <w:rFonts w:eastAsia="Times New Roman"/>
          <w:sz w:val="32"/>
          <w:szCs w:val="32"/>
        </w:rPr>
        <w:t>schon jetzt das Gemüt mit einem wunderbaren Schauer.</w:t>
      </w:r>
    </w:p>
    <w:p>
      <w:pPr>
        <w:sectPr>
          <w:type w:val="nextPage"/>
          <w:pgSz w:w="11906" w:h="16838"/>
          <w:pgMar w:left="1630" w:right="1763" w:gutter="0" w:header="0" w:top="1315" w:footer="0" w:bottom="360"/>
          <w:pgNumType w:fmt="decimal"/>
          <w:formProt w:val="false"/>
          <w:textDirection w:val="lrTb"/>
          <w:docGrid w:type="default" w:linePitch="360" w:charSpace="0"/>
        </w:sectPr>
        <w:pStyle w:val="Normal"/>
        <w:shd w:fill="FFFFFF" w:val="clear"/>
        <w:spacing w:lineRule="exact" w:line="384" w:before="24" w:after="0"/>
        <w:ind w:start="24" w:firstLine="326"/>
        <w:jc w:val="both"/>
        <w:rPr/>
      </w:pPr>
      <w:r>
        <w:rPr>
          <w:sz w:val="32"/>
          <w:szCs w:val="32"/>
        </w:rPr>
        <w:t>Da</w:t>
      </w:r>
      <w:r>
        <w:rPr>
          <w:rFonts w:eastAsia="Times New Roman"/>
          <w:sz w:val="32"/>
          <w:szCs w:val="32"/>
        </w:rPr>
        <w:t>ß ein Werk von dieser Tiefe und Simplizität zugleich, von irgendeiner vorhandenen Schauspielergesellschaft in seinem in-nern Geiste ergriffen und dargestellt werden solle, darauf ist ohne Zweifel Verzicht zu tun. Der rechte Zuschauer aber soll durch die Beschränktheit der Darstellung hindurch das Ideal derselben und durch dieses hindurch das Werk erblicken. Dies ist der Weg, den ich habe gehen müssen, und der bei dramatischen Kunstwerken mir gerade der rechte scheint. Daher mag es kom-</w:t>
      </w:r>
    </w:p>
    <w:p>
      <w:pPr>
        <w:pStyle w:val="Normal"/>
        <w:shd w:fill="FFFFFF" w:val="clear"/>
        <w:spacing w:lineRule="exact" w:line="389"/>
        <w:ind w:end="5" w:hanging="0"/>
        <w:jc w:val="both"/>
        <w:rPr/>
      </w:pPr>
      <w:r>
        <w:rPr>
          <w:sz w:val="30"/>
          <w:szCs w:val="30"/>
        </w:rPr>
        <w:t>men, da</w:t>
      </w:r>
      <w:r>
        <w:rPr>
          <w:rFonts w:eastAsia="Times New Roman"/>
          <w:sz w:val="30"/>
          <w:szCs w:val="30"/>
        </w:rPr>
        <w:t xml:space="preserve">ß Zelter, der mit der Lektüre angehoben und hieraus sich selber die idealische Darstellung gebildet, bei Erblickung der wirklichen ungenügsamer gewesen ist denn ich, der ich sonst eben nicht großer Genügsamkeit mich rühmen kann. - Nun dem gemeinen Zuschauer zuförderst diese Erhebung über die Beschränktheit der Darstellung angemutet - bei gemeinen Werken ist er deren überhoben, da fällt die Darstellung und die Sache, weil beide gemein und flach sind, sehr richtig zusammen - ihm ferner eine 2 bis 3 Stunden dauernde strenge Aufmerksamkeit angemutet, weil eben das Ganze ein Ganzes ist, und er gar keinen Teil versteht, wenn er nicht alle versteht - dagegen bei den gemeinen Stücken er abwesend sein kann, wenn er will, und wiederum aufmerken, wenn er will, und doch immer ein ganzes -Sandkorn nämlich, - glücklich antrifft - endlich ihm den durchaus ermangelnden Sinn für das </w:t>
      </w:r>
      <w:r>
        <w:rPr>
          <w:rFonts w:eastAsia="Times New Roman"/>
          <w:i/>
          <w:iCs/>
          <w:sz w:val="30"/>
          <w:szCs w:val="30"/>
        </w:rPr>
        <w:t xml:space="preserve">Inwendige </w:t>
      </w:r>
      <w:r>
        <w:rPr>
          <w:rFonts w:eastAsia="Times New Roman"/>
          <w:sz w:val="30"/>
          <w:szCs w:val="30"/>
        </w:rPr>
        <w:t xml:space="preserve">im Menschen, und die </w:t>
      </w:r>
      <w:r>
        <w:rPr>
          <w:rFonts w:eastAsia="Times New Roman"/>
          <w:i/>
          <w:iCs/>
          <w:sz w:val="30"/>
          <w:szCs w:val="30"/>
        </w:rPr>
        <w:t xml:space="preserve">Handlung, </w:t>
      </w:r>
      <w:r>
        <w:rPr>
          <w:rFonts w:eastAsia="Times New Roman"/>
          <w:sz w:val="30"/>
          <w:szCs w:val="30"/>
        </w:rPr>
        <w:t>die auf diesem Schauplatze vorgeht, angemutet - daher Direktion, Stadt und Hof glauben, in den beiden letzten Akten dieses Werkes sei keine Handlung, und allerdings hätte Goethe für diese beiden Akte, durch die simple Erzählung: Euge-nia gebe ihre Hand einem Justizrate, ersparen können - diese Anmutungen alle, so ist begreiflich, mit welchen Gesichtern sie aufgenommen werden. Ich aber für mein Teil bestärke mich nur immer mehr, je älter ich werde, und jemehr hier täglich irgendeine Dummheit mich drückt, und je mehrere Meisterwerke sie von dorther uns schicken, in der unbarmherzigen Gesinnung, daß man allerdings das höchste, und allein das höchste, vor die Augen des Publikum bringen solle, ohne alles Mitleid mit der Langweile, und Unbehaglichkeit der Unbildung, daß man gar nicht das Schlechte flicken, und das Gute, so Gott will, daran anknüpfen, sondern dieses rein vernichten, und das Gute rein erschaffen solle, und daß es nie besser mit dem Schlechten werden wird, als bis man durchaus nicht weiter Notiz davon nimmt, daß das Schlechte vorhanden ist.</w:t>
      </w:r>
    </w:p>
    <w:p>
      <w:pPr>
        <w:sectPr>
          <w:type w:val="nextPage"/>
          <w:pgSz w:w="11906" w:h="16838"/>
          <w:pgMar w:left="1624" w:right="1784" w:gutter="0" w:header="0" w:top="1320" w:footer="0" w:bottom="360"/>
          <w:pgNumType w:fmt="decimal"/>
          <w:formProt w:val="false"/>
          <w:textDirection w:val="lrTb"/>
          <w:docGrid w:type="default" w:linePitch="360" w:charSpace="0"/>
        </w:sectPr>
        <w:pStyle w:val="Normal"/>
        <w:shd w:fill="FFFFFF" w:val="clear"/>
        <w:spacing w:lineRule="exact" w:line="403" w:before="125" w:after="0"/>
        <w:ind w:start="24" w:firstLine="317"/>
        <w:jc w:val="both"/>
        <w:rPr/>
      </w:pPr>
      <w:r>
        <w:rPr>
          <w:sz w:val="30"/>
          <w:szCs w:val="30"/>
        </w:rPr>
        <w:t xml:space="preserve">Unter den Schauspielern trug, meines Erachtens, Madame </w:t>
      </w:r>
      <w:r>
        <w:rPr>
          <w:i/>
          <w:iCs/>
          <w:sz w:val="30"/>
          <w:szCs w:val="30"/>
        </w:rPr>
        <w:t xml:space="preserve">Fleck </w:t>
      </w:r>
      <w:r>
        <w:rPr>
          <w:sz w:val="30"/>
          <w:szCs w:val="30"/>
        </w:rPr>
        <w:t>als Eugenie bei weitem den Preis davon. Besonders war ihr Spiel im zweiten Aufzuge, im Ausdrucke der freudigen Er-</w:t>
      </w:r>
    </w:p>
    <w:p>
      <w:pPr>
        <w:sectPr>
          <w:type w:val="nextPage"/>
          <w:pgSz w:w="11906" w:h="16838"/>
          <w:pgMar w:left="1609" w:right="1747" w:gutter="0" w:header="0" w:top="1274" w:footer="0" w:bottom="360"/>
          <w:pgNumType w:fmt="decimal"/>
          <w:formProt w:val="false"/>
          <w:textDirection w:val="lrTb"/>
          <w:docGrid w:type="default" w:linePitch="360" w:charSpace="0"/>
        </w:sectPr>
        <w:pStyle w:val="Normal"/>
        <w:shd w:fill="FFFFFF" w:val="clear"/>
        <w:spacing w:lineRule="exact" w:line="394"/>
        <w:jc w:val="both"/>
        <w:rPr/>
      </w:pPr>
      <w:r>
        <w:rPr>
          <w:spacing w:val="-2"/>
          <w:sz w:val="32"/>
          <w:szCs w:val="32"/>
        </w:rPr>
        <w:t>Wartung im Sonette, in der demn</w:t>
      </w:r>
      <w:r>
        <w:rPr>
          <w:rFonts w:eastAsia="Times New Roman"/>
          <w:spacing w:val="-2"/>
          <w:sz w:val="32"/>
          <w:szCs w:val="32"/>
        </w:rPr>
        <w:t xml:space="preserve">ächst folgenden dichterischen </w:t>
      </w:r>
      <w:r>
        <w:rPr>
          <w:rFonts w:eastAsia="Times New Roman"/>
          <w:sz w:val="32"/>
          <w:szCs w:val="32"/>
        </w:rPr>
        <w:t>Phantasie - sodann bei Anlegung des Schmucks, dem Hervor</w:t>
      </w:r>
      <w:r>
        <w:rPr>
          <w:rFonts w:eastAsia="Times New Roman"/>
          <w:spacing w:val="-1"/>
          <w:sz w:val="32"/>
          <w:szCs w:val="32"/>
        </w:rPr>
        <w:t xml:space="preserve">brechen ihrer adeligen freigebigen Gesinnung usw. begeistert und </w:t>
      </w:r>
      <w:r>
        <w:rPr>
          <w:rFonts w:eastAsia="Times New Roman"/>
          <w:sz w:val="32"/>
          <w:szCs w:val="32"/>
        </w:rPr>
        <w:t xml:space="preserve">begeisternd. Eigentlich verdorben hat sie nichts, dessen ich midi erinnerte. </w:t>
      </w:r>
      <w:r>
        <w:rPr>
          <w:rFonts w:eastAsia="Times New Roman"/>
          <w:i/>
          <w:iCs/>
          <w:sz w:val="32"/>
          <w:szCs w:val="32"/>
        </w:rPr>
        <w:t xml:space="preserve">Ifland </w:t>
      </w:r>
      <w:r>
        <w:rPr>
          <w:rFonts w:eastAsia="Times New Roman"/>
          <w:sz w:val="32"/>
          <w:szCs w:val="32"/>
        </w:rPr>
        <w:t xml:space="preserve">stellte den zärtlichen Vater, besonders im dritten Akte, den im Gedanken des geglaubten Verlustes zergehenden, sehr gut dar und machte auf sein Publikum einen mächtigen Eindruck: aber es blieb immer ein zärtlicher Vater aus einem seiner Berge Familienstücke: die Vornehmheit des ersten Vasallen, geheimen Gemahls der stolzen Prinzessin, Vaters der hohen Tochter, die Bedeutsamkeit des finster drohenden Gestirns am </w:t>
      </w:r>
      <w:r>
        <w:rPr>
          <w:rFonts w:eastAsia="Times New Roman"/>
          <w:spacing w:val="-1"/>
          <w:sz w:val="32"/>
          <w:szCs w:val="32"/>
        </w:rPr>
        <w:t xml:space="preserve">politischen Horizonte dieses Reichs, gingen verloren - nicht zum Schaden des Stückes, wie mir's scheint, beim wahren Zuschauer; </w:t>
      </w:r>
      <w:r>
        <w:rPr>
          <w:rFonts w:eastAsia="Times New Roman"/>
          <w:sz w:val="32"/>
          <w:szCs w:val="32"/>
        </w:rPr>
        <w:t xml:space="preserve">denn wer Ifflanden außerdem kennt, wird ihn nicht für identisch mit einer solchen Person nehmen, und auf den Wink des Dichters Würde, und Hoheit, und Tiefe gern supplieren. </w:t>
      </w:r>
      <w:r>
        <w:rPr>
          <w:rFonts w:eastAsia="Times New Roman"/>
          <w:i/>
          <w:iCs/>
          <w:sz w:val="32"/>
          <w:szCs w:val="32"/>
        </w:rPr>
        <w:t xml:space="preserve">Mattausch, </w:t>
      </w:r>
      <w:r>
        <w:rPr>
          <w:rFonts w:eastAsia="Times New Roman"/>
          <w:spacing w:val="-1"/>
          <w:sz w:val="32"/>
          <w:szCs w:val="32"/>
        </w:rPr>
        <w:t xml:space="preserve">als König, war recht stattlich. Noch verdient </w:t>
      </w:r>
      <w:r>
        <w:rPr>
          <w:rFonts w:eastAsia="Times New Roman"/>
          <w:i/>
          <w:iCs/>
          <w:spacing w:val="-1"/>
          <w:sz w:val="32"/>
          <w:szCs w:val="32"/>
        </w:rPr>
        <w:t xml:space="preserve">Bessel </w:t>
      </w:r>
      <w:r>
        <w:rPr>
          <w:rFonts w:eastAsia="Times New Roman"/>
          <w:spacing w:val="-1"/>
          <w:sz w:val="32"/>
          <w:szCs w:val="32"/>
        </w:rPr>
        <w:t xml:space="preserve">(der sonst </w:t>
      </w:r>
      <w:r>
        <w:rPr>
          <w:rFonts w:eastAsia="Times New Roman"/>
          <w:sz w:val="32"/>
          <w:szCs w:val="32"/>
        </w:rPr>
        <w:t xml:space="preserve">unbedeutende Rollen spielt) als Weltgeistlicher der Erwähnung. Er spielte nicht ohne Kraft; und manche Rohheit im Benehmen </w:t>
      </w:r>
      <w:r>
        <w:rPr>
          <w:rFonts w:eastAsia="Times New Roman"/>
          <w:spacing w:val="-1"/>
          <w:sz w:val="32"/>
          <w:szCs w:val="32"/>
        </w:rPr>
        <w:t xml:space="preserve">mochte der günstige Zuschauer auf das Dorfleben des geistlichen </w:t>
      </w:r>
      <w:r>
        <w:rPr>
          <w:rFonts w:eastAsia="Times New Roman"/>
          <w:sz w:val="32"/>
          <w:szCs w:val="32"/>
        </w:rPr>
        <w:t xml:space="preserve">Herrn zu schieben. </w:t>
      </w:r>
      <w:r>
        <w:rPr>
          <w:rFonts w:eastAsia="Times New Roman"/>
          <w:i/>
          <w:iCs/>
          <w:sz w:val="32"/>
          <w:szCs w:val="32"/>
        </w:rPr>
        <w:t xml:space="preserve">Bethmann, </w:t>
      </w:r>
      <w:r>
        <w:rPr>
          <w:rFonts w:eastAsia="Times New Roman"/>
          <w:sz w:val="32"/>
          <w:szCs w:val="32"/>
        </w:rPr>
        <w:t xml:space="preserve">als Gerichtsarzt, spielte gerade nicht unsorgfältig, wie ihm hat vorgeworfen werden wollen, aber was läßt aus diesem ungelenksamen, eintönigen Organe sich machen? </w:t>
      </w:r>
      <w:r>
        <w:rPr>
          <w:rFonts w:eastAsia="Times New Roman"/>
          <w:i/>
          <w:iCs/>
          <w:sz w:val="32"/>
          <w:szCs w:val="32"/>
        </w:rPr>
        <w:t xml:space="preserve">Herdt, </w:t>
      </w:r>
      <w:r>
        <w:rPr>
          <w:rFonts w:eastAsia="Times New Roman"/>
          <w:sz w:val="32"/>
          <w:szCs w:val="32"/>
        </w:rPr>
        <w:t xml:space="preserve">als Mönch, ließ nicht von seiner Natur, die Akzente so zu setzen, wie das natürliche Atmen es erfordert; doch verstand man ihn ganz, und man mochte sich nun eben die Rolle anders und richtig sprechen. </w:t>
      </w:r>
      <w:r>
        <w:rPr>
          <w:rFonts w:eastAsia="Times New Roman"/>
          <w:i/>
          <w:iCs/>
          <w:sz w:val="32"/>
          <w:szCs w:val="32"/>
        </w:rPr>
        <w:t xml:space="preserve">Beschart </w:t>
      </w:r>
      <w:r>
        <w:rPr>
          <w:rFonts w:eastAsia="Times New Roman"/>
          <w:sz w:val="32"/>
          <w:szCs w:val="32"/>
        </w:rPr>
        <w:t xml:space="preserve">spielte den Gouverneur glatt und galant weg, wie dies seine Manier ist; und dies tat der Rolle nicht übel. Die Rolle der Hofmeisterin war einer Sängerin, welche aus an sich sehr löblicher Vorsicht auf die Zeit, da sie </w:t>
      </w:r>
      <w:r>
        <w:rPr>
          <w:rFonts w:eastAsia="Times New Roman"/>
          <w:spacing w:val="-1"/>
          <w:sz w:val="32"/>
          <w:szCs w:val="32"/>
        </w:rPr>
        <w:t xml:space="preserve">mit ihrer Singstimme auf die Neige kommen dürfte, sich auf die </w:t>
      </w:r>
      <w:r>
        <w:rPr>
          <w:rFonts w:eastAsia="Times New Roman"/>
          <w:sz w:val="32"/>
          <w:szCs w:val="32"/>
        </w:rPr>
        <w:t xml:space="preserve">Rezitation legen will, der Madame </w:t>
      </w:r>
      <w:r>
        <w:rPr>
          <w:rFonts w:eastAsia="Times New Roman"/>
          <w:i/>
          <w:iCs/>
          <w:sz w:val="32"/>
          <w:szCs w:val="32"/>
        </w:rPr>
        <w:t xml:space="preserve">Schiel, </w:t>
      </w:r>
      <w:r>
        <w:rPr>
          <w:rFonts w:eastAsia="Times New Roman"/>
          <w:sz w:val="32"/>
          <w:szCs w:val="32"/>
        </w:rPr>
        <w:t>übertragen. Diese brachte nun dazu allerdings die Gestikulation vom Operntheater, singen aber durfte sie nicht, und reden konnte sie nicht. Ich glaube zwar wohl überhaupt die Absicht und Bedeutung dieser Rolle erraten zu haben; die Worte aber habe ich beidemal nicht</w:t>
      </w:r>
    </w:p>
    <w:p>
      <w:pPr>
        <w:pStyle w:val="Normal"/>
        <w:shd w:fill="FFFFFF" w:val="clear"/>
        <w:spacing w:lineRule="exact" w:line="389"/>
        <w:ind w:start="19" w:end="5" w:hanging="0"/>
        <w:jc w:val="both"/>
        <w:rPr/>
      </w:pPr>
      <w:r>
        <w:rPr>
          <w:sz w:val="30"/>
          <w:szCs w:val="30"/>
        </w:rPr>
        <w:t>geh</w:t>
      </w:r>
      <w:r>
        <w:rPr>
          <w:rFonts w:eastAsia="Times New Roman"/>
          <w:sz w:val="30"/>
          <w:szCs w:val="30"/>
        </w:rPr>
        <w:t xml:space="preserve">ört; hierüber daher ist in meiner Erkenntnis eine Lücke geblieben. Aus </w:t>
      </w:r>
      <w:r>
        <w:rPr>
          <w:rFonts w:eastAsia="Times New Roman"/>
          <w:i/>
          <w:iCs/>
          <w:sz w:val="30"/>
          <w:szCs w:val="30"/>
        </w:rPr>
        <w:t xml:space="preserve">Schwadkes </w:t>
      </w:r>
      <w:r>
        <w:rPr>
          <w:rFonts w:eastAsia="Times New Roman"/>
          <w:sz w:val="30"/>
          <w:szCs w:val="30"/>
        </w:rPr>
        <w:t>- der den Sekretär spielte - gründlicher Seichtigkeit läßt keine Goethische Person sich machen. Dieser Mann wäre ganz in die Konversationsstücke aus dem Englischen zu exilieren.</w:t>
      </w:r>
    </w:p>
    <w:p>
      <w:pPr>
        <w:pStyle w:val="Normal"/>
        <w:shd w:fill="FFFFFF" w:val="clear"/>
        <w:spacing w:lineRule="exact" w:line="389" w:before="106" w:after="0"/>
        <w:ind w:end="5" w:firstLine="312"/>
        <w:jc w:val="both"/>
        <w:rPr/>
      </w:pPr>
      <w:r>
        <w:rPr>
          <w:sz w:val="30"/>
          <w:szCs w:val="30"/>
        </w:rPr>
        <w:t xml:space="preserve">Noch eine mir sehr auferbaulich und sehr lehrreich gewesene Anekdote. Die Rolle der Nonne war den ersten Tag mit Madame </w:t>
      </w:r>
      <w:r>
        <w:rPr>
          <w:i/>
          <w:iCs/>
          <w:sz w:val="30"/>
          <w:szCs w:val="30"/>
        </w:rPr>
        <w:t xml:space="preserve">Herdt </w:t>
      </w:r>
      <w:r>
        <w:rPr>
          <w:sz w:val="30"/>
          <w:szCs w:val="30"/>
        </w:rPr>
        <w:t>besetzt, welche sich also benahm, da</w:t>
      </w:r>
      <w:r>
        <w:rPr>
          <w:rFonts w:eastAsia="Times New Roman"/>
          <w:sz w:val="30"/>
          <w:szCs w:val="30"/>
        </w:rPr>
        <w:t xml:space="preserve">ß das Publikum in ein lautes Gelächter ausbrach - und diesmal zwar mit dem vollkommensten Recht. Wie hilft sich die Direktion den zweiten Tag? Nun, sie läßt diese Rolle ganz weg - nur Eine der unnützen Personen, mochte sie denken, welche in den beiden letzten Akten auftreten - (wie erst, in steigender Angst alle Mittel der Rettung versucht werden müssen, ehe zum letzten sonderbaren gegriffen wird, und wie noch nebenbei alle Stände des seinem Untergange entgegengehenden Reichs nach ihrem wenigsten Geiste vor den Augen des Zuschauers vorbeigeführt werden sollen, darauf geraten solche Beurteiler freilich nicht), - läßt aber die Rolle der Eugenia unverändert; dergestalt, daß nun der gewagte Blick in den Gewaltsbrief der Begleiterin ohne Zwischenglied und unmittelbar auf die Verweigerung ihn zu sehen, aus Furcht einen der beiden geliebten Namen zu erblicken, erfolgt. Hieraus lerne nun Goethe, wie er's zu machen hat, um die in seinen Werken so oft zögernde </w:t>
      </w:r>
      <w:r>
        <w:rPr>
          <w:rFonts w:eastAsia="Times New Roman"/>
          <w:i/>
          <w:iCs/>
          <w:sz w:val="30"/>
          <w:szCs w:val="30"/>
        </w:rPr>
        <w:t xml:space="preserve">Handlung </w:t>
      </w:r>
      <w:r>
        <w:rPr>
          <w:rFonts w:eastAsia="Times New Roman"/>
          <w:sz w:val="30"/>
          <w:szCs w:val="30"/>
        </w:rPr>
        <w:t>rascher fortgehen zu lassen!</w:t>
      </w:r>
    </w:p>
    <w:p>
      <w:pPr>
        <w:sectPr>
          <w:type w:val="nextPage"/>
          <w:pgSz w:w="11906" w:h="16838"/>
          <w:pgMar w:left="1620" w:right="1773" w:gutter="0" w:header="0" w:top="1310" w:footer="0" w:bottom="360"/>
          <w:pgNumType w:fmt="decimal"/>
          <w:formProt w:val="false"/>
          <w:textDirection w:val="lrTb"/>
          <w:docGrid w:type="default" w:linePitch="360" w:charSpace="0"/>
        </w:sectPr>
        <w:pStyle w:val="Normal"/>
        <w:shd w:fill="FFFFFF" w:val="clear"/>
        <w:spacing w:lineRule="exact" w:line="384" w:before="106" w:after="0"/>
        <w:ind w:start="19" w:firstLine="317"/>
        <w:jc w:val="both"/>
        <w:rPr/>
      </w:pPr>
      <w:r>
        <w:rPr>
          <w:sz w:val="30"/>
          <w:szCs w:val="30"/>
        </w:rPr>
        <w:t xml:space="preserve">Eine Frage: wie denkt sich der Verfasser die </w:t>
      </w:r>
      <w:r>
        <w:rPr>
          <w:rFonts w:eastAsia="Times New Roman"/>
          <w:sz w:val="30"/>
          <w:szCs w:val="30"/>
        </w:rPr>
        <w:t xml:space="preserve">äußere Darstellung der Nation an dem Haufen, dieses </w:t>
      </w:r>
      <w:r>
        <w:rPr>
          <w:rFonts w:eastAsia="Times New Roman"/>
          <w:i/>
          <w:iCs/>
          <w:sz w:val="30"/>
          <w:szCs w:val="30"/>
        </w:rPr>
        <w:t xml:space="preserve">Chores, </w:t>
      </w:r>
      <w:r>
        <w:rPr>
          <w:rFonts w:eastAsia="Times New Roman"/>
          <w:sz w:val="30"/>
          <w:szCs w:val="30"/>
        </w:rPr>
        <w:t>aus dem seine einzelnen Repräsentanten sich loswinden und in die Handlung verflechten? (was, im Vorbeigehen hiesigerlei Volk auch nicht faßt, und in der Ungerschen Zeitung z. B. gemeint wird, sie kämen und verschwänden, wie müßige Spaziergänger). Soll wirklich wenigstens ein Anfang des unermeßlichen Lebens und Treibens sichtbar sein, den nun die Phantasie ins Unbegrenzte fortsetze; oder soll der Zuschauer diesen Haufen wie mit dem Auge der Phantasie erblicken? Bei der hiesigen Aufführung trugen nur gegen das Ende des vierten Aufzugs, als Eugenia Anstalt macht, das Volk aufzurufen, plötzlich, wie gerufen, 2 oder 3 lumpige</w:t>
      </w:r>
    </w:p>
    <w:p>
      <w:pPr>
        <w:pStyle w:val="Normal"/>
        <w:shd w:fill="FFFFFF" w:val="clear"/>
        <w:spacing w:lineRule="exact" w:line="394"/>
        <w:ind w:end="14" w:hanging="0"/>
        <w:jc w:val="both"/>
        <w:rPr/>
      </w:pPr>
      <w:r>
        <w:rPr>
          <w:sz w:val="32"/>
          <w:szCs w:val="32"/>
        </w:rPr>
        <w:t>Kerls einen Koffer Studentengut und ein paar kleine mit Kaufmannszeichen zierlichst versehene Ballen im Hintergr</w:t>
      </w:r>
      <w:r>
        <w:rPr>
          <w:rFonts w:eastAsia="Times New Roman"/>
          <w:sz w:val="32"/>
          <w:szCs w:val="32"/>
        </w:rPr>
        <w:t>ünde der Bühne vorüber, der die übrige Zeit hindurch von lebendigen Wesen leer blieb. Mir schien dies entweder zu viel oder zu wenig. Hab ich Recht oder Unrecht?</w:t>
      </w:r>
    </w:p>
    <w:p>
      <w:pPr>
        <w:pStyle w:val="Normal"/>
        <w:shd w:fill="FFFFFF" w:val="clear"/>
        <w:spacing w:lineRule="exact" w:line="394"/>
        <w:ind w:start="5" w:firstLine="322"/>
        <w:jc w:val="both"/>
        <w:rPr/>
      </w:pPr>
      <w:r>
        <w:rPr>
          <w:sz w:val="32"/>
          <w:szCs w:val="32"/>
        </w:rPr>
        <w:t>Da ich in meinem letzten des Auspochens bei der ersten Auff</w:t>
      </w:r>
      <w:r>
        <w:rPr>
          <w:rFonts w:eastAsia="Times New Roman"/>
          <w:sz w:val="32"/>
          <w:szCs w:val="32"/>
        </w:rPr>
        <w:t xml:space="preserve">ührung erwähnte, zur Berichtigung, - denn selber dem Berliner Haufen möchte ich nicht gern mehr Böses nachsagen, als wahr ist - folgendes: es ist ganz notorisch, daß - Schadow die Aus-pocher bestellt, ordentlich vorher angeworben und organisiert hat. Ich schreibe Ihnen dieses zu jedem Gebrauche, wenn Sie es nicht schon längst wissen, denn es ist stadtkundig; </w:t>
      </w:r>
      <w:r>
        <w:rPr>
          <w:rFonts w:eastAsia="Times New Roman"/>
          <w:i/>
          <w:iCs/>
          <w:sz w:val="32"/>
          <w:szCs w:val="32"/>
        </w:rPr>
        <w:t xml:space="preserve">nur möchte ich nicht gern der sein, der es Ihnen geschrieben hätte. </w:t>
      </w:r>
      <w:r>
        <w:rPr>
          <w:rFonts w:eastAsia="Times New Roman"/>
          <w:sz w:val="32"/>
          <w:szCs w:val="32"/>
        </w:rPr>
        <w:t>So behauptet man auch, daß nicht Woltmann, sondern Iffland der Verfasser der letzthin erwähnten Beurteilung in der Ungerschen Zeitung sei. Ähnlich sieht es beider historischen Parteilosigkeit für schlechtes und gutes.</w:t>
      </w:r>
    </w:p>
    <w:p>
      <w:pPr>
        <w:pStyle w:val="Normal"/>
        <w:shd w:fill="FFFFFF" w:val="clear"/>
        <w:spacing w:before="82" w:after="0"/>
        <w:ind w:start="365" w:hanging="0"/>
        <w:rPr>
          <w:sz w:val="32"/>
          <w:szCs w:val="32"/>
        </w:rPr>
      </w:pPr>
      <w:r>
        <w:rPr>
          <w:sz w:val="32"/>
          <w:szCs w:val="32"/>
        </w:rPr>
        <w:t>Ich empfehle mich Ihrem Wohlwollen.</w:t>
      </w:r>
    </w:p>
    <w:p>
      <w:pPr>
        <w:sectPr>
          <w:type w:val="nextPage"/>
          <w:pgSz w:w="11906" w:h="16838"/>
          <w:pgMar w:left="1560" w:right="1737" w:gutter="0" w:header="0" w:top="1440" w:footer="0" w:bottom="720"/>
          <w:pgNumType w:fmt="decimal"/>
          <w:formProt w:val="false"/>
          <w:textDirection w:val="lrTb"/>
          <w:docGrid w:type="default" w:linePitch="360" w:charSpace="0"/>
        </w:sectPr>
        <w:pStyle w:val="Normal"/>
        <w:shd w:fill="FFFFFF" w:val="clear"/>
        <w:spacing w:before="19" w:after="0"/>
        <w:jc w:val="end"/>
        <w:rPr>
          <w:sz w:val="32"/>
          <w:szCs w:val="32"/>
        </w:rPr>
      </w:pPr>
      <w:r>
        <w:rPr>
          <w:sz w:val="32"/>
          <w:szCs w:val="32"/>
        </w:rPr>
        <w:t>Der Ihrige Fichte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4965" w:right="6224" w:gutter="0" w:header="0" w:top="1440" w:footer="0" w:bottom="720"/>
          <w:pgNumType w:fmt="decimal"/>
          <w:formProt w:val="false"/>
          <w:textDirection w:val="lrTb"/>
          <w:docGrid w:type="default" w:linePitch="360" w:charSpace="0"/>
        </w:sectPr>
        <w:pStyle w:val="Normal"/>
        <w:shd w:fill="FFFFFF" w:val="clear"/>
        <w:spacing w:lineRule="exact" w:line="394"/>
        <w:rPr>
          <w:b/>
          <w:b/>
          <w:bCs/>
          <w:spacing w:val="-18"/>
          <w:position w:val="-7"/>
          <w:sz w:val="68"/>
          <w:szCs w:val="68"/>
        </w:rPr>
      </w:pPr>
      <w:r>
        <w:rPr>
          <w:b/>
          <w:bCs/>
          <w:spacing w:val="-18"/>
          <w:position w:val="-7"/>
          <w:sz w:val="68"/>
          <w:szCs w:val="68"/>
        </w:rPr>
        <w:t>in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67" w:hanging="0"/>
        <w:jc w:val="center"/>
        <w:rPr>
          <w:sz w:val="34"/>
          <w:szCs w:val="34"/>
        </w:rPr>
      </w:pPr>
      <w:r>
        <w:rPr>
          <w:sz w:val="34"/>
          <w:szCs w:val="34"/>
        </w:rPr>
        <w:t>NIETZSCHEANISMUS</w:t>
      </w:r>
    </w:p>
    <w:p>
      <w:pPr>
        <w:pStyle w:val="Normal"/>
        <w:shd w:fill="FFFFFF" w:val="clear"/>
        <w:spacing w:lineRule="exact" w:line="456" w:before="528" w:after="0"/>
        <w:ind w:start="5" w:end="14" w:hanging="0"/>
        <w:jc w:val="both"/>
        <w:rPr/>
      </w:pPr>
      <w:r>
        <w:rPr>
          <w:sz w:val="34"/>
          <w:szCs w:val="34"/>
        </w:rPr>
        <w:t>Zwei Forderungen sind es, denen die Sch</w:t>
      </w:r>
      <w:r>
        <w:rPr>
          <w:rFonts w:eastAsia="Times New Roman"/>
          <w:sz w:val="34"/>
          <w:szCs w:val="34"/>
        </w:rPr>
        <w:t xml:space="preserve">öpfungen des Menschengeistes genügen müssen, gleichwie die Blumen, wenn sie uns Freude machen sollen: sie müssen </w:t>
      </w:r>
      <w:r>
        <w:rPr>
          <w:rFonts w:eastAsia="Times New Roman"/>
          <w:i/>
          <w:iCs/>
          <w:sz w:val="34"/>
          <w:szCs w:val="34"/>
        </w:rPr>
        <w:t xml:space="preserve">echt </w:t>
      </w:r>
      <w:r>
        <w:rPr>
          <w:rFonts w:eastAsia="Times New Roman"/>
          <w:sz w:val="34"/>
          <w:szCs w:val="34"/>
        </w:rPr>
        <w:t xml:space="preserve">und </w:t>
      </w:r>
      <w:r>
        <w:rPr>
          <w:rFonts w:eastAsia="Times New Roman"/>
          <w:i/>
          <w:iCs/>
          <w:sz w:val="34"/>
          <w:szCs w:val="34"/>
        </w:rPr>
        <w:t xml:space="preserve">frisch </w:t>
      </w:r>
      <w:r>
        <w:rPr>
          <w:rFonts w:eastAsia="Times New Roman"/>
          <w:sz w:val="34"/>
          <w:szCs w:val="34"/>
        </w:rPr>
        <w:t>sein. Unechte Wahrheit, d. i. grundlose Behauptung und unechte Schönheit, d. i. unnatürliche, ausgeklügelte Kunst sind uns zuwider wie eine künstliche Rose. Aber auch, wenn sie echt sind, die Wahrheit und Schönheit, so verlieren sie ihren Reiz, sobald sie alt geworden sind, und Zustimmung und Anerkennung ihnen nur mehr aus Gewohnheit gezollt werden. Die Wahrheitsgründe wirken am besten auf uns, wenn der psychologische Prozeß, durch den sie Eingang in unseren Geist gefunden haben, noch wie ein gegenwärtiges Erlebnis in uns ist. Wir wollen nicht nur die Wahrheiten in unserem Bewußtsein haben, sondern unseren Überzeugungen sollen auch die Nachwirkungen anhängen von den Schwierigkeiten, durch die sie erworben worden sind. Ein schönes Kunstwerk, das nicht mit unmittelbarer, elementarer Macht auf uns wirkt, sondern auf das unser Sinn seit langer Zeit gelenkt ist, verliert das Ergreifende, das eine Schöpfung hat, der wir zum ersten Male das Auge entgegenstellen, das Ohr öffnen.</w:t>
      </w:r>
    </w:p>
    <w:p>
      <w:pPr>
        <w:sectPr>
          <w:type w:val="nextPage"/>
          <w:pgSz w:w="11906" w:h="16838"/>
          <w:pgMar w:left="1647" w:right="1747" w:gutter="0" w:header="0" w:top="1318" w:footer="0" w:bottom="360"/>
          <w:pgNumType w:fmt="decimal"/>
          <w:formProt w:val="false"/>
          <w:textDirection w:val="lrTb"/>
          <w:docGrid w:type="default" w:linePitch="360" w:charSpace="0"/>
        </w:sectPr>
        <w:pStyle w:val="Normal"/>
        <w:shd w:fill="FFFFFF" w:val="clear"/>
        <w:spacing w:lineRule="exact" w:line="456"/>
        <w:ind w:start="29" w:firstLine="346"/>
        <w:jc w:val="both"/>
        <w:rPr/>
      </w:pPr>
      <w:r>
        <w:rPr>
          <w:sz w:val="34"/>
          <w:szCs w:val="34"/>
        </w:rPr>
        <w:t>Deshalb bedarf von Zeit zu Zeit unser ganzes Wesen einer Auffrischung. Unser geistiger Bestand mu</w:t>
      </w:r>
      <w:r>
        <w:rPr>
          <w:rFonts w:eastAsia="Times New Roman"/>
          <w:sz w:val="34"/>
          <w:szCs w:val="34"/>
        </w:rPr>
        <w:t>ß zurückgeworfen werden in das Chaos. Was Jahrhunderte lang als Wahrheit gegolten hat, muß angezweifelt und neu bewiesen werden. Was Menschenalter hindurch als Schönheit bewundert worden ist, muß es sich gefallen lassen, blasierter Gleichgiltig-keit zu begegnen. Dagegen läßt sich nichts machen; das ist das Schicksal des Menschengeistes. Radikale Zerstörer der</w:t>
      </w:r>
    </w:p>
    <w:p>
      <w:pPr>
        <w:pStyle w:val="Normal"/>
        <w:shd w:fill="FFFFFF" w:val="clear"/>
        <w:spacing w:lineRule="exact" w:line="456"/>
        <w:ind w:start="29" w:end="19" w:hanging="0"/>
        <w:jc w:val="both"/>
        <w:rPr>
          <w:sz w:val="34"/>
          <w:szCs w:val="34"/>
        </w:rPr>
      </w:pPr>
      <w:r>
        <w:rPr>
          <w:sz w:val="34"/>
          <w:szCs w:val="34"/>
        </w:rPr>
        <w:t>Kulturerrungenschaften, Geister, die in allen Dingen wieder anfangen wollen, werden mit Notwendigkeit von Zeit zu Zeit erscheinen.</w:t>
      </w:r>
    </w:p>
    <w:p>
      <w:pPr>
        <w:pStyle w:val="Normal"/>
        <w:shd w:fill="FFFFFF" w:val="clear"/>
        <w:spacing w:lineRule="exact" w:line="456"/>
        <w:ind w:firstLine="398"/>
        <w:jc w:val="both"/>
        <w:rPr/>
      </w:pPr>
      <w:r>
        <w:rPr>
          <w:spacing w:val="-1"/>
          <w:sz w:val="34"/>
          <w:szCs w:val="34"/>
        </w:rPr>
        <w:t xml:space="preserve">Einer der radikalsten dieser Geister </w:t>
      </w:r>
      <w:r>
        <w:rPr>
          <w:i/>
          <w:iCs/>
          <w:spacing w:val="-1"/>
          <w:sz w:val="34"/>
          <w:szCs w:val="34"/>
        </w:rPr>
        <w:t xml:space="preserve">ist Friedrich Nietzsche. </w:t>
      </w:r>
      <w:r>
        <w:rPr>
          <w:spacing w:val="-4"/>
          <w:sz w:val="34"/>
          <w:szCs w:val="34"/>
        </w:rPr>
        <w:t>Was er drucken lie</w:t>
      </w:r>
      <w:r>
        <w:rPr>
          <w:rFonts w:eastAsia="Times New Roman"/>
          <w:spacing w:val="-4"/>
          <w:sz w:val="34"/>
          <w:szCs w:val="34"/>
        </w:rPr>
        <w:t>ß, macht das Antlitz jeder logisch-gewissen</w:t>
      </w:r>
      <w:r>
        <w:rPr>
          <w:rFonts w:eastAsia="Times New Roman"/>
          <w:sz w:val="34"/>
          <w:szCs w:val="34"/>
        </w:rPr>
        <w:t xml:space="preserve">haften Philisterseele schamrot. Man kann kühnlich ein Buch von ihm nehmen und von jedem Satz das Gegenteil aufschreiben; dann wird man ungefähr das herausbringen, was </w:t>
      </w:r>
      <w:r>
        <w:rPr>
          <w:rFonts w:eastAsia="Times New Roman"/>
          <w:spacing w:val="-1"/>
          <w:sz w:val="34"/>
          <w:szCs w:val="34"/>
        </w:rPr>
        <w:t xml:space="preserve">die meisten Menschen außer Nietzsche «wahr» und «richtig» </w:t>
      </w:r>
      <w:r>
        <w:rPr>
          <w:rFonts w:eastAsia="Times New Roman"/>
          <w:sz w:val="34"/>
          <w:szCs w:val="34"/>
        </w:rPr>
        <w:t xml:space="preserve">nennen. Die gegenwärtigen Anhänger des wagehalsigen Zweiflers mögen mir diese Behauptung nicht übelnehmen. </w:t>
      </w:r>
      <w:r>
        <w:rPr>
          <w:rFonts w:eastAsia="Times New Roman"/>
          <w:spacing w:val="-1"/>
          <w:sz w:val="34"/>
          <w:szCs w:val="34"/>
        </w:rPr>
        <w:t>Sie wären ja doch niemals von sich selbst aus zu Nietzsche-</w:t>
      </w:r>
      <w:r>
        <w:rPr>
          <w:rFonts w:eastAsia="Times New Roman"/>
          <w:spacing w:val="-3"/>
          <w:sz w:val="34"/>
          <w:szCs w:val="34"/>
        </w:rPr>
        <w:t xml:space="preserve">schen Ansichten gekommen; sie sprechen und schreiben nach; </w:t>
      </w:r>
      <w:r>
        <w:rPr>
          <w:rFonts w:eastAsia="Times New Roman"/>
          <w:sz w:val="34"/>
          <w:szCs w:val="34"/>
        </w:rPr>
        <w:t>in ihrem tiefsten Selbst brauchen sie sich also nicht verletzt zu fühlen. Viele waren ja doch auch ganz gute Philister, wenn sie nicht Nietzscheaner wären.</w:t>
      </w:r>
    </w:p>
    <w:p>
      <w:pPr>
        <w:sectPr>
          <w:type w:val="nextPage"/>
          <w:pgSz w:w="11906" w:h="16838"/>
          <w:pgMar w:left="1630" w:right="1773" w:gutter="0" w:header="0" w:top="1320" w:footer="0" w:bottom="360"/>
          <w:pgNumType w:fmt="decimal"/>
          <w:formProt w:val="false"/>
          <w:textDirection w:val="lrTb"/>
          <w:docGrid w:type="default" w:linePitch="360" w:charSpace="0"/>
        </w:sectPr>
        <w:pStyle w:val="Normal"/>
        <w:shd w:fill="FFFFFF" w:val="clear"/>
        <w:spacing w:lineRule="exact" w:line="456"/>
        <w:ind w:start="19" w:end="14" w:firstLine="350"/>
        <w:jc w:val="both"/>
        <w:rPr/>
      </w:pPr>
      <w:r>
        <w:rPr>
          <w:sz w:val="34"/>
          <w:szCs w:val="34"/>
        </w:rPr>
        <w:t>Friedrich Nietzsche stellt alles in Frage. Er zweifelt nicht blo</w:t>
      </w:r>
      <w:r>
        <w:rPr>
          <w:rFonts w:eastAsia="Times New Roman"/>
          <w:sz w:val="34"/>
          <w:szCs w:val="34"/>
        </w:rPr>
        <w:t>ß daran, ob dies oder jenes wahr sei, sondern er fragt: ob denn Wahrheit überhaupt ein erstrebenswertes Ziel sei. Er erklärt nicht nur den moralischen Vorurteilen, sondern der ganzen Moral den Krieg. Er will nicht allein zum reinsten, absolutesten Ausleben der menschlichen Persönlichkeit erziehen; nein, er will das Vorurteil «Mensch» selbst überwinden und zum «Übermenschen» hinüberleiten, der alles abgestreift hat, was den «Menschen» begrenzt und ein</w:t>
      </w:r>
      <w:r>
        <w:rPr>
          <w:rFonts w:eastAsia="Times New Roman"/>
          <w:spacing w:val="-3"/>
          <w:sz w:val="34"/>
          <w:szCs w:val="34"/>
        </w:rPr>
        <w:t xml:space="preserve">schränkt. Zu einem plastischen Bilde dieses «Übermenschen» </w:t>
      </w:r>
      <w:r>
        <w:rPr>
          <w:rFonts w:eastAsia="Times New Roman"/>
          <w:sz w:val="34"/>
          <w:szCs w:val="34"/>
        </w:rPr>
        <w:t xml:space="preserve">hat es Nietzsche nicht gebracht. Er hat in bisweilen poetischherrlichen Bildern und Aphorismen in seinem «Zarathustra» über den Übermenschen phantasiert; er hat viel gesagt, was der «Übermensch» </w:t>
      </w:r>
      <w:r>
        <w:rPr>
          <w:rFonts w:eastAsia="Times New Roman"/>
          <w:i/>
          <w:iCs/>
          <w:sz w:val="34"/>
          <w:szCs w:val="34"/>
        </w:rPr>
        <w:t xml:space="preserve">nicht </w:t>
      </w:r>
      <w:r>
        <w:rPr>
          <w:rFonts w:eastAsia="Times New Roman"/>
          <w:sz w:val="34"/>
          <w:szCs w:val="34"/>
        </w:rPr>
        <w:t xml:space="preserve">sein wird, und was er </w:t>
      </w:r>
      <w:r>
        <w:rPr>
          <w:rFonts w:eastAsia="Times New Roman"/>
          <w:i/>
          <w:iCs/>
          <w:sz w:val="34"/>
          <w:szCs w:val="34"/>
        </w:rPr>
        <w:t xml:space="preserve">nicht </w:t>
      </w:r>
      <w:r>
        <w:rPr>
          <w:rFonts w:eastAsia="Times New Roman"/>
          <w:sz w:val="34"/>
          <w:szCs w:val="34"/>
        </w:rPr>
        <w:t>an sich haben wird: aber zur positiven Aufstellung dieses Zu-</w:t>
      </w:r>
    </w:p>
    <w:p>
      <w:pPr>
        <w:sectPr>
          <w:type w:val="nextPage"/>
          <w:pgSz w:w="11906" w:h="16838"/>
          <w:pgMar w:left="1585" w:right="1723" w:gutter="0" w:header="0" w:top="1263"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kunftsideales hat es der Denker-Ikaros nicht bringen k</w:t>
      </w:r>
      <w:r>
        <w:rPr>
          <w:rFonts w:eastAsia="Times New Roman"/>
          <w:sz w:val="34"/>
          <w:szCs w:val="34"/>
        </w:rPr>
        <w:t xml:space="preserve">önnen. Wer die vielen Variationen, in denen Nietzsche sein Thema ausgeführt hat, überblickt, wird finden, daß aus ihnen allen heraustönt das oberste Gesetz: der Mensch hat nur die </w:t>
      </w:r>
      <w:r>
        <w:rPr>
          <w:rFonts w:eastAsia="Times New Roman"/>
          <w:spacing w:val="-1"/>
          <w:sz w:val="34"/>
          <w:szCs w:val="34"/>
        </w:rPr>
        <w:t>einzige Aufgabe, die Summe seiner Persönlichkeit rücksichts</w:t>
      </w:r>
      <w:r>
        <w:rPr>
          <w:rFonts w:eastAsia="Times New Roman"/>
          <w:sz w:val="34"/>
          <w:szCs w:val="34"/>
        </w:rPr>
        <w:t xml:space="preserve">los, so stark als möglich und so weit als möglich, zur Geltung zu bringen. Lebe so, wie du dich am besten und vollsten durchsetzen kannst. Das ist Nietzsches erste Grundregel. Was du vermagst, das tue. Der </w:t>
      </w:r>
      <w:r>
        <w:rPr>
          <w:rFonts w:eastAsia="Times New Roman"/>
          <w:i/>
          <w:iCs/>
          <w:sz w:val="34"/>
          <w:szCs w:val="34"/>
        </w:rPr>
        <w:t xml:space="preserve">«Wille </w:t>
      </w:r>
      <w:r>
        <w:rPr>
          <w:rFonts w:eastAsia="Times New Roman"/>
          <w:sz w:val="34"/>
          <w:szCs w:val="34"/>
        </w:rPr>
        <w:t xml:space="preserve">zur </w:t>
      </w:r>
      <w:r>
        <w:rPr>
          <w:rFonts w:eastAsia="Times New Roman"/>
          <w:i/>
          <w:iCs/>
          <w:sz w:val="34"/>
          <w:szCs w:val="34"/>
        </w:rPr>
        <w:t xml:space="preserve">Macht» </w:t>
      </w:r>
      <w:r>
        <w:rPr>
          <w:rFonts w:eastAsia="Times New Roman"/>
          <w:sz w:val="34"/>
          <w:szCs w:val="34"/>
        </w:rPr>
        <w:t xml:space="preserve">ist daher das Leitmotiv alles Lebens. Sklavenmoral nennt es Nietzsche, was sich durch irgend welche sittlichen Grundsätze einschränken läßt in der Entfaltung seines souveränen Ichs. Menschenwürdig ist nur die Herrenmoral, die ein «Ja» sagt in sittlichen Dingen, nicht weil sie es für «gut» findet, sondern weil sie will, weil sie die individuelle Macht auf diese Weise am besten durchsetzen kann. Diese «Jasager» sind Nietzsches Idealmenschen. Um ihrer willen sind all die andern </w:t>
      </w:r>
      <w:r>
        <w:rPr>
          <w:rFonts w:eastAsia="Times New Roman"/>
          <w:i/>
          <w:iCs/>
          <w:sz w:val="34"/>
          <w:szCs w:val="34"/>
        </w:rPr>
        <w:t xml:space="preserve">Sklavenseelen </w:t>
      </w:r>
      <w:r>
        <w:rPr>
          <w:rFonts w:eastAsia="Times New Roman"/>
          <w:sz w:val="34"/>
          <w:szCs w:val="34"/>
        </w:rPr>
        <w:t xml:space="preserve">da, die keine eigene Bestimmung haben. Sie sind die «Guten», und sie haben das Recht, die Handlungen der andern als «schlecht» zu bezeichnen, weil sie es wollen, und weil sie das rechte Herrenbewußtsein haben. </w:t>
      </w:r>
      <w:r>
        <w:rPr>
          <w:rFonts w:eastAsia="Times New Roman"/>
          <w:spacing w:val="-3"/>
          <w:sz w:val="34"/>
          <w:szCs w:val="34"/>
        </w:rPr>
        <w:t xml:space="preserve">Diese andern aber sind zu schwach, um ein ebenso energisches </w:t>
      </w:r>
      <w:r>
        <w:rPr>
          <w:rFonts w:eastAsia="Times New Roman"/>
          <w:sz w:val="34"/>
          <w:szCs w:val="34"/>
        </w:rPr>
        <w:t>«Ja» zu sagen. Sie ziehen sich von dem Schauplatze der Tat auf jenen des Gewissens zurück, sie beurteilen die Handlungen der Menschen nicht nach der Macht, die sie bringen, sondern nach dem sittlichen Gefühle. Damit wird aller mo</w:t>
      </w:r>
      <w:r>
        <w:rPr>
          <w:rFonts w:eastAsia="Times New Roman"/>
          <w:spacing w:val="-1"/>
          <w:sz w:val="34"/>
          <w:szCs w:val="34"/>
        </w:rPr>
        <w:t xml:space="preserve">ralische Maßstab umgekehrt, meint Nietzsche. Nur schwache, </w:t>
      </w:r>
      <w:r>
        <w:rPr>
          <w:rFonts w:eastAsia="Times New Roman"/>
          <w:sz w:val="34"/>
          <w:szCs w:val="34"/>
        </w:rPr>
        <w:t>geistig krüppelhafte Personen lassen sich auf einen solchen Standpunkt ein. Sie müssen viel leiden im Leben, weil sie nicht Kraft genug haben, um sich die Freuden der Tat zu verschaffen. Sie haben daher auch Gefühl für das Leiden</w:t>
      </w:r>
    </w:p>
    <w:p>
      <w:pPr>
        <w:sectPr>
          <w:type w:val="nextPage"/>
          <w:pgSz w:w="11906" w:h="16838"/>
          <w:pgMar w:left="1597" w:right="1788" w:gutter="0" w:header="0" w:top="1279"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ihrer Mitmenschen. Mitleid kehrt in ihre Seelen ein. Der Mensch mit dem Herrenbewu</w:t>
      </w:r>
      <w:r>
        <w:rPr>
          <w:rFonts w:eastAsia="Times New Roman"/>
          <w:sz w:val="34"/>
          <w:szCs w:val="34"/>
        </w:rPr>
        <w:t xml:space="preserve">ßtsein kennt das Mitleid nicht, er hat für die Schwachen, die Kranken nur Verachtung. Sie sind ihm die «Schlechten», während er der Starke, der Gesunde, der </w:t>
      </w:r>
      <w:r>
        <w:rPr>
          <w:rFonts w:eastAsia="Times New Roman"/>
          <w:i/>
          <w:iCs/>
          <w:sz w:val="34"/>
          <w:szCs w:val="34"/>
        </w:rPr>
        <w:t xml:space="preserve">Gute </w:t>
      </w:r>
      <w:r>
        <w:rPr>
          <w:rFonts w:eastAsia="Times New Roman"/>
          <w:sz w:val="34"/>
          <w:szCs w:val="34"/>
        </w:rPr>
        <w:t xml:space="preserve">ist. Jene Schwachen aber kehren den Spieß um. Sie nennen eine Handlung «gut», wenn sie möglichst wenig Leid und möglichst viel Wohl bei den Mitmenschen bewirkt. Wo eine Handlung den andern Menschen in seinem Wohlsein beeinträchtigt, wo sie ihren Träger auf Kosten eines andern zur Macht bringen soll, da nennen sie dieselbe «bös». «Gut» und «bös» sind die GrundbegriÜe der Sklavenmoral, wie «gut» und «schlecht» jene der Herrenmoral. Selbstlosigkeit will jene, rücksichtsloses Durchsetzen des eigenen Selbst diese. Als das Grundkennzeichen und den Hauptmangel der abendländischen Kultur sieht es Nietzsche an, daß in derselben durch die Ausbreitung des Christentums mit seiner Verherrlichung von Mitleid und Selbstlosigkeit alles Herrenbewußtsein geschwunden ist, daß die Sklavenmoral zur allgemeinen Gesinnung geworden ist. «Jenseits von Gut und Böse» will daher Nietzsche den Moralstandpunkt der Zukunft fixieren; gründlich soll dem mitleidsvollen Gesindel mit dem Armenleutegeruch und dem selbstlosen Pöbel mit der moralsauren Gesinnung das Handwerk gelegt werden. Ein echter Nietzscheaner geht nicht gern dahin, wo viele Menschen sind, denn da riecht es nach Gewissen. Deshalb flieht Zarathustra-Nietzsche die Menschen und geht in die Einsamkeit. Nietzsche empfiehlt den Menschen, sich moralische Schwielen wachsen zu lassen, damit sie getrost auf </w:t>
      </w:r>
      <w:r>
        <w:rPr>
          <w:rFonts w:eastAsia="Times New Roman"/>
          <w:i/>
          <w:iCs/>
          <w:sz w:val="34"/>
          <w:szCs w:val="34"/>
        </w:rPr>
        <w:t xml:space="preserve">die </w:t>
      </w:r>
      <w:r>
        <w:rPr>
          <w:rFonts w:eastAsia="Times New Roman"/>
          <w:sz w:val="34"/>
          <w:szCs w:val="34"/>
        </w:rPr>
        <w:t>Leiden ihrer Mitbrüder treten können, ohne von Mitgefühl gequält zu werden. Daß die ohne solche Schwielen darunter erdrückt werden; was kümmert's</w:t>
      </w:r>
    </w:p>
    <w:p>
      <w:pPr>
        <w:sectPr>
          <w:type w:val="nextPage"/>
          <w:pgSz w:w="11906" w:h="16838"/>
          <w:pgMar w:left="1623" w:right="1728" w:gutter="0" w:header="0" w:top="130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die Dr</w:t>
      </w:r>
      <w:r>
        <w:rPr>
          <w:rFonts w:eastAsia="Times New Roman"/>
          <w:sz w:val="34"/>
          <w:szCs w:val="34"/>
        </w:rPr>
        <w:t xml:space="preserve">ückenden. Ihnen sagt ja ihr Meister: «Werdet hart». Wahrhaftig, schwerfälligen Geistes darf man nicht sein, wenn man bei solchen Gedankengängen mitkommen soll. Wer noch ein wenig Disziplin seines Bewußtseins fühlt, der wird auch bald hinter Nietzsche zurückbleiben. Ich empfand es als theoretische Ehrensache, ihm überallhin zu folgen. Manchmal war mir's, als ob sich mein Gehirn von seinem Boden löste, manchmal fingen die feinsten Fasern desselben zu zappeln an; ich glaubte es zu spüren, </w:t>
      </w:r>
      <w:r>
        <w:rPr>
          <w:rFonts w:eastAsia="Times New Roman"/>
          <w:i/>
          <w:iCs/>
          <w:sz w:val="34"/>
          <w:szCs w:val="34"/>
        </w:rPr>
        <w:t xml:space="preserve">wio </w:t>
      </w:r>
      <w:r>
        <w:rPr>
          <w:rFonts w:eastAsia="Times New Roman"/>
          <w:sz w:val="34"/>
          <w:szCs w:val="34"/>
        </w:rPr>
        <w:t xml:space="preserve">sie sich sträubten, die von allen Urvätern ererbten Lagen so ganz plötzlich verlassen zu müssen. Vielleicht aber ist der Urgrund der Dinge so schwer zu erreichen, daß wir gar nicht zu ihm gelangen können, wenn wir nicht unser Gehirn aufs Spiel setzen wollen! So denkt nun freilich Dr. </w:t>
      </w:r>
      <w:r>
        <w:rPr>
          <w:rFonts w:eastAsia="Times New Roman"/>
          <w:i/>
          <w:iCs/>
          <w:sz w:val="34"/>
          <w:szCs w:val="34"/>
        </w:rPr>
        <w:t xml:space="preserve">Hermann Türck </w:t>
      </w:r>
      <w:r>
        <w:rPr>
          <w:rFonts w:eastAsia="Times New Roman"/>
          <w:sz w:val="34"/>
          <w:szCs w:val="34"/>
        </w:rPr>
        <w:t xml:space="preserve">nicht, der Nietzsches «Übermoral» einfach aus dem moralischen Wahnsinn heraus erklärt. Perverse moralische Instinkte </w:t>
      </w:r>
      <w:r>
        <w:rPr>
          <w:rFonts w:eastAsia="Times New Roman"/>
          <w:spacing w:val="-1"/>
          <w:sz w:val="34"/>
          <w:szCs w:val="34"/>
        </w:rPr>
        <w:t>vorauszusetzen, um das Irrtümliche eines moralischen Stand</w:t>
      </w:r>
      <w:r>
        <w:rPr>
          <w:rFonts w:eastAsia="Times New Roman"/>
          <w:sz w:val="34"/>
          <w:szCs w:val="34"/>
        </w:rPr>
        <w:t>punktes sachlich aus seinem Träger zu erklären, ist mir etwas zu - Nietzscheisch. Nietzsche erklärt allerdings die Morallehren der einzelnen Philosophen nur für eine Umschreibung, Einkleidung und Verbrämung der in ihren organischen Tiefen waltenden Instinkte. Aber man sollte diesen Mann nicht mit seinen eigenen Münzen bezahlen. Er überzieht dieselben mit einer ganz dünnen Schicht eines schwer bestimmbaren Edel</w:t>
      </w:r>
      <w:r>
        <w:rPr>
          <w:rFonts w:eastAsia="Times New Roman"/>
          <w:spacing w:val="-1"/>
          <w:sz w:val="34"/>
          <w:szCs w:val="34"/>
        </w:rPr>
        <w:t>metalls. Nehmen wir sie in unsere «Armenleutartig»-riechen-</w:t>
      </w:r>
      <w:r>
        <w:rPr>
          <w:rFonts w:eastAsia="Times New Roman"/>
          <w:sz w:val="34"/>
          <w:szCs w:val="34"/>
        </w:rPr>
        <w:t xml:space="preserve">den Hände: sofort ist die Zauberschicht verschwunden. </w:t>
      </w:r>
      <w:r>
        <w:rPr>
          <w:rFonts w:eastAsia="Times New Roman"/>
          <w:i/>
          <w:iCs/>
          <w:sz w:val="34"/>
          <w:szCs w:val="34"/>
        </w:rPr>
        <w:t xml:space="preserve">Türck </w:t>
      </w:r>
      <w:r>
        <w:rPr>
          <w:rFonts w:eastAsia="Times New Roman"/>
          <w:sz w:val="34"/>
          <w:szCs w:val="34"/>
        </w:rPr>
        <w:t>läßt sich deshalb auch nicht genügen mit dieser Widerlegung; er zeigt die Notwendigkeit des selbstlosen Handelns, das moralische des Mitleids. Er beweist, wie notwendig beide sind zur Begründung eines wahren Staatswesens und des gesellschaftlichen Zusammenlebens der Menschen. Doch wo-</w:t>
      </w:r>
    </w:p>
    <w:p>
      <w:pPr>
        <w:pStyle w:val="Normal"/>
        <w:shd w:fill="FFFFFF" w:val="clear"/>
        <w:spacing w:lineRule="exact" w:line="456"/>
        <w:ind w:start="10" w:hanging="0"/>
        <w:jc w:val="both"/>
        <w:rPr/>
      </w:pPr>
      <w:r>
        <w:rPr>
          <w:sz w:val="34"/>
          <w:szCs w:val="34"/>
        </w:rPr>
        <w:t>zu das alles. Wer Nietzsche liest und sich ernstlich in ihn vertieft, braucht, um wieder zurechtzukommen, keine theoretische Widerlegung, sondern mehrw</w:t>
      </w:r>
      <w:r>
        <w:rPr>
          <w:rFonts w:eastAsia="Times New Roman"/>
          <w:sz w:val="34"/>
          <w:szCs w:val="34"/>
        </w:rPr>
        <w:t>öchentliche gesunde Gebirgsluft und sehr viele kalte Bäder. Die ihn nicht lesen, für die braucht er auch nicht widerlegt zu werden. Die ihn aber nur halb lesen und dann nachbeten, die lassen sich nicht widerlegen. Es ist auch gar nicht nötig, sie werden ganz gesunde Kulturgigerln bleiben, und ihre Umgebung hat doch etwas zu lachen.</w:t>
      </w:r>
    </w:p>
    <w:p>
      <w:pPr>
        <w:pStyle w:val="Normal"/>
        <w:shd w:fill="FFFFFF" w:val="clear"/>
        <w:spacing w:lineRule="exact" w:line="456"/>
        <w:ind w:start="10" w:firstLine="350"/>
        <w:jc w:val="both"/>
        <w:rPr/>
      </w:pPr>
      <w:r>
        <w:rPr>
          <w:sz w:val="34"/>
          <w:szCs w:val="34"/>
        </w:rPr>
        <w:t xml:space="preserve">In Flaschen abzapfen sollte man aber Nietzsche nicht. Bei dieser Gelegenheit geht alles Aroma verloren und schales </w:t>
      </w:r>
      <w:r>
        <w:rPr>
          <w:spacing w:val="-2"/>
          <w:sz w:val="34"/>
          <w:szCs w:val="34"/>
        </w:rPr>
        <w:t>Zeug bleibt zur</w:t>
      </w:r>
      <w:r>
        <w:rPr>
          <w:rFonts w:eastAsia="Times New Roman"/>
          <w:spacing w:val="-2"/>
          <w:sz w:val="34"/>
          <w:szCs w:val="34"/>
        </w:rPr>
        <w:t xml:space="preserve">ück. Nietzsches Schöpfungen verdunsten eben </w:t>
      </w:r>
      <w:r>
        <w:rPr>
          <w:rFonts w:eastAsia="Times New Roman"/>
          <w:sz w:val="34"/>
          <w:szCs w:val="34"/>
        </w:rPr>
        <w:t xml:space="preserve">rasch. Deshalb kann uns das Buch: </w:t>
      </w:r>
      <w:r>
        <w:rPr>
          <w:rFonts w:eastAsia="Times New Roman"/>
          <w:i/>
          <w:iCs/>
          <w:sz w:val="34"/>
          <w:szCs w:val="34"/>
        </w:rPr>
        <w:t xml:space="preserve">«Die Weltanschauung </w:t>
      </w:r>
      <w:r>
        <w:rPr>
          <w:rFonts w:eastAsia="Times New Roman"/>
          <w:b/>
          <w:bCs/>
          <w:i/>
          <w:iCs/>
          <w:spacing w:val="-1"/>
          <w:sz w:val="34"/>
          <w:szCs w:val="34"/>
        </w:rPr>
        <w:t xml:space="preserve">Friedrieb Nietzsches» </w:t>
      </w:r>
      <w:r>
        <w:rPr>
          <w:rFonts w:eastAsia="Times New Roman"/>
          <w:b/>
          <w:bCs/>
          <w:spacing w:val="-1"/>
          <w:sz w:val="34"/>
          <w:szCs w:val="34"/>
        </w:rPr>
        <w:t xml:space="preserve">von Dr. </w:t>
      </w:r>
      <w:r>
        <w:rPr>
          <w:rFonts w:eastAsia="Times New Roman"/>
          <w:b/>
          <w:bCs/>
          <w:i/>
          <w:iCs/>
          <w:spacing w:val="-1"/>
          <w:sz w:val="34"/>
          <w:szCs w:val="34"/>
        </w:rPr>
        <w:t xml:space="preserve">Hugo Kaatz </w:t>
      </w:r>
      <w:r>
        <w:rPr>
          <w:rFonts w:eastAsia="Times New Roman"/>
          <w:b/>
          <w:bCs/>
          <w:spacing w:val="-1"/>
          <w:sz w:val="34"/>
          <w:szCs w:val="34"/>
        </w:rPr>
        <w:t xml:space="preserve">nicht gefallen. </w:t>
      </w:r>
      <w:r>
        <w:rPr>
          <w:rFonts w:eastAsia="Times New Roman"/>
          <w:spacing w:val="-1"/>
          <w:sz w:val="34"/>
          <w:szCs w:val="34"/>
        </w:rPr>
        <w:t xml:space="preserve">Wem soll mit solchen Zusammenstellungen Nietzschescher </w:t>
      </w:r>
      <w:r>
        <w:rPr>
          <w:rFonts w:eastAsia="Times New Roman"/>
          <w:sz w:val="34"/>
          <w:szCs w:val="34"/>
        </w:rPr>
        <w:t>Aussprüche gedient sein? Höchstens der dritten der eben angeführten Menschenkategorie. Aber um das Nietzschegi-gerltum zu fördern, sollte man keine Bücher schreiben. Es sickert genug durch von den Ansichten Nietzsches selbst und derer, denen er ernsthaft den Kopf verdreht hat, um die intellektuellen Hosen der Interessenten umzustülpen. Wir haben genug an Nietzsche selbst. Also nichts mehr von Auszügen aus seinen Werken.</w:t>
      </w:r>
    </w:p>
    <w:p>
      <w:pPr>
        <w:sectPr>
          <w:type w:val="nextPage"/>
          <w:pgSz w:w="11906" w:h="16838"/>
          <w:pgMar w:left="1620" w:right="1787" w:gutter="0" w:header="0" w:top="1308" w:footer="0" w:bottom="360"/>
          <w:pgNumType w:fmt="decimal"/>
          <w:formProt w:val="false"/>
          <w:textDirection w:val="lrTb"/>
          <w:docGrid w:type="default" w:linePitch="360" w:charSpace="0"/>
        </w:sectPr>
        <w:pStyle w:val="Normal"/>
        <w:shd w:fill="FFFFFF" w:val="clear"/>
        <w:spacing w:lineRule="exact" w:line="456" w:before="5" w:after="0"/>
        <w:ind w:end="5" w:firstLine="346"/>
        <w:jc w:val="both"/>
        <w:rPr/>
      </w:pPr>
      <w:r>
        <w:rPr>
          <w:spacing w:val="-2"/>
          <w:sz w:val="34"/>
          <w:szCs w:val="34"/>
        </w:rPr>
        <w:t>Noch weniger erbaulich sind aber die B</w:t>
      </w:r>
      <w:r>
        <w:rPr>
          <w:rFonts w:eastAsia="Times New Roman"/>
          <w:spacing w:val="-2"/>
          <w:sz w:val="34"/>
          <w:szCs w:val="34"/>
        </w:rPr>
        <w:t xml:space="preserve">ücher der Fortsetzer </w:t>
      </w:r>
      <w:r>
        <w:rPr>
          <w:rFonts w:eastAsia="Times New Roman"/>
          <w:sz w:val="34"/>
          <w:szCs w:val="34"/>
        </w:rPr>
        <w:t xml:space="preserve">und Ausbauer der Nietzscheschen Weltauffassung. Eine Probe hat F. N. </w:t>
      </w:r>
      <w:r>
        <w:rPr>
          <w:rFonts w:eastAsia="Times New Roman"/>
          <w:i/>
          <w:iCs/>
          <w:sz w:val="34"/>
          <w:szCs w:val="34"/>
        </w:rPr>
        <w:t xml:space="preserve">Finck </w:t>
      </w:r>
      <w:r>
        <w:rPr>
          <w:rFonts w:eastAsia="Times New Roman"/>
          <w:sz w:val="34"/>
          <w:szCs w:val="34"/>
        </w:rPr>
        <w:t>geliefert. Hier wird der nackte, kahle Egoismus auf die Moralfahne der Zukunft geschrieben und ein Leben gefordert, welches das Gedeihen der willkürlichsten, launenhaftesten Individualität und zwar nach den niedersten Bedürfnissen derselben zur einzigen Aufgabe macht. Was sich als Nachfolge haltloser Genialität entwickelt, zeigt</w:t>
      </w:r>
    </w:p>
    <w:p>
      <w:pPr>
        <w:pStyle w:val="Normal"/>
        <w:shd w:fill="FFFFFF" w:val="clear"/>
        <w:spacing w:lineRule="exact" w:line="456"/>
        <w:ind w:end="29" w:hanging="0"/>
        <w:jc w:val="both"/>
        <w:rPr/>
      </w:pPr>
      <w:r>
        <w:rPr>
          <w:sz w:val="34"/>
          <w:szCs w:val="34"/>
        </w:rPr>
        <w:t>dieses B</w:t>
      </w:r>
      <w:r>
        <w:rPr>
          <w:rFonts w:eastAsia="Times New Roman"/>
          <w:sz w:val="34"/>
          <w:szCs w:val="34"/>
        </w:rPr>
        <w:t>üdilein. Der Kern desselben liegt darinnen, daß eine sich über ganz Mitteleuropa ausbreitende Nervenerkrankung statuiert wird. Die Heilung derselben obliegt den Nietzscheisch gesinnten Ärzten der Zukunft. Nun, wir glauben: die Medizin wird schon auch fortkommen ohne den Einfluß und die Beihilfe von dieser Seite.</w:t>
      </w:r>
    </w:p>
    <w:p>
      <w:pPr>
        <w:sectPr>
          <w:type w:val="nextPage"/>
          <w:pgSz w:w="11906" w:h="16838"/>
          <w:pgMar w:left="1642" w:right="1751" w:gutter="0" w:header="0" w:top="1315" w:footer="0" w:bottom="360"/>
          <w:pgNumType w:fmt="decimal"/>
          <w:formProt w:val="false"/>
          <w:textDirection w:val="lrTb"/>
          <w:docGrid w:type="default" w:linePitch="360" w:charSpace="0"/>
        </w:sectPr>
        <w:pStyle w:val="Normal"/>
        <w:shd w:fill="FFFFFF" w:val="clear"/>
        <w:spacing w:lineRule="exact" w:line="456"/>
        <w:ind w:start="5" w:firstLine="326"/>
        <w:jc w:val="both"/>
        <w:rPr/>
      </w:pPr>
      <w:r>
        <w:rPr>
          <w:sz w:val="34"/>
          <w:szCs w:val="34"/>
        </w:rPr>
        <w:t>Nietzsche fu</w:t>
      </w:r>
      <w:r>
        <w:rPr>
          <w:rFonts w:eastAsia="Times New Roman"/>
          <w:sz w:val="34"/>
          <w:szCs w:val="34"/>
        </w:rPr>
        <w:t xml:space="preserve">ßt auf durchaus berechtigten philosophischen Prinzipien. Ein solches ist der Standpunkt </w:t>
      </w:r>
      <w:r>
        <w:rPr>
          <w:rFonts w:eastAsia="Times New Roman"/>
          <w:i/>
          <w:iCs/>
          <w:sz w:val="34"/>
          <w:szCs w:val="34"/>
        </w:rPr>
        <w:t xml:space="preserve">jenseits </w:t>
      </w:r>
      <w:r>
        <w:rPr>
          <w:rFonts w:eastAsia="Times New Roman"/>
          <w:sz w:val="34"/>
          <w:szCs w:val="34"/>
        </w:rPr>
        <w:t xml:space="preserve">von «gut und böse». Die Moralbegriffe sind, wie alles Bestehende, </w:t>
      </w:r>
      <w:r>
        <w:rPr>
          <w:rFonts w:eastAsia="Times New Roman"/>
          <w:i/>
          <w:iCs/>
          <w:sz w:val="34"/>
          <w:szCs w:val="34"/>
        </w:rPr>
        <w:t xml:space="preserve">in </w:t>
      </w:r>
      <w:r>
        <w:rPr>
          <w:rFonts w:eastAsia="Times New Roman"/>
          <w:sz w:val="34"/>
          <w:szCs w:val="34"/>
        </w:rPr>
        <w:t xml:space="preserve">der Zeit geworden; sie haben sich in der Zeit geändert und werden sich weiter ändern. Wer das wahrhaft sittliche Leben nicht in seinem tieferen Wesen, jenseits von der jeweiligen Ansicht über «gut» und «bös» sieht, der begreift die Gründe desselben überhaupt nicht. Auch dahin muß der Mensch geführt werden, wo er, abgesehen von allen Vorurteilen und Zweifeln, ein souveränes, rücksichtsloses «Ja» sagt, weil </w:t>
      </w:r>
      <w:r>
        <w:rPr>
          <w:rFonts w:eastAsia="Times New Roman"/>
          <w:i/>
          <w:iCs/>
          <w:sz w:val="34"/>
          <w:szCs w:val="34"/>
        </w:rPr>
        <w:t xml:space="preserve">er </w:t>
      </w:r>
      <w:r>
        <w:rPr>
          <w:rFonts w:eastAsia="Times New Roman"/>
          <w:sz w:val="34"/>
          <w:szCs w:val="34"/>
        </w:rPr>
        <w:t>es für gut findet. Aber bei Nietzsche wird alles zum Zerrbilde. Er reißt die Dinge nicht bloß aus dem Boden; nein, er wühlt auch noch im Erdreich, und manchmal ganz sinnlos, herum. Er will sich hinauforganisieren zur höchsten Geistesphase, wo aller Zwang aufhört; aber er verliert alle irdische Gedankenluft und kann bald gar nicht mehr atmen. Sein Geist schwebt fortwährend zwischen irdischer Atmosphäre und luftleerem Raum. Daher das Unsichere, Schwankende, Haltlose seines Geistes. Er war erst begeisterter Wagnerianer. Er hat das beste Buch über Wagnerianismus geschrieben: die «Geburt der Tragödie aus dem Geiste der Musik». Später wurde ihm diese ganze Richtung zu schwer, zu sehr am Boden haftend. Er wollte keinen Boden unter den Füßen. Oder wenn, dann wollte er ihn «tanzend», im leichten Fluge übersetzen. «Alle Kunst muß leichte Füße</w:t>
      </w:r>
    </w:p>
    <w:p>
      <w:pPr>
        <w:pStyle w:val="Normal"/>
        <w:shd w:fill="FFFFFF" w:val="clear"/>
        <w:spacing w:lineRule="exact" w:line="456"/>
        <w:ind w:end="24" w:hanging="0"/>
        <w:jc w:val="both"/>
        <w:rPr/>
      </w:pPr>
      <w:r>
        <w:rPr>
          <w:sz w:val="34"/>
          <w:szCs w:val="34"/>
        </w:rPr>
        <w:t>haben</w:t>
      </w:r>
      <w:r>
        <w:rPr>
          <w:rFonts w:eastAsia="Times New Roman"/>
          <w:sz w:val="34"/>
          <w:szCs w:val="34"/>
        </w:rPr>
        <w:t>», ist sein Grundsatz. Deshalb hört er «Carmen» mit Entzücken und gibt allem Wagnerianismus den Abschied. Nietzsches Nerven bekamen allmählich etwas Elastisch-Widerstrebendes: sie sprangen federartig ab, wenn sie an einen Gegenstand herankamen. Nietzsche wurde immer mehr und mehr ein elektrischer Nervenapparat. Er kam mit einem Dinge der Welt zusammen, erzeugte einen elektrischen Funken, wurde aber sogleich abgestoßen und an eine andere Spitze angeworfen; und so ging es fort; so entstanden die Schriften seiner letzten Jahre. Der unerträgliche Zustand steigerte sich endlich zum Wahnsinn.</w:t>
      </w:r>
    </w:p>
    <w:p>
      <w:pPr>
        <w:pStyle w:val="Normal"/>
        <w:shd w:fill="FFFFFF" w:val="clear"/>
        <w:spacing w:lineRule="exact" w:line="456" w:before="5" w:after="0"/>
        <w:ind w:start="19" w:end="24" w:firstLine="350"/>
        <w:jc w:val="both"/>
        <w:rPr/>
      </w:pPr>
      <w:r>
        <w:rPr>
          <w:sz w:val="34"/>
          <w:szCs w:val="34"/>
        </w:rPr>
        <w:t>Wer Gelegenheit hat sich nachher geh</w:t>
      </w:r>
      <w:r>
        <w:rPr>
          <w:rFonts w:eastAsia="Times New Roman"/>
          <w:sz w:val="34"/>
          <w:szCs w:val="34"/>
        </w:rPr>
        <w:t>örig zu erholen, und wer kein Philister ist, der lese Nietzsche. Wir empfehlen es allen, die nicht wollen, daß ihr Gehirn sauer wird.</w:t>
      </w:r>
    </w:p>
    <w:p>
      <w:pPr>
        <w:pStyle w:val="Normal"/>
        <w:shd w:fill="FFFFFF" w:val="clear"/>
        <w:spacing w:lineRule="exact" w:line="566" w:before="2280" w:after="0"/>
        <w:ind w:start="1608" w:hanging="1003"/>
        <w:rPr/>
      </w:pPr>
      <w:r>
        <w:rPr>
          <w:rFonts w:eastAsia="Times New Roman"/>
          <w:sz w:val="32"/>
          <w:szCs w:val="32"/>
        </w:rPr>
        <w:t xml:space="preserve">«ALSO SPRACH ZARATHUSTRA», IV. TEIL </w:t>
      </w:r>
      <w:r>
        <w:rPr>
          <w:rFonts w:eastAsia="Times New Roman"/>
          <w:b/>
          <w:bCs/>
          <w:i/>
          <w:iCs/>
          <w:spacing w:val="-5"/>
          <w:sz w:val="30"/>
          <w:szCs w:val="30"/>
        </w:rPr>
        <w:t>Jüngste Publikation aus Nietzsches Nachlaß.</w:t>
      </w:r>
    </w:p>
    <w:p>
      <w:pPr>
        <w:sectPr>
          <w:type w:val="nextPage"/>
          <w:pgSz w:w="11906" w:h="16838"/>
          <w:pgMar w:left="1575" w:right="1766" w:gutter="0" w:header="0" w:top="1270" w:footer="0" w:bottom="360"/>
          <w:pgNumType w:fmt="decimal"/>
          <w:formProt w:val="false"/>
          <w:textDirection w:val="lrTb"/>
          <w:docGrid w:type="default" w:linePitch="360" w:charSpace="0"/>
        </w:sectPr>
        <w:pStyle w:val="Normal"/>
        <w:shd w:fill="FFFFFF" w:val="clear"/>
        <w:spacing w:lineRule="exact" w:line="461" w:before="739" w:after="0"/>
        <w:ind w:start="34" w:hanging="0"/>
        <w:jc w:val="both"/>
        <w:rPr/>
      </w:pPr>
      <w:r>
        <w:rPr>
          <w:sz w:val="34"/>
          <w:szCs w:val="34"/>
        </w:rPr>
        <w:t>Gierig warteten Nietzsches Sch</w:t>
      </w:r>
      <w:r>
        <w:rPr>
          <w:rFonts w:eastAsia="Times New Roman"/>
          <w:sz w:val="34"/>
          <w:szCs w:val="34"/>
        </w:rPr>
        <w:t>üler auf den vierten Teil von des Meisters Hauptwerk: «Also sprach Zarathustra». Nun ist er erschienen: der Schluß des tiefsinnigsten aller oberflächlichen Bücher. Verzeiht mir, ihr Anhänger eines neuen Götzen, daß ich dergleichen Frevelworte ausspreche! Aber ihr werdet auch zu schwerfällig, wenn von Nietzsche die Rede ist. Wo bleiben die leichten Beine, die Tanzbeine, die euch Nietzsche anzüchten wollte! Tanzet doch vor diesem Zara-</w:t>
      </w:r>
    </w:p>
    <w:p>
      <w:pPr>
        <w:sectPr>
          <w:type w:val="nextPage"/>
          <w:pgSz w:w="11906" w:h="16838"/>
          <w:pgMar w:left="1621" w:right="1745"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thustra, statt vor ihm zu knien! Ich habe keinen Weihrauch f</w:t>
      </w:r>
      <w:r>
        <w:rPr>
          <w:rFonts w:eastAsia="Times New Roman"/>
          <w:sz w:val="34"/>
          <w:szCs w:val="34"/>
        </w:rPr>
        <w:t xml:space="preserve">ür Nietzsche. Ich weiß auch, daß er Opfergerüche nicht leiden kann. Lieber sind ihm die lachenden Gesichter als die betenden. Und lachen mußte ich oft, während ich diesen Zarathustra las. Denn wovon spricht uns dieser vierte Teil? Zarathustra will doch den Menschen überwinden. Nicht diese oder jene Schwachheit, nicht diese oder jene Untugend der </w:t>
      </w:r>
      <w:r>
        <w:rPr>
          <w:rFonts w:eastAsia="Times New Roman"/>
          <w:spacing w:val="-3"/>
          <w:sz w:val="34"/>
          <w:szCs w:val="34"/>
        </w:rPr>
        <w:t>Menschheit will Zarathustra überwinden, sondern die Mensch</w:t>
      </w:r>
      <w:r>
        <w:rPr>
          <w:rFonts w:eastAsia="Times New Roman"/>
          <w:sz w:val="34"/>
          <w:szCs w:val="34"/>
        </w:rPr>
        <w:t xml:space="preserve">heit selbst soll abgestreift werden, damit das Zeitalter des </w:t>
      </w:r>
      <w:r>
        <w:rPr>
          <w:rFonts w:eastAsia="Times New Roman"/>
          <w:i/>
          <w:iCs/>
          <w:sz w:val="34"/>
          <w:szCs w:val="34"/>
        </w:rPr>
        <w:t xml:space="preserve">Übermenschen </w:t>
      </w:r>
      <w:r>
        <w:rPr>
          <w:rFonts w:eastAsia="Times New Roman"/>
          <w:sz w:val="34"/>
          <w:szCs w:val="34"/>
        </w:rPr>
        <w:t xml:space="preserve">erscheine. Die Tat Zarathustras aber, von der uns der vierte Teil des Buches erzählt, ist eine arge Dummheit. Hat denn dieser Einsiedler, der fern von Menschenvorurteil und Pöbelwahn in einer Höhle, in guter Luft mit reinen Gerüchen lebt, nicht einmal so viel </w:t>
      </w:r>
      <w:r>
        <w:rPr>
          <w:rFonts w:eastAsia="Times New Roman"/>
          <w:i/>
          <w:iCs/>
          <w:sz w:val="34"/>
          <w:szCs w:val="34"/>
        </w:rPr>
        <w:t xml:space="preserve">verlernt, </w:t>
      </w:r>
      <w:r>
        <w:rPr>
          <w:rFonts w:eastAsia="Times New Roman"/>
          <w:sz w:val="34"/>
          <w:szCs w:val="34"/>
        </w:rPr>
        <w:t>daß er einem alten Wahrsager in die Falle geht, der ihm den Glauben beibringen will, alle diejenigen, die sich heute «höhere Menschen» nennen, die dürsteten nach dem Reiche, von dem Zarathustra träumt. Ein Notschrei ist es, den Zarathustra vernahm, als er vor seiner Höhle saß, und der alte Wahrsager hatte sich eingefunden, dessen Weisheit lautet: «Alles ist gleich, es lohnt sich nichts, Welt ist ohne Sinn, Wissen würgt.» Dieser deutet den Notschrei als den des höheren Menschen, der bei Zarathustra Erlösung suchen will. Und Zarathustra macht sich auf den Weg, den höheren Menschen, von dem der Notschrei kam, zu suchen. Er findet sie nacheinander, alle die Menschen, die sich für höher, für besser halten, als ihre Mitmenschen es sind, denen das Treiben der letzteren zum Ekel geworden ist, die sich nach Neuem, nach Besserem sehnen. Und alle ladet er ein in seine Höhle zu gehen. Dort sollen sie warten, bis er zurückkommt und ihnen das neue Leben eingießt. Es sind tiefe, bedeut-</w:t>
      </w:r>
    </w:p>
    <w:p>
      <w:pPr>
        <w:pStyle w:val="Normal"/>
        <w:shd w:fill="FFFFFF" w:val="clear"/>
        <w:spacing w:lineRule="exact" w:line="461"/>
        <w:jc w:val="both"/>
        <w:rPr/>
      </w:pPr>
      <w:r>
        <w:rPr>
          <w:sz w:val="34"/>
          <w:szCs w:val="34"/>
        </w:rPr>
        <w:t xml:space="preserve">same Worte, die Zarathustra bei jeder neuen Begegnung mit einem Kandidaten der </w:t>
      </w:r>
      <w:r>
        <w:rPr>
          <w:rFonts w:eastAsia="Times New Roman"/>
          <w:sz w:val="34"/>
          <w:szCs w:val="34"/>
        </w:rPr>
        <w:t xml:space="preserve">Übermenschheit redet, Worte: weise bis zur Tollheit, tief bis zum Grunde des Meeres, wo doch auch unreinliches, schlammiges Erdreich ist. Die Kandidaten sind: zwei Könige, der Gewissenhafte des Geistes, der Zauberer, der Papst außer Dienst, der häßlichste Mensch, der freiwillige Bettler und Zarathustras eigener Schatten. Jede dieser Gestalten stellt ein Zerrbild dar irgendeines Trägers einer einseitigen Kulturbestrebung, innerhalb welcher der Mensch keine Befriedigung finden kann. Sie haben alle gebrochen mit ihrer Vergangenheit, mit den Lebensanschauungen und Lebensgewohnheiten ihrer Umgebung und suchen nach einem neuen Heile. Sie fanden es auf ihrem Wege nicht. Da treten sie denn die Wanderung nach Zarathustras Behausung an, auf daß da die große Sehnsucht in </w:t>
      </w:r>
      <w:r>
        <w:rPr>
          <w:rFonts w:eastAsia="Times New Roman"/>
          <w:spacing w:val="-1"/>
          <w:sz w:val="34"/>
          <w:szCs w:val="34"/>
        </w:rPr>
        <w:t xml:space="preserve">ihnen gestillt werde. Nach den vielen Begegnungen (es waren </w:t>
      </w:r>
      <w:r>
        <w:rPr>
          <w:rFonts w:eastAsia="Times New Roman"/>
          <w:i/>
          <w:iCs/>
          <w:sz w:val="34"/>
          <w:szCs w:val="34"/>
        </w:rPr>
        <w:t xml:space="preserve">acht </w:t>
      </w:r>
      <w:r>
        <w:rPr>
          <w:rFonts w:eastAsia="Times New Roman"/>
          <w:sz w:val="34"/>
          <w:szCs w:val="34"/>
        </w:rPr>
        <w:t xml:space="preserve">«höhere Menschen» gekommen, diese machen mit dem Esel, den die beiden Könige mitgebracht hatten, und mit dem Wahrsager </w:t>
      </w:r>
      <w:r>
        <w:rPr>
          <w:rFonts w:eastAsia="Times New Roman"/>
          <w:i/>
          <w:iCs/>
          <w:sz w:val="34"/>
          <w:szCs w:val="34"/>
        </w:rPr>
        <w:t xml:space="preserve">zehn) </w:t>
      </w:r>
      <w:r>
        <w:rPr>
          <w:rFonts w:eastAsia="Times New Roman"/>
          <w:sz w:val="34"/>
          <w:szCs w:val="34"/>
        </w:rPr>
        <w:t xml:space="preserve">und namentlich nach den vielen geistvollen Unterredungen fühlt sich Zarathustra müde, und er schläft gerade zur Mittagsstunde ein. Er liegt unter einem Baume, der von einem Weinstock umrankt ist. Und wie er schläft, da geht er im Traume an ihm vorüber, der große Augenblicken dem er die Welt </w:t>
      </w:r>
      <w:r>
        <w:rPr>
          <w:rFonts w:eastAsia="Times New Roman"/>
          <w:i/>
          <w:iCs/>
          <w:sz w:val="34"/>
          <w:szCs w:val="34"/>
        </w:rPr>
        <w:t xml:space="preserve">vollkommen </w:t>
      </w:r>
      <w:r>
        <w:rPr>
          <w:rFonts w:eastAsia="Times New Roman"/>
          <w:sz w:val="34"/>
          <w:szCs w:val="34"/>
        </w:rPr>
        <w:t>sieht, er schwelgt in Seligkeit. «Was geschah mir: Horch! Flog die Zeit wohl davon? Falle ich nicht? Fiel ich nicht - horch! in den Brunnen der Ewigkeit?</w:t>
      </w:r>
    </w:p>
    <w:p>
      <w:pPr>
        <w:pStyle w:val="Normal"/>
        <w:numPr>
          <w:ilvl w:val="8"/>
          <w:numId w:val="3"/>
        </w:numPr>
        <w:shd w:fill="FFFFFF" w:val="clear"/>
        <w:tabs>
          <w:tab w:val="clear" w:pos="720"/>
          <w:tab w:val="left" w:pos="0" w:leader="none"/>
          <w:tab w:val="left" w:pos="672" w:leader="none"/>
        </w:tabs>
        <w:spacing w:lineRule="exact" w:line="461"/>
        <w:ind w:start="360" w:end="43" w:hanging="0"/>
        <w:jc w:val="both"/>
        <w:rPr>
          <w:sz w:val="34"/>
          <w:szCs w:val="34"/>
        </w:rPr>
      </w:pPr>
      <w:r>
        <w:rPr>
          <w:sz w:val="34"/>
          <w:szCs w:val="34"/>
        </w:rPr>
        <w:t>Was geschieht mir? Still! Es sticht mich - wehe - ins Herz? Ins Herz! Oh zerbrich, zerbrich, Herz, nach solchem Gl</w:t>
      </w:r>
      <w:r>
        <w:rPr>
          <w:rFonts w:eastAsia="Times New Roman"/>
          <w:sz w:val="34"/>
          <w:szCs w:val="34"/>
        </w:rPr>
        <w:t>ücke, nach solchem Stiche!</w:t>
      </w:r>
    </w:p>
    <w:p>
      <w:pPr>
        <w:sectPr>
          <w:type w:val="nextPage"/>
          <w:pgSz w:w="11906" w:h="16838"/>
          <w:pgMar w:left="1592" w:right="1735" w:gutter="0" w:header="0" w:top="1250" w:footer="0" w:bottom="360"/>
          <w:pgNumType w:fmt="decimal"/>
          <w:formProt w:val="false"/>
          <w:textDirection w:val="lrTb"/>
          <w:docGrid w:type="default" w:linePitch="360" w:charSpace="0"/>
        </w:sectPr>
        <w:pStyle w:val="Normal"/>
        <w:numPr>
          <w:ilvl w:val="8"/>
          <w:numId w:val="4"/>
        </w:numPr>
        <w:shd w:fill="FFFFFF" w:val="clear"/>
        <w:tabs>
          <w:tab w:val="clear" w:pos="720"/>
          <w:tab w:val="left" w:pos="0" w:leader="none"/>
          <w:tab w:val="left" w:pos="672" w:leader="none"/>
        </w:tabs>
        <w:spacing w:lineRule="exact" w:line="461"/>
        <w:ind w:start="360" w:hanging="0"/>
        <w:rPr>
          <w:sz w:val="34"/>
          <w:szCs w:val="34"/>
        </w:rPr>
      </w:pPr>
      <w:r>
        <w:rPr>
          <w:sz w:val="34"/>
          <w:szCs w:val="34"/>
        </w:rPr>
        <w:t>Wie? Ward die Welt nicht eben vollkommen?</w:t>
      </w:r>
      <w:r>
        <w:rPr>
          <w:rFonts w:eastAsia="Times New Roman"/>
          <w:sz w:val="34"/>
          <w:szCs w:val="34"/>
        </w:rPr>
        <w:t>»</w:t>
      </w:r>
    </w:p>
    <w:p>
      <w:pPr>
        <w:pStyle w:val="Normal"/>
        <w:numPr>
          <w:ilvl w:val="8"/>
          <w:numId w:val="4"/>
        </w:numPr>
        <w:shd w:fill="FFFFFF" w:val="clear"/>
        <w:tabs>
          <w:tab w:val="clear" w:pos="720"/>
          <w:tab w:val="left" w:pos="0" w:leader="none"/>
        </w:tabs>
        <w:spacing w:lineRule="exact" w:line="456"/>
        <w:ind w:start="374" w:end="29" w:hanging="0"/>
        <w:jc w:val="both"/>
        <w:rPr/>
      </w:pPr>
      <w:r>
        <w:rPr>
          <w:sz w:val="34"/>
          <w:szCs w:val="34"/>
        </w:rPr>
        <w:t>Den Seinigen gibts der Herr im Schlafe, gilt sonst nur von der baren Unschuld. Da</w:t>
      </w:r>
      <w:r>
        <w:rPr>
          <w:rFonts w:eastAsia="Times New Roman"/>
          <w:sz w:val="34"/>
          <w:szCs w:val="34"/>
        </w:rPr>
        <w:t xml:space="preserve">ß auch der Übermensch solche unschuldige Anwandlungen hat, mag all den Einfältigen und Armen an Geist Trost sein, denn man wird sie von seinem Reiche nicht ausschließen. Da Zarathustra ausgeschlafen, tritt er den Heimweg an, um seine Gäste zu begrüßen. Was hier sich abspielt, ist eine Art Zarathustra-Festmahl. Der Gastgeber hält den Haupt-Toast. Er spricht nur von «höheren Menschen», was diese sind und was sie nicht sind. Sie dürfen </w:t>
      </w:r>
      <w:r>
        <w:rPr>
          <w:rFonts w:eastAsia="Times New Roman"/>
          <w:spacing w:val="-3"/>
          <w:sz w:val="34"/>
          <w:szCs w:val="34"/>
        </w:rPr>
        <w:t xml:space="preserve">ja nicht glauben, daß sie schon Bürger des neuen Reiches sind. </w:t>
      </w:r>
      <w:r>
        <w:rPr>
          <w:rFonts w:eastAsia="Times New Roman"/>
          <w:spacing w:val="-1"/>
          <w:sz w:val="34"/>
          <w:szCs w:val="34"/>
        </w:rPr>
        <w:t xml:space="preserve">Das könnten sie auch nie werden. Sie könnten nur die Brücke, </w:t>
      </w:r>
      <w:r>
        <w:rPr>
          <w:rFonts w:eastAsia="Times New Roman"/>
          <w:sz w:val="34"/>
          <w:szCs w:val="34"/>
        </w:rPr>
        <w:t xml:space="preserve">den Übergang zum Gebiet des Übermenschen bilden. Wieder sind es schöne Worte, die Zarathustra da spricht, bevor er </w:t>
      </w:r>
      <w:r>
        <w:rPr>
          <w:rFonts w:eastAsia="Times New Roman"/>
          <w:spacing w:val="-2"/>
          <w:sz w:val="34"/>
          <w:szCs w:val="34"/>
        </w:rPr>
        <w:t xml:space="preserve">mit seinen Freunden anstößt auf das Wohl des Übermenschen. </w:t>
      </w:r>
      <w:r>
        <w:rPr>
          <w:rFonts w:eastAsia="Times New Roman"/>
          <w:sz w:val="34"/>
          <w:szCs w:val="34"/>
        </w:rPr>
        <w:t>Man möchte von manchem Ausspruche, daß er zum Sprichwort würde: «Was der Pöbel ohne Gründe glauben lernte, wer könnte ihm durch Gründe Das - umwerfen?</w:t>
      </w:r>
    </w:p>
    <w:p>
      <w:pPr>
        <w:pStyle w:val="Normal"/>
        <w:shd w:fill="FFFFFF" w:val="clear"/>
        <w:spacing w:lineRule="exact" w:line="456" w:before="5" w:after="0"/>
        <w:ind w:start="48" w:end="29" w:firstLine="346"/>
        <w:jc w:val="both"/>
        <w:rPr/>
      </w:pPr>
      <w:r>
        <w:rPr>
          <w:sz w:val="34"/>
          <w:szCs w:val="34"/>
        </w:rPr>
        <w:t xml:space="preserve">Und auf dem Markte </w:t>
      </w:r>
      <w:r>
        <w:rPr>
          <w:rFonts w:eastAsia="Times New Roman"/>
          <w:sz w:val="34"/>
          <w:szCs w:val="34"/>
        </w:rPr>
        <w:t>überzeugt man mit Gebärden. Aber Gründe machen den Pöbel mißtrauisch.</w:t>
      </w:r>
    </w:p>
    <w:p>
      <w:pPr>
        <w:pStyle w:val="Normal"/>
        <w:shd w:fill="FFFFFF" w:val="clear"/>
        <w:spacing w:lineRule="exact" w:line="456"/>
        <w:ind w:start="48" w:end="19" w:firstLine="350"/>
        <w:jc w:val="both"/>
        <w:rPr/>
      </w:pPr>
      <w:r>
        <w:rPr>
          <w:sz w:val="34"/>
          <w:szCs w:val="34"/>
        </w:rPr>
        <w:t>Und wenn da einmal die Wahrheit zum Siege kam, so fragt Euch mit gutem Mi</w:t>
      </w:r>
      <w:r>
        <w:rPr>
          <w:rFonts w:eastAsia="Times New Roman"/>
          <w:sz w:val="34"/>
          <w:szCs w:val="34"/>
        </w:rPr>
        <w:t>ßtrauen: &lt;welch starker Irrtum hat für sie gekämpft?&gt;</w:t>
      </w:r>
    </w:p>
    <w:p>
      <w:pPr>
        <w:pStyle w:val="Normal"/>
        <w:shd w:fill="FFFFFF" w:val="clear"/>
        <w:spacing w:lineRule="exact" w:line="456"/>
        <w:ind w:start="58" w:end="14" w:firstLine="346"/>
        <w:jc w:val="both"/>
        <w:rPr/>
      </w:pPr>
      <w:r>
        <w:rPr>
          <w:sz w:val="34"/>
          <w:szCs w:val="34"/>
        </w:rPr>
        <w:t>H</w:t>
      </w:r>
      <w:r>
        <w:rPr>
          <w:rFonts w:eastAsia="Times New Roman"/>
          <w:sz w:val="34"/>
          <w:szCs w:val="34"/>
        </w:rPr>
        <w:t>ütet Euch vor den Gelehrten! Die hassen euch: denn sie sind unfruchtbar! Sie haben kalte vertrocknete Augen, vor ihnen liegt jeder Vogel entfedert.»</w:t>
      </w:r>
    </w:p>
    <w:p>
      <w:pPr>
        <w:pStyle w:val="Normal"/>
        <w:shd w:fill="FFFFFF" w:val="clear"/>
        <w:spacing w:lineRule="exact" w:line="456"/>
        <w:ind w:start="62" w:end="10" w:firstLine="346"/>
        <w:jc w:val="both"/>
        <w:rPr/>
      </w:pPr>
      <w:r>
        <w:rPr>
          <w:sz w:val="34"/>
          <w:szCs w:val="34"/>
        </w:rPr>
        <w:t xml:space="preserve">Oder: </w:t>
      </w:r>
      <w:r>
        <w:rPr>
          <w:rFonts w:eastAsia="Times New Roman"/>
          <w:sz w:val="34"/>
          <w:szCs w:val="34"/>
        </w:rPr>
        <w:t>«Wollt Nichts über euer Vermögen: es gibt eine schlimme Falschheit bei Solchen, die über ihr Vermögen wollen.</w:t>
      </w:r>
    </w:p>
    <w:p>
      <w:pPr>
        <w:sectPr>
          <w:type w:val="nextPage"/>
          <w:pgSz w:w="11906" w:h="16838"/>
          <w:pgMar w:left="1637" w:right="1699" w:gutter="0" w:header="0" w:top="1303" w:footer="0" w:bottom="360"/>
          <w:pgNumType w:fmt="decimal"/>
          <w:formProt w:val="false"/>
          <w:textDirection w:val="lrTb"/>
          <w:docGrid w:type="default" w:linePitch="360" w:charSpace="0"/>
        </w:sectPr>
        <w:pStyle w:val="Normal"/>
        <w:shd w:fill="FFFFFF" w:val="clear"/>
        <w:spacing w:lineRule="exact" w:line="456"/>
        <w:ind w:start="62" w:firstLine="379"/>
        <w:jc w:val="both"/>
        <w:rPr/>
      </w:pPr>
      <w:r>
        <w:rPr>
          <w:spacing w:val="-2"/>
          <w:sz w:val="34"/>
          <w:szCs w:val="34"/>
        </w:rPr>
        <w:t>Sonderlich, wenn sie gro</w:t>
      </w:r>
      <w:r>
        <w:rPr>
          <w:rFonts w:eastAsia="Times New Roman"/>
          <w:spacing w:val="-2"/>
          <w:sz w:val="34"/>
          <w:szCs w:val="34"/>
        </w:rPr>
        <w:t xml:space="preserve">ße Dinge wollen! Denn sie wecken </w:t>
      </w:r>
      <w:r>
        <w:rPr>
          <w:rFonts w:eastAsia="Times New Roman"/>
          <w:sz w:val="34"/>
          <w:szCs w:val="34"/>
        </w:rPr>
        <w:t>Mißtrauen gegen große Dinge, diese feinen Falschmünzer und Schauspieler:   -</w:t>
      </w:r>
    </w:p>
    <w:p>
      <w:pPr>
        <w:pStyle w:val="Normal"/>
        <w:shd w:fill="FFFFFF" w:val="clear"/>
        <w:spacing w:lineRule="exact" w:line="461"/>
        <w:ind w:start="10" w:firstLine="370"/>
        <w:jc w:val="both"/>
        <w:rPr/>
      </w:pPr>
      <w:r>
        <w:rPr>
          <w:spacing w:val="-1"/>
          <w:sz w:val="34"/>
          <w:szCs w:val="34"/>
        </w:rPr>
        <w:t>- bis sie endlich falsch vor sich selber sind, schiel</w:t>
      </w:r>
      <w:r>
        <w:rPr>
          <w:rFonts w:eastAsia="Times New Roman"/>
          <w:spacing w:val="-1"/>
          <w:sz w:val="34"/>
          <w:szCs w:val="34"/>
        </w:rPr>
        <w:t xml:space="preserve">äugig, </w:t>
      </w:r>
      <w:r>
        <w:rPr>
          <w:rFonts w:eastAsia="Times New Roman"/>
          <w:sz w:val="34"/>
          <w:szCs w:val="34"/>
        </w:rPr>
        <w:t>übertünchter Wurmfraß, bemäntelt durch starke Worte, durch Aushänge-Tugenden, durch glänzende falsche Werke.»</w:t>
      </w:r>
    </w:p>
    <w:p>
      <w:pPr>
        <w:sectPr>
          <w:type w:val="nextPage"/>
          <w:pgSz w:w="11906" w:h="16838"/>
          <w:pgMar w:left="1562" w:right="1803" w:gutter="0" w:header="0" w:top="1257" w:footer="0" w:bottom="360"/>
          <w:pgNumType w:fmt="decimal"/>
          <w:formProt w:val="false"/>
          <w:textDirection w:val="lrTb"/>
          <w:docGrid w:type="default" w:linePitch="360" w:charSpace="0"/>
        </w:sectPr>
        <w:pStyle w:val="Normal"/>
        <w:shd w:fill="FFFFFF" w:val="clear"/>
        <w:spacing w:lineRule="exact" w:line="461"/>
        <w:ind w:firstLine="370"/>
        <w:jc w:val="both"/>
        <w:rPr/>
      </w:pPr>
      <w:r>
        <w:rPr>
          <w:sz w:val="34"/>
          <w:szCs w:val="34"/>
        </w:rPr>
        <w:t xml:space="preserve">Oder: </w:t>
      </w:r>
      <w:r>
        <w:rPr>
          <w:rFonts w:eastAsia="Times New Roman"/>
          <w:sz w:val="34"/>
          <w:szCs w:val="34"/>
        </w:rPr>
        <w:t xml:space="preserve">«Ohnmacht zur Lüge ist lange noch nicht Liebe zur Wahrheit.» - Als Zarathustra geendigt hatte, ging er ins Freie. Er sehnte sich nach reineren Gerüchen. Diese «höheren Menschen» haben offenbar noch viel von dem - Nietzsche so verhaßten - Armenleutegeruch mitgebracht. Die Gäste blieben allein und besprachen sich über Zarathustras Tisch-und Zukunftsweisheit. Nach einiger Zeit erhob sich in der Höhle ein Lärmen. Zarathustra hörte das von außen und freute sich darob. Denn nun, dachte er, sei alle schwere und </w:t>
      </w:r>
      <w:r>
        <w:rPr>
          <w:rFonts w:eastAsia="Times New Roman"/>
          <w:spacing w:val="-1"/>
          <w:sz w:val="34"/>
          <w:szCs w:val="34"/>
        </w:rPr>
        <w:t xml:space="preserve">schwüle Lebensauffassung von diesen Übergangsmenschen </w:t>
      </w:r>
      <w:r>
        <w:rPr>
          <w:rFonts w:eastAsia="Times New Roman"/>
          <w:sz w:val="34"/>
          <w:szCs w:val="34"/>
        </w:rPr>
        <w:t xml:space="preserve">gewichen; sie haben das Lachen gelernt. Zum Lachen gehört nämlich - im Sinne Zarathustras -, daß man die Ideale der Menschheit abgestreift, überwunden hat, also über ihre Unerreichbarkeit nicht mehr betrübt ist. Faust, wie uns Goethe ihn gezeichnet hat, steckt noch tief in menschlichen Vorurteilen. Das Hauptvorurteil ist die Grund-Idee des Faust: </w:t>
      </w:r>
      <w:r>
        <w:rPr>
          <w:rFonts w:eastAsia="Times New Roman"/>
          <w:i/>
          <w:iCs/>
          <w:sz w:val="34"/>
          <w:szCs w:val="34"/>
        </w:rPr>
        <w:t xml:space="preserve">«nie </w:t>
      </w:r>
      <w:r>
        <w:rPr>
          <w:rFonts w:eastAsia="Times New Roman"/>
          <w:sz w:val="34"/>
          <w:szCs w:val="34"/>
        </w:rPr>
        <w:t xml:space="preserve">werde ich zum Augenblicke sagen: verweile doch, du bist so schön». Zarathustra will </w:t>
      </w:r>
      <w:r>
        <w:rPr>
          <w:rFonts w:eastAsia="Times New Roman"/>
          <w:i/>
          <w:iCs/>
          <w:sz w:val="34"/>
          <w:szCs w:val="34"/>
        </w:rPr>
        <w:t xml:space="preserve">jeden </w:t>
      </w:r>
      <w:r>
        <w:rPr>
          <w:rFonts w:eastAsia="Times New Roman"/>
          <w:sz w:val="34"/>
          <w:szCs w:val="34"/>
        </w:rPr>
        <w:t>Augenblick festhalten, aus ihm herauspressen so viele Lust und Seligkeit, als nur darinnen ist. Denn als Torheit gilt es Zarathustra, durch Entbehrung in der Gegenwart die Seligkeit der Zukunft erkaufen zu wollen. Zarathustra ist auch ein Faust; aber ein in sein Gegenteil verwandelter. Zarathustra müßte zu Me-phistopheles sagen: könnte je der Augenblick kommen, den ich nicht voll genieße, zu dem ich nicht sage: blühe ewig, denn du bist so schön, dann hast du mich schon unbedingt. Dieser Weisheit voll glaubt Zarathustra seine Übergangsmenschen, als er das Geschrei aus der Höhle hört; und er</w:t>
      </w:r>
    </w:p>
    <w:p>
      <w:pPr>
        <w:pStyle w:val="Normal"/>
        <w:shd w:fill="FFFFFF" w:val="clear"/>
        <w:spacing w:lineRule="exact" w:line="456"/>
        <w:ind w:end="10" w:hanging="0"/>
        <w:jc w:val="both"/>
        <w:rPr/>
      </w:pPr>
      <w:r>
        <w:rPr>
          <w:sz w:val="34"/>
          <w:szCs w:val="34"/>
        </w:rPr>
        <w:t>geht hinein. Aber was mu</w:t>
      </w:r>
      <w:r>
        <w:rPr>
          <w:rFonts w:eastAsia="Times New Roman"/>
          <w:sz w:val="34"/>
          <w:szCs w:val="34"/>
        </w:rPr>
        <w:t xml:space="preserve">ß er sehen! Den abscheulichsten, lächerlichsten Götzendienst. Alle die erleuchteten Geister beten den Esel an, den die beiden Könige mitgebracht! Zarathustra hat ihnen ihre Ideale genommen; vor diesen können sie nicht mehr im Staub liegen. Aber ihre Gesinnung </w:t>
      </w:r>
      <w:r>
        <w:rPr>
          <w:rFonts w:eastAsia="Times New Roman"/>
          <w:spacing w:val="-1"/>
          <w:sz w:val="34"/>
          <w:szCs w:val="34"/>
        </w:rPr>
        <w:t xml:space="preserve">hat die aufrechte Haltung verlernt; sie sind zu staubverwandt. </w:t>
      </w:r>
      <w:r>
        <w:rPr>
          <w:rFonts w:eastAsia="Times New Roman"/>
          <w:sz w:val="34"/>
          <w:szCs w:val="34"/>
        </w:rPr>
        <w:t xml:space="preserve">Also beten sie, statt ihrer Ideale, den Esel an. Das ist Zara-thustras große Torheit. Er glaubte diese Menschen reif für </w:t>
      </w:r>
      <w:r>
        <w:rPr>
          <w:rFonts w:eastAsia="Times New Roman"/>
          <w:spacing w:val="-1"/>
          <w:sz w:val="34"/>
          <w:szCs w:val="34"/>
        </w:rPr>
        <w:t xml:space="preserve">sein Übergangsstadium, und sie sind Götzendiener geworden, </w:t>
      </w:r>
      <w:r>
        <w:rPr>
          <w:rFonts w:eastAsia="Times New Roman"/>
          <w:sz w:val="34"/>
          <w:szCs w:val="34"/>
        </w:rPr>
        <w:t xml:space="preserve">weil sie keine Idealisten sein sollten. Aber sie sind nun </w:t>
      </w:r>
      <w:r>
        <w:rPr>
          <w:rFonts w:eastAsia="Times New Roman"/>
          <w:i/>
          <w:iCs/>
          <w:sz w:val="34"/>
          <w:szCs w:val="34"/>
        </w:rPr>
        <w:t xml:space="preserve">glücklich. </w:t>
      </w:r>
      <w:r>
        <w:rPr>
          <w:rFonts w:eastAsia="Times New Roman"/>
          <w:sz w:val="34"/>
          <w:szCs w:val="34"/>
        </w:rPr>
        <w:t xml:space="preserve">Das genügt Zarathustra. Ihm ist es lieber, wenn die Menschen vor einem Esel lachen und tanzen, als wenn </w:t>
      </w:r>
      <w:r>
        <w:rPr>
          <w:rFonts w:eastAsia="Times New Roman"/>
          <w:spacing w:val="-1"/>
          <w:sz w:val="34"/>
          <w:szCs w:val="34"/>
        </w:rPr>
        <w:t xml:space="preserve">sie über unerreichbare Ideale schwermütig werden. Auch ein </w:t>
      </w:r>
      <w:r>
        <w:rPr>
          <w:rFonts w:eastAsia="Times New Roman"/>
          <w:sz w:val="34"/>
          <w:szCs w:val="34"/>
        </w:rPr>
        <w:t>Geschmack!</w:t>
      </w:r>
    </w:p>
    <w:p>
      <w:pPr>
        <w:pStyle w:val="Normal"/>
        <w:shd w:fill="FFFFFF" w:val="clear"/>
        <w:spacing w:lineRule="exact" w:line="456"/>
        <w:ind w:start="14" w:firstLine="355"/>
        <w:jc w:val="both"/>
        <w:rPr/>
      </w:pPr>
      <w:r>
        <w:rPr>
          <w:spacing w:val="-4"/>
          <w:sz w:val="34"/>
          <w:szCs w:val="34"/>
        </w:rPr>
        <w:t>Aber geschmacklos finde ich es doch, da</w:t>
      </w:r>
      <w:r>
        <w:rPr>
          <w:rFonts w:eastAsia="Times New Roman"/>
          <w:spacing w:val="-4"/>
          <w:sz w:val="34"/>
          <w:szCs w:val="34"/>
        </w:rPr>
        <w:t xml:space="preserve">ß Zarathustra noch </w:t>
      </w:r>
      <w:r>
        <w:rPr>
          <w:rFonts w:eastAsia="Times New Roman"/>
          <w:sz w:val="34"/>
          <w:szCs w:val="34"/>
        </w:rPr>
        <w:t xml:space="preserve">nicht einmal die kleinlichste Eitelkeit überwunden hat, daß sein Ohr noch zugänglich ist Schmeichelworten, wie sie der häßlichste Mensch spricht: «War </w:t>
      </w:r>
      <w:r>
        <w:rPr>
          <w:rFonts w:eastAsia="Times New Roman"/>
          <w:i/>
          <w:iCs/>
          <w:sz w:val="34"/>
          <w:szCs w:val="34"/>
        </w:rPr>
        <w:t xml:space="preserve">das </w:t>
      </w:r>
      <w:r>
        <w:rPr>
          <w:rFonts w:eastAsia="Times New Roman"/>
          <w:sz w:val="34"/>
          <w:szCs w:val="34"/>
        </w:rPr>
        <w:t>- das Leben? Um Zarathustras Willen, wohlan! Noch ein Mal!» —</w:t>
      </w:r>
    </w:p>
    <w:p>
      <w:pPr>
        <w:pStyle w:val="Normal"/>
        <w:shd w:fill="FFFFFF" w:val="clear"/>
        <w:spacing w:lineRule="exact" w:line="456" w:before="5" w:after="0"/>
        <w:ind w:start="10" w:end="5" w:firstLine="331"/>
        <w:jc w:val="both"/>
        <w:rPr/>
      </w:pPr>
      <w:r>
        <w:rPr>
          <w:sz w:val="34"/>
          <w:szCs w:val="34"/>
        </w:rPr>
        <w:t>Denn nun f</w:t>
      </w:r>
      <w:r>
        <w:rPr>
          <w:rFonts w:eastAsia="Times New Roman"/>
          <w:sz w:val="34"/>
          <w:szCs w:val="34"/>
        </w:rPr>
        <w:t>ühlt sich Zarathustra so geschmeichelt, daß er seinen Gasten das tiefsinnige Nachtwandler-Lied deutet, das die Summe seiner Weisheit ausspricht. Und dieselben Menschen, die eben den Esel angebetet haben, sollen nun den tiefen Sinn folgender Worte fassen;</w:t>
      </w:r>
    </w:p>
    <w:p>
      <w:pPr>
        <w:pStyle w:val="Normal"/>
        <w:shd w:fill="FFFFFF" w:val="clear"/>
        <w:spacing w:lineRule="exact" w:line="456" w:before="456" w:after="0"/>
        <w:ind w:start="1718" w:hanging="0"/>
        <w:rPr>
          <w:sz w:val="34"/>
          <w:szCs w:val="34"/>
        </w:rPr>
      </w:pPr>
      <w:r>
        <w:rPr>
          <w:sz w:val="34"/>
          <w:szCs w:val="34"/>
        </w:rPr>
        <w:t>O, Mensch! Gib Acht!</w:t>
      </w:r>
    </w:p>
    <w:p>
      <w:pPr>
        <w:pStyle w:val="Normal"/>
        <w:shd w:fill="FFFFFF" w:val="clear"/>
        <w:spacing w:lineRule="exact" w:line="456" w:before="10" w:after="0"/>
        <w:ind w:start="1709" w:hanging="0"/>
        <w:rPr>
          <w:sz w:val="34"/>
          <w:szCs w:val="34"/>
        </w:rPr>
      </w:pPr>
      <w:r>
        <w:rPr>
          <w:sz w:val="34"/>
          <w:szCs w:val="34"/>
        </w:rPr>
        <w:t>Was spricht die tiefe Mitternacht?</w:t>
      </w:r>
    </w:p>
    <w:p>
      <w:pPr>
        <w:pStyle w:val="Normal"/>
        <w:shd w:fill="FFFFFF" w:val="clear"/>
        <w:spacing w:lineRule="exact" w:line="456" w:before="5" w:after="0"/>
        <w:ind w:start="1728" w:hanging="0"/>
        <w:rPr>
          <w:rFonts w:eastAsia="Times New Roman"/>
          <w:sz w:val="34"/>
          <w:szCs w:val="34"/>
        </w:rPr>
      </w:pPr>
      <w:r>
        <w:rPr>
          <w:rFonts w:eastAsia="Times New Roman"/>
          <w:sz w:val="34"/>
          <w:szCs w:val="34"/>
        </w:rPr>
        <w:t>«Ich schlief, ich schlief -,</w:t>
      </w:r>
    </w:p>
    <w:p>
      <w:pPr>
        <w:pStyle w:val="Normal"/>
        <w:shd w:fill="FFFFFF" w:val="clear"/>
        <w:spacing w:lineRule="exact" w:line="456"/>
        <w:ind w:start="1723" w:hanging="0"/>
        <w:rPr>
          <w:sz w:val="34"/>
          <w:szCs w:val="34"/>
        </w:rPr>
      </w:pPr>
      <w:r>
        <w:rPr>
          <w:sz w:val="34"/>
          <w:szCs w:val="34"/>
        </w:rPr>
        <w:t>Aus tiefem Traum bin ich erwacht: -</w:t>
      </w:r>
    </w:p>
    <w:p>
      <w:pPr>
        <w:pStyle w:val="Normal"/>
        <w:shd w:fill="FFFFFF" w:val="clear"/>
        <w:spacing w:lineRule="exact" w:line="456"/>
        <w:ind w:start="1728" w:hanging="0"/>
        <w:rPr>
          <w:sz w:val="34"/>
          <w:szCs w:val="34"/>
        </w:rPr>
      </w:pPr>
      <w:r>
        <w:rPr>
          <w:sz w:val="34"/>
          <w:szCs w:val="34"/>
        </w:rPr>
        <w:t>Die Welt ist tief,</w:t>
      </w:r>
    </w:p>
    <w:p>
      <w:pPr>
        <w:sectPr>
          <w:type w:val="nextPage"/>
          <w:pgSz w:w="11906" w:h="16838"/>
          <w:pgMar w:left="1630" w:right="1792" w:gutter="0" w:header="0" w:top="1315" w:footer="0" w:bottom="360"/>
          <w:pgNumType w:fmt="decimal"/>
          <w:formProt w:val="false"/>
          <w:textDirection w:val="lrTb"/>
          <w:docGrid w:type="default" w:linePitch="360" w:charSpace="0"/>
        </w:sectPr>
        <w:pStyle w:val="Normal"/>
        <w:shd w:fill="FFFFFF" w:val="clear"/>
        <w:spacing w:lineRule="exact" w:line="456" w:before="10" w:after="0"/>
        <w:ind w:start="1723" w:hanging="0"/>
        <w:rPr>
          <w:sz w:val="34"/>
          <w:szCs w:val="34"/>
        </w:rPr>
      </w:pPr>
      <w:r>
        <w:rPr>
          <w:sz w:val="34"/>
          <w:szCs w:val="34"/>
        </w:rPr>
        <w:t>Und tiefer als der Tag gedacht.</w:t>
      </w:r>
    </w:p>
    <w:p>
      <w:pPr>
        <w:pStyle w:val="Normal"/>
        <w:shd w:fill="FFFFFF" w:val="clear"/>
        <w:spacing w:lineRule="exact" w:line="461"/>
        <w:ind w:start="1723" w:hanging="0"/>
        <w:rPr>
          <w:sz w:val="34"/>
          <w:szCs w:val="34"/>
        </w:rPr>
      </w:pPr>
      <w:r>
        <w:rPr>
          <w:sz w:val="34"/>
          <w:szCs w:val="34"/>
        </w:rPr>
        <w:t>Tief ist ihr Weh -,</w:t>
      </w:r>
    </w:p>
    <w:p>
      <w:pPr>
        <w:pStyle w:val="Normal"/>
        <w:shd w:fill="FFFFFF" w:val="clear"/>
        <w:spacing w:lineRule="exact" w:line="461"/>
        <w:ind w:start="1733" w:hanging="0"/>
        <w:rPr>
          <w:sz w:val="34"/>
          <w:szCs w:val="34"/>
        </w:rPr>
      </w:pPr>
      <w:r>
        <w:rPr>
          <w:sz w:val="34"/>
          <w:szCs w:val="34"/>
        </w:rPr>
        <w:t>Lust - tiefer noch als Herzeleid:</w:t>
      </w:r>
    </w:p>
    <w:p>
      <w:pPr>
        <w:pStyle w:val="Normal"/>
        <w:shd w:fill="FFFFFF" w:val="clear"/>
        <w:spacing w:lineRule="exact" w:line="461"/>
        <w:ind w:start="1723" w:hanging="0"/>
        <w:rPr>
          <w:sz w:val="34"/>
          <w:szCs w:val="34"/>
        </w:rPr>
      </w:pPr>
      <w:r>
        <w:rPr>
          <w:sz w:val="34"/>
          <w:szCs w:val="34"/>
        </w:rPr>
        <w:t>Weh spricht: Vergeh!</w:t>
      </w:r>
    </w:p>
    <w:p>
      <w:pPr>
        <w:pStyle w:val="Normal"/>
        <w:shd w:fill="FFFFFF" w:val="clear"/>
        <w:spacing w:lineRule="exact" w:line="461"/>
        <w:ind w:start="1718" w:hanging="0"/>
        <w:rPr>
          <w:sz w:val="34"/>
          <w:szCs w:val="34"/>
        </w:rPr>
      </w:pPr>
      <w:r>
        <w:rPr>
          <w:sz w:val="34"/>
          <w:szCs w:val="34"/>
        </w:rPr>
        <w:t>Doch alle Lust will Ewigkeit -,</w:t>
      </w:r>
    </w:p>
    <w:p>
      <w:pPr>
        <w:pStyle w:val="Normal"/>
        <w:shd w:fill="FFFFFF" w:val="clear"/>
        <w:spacing w:lineRule="exact" w:line="461"/>
        <w:ind w:start="1776" w:hanging="0"/>
        <w:rPr/>
      </w:pPr>
      <w:r>
        <w:rPr>
          <w:sz w:val="34"/>
          <w:szCs w:val="34"/>
        </w:rPr>
        <w:t>- will tiefe, tiefe Ewigkeit!</w:t>
      </w:r>
      <w:r>
        <w:rPr>
          <w:rFonts w:eastAsia="Times New Roman"/>
          <w:sz w:val="34"/>
          <w:szCs w:val="34"/>
        </w:rPr>
        <w:t>»</w:t>
      </w:r>
    </w:p>
    <w:p>
      <w:pPr>
        <w:sectPr>
          <w:type w:val="nextPage"/>
          <w:pgSz w:w="11906" w:h="16838"/>
          <w:pgMar w:left="1562" w:right="1745" w:gutter="0" w:header="0" w:top="1440" w:footer="0" w:bottom="720"/>
          <w:pgNumType w:fmt="decimal"/>
          <w:formProt w:val="false"/>
          <w:textDirection w:val="lrTb"/>
          <w:docGrid w:type="default" w:linePitch="360" w:charSpace="0"/>
        </w:sectPr>
        <w:pStyle w:val="Normal"/>
        <w:shd w:fill="FFFFFF" w:val="clear"/>
        <w:spacing w:lineRule="exact" w:line="461" w:before="466" w:after="0"/>
        <w:jc w:val="both"/>
        <w:rPr/>
      </w:pPr>
      <w:r>
        <w:rPr>
          <w:sz w:val="34"/>
          <w:szCs w:val="34"/>
        </w:rPr>
        <w:t>Sie verstanden das nat</w:t>
      </w:r>
      <w:r>
        <w:rPr>
          <w:rFonts w:eastAsia="Times New Roman"/>
          <w:sz w:val="34"/>
          <w:szCs w:val="34"/>
        </w:rPr>
        <w:t xml:space="preserve">ürlich nicht. Denn sie waren dabei eingeschlafen und schliefen noch fort, als Zarathustra längst aufgestanden war, um den neuen Morgen zu genießen. Endlich erst findet er: «Wohlan! sie schlafen noch, diese höheren Menschen, während </w:t>
      </w:r>
      <w:r>
        <w:rPr>
          <w:rFonts w:eastAsia="Times New Roman"/>
          <w:i/>
          <w:iCs/>
          <w:sz w:val="34"/>
          <w:szCs w:val="34"/>
        </w:rPr>
        <w:t xml:space="preserve">ich </w:t>
      </w:r>
      <w:r>
        <w:rPr>
          <w:rFonts w:eastAsia="Times New Roman"/>
          <w:sz w:val="34"/>
          <w:szCs w:val="34"/>
        </w:rPr>
        <w:t xml:space="preserve">wach bin: </w:t>
      </w:r>
      <w:r>
        <w:rPr>
          <w:rFonts w:eastAsia="Times New Roman"/>
          <w:i/>
          <w:iCs/>
          <w:sz w:val="34"/>
          <w:szCs w:val="34"/>
        </w:rPr>
        <w:t xml:space="preserve">das </w:t>
      </w:r>
      <w:r>
        <w:rPr>
          <w:rFonts w:eastAsia="Times New Roman"/>
          <w:sz w:val="34"/>
          <w:szCs w:val="34"/>
        </w:rPr>
        <w:t xml:space="preserve">sind nicht meine rechten Gefährten; nicht auf sie warte ich in meinen Bergen.» Er rief seine Tiere: den Adler und die Schlange. Da geschieht ein Wunderbares: Zarathustra ist von einer Vogelschar umringt, und ein Löwe Hegt zu seinen Füßen, </w:t>
      </w:r>
      <w:r>
        <w:rPr>
          <w:rFonts w:eastAsia="Times New Roman"/>
          <w:i/>
          <w:iCs/>
          <w:sz w:val="34"/>
          <w:szCs w:val="34"/>
        </w:rPr>
        <w:t xml:space="preserve">ein lachender Löwe. </w:t>
      </w:r>
      <w:r>
        <w:rPr>
          <w:rFonts w:eastAsia="Times New Roman"/>
          <w:sz w:val="34"/>
          <w:szCs w:val="34"/>
        </w:rPr>
        <w:t xml:space="preserve">«Zu den allen sprach Zarathustra nur Ein Wort: &lt;meine Kinder sind nahe, meine Kinder&gt; -.» Jetzt erst begreift Zarathustra, daß er dem Wahrsager auf den Leim gegangen war. Derselbe hatte ihn zu seiner letzten Sünde verleitet: </w:t>
      </w:r>
      <w:r>
        <w:rPr>
          <w:rFonts w:eastAsia="Times New Roman"/>
          <w:i/>
          <w:iCs/>
          <w:sz w:val="34"/>
          <w:szCs w:val="34"/>
        </w:rPr>
        <w:t xml:space="preserve">zum Mitleiden mit dem höheren Menschen! </w:t>
      </w:r>
      <w:r>
        <w:rPr>
          <w:rFonts w:eastAsia="Times New Roman"/>
          <w:sz w:val="34"/>
          <w:szCs w:val="34"/>
        </w:rPr>
        <w:t xml:space="preserve">- «und sein Antlitz verwandelte sich in Erz». </w:t>
      </w:r>
      <w:r>
        <w:rPr>
          <w:rFonts w:eastAsia="Times New Roman"/>
          <w:i/>
          <w:iCs/>
          <w:sz w:val="34"/>
          <w:szCs w:val="34"/>
        </w:rPr>
        <w:t>Also war Zarathustra aufgesessen.</w:t>
      </w:r>
    </w:p>
    <w:p>
      <w:pPr>
        <w:pStyle w:val="Normal"/>
        <w:shd w:fill="FFFFFF" w:val="clear"/>
        <w:spacing w:lineRule="exact" w:line="422"/>
        <w:ind w:end="48" w:hanging="0"/>
        <w:jc w:val="center"/>
        <w:rPr/>
      </w:pPr>
      <w:r>
        <w:rPr>
          <w:sz w:val="34"/>
          <w:szCs w:val="34"/>
        </w:rPr>
        <w:t>K</w:t>
      </w:r>
      <w:r>
        <w:rPr>
          <w:rFonts w:eastAsia="Times New Roman"/>
          <w:sz w:val="34"/>
          <w:szCs w:val="34"/>
        </w:rPr>
        <w:t>ÜRT EISNER «PSYCHOPATHIA SPIRITUALIS.</w:t>
      </w:r>
    </w:p>
    <w:p>
      <w:pPr>
        <w:pStyle w:val="Normal"/>
        <w:shd w:fill="FFFFFF" w:val="clear"/>
        <w:spacing w:lineRule="exact" w:line="422"/>
        <w:ind w:end="24" w:hanging="0"/>
        <w:jc w:val="center"/>
        <w:rPr>
          <w:sz w:val="34"/>
          <w:szCs w:val="34"/>
        </w:rPr>
      </w:pPr>
      <w:r>
        <w:rPr>
          <w:sz w:val="34"/>
          <w:szCs w:val="34"/>
        </w:rPr>
        <w:t>FRIEDRICH NIETZSCHE</w:t>
      </w:r>
    </w:p>
    <w:p>
      <w:pPr>
        <w:pStyle w:val="Normal"/>
        <w:shd w:fill="FFFFFF" w:val="clear"/>
        <w:spacing w:lineRule="exact" w:line="422" w:before="5" w:after="0"/>
        <w:ind w:end="19" w:hanging="0"/>
        <w:jc w:val="center"/>
        <w:rPr/>
      </w:pPr>
      <w:r>
        <w:rPr>
          <w:sz w:val="34"/>
          <w:szCs w:val="34"/>
        </w:rPr>
        <w:t>UND DIE APOSTEL DER ZUKUNFT</w:t>
      </w:r>
      <w:r>
        <w:rPr>
          <w:rFonts w:eastAsia="Times New Roman"/>
          <w:sz w:val="34"/>
          <w:szCs w:val="34"/>
        </w:rPr>
        <w:t>»</w:t>
      </w:r>
    </w:p>
    <w:p>
      <w:pPr>
        <w:sectPr>
          <w:type w:val="nextPage"/>
          <w:pgSz w:w="11906" w:h="16838"/>
          <w:pgMar w:left="1635" w:right="1749" w:gutter="0" w:header="0" w:top="1293" w:footer="0" w:bottom="360"/>
          <w:pgNumType w:fmt="decimal"/>
          <w:formProt w:val="false"/>
          <w:textDirection w:val="lrTb"/>
          <w:docGrid w:type="default" w:linePitch="360" w:charSpace="0"/>
        </w:sectPr>
        <w:pStyle w:val="Normal"/>
        <w:shd w:fill="FFFFFF" w:val="clear"/>
        <w:spacing w:lineRule="exact" w:line="456" w:before="590" w:after="0"/>
        <w:ind w:start="14" w:hanging="0"/>
        <w:jc w:val="both"/>
        <w:rPr/>
      </w:pPr>
      <w:r>
        <w:rPr>
          <w:sz w:val="34"/>
          <w:szCs w:val="34"/>
        </w:rPr>
        <w:t>Ein Geist von so k</w:t>
      </w:r>
      <w:r>
        <w:rPr>
          <w:rFonts w:eastAsia="Times New Roman"/>
          <w:sz w:val="34"/>
          <w:szCs w:val="34"/>
        </w:rPr>
        <w:t xml:space="preserve">ühner, grotesker Gedankenrichtung, wie Friedrich Nietzsche es ist, muß notwendig widersprechende Empfindungen in denen hervorrufen, die sich genau und liebevoll mit ihm beschäftigen. Seine unbedingten Bewunderer verstehen gewiß am wenigsten von seinen stolzen Ideen. In diese Reihe gehört aber Kurt Eisner nicht. Seine Verehrung läßt den aus einer eigenen bedeutenden Individualität hervorbrechenden Widerspruch nicht verstummen; auch nicht einmal die Ironie, zu der Nietzsches Einseitigkeiten herausfordern. Neben rücksichtslos anerkennenden Sätzen, wie: «Nietzsches Zarathustra ist nur ein Kunstwerk wie Faust», oder: «Die Lieder Zarathustras fluten breit und gewaltig dahin wie Wagners Musikströme. Die Philosophie ist hier in Musik gesetzt, der Gedanke in Ton, nicht verflüchtigt, nein umgeglüht», finden sich andere: «Nietzsche ist ein echter Reaktionär, weil sein Vorwärts ein Rückwärts ist. Und weil er ein Reaktionär ist, so wird ihn die Zukunft </w:t>
      </w:r>
      <w:r>
        <w:rPr>
          <w:rFonts w:eastAsia="Times New Roman"/>
          <w:spacing w:val="-1"/>
          <w:sz w:val="34"/>
          <w:szCs w:val="34"/>
        </w:rPr>
        <w:t xml:space="preserve">verschmähen», oder: «Nietzsches Lehre ruht auf morschem </w:t>
      </w:r>
      <w:r>
        <w:rPr>
          <w:rFonts w:eastAsia="Times New Roman"/>
          <w:spacing w:val="-2"/>
          <w:sz w:val="34"/>
          <w:szCs w:val="34"/>
        </w:rPr>
        <w:t xml:space="preserve">Grund, durch seine eigene Schuld». Die vornehme Denkweise </w:t>
      </w:r>
      <w:r>
        <w:rPr>
          <w:rFonts w:eastAsia="Times New Roman"/>
          <w:spacing w:val="-1"/>
          <w:sz w:val="34"/>
          <w:szCs w:val="34"/>
        </w:rPr>
        <w:t xml:space="preserve">Nietzsches ist Eisner durchaus sympathisch, nicht aber der </w:t>
      </w:r>
      <w:r>
        <w:rPr>
          <w:rFonts w:eastAsia="Times New Roman"/>
          <w:sz w:val="34"/>
          <w:szCs w:val="34"/>
        </w:rPr>
        <w:t>widerdemokratische Charakter derselben. Die Entwicklung der einzelnen Auserlesenen soll nicht mit der Unterdrückung und Versumpfung großer Massen erkauft werden. Eisner will die Masse aristokratisieren. «Wahrhafter Aristokratismus ist erst möglich bei wahrhaftem Altruismus.» «Die Demokratie muß zur Panaristokratie werden.» Eisner will im Gegensatz zu Nietzsche die Gemeinschaft über den Einzelnen gesetzt</w:t>
      </w:r>
    </w:p>
    <w:p>
      <w:pPr>
        <w:pStyle w:val="Normal"/>
        <w:shd w:fill="FFFFFF" w:val="clear"/>
        <w:spacing w:lineRule="exact" w:line="456"/>
        <w:ind w:start="53" w:hanging="0"/>
        <w:jc w:val="both"/>
        <w:rPr/>
      </w:pPr>
      <w:r>
        <w:rPr>
          <w:sz w:val="34"/>
          <w:szCs w:val="34"/>
        </w:rPr>
        <w:t xml:space="preserve">wissen. </w:t>
      </w:r>
      <w:r>
        <w:rPr>
          <w:rFonts w:eastAsia="Times New Roman"/>
          <w:sz w:val="34"/>
          <w:szCs w:val="34"/>
        </w:rPr>
        <w:t xml:space="preserve">«Der Herdeninstinkt ist Gesundheit, der Ichinstinkt ist Entartung.» Der Nietzscheschen Devise: «Werdet hart!» setzt Eisner ein «Werdet weich!» entgegen. Jenes entspricht </w:t>
      </w:r>
      <w:r>
        <w:rPr>
          <w:rFonts w:eastAsia="Times New Roman"/>
          <w:spacing w:val="-3"/>
          <w:sz w:val="34"/>
          <w:szCs w:val="34"/>
        </w:rPr>
        <w:t xml:space="preserve">dem rücksichtslosen «Durch» des individuellen Machtinhaltes, </w:t>
      </w:r>
      <w:r>
        <w:rPr>
          <w:rFonts w:eastAsia="Times New Roman"/>
          <w:sz w:val="34"/>
          <w:szCs w:val="34"/>
        </w:rPr>
        <w:t>dieses dem selbstlosen Streben der Persönlichkeit, die den Menschen auch im anderen Individuum als einen gleichwertigen achtet.</w:t>
      </w:r>
    </w:p>
    <w:p>
      <w:pPr>
        <w:sectPr>
          <w:type w:val="nextPage"/>
          <w:pgSz w:w="11906" w:h="16838"/>
          <w:pgMar w:left="1596" w:right="1773" w:gutter="0" w:header="0" w:top="1310" w:footer="0" w:bottom="360"/>
          <w:pgNumType w:fmt="decimal"/>
          <w:formProt w:val="false"/>
          <w:textDirection w:val="lrTb"/>
          <w:docGrid w:type="default" w:linePitch="360" w:charSpace="0"/>
        </w:sectPr>
        <w:pStyle w:val="Normal"/>
        <w:shd w:fill="FFFFFF" w:val="clear"/>
        <w:spacing w:lineRule="exact" w:line="456" w:before="19" w:after="0"/>
        <w:ind w:end="10" w:firstLine="350"/>
        <w:jc w:val="both"/>
        <w:rPr/>
      </w:pPr>
      <w:r>
        <w:rPr>
          <w:sz w:val="34"/>
          <w:szCs w:val="34"/>
        </w:rPr>
        <w:t>Bei solch durchdringendem Verst</w:t>
      </w:r>
      <w:r>
        <w:rPr>
          <w:rFonts w:eastAsia="Times New Roman"/>
          <w:sz w:val="34"/>
          <w:szCs w:val="34"/>
        </w:rPr>
        <w:t>ändnis Nietzsches, bei solch unbefangener Kritik des Denker-Poeten kann Eisners Urteil über das «Nietzsche-Affentum» natürlich nur ein vollständig vernichtendes sein. Nirgends hat ja das Herdenartige einer Anhängerschaft ein so charakteristisches Gepräge an</w:t>
      </w:r>
      <w:r>
        <w:rPr>
          <w:rFonts w:eastAsia="Times New Roman"/>
          <w:spacing w:val="-1"/>
          <w:sz w:val="34"/>
          <w:szCs w:val="34"/>
        </w:rPr>
        <w:t xml:space="preserve">genommen wie bei der Nietzsche-Herde. Die Verachtung des </w:t>
      </w:r>
      <w:r>
        <w:rPr>
          <w:rFonts w:eastAsia="Times New Roman"/>
          <w:sz w:val="34"/>
          <w:szCs w:val="34"/>
        </w:rPr>
        <w:t xml:space="preserve">Herdenhaften ist zum wüsten Herdengebrüll geworden. Es hat noch nie eine drolligere Gefolgschaft gegeben als die Nietzsches. Sie, diese Brüller, wissen ja alle nicht, worinnen der Wert von des Meisters Werken liegt. Das Geheimnis liegt darinnen, daß Krankheiten, Mißbildungen mehr zum Denken anregen als die volle frische Gesundheit. Die Krankheiten des Geistes liefern wichtige Beiträge zur Psychologie. Der Reiz von Nietzsches Ideen liegt in dem abnormen Gewände, in dem sie auftreten. Durch Äußerlichkeiten wird man auf manches aufmerksam, woran man sonst vorüberginge. Mir erging es mit Nietzsches Ideen folgendermaßen. Ihr Inhalt erschien mir zumeist nicht neu. Ich hatte ihn in </w:t>
      </w:r>
      <w:r>
        <w:rPr>
          <w:rFonts w:eastAsia="Times New Roman"/>
          <w:spacing w:val="-4"/>
          <w:sz w:val="34"/>
          <w:szCs w:val="34"/>
        </w:rPr>
        <w:t xml:space="preserve">mir schon ausgebildet, bevor ich Nietzsche kennenlernte. Beim </w:t>
      </w:r>
      <w:r>
        <w:rPr>
          <w:rFonts w:eastAsia="Times New Roman"/>
          <w:spacing w:val="-5"/>
          <w:sz w:val="34"/>
          <w:szCs w:val="34"/>
        </w:rPr>
        <w:t xml:space="preserve">Durchgange durch Nietzsches Geist kamen mir aber diese Ideen </w:t>
      </w:r>
      <w:r>
        <w:rPr>
          <w:rFonts w:eastAsia="Times New Roman"/>
          <w:sz w:val="34"/>
          <w:szCs w:val="34"/>
        </w:rPr>
        <w:t>verzerrt, karikiert vor. Ein an sich gesunder Gedankenfluß mußte sich durch eine Felsenge durchdrängen, die seinem ruhigen Laufe Gewalt antat. Nietzsche war mir nie ein philosophisches, sondern immer ein psychologisches Problem.</w:t>
      </w:r>
    </w:p>
    <w:p>
      <w:pPr>
        <w:pStyle w:val="Normal"/>
        <w:shd w:fill="FFFFFF" w:val="clear"/>
        <w:spacing w:lineRule="exact" w:line="456"/>
        <w:ind w:end="48" w:firstLine="360"/>
        <w:jc w:val="both"/>
        <w:rPr/>
      </w:pPr>
      <w:r>
        <w:rPr>
          <w:sz w:val="32"/>
          <w:szCs w:val="32"/>
        </w:rPr>
        <w:t>Weil dies meine Stellung zu dem seltsamsten Geiste der Neuzeit ist, mu</w:t>
      </w:r>
      <w:r>
        <w:rPr>
          <w:rFonts w:eastAsia="Times New Roman"/>
          <w:sz w:val="32"/>
          <w:szCs w:val="32"/>
        </w:rPr>
        <w:t>ß ich Kurt Eisners Schrift als eine mir sehr sympathische bezeichnen und sie dem weitesten Leserkreise empfehlen, wenn ich auch mit manchem in ihr Enthaltenen nicht übereinstimmen kann.</w:t>
      </w:r>
    </w:p>
    <w:p>
      <w:pPr>
        <w:pStyle w:val="Normal"/>
        <w:shd w:fill="FFFFFF" w:val="clear"/>
        <w:spacing w:before="1330" w:after="0"/>
        <w:ind w:start="1003" w:hanging="0"/>
        <w:rPr>
          <w:sz w:val="32"/>
          <w:szCs w:val="32"/>
        </w:rPr>
      </w:pPr>
      <w:r>
        <w:rPr>
          <w:sz w:val="32"/>
          <w:szCs w:val="32"/>
        </w:rPr>
        <w:t>MITTEILUNG UND BERICHTIGUNG</w:t>
      </w:r>
    </w:p>
    <w:p>
      <w:pPr>
        <w:pStyle w:val="Normal"/>
        <w:shd w:fill="FFFFFF" w:val="clear"/>
        <w:spacing w:lineRule="exact" w:line="389" w:before="437" w:after="0"/>
        <w:ind w:start="10" w:end="29" w:firstLine="331"/>
        <w:jc w:val="both"/>
        <w:rPr/>
      </w:pPr>
      <w:r>
        <w:rPr>
          <w:i/>
          <w:iCs/>
          <w:sz w:val="32"/>
          <w:szCs w:val="32"/>
        </w:rPr>
        <w:t xml:space="preserve">Weimar. </w:t>
      </w:r>
      <w:r>
        <w:rPr>
          <w:sz w:val="32"/>
          <w:szCs w:val="32"/>
        </w:rPr>
        <w:t xml:space="preserve">Dieser Tage ist die </w:t>
      </w:r>
      <w:r>
        <w:rPr>
          <w:rFonts w:eastAsia="Times New Roman"/>
          <w:sz w:val="32"/>
          <w:szCs w:val="32"/>
        </w:rPr>
        <w:t>Übersiedlung der Bücher- und Manuskriptenschätze des geisteskranken Philosophen Friedrich W. Nietzsche von Naumburg nach Weimar erfolgt, wo fortan dessen Schwester, Frau Dr. Elisabeth Förster, im Verein mit Dr. Koegel und Steiner die Vorbereitungen für eine Gesamtausgabe aller Werke ihres Bruders trifft. Später sollen diese Bücher dem Goethe-Schiller-Archiv einverleibt werden.</w:t>
      </w:r>
    </w:p>
    <w:p>
      <w:pPr>
        <w:pStyle w:val="Normal"/>
        <w:shd w:fill="FFFFFF" w:val="clear"/>
        <w:spacing w:before="149" w:after="0"/>
        <w:ind w:start="29" w:hanging="0"/>
        <w:rPr/>
      </w:pPr>
      <w:r>
        <w:rPr>
          <w:b/>
          <w:bCs/>
          <w:i/>
          <w:iCs/>
          <w:spacing w:val="-1"/>
          <w:sz w:val="30"/>
          <w:szCs w:val="30"/>
        </w:rPr>
        <w:t xml:space="preserve">Beilage zur </w:t>
      </w:r>
      <w:r>
        <w:rPr>
          <w:rFonts w:eastAsia="Times New Roman"/>
          <w:b/>
          <w:bCs/>
          <w:i/>
          <w:iCs/>
          <w:spacing w:val="-1"/>
          <w:sz w:val="30"/>
          <w:szCs w:val="30"/>
        </w:rPr>
        <w:t>«Allgemeinen Zeitung» München Nr. 2iß, iy. Sept. 1896</w:t>
      </w:r>
    </w:p>
    <w:p>
      <w:pPr>
        <w:pStyle w:val="Normal"/>
        <w:shd w:fill="FFFFFF" w:val="clear"/>
        <w:spacing w:before="470" w:after="0"/>
        <w:ind w:start="29" w:hanging="0"/>
        <w:rPr>
          <w:sz w:val="32"/>
          <w:szCs w:val="32"/>
        </w:rPr>
      </w:pPr>
      <w:r>
        <w:rPr>
          <w:sz w:val="32"/>
          <w:szCs w:val="32"/>
        </w:rPr>
        <w:t>Wir erhalten folgende berichtigende Zuschrift:</w:t>
      </w:r>
    </w:p>
    <w:p>
      <w:pPr>
        <w:pStyle w:val="Normal"/>
        <w:shd w:fill="FFFFFF" w:val="clear"/>
        <w:spacing w:lineRule="exact" w:line="456" w:before="192" w:after="0"/>
        <w:ind w:start="43" w:hanging="0"/>
        <w:rPr>
          <w:sz w:val="32"/>
          <w:szCs w:val="32"/>
        </w:rPr>
      </w:pPr>
      <w:r>
        <w:rPr>
          <w:sz w:val="32"/>
          <w:szCs w:val="32"/>
        </w:rPr>
        <w:t>Sehr geehrte Redaktion!</w:t>
      </w:r>
    </w:p>
    <w:p>
      <w:pPr>
        <w:pStyle w:val="Normal"/>
        <w:shd w:fill="FFFFFF" w:val="clear"/>
        <w:tabs>
          <w:tab w:val="clear" w:pos="720"/>
          <w:tab w:val="left" w:pos="4963" w:leader="none"/>
        </w:tabs>
        <w:spacing w:lineRule="exact" w:line="456"/>
        <w:ind w:start="34" w:end="19" w:hanging="0"/>
        <w:jc w:val="both"/>
        <w:rPr/>
      </w:pPr>
      <w:r>
        <w:rPr>
          <w:sz w:val="32"/>
          <w:szCs w:val="32"/>
        </w:rPr>
        <w:t>Im Anschluss an die Meldung Ihres gesch</w:t>
      </w:r>
      <w:r>
        <w:rPr>
          <w:rFonts w:eastAsia="Times New Roman"/>
          <w:sz w:val="32"/>
          <w:szCs w:val="32"/>
        </w:rPr>
        <w:t>ätzten Blattes vom</w:t>
        <w:br/>
        <w:t>17. September 1896, daß das «Nietzsche-Archiv» von Naum</w:t>
        <w:br/>
        <w:t>burg nach Weimar übergesiedelt ist, wird berichtet, daß</w:t>
        <w:br/>
        <w:t>Frau Dr. Elisabeth Förster-Nietzsche, die Schwester Nietz</w:t>
        <w:br/>
        <w:t>sches, im Verein mit Dr. Fritz Koegel und mir die Heraus</w:t>
        <w:br/>
        <w:t>gabe der Werke ihres Bruders besorgt. Die Nennung meines</w:t>
        <w:br/>
        <w:t>Namens in diesem Zusammenhang beruht auf einem Irrtum.</w:t>
        <w:br/>
        <w:t>Ich habe keinen Anteil an der Herausgabe von Nietzsches</w:t>
        <w:br/>
        <w:t>Werken.</w:t>
        <w:br/>
        <w:t>Weimar, September 1896.</w:t>
      </w:r>
      <w:r>
        <w:rPr>
          <w:rFonts w:eastAsia="Times New Roman" w:cs="Arial" w:ascii="Arial" w:hAnsi="Arial"/>
          <w:sz w:val="32"/>
          <w:szCs w:val="32"/>
        </w:rPr>
        <w:tab/>
      </w:r>
      <w:r>
        <w:rPr>
          <w:rFonts w:eastAsia="Times New Roman"/>
          <w:sz w:val="32"/>
          <w:szCs w:val="32"/>
        </w:rPr>
        <w:t>Dr. Rudolf Steiner</w:t>
      </w:r>
    </w:p>
    <w:p>
      <w:pPr>
        <w:sectPr>
          <w:type w:val="nextPage"/>
          <w:pgSz w:w="11906" w:h="16838"/>
          <w:pgMar w:left="1614" w:right="1790" w:gutter="0" w:header="0" w:top="1296" w:footer="0" w:bottom="360"/>
          <w:pgNumType w:fmt="decimal"/>
          <w:formProt w:val="false"/>
          <w:textDirection w:val="lrTb"/>
          <w:docGrid w:type="default" w:linePitch="360" w:charSpace="0"/>
        </w:sectPr>
        <w:pStyle w:val="Normal"/>
        <w:shd w:fill="FFFFFF" w:val="clear"/>
        <w:spacing w:before="178" w:after="0"/>
        <w:ind w:start="53" w:hanging="0"/>
        <w:rPr/>
      </w:pPr>
      <w:r>
        <w:rPr>
          <w:b/>
          <w:bCs/>
          <w:i/>
          <w:iCs/>
          <w:spacing w:val="-4"/>
          <w:sz w:val="30"/>
          <w:szCs w:val="30"/>
        </w:rPr>
        <w:t xml:space="preserve">Beilage zur </w:t>
      </w:r>
      <w:r>
        <w:rPr>
          <w:rFonts w:eastAsia="Times New Roman"/>
          <w:b/>
          <w:bCs/>
          <w:i/>
          <w:iCs/>
          <w:spacing w:val="-4"/>
          <w:sz w:val="30"/>
          <w:szCs w:val="30"/>
        </w:rPr>
        <w:t>«Allgemeinen Zeitung» München Nr. 221, 24. Sept. 1896</w:t>
      </w:r>
    </w:p>
    <w:p>
      <w:pPr>
        <w:pStyle w:val="Normal"/>
        <w:shd w:fill="FFFFFF" w:val="clear"/>
        <w:ind w:end="38" w:hanging="0"/>
        <w:jc w:val="center"/>
        <w:rPr>
          <w:sz w:val="34"/>
          <w:szCs w:val="34"/>
        </w:rPr>
      </w:pPr>
      <w:r>
        <w:rPr>
          <w:sz w:val="34"/>
          <w:szCs w:val="34"/>
        </w:rPr>
        <w:t>NIETZSCHE-ARCHIV</w:t>
      </w:r>
    </w:p>
    <w:p>
      <w:pPr>
        <w:pStyle w:val="Normal"/>
        <w:shd w:fill="FFFFFF" w:val="clear"/>
        <w:spacing w:lineRule="exact" w:line="394" w:before="442" w:after="0"/>
        <w:ind w:start="10" w:firstLine="298"/>
        <w:rPr>
          <w:sz w:val="34"/>
          <w:szCs w:val="34"/>
        </w:rPr>
      </w:pPr>
      <w:r>
        <w:rPr>
          <w:sz w:val="34"/>
          <w:szCs w:val="34"/>
        </w:rPr>
        <w:t>Von Herrn Dr. Rudolf Steiner erhalten wir aus Weimar folgende Zuschrift:</w:t>
      </w:r>
    </w:p>
    <w:p>
      <w:pPr>
        <w:pStyle w:val="Normal"/>
        <w:shd w:fill="FFFFFF" w:val="clear"/>
        <w:spacing w:lineRule="exact" w:line="466" w:before="221" w:after="0"/>
        <w:jc w:val="both"/>
        <w:rPr/>
      </w:pPr>
      <w:r>
        <w:rPr>
          <w:sz w:val="34"/>
          <w:szCs w:val="34"/>
        </w:rPr>
        <w:t>In der Nummer vom 13. September Ihres Blattes sind im Anschl</w:t>
      </w:r>
      <w:r>
        <w:rPr>
          <w:rFonts w:eastAsia="Times New Roman"/>
          <w:sz w:val="34"/>
          <w:szCs w:val="34"/>
        </w:rPr>
        <w:t xml:space="preserve">üsse an die Meldung, daß das «Nietzsche-Archiv» von Naumburg nach Weimar übergesiedelt ist, Angaben über meine Person enthalten, die auf einem Irrtum beruhen, und um deren Berichtigung ich höflichst ersuche. Ich habe nie </w:t>
      </w:r>
      <w:r>
        <w:rPr>
          <w:rFonts w:eastAsia="Times New Roman"/>
          <w:spacing w:val="-1"/>
          <w:sz w:val="34"/>
          <w:szCs w:val="34"/>
        </w:rPr>
        <w:t xml:space="preserve">eine «Assistentenstellung» beim «Goethe- und Schillerarchiv» </w:t>
      </w:r>
      <w:r>
        <w:rPr>
          <w:rFonts w:eastAsia="Times New Roman"/>
          <w:sz w:val="34"/>
          <w:szCs w:val="34"/>
        </w:rPr>
        <w:t>innegehabt, sondern als Herausgeber einer Anzahl von naturwissenschaftlichen Bänden der Weimarischen Goethe-Ausgabe eine Reihe von Jahren in diesem Archiv gearbeitet. Meine Interpretation Nietzsches, die ich in der Schrift «Friedrich Nietzsche, ein Kämpfer gegen seine Zeit» geliefert habe, steht in keinem Zusammenhange mit den Publikationen des «Nietzsche-Archivs». Die Biographie Nietzsches wird von dessen Schwester, Frau Dr. Elisabeth Förster-Nietzsche besorgt; alleiniger Herausgeber von Nietzsches Werken ist Dr. Fritz Koegel. Ich stehe in keinem offiziellen Verhältnisse zum «Nietzsche-Archiv». Auch ist ein solches für die Zukunft nicht in Aussicht genommen.</w:t>
      </w:r>
    </w:p>
    <w:p>
      <w:pPr>
        <w:sectPr>
          <w:type w:val="nextPage"/>
          <w:pgSz w:w="11906" w:h="16838"/>
          <w:pgMar w:left="1558" w:right="1725" w:gutter="0" w:header="0" w:top="1440" w:footer="0" w:bottom="720"/>
          <w:pgNumType w:fmt="decimal"/>
          <w:formProt w:val="false"/>
          <w:textDirection w:val="lrTb"/>
          <w:docGrid w:type="default" w:linePitch="360" w:charSpace="0"/>
        </w:sectPr>
        <w:pStyle w:val="Normal"/>
        <w:shd w:fill="FFFFFF" w:val="clear"/>
        <w:spacing w:before="250" w:after="0"/>
        <w:rPr/>
      </w:pPr>
      <w:r>
        <w:rPr>
          <w:i/>
          <w:iCs/>
          <w:sz w:val="30"/>
          <w:szCs w:val="30"/>
        </w:rPr>
        <w:t xml:space="preserve">Aus </w:t>
      </w:r>
      <w:r>
        <w:rPr>
          <w:rFonts w:eastAsia="Times New Roman"/>
          <w:i/>
          <w:iCs/>
          <w:sz w:val="30"/>
          <w:szCs w:val="30"/>
        </w:rPr>
        <w:t xml:space="preserve">«Hamburger Fremdenblatt», Sonnabend, </w:t>
      </w:r>
      <w:r>
        <w:rPr>
          <w:rFonts w:eastAsia="Times New Roman"/>
          <w:sz w:val="30"/>
          <w:szCs w:val="30"/>
        </w:rPr>
        <w:t xml:space="preserve">3. </w:t>
      </w:r>
      <w:r>
        <w:rPr>
          <w:rFonts w:eastAsia="Times New Roman"/>
          <w:i/>
          <w:iCs/>
          <w:sz w:val="30"/>
          <w:szCs w:val="30"/>
        </w:rPr>
        <w:t>Okt. 1896, 1. Beilage</w:t>
      </w:r>
    </w:p>
    <w:p>
      <w:pPr>
        <w:pStyle w:val="Normal"/>
        <w:shd w:fill="FFFFFF" w:val="clear"/>
        <w:ind w:start="427" w:hanging="0"/>
        <w:rPr>
          <w:sz w:val="32"/>
          <w:szCs w:val="32"/>
        </w:rPr>
      </w:pPr>
      <w:r>
        <w:rPr>
          <w:sz w:val="32"/>
          <w:szCs w:val="32"/>
        </w:rPr>
        <w:t>NIETZSCHE IN FROMMER BELEUCHTUNG</w:t>
      </w:r>
    </w:p>
    <w:p>
      <w:pPr>
        <w:pStyle w:val="Normal"/>
        <w:shd w:fill="FFFFFF" w:val="clear"/>
        <w:spacing w:lineRule="exact" w:line="456" w:before="518" w:after="0"/>
        <w:ind w:end="14" w:hanging="0"/>
        <w:jc w:val="both"/>
        <w:rPr/>
      </w:pPr>
      <w:r>
        <w:rPr>
          <w:rFonts w:eastAsia="Times New Roman"/>
          <w:sz w:val="34"/>
          <w:szCs w:val="34"/>
        </w:rPr>
        <w:t xml:space="preserve">«Sie wollen auch auf ihre Art die Menschheit verbessern, nach ihrem Bilde; sie würden gegen das, was ich bin, was ich </w:t>
      </w:r>
      <w:r>
        <w:rPr>
          <w:rFonts w:eastAsia="Times New Roman"/>
          <w:i/>
          <w:iCs/>
          <w:sz w:val="34"/>
          <w:szCs w:val="34"/>
        </w:rPr>
        <w:t xml:space="preserve">will, </w:t>
      </w:r>
      <w:r>
        <w:rPr>
          <w:rFonts w:eastAsia="Times New Roman"/>
          <w:sz w:val="34"/>
          <w:szCs w:val="34"/>
        </w:rPr>
        <w:t xml:space="preserve">einen unversöhnlichen Krieg machen, gesetzt, </w:t>
      </w:r>
      <w:r>
        <w:rPr>
          <w:rFonts w:eastAsia="Times New Roman"/>
          <w:i/>
          <w:iCs/>
          <w:sz w:val="34"/>
          <w:szCs w:val="34"/>
        </w:rPr>
        <w:t xml:space="preserve">daß </w:t>
      </w:r>
      <w:r>
        <w:rPr>
          <w:rFonts w:eastAsia="Times New Roman"/>
          <w:i/>
          <w:iCs/>
          <w:spacing w:val="-1"/>
          <w:sz w:val="34"/>
          <w:szCs w:val="34"/>
        </w:rPr>
        <w:t xml:space="preserve">sie es verstünden.» </w:t>
      </w:r>
      <w:r>
        <w:rPr>
          <w:rFonts w:eastAsia="Times New Roman"/>
          <w:spacing w:val="-1"/>
          <w:sz w:val="34"/>
          <w:szCs w:val="34"/>
        </w:rPr>
        <w:t xml:space="preserve">Solche Worte richtete </w:t>
      </w:r>
      <w:r>
        <w:rPr>
          <w:rFonts w:eastAsia="Times New Roman"/>
          <w:i/>
          <w:iCs/>
          <w:spacing w:val="-1"/>
          <w:sz w:val="34"/>
          <w:szCs w:val="34"/>
        </w:rPr>
        <w:t xml:space="preserve">Friedrich Nietzsche </w:t>
      </w:r>
      <w:r>
        <w:rPr>
          <w:rFonts w:eastAsia="Times New Roman"/>
          <w:sz w:val="34"/>
          <w:szCs w:val="34"/>
        </w:rPr>
        <w:t>gegen das Heer der biederen Philister, die nach Art des rückständigen Verstandestheologen David Strauß den flach-</w:t>
      </w:r>
      <w:r>
        <w:rPr>
          <w:rFonts w:eastAsia="Times New Roman"/>
          <w:spacing w:val="-3"/>
          <w:sz w:val="34"/>
          <w:szCs w:val="34"/>
        </w:rPr>
        <w:t xml:space="preserve">köpfigen Freigeistern ein neues Evangelium predigen wollten. </w:t>
      </w:r>
      <w:r>
        <w:rPr>
          <w:rFonts w:eastAsia="Times New Roman"/>
          <w:sz w:val="34"/>
          <w:szCs w:val="34"/>
        </w:rPr>
        <w:t>Nun aber sind sie auch an ihn geraten, die «Bildungsphilister», und messen ihn mit ihren Maßen. Kaum haben wir eine von den Schriften hinuntergewürgt, die uns eine Phi</w:t>
      </w:r>
      <w:r>
        <w:rPr>
          <w:rFonts w:eastAsia="Times New Roman"/>
          <w:spacing w:val="-1"/>
          <w:sz w:val="34"/>
          <w:szCs w:val="34"/>
        </w:rPr>
        <w:t xml:space="preserve">listermeinung über Nietzsche bringen, so erscheint schon eine </w:t>
      </w:r>
      <w:r>
        <w:rPr>
          <w:rFonts w:eastAsia="Times New Roman"/>
          <w:sz w:val="34"/>
          <w:szCs w:val="34"/>
        </w:rPr>
        <w:t>neue - und wir kommen aus der Magenverstimmung nicht heraus. Und können wir uns durchaus nicht angewöhnen, all das Zeug, was gar noch in unseren Zeitungen und Zeitschriften über Nietzsche gedruckt steht, einfach zu überschlagen: dann - wehe unserem Magen.</w:t>
      </w:r>
    </w:p>
    <w:p>
      <w:pPr>
        <w:pStyle w:val="Normal"/>
        <w:shd w:fill="FFFFFF" w:val="clear"/>
        <w:spacing w:lineRule="exact" w:line="456"/>
        <w:ind w:start="19" w:end="14" w:firstLine="336"/>
        <w:jc w:val="both"/>
        <w:rPr/>
      </w:pPr>
      <w:r>
        <w:rPr>
          <w:sz w:val="34"/>
          <w:szCs w:val="34"/>
        </w:rPr>
        <w:t xml:space="preserve">Wir, die wir mutig genug sind, </w:t>
      </w:r>
      <w:r>
        <w:rPr>
          <w:rFonts w:eastAsia="Times New Roman"/>
          <w:sz w:val="34"/>
          <w:szCs w:val="34"/>
        </w:rPr>
        <w:t>«Ja» zu sagen, wo Nietz</w:t>
      </w:r>
      <w:r>
        <w:rPr>
          <w:rFonts w:eastAsia="Times New Roman"/>
          <w:spacing w:val="-5"/>
          <w:sz w:val="34"/>
          <w:szCs w:val="34"/>
        </w:rPr>
        <w:t xml:space="preserve">sche Psychologie, Geschichte und Natur, die gesellschaftlichen </w:t>
      </w:r>
      <w:r>
        <w:rPr>
          <w:rFonts w:eastAsia="Times New Roman"/>
          <w:sz w:val="34"/>
          <w:szCs w:val="34"/>
        </w:rPr>
        <w:t>Institutionen und Sanktionen reinigen will von den tausendjährigen Vorurteilen und Altweiberempfindungen der Theologie - wir leiden an der gegenwärtigen Nietzsche-Literatur.</w:t>
      </w:r>
    </w:p>
    <w:p>
      <w:pPr>
        <w:sectPr>
          <w:type w:val="nextPage"/>
          <w:pgSz w:w="11906" w:h="16838"/>
          <w:pgMar w:left="1628" w:right="1805" w:gutter="0" w:header="0" w:top="1339" w:footer="0" w:bottom="360"/>
          <w:pgNumType w:fmt="decimal"/>
          <w:formProt w:val="false"/>
          <w:textDirection w:val="lrTb"/>
          <w:docGrid w:type="default" w:linePitch="360" w:charSpace="0"/>
        </w:sectPr>
        <w:pStyle w:val="Normal"/>
        <w:shd w:fill="FFFFFF" w:val="clear"/>
        <w:spacing w:lineRule="exact" w:line="456" w:before="5" w:after="0"/>
        <w:ind w:start="24" w:firstLine="350"/>
        <w:jc w:val="both"/>
        <w:rPr/>
      </w:pPr>
      <w:r>
        <w:rPr>
          <w:sz w:val="34"/>
          <w:szCs w:val="34"/>
        </w:rPr>
        <w:t xml:space="preserve">Zu all den Nietzsche-Interpreten, die uns in kurzen oder </w:t>
      </w:r>
      <w:r>
        <w:rPr>
          <w:spacing w:val="-1"/>
          <w:sz w:val="34"/>
          <w:szCs w:val="34"/>
        </w:rPr>
        <w:t xml:space="preserve">langen Auseinandersetzungen ihre Weisheit </w:t>
      </w:r>
      <w:r>
        <w:rPr>
          <w:rFonts w:eastAsia="Times New Roman"/>
          <w:spacing w:val="-1"/>
          <w:sz w:val="34"/>
          <w:szCs w:val="34"/>
        </w:rPr>
        <w:t xml:space="preserve">über den großen </w:t>
      </w:r>
      <w:r>
        <w:rPr>
          <w:rFonts w:eastAsia="Times New Roman"/>
          <w:sz w:val="34"/>
          <w:szCs w:val="34"/>
        </w:rPr>
        <w:t xml:space="preserve">Anti-Mystiker, Anti-Idealisten und Immoralisten gesagt haben, zu der wackeren Frau Lou Salome, zu dem kritischen </w:t>
      </w:r>
      <w:r>
        <w:rPr>
          <w:rFonts w:eastAsia="Times New Roman"/>
          <w:spacing w:val="-1"/>
          <w:sz w:val="34"/>
          <w:szCs w:val="34"/>
        </w:rPr>
        <w:t xml:space="preserve">Wirrkopf Franz Servaes, zu Zerbst, der am liebsten Nietzsche </w:t>
      </w:r>
      <w:r>
        <w:rPr>
          <w:rFonts w:eastAsia="Times New Roman"/>
          <w:sz w:val="34"/>
          <w:szCs w:val="34"/>
        </w:rPr>
        <w:t xml:space="preserve">zum Gottsucher machen möchte, und zu all den andern, die </w:t>
      </w:r>
      <w:r>
        <w:rPr>
          <w:rFonts w:eastAsia="Times New Roman"/>
          <w:spacing w:val="-2"/>
          <w:sz w:val="34"/>
          <w:szCs w:val="34"/>
        </w:rPr>
        <w:t xml:space="preserve">über Nietzsche reden, ohne je von seinem Geiste einen Hauch </w:t>
      </w:r>
      <w:r>
        <w:rPr>
          <w:rFonts w:eastAsia="Times New Roman"/>
          <w:sz w:val="34"/>
          <w:szCs w:val="34"/>
        </w:rPr>
        <w:t xml:space="preserve">verspürt zu haben, hat sich nun auch Herr </w:t>
      </w:r>
      <w:r>
        <w:rPr>
          <w:rFonts w:eastAsia="Times New Roman"/>
          <w:i/>
          <w:iCs/>
          <w:sz w:val="34"/>
          <w:szCs w:val="34"/>
        </w:rPr>
        <w:t>Hans Gallwitz</w:t>
      </w:r>
    </w:p>
    <w:p>
      <w:pPr>
        <w:pStyle w:val="Normal"/>
        <w:shd w:fill="FFFFFF" w:val="clear"/>
        <w:spacing w:lineRule="exact" w:line="461"/>
        <w:ind w:end="38" w:hanging="0"/>
        <w:jc w:val="both"/>
        <w:rPr/>
      </w:pPr>
      <w:r>
        <w:rPr>
          <w:sz w:val="34"/>
          <w:szCs w:val="34"/>
        </w:rPr>
        <w:t xml:space="preserve">gesellt. </w:t>
      </w:r>
      <w:r>
        <w:rPr>
          <w:rFonts w:eastAsia="Times New Roman"/>
          <w:i/>
          <w:iCs/>
          <w:sz w:val="34"/>
          <w:szCs w:val="34"/>
        </w:rPr>
        <w:t xml:space="preserve">«Friedrich Nietzsche, </w:t>
      </w:r>
      <w:r>
        <w:rPr>
          <w:rFonts w:eastAsia="Times New Roman"/>
          <w:sz w:val="34"/>
          <w:szCs w:val="34"/>
        </w:rPr>
        <w:t>ein Lebensbild » nennt er ein Buch, das in einer «Reihe» mit anderen Büchern erscheint. Heinrich von Stephan, Alfred Krupp, Fridtjof Nansen sind ebenfalls in biographischen Schriften, welche dieser Reihe angehören, beschrieben worden.</w:t>
      </w:r>
    </w:p>
    <w:p>
      <w:pPr>
        <w:pStyle w:val="Normal"/>
        <w:shd w:fill="FFFFFF" w:val="clear"/>
        <w:spacing w:lineRule="exact" w:line="461"/>
        <w:ind w:end="29" w:firstLine="346"/>
        <w:jc w:val="both"/>
        <w:rPr/>
      </w:pPr>
      <w:r>
        <w:rPr>
          <w:sz w:val="34"/>
          <w:szCs w:val="34"/>
        </w:rPr>
        <w:t xml:space="preserve">Herr Hans Gallwitz redet mancherlei </w:t>
      </w:r>
      <w:r>
        <w:rPr>
          <w:rFonts w:eastAsia="Times New Roman"/>
          <w:sz w:val="34"/>
          <w:szCs w:val="34"/>
        </w:rPr>
        <w:t xml:space="preserve">über Nietzsche. Er bewegt sich vorzugsweise in den Gebieten der Lehre des Immoralisten, in denen er einen </w:t>
      </w:r>
      <w:r>
        <w:rPr>
          <w:rFonts w:eastAsia="Times New Roman"/>
          <w:i/>
          <w:iCs/>
          <w:sz w:val="34"/>
          <w:szCs w:val="34"/>
        </w:rPr>
        <w:t xml:space="preserve">Wortanklang </w:t>
      </w:r>
      <w:r>
        <w:rPr>
          <w:rFonts w:eastAsia="Times New Roman"/>
          <w:sz w:val="34"/>
          <w:szCs w:val="34"/>
        </w:rPr>
        <w:t xml:space="preserve">der Sätze Nietzsches mit solchen des Apostel Paulus finden kann; und dann sagt er ungefähr so: wie schade, daß Nietzsche den Apostel Paulus nicht verstanden hat; er hätte dann so vieles besser mit den Worten dieses Glaubenslehrers als mit seinen eigenen aussprechen können. Am liebsten möchte Herr Hans </w:t>
      </w:r>
      <w:r>
        <w:rPr>
          <w:rFonts w:eastAsia="Times New Roman"/>
          <w:spacing w:val="-1"/>
          <w:sz w:val="34"/>
          <w:szCs w:val="34"/>
        </w:rPr>
        <w:t xml:space="preserve">Gallwitz Nietzsche überhaupt zu einem Anhänger des Apostel </w:t>
      </w:r>
      <w:r>
        <w:rPr>
          <w:rFonts w:eastAsia="Times New Roman"/>
          <w:sz w:val="34"/>
          <w:szCs w:val="34"/>
        </w:rPr>
        <w:t>Paulus machen . .. Doch, was geht es mich an, daß Herr Hans Gallwitz eine solche Anhänglichkeit an den Apostel Paulus hat!</w:t>
      </w:r>
    </w:p>
    <w:p>
      <w:pPr>
        <w:pStyle w:val="Normal"/>
        <w:shd w:fill="FFFFFF" w:val="clear"/>
        <w:spacing w:lineRule="exact" w:line="461"/>
        <w:ind w:start="29" w:end="19" w:firstLine="370"/>
        <w:jc w:val="both"/>
        <w:rPr/>
      </w:pPr>
      <w:r>
        <w:rPr>
          <w:sz w:val="34"/>
          <w:szCs w:val="34"/>
        </w:rPr>
        <w:t>Ich m</w:t>
      </w:r>
      <w:r>
        <w:rPr>
          <w:rFonts w:eastAsia="Times New Roman"/>
          <w:sz w:val="34"/>
          <w:szCs w:val="34"/>
        </w:rPr>
        <w:t xml:space="preserve">öchte nicht den Apostel Paulus bekämpfen; ich möchte bloß auf einige Herzensergießungen des Herrn Hans </w:t>
      </w:r>
      <w:r>
        <w:rPr>
          <w:rFonts w:eastAsia="Times New Roman"/>
          <w:spacing w:val="-1"/>
          <w:sz w:val="34"/>
          <w:szCs w:val="34"/>
        </w:rPr>
        <w:t>Gallwitz hinweisen, um zu zeigen, wie weit dieser Nietzsche-</w:t>
      </w:r>
      <w:r>
        <w:rPr>
          <w:rFonts w:eastAsia="Times New Roman"/>
          <w:sz w:val="34"/>
          <w:szCs w:val="34"/>
        </w:rPr>
        <w:t>Interpret von den Lehren dessen entfernt ist, den er beschreiben will.</w:t>
      </w:r>
    </w:p>
    <w:p>
      <w:pPr>
        <w:sectPr>
          <w:type w:val="nextPage"/>
          <w:pgSz w:w="11906" w:h="16838"/>
          <w:pgMar w:left="1592" w:right="1768" w:gutter="0" w:header="0" w:top="1269" w:footer="0" w:bottom="360"/>
          <w:pgNumType w:fmt="decimal"/>
          <w:formProt w:val="false"/>
          <w:textDirection w:val="lrTb"/>
          <w:docGrid w:type="default" w:linePitch="360" w:charSpace="0"/>
        </w:sectPr>
        <w:pStyle w:val="Normal"/>
        <w:shd w:fill="FFFFFF" w:val="clear"/>
        <w:spacing w:lineRule="exact" w:line="461"/>
        <w:ind w:start="29" w:firstLine="360"/>
        <w:jc w:val="both"/>
        <w:rPr/>
      </w:pPr>
      <w:r>
        <w:rPr>
          <w:sz w:val="34"/>
          <w:szCs w:val="34"/>
        </w:rPr>
        <w:t xml:space="preserve">Im Grunde </w:t>
      </w:r>
      <w:r>
        <w:rPr>
          <w:rFonts w:eastAsia="Times New Roman"/>
          <w:sz w:val="34"/>
          <w:szCs w:val="34"/>
        </w:rPr>
        <w:t>ärgert sich Herr Hans Gallwitz am allermeisten über die Gottlosigkeit Friedrich Nietzsches. Er kann nicht umhin, das ganz offen zu gestehen: «Nietzsche setzt seine Lehre vom Schaffenden jeder auf den Glauben an Gott ge</w:t>
      </w:r>
      <w:r>
        <w:rPr>
          <w:rFonts w:eastAsia="Times New Roman"/>
          <w:spacing w:val="-1"/>
          <w:sz w:val="34"/>
          <w:szCs w:val="34"/>
        </w:rPr>
        <w:t xml:space="preserve">gründeten Weltanschauung entgegen. Gottesglaube und freies </w:t>
      </w:r>
      <w:r>
        <w:rPr>
          <w:rFonts w:eastAsia="Times New Roman"/>
          <w:sz w:val="34"/>
          <w:szCs w:val="34"/>
        </w:rPr>
        <w:t xml:space="preserve">Schaffen schließen sich aus. &lt;Was wäre denn zu schaffen, wenn Götter da wären?&gt; » Wir, die zu Nietzsches Lehren Jasagenden wissen ganz gut, daß Gott nur ein vornehmes Wesen sein kann, und daß ein </w:t>
      </w:r>
      <w:r>
        <w:rPr>
          <w:rFonts w:eastAsia="Times New Roman"/>
          <w:i/>
          <w:iCs/>
          <w:sz w:val="34"/>
          <w:szCs w:val="34"/>
        </w:rPr>
        <w:t xml:space="preserve">vornehmes </w:t>
      </w:r>
      <w:r>
        <w:rPr>
          <w:rFonts w:eastAsia="Times New Roman"/>
          <w:sz w:val="34"/>
          <w:szCs w:val="34"/>
        </w:rPr>
        <w:t>Wesen nicht un-</w:t>
      </w:r>
    </w:p>
    <w:p>
      <w:pPr>
        <w:sectPr>
          <w:type w:val="nextPage"/>
          <w:pgSz w:w="11906" w:h="16838"/>
          <w:pgMar w:left="1618" w:right="1776" w:gutter="0" w:header="0" w:top="1301"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freie Kinder, sondern </w:t>
      </w:r>
      <w:r>
        <w:rPr>
          <w:i/>
          <w:iCs/>
          <w:sz w:val="34"/>
          <w:szCs w:val="34"/>
        </w:rPr>
        <w:t xml:space="preserve">freie </w:t>
      </w:r>
      <w:r>
        <w:rPr>
          <w:sz w:val="34"/>
          <w:szCs w:val="34"/>
        </w:rPr>
        <w:t>Menschen in die Welt stellt, die berufen sind, als Herren zu schaffen in der Welt, in die sie hineingeboren sind. Aber Herr Hans Gallwitz ist anderer Meinung. Er glaubt nicht daran, da</w:t>
      </w:r>
      <w:r>
        <w:rPr>
          <w:rFonts w:eastAsia="Times New Roman"/>
          <w:sz w:val="34"/>
          <w:szCs w:val="34"/>
        </w:rPr>
        <w:t xml:space="preserve">ß Gott die Erde den Menschen zur freien Verfügung gestellt hat, auf daß sie auf ihr </w:t>
      </w:r>
      <w:r>
        <w:rPr>
          <w:rFonts w:eastAsia="Times New Roman"/>
          <w:i/>
          <w:iCs/>
          <w:sz w:val="34"/>
          <w:szCs w:val="34"/>
        </w:rPr>
        <w:t xml:space="preserve">schaffen, </w:t>
      </w:r>
      <w:r>
        <w:rPr>
          <w:rFonts w:eastAsia="Times New Roman"/>
          <w:sz w:val="34"/>
          <w:szCs w:val="34"/>
        </w:rPr>
        <w:t xml:space="preserve">nach seinem Ebenbilde. Er glaubt daran, daß Gott ein Geschlecht von Stümpern geschaffen hat, dem er immer wieder von neuem auf die Beine helfen muß, wenn es was Ordentliches leisten soll. «Der beschränkte Erdensohn, dessen Denken und Wollen erst an den Ordnungen dieser Erde zur Entfaltung kommt, kann nur die ihm sich darbietenden Antriebe und Zwecksetzungen ein wenig weiter führen und klären; er kann nichts Neues aus sich heraus schaffen, keinen neuen Anfang setzen. Seine Tätigkeit gleicht immer nur der des Gärtners, welcher durch selbstlose, treue Pflege den Pflanzen einige neue Kräfte und Werte abgewinnt; das </w:t>
      </w:r>
      <w:r>
        <w:rPr>
          <w:rFonts w:eastAsia="Times New Roman"/>
          <w:spacing w:val="-2"/>
          <w:sz w:val="34"/>
          <w:szCs w:val="34"/>
        </w:rPr>
        <w:t xml:space="preserve">geschieht nicht durch gewaltsames Dareinfahren, sondern der </w:t>
      </w:r>
      <w:r>
        <w:rPr>
          <w:rFonts w:eastAsia="Times New Roman"/>
          <w:sz w:val="34"/>
          <w:szCs w:val="34"/>
        </w:rPr>
        <w:t xml:space="preserve">Schaffende muß sich abhängig machen von dem Material, welches ihm gegeben ist, er muß auch mit dessen Mängeln zu rechnen wissen, wenn anders er etwas fertigstellen will.» Ein Gärtner will Herr Hans Gallwitz sein; ein Schaffender aber will Friedrich Nietzsche sein. Wie könnte ich Gärtner sein, wenn der liebe Gott mir nicht einen Garten zur Pflege übergeben hätte: spricht demutsvoll Hans Gallwitz. - «Was wäre denn zu schaffen, wenn Götter da wären?» spricht Friedrich Nietzsche. Die Götter haben eine Welt geschaffen; aber sie wollten auch noch ein Wesen, wie sie selbst sind, </w:t>
      </w:r>
      <w:r>
        <w:rPr>
          <w:rFonts w:eastAsia="Times New Roman"/>
          <w:spacing w:val="-1"/>
          <w:sz w:val="34"/>
          <w:szCs w:val="34"/>
        </w:rPr>
        <w:t xml:space="preserve">schaffen; und da schufen sie den Menschen, der nun weiter </w:t>
      </w:r>
      <w:r>
        <w:rPr>
          <w:rFonts w:eastAsia="Times New Roman"/>
          <w:spacing w:val="-3"/>
          <w:sz w:val="34"/>
          <w:szCs w:val="34"/>
        </w:rPr>
        <w:t xml:space="preserve">schafft. Sie aber haben sich zurückgezogen, und nur, wenn der </w:t>
      </w:r>
      <w:r>
        <w:rPr>
          <w:rFonts w:eastAsia="Times New Roman"/>
          <w:sz w:val="34"/>
          <w:szCs w:val="34"/>
        </w:rPr>
        <w:t>Mensch sich ein höchstes Ideal schaffen will, dann nennt er es Gott, weil er in sich den einzigen Gott findet, sagt Nietz-</w:t>
      </w:r>
    </w:p>
    <w:p>
      <w:pPr>
        <w:pStyle w:val="Normal"/>
        <w:shd w:fill="FFFFFF" w:val="clear"/>
        <w:spacing w:lineRule="exact" w:line="456"/>
        <w:ind w:end="19" w:hanging="0"/>
        <w:jc w:val="both"/>
        <w:rPr/>
      </w:pPr>
      <w:r>
        <w:rPr>
          <w:sz w:val="34"/>
          <w:szCs w:val="34"/>
        </w:rPr>
        <w:t>sehe. Die G</w:t>
      </w:r>
      <w:r>
        <w:rPr>
          <w:rFonts w:eastAsia="Times New Roman"/>
          <w:sz w:val="34"/>
          <w:szCs w:val="34"/>
        </w:rPr>
        <w:t xml:space="preserve">ötter haben sich Handlanger geschaffen, die alle </w:t>
      </w:r>
      <w:r>
        <w:rPr>
          <w:rFonts w:eastAsia="Times New Roman"/>
          <w:spacing w:val="-1"/>
          <w:sz w:val="34"/>
          <w:szCs w:val="34"/>
        </w:rPr>
        <w:t xml:space="preserve">Augenblicke in die Irre gehen, und die nicht schaffen können, </w:t>
      </w:r>
      <w:r>
        <w:rPr>
          <w:rFonts w:eastAsia="Times New Roman"/>
          <w:sz w:val="34"/>
          <w:szCs w:val="34"/>
        </w:rPr>
        <w:t xml:space="preserve">sondern nur «durch selbstlose, treue Pflege den Pflanzen </w:t>
      </w:r>
      <w:r>
        <w:rPr>
          <w:rFonts w:eastAsia="Times New Roman"/>
          <w:spacing w:val="-1"/>
          <w:sz w:val="34"/>
          <w:szCs w:val="34"/>
        </w:rPr>
        <w:t xml:space="preserve">einige neue Kräfte und Werte» abgewinnen können, sagt Herr </w:t>
      </w:r>
      <w:r>
        <w:rPr>
          <w:rFonts w:eastAsia="Times New Roman"/>
          <w:sz w:val="34"/>
          <w:szCs w:val="34"/>
        </w:rPr>
        <w:t>Hans Gallwitz.</w:t>
      </w:r>
    </w:p>
    <w:p>
      <w:pPr>
        <w:pStyle w:val="Normal"/>
        <w:shd w:fill="FFFFFF" w:val="clear"/>
        <w:spacing w:lineRule="exact" w:line="456" w:before="5" w:after="0"/>
        <w:ind w:start="14" w:end="19" w:firstLine="346"/>
        <w:jc w:val="both"/>
        <w:rPr/>
      </w:pPr>
      <w:r>
        <w:rPr>
          <w:sz w:val="34"/>
          <w:szCs w:val="34"/>
        </w:rPr>
        <w:t>Alles was g</w:t>
      </w:r>
      <w:r>
        <w:rPr>
          <w:rFonts w:eastAsia="Times New Roman"/>
          <w:sz w:val="34"/>
          <w:szCs w:val="34"/>
        </w:rPr>
        <w:t xml:space="preserve">öttlich in dem Menschen ist, wollte Friedrich </w:t>
      </w:r>
      <w:r>
        <w:rPr>
          <w:rFonts w:eastAsia="Times New Roman"/>
          <w:spacing w:val="-5"/>
          <w:sz w:val="34"/>
          <w:szCs w:val="34"/>
        </w:rPr>
        <w:t>Nietzsche in dem Menschen erwecken, auf daß er ein Schaffen</w:t>
      </w:r>
      <w:r>
        <w:rPr>
          <w:rFonts w:eastAsia="Times New Roman"/>
          <w:sz w:val="34"/>
          <w:szCs w:val="34"/>
        </w:rPr>
        <w:t>der werde, wie Gott selbst ein Schaffender ist; alles Göttliche will Herr Hans Gallwitz aus dem Menschen pressen, auf daß er ein Gärtner werde, «welcher durch selbstlose, treue Pflege den Pflanzen einige neue Kräfte und Werte abgewinnt».</w:t>
      </w:r>
    </w:p>
    <w:p>
      <w:pPr>
        <w:pStyle w:val="Normal"/>
        <w:shd w:fill="FFFFFF" w:val="clear"/>
        <w:spacing w:lineRule="exact" w:line="456" w:before="5" w:after="0"/>
        <w:ind w:start="10" w:end="24" w:firstLine="360"/>
        <w:jc w:val="both"/>
        <w:rPr/>
      </w:pPr>
      <w:r>
        <w:rPr>
          <w:sz w:val="34"/>
          <w:szCs w:val="34"/>
        </w:rPr>
        <w:t xml:space="preserve">Seine Ansicht von dem </w:t>
      </w:r>
      <w:r>
        <w:rPr>
          <w:rFonts w:eastAsia="Times New Roman"/>
          <w:sz w:val="34"/>
          <w:szCs w:val="34"/>
        </w:rPr>
        <w:t xml:space="preserve">«Menschen als Gärtner» stellt Herr Hans Gallwitz Nietzsche entgegen, der da die Lehre verkündet hat von dem «Menschen als Schaflenden». Herr Hans Gallwitz hat mit seinem Buche nur gezeigt, daß er besser getan hätte, die Briefe des Apostels Paulus zu lesen als die Schriften Nietzsches. Doch - die ersteren kennt er! Er hätte </w:t>
      </w:r>
      <w:r>
        <w:rPr>
          <w:rFonts w:eastAsia="Times New Roman"/>
          <w:spacing w:val="-2"/>
          <w:sz w:val="34"/>
          <w:szCs w:val="34"/>
        </w:rPr>
        <w:t xml:space="preserve">sich wohl mit irgendeiner für ihn nützlicheren Arbeit befassen </w:t>
      </w:r>
      <w:r>
        <w:rPr>
          <w:rFonts w:eastAsia="Times New Roman"/>
          <w:sz w:val="34"/>
          <w:szCs w:val="34"/>
        </w:rPr>
        <w:t>können in der Zeit, in der er Nietzsches Werke las; und wenn er, statt uns ein Buch über Nietzsche zu schenken, Obst oder Rüben gepflanzt hätte - dann wäre er ein besserer Gärtner gewesen.</w:t>
      </w:r>
    </w:p>
    <w:p>
      <w:pPr>
        <w:sectPr>
          <w:type w:val="nextPage"/>
          <w:pgSz w:w="11906" w:h="16838"/>
          <w:pgMar w:left="1635" w:right="1749" w:gutter="0" w:header="0" w:top="1306" w:footer="0" w:bottom="360"/>
          <w:pgNumType w:fmt="decimal"/>
          <w:formProt w:val="false"/>
          <w:textDirection w:val="lrTb"/>
          <w:docGrid w:type="default" w:linePitch="360" w:charSpace="0"/>
        </w:sectPr>
        <w:pStyle w:val="Normal"/>
        <w:shd w:fill="FFFFFF" w:val="clear"/>
        <w:spacing w:lineRule="exact" w:line="456" w:before="5" w:after="0"/>
        <w:ind w:start="14" w:firstLine="346"/>
        <w:jc w:val="both"/>
        <w:rPr/>
      </w:pPr>
      <w:r>
        <w:rPr>
          <w:sz w:val="34"/>
          <w:szCs w:val="34"/>
        </w:rPr>
        <w:t>Ich nehme Abschied von dem G</w:t>
      </w:r>
      <w:r>
        <w:rPr>
          <w:rFonts w:eastAsia="Times New Roman"/>
          <w:sz w:val="34"/>
          <w:szCs w:val="34"/>
        </w:rPr>
        <w:t xml:space="preserve">ärtner Hans Gallwitz. Er </w:t>
      </w:r>
      <w:r>
        <w:rPr>
          <w:rFonts w:eastAsia="Times New Roman"/>
          <w:spacing w:val="-1"/>
          <w:sz w:val="34"/>
          <w:szCs w:val="34"/>
        </w:rPr>
        <w:t xml:space="preserve">mag sich trösten über meine Spöttereien. In den «Preußischen </w:t>
      </w:r>
      <w:r>
        <w:rPr>
          <w:rFonts w:eastAsia="Times New Roman"/>
          <w:sz w:val="34"/>
          <w:szCs w:val="34"/>
        </w:rPr>
        <w:t xml:space="preserve">Jahrbüchern» ist er ja gelobt worden. Und die «Preußischen Jahrbücher» sind ein angesehenes Organ. Dort hat ihn derselbe Herr gelobt, der sich in einer vorhergehenden Nummer nicht hat enthalten können, Nietzsche selbst zu verspotten. </w:t>
      </w:r>
      <w:r>
        <w:rPr>
          <w:rFonts w:eastAsia="Times New Roman"/>
          <w:spacing w:val="-1"/>
          <w:sz w:val="34"/>
          <w:szCs w:val="34"/>
        </w:rPr>
        <w:t xml:space="preserve">In denselben Jahrbüchern, deren Herausgeber die fade Faselei </w:t>
      </w:r>
      <w:r>
        <w:rPr>
          <w:rFonts w:eastAsia="Times New Roman"/>
          <w:sz w:val="34"/>
          <w:szCs w:val="34"/>
        </w:rPr>
        <w:t>des Herrn «Brand» mit den Worten begleitet hat, daß er</w:t>
      </w:r>
    </w:p>
    <w:p>
      <w:pPr>
        <w:pStyle w:val="Normal"/>
        <w:shd w:fill="FFFFFF" w:val="clear"/>
        <w:spacing w:lineRule="exact" w:line="456"/>
        <w:ind w:start="10" w:end="48" w:hanging="0"/>
        <w:jc w:val="both"/>
        <w:rPr/>
      </w:pPr>
      <w:r>
        <w:rPr>
          <w:sz w:val="34"/>
          <w:szCs w:val="34"/>
        </w:rPr>
        <w:t>sich f</w:t>
      </w:r>
      <w:r>
        <w:rPr>
          <w:rFonts w:eastAsia="Times New Roman"/>
          <w:sz w:val="34"/>
          <w:szCs w:val="34"/>
        </w:rPr>
        <w:t>ür Nietzsche nur als für eine literarische Erscheinung interessiere.</w:t>
      </w:r>
    </w:p>
    <w:p>
      <w:pPr>
        <w:pStyle w:val="Normal"/>
        <w:shd w:fill="FFFFFF" w:val="clear"/>
        <w:spacing w:lineRule="exact" w:line="456"/>
        <w:ind w:end="34" w:firstLine="355"/>
        <w:jc w:val="both"/>
        <w:rPr/>
      </w:pPr>
      <w:r>
        <w:rPr>
          <w:sz w:val="34"/>
          <w:szCs w:val="34"/>
        </w:rPr>
        <w:t>Es wird heute nur einige Menschen geben, die im Lager Friedrich Nietzsches stehen: Leute, die zu ihm stehen, weil sie ihn verstehen k</w:t>
      </w:r>
      <w:r>
        <w:rPr>
          <w:rFonts w:eastAsia="Times New Roman"/>
          <w:sz w:val="34"/>
          <w:szCs w:val="34"/>
        </w:rPr>
        <w:t xml:space="preserve">önnen. Ihnen wird es obliegen, treue Wache zu halten gegen das Andringen aller derer, die ihn ausnützen wollen im Dienste irgendwelcher althergebrachter Anschauungen. Denn Friedrich Nietzsche ist der </w:t>
      </w:r>
      <w:r>
        <w:rPr>
          <w:rFonts w:eastAsia="Times New Roman"/>
          <w:i/>
          <w:iCs/>
          <w:sz w:val="34"/>
          <w:szCs w:val="34"/>
        </w:rPr>
        <w:t xml:space="preserve">modernste Geist, </w:t>
      </w:r>
      <w:r>
        <w:rPr>
          <w:rFonts w:eastAsia="Times New Roman"/>
          <w:sz w:val="34"/>
          <w:szCs w:val="34"/>
        </w:rPr>
        <w:t>den wir haben. Aber wir Wächter Nietzsches werden vielleicht scharfe Waffen brauchen. Wir werden sie haben und zu führen verstehen. Denn wir haben von Nietzsche das Fechten gelernt; und er ist ein guter Fechtmeister.</w:t>
      </w:r>
    </w:p>
    <w:p>
      <w:pPr>
        <w:pStyle w:val="Normal"/>
        <w:shd w:fill="FFFFFF" w:val="clear"/>
        <w:spacing w:before="1512" w:after="0"/>
        <w:ind w:start="91" w:hanging="0"/>
        <w:rPr/>
      </w:pPr>
      <w:r>
        <w:rPr>
          <w:sz w:val="32"/>
          <w:szCs w:val="32"/>
        </w:rPr>
        <w:t xml:space="preserve">EIN WIRKLICHER </w:t>
      </w:r>
      <w:r>
        <w:rPr>
          <w:rFonts w:eastAsia="Times New Roman"/>
          <w:sz w:val="32"/>
          <w:szCs w:val="32"/>
        </w:rPr>
        <w:t>«JÜNGER» ZARATHUSTRAS</w:t>
      </w:r>
    </w:p>
    <w:p>
      <w:pPr>
        <w:sectPr>
          <w:type w:val="nextPage"/>
          <w:pgSz w:w="11906" w:h="16838"/>
          <w:pgMar w:left="1591" w:right="1803" w:gutter="0" w:header="0" w:top="1301" w:footer="0" w:bottom="360"/>
          <w:pgNumType w:fmt="decimal"/>
          <w:formProt w:val="false"/>
          <w:textDirection w:val="lrTb"/>
          <w:docGrid w:type="default" w:linePitch="360" w:charSpace="0"/>
        </w:sectPr>
        <w:pStyle w:val="Normal"/>
        <w:shd w:fill="FFFFFF" w:val="clear"/>
        <w:spacing w:lineRule="exact" w:line="456" w:before="427" w:after="0"/>
        <w:ind w:start="24" w:hanging="0"/>
        <w:jc w:val="both"/>
        <w:rPr/>
      </w:pPr>
      <w:r>
        <w:rPr>
          <w:sz w:val="34"/>
          <w:szCs w:val="34"/>
        </w:rPr>
        <w:t>Vor etwa neun Jahren lernte ich in Wien einen Mann kennen, von dem ich mir manche sch</w:t>
      </w:r>
      <w:r>
        <w:rPr>
          <w:rFonts w:eastAsia="Times New Roman"/>
          <w:sz w:val="34"/>
          <w:szCs w:val="34"/>
        </w:rPr>
        <w:t xml:space="preserve">öne geistige Frucht für die Zukunft versprach. In den Zeitschriften und Zeitungen wurde damals sein Name viel genannt. Er hatte vor kurzem von der Berliner Philosophischen Gesellschaft einen Preis für die beste Darstellung der Hegeischen Weltanschauung erhalten. Weitere Kreise nahmen Interesse an ihm, und zwar auch </w:t>
      </w:r>
      <w:r>
        <w:rPr>
          <w:rFonts w:eastAsia="Times New Roman"/>
          <w:spacing w:val="-3"/>
          <w:sz w:val="34"/>
          <w:szCs w:val="34"/>
        </w:rPr>
        <w:t xml:space="preserve">solche, denen ein Buch über die Hegeische Philosophie höchst </w:t>
      </w:r>
      <w:r>
        <w:rPr>
          <w:rFonts w:eastAsia="Times New Roman"/>
          <w:sz w:val="34"/>
          <w:szCs w:val="34"/>
        </w:rPr>
        <w:t xml:space="preserve">gleichgültig gewesen wäre, wenn die Lebenslage des Verfassers es nicht zu einem sensationellen Ereignisse gemacht hätte. Denn dieser Verfasser arbeitete sein Werk in dem kulturfernen, ungarischen Nest </w:t>
      </w:r>
      <w:r>
        <w:rPr>
          <w:rFonts w:eastAsia="Times New Roman"/>
          <w:i/>
          <w:iCs/>
          <w:sz w:val="34"/>
          <w:szCs w:val="34"/>
        </w:rPr>
        <w:t xml:space="preserve">Zombor </w:t>
      </w:r>
      <w:r>
        <w:rPr>
          <w:rFonts w:eastAsia="Times New Roman"/>
          <w:sz w:val="34"/>
          <w:szCs w:val="34"/>
        </w:rPr>
        <w:t>aus, wo er als -Gerichtsschreiber gewirkt hatte. Daß ein Mann, der vom frühen Morgen bis zum späten Abend in einem Winkel des</w:t>
      </w:r>
    </w:p>
    <w:p>
      <w:pPr>
        <w:pStyle w:val="Normal"/>
        <w:shd w:fill="FFFFFF" w:val="clear"/>
        <w:spacing w:lineRule="exact" w:line="456"/>
        <w:ind w:end="5" w:hanging="0"/>
        <w:jc w:val="both"/>
        <w:rPr/>
      </w:pPr>
      <w:r>
        <w:rPr>
          <w:spacing w:val="-4"/>
          <w:sz w:val="34"/>
          <w:szCs w:val="34"/>
        </w:rPr>
        <w:t xml:space="preserve">Magyarenlandes Gedanken ausspricht, welche eine angesehene </w:t>
      </w:r>
      <w:r>
        <w:rPr>
          <w:sz w:val="34"/>
          <w:szCs w:val="34"/>
        </w:rPr>
        <w:t xml:space="preserve">deutsche gelehrte Gesellschaft als die tiefsten </w:t>
      </w:r>
      <w:r>
        <w:rPr>
          <w:rFonts w:eastAsia="Times New Roman"/>
          <w:sz w:val="34"/>
          <w:szCs w:val="34"/>
        </w:rPr>
        <w:t>über die wirkungsvollste Philosophie des Jahrhunderts bezeichnete — das machte ihn in den Augen vieler zu einer pikanten Persönlichkeit.</w:t>
      </w:r>
    </w:p>
    <w:p>
      <w:pPr>
        <w:pStyle w:val="Normal"/>
        <w:shd w:fill="FFFFFF" w:val="clear"/>
        <w:spacing w:lineRule="exact" w:line="456"/>
        <w:ind w:end="5" w:firstLine="346"/>
        <w:jc w:val="both"/>
        <w:rPr/>
      </w:pPr>
      <w:r>
        <w:rPr>
          <w:sz w:val="34"/>
          <w:szCs w:val="34"/>
        </w:rPr>
        <w:t>Ich erg</w:t>
      </w:r>
      <w:r>
        <w:rPr>
          <w:rFonts w:eastAsia="Times New Roman"/>
          <w:sz w:val="34"/>
          <w:szCs w:val="34"/>
        </w:rPr>
        <w:t xml:space="preserve">ötzte mich an den Keimen der Weltanschauung, die </w:t>
      </w:r>
      <w:r>
        <w:rPr>
          <w:rFonts w:eastAsia="Times New Roman"/>
          <w:spacing w:val="-2"/>
          <w:sz w:val="34"/>
          <w:szCs w:val="34"/>
        </w:rPr>
        <w:t xml:space="preserve">dieser Mann in sich trug, und die er mit seltener Beredsamkeit </w:t>
      </w:r>
      <w:r>
        <w:rPr>
          <w:rFonts w:eastAsia="Times New Roman"/>
          <w:spacing w:val="-1"/>
          <w:sz w:val="34"/>
          <w:szCs w:val="34"/>
        </w:rPr>
        <w:t xml:space="preserve">bei seinem damaligen Besuche in Wien mir vor Augen führte. </w:t>
      </w:r>
      <w:r>
        <w:rPr>
          <w:rFonts w:eastAsia="Times New Roman"/>
          <w:sz w:val="34"/>
          <w:szCs w:val="34"/>
        </w:rPr>
        <w:t xml:space="preserve">Eine Fülle von zukunftverheißenden Ideen lebte in ihm; und </w:t>
      </w:r>
      <w:r>
        <w:rPr>
          <w:rFonts w:eastAsia="Times New Roman"/>
          <w:spacing w:val="-4"/>
          <w:sz w:val="34"/>
          <w:szCs w:val="34"/>
        </w:rPr>
        <w:t>in schwungvoller, von philosophischem Enthusiasmus getrage</w:t>
      </w:r>
      <w:r>
        <w:rPr>
          <w:rFonts w:eastAsia="Times New Roman"/>
          <w:spacing w:val="-3"/>
          <w:sz w:val="34"/>
          <w:szCs w:val="34"/>
        </w:rPr>
        <w:t xml:space="preserve">ner Sprache legte er seine Ansichten dar. Ich sehe ihn noch vor </w:t>
      </w:r>
      <w:r>
        <w:rPr>
          <w:rFonts w:eastAsia="Times New Roman"/>
          <w:sz w:val="34"/>
          <w:szCs w:val="34"/>
        </w:rPr>
        <w:t>mir, wie er mit uns zusammensaß: mit der großen Österreichischen Dichterin Marie Eugenie delle Grazie, dem Wiener Universitätsprofessor Laurenz Müllner und mir. Ein in</w:t>
      </w:r>
      <w:r>
        <w:rPr>
          <w:rFonts w:eastAsia="Times New Roman"/>
          <w:spacing w:val="-1"/>
          <w:sz w:val="34"/>
          <w:szCs w:val="34"/>
        </w:rPr>
        <w:t xml:space="preserve">neres Frohlocken durchzuckte mich bei dem Gefühle, daß wir </w:t>
      </w:r>
      <w:r>
        <w:rPr>
          <w:rFonts w:eastAsia="Times New Roman"/>
          <w:sz w:val="34"/>
          <w:szCs w:val="34"/>
        </w:rPr>
        <w:t>in der Gegenwart solche Menschen haben.</w:t>
      </w:r>
    </w:p>
    <w:p>
      <w:pPr>
        <w:pStyle w:val="Normal"/>
        <w:shd w:fill="FFFFFF" w:val="clear"/>
        <w:spacing w:lineRule="exact" w:line="456"/>
        <w:ind w:start="14" w:firstLine="365"/>
        <w:jc w:val="both"/>
        <w:rPr/>
      </w:pPr>
      <w:r>
        <w:rPr>
          <w:sz w:val="34"/>
          <w:szCs w:val="34"/>
        </w:rPr>
        <w:t xml:space="preserve">Ich spreche von </w:t>
      </w:r>
      <w:r>
        <w:rPr>
          <w:i/>
          <w:iCs/>
          <w:sz w:val="34"/>
          <w:szCs w:val="34"/>
        </w:rPr>
        <w:t xml:space="preserve">Eugen Heinrich Schmitt, </w:t>
      </w:r>
      <w:r>
        <w:rPr>
          <w:sz w:val="34"/>
          <w:szCs w:val="34"/>
        </w:rPr>
        <w:t>der seither sich in gewissen Kreisen durch seine der individualistisch-anar</w:t>
      </w:r>
      <w:r>
        <w:rPr>
          <w:spacing w:val="-3"/>
          <w:sz w:val="34"/>
          <w:szCs w:val="34"/>
        </w:rPr>
        <w:t>chistischen Richtung angeh</w:t>
      </w:r>
      <w:r>
        <w:rPr>
          <w:rFonts w:eastAsia="Times New Roman"/>
          <w:spacing w:val="-3"/>
          <w:sz w:val="34"/>
          <w:szCs w:val="34"/>
        </w:rPr>
        <w:t>örenden Schriften eine große Aner</w:t>
      </w:r>
      <w:r>
        <w:rPr>
          <w:rFonts w:eastAsia="Times New Roman"/>
          <w:sz w:val="34"/>
          <w:szCs w:val="34"/>
        </w:rPr>
        <w:t>kennung erworben hat. Ich habe ihn seit jener Begegnung nicht wiedergesehen. Er lebt in Pest und ist mit Energie bestrebt, durch seine Weltanschauung auf das Leben der Gegenwart zu wirken. Die Richtung, die sein Geist genom</w:t>
      </w:r>
      <w:r>
        <w:rPr>
          <w:rFonts w:eastAsia="Times New Roman"/>
          <w:spacing w:val="-2"/>
          <w:sz w:val="34"/>
          <w:szCs w:val="34"/>
        </w:rPr>
        <w:t xml:space="preserve">men hat, habe ich nicht wieder aus dem Auge verloren. Seine </w:t>
      </w:r>
      <w:r>
        <w:rPr>
          <w:rFonts w:eastAsia="Times New Roman"/>
          <w:sz w:val="34"/>
          <w:szCs w:val="34"/>
        </w:rPr>
        <w:t>Ansichten nahmen allmählich eine Gestalt an, die meiner Gedankenwelt so nahe als möglich steht.</w:t>
      </w:r>
    </w:p>
    <w:p>
      <w:pPr>
        <w:sectPr>
          <w:type w:val="nextPage"/>
          <w:pgSz w:w="11906" w:h="16838"/>
          <w:pgMar w:left="1637" w:right="1771" w:gutter="0" w:header="0" w:top="1303" w:footer="0" w:bottom="360"/>
          <w:pgNumType w:fmt="decimal"/>
          <w:formProt w:val="false"/>
          <w:textDirection w:val="lrTb"/>
          <w:docGrid w:type="default" w:linePitch="360" w:charSpace="0"/>
        </w:sectPr>
        <w:pStyle w:val="Normal"/>
        <w:shd w:fill="FFFFFF" w:val="clear"/>
        <w:spacing w:lineRule="exact" w:line="456"/>
        <w:ind w:start="29" w:firstLine="336"/>
        <w:jc w:val="both"/>
        <w:rPr/>
      </w:pPr>
      <w:r>
        <w:rPr>
          <w:sz w:val="34"/>
          <w:szCs w:val="34"/>
        </w:rPr>
        <w:t xml:space="preserve">Und jetzt sendet er uns aus der ungarischen Hauptstadt </w:t>
      </w:r>
      <w:r>
        <w:rPr>
          <w:spacing w:val="-1"/>
          <w:sz w:val="34"/>
          <w:szCs w:val="34"/>
        </w:rPr>
        <w:t xml:space="preserve">eine Schrift herauf, die alles </w:t>
      </w:r>
      <w:r>
        <w:rPr>
          <w:rFonts w:eastAsia="Times New Roman"/>
          <w:spacing w:val="-1"/>
          <w:sz w:val="34"/>
          <w:szCs w:val="34"/>
        </w:rPr>
        <w:t xml:space="preserve">übertrifft, was er bisher geleistet </w:t>
      </w:r>
      <w:r>
        <w:rPr>
          <w:rFonts w:eastAsia="Times New Roman"/>
          <w:sz w:val="34"/>
          <w:szCs w:val="34"/>
        </w:rPr>
        <w:t xml:space="preserve">hat, die zu den glänzendsten Morgensternen auf dem Himmel der modernen Gedankenwelt gehört: </w:t>
      </w:r>
      <w:r>
        <w:rPr>
          <w:rFonts w:eastAsia="Times New Roman"/>
          <w:i/>
          <w:iCs/>
          <w:sz w:val="34"/>
          <w:szCs w:val="34"/>
        </w:rPr>
        <w:t xml:space="preserve">«Friedrich Nietzsche an der Grenzscheide zweier Weltalter.» </w:t>
      </w:r>
      <w:r>
        <w:rPr>
          <w:rFonts w:eastAsia="Times New Roman"/>
          <w:sz w:val="34"/>
          <w:szCs w:val="34"/>
        </w:rPr>
        <w:t>Ich habe lange kein</w:t>
      </w:r>
    </w:p>
    <w:p>
      <w:pPr>
        <w:sectPr>
          <w:type w:val="nextPage"/>
          <w:pgSz w:w="11906" w:h="16838"/>
          <w:pgMar w:left="1654" w:right="1759" w:gutter="0" w:header="0" w:top="132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Buch gelesen, das eine so freie, reine Geistesatmosph</w:t>
      </w:r>
      <w:r>
        <w:rPr>
          <w:rFonts w:eastAsia="Times New Roman"/>
          <w:sz w:val="34"/>
          <w:szCs w:val="34"/>
        </w:rPr>
        <w:t xml:space="preserve">äre um mich verbreitet hat wie dieses. Eugen Heinrich Schmitt sieht von demselben Gesichtspunkte aus in die Vorstellungswelt Nietzsches, von dem aus ich vor kurzem diejenige Goethes betrachtet habe (vergl. mein Buch über </w:t>
      </w:r>
      <w:r>
        <w:rPr>
          <w:rFonts w:eastAsia="Times New Roman"/>
          <w:i/>
          <w:iCs/>
          <w:sz w:val="34"/>
          <w:szCs w:val="34"/>
        </w:rPr>
        <w:t xml:space="preserve">«Goethes Weltanschauung»), </w:t>
      </w:r>
      <w:r>
        <w:rPr>
          <w:rFonts w:eastAsia="Times New Roman"/>
          <w:sz w:val="34"/>
          <w:szCs w:val="34"/>
        </w:rPr>
        <w:t xml:space="preserve">Wie eine Handreichung über Meilen hinweg </w:t>
      </w:r>
      <w:r>
        <w:rPr>
          <w:rFonts w:eastAsia="Times New Roman"/>
          <w:spacing w:val="-3"/>
          <w:sz w:val="34"/>
          <w:szCs w:val="34"/>
        </w:rPr>
        <w:t xml:space="preserve">erscheint mir die Tatsache dieses Buches. Über das Verhältnis </w:t>
      </w:r>
      <w:r>
        <w:rPr>
          <w:rFonts w:eastAsia="Times New Roman"/>
          <w:sz w:val="34"/>
          <w:szCs w:val="34"/>
        </w:rPr>
        <w:t xml:space="preserve">des modernen Menschen zu den großen Rätselfragen des Daseins hat E. H. Schmitt dieselbe Auffassung wie ich. Auch </w:t>
      </w:r>
      <w:r>
        <w:rPr>
          <w:rFonts w:eastAsia="Times New Roman"/>
          <w:spacing w:val="-1"/>
          <w:sz w:val="34"/>
          <w:szCs w:val="34"/>
        </w:rPr>
        <w:t xml:space="preserve">er kennt den Weg, auf dem wir Gegenwärtigen allein zu jener </w:t>
      </w:r>
      <w:r>
        <w:rPr>
          <w:rFonts w:eastAsia="Times New Roman"/>
          <w:sz w:val="34"/>
          <w:szCs w:val="34"/>
        </w:rPr>
        <w:t xml:space="preserve">in sich harmonischen, das Weltall mit einer großen Empfindung und einem großen Gedanken umspannenden Anschauung und Lebensführung gelangen können, die den Griechen der älteren Zeit in einer naiven und kindlichen Form be-schieden war. Die Griechen dieser älteren Zeit lebten in der </w:t>
      </w:r>
      <w:r>
        <w:rPr>
          <w:rFonts w:eastAsia="Times New Roman"/>
          <w:spacing w:val="-1"/>
          <w:sz w:val="34"/>
          <w:szCs w:val="34"/>
        </w:rPr>
        <w:t xml:space="preserve">sinnlichen Natur, ihre menschliche Wesenheit war für sie ein Stück Natur. Und wenn ihnen das Bild der großen Schöpferin vor Augen trat, so enthielt dieses Bild stets auch den ganzen, </w:t>
      </w:r>
      <w:r>
        <w:rPr>
          <w:rFonts w:eastAsia="Times New Roman"/>
          <w:spacing w:val="-2"/>
          <w:sz w:val="34"/>
          <w:szCs w:val="34"/>
        </w:rPr>
        <w:t xml:space="preserve">vollen Menschen in sich. Da kam Sokrates, da kam Plato. Sie </w:t>
      </w:r>
      <w:r>
        <w:rPr>
          <w:rFonts w:eastAsia="Times New Roman"/>
          <w:spacing w:val="-3"/>
          <w:sz w:val="34"/>
          <w:szCs w:val="34"/>
        </w:rPr>
        <w:t xml:space="preserve">sprachen die große Wahrheit aus, daß in dem Menschen etwas </w:t>
      </w:r>
      <w:r>
        <w:rPr>
          <w:rFonts w:eastAsia="Times New Roman"/>
          <w:sz w:val="34"/>
          <w:szCs w:val="34"/>
        </w:rPr>
        <w:t xml:space="preserve">lebt, das höher als alle Natur ist: der Geist. Und herausgerissen aus dem All war dieser menschliche Geist, den eine </w:t>
      </w:r>
      <w:r>
        <w:rPr>
          <w:rFonts w:eastAsia="Times New Roman"/>
          <w:spacing w:val="-1"/>
          <w:sz w:val="34"/>
          <w:szCs w:val="34"/>
        </w:rPr>
        <w:t xml:space="preserve">ältere Generation in ungetrennter Gemeinschaft mit der Natur </w:t>
      </w:r>
      <w:r>
        <w:rPr>
          <w:rFonts w:eastAsia="Times New Roman"/>
          <w:sz w:val="34"/>
          <w:szCs w:val="34"/>
        </w:rPr>
        <w:t>wahrgenommen hatte. Als eine Welt für sich, neben und über der Natur, stand fortan dieser Geist vor den Augen der Menschen. Die platonische Ideenwelt ist der aus der Natur geris</w:t>
      </w:r>
      <w:r>
        <w:rPr>
          <w:rFonts w:eastAsia="Times New Roman"/>
          <w:spacing w:val="-2"/>
          <w:sz w:val="34"/>
          <w:szCs w:val="34"/>
        </w:rPr>
        <w:t>sene Geist, der nun über den Wassern schwebte. Ein schatten</w:t>
      </w:r>
      <w:r>
        <w:rPr>
          <w:rFonts w:eastAsia="Times New Roman"/>
          <w:sz w:val="34"/>
          <w:szCs w:val="34"/>
        </w:rPr>
        <w:t xml:space="preserve">haftes Gebilde wurde dieser Geist, als er den Zusammenhang mit den feuchten, warmen Säften der Natur verloren hatte. Ein wirkliches Leben wollte diesem Geiste das Christentum </w:t>
      </w:r>
      <w:r>
        <w:rPr>
          <w:rFonts w:eastAsia="Times New Roman"/>
          <w:spacing w:val="-8"/>
          <w:sz w:val="34"/>
          <w:szCs w:val="34"/>
        </w:rPr>
        <w:t>geben. Aber es fand den Weg nicht zurück zur Natur, den Sokra-</w:t>
      </w:r>
    </w:p>
    <w:p>
      <w:pPr>
        <w:pStyle w:val="Normal"/>
        <w:shd w:fill="FFFFFF" w:val="clear"/>
        <w:spacing w:lineRule="exact" w:line="456"/>
        <w:ind w:start="5" w:hanging="0"/>
        <w:jc w:val="both"/>
        <w:rPr/>
      </w:pPr>
      <w:r>
        <w:rPr>
          <w:spacing w:val="-4"/>
          <w:sz w:val="34"/>
          <w:szCs w:val="34"/>
        </w:rPr>
        <w:t>tes und Plato vorw</w:t>
      </w:r>
      <w:r>
        <w:rPr>
          <w:rFonts w:eastAsia="Times New Roman"/>
          <w:spacing w:val="-4"/>
          <w:sz w:val="34"/>
          <w:szCs w:val="34"/>
        </w:rPr>
        <w:t>ärts zum Geiste gegangen waren. Es versetz</w:t>
      </w:r>
      <w:r>
        <w:rPr>
          <w:rFonts w:eastAsia="Times New Roman"/>
          <w:spacing w:val="-2"/>
          <w:sz w:val="34"/>
          <w:szCs w:val="34"/>
        </w:rPr>
        <w:t xml:space="preserve">te den Geist in ein eigenes Reich; und was Plato Ideen nannte: </w:t>
      </w:r>
      <w:r>
        <w:rPr>
          <w:rFonts w:eastAsia="Times New Roman"/>
          <w:sz w:val="34"/>
          <w:szCs w:val="34"/>
        </w:rPr>
        <w:t>das nannten die Christen Gott und Engel. Aber Gott und die Engel waren nicht natürliche Wesen, im Stoffe dieser Welt. Hinzuerfunden waren sie zu dieser Welt. In das Jenseits waren sie versetzt; und das Diesseits wurde verleumdet als das irdische Jammertal.</w:t>
      </w:r>
    </w:p>
    <w:p>
      <w:pPr>
        <w:pStyle w:val="Normal"/>
        <w:shd w:fill="FFFFFF" w:val="clear"/>
        <w:spacing w:lineRule="exact" w:line="456"/>
        <w:ind w:start="5" w:firstLine="350"/>
        <w:jc w:val="both"/>
        <w:rPr/>
      </w:pPr>
      <w:r>
        <w:rPr>
          <w:sz w:val="34"/>
          <w:szCs w:val="34"/>
        </w:rPr>
        <w:t>Der Weg vom Himmel zur Erde mu</w:t>
      </w:r>
      <w:r>
        <w:rPr>
          <w:rFonts w:eastAsia="Times New Roman"/>
          <w:sz w:val="34"/>
          <w:szCs w:val="34"/>
        </w:rPr>
        <w:t>ß wiedergefunden werden. Denn die Erde selbst hat den Geist, den Himmel in sich; und nur die Menschen haben es verlernt, den Geist auf der Erde auch zu finden, von dem sie Kenntnis erlangt haben.</w:t>
      </w:r>
    </w:p>
    <w:p>
      <w:pPr>
        <w:pStyle w:val="Normal"/>
        <w:shd w:fill="FFFFFF" w:val="clear"/>
        <w:spacing w:lineRule="exact" w:line="456" w:before="10" w:after="0"/>
        <w:ind w:start="5" w:firstLine="346"/>
        <w:jc w:val="both"/>
        <w:rPr/>
      </w:pPr>
      <w:r>
        <w:rPr>
          <w:spacing w:val="-3"/>
          <w:sz w:val="34"/>
          <w:szCs w:val="34"/>
        </w:rPr>
        <w:t>Wir k</w:t>
      </w:r>
      <w:r>
        <w:rPr>
          <w:rFonts w:eastAsia="Times New Roman"/>
          <w:spacing w:val="-3"/>
          <w:sz w:val="34"/>
          <w:szCs w:val="34"/>
        </w:rPr>
        <w:t xml:space="preserve">önnen nicht zurück zur Weltanschauung der Griechen. </w:t>
      </w:r>
      <w:r>
        <w:rPr>
          <w:rFonts w:eastAsia="Times New Roman"/>
          <w:sz w:val="34"/>
          <w:szCs w:val="34"/>
        </w:rPr>
        <w:t>Denn wir haben den Geist in seiner eigenen Gestalt sehen gelernt. Aber wir können diesen Geist in uns aufleben lassen, wir können uns von ihm durchdringen lassen. Und wenn wir ihn wirklich geschaut haben und dann den Blick zurück zur Natur wenden: dann werden wir sehen, daß das Licht, das in unserem Kopfe als Geist aufleuchtet, dasselbe ist wie dasjenige, das die Natur selbst ausstrahlt. Wir blicken in unser Inneres, und der Geist leuchtet darin auf; und unser Auge wird sonnenhaf t und blickt in die Natur und sieht in ihr den gleichen Geist.</w:t>
      </w:r>
    </w:p>
    <w:p>
      <w:pPr>
        <w:sectPr>
          <w:type w:val="nextPage"/>
          <w:pgSz w:w="11906" w:h="16838"/>
          <w:pgMar w:left="1616" w:right="1787" w:gutter="0" w:header="0" w:top="1303" w:footer="0" w:bottom="360"/>
          <w:pgNumType w:fmt="decimal"/>
          <w:formProt w:val="false"/>
          <w:textDirection w:val="lrTb"/>
          <w:docGrid w:type="default" w:linePitch="360" w:charSpace="0"/>
        </w:sectPr>
        <w:pStyle w:val="Normal"/>
        <w:shd w:fill="FFFFFF" w:val="clear"/>
        <w:spacing w:lineRule="exact" w:line="456"/>
        <w:ind w:end="5" w:firstLine="346"/>
        <w:jc w:val="both"/>
        <w:rPr/>
      </w:pPr>
      <w:r>
        <w:rPr>
          <w:spacing w:val="-3"/>
          <w:sz w:val="34"/>
          <w:szCs w:val="34"/>
        </w:rPr>
        <w:t>Wir haben einen Umweg n</w:t>
      </w:r>
      <w:r>
        <w:rPr>
          <w:rFonts w:eastAsia="Times New Roman"/>
          <w:spacing w:val="-3"/>
          <w:sz w:val="34"/>
          <w:szCs w:val="34"/>
        </w:rPr>
        <w:t xml:space="preserve">ötig, den die Griechen noch nicht </w:t>
      </w:r>
      <w:r>
        <w:rPr>
          <w:rFonts w:eastAsia="Times New Roman"/>
          <w:sz w:val="34"/>
          <w:szCs w:val="34"/>
        </w:rPr>
        <w:t>nötig hatten. Wir müssen erst den Geist in uns sehen, um ihn in der Natur wiederzusehen. Die Griechen wußten nichts von dem Geiste im Innern und konnten genug haben mit dem Geiste, der ihnen aus der Natur entgegenleuchtete. Und der Mensch, der den Umweg zu machen versteht, von der Natur zum Geiste und wieder zurück zur Natur: diesen Menschen hat Goethe in seinen besten Jahren geahnt; aus</w:t>
      </w:r>
    </w:p>
    <w:p>
      <w:pPr>
        <w:pStyle w:val="Normal"/>
        <w:shd w:fill="FFFFFF" w:val="clear"/>
        <w:spacing w:lineRule="exact" w:line="456"/>
        <w:ind w:end="62" w:hanging="0"/>
        <w:jc w:val="both"/>
        <w:rPr/>
      </w:pPr>
      <w:r>
        <w:rPr>
          <w:spacing w:val="-2"/>
          <w:sz w:val="34"/>
          <w:szCs w:val="34"/>
        </w:rPr>
        <w:t>diesem Geiste heraus hat er auf der H</w:t>
      </w:r>
      <w:r>
        <w:rPr>
          <w:rFonts w:eastAsia="Times New Roman"/>
          <w:spacing w:val="-2"/>
          <w:sz w:val="34"/>
          <w:szCs w:val="34"/>
        </w:rPr>
        <w:t xml:space="preserve">öhe seiner Entwickelung </w:t>
      </w:r>
      <w:r>
        <w:rPr>
          <w:rFonts w:eastAsia="Times New Roman"/>
          <w:sz w:val="34"/>
          <w:szCs w:val="34"/>
        </w:rPr>
        <w:t xml:space="preserve">als Dichter und Naturforscher geschaffen. Und diesen Geist hat Nietzsche als «Übermenschen» verkündet. In dieser Erkenntnis begegnet sich E. H. Schmitt wieder mit mir, der ich </w:t>
      </w:r>
      <w:r>
        <w:rPr>
          <w:rFonts w:eastAsia="Times New Roman"/>
          <w:spacing w:val="-4"/>
          <w:sz w:val="34"/>
          <w:szCs w:val="34"/>
        </w:rPr>
        <w:t xml:space="preserve">dieselbe Ansicht vom Übermenschen schon in meinem Buche: </w:t>
      </w:r>
      <w:r>
        <w:rPr>
          <w:rFonts w:eastAsia="Times New Roman"/>
          <w:sz w:val="34"/>
          <w:szCs w:val="34"/>
        </w:rPr>
        <w:t>«Friedrich Nietzsche, ein Kampfer gegen seine Zeit» vertreten habe.</w:t>
      </w:r>
    </w:p>
    <w:p>
      <w:pPr>
        <w:pStyle w:val="Normal"/>
        <w:shd w:fill="FFFFFF" w:val="clear"/>
        <w:spacing w:lineRule="exact" w:line="456"/>
        <w:ind w:start="14" w:end="38" w:firstLine="360"/>
        <w:jc w:val="both"/>
        <w:rPr/>
      </w:pPr>
      <w:r>
        <w:rPr>
          <w:sz w:val="34"/>
          <w:szCs w:val="34"/>
        </w:rPr>
        <w:t>In der reichhaltigen Nietzsche-Literatur der Gegenwart ist dieses Buch eines der allerbesten; geschrieben von einem Geiste, der nicht blinder Anh</w:t>
      </w:r>
      <w:r>
        <w:rPr>
          <w:rFonts w:eastAsia="Times New Roman"/>
          <w:sz w:val="34"/>
          <w:szCs w:val="34"/>
        </w:rPr>
        <w:t xml:space="preserve">änger ist, und der nicht von dem "Wirbel Nietzschescher Dithyramben im bewußtlosen Tanze mitgerissen wird, sondern einer, von dem Nietzsche, wenn er ihn noch miterleben könnte, sagen würde: Du bist ein Schüler Zarathustras; denn du folgst nicht </w:t>
      </w:r>
      <w:r>
        <w:rPr>
          <w:rFonts w:eastAsia="Times New Roman"/>
          <w:i/>
          <w:iCs/>
          <w:sz w:val="34"/>
          <w:szCs w:val="34"/>
        </w:rPr>
        <w:t xml:space="preserve">seinen, </w:t>
      </w:r>
      <w:r>
        <w:rPr>
          <w:rFonts w:eastAsia="Times New Roman"/>
          <w:sz w:val="34"/>
          <w:szCs w:val="34"/>
        </w:rPr>
        <w:t xml:space="preserve">sondern </w:t>
      </w:r>
      <w:r>
        <w:rPr>
          <w:rFonts w:eastAsia="Times New Roman"/>
          <w:i/>
          <w:iCs/>
          <w:sz w:val="34"/>
          <w:szCs w:val="34"/>
        </w:rPr>
        <w:t xml:space="preserve">deinen </w:t>
      </w:r>
      <w:r>
        <w:rPr>
          <w:rFonts w:eastAsia="Times New Roman"/>
          <w:sz w:val="34"/>
          <w:szCs w:val="34"/>
        </w:rPr>
        <w:t>Wegen.</w:t>
      </w:r>
    </w:p>
    <w:p>
      <w:pPr>
        <w:pStyle w:val="Normal"/>
        <w:shd w:fill="FFFFFF" w:val="clear"/>
        <w:spacing w:lineRule="exact" w:line="422" w:before="1018" w:after="0"/>
        <w:ind w:start="1104" w:end="595" w:firstLine="994"/>
        <w:rPr/>
      </w:pPr>
      <w:r>
        <w:rPr>
          <w:sz w:val="32"/>
          <w:szCs w:val="32"/>
        </w:rPr>
        <w:t xml:space="preserve">FRIEDRICH NIETZSCHE UND DAS </w:t>
      </w:r>
      <w:r>
        <w:rPr>
          <w:rFonts w:eastAsia="Times New Roman"/>
          <w:sz w:val="32"/>
          <w:szCs w:val="32"/>
        </w:rPr>
        <w:t>«BERLINER TAGEBLATT»</w:t>
      </w:r>
    </w:p>
    <w:p>
      <w:pPr>
        <w:sectPr>
          <w:type w:val="nextPage"/>
          <w:pgSz w:w="11906" w:h="16838"/>
          <w:pgMar w:left="1654" w:right="1696" w:gutter="0" w:header="0" w:top="1325" w:footer="0" w:bottom="360"/>
          <w:pgNumType w:fmt="decimal"/>
          <w:formProt w:val="false"/>
          <w:textDirection w:val="lrTb"/>
          <w:docGrid w:type="default" w:linePitch="360" w:charSpace="0"/>
        </w:sectPr>
        <w:pStyle w:val="Normal"/>
        <w:shd w:fill="FFFFFF" w:val="clear"/>
        <w:spacing w:lineRule="exact" w:line="456" w:before="413" w:after="0"/>
        <w:ind w:start="62" w:hanging="0"/>
        <w:jc w:val="both"/>
        <w:rPr/>
      </w:pPr>
      <w:r>
        <w:rPr>
          <w:i/>
          <w:iCs/>
          <w:sz w:val="34"/>
          <w:szCs w:val="34"/>
        </w:rPr>
        <w:t xml:space="preserve">InWeimar </w:t>
      </w:r>
      <w:r>
        <w:rPr>
          <w:sz w:val="34"/>
          <w:szCs w:val="34"/>
        </w:rPr>
        <w:t>ist gegenw</w:t>
      </w:r>
      <w:r>
        <w:rPr>
          <w:rFonts w:eastAsia="Times New Roman"/>
          <w:sz w:val="34"/>
          <w:szCs w:val="34"/>
        </w:rPr>
        <w:t xml:space="preserve">ärtig Friedrich Nietzsche untergebracht. Kein Wunder, daß in dieser «gebildeten» Stadt ein wackerer </w:t>
      </w:r>
      <w:r>
        <w:rPr>
          <w:rFonts w:eastAsia="Times New Roman"/>
          <w:spacing w:val="-1"/>
          <w:sz w:val="34"/>
          <w:szCs w:val="34"/>
        </w:rPr>
        <w:t xml:space="preserve">Bürger das Bedürfnis fühlt, sich in die Lehre des Philosophen </w:t>
      </w:r>
      <w:r>
        <w:rPr>
          <w:rFonts w:eastAsia="Times New Roman"/>
          <w:sz w:val="34"/>
          <w:szCs w:val="34"/>
        </w:rPr>
        <w:t xml:space="preserve">zu vertiefen. Er möchte wissen, in welcher Reihenfolge er </w:t>
      </w:r>
      <w:r>
        <w:rPr>
          <w:rFonts w:eastAsia="Times New Roman"/>
          <w:spacing w:val="-3"/>
          <w:sz w:val="34"/>
          <w:szCs w:val="34"/>
        </w:rPr>
        <w:t xml:space="preserve">dessen Schriften lesen solle. Was tut er? Er wendet sich an das </w:t>
      </w:r>
      <w:r>
        <w:rPr>
          <w:rFonts w:eastAsia="Times New Roman"/>
          <w:i/>
          <w:iCs/>
          <w:sz w:val="34"/>
          <w:szCs w:val="34"/>
        </w:rPr>
        <w:t xml:space="preserve">«Berliner Tageblatt». </w:t>
      </w:r>
      <w:r>
        <w:rPr>
          <w:rFonts w:eastAsia="Times New Roman"/>
          <w:sz w:val="34"/>
          <w:szCs w:val="34"/>
        </w:rPr>
        <w:t xml:space="preserve">Dieses gibt ihm in der Nr. vom 28. Januar 1900 folgende Auskunft: «Sie fragen, in welcher Reihenfolge Sie die philosophischen Schriften </w:t>
      </w:r>
      <w:r>
        <w:rPr>
          <w:rFonts w:eastAsia="Times New Roman"/>
          <w:i/>
          <w:iCs/>
          <w:sz w:val="34"/>
          <w:szCs w:val="34"/>
        </w:rPr>
        <w:t xml:space="preserve">Friedrich Nietzj-sches- </w:t>
      </w:r>
      <w:r>
        <w:rPr>
          <w:rFonts w:eastAsia="Times New Roman"/>
          <w:sz w:val="34"/>
          <w:szCs w:val="34"/>
        </w:rPr>
        <w:t xml:space="preserve">lesen sollen, um in das Verständnis dieses nicht eben leicht verständlichen führenden Geistes einzudringen. Wir raten, mit der </w:t>
      </w:r>
      <w:r>
        <w:rPr>
          <w:rFonts w:eastAsia="Times New Roman"/>
          <w:i/>
          <w:iCs/>
          <w:sz w:val="34"/>
          <w:szCs w:val="34"/>
        </w:rPr>
        <w:t xml:space="preserve">Biographie </w:t>
      </w:r>
      <w:r>
        <w:rPr>
          <w:rFonts w:eastAsia="Times New Roman"/>
          <w:sz w:val="34"/>
          <w:szCs w:val="34"/>
        </w:rPr>
        <w:t>Nietzsches von Frau Elisabeth</w:t>
      </w:r>
    </w:p>
    <w:p>
      <w:pPr>
        <w:pStyle w:val="Normal"/>
        <w:shd w:fill="FFFFFF" w:val="clear"/>
        <w:spacing w:lineRule="exact" w:line="456"/>
        <w:ind w:start="10" w:hanging="0"/>
        <w:jc w:val="both"/>
        <w:rPr/>
      </w:pPr>
      <w:r>
        <w:rPr>
          <w:spacing w:val="-3"/>
          <w:sz w:val="34"/>
          <w:szCs w:val="34"/>
        </w:rPr>
        <w:t>F</w:t>
      </w:r>
      <w:r>
        <w:rPr>
          <w:rFonts w:eastAsia="Times New Roman"/>
          <w:spacing w:val="-3"/>
          <w:sz w:val="34"/>
          <w:szCs w:val="34"/>
        </w:rPr>
        <w:t xml:space="preserve">örster-Nietzsche zu beginnen, da sein tragischer Lebensgang </w:t>
      </w:r>
      <w:r>
        <w:rPr>
          <w:rFonts w:eastAsia="Times New Roman"/>
          <w:sz w:val="34"/>
          <w:szCs w:val="34"/>
        </w:rPr>
        <w:t xml:space="preserve">der beste Schlüssel für seine Gedankenwelt ist. Sodann lesen </w:t>
      </w:r>
      <w:r>
        <w:rPr>
          <w:rFonts w:eastAsia="Times New Roman"/>
          <w:spacing w:val="-3"/>
          <w:sz w:val="34"/>
          <w:szCs w:val="34"/>
        </w:rPr>
        <w:t>Sie einige der «Unzeitgemäßen Betrachtungen (über Schopen</w:t>
      </w:r>
      <w:r>
        <w:rPr>
          <w:rFonts w:eastAsia="Times New Roman"/>
          <w:sz w:val="34"/>
          <w:szCs w:val="34"/>
        </w:rPr>
        <w:t xml:space="preserve">hauer, vom Nutzen und Nachteil der Historie, von der Entstehung der Tragödie, über Richard Wagner); und im Anschluß daran die beiden sich ergänzenden großen Studien: Genealogie der Moral und Jenseits von Gut und Böse. Nach </w:t>
      </w:r>
      <w:r>
        <w:rPr>
          <w:rFonts w:eastAsia="Times New Roman"/>
          <w:spacing w:val="-2"/>
          <w:sz w:val="34"/>
          <w:szCs w:val="34"/>
        </w:rPr>
        <w:t xml:space="preserve">diesen systematischen Arbeiten des </w:t>
      </w:r>
      <w:r>
        <w:rPr>
          <w:rFonts w:eastAsia="Times New Roman"/>
          <w:i/>
          <w:iCs/>
          <w:spacing w:val="-2"/>
          <w:sz w:val="34"/>
          <w:szCs w:val="34"/>
        </w:rPr>
        <w:t xml:space="preserve">gesunden </w:t>
      </w:r>
      <w:r>
        <w:rPr>
          <w:rFonts w:eastAsia="Times New Roman"/>
          <w:spacing w:val="-2"/>
          <w:sz w:val="34"/>
          <w:szCs w:val="34"/>
        </w:rPr>
        <w:t>Friedrich Nietz</w:t>
      </w:r>
      <w:r>
        <w:rPr>
          <w:rFonts w:eastAsia="Times New Roman"/>
          <w:sz w:val="34"/>
          <w:szCs w:val="34"/>
        </w:rPr>
        <w:t xml:space="preserve">sche mögen Sie sich den Aphorismenbänden des erkrankenden und </w:t>
      </w:r>
      <w:r>
        <w:rPr>
          <w:rFonts w:eastAsia="Times New Roman"/>
          <w:i/>
          <w:iCs/>
          <w:sz w:val="34"/>
          <w:szCs w:val="34"/>
        </w:rPr>
        <w:t xml:space="preserve">kranken </w:t>
      </w:r>
      <w:r>
        <w:rPr>
          <w:rFonts w:eastAsia="Times New Roman"/>
          <w:sz w:val="34"/>
          <w:szCs w:val="34"/>
        </w:rPr>
        <w:t>Philosophen zuwenden, etwa in der Reihen</w:t>
      </w:r>
      <w:r>
        <w:rPr>
          <w:rFonts w:eastAsia="Times New Roman"/>
          <w:spacing w:val="-1"/>
          <w:sz w:val="34"/>
          <w:szCs w:val="34"/>
        </w:rPr>
        <w:t>folge: Morgenröte, Menschliches-Allzumenschliches, Fröhli</w:t>
      </w:r>
      <w:r>
        <w:rPr>
          <w:rFonts w:eastAsia="Times New Roman"/>
          <w:sz w:val="34"/>
          <w:szCs w:val="34"/>
        </w:rPr>
        <w:t xml:space="preserve">che Wissenschaft, Antichrist und </w:t>
      </w:r>
      <w:r>
        <w:rPr>
          <w:rFonts w:eastAsia="Times New Roman"/>
          <w:i/>
          <w:iCs/>
          <w:sz w:val="34"/>
          <w:szCs w:val="34"/>
        </w:rPr>
        <w:t xml:space="preserve">erst zuletzt </w:t>
      </w:r>
      <w:r>
        <w:rPr>
          <w:rFonts w:eastAsia="Times New Roman"/>
          <w:sz w:val="34"/>
          <w:szCs w:val="34"/>
        </w:rPr>
        <w:t xml:space="preserve">seine großartigste Schöpfung &lt;Also sprach Zarathustra&gt;, deren Verständnis die </w:t>
      </w:r>
      <w:r>
        <w:rPr>
          <w:rFonts w:eastAsia="Times New Roman"/>
          <w:i/>
          <w:iCs/>
          <w:sz w:val="34"/>
          <w:szCs w:val="34"/>
        </w:rPr>
        <w:t xml:space="preserve">genaue </w:t>
      </w:r>
      <w:r>
        <w:rPr>
          <w:rFonts w:eastAsia="Times New Roman"/>
          <w:sz w:val="34"/>
          <w:szCs w:val="34"/>
        </w:rPr>
        <w:t xml:space="preserve">Vertrautheit mit der geistigen Struktur des Mannes voraussetzt, Haben Sie diesen mühevollen, aber </w:t>
      </w:r>
      <w:r>
        <w:rPr>
          <w:rFonts w:eastAsia="Times New Roman"/>
          <w:spacing w:val="-1"/>
          <w:sz w:val="34"/>
          <w:szCs w:val="34"/>
        </w:rPr>
        <w:t>gewiß mit reichem geistigen Gewinn lohnenden Weg zurück</w:t>
      </w:r>
      <w:r>
        <w:rPr>
          <w:rFonts w:eastAsia="Times New Roman"/>
          <w:sz w:val="34"/>
          <w:szCs w:val="34"/>
        </w:rPr>
        <w:t>gelegt, so lassen Sie alle empfangenen Eindrücke ausklingen in der Lektüre seiner &lt;Gesammelten Gedichtet»</w:t>
      </w:r>
    </w:p>
    <w:p>
      <w:pPr>
        <w:sectPr>
          <w:type w:val="nextPage"/>
          <w:pgSz w:w="11906" w:h="16838"/>
          <w:pgMar w:left="1623" w:right="1780" w:gutter="0" w:header="0" w:top="1306" w:footer="0" w:bottom="360"/>
          <w:pgNumType w:fmt="decimal"/>
          <w:formProt w:val="false"/>
          <w:textDirection w:val="lrTb"/>
          <w:docGrid w:type="default" w:linePitch="360" w:charSpace="0"/>
        </w:sectPr>
        <w:pStyle w:val="Normal"/>
        <w:shd w:fill="FFFFFF" w:val="clear"/>
        <w:spacing w:lineRule="exact" w:line="456" w:before="10" w:after="0"/>
        <w:ind w:end="14" w:firstLine="365"/>
        <w:jc w:val="both"/>
        <w:rPr/>
      </w:pPr>
      <w:r>
        <w:rPr>
          <w:spacing w:val="-1"/>
          <w:sz w:val="34"/>
          <w:szCs w:val="34"/>
        </w:rPr>
        <w:t>Diese Zeilen sind symptomatisch f</w:t>
      </w:r>
      <w:r>
        <w:rPr>
          <w:rFonts w:eastAsia="Times New Roman"/>
          <w:spacing w:val="-1"/>
          <w:sz w:val="34"/>
          <w:szCs w:val="34"/>
        </w:rPr>
        <w:t xml:space="preserve">ür die bodenlose </w:t>
      </w:r>
      <w:r>
        <w:rPr>
          <w:rFonts w:eastAsia="Times New Roman"/>
          <w:i/>
          <w:iCs/>
          <w:spacing w:val="-1"/>
          <w:sz w:val="34"/>
          <w:szCs w:val="34"/>
        </w:rPr>
        <w:t>Unwis</w:t>
      </w:r>
      <w:r>
        <w:rPr>
          <w:rFonts w:eastAsia="Times New Roman"/>
          <w:i/>
          <w:iCs/>
          <w:sz w:val="34"/>
          <w:szCs w:val="34"/>
        </w:rPr>
        <w:t xml:space="preserve">senheit undUnbildung,mit </w:t>
      </w:r>
      <w:r>
        <w:rPr>
          <w:rFonts w:eastAsia="Times New Roman"/>
          <w:sz w:val="34"/>
          <w:szCs w:val="34"/>
        </w:rPr>
        <w:t xml:space="preserve">der die Macher unserer Zeitungen ausgestattet sind, und zugleich für den grenzenlosen Leichtsinn, der ihnen in der Auffassung ihres Berufes zukommt. Für jeden, der die Augen offen hat, ist das natürlich eine so bekannte Tatsache, wie die, daß jeden Morgen die Sonne </w:t>
      </w:r>
      <w:r>
        <w:rPr>
          <w:rFonts w:eastAsia="Times New Roman"/>
          <w:spacing w:val="-1"/>
          <w:sz w:val="34"/>
          <w:szCs w:val="34"/>
        </w:rPr>
        <w:t xml:space="preserve">aufgeht. Es scheint aber doch, daß es noch zahlreiche naive </w:t>
      </w:r>
      <w:r>
        <w:rPr>
          <w:rFonts w:eastAsia="Times New Roman"/>
          <w:sz w:val="34"/>
          <w:szCs w:val="34"/>
        </w:rPr>
        <w:t xml:space="preserve">Menschen gibt, die es für möglich halten, sich in einer solch </w:t>
      </w:r>
      <w:r>
        <w:rPr>
          <w:rFonts w:eastAsia="Times New Roman"/>
          <w:spacing w:val="-4"/>
          <w:sz w:val="34"/>
          <w:szCs w:val="34"/>
        </w:rPr>
        <w:t xml:space="preserve">wichtigen Frage, wie die obige ist, an die Oberflächlichkeit der </w:t>
      </w:r>
      <w:r>
        <w:rPr>
          <w:rFonts w:eastAsia="Times New Roman"/>
          <w:spacing w:val="-2"/>
          <w:sz w:val="34"/>
          <w:szCs w:val="34"/>
        </w:rPr>
        <w:t xml:space="preserve">Zeitungsmacher zu wenden. Der Herr, der obige Notiz verfaßt </w:t>
      </w:r>
      <w:r>
        <w:rPr>
          <w:rFonts w:eastAsia="Times New Roman"/>
          <w:sz w:val="34"/>
          <w:szCs w:val="34"/>
        </w:rPr>
        <w:t xml:space="preserve">hat, redet wie jemand, der etwas von Nietzsche versteht. Er weiß nicht das geringste von ihm. Denn er weiß gar nicht einmal, in welcher </w:t>
      </w:r>
      <w:r>
        <w:rPr>
          <w:rFonts w:eastAsia="Times New Roman"/>
          <w:i/>
          <w:iCs/>
          <w:sz w:val="34"/>
          <w:szCs w:val="34"/>
        </w:rPr>
        <w:t xml:space="preserve">Reihenfolge </w:t>
      </w:r>
      <w:r>
        <w:rPr>
          <w:rFonts w:eastAsia="Times New Roman"/>
          <w:sz w:val="34"/>
          <w:szCs w:val="34"/>
        </w:rPr>
        <w:t>Nietzsche seine Bücher ge-</w:t>
      </w:r>
    </w:p>
    <w:p>
      <w:pPr>
        <w:sectPr>
          <w:type w:val="nextPage"/>
          <w:pgSz w:w="11906" w:h="16838"/>
          <w:pgMar w:left="1549" w:right="1720" w:gutter="0" w:header="0" w:top="1440" w:footer="0" w:bottom="720"/>
          <w:pgNumType w:fmt="decimal"/>
          <w:formProt w:val="false"/>
          <w:textDirection w:val="lrTb"/>
          <w:docGrid w:type="default" w:linePitch="360" w:charSpace="0"/>
        </w:sectPr>
        <w:pStyle w:val="Normal"/>
        <w:shd w:fill="FFFFFF" w:val="clear"/>
        <w:spacing w:lineRule="exact" w:line="466"/>
        <w:jc w:val="both"/>
        <w:rPr/>
      </w:pPr>
      <w:r>
        <w:rPr>
          <w:sz w:val="34"/>
          <w:szCs w:val="34"/>
        </w:rPr>
        <w:t>schrieben hat. Der Wissenbed</w:t>
      </w:r>
      <w:r>
        <w:rPr>
          <w:rFonts w:eastAsia="Times New Roman"/>
          <w:sz w:val="34"/>
          <w:szCs w:val="34"/>
        </w:rPr>
        <w:t xml:space="preserve">ürftige in Weimar soll erst: einige unzeitgemäße Betrachtungen lesen und dann die großen Studien: Genealogie der Moral und Jenseits von Gut und Böse, weil in diesen systematischen Schriften noch der </w:t>
      </w:r>
      <w:r>
        <w:rPr>
          <w:rFonts w:eastAsia="Times New Roman"/>
          <w:i/>
          <w:iCs/>
          <w:sz w:val="34"/>
          <w:szCs w:val="34"/>
        </w:rPr>
        <w:t xml:space="preserve">gesunde </w:t>
      </w:r>
      <w:r>
        <w:rPr>
          <w:rFonts w:eastAsia="Times New Roman"/>
          <w:sz w:val="34"/>
          <w:szCs w:val="34"/>
        </w:rPr>
        <w:t xml:space="preserve">Nietzsche spricht; dann sollen daran kommen die Aphorismenbände des </w:t>
      </w:r>
      <w:r>
        <w:rPr>
          <w:rFonts w:eastAsia="Times New Roman"/>
          <w:i/>
          <w:iCs/>
          <w:sz w:val="34"/>
          <w:szCs w:val="34"/>
        </w:rPr>
        <w:t xml:space="preserve">kranken </w:t>
      </w:r>
      <w:r>
        <w:rPr>
          <w:rFonts w:eastAsia="Times New Roman"/>
          <w:sz w:val="34"/>
          <w:szCs w:val="34"/>
        </w:rPr>
        <w:t xml:space="preserve">Nietzsche: Morgenröte, Menschliches-Allzumenschliches usw. Nun ist «Menschliches-Allzumenschliches» im Jahre 1878, Morgenröte 1881, «Genealogie der Moral» aber 1887 und «Jenseits von Gut und Böse» 1888 erschienen. Die im letzten Jahr vor der Erkrankung erschienenen Werke hält der Gelehrte des </w:t>
      </w:r>
      <w:r>
        <w:rPr>
          <w:rFonts w:eastAsia="Times New Roman"/>
          <w:i/>
          <w:iCs/>
          <w:sz w:val="34"/>
          <w:szCs w:val="34"/>
        </w:rPr>
        <w:t xml:space="preserve">«Berliner Tageblatts» </w:t>
      </w:r>
      <w:r>
        <w:rPr>
          <w:rFonts w:eastAsia="Times New Roman"/>
          <w:sz w:val="34"/>
          <w:szCs w:val="34"/>
        </w:rPr>
        <w:t>für die früheren; die 1878, also 6 Jahre nach dem Beginne von Nietzsches Schriftstellerlaufbahn, er</w:t>
      </w:r>
      <w:r>
        <w:rPr>
          <w:rFonts w:eastAsia="Times New Roman"/>
          <w:spacing w:val="-3"/>
          <w:sz w:val="34"/>
          <w:szCs w:val="34"/>
        </w:rPr>
        <w:t>schienene Aphorismensammlung «Menschliches-Allzumensch</w:t>
      </w:r>
      <w:r>
        <w:rPr>
          <w:rFonts w:eastAsia="Times New Roman"/>
          <w:sz w:val="34"/>
          <w:szCs w:val="34"/>
        </w:rPr>
        <w:t xml:space="preserve">liches» hält er für ein Werk des schon kranken Nietzsche. Armer Fragesteller in Weimar! Du bist am Ende naiv genug, dich an deinen antwortenden Zeitungsmacher zu halten. Frage ihn doch einmal, wie du Mathematik studieren sollst? Er wird dir antworten: Erst mußt du Integralrechnung, dann Diflerentialrechnung lernen, dann dich an die Trigonometrie machen, dann wirst du genügend vorbereitet sein, das Einmaleins zu lernen. </w:t>
      </w:r>
      <w:r>
        <w:rPr>
          <w:rFonts w:eastAsia="Times New Roman"/>
          <w:i/>
          <w:iCs/>
          <w:sz w:val="34"/>
          <w:szCs w:val="34"/>
        </w:rPr>
        <w:t>So sieht es in den Köpfen der Zeitungsmacher aus!!</w:t>
      </w:r>
    </w:p>
    <w:p>
      <w:pPr>
        <w:pStyle w:val="Normal"/>
        <w:shd w:fill="FFFFFF" w:val="clear"/>
        <w:spacing w:lineRule="exact" w:line="432"/>
        <w:ind w:start="840" w:end="595" w:hanging="163"/>
        <w:rPr>
          <w:sz w:val="32"/>
          <w:szCs w:val="32"/>
        </w:rPr>
      </w:pPr>
      <w:r>
        <w:rPr>
          <w:sz w:val="32"/>
          <w:szCs w:val="32"/>
        </w:rPr>
        <w:t>FRIEDRICH NIETZSCHE ALS DICHTER DER MODERNEN WELTANSCHAUUNG</w:t>
      </w:r>
    </w:p>
    <w:p>
      <w:pPr>
        <w:pStyle w:val="Normal"/>
        <w:shd w:fill="FFFFFF" w:val="clear"/>
        <w:spacing w:lineRule="exact" w:line="456" w:before="523" w:after="0"/>
        <w:jc w:val="both"/>
        <w:rPr/>
      </w:pPr>
      <w:r>
        <w:rPr>
          <w:spacing w:val="-1"/>
          <w:sz w:val="34"/>
          <w:szCs w:val="34"/>
        </w:rPr>
        <w:t>Die Anschauungen, die gegenw</w:t>
      </w:r>
      <w:r>
        <w:rPr>
          <w:rFonts w:eastAsia="Times New Roman"/>
          <w:spacing w:val="-1"/>
          <w:sz w:val="34"/>
          <w:szCs w:val="34"/>
        </w:rPr>
        <w:t xml:space="preserve">ärtig über </w:t>
      </w:r>
      <w:r>
        <w:rPr>
          <w:rFonts w:eastAsia="Times New Roman"/>
          <w:i/>
          <w:iCs/>
          <w:spacing w:val="-1"/>
          <w:sz w:val="34"/>
          <w:szCs w:val="34"/>
        </w:rPr>
        <w:t xml:space="preserve">Friedrich Nietzsche </w:t>
      </w:r>
      <w:r>
        <w:rPr>
          <w:rFonts w:eastAsia="Times New Roman"/>
          <w:sz w:val="34"/>
          <w:szCs w:val="34"/>
        </w:rPr>
        <w:t>im Umlauf sind, widersprechen seinem wirklichen Verhältnisse zu den weltbewegenden Ideen der zweiten Hälfte des neunzehnten Jahrhunderts. Wer die Fäden verfolgt, die von ihm zu dem Geistesleben der letzten Jahrzehnte führen, der wird in ihm nicht den Finder neuer Anschauungen sehen können, sondern einen Geist, der das zu einer persönlichen Herzensangelegenheit gemacht hat, was Vernunft und Er</w:t>
      </w:r>
      <w:r>
        <w:rPr>
          <w:rFonts w:eastAsia="Times New Roman"/>
          <w:spacing w:val="-1"/>
          <w:sz w:val="34"/>
          <w:szCs w:val="34"/>
        </w:rPr>
        <w:t xml:space="preserve">fahrung anderer hervorgebracht haben. Nietzsche schuf nicht </w:t>
      </w:r>
      <w:r>
        <w:rPr>
          <w:rFonts w:eastAsia="Times New Roman"/>
          <w:sz w:val="34"/>
          <w:szCs w:val="34"/>
        </w:rPr>
        <w:t xml:space="preserve">selbst neue Anschauungen; aber er fragte sich, wie sich mit denen, die ihm auf seinem Lebenswege begegneten, leben </w:t>
      </w:r>
      <w:r>
        <w:rPr>
          <w:rFonts w:eastAsia="Times New Roman"/>
          <w:spacing w:val="-2"/>
          <w:sz w:val="34"/>
          <w:szCs w:val="34"/>
        </w:rPr>
        <w:t xml:space="preserve">lasse. Er macht dadurch die Ideen der neuesten Zeit zu seinem </w:t>
      </w:r>
      <w:r>
        <w:rPr>
          <w:rFonts w:eastAsia="Times New Roman"/>
          <w:sz w:val="34"/>
          <w:szCs w:val="34"/>
        </w:rPr>
        <w:t xml:space="preserve">ganz individuellen Schicksal. Und da er eine komplizierte Natur ist, so sind seine Erlebnisse in den Schachten der modernen Ideen geistige Phänomene von seltenem Interesse. Nietzsche selbst leitete die Kompliziertheit seiner Natur aus seiner Abstammung her. Was Goethe als tiefe Tragik der Menschenseele charakterisiert «Zwei Seelen wohnen, ach, in meiner Brust»: es war Nietzsche als Erbstück zugefallen. Das gesunde Wesen, das seiner Mutter bis zu ihrem Tode eignete, </w:t>
      </w:r>
      <w:r>
        <w:rPr>
          <w:rFonts w:eastAsia="Times New Roman"/>
          <w:spacing w:val="-1"/>
          <w:sz w:val="34"/>
          <w:szCs w:val="34"/>
        </w:rPr>
        <w:t xml:space="preserve">hatte sich auf ihn übertragen; aber es hatte in ihm zu kämpfen </w:t>
      </w:r>
      <w:r>
        <w:rPr>
          <w:rFonts w:eastAsia="Times New Roman"/>
          <w:sz w:val="34"/>
          <w:szCs w:val="34"/>
        </w:rPr>
        <w:t>mit einer «zweiten Seele», die vom Vater stammte, den Nietzsche selbst schildert: «er war zart, liebenswürdig und morbid, wie ein nur zum Vorübergehen bestimmtes Wesen, eher eine gütige Erinnerung an das Leben, als das Leben selbst.»</w:t>
      </w:r>
    </w:p>
    <w:p>
      <w:pPr>
        <w:sectPr>
          <w:type w:val="nextPage"/>
          <w:pgSz w:w="11906" w:h="16838"/>
          <w:pgMar w:left="1618" w:right="1790" w:gutter="0" w:header="0" w:top="1301" w:footer="0" w:bottom="360"/>
          <w:pgNumType w:fmt="decimal"/>
          <w:formProt w:val="false"/>
          <w:textDirection w:val="lrTb"/>
          <w:docGrid w:type="default" w:linePitch="360" w:charSpace="0"/>
        </w:sectPr>
        <w:pStyle w:val="Normal"/>
        <w:shd w:fill="FFFFFF" w:val="clear"/>
        <w:spacing w:lineRule="exact" w:line="456"/>
        <w:ind w:start="38" w:firstLine="355"/>
        <w:rPr/>
      </w:pPr>
      <w:r>
        <w:rPr>
          <w:spacing w:val="-1"/>
          <w:sz w:val="34"/>
          <w:szCs w:val="34"/>
        </w:rPr>
        <w:t xml:space="preserve">Das Griechentum, die Weltanschauung Schopenhauers, die </w:t>
      </w:r>
      <w:r>
        <w:rPr>
          <w:sz w:val="34"/>
          <w:szCs w:val="34"/>
        </w:rPr>
        <w:t>Kunst Richard Wagners, die Vorstellungsart der modernen</w:t>
      </w:r>
    </w:p>
    <w:p>
      <w:pPr>
        <w:sectPr>
          <w:type w:val="nextPage"/>
          <w:pgSz w:w="11906" w:h="16838"/>
          <w:pgMar w:left="1606" w:right="1802"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naturwissenschaftlichen Einsicht, die ethischen Ideen der Gegenwart: das waren hintereinander die geistigen Elemente, die auf Nietzsches Seele wirkten, und deren Wirkung im Spiegel seiner eigenartigen Pers</w:t>
      </w:r>
      <w:r>
        <w:rPr>
          <w:rFonts w:eastAsia="Times New Roman"/>
          <w:sz w:val="34"/>
          <w:szCs w:val="34"/>
        </w:rPr>
        <w:t xml:space="preserve">önlichkeit seine Werke zum Ausdruck bringen. Er bekannte sich nicht zu denen, die das </w:t>
      </w:r>
      <w:r>
        <w:rPr>
          <w:rFonts w:eastAsia="Times New Roman"/>
          <w:spacing w:val="-4"/>
          <w:sz w:val="34"/>
          <w:szCs w:val="34"/>
        </w:rPr>
        <w:t>Griechentum aus einer naiven Lebensführung, aus einem kind</w:t>
      </w:r>
      <w:r>
        <w:rPr>
          <w:rFonts w:eastAsia="Times New Roman"/>
          <w:sz w:val="34"/>
          <w:szCs w:val="34"/>
        </w:rPr>
        <w:t>lichen Herzen und einer sorglosen Phantasie herleiten konn</w:t>
      </w:r>
      <w:r>
        <w:rPr>
          <w:rFonts w:eastAsia="Times New Roman"/>
          <w:spacing w:val="-1"/>
          <w:sz w:val="34"/>
          <w:szCs w:val="34"/>
        </w:rPr>
        <w:t xml:space="preserve">ten. Die sonnige Kunst des alten Hellenentums muß vielmehr </w:t>
      </w:r>
      <w:r>
        <w:rPr>
          <w:rFonts w:eastAsia="Times New Roman"/>
          <w:spacing w:val="-2"/>
          <w:sz w:val="34"/>
          <w:szCs w:val="34"/>
        </w:rPr>
        <w:t xml:space="preserve">aus den schmerzlichsten Erlebnissen herausgewachsen sein. </w:t>
      </w:r>
      <w:r>
        <w:rPr>
          <w:rFonts w:eastAsia="Times New Roman"/>
          <w:sz w:val="34"/>
          <w:szCs w:val="34"/>
        </w:rPr>
        <w:t xml:space="preserve">Nicht weil den Griechen das Leben leicht ward, suchten sie nach einem harmonischen Ausdruck desselben in der Kunst, sondern weil sie von dem Elend und den Schmerzen des Daseins die bittersten Erfahrungen hatten, bedurften sie einer Kunst, die ihnen dieses Dasein erträglich machte. Das Leben bedarf der Kunst, welche die Nichtigkeit des Daseins erhebt zu dem Anschauen eines Göttlichen. Aber diese Kunst ist, </w:t>
      </w:r>
      <w:r>
        <w:rPr>
          <w:rFonts w:eastAsia="Times New Roman"/>
          <w:spacing w:val="-1"/>
          <w:sz w:val="34"/>
          <w:szCs w:val="34"/>
        </w:rPr>
        <w:t>nach Nietzsches Meinung, dem Griechentum verlorengegan</w:t>
      </w:r>
      <w:r>
        <w:rPr>
          <w:rFonts w:eastAsia="Times New Roman"/>
          <w:sz w:val="34"/>
          <w:szCs w:val="34"/>
        </w:rPr>
        <w:t xml:space="preserve">gen, als es nicht mehr, über das rein Menschliche hinaus, zum Göttlichen strebte, sondern in Euripides sich mit der nüchternen Nachahmung des bloß Natürlichen begnügte. Sokrates ist der Verführer des Euripides und damit des ursprünglichen Griechentums geworden. Mit seinem Herunterholen der Vorstellungen vom Himmel auf die Erde, mit </w:t>
      </w:r>
      <w:r>
        <w:rPr>
          <w:rFonts w:eastAsia="Times New Roman"/>
          <w:spacing w:val="-2"/>
          <w:sz w:val="34"/>
          <w:szCs w:val="34"/>
        </w:rPr>
        <w:t>seinem «Erkenne dich selbst» hat er in dem Gemüte die Sehnsucht über das Menschliche hinaus zu dem Übermenschlich-</w:t>
      </w:r>
      <w:r>
        <w:rPr>
          <w:rFonts w:eastAsia="Times New Roman"/>
          <w:sz w:val="34"/>
          <w:szCs w:val="34"/>
        </w:rPr>
        <w:t>Göttlichen ertötet. Das nichtige Dasein, über das die Kunst hinwegführen sollte, wurde nunmehr selbst der Gegenstand derselben. An der Unfähigkeit, sich über die Nichtigkeit des Daseins zu erheben, krankt seit Sokrates und Euripides das Abendland. Die Renaissance-Kultur war nur eine vorübergehende Sehnsucht aus dem allgemeinen Niedergange heraus. -</w:t>
      </w:r>
    </w:p>
    <w:p>
      <w:pPr>
        <w:pStyle w:val="Normal"/>
        <w:shd w:fill="FFFFFF" w:val="clear"/>
        <w:spacing w:lineRule="exact" w:line="456"/>
        <w:ind w:firstLine="350"/>
        <w:jc w:val="both"/>
        <w:rPr/>
      </w:pPr>
      <w:r>
        <w:rPr>
          <w:sz w:val="34"/>
          <w:szCs w:val="34"/>
        </w:rPr>
        <w:t>Einem Geiste, der so empfand, mu</w:t>
      </w:r>
      <w:r>
        <w:rPr>
          <w:rFonts w:eastAsia="Times New Roman"/>
          <w:sz w:val="34"/>
          <w:szCs w:val="34"/>
        </w:rPr>
        <w:t xml:space="preserve">ßte die pessimistische </w:t>
      </w:r>
      <w:r>
        <w:rPr>
          <w:rFonts w:eastAsia="Times New Roman"/>
          <w:spacing w:val="-4"/>
          <w:sz w:val="34"/>
          <w:szCs w:val="34"/>
        </w:rPr>
        <w:t xml:space="preserve">Weisheit Arthur Schopenhauers einen tiefen Eindruck machen. </w:t>
      </w:r>
      <w:r>
        <w:rPr>
          <w:rFonts w:eastAsia="Times New Roman"/>
          <w:sz w:val="34"/>
          <w:szCs w:val="34"/>
        </w:rPr>
        <w:t xml:space="preserve">Nietzsche fand durch Schopenhauer die Grundstimmung seines Gemütes, wie sie sich ihm aus der Vertiefung in das </w:t>
      </w:r>
      <w:r>
        <w:rPr>
          <w:rFonts w:eastAsia="Times New Roman"/>
          <w:spacing w:val="-1"/>
          <w:sz w:val="34"/>
          <w:szCs w:val="34"/>
        </w:rPr>
        <w:t xml:space="preserve">Griechentum ergeben hatte, philosophisch gerechtfertigt. Und wie er in Schopenhauer den Weisen fand, der ihm die Gründe </w:t>
      </w:r>
      <w:r>
        <w:rPr>
          <w:rFonts w:eastAsia="Times New Roman"/>
          <w:sz w:val="34"/>
          <w:szCs w:val="34"/>
        </w:rPr>
        <w:t xml:space="preserve">für seine tragische Stimmung entgegenbrachte, so fand er in Richard Wagner den Künsder, der, wie es ihm schien, aus </w:t>
      </w:r>
      <w:r>
        <w:rPr>
          <w:rFonts w:eastAsia="Times New Roman"/>
          <w:spacing w:val="-1"/>
          <w:sz w:val="34"/>
          <w:szCs w:val="34"/>
        </w:rPr>
        <w:t xml:space="preserve">der gleichen Stimmung heraus, eine neue Kunst schuf. Nicht </w:t>
      </w:r>
      <w:r>
        <w:rPr>
          <w:rFonts w:eastAsia="Times New Roman"/>
          <w:spacing w:val="-3"/>
          <w:sz w:val="34"/>
          <w:szCs w:val="34"/>
        </w:rPr>
        <w:t>mehr eine solche, die irdisch-nichtiges Dasein nachbildet, son</w:t>
      </w:r>
      <w:r>
        <w:rPr>
          <w:rFonts w:eastAsia="Times New Roman"/>
          <w:sz w:val="34"/>
          <w:szCs w:val="34"/>
        </w:rPr>
        <w:t xml:space="preserve">dern eine solche, die das Nichtige vergessen macht, indem sie dem Menschen wieder ein Göttliches vorzaubert. Den Wiederbringer einer Kultur, die Sokrates vernichtet hat, sah Nietzsche in Wagner. Er sah ihn so lange, als er nur das eigene Idealbild, das er sich von Wagner gebildet hatte, betrachtete. Er schuf sich den wirklichen Wagner zu einem solchen Idealbilde um, das er brauchte, um die Kultur des Abendlandes, die er als Niedergangserscheinung empfand, </w:t>
      </w:r>
      <w:r>
        <w:rPr>
          <w:rFonts w:eastAsia="Times New Roman"/>
          <w:spacing w:val="-1"/>
          <w:sz w:val="34"/>
          <w:szCs w:val="34"/>
        </w:rPr>
        <w:t xml:space="preserve">ertragen zu können. Ein tragisches Ereignis war es in seinem </w:t>
      </w:r>
      <w:r>
        <w:rPr>
          <w:rFonts w:eastAsia="Times New Roman"/>
          <w:sz w:val="34"/>
          <w:szCs w:val="34"/>
        </w:rPr>
        <w:t>Leben, als er gewahr wurde, daß sein Idealbild von Wagner nichts mit dem wirklichen Wagner zu tun hatte. Er wurde nunmehr ebenso heftiger Gegner Wagners, wie er früher sein Anhänger war. Im Grunde wurde er aber nur Gegner seines eigenen Ideals. Er fiel nicht von Richard Wagner ab; er fiel von dem Vorstellungskreise ab, in dem er in einer Epoche seines Lebens den Ausweg gesucht hatte aus der Grundstimmung seiner Seele gegenüber der Nichtigkeit des Daseins. -</w:t>
      </w:r>
    </w:p>
    <w:p>
      <w:pPr>
        <w:sectPr>
          <w:type w:val="nextPage"/>
          <w:pgSz w:w="11906" w:h="16838"/>
          <w:pgMar w:left="1594" w:right="1829" w:gutter="0" w:header="0" w:top="1300" w:footer="0" w:bottom="360"/>
          <w:pgNumType w:fmt="decimal"/>
          <w:formProt w:val="false"/>
          <w:textDirection w:val="lrTb"/>
          <w:docGrid w:type="default" w:linePitch="360" w:charSpace="0"/>
        </w:sectPr>
        <w:pStyle w:val="Normal"/>
        <w:shd w:fill="FFFFFF" w:val="clear"/>
        <w:spacing w:lineRule="exact" w:line="456"/>
        <w:ind w:start="14" w:end="14" w:firstLine="346"/>
        <w:jc w:val="both"/>
        <w:rPr/>
      </w:pPr>
      <w:r>
        <w:rPr>
          <w:spacing w:val="-1"/>
          <w:sz w:val="34"/>
          <w:szCs w:val="34"/>
        </w:rPr>
        <w:t xml:space="preserve">Nietzsche vertiefte sich nunmehr in die Wirklichkeit dieses </w:t>
      </w:r>
      <w:r>
        <w:rPr>
          <w:sz w:val="34"/>
          <w:szCs w:val="34"/>
        </w:rPr>
        <w:t>Daseins selbst, um aus ihm das Gl</w:t>
      </w:r>
      <w:r>
        <w:rPr>
          <w:rFonts w:eastAsia="Times New Roman"/>
          <w:sz w:val="34"/>
          <w:szCs w:val="34"/>
        </w:rPr>
        <w:t>ück zu holen, das ihm ein illusorisches Ideal der Kunst, die über dieses Dasein hinweg-</w:t>
      </w:r>
    </w:p>
    <w:p>
      <w:pPr>
        <w:sectPr>
          <w:type w:val="nextPage"/>
          <w:pgSz w:w="11906" w:h="16838"/>
          <w:pgMar w:left="1558" w:right="1687" w:gutter="0" w:header="0" w:top="1440" w:footer="0" w:bottom="720"/>
          <w:pgNumType w:fmt="decimal"/>
          <w:formProt w:val="false"/>
          <w:textDirection w:val="lrTb"/>
          <w:docGrid w:type="default" w:linePitch="360" w:charSpace="0"/>
        </w:sectPr>
        <w:pStyle w:val="Normal"/>
        <w:shd w:fill="FFFFFF" w:val="clear"/>
        <w:spacing w:lineRule="exact" w:line="466"/>
        <w:jc w:val="both"/>
        <w:rPr/>
      </w:pPr>
      <w:r>
        <w:rPr>
          <w:sz w:val="34"/>
          <w:szCs w:val="34"/>
        </w:rPr>
        <w:t>f</w:t>
      </w:r>
      <w:r>
        <w:rPr>
          <w:rFonts w:eastAsia="Times New Roman"/>
          <w:sz w:val="34"/>
          <w:szCs w:val="34"/>
        </w:rPr>
        <w:t xml:space="preserve">ühren soll, nicht hatte bringen können. Er ergriff die Ideen des modernen naturwissenschaftlichen Denkens; vor allem </w:t>
      </w:r>
      <w:r>
        <w:rPr>
          <w:rFonts w:eastAsia="Times New Roman"/>
          <w:b/>
          <w:bCs/>
          <w:spacing w:val="-9"/>
          <w:sz w:val="34"/>
          <w:szCs w:val="34"/>
        </w:rPr>
        <w:t xml:space="preserve">den </w:t>
      </w:r>
      <w:r>
        <w:rPr>
          <w:rFonts w:eastAsia="Times New Roman"/>
          <w:b/>
          <w:bCs/>
          <w:i/>
          <w:iCs/>
          <w:spacing w:val="-9"/>
          <w:sz w:val="34"/>
          <w:szCs w:val="34"/>
        </w:rPr>
        <w:t xml:space="preserve">umiaLSsendenEntwickelungsgedanken, </w:t>
      </w:r>
      <w:r>
        <w:rPr>
          <w:rFonts w:eastAsia="Times New Roman"/>
          <w:b/>
          <w:bCs/>
          <w:spacing w:val="-9"/>
          <w:sz w:val="34"/>
          <w:szCs w:val="34"/>
        </w:rPr>
        <w:t>der zeigt, wie Voll</w:t>
      </w:r>
      <w:r>
        <w:rPr>
          <w:rFonts w:eastAsia="Times New Roman"/>
          <w:b/>
          <w:bCs/>
          <w:spacing w:val="-2"/>
          <w:sz w:val="34"/>
          <w:szCs w:val="34"/>
        </w:rPr>
        <w:t xml:space="preserve">kommenes </w:t>
      </w:r>
      <w:r>
        <w:rPr>
          <w:rFonts w:eastAsia="Times New Roman"/>
          <w:spacing w:val="-2"/>
          <w:sz w:val="34"/>
          <w:szCs w:val="34"/>
        </w:rPr>
        <w:t>aus Unvollkommenem hervorgeht. Sollte eine Ver</w:t>
      </w:r>
      <w:r>
        <w:rPr>
          <w:rFonts w:eastAsia="Times New Roman"/>
          <w:sz w:val="34"/>
          <w:szCs w:val="34"/>
        </w:rPr>
        <w:t xml:space="preserve">tiefung dieses Gedankens nicht ganz anders imstande sein, die Wirklichkeit erträglich zu machen, als die Ideen eines unwirklichen Göttlichen, das zu der Wirklichkeit nur hinzuerfunden wird? Wie der Mensch aus unter ihm stehenden Geschöpfen sich entwickelt hat, so kann er über sich hinaus sich zum «Übermenschen» fortentwickeln. So zaubert er aus der Wirklichkeit selbst hervor, was die künstlerische Illusion bieten sollte. Das Leben erhält eine Aufgabe, die fest in </w:t>
      </w:r>
      <w:r>
        <w:rPr>
          <w:rFonts w:eastAsia="Times New Roman"/>
          <w:spacing w:val="-1"/>
          <w:sz w:val="34"/>
          <w:szCs w:val="34"/>
        </w:rPr>
        <w:t xml:space="preserve">diesem Leben wurzelt und doch über dieses Leben hinausgeht. </w:t>
      </w:r>
      <w:r>
        <w:rPr>
          <w:rFonts w:eastAsia="Times New Roman"/>
          <w:sz w:val="34"/>
          <w:szCs w:val="34"/>
        </w:rPr>
        <w:t xml:space="preserve">Wie läßt sich mit dem modernen Entwickelungsgedanken leben? Das war Nietzsches persönliche Frage gegenüber dem naturwissenschaftlichen Denken. Es läßt sich mit ihm leben, weil er uns ein Leben der Lust, der unendlichen Freude schenkt, durch die Idee an unsere eigene Zukunftsentwicke-lung, durch den Aufbück auf den «Übermenschen». Diesem Übermenschen sang Friedrich Nietzsche in seinem «Zara-thustra» ein hohes Lied. Er wurde der </w:t>
      </w:r>
      <w:r>
        <w:rPr>
          <w:rFonts w:eastAsia="Times New Roman"/>
          <w:i/>
          <w:iCs/>
          <w:sz w:val="34"/>
          <w:szCs w:val="34"/>
        </w:rPr>
        <w:t xml:space="preserve">Dichter </w:t>
      </w:r>
      <w:r>
        <w:rPr>
          <w:rFonts w:eastAsia="Times New Roman"/>
          <w:sz w:val="34"/>
          <w:szCs w:val="34"/>
        </w:rPr>
        <w:t>der modernen Weltanschauung. Er wurde es, weil bei ihm Erlebnis des Herzens ward, was bei den Pfadfindern der modernen Anschauungen Erlebnis der Vernunft, des Kopfes war.</w:t>
      </w:r>
    </w:p>
    <w:p>
      <w:pPr>
        <w:pStyle w:val="Normal"/>
        <w:shd w:fill="FFFFFF" w:val="clear"/>
        <w:spacing w:lineRule="exact" w:line="418"/>
        <w:ind w:start="1498" w:hanging="874"/>
        <w:rPr/>
      </w:pPr>
      <w:r>
        <w:rPr>
          <w:sz w:val="32"/>
          <w:szCs w:val="32"/>
        </w:rPr>
        <w:t xml:space="preserve">KURZER AUSZUG AUS EINEM VORTRAG </w:t>
      </w:r>
      <w:r>
        <w:rPr>
          <w:rFonts w:eastAsia="Times New Roman"/>
          <w:sz w:val="32"/>
          <w:szCs w:val="32"/>
        </w:rPr>
        <w:t>ÜBER FRIEDRICH NIETZSCHE</w:t>
      </w:r>
    </w:p>
    <w:p>
      <w:pPr>
        <w:pStyle w:val="Normal"/>
        <w:shd w:fill="FFFFFF" w:val="clear"/>
        <w:spacing w:lineRule="exact" w:line="456" w:before="514" w:after="0"/>
        <w:ind w:start="14" w:hanging="0"/>
        <w:jc w:val="both"/>
        <w:rPr/>
      </w:pPr>
      <w:r>
        <w:rPr>
          <w:sz w:val="34"/>
          <w:szCs w:val="34"/>
        </w:rPr>
        <w:t>Das folgende Gedankenskelett lag drei Vortr</w:t>
      </w:r>
      <w:r>
        <w:rPr>
          <w:rFonts w:eastAsia="Times New Roman"/>
          <w:sz w:val="34"/>
          <w:szCs w:val="34"/>
        </w:rPr>
        <w:t xml:space="preserve">ägen zu Grunde, die ich in der letzten Zeit über den dahingegangenen Philosophen und Dichter bei drei Veranstaltungen in verschiedener Gestalt gehalten habe. Der erste fand im Kreise der von L. Jacobowski begründeten Gesellschaft der «Kommenden» statt, der zweite auf freundliche Aufforderung des «Vereins zur Förderung der Kunst», bei dessen Nietzschefeier am </w:t>
      </w:r>
      <w:r>
        <w:rPr>
          <w:rFonts w:eastAsia="Times New Roman"/>
          <w:spacing w:val="-2"/>
          <w:sz w:val="34"/>
          <w:szCs w:val="34"/>
        </w:rPr>
        <w:t>15. September im Rathaussaale, der dritte bei einer Nietzsche</w:t>
      </w:r>
      <w:r>
        <w:rPr>
          <w:rFonts w:eastAsia="Times New Roman"/>
          <w:sz w:val="34"/>
          <w:szCs w:val="34"/>
        </w:rPr>
        <w:t xml:space="preserve">feier, die der Rezitator Kurt Holm im Verein mit mir am 18. September im Architektenhause veranstaltet hat. An der ersten Feier beteiligten sich auch der Oberregisseur </w:t>
      </w:r>
      <w:r>
        <w:rPr>
          <w:rFonts w:eastAsia="Times New Roman"/>
          <w:i/>
          <w:iCs/>
          <w:sz w:val="34"/>
          <w:szCs w:val="34"/>
        </w:rPr>
        <w:t xml:space="preserve">Moest </w:t>
      </w:r>
      <w:r>
        <w:rPr>
          <w:rFonts w:eastAsia="Times New Roman"/>
          <w:sz w:val="34"/>
          <w:szCs w:val="34"/>
        </w:rPr>
        <w:t xml:space="preserve">und der Rezitator </w:t>
      </w:r>
      <w:r>
        <w:rPr>
          <w:rFonts w:eastAsia="Times New Roman"/>
          <w:i/>
          <w:iCs/>
          <w:sz w:val="34"/>
          <w:szCs w:val="34"/>
        </w:rPr>
        <w:t xml:space="preserve">Max Laurence </w:t>
      </w:r>
      <w:r>
        <w:rPr>
          <w:rFonts w:eastAsia="Times New Roman"/>
          <w:sz w:val="34"/>
          <w:szCs w:val="34"/>
        </w:rPr>
        <w:t xml:space="preserve">durch Vortrag Nietzschescher Schöpfungen; im «Verein zur Förderung der Kunst» hatte ich die große Freude, mit </w:t>
      </w:r>
      <w:r>
        <w:rPr>
          <w:rFonts w:eastAsia="Times New Roman"/>
          <w:i/>
          <w:iCs/>
          <w:sz w:val="34"/>
          <w:szCs w:val="34"/>
        </w:rPr>
        <w:t xml:space="preserve">L. Manz, </w:t>
      </w:r>
      <w:r>
        <w:rPr>
          <w:rFonts w:eastAsia="Times New Roman"/>
          <w:sz w:val="34"/>
          <w:szCs w:val="34"/>
        </w:rPr>
        <w:t xml:space="preserve">der Nietzsche-Dichtungen rezitierte, und </w:t>
      </w:r>
      <w:r>
        <w:rPr>
          <w:rFonts w:eastAsia="Times New Roman"/>
          <w:i/>
          <w:iCs/>
          <w:sz w:val="34"/>
          <w:szCs w:val="34"/>
        </w:rPr>
        <w:t xml:space="preserve">mit Conrad Ansorge und Eweyk </w:t>
      </w:r>
      <w:r>
        <w:rPr>
          <w:rFonts w:eastAsia="Times New Roman"/>
          <w:sz w:val="34"/>
          <w:szCs w:val="34"/>
        </w:rPr>
        <w:t xml:space="preserve">zusammenzuwirken. Dieser sang zwei von Ansorge mit wahrer Größe komponierte Lieder, die der Komponist selbst begleitete. Ein Harmonium-Vortrag ergänzte die Feier. Dienstag am 18. stand mir </w:t>
      </w:r>
      <w:r>
        <w:rPr>
          <w:rFonts w:eastAsia="Times New Roman"/>
          <w:i/>
          <w:iCs/>
          <w:sz w:val="34"/>
          <w:szCs w:val="34"/>
        </w:rPr>
        <w:t xml:space="preserve">Kurt Holm </w:t>
      </w:r>
      <w:r>
        <w:rPr>
          <w:rFonts w:eastAsia="Times New Roman"/>
          <w:sz w:val="34"/>
          <w:szCs w:val="34"/>
        </w:rPr>
        <w:t>mit seinen Rezitationen aus «Zarathustra» und Nietzsches Gedichten zur Seite.</w:t>
      </w:r>
    </w:p>
    <w:p>
      <w:pPr>
        <w:sectPr>
          <w:type w:val="nextPage"/>
          <w:pgSz w:w="11906" w:h="16838"/>
          <w:pgMar w:left="1616" w:right="1778" w:gutter="0" w:header="0" w:top="1298" w:footer="0" w:bottom="360"/>
          <w:pgNumType w:fmt="decimal"/>
          <w:formProt w:val="false"/>
          <w:textDirection w:val="lrTb"/>
          <w:docGrid w:type="default" w:linePitch="360" w:charSpace="0"/>
        </w:sectPr>
        <w:pStyle w:val="Normal"/>
        <w:shd w:fill="FFFFFF" w:val="clear"/>
        <w:spacing w:lineRule="exact" w:line="456" w:before="5" w:after="0"/>
        <w:ind w:end="14" w:firstLine="360"/>
        <w:jc w:val="both"/>
        <w:rPr/>
      </w:pPr>
      <w:r>
        <w:rPr>
          <w:rFonts w:eastAsia="Times New Roman"/>
          <w:sz w:val="34"/>
          <w:szCs w:val="34"/>
        </w:rPr>
        <w:t xml:space="preserve">«Lieber im Eise leben als unter modernen Tugenden und anderen Südwinden!» Diese Worte, die Friedrich Nietzsche im ersten Kapitel seines unvollendet gebliebenen Werkes «Umwertung aller Werte» ausspricht, geben die Empfindung wieder, unter der er immer gelebt bat. Er fühlte sich als unzeitgemäße Persönlichkeit, die andere Wege gehen mußte </w:t>
      </w:r>
      <w:r>
        <w:rPr>
          <w:rFonts w:eastAsia="Times New Roman"/>
          <w:spacing w:val="-2"/>
          <w:sz w:val="34"/>
          <w:szCs w:val="34"/>
        </w:rPr>
        <w:t xml:space="preserve">als die ganze Zeitgenossenschaft. Nicht als Messias, noch als </w:t>
      </w:r>
      <w:r>
        <w:rPr>
          <w:rFonts w:eastAsia="Times New Roman"/>
          <w:sz w:val="34"/>
          <w:szCs w:val="34"/>
        </w:rPr>
        <w:t>Verkünder einer neuen Weltanschauung kann er uns erschei-</w:t>
      </w:r>
    </w:p>
    <w:p>
      <w:pPr>
        <w:sectPr>
          <w:type w:val="nextPage"/>
          <w:pgSz w:w="11906" w:h="16838"/>
          <w:pgMar w:left="1600" w:right="1717" w:gutter="0" w:header="0" w:top="1260"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nen. Wie gl</w:t>
      </w:r>
      <w:r>
        <w:rPr>
          <w:rFonts w:eastAsia="Times New Roman"/>
          <w:sz w:val="34"/>
          <w:szCs w:val="34"/>
        </w:rPr>
        <w:t xml:space="preserve">änzend, wie hinreißend er auch seine gewaltigen Ideen ausspricht: sie sind nicht als originelle aus seinem Geiste entsprungen; es sind die Ideen, welche in dieser oder jener Form schon von anderen Geistern des neunzehnten Jahrhunderts ausgesprochen worden sind; es sind Ideen, die tief im Geistesleben der letzten Jahrzehnte wurzeln. Wodurch </w:t>
      </w:r>
      <w:r>
        <w:rPr>
          <w:rFonts w:eastAsia="Times New Roman"/>
          <w:spacing w:val="-2"/>
          <w:sz w:val="34"/>
          <w:szCs w:val="34"/>
        </w:rPr>
        <w:t xml:space="preserve">er sich von anderen unterscheidet, das sind die Empfindungen, </w:t>
      </w:r>
      <w:r>
        <w:rPr>
          <w:rFonts w:eastAsia="Times New Roman"/>
          <w:sz w:val="34"/>
          <w:szCs w:val="34"/>
        </w:rPr>
        <w:t>die Seelenerlebnisse, die er unter der Wirkung dieser Ideen erfahren hat. Der Zusammenbruch jahrhundertealter Vorstellungen unter der Wucht der modernen naturwissenschaftlichen Anschauungen wirkte auf wenige so erschütternd, so persönlich wie auf Nietzsche. Was die meisten nur mit dem Kopfe durchlebt haben, die Wandlung eines alten in einen neuen Glauben: das wurde für Nietzsche ein ganz persönliches, sein Herz zermarterndes, individuelles Erlebnis. Und mit diesem Erlebnis stand er einsam, abseits von dem Wege, den die Zeitgenossen mit ihren Empfindungen und Vorstellungen gingen. Aus den Gedanken, die ihm während seiner Studienzeit über die Kunst und die Weltanschauung der Griechen überliefert wurden, wuchs ihm seine eigene Auffassung der alten Kultur heraus. Er sah nicht wie andere in Sokrates, Plato, Sophokles, Euripides die großen Repräsentanten des echten griechischen Geistes; er dachte sich eine höhere, umfassendere Kunst und Weisheit in Griechenland heimisch im Zeitalter vor Sokrates, eine Kultur, die seit Sokrates eine Verwässerung, eine Abschwächung erlitten hat. Nach dieser uralten Kultur sehnte er sich mit seiner ganzen Seele zurück. Sie ist der Menschheit verlorengegangen. Nur im Zeitalter der Renaissance hat sie eine kurze Wiedergeburt erlebt. In Schopenhauers Philosophie glaubte er wieder eine Weisheit zu vernehmen, wie sie die Griechen vor Sokrates</w:t>
      </w:r>
    </w:p>
    <w:p>
      <w:pPr>
        <w:sectPr>
          <w:type w:val="nextPage"/>
          <w:pgSz w:w="11906" w:h="16838"/>
          <w:pgMar w:left="1586" w:right="1813" w:gutter="0" w:header="0" w:top="1257"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innehatten, und in Richard Wagners Kunst vermeinte er T</w:t>
      </w:r>
      <w:r>
        <w:rPr>
          <w:rFonts w:eastAsia="Times New Roman"/>
          <w:sz w:val="34"/>
          <w:szCs w:val="34"/>
        </w:rPr>
        <w:t xml:space="preserve">öne zu hören, wie sie seit jenen alten Zeiten der Menschheit nicht erklungen sind. Es bedeutete einen Höhepunkt in Nietzsches </w:t>
      </w:r>
      <w:r>
        <w:rPr>
          <w:rFonts w:eastAsia="Times New Roman"/>
          <w:spacing w:val="-3"/>
          <w:sz w:val="34"/>
          <w:szCs w:val="34"/>
        </w:rPr>
        <w:t>Leben, als ihn, Anfang der siebziger Jahre, eine innige Freund</w:t>
      </w:r>
      <w:r>
        <w:rPr>
          <w:rFonts w:eastAsia="Times New Roman"/>
          <w:sz w:val="34"/>
          <w:szCs w:val="34"/>
        </w:rPr>
        <w:t>schaft mit Richard Wagner verband. Was in diesem Genius lebte, was sich als dessen Kunst von ihm losrang, das idealisierte Nietzsche noch. Er schuf sich Wagner zu einem Ideal um, in das er alles hineinlegte, was er in dem Griechenland der vorsokratischen Zeit verwirklicht glaubte. Nicht was Wagner wirklich war, verehrte er, sondern die ideale Vorstellung, das Bild, das er sich von Wagner machte. Gerade als Wagner 1876 dabei war, zu erreichen, was er erstrebt, da wurde Nietzsche gewahr, daß er nicht die wahre Kunst Wagners verehrt, sondern ein Ideal, das er sich selbst gebildet hatte. Jetzt erschien ihm dieses Ideal als etwas Fremdes, etwas, das seiner innersten Natur gar nicht entsprach. Er wurde nun ein Gegner seiner eigenen früheren Ideen. Nicht Wagner hat der spätere Nietzsche bekämpft, sondern sich selbst, seine ihm fremd gewordene Vorstellungswelt. So war im Grunde Nietzsche einsam mit seinen Gedanken schon in der Zeit, als die Freunde Wagners ihn zu den ihrigen zählten; und vollends einsam mußte er sich fühlen, als er Gegner seiner eigenen früheren Ideen wurde. Hatte er früher wenig</w:t>
      </w:r>
      <w:r>
        <w:rPr>
          <w:rFonts w:eastAsia="Times New Roman"/>
          <w:spacing w:val="-2"/>
          <w:sz w:val="34"/>
          <w:szCs w:val="34"/>
        </w:rPr>
        <w:t>stens Empfindungen gehegt, die sich an eine mächtige Kultur</w:t>
      </w:r>
      <w:r>
        <w:rPr>
          <w:rFonts w:eastAsia="Times New Roman"/>
          <w:spacing w:val="-1"/>
          <w:sz w:val="34"/>
          <w:szCs w:val="34"/>
        </w:rPr>
        <w:t>erscheinung anschlössen; jetzt kämpfte er als völlig Verlasse</w:t>
      </w:r>
      <w:r>
        <w:rPr>
          <w:rFonts w:eastAsia="Times New Roman"/>
          <w:sz w:val="34"/>
          <w:szCs w:val="34"/>
        </w:rPr>
        <w:t xml:space="preserve">ner mit sich allein. In der Stimmung, die sich aus solcher Verlassenheit und Einsamkeit ergab, nahm er die Ideen der modernen Naturwissenschaft auf. Nicht so wie andere konnte </w:t>
      </w:r>
      <w:r>
        <w:rPr>
          <w:rFonts w:eastAsia="Times New Roman"/>
          <w:spacing w:val="-2"/>
          <w:sz w:val="34"/>
          <w:szCs w:val="34"/>
        </w:rPr>
        <w:t xml:space="preserve">er sich mit dem Gedanken abfinden, daß der Mensch sich aus </w:t>
      </w:r>
      <w:r>
        <w:rPr>
          <w:rFonts w:eastAsia="Times New Roman"/>
          <w:sz w:val="34"/>
          <w:szCs w:val="34"/>
        </w:rPr>
        <w:t>niederen Organismen allmählich entwickelt habe. In seinem Geiste wuchs dieser Gedanke. Hatte es die Tierheit bis zum</w:t>
      </w:r>
    </w:p>
    <w:p>
      <w:pPr>
        <w:pStyle w:val="Normal"/>
        <w:shd w:fill="FFFFFF" w:val="clear"/>
        <w:spacing w:lineRule="exact" w:line="456"/>
        <w:ind w:start="5" w:end="38" w:hanging="0"/>
        <w:jc w:val="both"/>
        <w:rPr/>
      </w:pPr>
      <w:r>
        <w:rPr>
          <w:sz w:val="34"/>
          <w:szCs w:val="34"/>
        </w:rPr>
        <w:t>Menschen gebracht, so ist es nur nat</w:t>
      </w:r>
      <w:r>
        <w:rPr>
          <w:rFonts w:eastAsia="Times New Roman"/>
          <w:sz w:val="34"/>
          <w:szCs w:val="34"/>
        </w:rPr>
        <w:t xml:space="preserve">ürlich, daß der Mensch über sich hinausschreite zu einem noch höheren Wesen, als er selbst ist, zu dem Übermenschen. Der moderne Zeitgeist hatte genug zu tun damit, die weittragenden Ideen der neuen </w:t>
      </w:r>
      <w:r>
        <w:rPr>
          <w:rFonts w:eastAsia="Times New Roman"/>
          <w:spacing w:val="-2"/>
          <w:sz w:val="34"/>
          <w:szCs w:val="34"/>
        </w:rPr>
        <w:t xml:space="preserve">Naturwissenschaft zunächst auf sich wirken zu lassen; er blieb </w:t>
      </w:r>
      <w:r>
        <w:rPr>
          <w:rFonts w:eastAsia="Times New Roman"/>
          <w:sz w:val="34"/>
          <w:szCs w:val="34"/>
        </w:rPr>
        <w:t>dabei stehen, den Menschen aus seiner Vergangenheit zu begreifen. Nietzsche mußte den Gedanken der Menschheitsentwickelung aber sogleich im Hinblick auf eine fernste Zukunft in sich verarbeiten. So stand er auch einsam mit dem Erlebnis, das die moderne Naturwissenschaft in ihm hervorrief.</w:t>
      </w:r>
    </w:p>
    <w:p>
      <w:pPr>
        <w:pStyle w:val="Normal"/>
        <w:shd w:fill="FFFFFF" w:val="clear"/>
        <w:spacing w:lineRule="exact" w:line="456"/>
        <w:ind w:start="24" w:end="29" w:firstLine="346"/>
        <w:jc w:val="both"/>
        <w:rPr/>
      </w:pPr>
      <w:r>
        <w:rPr>
          <w:sz w:val="34"/>
          <w:szCs w:val="34"/>
        </w:rPr>
        <w:t xml:space="preserve">Wer das Geistesleben des letzten halben Jahrhunderts </w:t>
      </w:r>
      <w:r>
        <w:rPr>
          <w:spacing w:val="-1"/>
          <w:sz w:val="34"/>
          <w:szCs w:val="34"/>
        </w:rPr>
        <w:t>kennt, kann sich sagen, da</w:t>
      </w:r>
      <w:r>
        <w:rPr>
          <w:rFonts w:eastAsia="Times New Roman"/>
          <w:spacing w:val="-1"/>
          <w:sz w:val="34"/>
          <w:szCs w:val="34"/>
        </w:rPr>
        <w:t>ß alle Ideen, die bei Nietzsche auf</w:t>
      </w:r>
      <w:r>
        <w:rPr>
          <w:rFonts w:eastAsia="Times New Roman"/>
          <w:sz w:val="34"/>
          <w:szCs w:val="34"/>
        </w:rPr>
        <w:t xml:space="preserve">treten, auch sonst vorhanden sind; er muß aber gestehen, daß die Art, in der sie auf Nietzsche gewirkt haben, eine solche ist, wie sie bei keiner andern Persönlichkeit zu finden ist. Nicht Verkünder einer neuen Weltanschauung ist daher Nietzsche, sondern ein Genius, der als Einzelpersönlichkeit </w:t>
      </w:r>
      <w:r>
        <w:rPr>
          <w:rFonts w:eastAsia="Times New Roman"/>
          <w:spacing w:val="-3"/>
          <w:sz w:val="34"/>
          <w:szCs w:val="34"/>
        </w:rPr>
        <w:t xml:space="preserve">mit seinem ureigensten Seelengeschick unser tiefstes Interesse </w:t>
      </w:r>
      <w:r>
        <w:rPr>
          <w:rFonts w:eastAsia="Times New Roman"/>
          <w:sz w:val="34"/>
          <w:szCs w:val="34"/>
        </w:rPr>
        <w:t>erweckt.</w:t>
      </w:r>
    </w:p>
    <w:p>
      <w:pPr>
        <w:pStyle w:val="Normal"/>
        <w:shd w:fill="FFFFFF" w:val="clear"/>
        <w:spacing w:lineRule="exact" w:line="494" w:before="898" w:after="0"/>
        <w:ind w:start="2088" w:end="2064" w:hanging="0"/>
        <w:jc w:val="center"/>
        <w:rPr/>
      </w:pPr>
      <w:r>
        <w:rPr>
          <w:sz w:val="34"/>
          <w:szCs w:val="34"/>
        </w:rPr>
        <w:t xml:space="preserve">FRIEDRICH NIETZSCHE </w:t>
      </w:r>
      <w:r>
        <w:rPr>
          <w:i/>
          <w:iCs/>
          <w:sz w:val="30"/>
          <w:szCs w:val="30"/>
        </w:rPr>
        <w:t>gestorben am 2</w:t>
      </w:r>
      <w:r>
        <w:rPr>
          <w:rFonts w:eastAsia="Times New Roman"/>
          <w:i/>
          <w:iCs/>
          <w:sz w:val="30"/>
          <w:szCs w:val="30"/>
        </w:rPr>
        <w:t>ß. August 1900</w:t>
      </w:r>
    </w:p>
    <w:p>
      <w:pPr>
        <w:sectPr>
          <w:type w:val="nextPage"/>
          <w:pgSz w:w="11906" w:h="16838"/>
          <w:pgMar w:left="1642" w:right="1723" w:gutter="0" w:header="0" w:top="1308" w:footer="0" w:bottom="360"/>
          <w:pgNumType w:fmt="decimal"/>
          <w:formProt w:val="false"/>
          <w:textDirection w:val="lrTb"/>
          <w:docGrid w:type="default" w:linePitch="360" w:charSpace="0"/>
        </w:sectPr>
        <w:pStyle w:val="Normal"/>
        <w:shd w:fill="FFFFFF" w:val="clear"/>
        <w:spacing w:lineRule="exact" w:line="456" w:before="398" w:after="0"/>
        <w:ind w:start="43" w:hanging="0"/>
        <w:jc w:val="both"/>
        <w:rPr/>
      </w:pPr>
      <w:r>
        <w:rPr>
          <w:sz w:val="34"/>
          <w:szCs w:val="34"/>
        </w:rPr>
        <w:t>H</w:t>
      </w:r>
      <w:r>
        <w:rPr>
          <w:rFonts w:eastAsia="Times New Roman"/>
          <w:sz w:val="34"/>
          <w:szCs w:val="34"/>
        </w:rPr>
        <w:t xml:space="preserve">ätte vor zehn Jahren, als der Wahnsinn dem Schaffen </w:t>
      </w:r>
      <w:r>
        <w:rPr>
          <w:rFonts w:eastAsia="Times New Roman"/>
          <w:spacing w:val="-1"/>
          <w:sz w:val="34"/>
          <w:szCs w:val="34"/>
        </w:rPr>
        <w:t xml:space="preserve">Friedrich Nietzsches ein plötzliches Ende machte, jemand </w:t>
      </w:r>
      <w:r>
        <w:rPr>
          <w:rFonts w:eastAsia="Times New Roman"/>
          <w:sz w:val="34"/>
          <w:szCs w:val="34"/>
        </w:rPr>
        <w:t xml:space="preserve">vorausgesagt, daß er in kurzer Zeit zu den gelesensten und noch mehr besprochenen deutschen Schriftstellern gehören werde; man hätte ihn wahrscheinlich ausgelacht. Der Mann, </w:t>
      </w:r>
      <w:r>
        <w:rPr>
          <w:rFonts w:eastAsia="Times New Roman"/>
          <w:spacing w:val="-3"/>
          <w:sz w:val="34"/>
          <w:szCs w:val="34"/>
        </w:rPr>
        <w:t>von dessen Werken heute Auflagen nach Auflagen erscheinen,</w:t>
      </w:r>
    </w:p>
    <w:p>
      <w:pPr>
        <w:sectPr>
          <w:type w:val="nextPage"/>
          <w:pgSz w:w="11906" w:h="16838"/>
          <w:pgMar w:left="1625" w:right="1797"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mu</w:t>
      </w:r>
      <w:r>
        <w:rPr>
          <w:rFonts w:eastAsia="Times New Roman"/>
          <w:sz w:val="34"/>
          <w:szCs w:val="34"/>
        </w:rPr>
        <w:t xml:space="preserve">ßte für die Schriften, die er noch selbst der Öffentlichkeit übergab, die Druckkosten bestreiten. Gegenwärtig besteht in </w:t>
      </w:r>
      <w:r>
        <w:rPr>
          <w:rFonts w:eastAsia="Times New Roman"/>
          <w:spacing w:val="-2"/>
          <w:sz w:val="34"/>
          <w:szCs w:val="34"/>
        </w:rPr>
        <w:t xml:space="preserve">Weimar ein eigenes «Nietzsche-Archiv», das dafür sorgt, daß </w:t>
      </w:r>
      <w:r>
        <w:rPr>
          <w:rFonts w:eastAsia="Times New Roman"/>
          <w:sz w:val="34"/>
          <w:szCs w:val="34"/>
        </w:rPr>
        <w:t>keine Zeile der mittlerweile so berühmt gewordenen Persön</w:t>
      </w:r>
      <w:r>
        <w:rPr>
          <w:rFonts w:eastAsia="Times New Roman"/>
          <w:spacing w:val="-1"/>
          <w:sz w:val="34"/>
          <w:szCs w:val="34"/>
        </w:rPr>
        <w:t xml:space="preserve">lichkeit der Öffentlichkeit vorenthalten werde. Nietzsche hat, </w:t>
      </w:r>
      <w:r>
        <w:rPr>
          <w:rFonts w:eastAsia="Times New Roman"/>
          <w:sz w:val="34"/>
          <w:szCs w:val="34"/>
        </w:rPr>
        <w:t>kurz vor der vollständigen Umnachtung seines Geistes, ge</w:t>
      </w:r>
      <w:r>
        <w:rPr>
          <w:rFonts w:eastAsia="Times New Roman"/>
          <w:spacing w:val="-4"/>
          <w:sz w:val="34"/>
          <w:szCs w:val="34"/>
        </w:rPr>
        <w:t xml:space="preserve">schrieben: «Ich habe der Menschheit das tiefste Buch gegeben, </w:t>
      </w:r>
      <w:r>
        <w:rPr>
          <w:rFonts w:eastAsia="Times New Roman"/>
          <w:spacing w:val="-2"/>
          <w:sz w:val="34"/>
          <w:szCs w:val="34"/>
        </w:rPr>
        <w:t xml:space="preserve">das sie besitzt, meinen </w:t>
      </w:r>
      <w:r>
        <w:rPr>
          <w:rFonts w:eastAsia="Times New Roman"/>
          <w:i/>
          <w:iCs/>
          <w:spacing w:val="-2"/>
          <w:sz w:val="34"/>
          <w:szCs w:val="34"/>
        </w:rPr>
        <w:t xml:space="preserve">Zarathustra: </w:t>
      </w:r>
      <w:r>
        <w:rPr>
          <w:rFonts w:eastAsia="Times New Roman"/>
          <w:spacing w:val="-2"/>
          <w:sz w:val="34"/>
          <w:szCs w:val="34"/>
        </w:rPr>
        <w:t xml:space="preserve">ich gebe ihr über Kurzem </w:t>
      </w:r>
      <w:r>
        <w:rPr>
          <w:rFonts w:eastAsia="Times New Roman"/>
          <w:spacing w:val="-3"/>
          <w:sz w:val="34"/>
          <w:szCs w:val="34"/>
        </w:rPr>
        <w:t>das unabhängigste.» In diesem «unabhängigsten Buche» woll</w:t>
      </w:r>
      <w:r>
        <w:rPr>
          <w:rFonts w:eastAsia="Times New Roman"/>
          <w:sz w:val="34"/>
          <w:szCs w:val="34"/>
        </w:rPr>
        <w:t>te er der Menschheit lehren, ganz neue Wertmaßstäbe an alle Dinge zu legen. Es sollte «Umwertung aller Werte» heißen. In dem ersten Kapitel dieser Schrift, das nach seiner Erkran</w:t>
      </w:r>
      <w:r>
        <w:rPr>
          <w:rFonts w:eastAsia="Times New Roman"/>
          <w:spacing w:val="-1"/>
          <w:sz w:val="34"/>
          <w:szCs w:val="34"/>
        </w:rPr>
        <w:t xml:space="preserve">kung herausgegeben worden ist, lesen wir: «Dies Buch gehört </w:t>
      </w:r>
      <w:r>
        <w:rPr>
          <w:rFonts w:eastAsia="Times New Roman"/>
          <w:sz w:val="34"/>
          <w:szCs w:val="34"/>
        </w:rPr>
        <w:t xml:space="preserve">den Wenigsten. Vielleicht lebt selbst noch keiner von ihnen. Es mögen die sein, welche meinen Zarathustra verstehen: </w:t>
      </w:r>
      <w:r>
        <w:rPr>
          <w:rFonts w:eastAsia="Times New Roman"/>
          <w:spacing w:val="-1"/>
          <w:sz w:val="34"/>
          <w:szCs w:val="34"/>
        </w:rPr>
        <w:t xml:space="preserve">wie dürfte ich mich mit Denen verwechseln, für welche heute </w:t>
      </w:r>
      <w:r>
        <w:rPr>
          <w:rFonts w:eastAsia="Times New Roman"/>
          <w:spacing w:val="-4"/>
          <w:sz w:val="34"/>
          <w:szCs w:val="34"/>
        </w:rPr>
        <w:t xml:space="preserve">schon Ohren wachsen? » Man darf sagen, Nietzsche hat sich in </w:t>
      </w:r>
      <w:r>
        <w:rPr>
          <w:rFonts w:eastAsia="Times New Roman"/>
          <w:sz w:val="34"/>
          <w:szCs w:val="34"/>
        </w:rPr>
        <w:t xml:space="preserve">doppeltem Sinne geirrt. Wer die Entwicklung des Geisteslebens in den letzten Jahrzehnten verfolgt hat, der kann sich </w:t>
      </w:r>
      <w:r>
        <w:rPr>
          <w:rFonts w:eastAsia="Times New Roman"/>
          <w:spacing w:val="-1"/>
          <w:sz w:val="34"/>
          <w:szCs w:val="34"/>
        </w:rPr>
        <w:t>sagen, Nietzsches Anschauungen sind keineswegs die «unab</w:t>
      </w:r>
      <w:r>
        <w:rPr>
          <w:rFonts w:eastAsia="Times New Roman"/>
          <w:sz w:val="34"/>
          <w:szCs w:val="34"/>
        </w:rPr>
        <w:t xml:space="preserve">hängigsten». Er hat nur zuweilen originelle, zuweilen aber auch paradoxe und höchst einseitige Folgerungen aus Ideen gezogen, die in der Zeitkultur wohl vorbereitet lagen. Wenn man die Schriftsteller verfolgt, aus denen er seine Bildung geholt hat, dann wird man zu einem anderen Urteil über </w:t>
      </w:r>
      <w:r>
        <w:rPr>
          <w:rFonts w:eastAsia="Times New Roman"/>
          <w:spacing w:val="-1"/>
          <w:sz w:val="34"/>
          <w:szCs w:val="34"/>
        </w:rPr>
        <w:t xml:space="preserve">seine Unabhängigkeit geführt, als das ist, mit dem seine mehr </w:t>
      </w:r>
      <w:r>
        <w:rPr>
          <w:rFonts w:eastAsia="Times New Roman"/>
          <w:spacing w:val="-4"/>
          <w:sz w:val="34"/>
          <w:szCs w:val="34"/>
        </w:rPr>
        <w:t xml:space="preserve">als zweifelhafte gegenwärtige Anhängerschaft so selbstgefällig </w:t>
      </w:r>
      <w:r>
        <w:rPr>
          <w:rFonts w:eastAsia="Times New Roman"/>
          <w:sz w:val="34"/>
          <w:szCs w:val="34"/>
        </w:rPr>
        <w:t>auftritt. Und auch mit der zweiten der angeführten Behauptungen hat sich Nietzsche geirrt. Wenn man Umschau hält in einer gewissen Publizistik der Gegenwart, wird man bedenklich den Kopf schütteln müssen über die Unzahl von</w:t>
      </w:r>
    </w:p>
    <w:p>
      <w:pPr>
        <w:pStyle w:val="Normal"/>
        <w:shd w:fill="FFFFFF" w:val="clear"/>
        <w:spacing w:lineRule="exact" w:line="456"/>
        <w:ind w:end="19" w:hanging="0"/>
        <w:jc w:val="both"/>
        <w:rPr/>
      </w:pPr>
      <w:r>
        <w:rPr>
          <w:sz w:val="34"/>
          <w:szCs w:val="34"/>
        </w:rPr>
        <w:t>Ohren, die bereits in so kurzer Zeit f</w:t>
      </w:r>
      <w:r>
        <w:rPr>
          <w:rFonts w:eastAsia="Times New Roman"/>
          <w:sz w:val="34"/>
          <w:szCs w:val="34"/>
        </w:rPr>
        <w:t>ür den «Unabhängigen» gewachsen sind. Nietzsches Gedanken bilden, in bequeme Schlagworte geprägt, ein beliebtes Ausdrucksmittel «geistreicher» Journalisten.</w:t>
      </w:r>
    </w:p>
    <w:p>
      <w:pPr>
        <w:sectPr>
          <w:type w:val="nextPage"/>
          <w:pgSz w:w="11906" w:h="16838"/>
          <w:pgMar w:left="1591" w:right="1798" w:gutter="0" w:header="0" w:top="1303" w:footer="0" w:bottom="360"/>
          <w:pgNumType w:fmt="decimal"/>
          <w:formProt w:val="false"/>
          <w:textDirection w:val="lrTb"/>
          <w:docGrid w:type="default" w:linePitch="360" w:charSpace="0"/>
        </w:sectPr>
        <w:pStyle w:val="Normal"/>
        <w:shd w:fill="FFFFFF" w:val="clear"/>
        <w:spacing w:lineRule="exact" w:line="456" w:before="5" w:after="0"/>
        <w:ind w:start="5" w:firstLine="346"/>
        <w:jc w:val="both"/>
        <w:rPr/>
      </w:pPr>
      <w:r>
        <w:rPr>
          <w:sz w:val="34"/>
          <w:szCs w:val="34"/>
        </w:rPr>
        <w:t xml:space="preserve">Man mag </w:t>
      </w:r>
      <w:r>
        <w:rPr>
          <w:rFonts w:eastAsia="Times New Roman"/>
          <w:sz w:val="34"/>
          <w:szCs w:val="34"/>
        </w:rPr>
        <w:t xml:space="preserve">über Nietzsches Weltanschauung denken, wie man will: die Art, wie er populär geworden ist, wird man </w:t>
      </w:r>
      <w:r>
        <w:rPr>
          <w:rFonts w:eastAsia="Times New Roman"/>
          <w:spacing w:val="-1"/>
          <w:sz w:val="34"/>
          <w:szCs w:val="34"/>
        </w:rPr>
        <w:t xml:space="preserve">nicht anders bezeichnen können denn als eine tiefe Verirrung </w:t>
      </w:r>
      <w:r>
        <w:rPr>
          <w:rFonts w:eastAsia="Times New Roman"/>
          <w:sz w:val="34"/>
          <w:szCs w:val="34"/>
        </w:rPr>
        <w:t xml:space="preserve">unserer Zeitkultur. Ein hervorstechendes Merkmal bei fast </w:t>
      </w:r>
      <w:r>
        <w:rPr>
          <w:rFonts w:eastAsia="Times New Roman"/>
          <w:spacing w:val="-2"/>
          <w:sz w:val="34"/>
          <w:szCs w:val="34"/>
        </w:rPr>
        <w:t xml:space="preserve">allen seinen Anhängern ist der Mangel an einem sachgemäßen </w:t>
      </w:r>
      <w:r>
        <w:rPr>
          <w:rFonts w:eastAsia="Times New Roman"/>
          <w:sz w:val="34"/>
          <w:szCs w:val="34"/>
        </w:rPr>
        <w:t>Urteil und das flatterhafte Interesse für die Ideen einer durch ihre persönlichen Lebensschicksale interessanten Persönlichkeit. Wer Nietzsches Schriften wirklich mit Verständnis liest, der wird sich vor allen Dingen darüber klar werden, daß er es mit einem Mann zu tun hat, der dem wirklichen Leben der Gegenwart, den großen Bedürfnissen der Zeit ganz fernstand. Er hat sich alles, was er kennenlernte, im Sinne der Anschau</w:t>
      </w:r>
      <w:r>
        <w:rPr>
          <w:rFonts w:eastAsia="Times New Roman"/>
          <w:spacing w:val="-1"/>
          <w:sz w:val="34"/>
          <w:szCs w:val="34"/>
        </w:rPr>
        <w:t>ungen zurechtgelegt, die er sich durch einen einseitigen klassischen und philosophischen, in mancher Beziehung ganz ab</w:t>
      </w:r>
      <w:r>
        <w:rPr>
          <w:rFonts w:eastAsia="Times New Roman"/>
          <w:sz w:val="34"/>
          <w:szCs w:val="34"/>
        </w:rPr>
        <w:t xml:space="preserve">normen Bildungsgang erworben hat, mit Ausschluß jeglicher Lebenserfahrung, ohne Kenntnis der wahren Bedürfnisse der Gegenwart. Er war in vollster geistiger Vereinsamung mit </w:t>
      </w:r>
      <w:r>
        <w:rPr>
          <w:rFonts w:eastAsia="Times New Roman"/>
          <w:spacing w:val="-1"/>
          <w:sz w:val="34"/>
          <w:szCs w:val="34"/>
        </w:rPr>
        <w:t>sich selbst und seinen Gedanken und Empfindungen beschäf</w:t>
      </w:r>
      <w:r>
        <w:rPr>
          <w:rFonts w:eastAsia="Times New Roman"/>
          <w:sz w:val="34"/>
          <w:szCs w:val="34"/>
        </w:rPr>
        <w:t xml:space="preserve">tigt. Deshalb konnte er auch nur zu Ideen kommen, die als </w:t>
      </w:r>
      <w:r>
        <w:rPr>
          <w:rFonts w:eastAsia="Times New Roman"/>
          <w:spacing w:val="-2"/>
          <w:sz w:val="34"/>
          <w:szCs w:val="34"/>
        </w:rPr>
        <w:t>Äußerungen einer merkwürdigen Einzelpersönlichkeit interes</w:t>
      </w:r>
      <w:r>
        <w:rPr>
          <w:rFonts w:eastAsia="Times New Roman"/>
          <w:sz w:val="34"/>
          <w:szCs w:val="34"/>
        </w:rPr>
        <w:t xml:space="preserve">sieren können, zu denen sich aber in der Form, wie er sie </w:t>
      </w:r>
      <w:r>
        <w:rPr>
          <w:rFonts w:eastAsia="Times New Roman"/>
          <w:spacing w:val="-3"/>
          <w:sz w:val="34"/>
          <w:szCs w:val="34"/>
        </w:rPr>
        <w:t xml:space="preserve">ausgesprochen hat, kein anderer, im wahren Sinne des Wortes, </w:t>
      </w:r>
      <w:r>
        <w:rPr>
          <w:rFonts w:eastAsia="Times New Roman"/>
          <w:sz w:val="34"/>
          <w:szCs w:val="34"/>
        </w:rPr>
        <w:t>als Anhänger bekennen sollte. Wer ihn dennoch geradezu als einen Geist hinstellt, der für unsere Zeit charakteristisch ist, der beweist nur, daß Verständnislosigkeit für die eigentlichen Bedürfnisse der Gegenwart bei vielen auch eine charakteristische Erscheinung dieser Gegenwart ist.</w:t>
      </w:r>
    </w:p>
    <w:p>
      <w:pPr>
        <w:pStyle w:val="Normal"/>
        <w:shd w:fill="FFFFFF" w:val="clear"/>
        <w:spacing w:lineRule="exact" w:line="456"/>
        <w:ind w:firstLine="350"/>
        <w:jc w:val="both"/>
        <w:rPr/>
      </w:pPr>
      <w:r>
        <w:rPr>
          <w:spacing w:val="-3"/>
          <w:sz w:val="34"/>
          <w:szCs w:val="34"/>
        </w:rPr>
        <w:t>Die Betrachtung des Entwicklungsganges Nietzsches m</w:t>
      </w:r>
      <w:r>
        <w:rPr>
          <w:rFonts w:eastAsia="Times New Roman"/>
          <w:spacing w:val="-3"/>
          <w:sz w:val="34"/>
          <w:szCs w:val="34"/>
        </w:rPr>
        <w:t xml:space="preserve">öge </w:t>
      </w:r>
      <w:r>
        <w:rPr>
          <w:rFonts w:eastAsia="Times New Roman"/>
          <w:sz w:val="34"/>
          <w:szCs w:val="34"/>
        </w:rPr>
        <w:t xml:space="preserve">diese Behauptung bestätigen. Er ist am i^. Oktober 1844 in Röcken geboren. Sein Vater war protestantischer Prediger. Nietzsche war fünf Jahre alt, als der Vater starb. Er schildert ihn selbst mit den Worten: «Er war zart, liebenswürdig und morbid, wie nur ein zum Vorübergehn bestimmtes Wesen, - eher eine gütige Erinnerung an das Leben, als das Leben selbst.» - Innerhalb einer frommen protestantischen Familie wuchs Nietzsche heran. Er war ein im orthodoxen Sinne frommer Knabe. Wir wissen aus der Biographie, </w:t>
      </w:r>
      <w:r>
        <w:rPr>
          <w:rFonts w:eastAsia="Times New Roman"/>
          <w:i/>
          <w:iCs/>
          <w:sz w:val="34"/>
          <w:szCs w:val="34"/>
        </w:rPr>
        <w:t xml:space="preserve">die </w:t>
      </w:r>
      <w:r>
        <w:rPr>
          <w:rFonts w:eastAsia="Times New Roman"/>
          <w:sz w:val="34"/>
          <w:szCs w:val="34"/>
        </w:rPr>
        <w:t xml:space="preserve">seine Schwester geliefert hat, daß er von seinen Klassenkameraden wegen seiner religiösen Denkungsart der «kleine Pastor» </w:t>
      </w:r>
      <w:r>
        <w:rPr>
          <w:rFonts w:eastAsia="Times New Roman"/>
          <w:spacing w:val="-1"/>
          <w:sz w:val="34"/>
          <w:szCs w:val="34"/>
        </w:rPr>
        <w:t xml:space="preserve">genannt worden ist. Auf dem Gymnasium zu Schulpforta, der </w:t>
      </w:r>
      <w:r>
        <w:rPr>
          <w:rFonts w:eastAsia="Times New Roman"/>
          <w:spacing w:val="-3"/>
          <w:sz w:val="34"/>
          <w:szCs w:val="34"/>
        </w:rPr>
        <w:t xml:space="preserve">Musteranstalt für klassische Bildung, brachte er die Schuljahre </w:t>
      </w:r>
      <w:r>
        <w:rPr>
          <w:rFonts w:eastAsia="Times New Roman"/>
          <w:sz w:val="34"/>
          <w:szCs w:val="34"/>
        </w:rPr>
        <w:t xml:space="preserve">zu. An den Universitäten Bonn und Leipzig hat er sich der </w:t>
      </w:r>
      <w:r>
        <w:rPr>
          <w:rFonts w:eastAsia="Times New Roman"/>
          <w:spacing w:val="-1"/>
          <w:sz w:val="34"/>
          <w:szCs w:val="34"/>
        </w:rPr>
        <w:t xml:space="preserve">klassischen Altertumswissenschaft gewidmet und sich in der </w:t>
      </w:r>
      <w:r>
        <w:rPr>
          <w:rFonts w:eastAsia="Times New Roman"/>
          <w:sz w:val="34"/>
          <w:szCs w:val="34"/>
        </w:rPr>
        <w:t xml:space="preserve">Vorstellungswelt des alten Griechentums so eingelebt, daß </w:t>
      </w:r>
      <w:r>
        <w:rPr>
          <w:rFonts w:eastAsia="Times New Roman"/>
          <w:spacing w:val="-1"/>
          <w:sz w:val="34"/>
          <w:szCs w:val="34"/>
        </w:rPr>
        <w:t xml:space="preserve">ihm diese alte Kultur als ein Ideal menschlicher Entwicklung, </w:t>
      </w:r>
      <w:r>
        <w:rPr>
          <w:rFonts w:eastAsia="Times New Roman"/>
          <w:spacing w:val="-2"/>
          <w:sz w:val="34"/>
          <w:szCs w:val="34"/>
        </w:rPr>
        <w:t xml:space="preserve">als der Inbegriff alles Großen und Edlen erschien. Er ist in der </w:t>
      </w:r>
      <w:r>
        <w:rPr>
          <w:rFonts w:eastAsia="Times New Roman"/>
          <w:sz w:val="34"/>
          <w:szCs w:val="34"/>
        </w:rPr>
        <w:t xml:space="preserve">Schätzung des Griechentums später so weit gegangen, daß </w:t>
      </w:r>
      <w:r>
        <w:rPr>
          <w:rFonts w:eastAsia="Times New Roman"/>
          <w:spacing w:val="-2"/>
          <w:sz w:val="34"/>
          <w:szCs w:val="34"/>
        </w:rPr>
        <w:t>er das Vorhandensein des Sklaventums, dieser Begleiterschei</w:t>
      </w:r>
      <w:r>
        <w:rPr>
          <w:rFonts w:eastAsia="Times New Roman"/>
          <w:spacing w:val="-1"/>
          <w:sz w:val="34"/>
          <w:szCs w:val="34"/>
        </w:rPr>
        <w:t>nung einer frühen Bildungsstufe, als etwas besonders Muster</w:t>
      </w:r>
      <w:r>
        <w:rPr>
          <w:rFonts w:eastAsia="Times New Roman"/>
          <w:sz w:val="34"/>
          <w:szCs w:val="34"/>
        </w:rPr>
        <w:t xml:space="preserve">gültiges und Wertvolles pries. Am Ende seiner Studienlaufbahn lernte er die Philosophie Arthur Schopenhauers und Richard Wagner kennen. Die Schriften des ersteren und die Persönlichkeit des letzteren wirkten geradezu faszinierend </w:t>
      </w:r>
      <w:r>
        <w:rPr>
          <w:rFonts w:eastAsia="Times New Roman"/>
          <w:spacing w:val="-1"/>
          <w:sz w:val="34"/>
          <w:szCs w:val="34"/>
        </w:rPr>
        <w:t xml:space="preserve">auf ihn. Durch seine begeisterungsfähige, starken Eindrücken </w:t>
      </w:r>
      <w:r>
        <w:rPr>
          <w:rFonts w:eastAsia="Times New Roman"/>
          <w:sz w:val="34"/>
          <w:szCs w:val="34"/>
        </w:rPr>
        <w:t>gegenüber empfindliche Natur war er beiden Geistern förmlich willenlos verfallen.</w:t>
      </w:r>
    </w:p>
    <w:p>
      <w:pPr>
        <w:sectPr>
          <w:type w:val="nextPage"/>
          <w:pgSz w:w="11906" w:h="16838"/>
          <w:pgMar w:left="1611" w:right="1787" w:gutter="0" w:header="0" w:top="1301" w:footer="0" w:bottom="360"/>
          <w:pgNumType w:fmt="decimal"/>
          <w:formProt w:val="false"/>
          <w:textDirection w:val="lrTb"/>
          <w:docGrid w:type="default" w:linePitch="360" w:charSpace="0"/>
        </w:sectPr>
        <w:pStyle w:val="Normal"/>
        <w:shd w:fill="FFFFFF" w:val="clear"/>
        <w:spacing w:lineRule="exact" w:line="456"/>
        <w:ind w:start="10" w:end="34" w:firstLine="346"/>
        <w:jc w:val="both"/>
        <w:rPr/>
      </w:pPr>
      <w:r>
        <w:rPr>
          <w:spacing w:val="-4"/>
          <w:sz w:val="34"/>
          <w:szCs w:val="34"/>
        </w:rPr>
        <w:t>Die Sch</w:t>
      </w:r>
      <w:r>
        <w:rPr>
          <w:rFonts w:eastAsia="Times New Roman"/>
          <w:spacing w:val="-4"/>
          <w:sz w:val="34"/>
          <w:szCs w:val="34"/>
        </w:rPr>
        <w:t>ätzung der griechischen Kultur, die er als eine wahr</w:t>
      </w:r>
      <w:r>
        <w:rPr>
          <w:rFonts w:eastAsia="Times New Roman"/>
          <w:spacing w:val="-1"/>
          <w:sz w:val="34"/>
          <w:szCs w:val="34"/>
        </w:rPr>
        <w:t>haft große nur für die Zeit vor dem Auftreten Sokrates' ansah,</w:t>
      </w:r>
    </w:p>
    <w:p>
      <w:pPr>
        <w:pStyle w:val="Normal"/>
        <w:shd w:fill="FFFFFF" w:val="clear"/>
        <w:spacing w:lineRule="exact" w:line="461"/>
        <w:jc w:val="both"/>
        <w:rPr/>
      </w:pPr>
      <w:r>
        <w:rPr>
          <w:sz w:val="34"/>
          <w:szCs w:val="34"/>
        </w:rPr>
        <w:t>verband sich bei ihm mit der r</w:t>
      </w:r>
      <w:r>
        <w:rPr>
          <w:rFonts w:eastAsia="Times New Roman"/>
          <w:sz w:val="34"/>
          <w:szCs w:val="34"/>
        </w:rPr>
        <w:t>ückhaltlosen Bewunderung Schopenhauers und Wagners. Er sah nunmehr im alten Grie</w:t>
      </w:r>
      <w:r>
        <w:rPr>
          <w:rFonts w:eastAsia="Times New Roman"/>
          <w:spacing w:val="-2"/>
          <w:sz w:val="34"/>
          <w:szCs w:val="34"/>
        </w:rPr>
        <w:t>chentum eine Kultur, durch die der Mensch den ewigen Mäch</w:t>
      </w:r>
      <w:r>
        <w:rPr>
          <w:rFonts w:eastAsia="Times New Roman"/>
          <w:sz w:val="34"/>
          <w:szCs w:val="34"/>
        </w:rPr>
        <w:t xml:space="preserve">ten der Welt näherstand, als das später der Fall war. Er sagte sich: in dieser alten Zeit sind die Menschen ganz im Banne ihrer ursprünglichen Instinkte und Triebe gewesen, sie haben nach allen Seiten voll ausgelebt, was die Natur in sie gelegt hat. Durch Sokrates sind sie von dieser Kultur abgebracht worden. Sokrates habe einseitig den Geist, den Verstand gepflegt. Er habe durch das Denken die Urtriebe der Menschen eingeschränkt; die Tugend, die man ausgeklügelt, sollte an die Stelle der frischen, urkräftigen Instinkte treten. </w:t>
      </w:r>
      <w:r>
        <w:rPr>
          <w:rFonts w:eastAsia="Times New Roman"/>
          <w:spacing w:val="-3"/>
          <w:sz w:val="34"/>
          <w:szCs w:val="34"/>
        </w:rPr>
        <w:t xml:space="preserve">In Schopenhauers Lehre glaubte Nietzsche eine Rechtfertigung </w:t>
      </w:r>
      <w:r>
        <w:rPr>
          <w:rFonts w:eastAsia="Times New Roman"/>
          <w:spacing w:val="-2"/>
          <w:sz w:val="34"/>
          <w:szCs w:val="34"/>
        </w:rPr>
        <w:t xml:space="preserve">für diese seine Anschauungsart zu finden. Denn Schopenhauer </w:t>
      </w:r>
      <w:r>
        <w:rPr>
          <w:rFonts w:eastAsia="Times New Roman"/>
          <w:sz w:val="34"/>
          <w:szCs w:val="34"/>
        </w:rPr>
        <w:t xml:space="preserve">nennt auch das menschliche Vorstellen, den Verstand, nur ein Ergebnis des blinden, vernunftlosen Willens, der in allen Naturerscheinungen waltet. Und in Wagners Musik glaubte Nietzsche Töne zu hören, die wieder aus den Tiefen der menschlichen Natur kommen, denen sich die Bildung der verflossenen Tahrhunderte entfremdet hat. Er verherrlichte </w:t>
      </w:r>
      <w:r>
        <w:rPr>
          <w:rFonts w:eastAsia="Times New Roman"/>
          <w:spacing w:val="-2"/>
          <w:sz w:val="34"/>
          <w:szCs w:val="34"/>
        </w:rPr>
        <w:t xml:space="preserve">das alte Griechentum vom Standpunkt der Schopenhauerschen </w:t>
      </w:r>
      <w:r>
        <w:rPr>
          <w:rFonts w:eastAsia="Times New Roman"/>
          <w:sz w:val="34"/>
          <w:szCs w:val="34"/>
        </w:rPr>
        <w:t>Philosophie und feierte zugleich das Musikdrama Wagners als die Wiedergeburt dieser verlorenen Kultur in seiner ersten Schrift «Die Geburt der Tragödie aus dem Geiste der Musik» (1872). In der folgenden Zeit unternahm er von diesem Gesichtspunkte aus in seinen vier «Unzeitgemäßen Betrachtungen» einen Feldzug gegen die gesamte moderne Bildung. In einer Festschrift, die er 1875 für die Aufführungen in Bayreuth verfaßte, erreichte er den extremsten Ausdruck für diese seine Anschauungsweise.</w:t>
      </w:r>
    </w:p>
    <w:p>
      <w:pPr>
        <w:sectPr>
          <w:type w:val="nextPage"/>
          <w:pgSz w:w="11906" w:h="16838"/>
          <w:pgMar w:left="1604" w:right="1733" w:gutter="0" w:header="0" w:top="1257" w:footer="0" w:bottom="360"/>
          <w:pgNumType w:fmt="decimal"/>
          <w:formProt w:val="false"/>
          <w:textDirection w:val="lrTb"/>
          <w:docGrid w:type="default" w:linePitch="360" w:charSpace="0"/>
        </w:sectPr>
        <w:pStyle w:val="Normal"/>
        <w:shd w:fill="FFFFFF" w:val="clear"/>
        <w:spacing w:lineRule="exact" w:line="461"/>
        <w:ind w:start="408" w:hanging="0"/>
        <w:rPr/>
      </w:pPr>
      <w:r>
        <w:rPr>
          <w:sz w:val="34"/>
          <w:szCs w:val="34"/>
        </w:rPr>
        <w:t>In derselben Zeit wurde ihm auch klar, da</w:t>
      </w:r>
      <w:r>
        <w:rPr>
          <w:rFonts w:eastAsia="Times New Roman"/>
          <w:sz w:val="34"/>
          <w:szCs w:val="34"/>
        </w:rPr>
        <w:t>ß er sich den</w:t>
      </w:r>
    </w:p>
    <w:p>
      <w:pPr>
        <w:sectPr>
          <w:type w:val="nextPage"/>
          <w:pgSz w:w="11906" w:h="16838"/>
          <w:pgMar w:left="1580" w:right="1795" w:gutter="0" w:header="0" w:top="1260"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Einfl</w:t>
      </w:r>
      <w:r>
        <w:rPr>
          <w:rFonts w:eastAsia="Times New Roman"/>
          <w:sz w:val="34"/>
          <w:szCs w:val="34"/>
        </w:rPr>
        <w:t xml:space="preserve">üssen Wagners und Schopenhauers wie hypnotisiert hingegeben hatte. Er empfand die ganze Anschauung als ein fremdes Element, das er sich eingeimpft hatte. Er wurde zum heftigsten Gegner dessen, was er bisher vertreten hatte. Er kämpfte nunmehr für eine streng wissenschaftliche Betrachtung des Lebens. Durch das Studium von Werken, die im </w:t>
      </w:r>
      <w:r>
        <w:rPr>
          <w:rFonts w:eastAsia="Times New Roman"/>
          <w:spacing w:val="-1"/>
          <w:sz w:val="34"/>
          <w:szCs w:val="34"/>
        </w:rPr>
        <w:t xml:space="preserve">naturwissenschaftlichen Geist der damaligen Zeit geschrieben </w:t>
      </w:r>
      <w:r>
        <w:rPr>
          <w:rFonts w:eastAsia="Times New Roman"/>
          <w:sz w:val="34"/>
          <w:szCs w:val="34"/>
        </w:rPr>
        <w:t xml:space="preserve">waren, wurde er von seiner früheren Anschauung abgebracht. Er hatte sich in Friedrich Albert Langes «Geschichte des Materialismus», in Dührings Schriften, in die Ausführungen der französischen Moralschriftsteller vertieft. Wer diese Schriften kennt, der sieht in den Standpunkten, zu denen </w:t>
      </w:r>
      <w:r>
        <w:rPr>
          <w:rFonts w:eastAsia="Times New Roman"/>
          <w:spacing w:val="-6"/>
          <w:sz w:val="34"/>
          <w:szCs w:val="34"/>
        </w:rPr>
        <w:t>sich Nietzsche in seinen Werken: «Menschliches, Allzumensch</w:t>
      </w:r>
      <w:r>
        <w:rPr>
          <w:rFonts w:eastAsia="Times New Roman"/>
          <w:sz w:val="34"/>
          <w:szCs w:val="34"/>
        </w:rPr>
        <w:t xml:space="preserve">liches», «Morgenröte» und «Die fröhliche Wissenschaft» bekennt, extreme Schlüsse aus den Ideen, die von den genannten Schriftstellern vertreten worden sind. Nietzsche sieht jetzt in den Vorstellungen, die er vorher gelehrt hat, falsche Ideale, welche die nüchterne, verstandesklare Beobachtung der Dinge in einen romantischen Nebel einhüllen. Immer mehr steigert sich seine Antipathie gegen Schopenhauer und Wagner. Im Jahre 1888 verfaßt er dann seine Schrift «Der Fall Wagner», welche in Worte ausklingt, wie diese: «Die Anhängerschaft an Wagner zahlt sich teuer. Ich beobachte die Jünglinge, die lange seiner Infektion ausgesetzt waren. Die nächste, relativ unschuldige Wirkung ist die des Geschmacks. Wagner wirkt wie ein fortgesetzter Gebrauch von Alkohol. Er stumpft ab, er verschleimt den Magen. . .. Der Wagnerianer nennt zuletzt rhythmisch, was ich selbst, mit </w:t>
      </w:r>
      <w:r>
        <w:rPr>
          <w:rFonts w:eastAsia="Times New Roman"/>
          <w:spacing w:val="-7"/>
          <w:sz w:val="34"/>
          <w:szCs w:val="34"/>
        </w:rPr>
        <w:t xml:space="preserve">einem griechischen Sprichwort, &lt;den Sumpf bewegen&gt; nenne.» </w:t>
      </w:r>
      <w:r>
        <w:rPr>
          <w:rFonts w:eastAsia="Times New Roman"/>
          <w:sz w:val="34"/>
          <w:szCs w:val="34"/>
        </w:rPr>
        <w:t>Noch einmal gewinnt etwas einen starken Einfluß auf Nietzsche. Es ist der Darwinismus. Auch hier schreitet er</w:t>
      </w:r>
    </w:p>
    <w:p>
      <w:pPr>
        <w:sectPr>
          <w:type w:val="nextPage"/>
          <w:pgSz w:w="11906" w:h="16838"/>
          <w:pgMar w:left="1630" w:right="1721" w:gutter="0" w:header="0" w:top="1284"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sogleich zu den extremsten Folgerungen vor. Ohne Zweifel </w:t>
      </w:r>
      <w:r>
        <w:rPr>
          <w:spacing w:val="-2"/>
          <w:sz w:val="34"/>
          <w:szCs w:val="34"/>
        </w:rPr>
        <w:t xml:space="preserve">hat ein im Jahre 1881 erschienenes Buch eines genialen, leider </w:t>
      </w:r>
      <w:r>
        <w:rPr>
          <w:sz w:val="34"/>
          <w:szCs w:val="34"/>
        </w:rPr>
        <w:t>fr</w:t>
      </w:r>
      <w:r>
        <w:rPr>
          <w:rFonts w:eastAsia="Times New Roman"/>
          <w:sz w:val="34"/>
          <w:szCs w:val="34"/>
        </w:rPr>
        <w:t xml:space="preserve">üh verstorbenen Naturforschers W. H. Rolph «Biologische Probleme», ihm weitgehende Anregungen gegeben. Er wird von der Idee des «Kampfes ums Dasein» aller Wesen, der im Darwinismus eine mächtige Rolle spielt, fasziniert. Aber er nimmt diese Idee nicht in der Darwinschen Form an; er gestaltet sie in dem Sinne um, in dem sie Rolph ausgebildet hat. Darwin war der Ansicht, daß die Natur bei weitem mehr Wesen hervorbringt, als sie mit den vorhandenen Nahrungsmitteln erhalten kann. Die Wesen müssen also um ihr Dasein </w:t>
      </w:r>
      <w:r>
        <w:rPr>
          <w:rFonts w:eastAsia="Times New Roman"/>
          <w:spacing w:val="-2"/>
          <w:sz w:val="34"/>
          <w:szCs w:val="34"/>
        </w:rPr>
        <w:t>kämpfen. Diejenigen, welche am vollkommensten, am zweck</w:t>
      </w:r>
      <w:r>
        <w:rPr>
          <w:rFonts w:eastAsia="Times New Roman"/>
          <w:sz w:val="34"/>
          <w:szCs w:val="34"/>
        </w:rPr>
        <w:t xml:space="preserve">mäßigsten eingerichtet sind, bleiben übrig; die andern gehen zu Grunde. Rolph ist anderer Meinung. Er sagt: nicht die Not des Daseins ist die treibende Macht der Entwicklung, sondern der Umstand, daß jedes Wesen sich mehr aneignen </w:t>
      </w:r>
      <w:r>
        <w:rPr>
          <w:rFonts w:eastAsia="Times New Roman"/>
          <w:spacing w:val="-1"/>
          <w:sz w:val="34"/>
          <w:szCs w:val="34"/>
        </w:rPr>
        <w:t xml:space="preserve">will, als es zu seiner Erhaltung bedarf, daß es nicht nur seinen </w:t>
      </w:r>
      <w:r>
        <w:rPr>
          <w:rFonts w:eastAsia="Times New Roman"/>
          <w:sz w:val="34"/>
          <w:szCs w:val="34"/>
        </w:rPr>
        <w:t xml:space="preserve">Hunger stillen, sondern über seine Bedürfnisse hinausgehen will. Die lebendigen Geschöpfe kämpfen nicht nur für das Notwendige, sondern sie wollen immer mächtiger werden. </w:t>
      </w:r>
      <w:r>
        <w:rPr>
          <w:rFonts w:eastAsia="Times New Roman"/>
          <w:spacing w:val="-1"/>
          <w:sz w:val="34"/>
          <w:szCs w:val="34"/>
        </w:rPr>
        <w:t xml:space="preserve">Rolph setzt an Stelle des «Kampfes ums Dasein» den «Kampf </w:t>
      </w:r>
      <w:r>
        <w:rPr>
          <w:rFonts w:eastAsia="Times New Roman"/>
          <w:sz w:val="34"/>
          <w:szCs w:val="34"/>
        </w:rPr>
        <w:t xml:space="preserve">um Macht». Diesen Gedanken stellt nun Nietzsche in den Mittelpunkt seiner Ideenwelt. Er drückt ihn paradox aus: «Leben selbst ist </w:t>
      </w:r>
      <w:r>
        <w:rPr>
          <w:rFonts w:eastAsia="Times New Roman"/>
          <w:i/>
          <w:iCs/>
          <w:sz w:val="34"/>
          <w:szCs w:val="34"/>
        </w:rPr>
        <w:t xml:space="preserve">wesentlich </w:t>
      </w:r>
      <w:r>
        <w:rPr>
          <w:rFonts w:eastAsia="Times New Roman"/>
          <w:sz w:val="34"/>
          <w:szCs w:val="34"/>
        </w:rPr>
        <w:t>Aneignung, Verletzung, Überwältigung des Fremden und Schwächeren, Unterdrückung, Härte, Aufzwängung eigner Formen, Einverleibung und min</w:t>
      </w:r>
      <w:r>
        <w:rPr>
          <w:rFonts w:eastAsia="Times New Roman"/>
          <w:spacing w:val="-1"/>
          <w:sz w:val="34"/>
          <w:szCs w:val="34"/>
        </w:rPr>
        <w:t xml:space="preserve">destens, mildestens Ausbeutung.» Diesen Gedanken überträgt </w:t>
      </w:r>
      <w:r>
        <w:rPr>
          <w:rFonts w:eastAsia="Times New Roman"/>
          <w:sz w:val="34"/>
          <w:szCs w:val="34"/>
        </w:rPr>
        <w:t>er auf die sittliche Weltordnung. Er verbindet sich ihm mit einer Ansicht, die er schon früher aus Schopenhauers Philosophie angenommen hat: daß es auf die Masse der Menschen nicht ankomme, daß die Massen nur dazu da seien, um ein-</w:t>
      </w:r>
    </w:p>
    <w:p>
      <w:pPr>
        <w:pStyle w:val="Normal"/>
        <w:shd w:fill="FFFFFF" w:val="clear"/>
        <w:spacing w:lineRule="exact" w:line="456"/>
        <w:jc w:val="both"/>
        <w:rPr/>
      </w:pPr>
      <w:r>
        <w:rPr>
          <w:spacing w:val="-1"/>
          <w:sz w:val="34"/>
          <w:szCs w:val="34"/>
        </w:rPr>
        <w:t>zelnen Auserlesenen als dienende Wesen die Bahnen m</w:t>
      </w:r>
      <w:r>
        <w:rPr>
          <w:rFonts w:eastAsia="Times New Roman"/>
          <w:spacing w:val="-1"/>
          <w:sz w:val="34"/>
          <w:szCs w:val="34"/>
        </w:rPr>
        <w:t xml:space="preserve">öglich zu machen, auf denen sie zur höchsten Macht steigen. Die </w:t>
      </w:r>
      <w:r>
        <w:rPr>
          <w:rFonts w:eastAsia="Times New Roman"/>
          <w:spacing w:val="-5"/>
          <w:sz w:val="34"/>
          <w:szCs w:val="34"/>
        </w:rPr>
        <w:t xml:space="preserve">Geschichte soll nicht zum Glück des Einzelnen fuhren, sondern </w:t>
      </w:r>
      <w:r>
        <w:rPr>
          <w:rFonts w:eastAsia="Times New Roman"/>
          <w:sz w:val="34"/>
          <w:szCs w:val="34"/>
        </w:rPr>
        <w:t>sie soll nur ein Umweg sein, um die Macht einiger hervorragender Individuen zu befördern. Auf diesem Umweg soll der Mensch sich zum «Übermenschen» entwickeln, wie er sich vom Affen zum Menschen entwickelt hat. In dem halb poetisch, halb philosophisch gehaltenen Werke «Also sprach Zarathustra» hat Nietzsche das Hohe Lied dieses «Über</w:t>
      </w:r>
      <w:r>
        <w:rPr>
          <w:rFonts w:eastAsia="Times New Roman"/>
          <w:spacing w:val="-1"/>
          <w:sz w:val="34"/>
          <w:szCs w:val="34"/>
        </w:rPr>
        <w:t>menschen» gesungen. Wieder findet er wie in seinen Jugend</w:t>
      </w:r>
      <w:r>
        <w:rPr>
          <w:rFonts w:eastAsia="Times New Roman"/>
          <w:sz w:val="34"/>
          <w:szCs w:val="34"/>
        </w:rPr>
        <w:t xml:space="preserve">jahren in der bisherigen Kulturentwicklung einen großen Irrtum. Der «höherwertige Typus Mensch ist oft genug schon dagewesen: aber als ein Glücksfall, als eine Ausnahme, niemals als </w:t>
      </w:r>
      <w:r>
        <w:rPr>
          <w:rFonts w:eastAsia="Times New Roman"/>
          <w:i/>
          <w:iCs/>
          <w:sz w:val="34"/>
          <w:szCs w:val="34"/>
        </w:rPr>
        <w:t xml:space="preserve">gewollt. </w:t>
      </w:r>
      <w:r>
        <w:rPr>
          <w:rFonts w:eastAsia="Times New Roman"/>
          <w:sz w:val="34"/>
          <w:szCs w:val="34"/>
        </w:rPr>
        <w:t xml:space="preserve">Vielmehr ist er gerade am besten gefürchtet worden, er war bisher beinahe das Furchtbare; - und aus der Furcht heraus wurde der umgekehrte Typus gewollt, gezüchtet, </w:t>
      </w:r>
      <w:r>
        <w:rPr>
          <w:rFonts w:eastAsia="Times New Roman"/>
          <w:i/>
          <w:iCs/>
          <w:sz w:val="34"/>
          <w:szCs w:val="34"/>
        </w:rPr>
        <w:t xml:space="preserve">erreicht: </w:t>
      </w:r>
      <w:r>
        <w:rPr>
          <w:rFonts w:eastAsia="Times New Roman"/>
          <w:sz w:val="34"/>
          <w:szCs w:val="34"/>
        </w:rPr>
        <w:t>das Haustier, das Herdentier, das kranke Tier Mensch, -. . .» Nietzsche war nunmehr von seiner Idee des «Willens zur Macht» so hypnotisiert, daß ihm alles andere neben dem brutalen Kampf um Unterdrückung des Schwä</w:t>
      </w:r>
      <w:r>
        <w:rPr>
          <w:rFonts w:eastAsia="Times New Roman"/>
          <w:spacing w:val="-1"/>
          <w:sz w:val="34"/>
          <w:szCs w:val="34"/>
        </w:rPr>
        <w:t>cheren gleichgültig wurde, daß er in dem keine Mittel scheu</w:t>
      </w:r>
      <w:r>
        <w:rPr>
          <w:rFonts w:eastAsia="Times New Roman"/>
          <w:spacing w:val="-4"/>
          <w:sz w:val="34"/>
          <w:szCs w:val="34"/>
        </w:rPr>
        <w:t xml:space="preserve">enden Renaissance-Menschen Cesare Borgia das Muster eines </w:t>
      </w:r>
      <w:r>
        <w:rPr>
          <w:rFonts w:eastAsia="Times New Roman"/>
          <w:sz w:val="34"/>
          <w:szCs w:val="34"/>
        </w:rPr>
        <w:t>Übermenschen sah.</w:t>
      </w:r>
    </w:p>
    <w:p>
      <w:pPr>
        <w:sectPr>
          <w:type w:val="nextPage"/>
          <w:pgSz w:w="11906" w:h="16838"/>
          <w:pgMar w:left="1628" w:right="1790" w:gutter="0" w:header="0" w:top="1308" w:footer="0" w:bottom="360"/>
          <w:pgNumType w:fmt="decimal"/>
          <w:formProt w:val="false"/>
          <w:textDirection w:val="lrTb"/>
          <w:docGrid w:type="default" w:linePitch="360" w:charSpace="0"/>
        </w:sectPr>
        <w:pStyle w:val="Normal"/>
        <w:shd w:fill="FFFFFF" w:val="clear"/>
        <w:spacing w:lineRule="exact" w:line="456"/>
        <w:ind w:start="10" w:end="19" w:firstLine="350"/>
        <w:jc w:val="both"/>
        <w:rPr/>
      </w:pPr>
      <w:r>
        <w:rPr>
          <w:sz w:val="34"/>
          <w:szCs w:val="34"/>
        </w:rPr>
        <w:t>Immer mehr hat sich Nietzsche unter dem Einflu</w:t>
      </w:r>
      <w:r>
        <w:rPr>
          <w:rFonts w:eastAsia="Times New Roman"/>
          <w:sz w:val="34"/>
          <w:szCs w:val="34"/>
        </w:rPr>
        <w:t xml:space="preserve">ß solcher </w:t>
      </w:r>
      <w:r>
        <w:rPr>
          <w:rFonts w:eastAsia="Times New Roman"/>
          <w:spacing w:val="-1"/>
          <w:sz w:val="34"/>
          <w:szCs w:val="34"/>
        </w:rPr>
        <w:t>Vorstellungen in eine Weltanschauung paradoxer Art hinein</w:t>
      </w:r>
      <w:r>
        <w:rPr>
          <w:rFonts w:eastAsia="Times New Roman"/>
          <w:sz w:val="34"/>
          <w:szCs w:val="34"/>
        </w:rPr>
        <w:t xml:space="preserve">getrieben, die weitab liegt von der Kultur der Gegenwart. Charakteristisch ist seine Stellung zur «Arbeiterfrage». Er sagt: «Die Dummheit, im Grunde die Instinkt-Entartung, welche heute die Ursache aller Dummheiten ist, liegt darin, daß es eine Arbeiter-Frage gibt. Über gewisse Dinge </w:t>
      </w:r>
      <w:r>
        <w:rPr>
          <w:rFonts w:eastAsia="Times New Roman"/>
          <w:i/>
          <w:iCs/>
          <w:sz w:val="34"/>
          <w:szCs w:val="34"/>
        </w:rPr>
        <w:t xml:space="preserve">fragt man nicht. </w:t>
      </w:r>
      <w:r>
        <w:rPr>
          <w:rFonts w:eastAsia="Times New Roman"/>
          <w:sz w:val="34"/>
          <w:szCs w:val="34"/>
        </w:rPr>
        <w:t>- Man hat den Arbeiter militärtüchtig gemacht,</w:t>
      </w:r>
    </w:p>
    <w:p>
      <w:pPr>
        <w:pStyle w:val="Normal"/>
        <w:shd w:fill="FFFFFF" w:val="clear"/>
        <w:spacing w:lineRule="exact" w:line="456"/>
        <w:ind w:end="48" w:hanging="0"/>
        <w:jc w:val="both"/>
        <w:rPr/>
      </w:pPr>
      <w:r>
        <w:rPr>
          <w:spacing w:val="-2"/>
          <w:sz w:val="34"/>
          <w:szCs w:val="34"/>
        </w:rPr>
        <w:t xml:space="preserve">man hat ihm das Koalitions-Recht, das politische Stimmrecht </w:t>
      </w:r>
      <w:r>
        <w:rPr>
          <w:sz w:val="34"/>
          <w:szCs w:val="34"/>
        </w:rPr>
        <w:t>gegeben: was Wunder, wenn der Arbeiter seine Existenz heute bereits als Notstand (moralisch ausgedr</w:t>
      </w:r>
      <w:r>
        <w:rPr>
          <w:rFonts w:eastAsia="Times New Roman"/>
          <w:sz w:val="34"/>
          <w:szCs w:val="34"/>
        </w:rPr>
        <w:t xml:space="preserve">ückt als </w:t>
      </w:r>
      <w:r>
        <w:rPr>
          <w:rFonts w:eastAsia="Times New Roman"/>
          <w:i/>
          <w:iCs/>
          <w:sz w:val="34"/>
          <w:szCs w:val="34"/>
        </w:rPr>
        <w:t xml:space="preserve">Unrecht </w:t>
      </w:r>
      <w:r>
        <w:rPr>
          <w:rFonts w:eastAsia="Times New Roman"/>
          <w:sz w:val="34"/>
          <w:szCs w:val="34"/>
        </w:rPr>
        <w:t>-) empfindet? Aber was will man? nochmals gefragt. Will man einen Zweck, muß man auch die Mittel wollen: will man Sklaven, so ist man ein Narr, wenn man sie zu Herren erzieht.» Vom Standpunkt Nietzsches aus ist das alles konsequent. Diejenigen, die aber in diesem Standpunkt nicht eine durch die Persönlichkeit Nietzsches höchst interessante, extreme Ausgestaltung einer absterbenden Ideenwelt sehen, sondern ein lebensfähiges Glaubensbekenntnis, müssen blind gegenüber den Forderungen der Gegenwart sein. Ein merkwürdiger Denker ist am 25. August gestorben; nicht einer der führenden Geister in die Zukunft.</w:t>
      </w:r>
    </w:p>
    <w:p>
      <w:pPr>
        <w:pStyle w:val="Normal"/>
        <w:shd w:fill="FFFFFF" w:val="clear"/>
        <w:spacing w:before="1488" w:after="0"/>
        <w:ind w:start="854" w:hanging="0"/>
        <w:rPr>
          <w:sz w:val="32"/>
          <w:szCs w:val="32"/>
        </w:rPr>
      </w:pPr>
      <w:r>
        <w:rPr>
          <w:sz w:val="32"/>
          <w:szCs w:val="32"/>
        </w:rPr>
        <w:t>HAECKEL, TOLSTOI UND NIETZSCHE</w:t>
      </w:r>
    </w:p>
    <w:p>
      <w:pPr>
        <w:sectPr>
          <w:type w:val="nextPage"/>
          <w:pgSz w:w="11906" w:h="16838"/>
          <w:pgMar w:left="1620" w:right="1739" w:gutter="0" w:header="0" w:top="1308" w:footer="0" w:bottom="360"/>
          <w:pgNumType w:fmt="decimal"/>
          <w:formProt w:val="false"/>
          <w:textDirection w:val="lrTb"/>
          <w:docGrid w:type="default" w:linePitch="360" w:charSpace="0"/>
        </w:sectPr>
        <w:pStyle w:val="Normal"/>
        <w:shd w:fill="FFFFFF" w:val="clear"/>
        <w:spacing w:lineRule="exact" w:line="456" w:before="422" w:after="0"/>
        <w:ind w:start="43" w:hanging="0"/>
        <w:jc w:val="both"/>
        <w:rPr/>
      </w:pPr>
      <w:r>
        <w:rPr>
          <w:sz w:val="34"/>
          <w:szCs w:val="34"/>
        </w:rPr>
        <w:t>Wer die tieferen Impulse im Geistesleben der Gegenwart sucht, dem stellen sich drei Pers</w:t>
      </w:r>
      <w:r>
        <w:rPr>
          <w:rFonts w:eastAsia="Times New Roman"/>
          <w:sz w:val="34"/>
          <w:szCs w:val="34"/>
        </w:rPr>
        <w:t xml:space="preserve">önlichkeiten vor die Seele. In einseitiger Art, aber mit monumentaler Größe repräsentiert jede dieser Persönlichkeiten, was unsere Zeit am tiefsten </w:t>
      </w:r>
      <w:r>
        <w:rPr>
          <w:rFonts w:eastAsia="Times New Roman"/>
          <w:spacing w:val="-1"/>
          <w:sz w:val="34"/>
          <w:szCs w:val="34"/>
        </w:rPr>
        <w:t>bewegt: Haeckel, Tolstoi, Nietzsche. Wahrheit, Güte, Schön</w:t>
      </w:r>
      <w:r>
        <w:rPr>
          <w:rFonts w:eastAsia="Times New Roman"/>
          <w:sz w:val="34"/>
          <w:szCs w:val="34"/>
        </w:rPr>
        <w:t xml:space="preserve">heit werden die ewigen Ideale der Menschheit genannt. Es ist, als ob jede der drei Persönlichkeiten von einem andern </w:t>
      </w:r>
      <w:r>
        <w:rPr>
          <w:rFonts w:eastAsia="Times New Roman"/>
          <w:spacing w:val="-1"/>
          <w:sz w:val="34"/>
          <w:szCs w:val="34"/>
        </w:rPr>
        <w:t xml:space="preserve">dieser Ideale die Ausdrucksmittel genommen hätte, mit denen </w:t>
      </w:r>
      <w:r>
        <w:rPr>
          <w:rFonts w:eastAsia="Times New Roman"/>
          <w:sz w:val="34"/>
          <w:szCs w:val="34"/>
        </w:rPr>
        <w:t>sie sagt, was sie zu sagen hat. Haeckel redet die Sprache der Wahrheit, Tolstoi die der Güte, Nietzsche die der Schönheit. Man muß aus der Entwicklung des ganzen neuzeitlichen Denkens die Gesichtspunkte gewinnen, von denen aus man</w:t>
      </w:r>
    </w:p>
    <w:p>
      <w:pPr>
        <w:pStyle w:val="Normal"/>
        <w:shd w:fill="FFFFFF" w:val="clear"/>
        <w:spacing w:lineRule="exact" w:line="456"/>
        <w:jc w:val="both"/>
        <w:rPr/>
      </w:pPr>
      <w:r>
        <w:rPr>
          <w:sz w:val="34"/>
          <w:szCs w:val="34"/>
        </w:rPr>
        <w:t xml:space="preserve">eine Ansicht </w:t>
      </w:r>
      <w:r>
        <w:rPr>
          <w:rFonts w:eastAsia="Times New Roman"/>
          <w:sz w:val="34"/>
          <w:szCs w:val="34"/>
        </w:rPr>
        <w:t xml:space="preserve">über die drei repräsentativen Männer unserer Weltanschauung bilden kann. Man wird den Blick vorerst nach zwei Taten in dieser Entwicklung schweifen lassen müssen. Nach jener großen Tat im sechzehnten Jahrhundert, die Kopernikus vollbracht, und durch welche der Mensch seine gegenwärtig gültige Anschauung über die Erde erlangt hat, wonach diese ein Stern unter Sternen ist. Und man muß nach der andern Tat im neunzehnten Jahrhundert ausschauen, </w:t>
      </w:r>
      <w:r>
        <w:rPr>
          <w:rFonts w:eastAsia="Times New Roman"/>
          <w:spacing w:val="-1"/>
          <w:sz w:val="34"/>
          <w:szCs w:val="34"/>
        </w:rPr>
        <w:t xml:space="preserve">durch die das Organisch-Lebendige, ja der Mensch selbst als </w:t>
      </w:r>
      <w:r>
        <w:rPr>
          <w:rFonts w:eastAsia="Times New Roman"/>
          <w:sz w:val="34"/>
          <w:szCs w:val="34"/>
        </w:rPr>
        <w:t>Naturwesen erkannt worden ist. An die Namen Lamarck und Darwin wird zunächst denken, wer sich diese Tat vor Augen stellt. Doch war Goethe ihr erster Verkünder.</w:t>
      </w:r>
    </w:p>
    <w:p>
      <w:pPr>
        <w:pStyle w:val="Normal"/>
        <w:shd w:fill="FFFFFF" w:val="clear"/>
        <w:spacing w:lineRule="exact" w:line="456" w:before="10" w:after="0"/>
        <w:ind w:start="2549" w:hanging="0"/>
        <w:rPr>
          <w:sz w:val="34"/>
          <w:szCs w:val="34"/>
        </w:rPr>
      </w:pPr>
      <w:r>
        <w:rPr>
          <w:sz w:val="34"/>
          <w:szCs w:val="34"/>
        </w:rPr>
        <w:t>Edel sei der Mensch,</w:t>
      </w:r>
    </w:p>
    <w:p>
      <w:pPr>
        <w:pStyle w:val="Normal"/>
        <w:shd w:fill="FFFFFF" w:val="clear"/>
        <w:spacing w:lineRule="exact" w:line="456" w:before="5" w:after="0"/>
        <w:ind w:start="2544" w:hanging="0"/>
        <w:rPr>
          <w:sz w:val="34"/>
          <w:szCs w:val="34"/>
        </w:rPr>
      </w:pPr>
      <w:r>
        <w:rPr>
          <w:sz w:val="34"/>
          <w:szCs w:val="34"/>
        </w:rPr>
        <w:t>Hilfreich und gut!</w:t>
      </w:r>
    </w:p>
    <w:p>
      <w:pPr>
        <w:pStyle w:val="Normal"/>
        <w:shd w:fill="FFFFFF" w:val="clear"/>
        <w:spacing w:lineRule="exact" w:line="456" w:before="5" w:after="0"/>
        <w:ind w:start="2544" w:hanging="0"/>
        <w:rPr>
          <w:sz w:val="34"/>
          <w:szCs w:val="34"/>
        </w:rPr>
      </w:pPr>
      <w:r>
        <w:rPr>
          <w:sz w:val="34"/>
          <w:szCs w:val="34"/>
        </w:rPr>
        <w:t>Denn das allein</w:t>
      </w:r>
    </w:p>
    <w:p>
      <w:pPr>
        <w:pStyle w:val="Normal"/>
        <w:shd w:fill="FFFFFF" w:val="clear"/>
        <w:spacing w:lineRule="exact" w:line="456" w:before="5" w:after="0"/>
        <w:ind w:start="2544" w:hanging="0"/>
        <w:rPr>
          <w:sz w:val="34"/>
          <w:szCs w:val="34"/>
        </w:rPr>
      </w:pPr>
      <w:r>
        <w:rPr>
          <w:sz w:val="34"/>
          <w:szCs w:val="34"/>
        </w:rPr>
        <w:t>Unterscheidet ihn</w:t>
      </w:r>
    </w:p>
    <w:p>
      <w:pPr>
        <w:pStyle w:val="Normal"/>
        <w:shd w:fill="FFFFFF" w:val="clear"/>
        <w:spacing w:lineRule="exact" w:line="456"/>
        <w:ind w:start="2544" w:hanging="0"/>
        <w:rPr>
          <w:sz w:val="34"/>
          <w:szCs w:val="34"/>
        </w:rPr>
      </w:pPr>
      <w:r>
        <w:rPr>
          <w:sz w:val="34"/>
          <w:szCs w:val="34"/>
        </w:rPr>
        <w:t>Von allen Wesen,</w:t>
      </w:r>
    </w:p>
    <w:p>
      <w:pPr>
        <w:pStyle w:val="Normal"/>
        <w:shd w:fill="FFFFFF" w:val="clear"/>
        <w:spacing w:lineRule="exact" w:line="456" w:before="10" w:after="0"/>
        <w:ind w:start="2554" w:hanging="0"/>
        <w:rPr>
          <w:sz w:val="34"/>
          <w:szCs w:val="34"/>
        </w:rPr>
      </w:pPr>
      <w:r>
        <w:rPr>
          <w:sz w:val="34"/>
          <w:szCs w:val="34"/>
        </w:rPr>
        <w:t>Die wir kennen.</w:t>
      </w:r>
    </w:p>
    <w:p>
      <w:pPr>
        <w:pStyle w:val="Normal"/>
        <w:shd w:fill="FFFFFF" w:val="clear"/>
        <w:spacing w:before="206" w:after="0"/>
        <w:ind w:start="2578" w:hanging="0"/>
        <w:rPr/>
      </w:pPr>
      <w:r>
        <w:rPr>
          <w:rFonts w:cs="Arial" w:ascii="Arial" w:hAnsi="Arial"/>
          <w:b/>
          <w:bCs/>
          <w:w w:val="44"/>
          <w:sz w:val="18"/>
          <w:szCs w:val="18"/>
        </w:rPr>
        <w:t xml:space="preserve">*    </w:t>
      </w:r>
      <w:r>
        <w:rPr>
          <w:rFonts w:eastAsia="Times New Roman" w:cs="Arial" w:ascii="Arial" w:hAnsi="Arial"/>
          <w:b/>
          <w:bCs/>
          <w:w w:val="44"/>
          <w:sz w:val="18"/>
          <w:szCs w:val="18"/>
        </w:rPr>
        <w:t>•     #</w:t>
      </w:r>
    </w:p>
    <w:p>
      <w:pPr>
        <w:pStyle w:val="Normal"/>
        <w:shd w:fill="FFFFFF" w:val="clear"/>
        <w:spacing w:lineRule="exact" w:line="461" w:before="34" w:after="0"/>
        <w:ind w:start="2544" w:hanging="0"/>
        <w:rPr>
          <w:sz w:val="34"/>
          <w:szCs w:val="34"/>
        </w:rPr>
      </w:pPr>
      <w:r>
        <w:rPr>
          <w:sz w:val="34"/>
          <w:szCs w:val="34"/>
        </w:rPr>
        <w:t>Nach ewigen, ehrnen,</w:t>
      </w:r>
    </w:p>
    <w:p>
      <w:pPr>
        <w:pStyle w:val="Normal"/>
        <w:shd w:fill="FFFFFF" w:val="clear"/>
        <w:spacing w:lineRule="exact" w:line="461"/>
        <w:ind w:start="2554" w:hanging="0"/>
        <w:rPr/>
      </w:pPr>
      <w:r>
        <w:rPr>
          <w:sz w:val="34"/>
          <w:szCs w:val="34"/>
        </w:rPr>
        <w:t>Gro</w:t>
      </w:r>
      <w:r>
        <w:rPr>
          <w:rFonts w:eastAsia="Times New Roman"/>
          <w:sz w:val="34"/>
          <w:szCs w:val="34"/>
        </w:rPr>
        <w:t>ßen Gesetzen</w:t>
      </w:r>
    </w:p>
    <w:p>
      <w:pPr>
        <w:pStyle w:val="Normal"/>
        <w:shd w:fill="FFFFFF" w:val="clear"/>
        <w:spacing w:lineRule="exact" w:line="461"/>
        <w:ind w:start="2544" w:hanging="0"/>
        <w:rPr/>
      </w:pPr>
      <w:r>
        <w:rPr>
          <w:sz w:val="34"/>
          <w:szCs w:val="34"/>
        </w:rPr>
        <w:t>M</w:t>
      </w:r>
      <w:r>
        <w:rPr>
          <w:rFonts w:eastAsia="Times New Roman"/>
          <w:sz w:val="34"/>
          <w:szCs w:val="34"/>
        </w:rPr>
        <w:t>üssen wir alle</w:t>
      </w:r>
    </w:p>
    <w:p>
      <w:pPr>
        <w:pStyle w:val="Normal"/>
        <w:shd w:fill="FFFFFF" w:val="clear"/>
        <w:spacing w:lineRule="exact" w:line="461"/>
        <w:ind w:start="2558" w:hanging="0"/>
        <w:rPr>
          <w:sz w:val="34"/>
          <w:szCs w:val="34"/>
        </w:rPr>
      </w:pPr>
      <w:r>
        <w:rPr>
          <w:sz w:val="34"/>
          <w:szCs w:val="34"/>
        </w:rPr>
        <w:t>Unseres Daseins</w:t>
      </w:r>
    </w:p>
    <w:p>
      <w:pPr>
        <w:pStyle w:val="Normal"/>
        <w:shd w:fill="FFFFFF" w:val="clear"/>
        <w:spacing w:lineRule="exact" w:line="461"/>
        <w:ind w:start="10" w:firstLine="2198"/>
        <w:rPr/>
      </w:pPr>
      <w:r>
        <w:rPr>
          <w:sz w:val="34"/>
          <w:szCs w:val="34"/>
        </w:rPr>
        <w:t>Kreise vollenden. In diesen Worten, die Goethe schon im letzten Drittel des achtzehnten Jahrhunderts gesprochen, liegt die Verk</w:t>
      </w:r>
      <w:r>
        <w:rPr>
          <w:rFonts w:eastAsia="Times New Roman"/>
          <w:sz w:val="34"/>
          <w:szCs w:val="34"/>
        </w:rPr>
        <w:t>ündigung einer «natürlichen Schöpfungsgeschichte».</w:t>
      </w:r>
    </w:p>
    <w:p>
      <w:pPr>
        <w:sectPr>
          <w:type w:val="nextPage"/>
          <w:pgSz w:w="11906" w:h="16838"/>
          <w:pgMar w:left="1614" w:right="1790" w:gutter="0" w:header="0" w:top="1291" w:footer="0" w:bottom="360"/>
          <w:pgNumType w:fmt="decimal"/>
          <w:formProt w:val="false"/>
          <w:textDirection w:val="lrTb"/>
          <w:docGrid w:type="default" w:linePitch="360" w:charSpace="0"/>
        </w:sectPr>
        <w:pStyle w:val="Normal"/>
        <w:shd w:fill="FFFFFF" w:val="clear"/>
        <w:spacing w:lineRule="exact" w:line="461"/>
        <w:ind w:start="10" w:firstLine="341"/>
        <w:jc w:val="both"/>
        <w:rPr/>
      </w:pPr>
      <w:r>
        <w:rPr>
          <w:sz w:val="34"/>
          <w:szCs w:val="34"/>
        </w:rPr>
        <w:t>Es hat lange gedauert, bis der Mensch sich gew</w:t>
      </w:r>
      <w:r>
        <w:rPr>
          <w:rFonts w:eastAsia="Times New Roman"/>
          <w:sz w:val="34"/>
          <w:szCs w:val="34"/>
        </w:rPr>
        <w:t>öhnt hat, in den «ewigen, ehrnen und großen Gesetzen» die festen Grundsäulen seiner Welterkenntnis zu sehen. Der mittelalterliche Mensch blickte zum Sternenhimmel empor und</w:t>
      </w:r>
    </w:p>
    <w:p>
      <w:pPr>
        <w:sectPr>
          <w:type w:val="nextPage"/>
          <w:pgSz w:w="11906" w:h="16838"/>
          <w:pgMar w:left="1613" w:right="1747" w:gutter="0" w:header="0" w:top="1267"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sah - nicht solche ewige, ehrne Gesetze, sondern menschen</w:t>
      </w:r>
      <w:r>
        <w:rPr>
          <w:rFonts w:eastAsia="Times New Roman"/>
          <w:sz w:val="34"/>
          <w:szCs w:val="34"/>
        </w:rPr>
        <w:t xml:space="preserve">ähnliche Intelligenzen. Und bis ins achtzehnte Jahrhundert hinein sah der Mensch in dem Bau seines Organismus und in dem der anderen Lebewesen nicht «ewige Gesetze», sondern das Walten einer «ewigen Weisheit», die er nur nach Art der menschlichen Vernunft denken konnte. Das Christentum war ein mächtiger Förderer solcher Denk-Gesinnung. Es hatte die «bloße, grobe Materie» zu einem Wesen niederer Art herabgesetzt. Wie sollte es sich mit dieser Materie und ihren eingeborenen Gesetzen begnügen, wenn es auf die Erklärung der wunderbaren Bewegungen im Himmelsäther oder des zweckvollen Baues der organischen Wesen ankam! Die Wissenschaft mußte Stück für Stück von unserem Weltenbaue für die «ewigen, ehrnen </w:t>
      </w:r>
      <w:r>
        <w:rPr>
          <w:rFonts w:eastAsia="Times New Roman"/>
          <w:spacing w:val="-1"/>
          <w:sz w:val="34"/>
          <w:szCs w:val="34"/>
        </w:rPr>
        <w:t xml:space="preserve">Gesetze» erobern. Kopernikus tat das für den Sternenhimmel, </w:t>
      </w:r>
      <w:r>
        <w:rPr>
          <w:rFonts w:eastAsia="Times New Roman"/>
          <w:sz w:val="34"/>
          <w:szCs w:val="34"/>
        </w:rPr>
        <w:t xml:space="preserve">Goethe, Lamarck, Darwin für das, was lebt auf der Erde. ~ Und in demselben Maße, in dem die Wissenschaft der alten Weltanschauung Stück um Stück entriß, in demselben </w:t>
      </w:r>
      <w:r>
        <w:rPr>
          <w:rFonts w:eastAsia="Times New Roman"/>
          <w:spacing w:val="-1"/>
          <w:sz w:val="34"/>
          <w:szCs w:val="34"/>
        </w:rPr>
        <w:t xml:space="preserve">Maße wurde der christliche Geist zäher in der Rettung dessen, </w:t>
      </w:r>
      <w:r>
        <w:rPr>
          <w:rFonts w:eastAsia="Times New Roman"/>
          <w:sz w:val="34"/>
          <w:szCs w:val="34"/>
        </w:rPr>
        <w:t xml:space="preserve">was er noch für sich retten konnte. Die Welt des Raumes mußte </w:t>
      </w:r>
      <w:r>
        <w:rPr>
          <w:rFonts w:eastAsia="Times New Roman"/>
          <w:i/>
          <w:iCs/>
          <w:sz w:val="34"/>
          <w:szCs w:val="34"/>
        </w:rPr>
        <w:t xml:space="preserve">Luther </w:t>
      </w:r>
      <w:r>
        <w:rPr>
          <w:rFonts w:eastAsia="Times New Roman"/>
          <w:sz w:val="34"/>
          <w:szCs w:val="34"/>
        </w:rPr>
        <w:t xml:space="preserve">der Wissenschaft lassen. Um so energischer wollte er die Welt der Seele für die Religion in Anspruch nehmen. Eine strenge Scheidung vollzog er zwischen der Welterklärung und dem Evangelium. Diesem sollte keine Wissenschaft etwas anhaben können; es sollte dem Glauben erhalten bleiben, der zum Heile führt. Nicht zufällig tritt mit der neuen wissenschaftlichen Welterklärung Luthers </w:t>
      </w:r>
      <w:r>
        <w:rPr>
          <w:rFonts w:eastAsia="Times New Roman"/>
          <w:spacing w:val="-2"/>
          <w:sz w:val="34"/>
          <w:szCs w:val="34"/>
        </w:rPr>
        <w:t xml:space="preserve">evangelische Lehre gleichzeitig in die Weltgeschichte ein. Sie </w:t>
      </w:r>
      <w:r>
        <w:rPr>
          <w:rFonts w:eastAsia="Times New Roman"/>
          <w:sz w:val="34"/>
          <w:szCs w:val="34"/>
        </w:rPr>
        <w:t>mußte kommen, wenn neben dem Wissen noch der Glaube Geltung haben sollte. Ihm mußte das Gebiet zugewiesen werden, das von der Wissenschaft noch nicht berührt war.</w:t>
      </w:r>
    </w:p>
    <w:p>
      <w:pPr>
        <w:pStyle w:val="Normal"/>
        <w:shd w:fill="FFFFFF" w:val="clear"/>
        <w:spacing w:lineRule="exact" w:line="461"/>
        <w:ind w:start="10" w:end="10" w:firstLine="331"/>
        <w:jc w:val="both"/>
        <w:rPr/>
      </w:pPr>
      <w:r>
        <w:rPr>
          <w:sz w:val="34"/>
          <w:szCs w:val="34"/>
        </w:rPr>
        <w:t xml:space="preserve">Und wie Luther dem Kopernikus, so steht </w:t>
      </w:r>
      <w:r>
        <w:rPr>
          <w:i/>
          <w:iCs/>
          <w:sz w:val="34"/>
          <w:szCs w:val="34"/>
        </w:rPr>
        <w:t xml:space="preserve">Kant </w:t>
      </w:r>
      <w:r>
        <w:rPr>
          <w:sz w:val="34"/>
          <w:szCs w:val="34"/>
        </w:rPr>
        <w:t>der mo</w:t>
      </w:r>
      <w:r>
        <w:rPr>
          <w:spacing w:val="-1"/>
          <w:sz w:val="34"/>
          <w:szCs w:val="34"/>
        </w:rPr>
        <w:t xml:space="preserve">dernen </w:t>
      </w:r>
      <w:r>
        <w:rPr>
          <w:rFonts w:eastAsia="Times New Roman"/>
          <w:spacing w:val="-1"/>
          <w:sz w:val="34"/>
          <w:szCs w:val="34"/>
        </w:rPr>
        <w:t xml:space="preserve">«natürlichen Schöpfungsgeschichte» gegenüber. Alles </w:t>
      </w:r>
      <w:r>
        <w:rPr>
          <w:rFonts w:eastAsia="Times New Roman"/>
          <w:sz w:val="34"/>
          <w:szCs w:val="34"/>
        </w:rPr>
        <w:t>schien am Ende des achtzehnten Jahrhunderts dem vernünftigen Denken zu verfallen. Da kam Kant und erklärte, daß der Mensch gar nicht veranlagt sei, das wirkliche Wesen der Dinge zu erkennen. Die tiefsten Impulse seines Denkens hat Kant verraten, als er die "Worte niederschrieb: «Ich mußte also das Wissen vernichten, um zum Glauben Platz zu bekommen.» Dieses Wissen ist nach Kants Meinung nur ein beschränktes; niemals kann es dahin dringen, wo die Gegenstände des Glaubens, Gott, Freiheit und Unsterblichkeit, ihr Gebiet haben. Der Glaube hat seine ewige Berechtigung neben Vernunft und Wissenschaft.</w:t>
      </w:r>
    </w:p>
    <w:p>
      <w:pPr>
        <w:pStyle w:val="Normal"/>
        <w:shd w:fill="FFFFFF" w:val="clear"/>
        <w:spacing w:lineRule="exact" w:line="461"/>
        <w:ind w:end="5" w:firstLine="326"/>
        <w:jc w:val="both"/>
        <w:rPr/>
      </w:pPr>
      <w:r>
        <w:rPr>
          <w:sz w:val="34"/>
          <w:szCs w:val="34"/>
        </w:rPr>
        <w:t>Nur eine notwendige Folge solcher Voraussetzungen war es, da</w:t>
      </w:r>
      <w:r>
        <w:rPr>
          <w:rFonts w:eastAsia="Times New Roman"/>
          <w:sz w:val="34"/>
          <w:szCs w:val="34"/>
        </w:rPr>
        <w:t>ß Kant der Ansicht war, dem Menschen werde der Bau eines lebendigen Wesens niemals so erklärlich sein, wie es eine Maschine ist. Übernatürlich müsse die Schöpfungsgeschichte des Organisch-Lebendigen bleiben: das war bei Kant doch der Weisheit letzter Schluß.</w:t>
      </w:r>
    </w:p>
    <w:p>
      <w:pPr>
        <w:sectPr>
          <w:type w:val="nextPage"/>
          <w:pgSz w:w="11906" w:h="16838"/>
          <w:pgMar w:left="1584" w:right="1790" w:gutter="0" w:header="0" w:top="1267" w:footer="0" w:bottom="360"/>
          <w:pgNumType w:fmt="decimal"/>
          <w:formProt w:val="false"/>
          <w:textDirection w:val="lrTb"/>
          <w:docGrid w:type="default" w:linePitch="360" w:charSpace="0"/>
        </w:sectPr>
        <w:pStyle w:val="Normal"/>
        <w:shd w:fill="FFFFFF" w:val="clear"/>
        <w:spacing w:lineRule="exact" w:line="461"/>
        <w:ind w:firstLine="341"/>
        <w:jc w:val="both"/>
        <w:rPr/>
      </w:pPr>
      <w:r>
        <w:rPr>
          <w:sz w:val="34"/>
          <w:szCs w:val="34"/>
        </w:rPr>
        <w:t>Das neunzehnte Jahrhundert hat Schritt f</w:t>
      </w:r>
      <w:r>
        <w:rPr>
          <w:rFonts w:eastAsia="Times New Roman"/>
          <w:sz w:val="34"/>
          <w:szCs w:val="34"/>
        </w:rPr>
        <w:t>ür Schritt das Lebendige in das Netz der «ewigen, ehrnen Gesetze» eingesponnen. Kant erscheint uns heute wie ein neuer Luther, wie der letzte aus der Reihe derjenigen Geister, die noch irgend etwas, möglichst viel, für den der Wissenschaft un</w:t>
      </w:r>
      <w:r>
        <w:rPr>
          <w:rFonts w:eastAsia="Times New Roman"/>
          <w:spacing w:val="-2"/>
          <w:sz w:val="34"/>
          <w:szCs w:val="34"/>
        </w:rPr>
        <w:t>zugänglichen Glauben retten wollten. Die Entwicklung schrei</w:t>
      </w:r>
      <w:r>
        <w:rPr>
          <w:rFonts w:eastAsia="Times New Roman"/>
          <w:sz w:val="34"/>
          <w:szCs w:val="34"/>
        </w:rPr>
        <w:t xml:space="preserve">tet über diese Geister hinweg. Die «natürliche Schöpfungsgeschichte» kann auch das Stück Glauben nicht mehr gelten lassen, das Kant noch retten wollte. Die wissenschaftliche </w:t>
      </w:r>
      <w:r>
        <w:rPr>
          <w:rFonts w:eastAsia="Times New Roman"/>
          <w:spacing w:val="-3"/>
          <w:sz w:val="34"/>
          <w:szCs w:val="34"/>
        </w:rPr>
        <w:t xml:space="preserve">Denkweise ist im Begriffe, vollends die christliche aufzulösen. </w:t>
      </w:r>
      <w:r>
        <w:rPr>
          <w:rFonts w:eastAsia="Times New Roman"/>
          <w:sz w:val="34"/>
          <w:szCs w:val="34"/>
        </w:rPr>
        <w:t>Kant ist uns nur noch interessant als einer der letzten großen Vertreter des christlichen Geistes.</w:t>
      </w:r>
    </w:p>
    <w:p>
      <w:pPr>
        <w:pStyle w:val="Normal"/>
        <w:shd w:fill="FFFFFF" w:val="clear"/>
        <w:spacing w:lineRule="exact" w:line="456"/>
        <w:ind w:end="53" w:firstLine="350"/>
        <w:jc w:val="both"/>
        <w:rPr/>
      </w:pPr>
      <w:r>
        <w:rPr>
          <w:sz w:val="34"/>
          <w:szCs w:val="34"/>
        </w:rPr>
        <w:t>Als Haeckel, Tolstoi und Nietzsche im letzten Drittel des neunzehnten Jahrhunderts, jeder auf seine Art, sich die Frage stellten, wie l</w:t>
      </w:r>
      <w:r>
        <w:rPr>
          <w:rFonts w:eastAsia="Times New Roman"/>
          <w:sz w:val="34"/>
          <w:szCs w:val="34"/>
        </w:rPr>
        <w:t>äßt sich mit den neuen Idealen der Menschheit leben, da standen sie vor der im Sinne der Wissenschaft revolutionierten Weltanschauung.</w:t>
      </w:r>
    </w:p>
    <w:p>
      <w:pPr>
        <w:sectPr>
          <w:type w:val="nextPage"/>
          <w:pgSz w:w="11906" w:h="16838"/>
          <w:pgMar w:left="1637" w:right="1785" w:gutter="0" w:header="0" w:top="1315" w:footer="0" w:bottom="360"/>
          <w:pgNumType w:fmt="decimal"/>
          <w:formProt w:val="false"/>
          <w:textDirection w:val="lrTb"/>
          <w:docGrid w:type="default" w:linePitch="360" w:charSpace="0"/>
        </w:sectPr>
        <w:pStyle w:val="Normal"/>
        <w:shd w:fill="FFFFFF" w:val="clear"/>
        <w:spacing w:lineRule="exact" w:line="456" w:before="5" w:after="0"/>
        <w:ind w:firstLine="350"/>
        <w:jc w:val="both"/>
        <w:rPr/>
      </w:pPr>
      <w:r>
        <w:rPr>
          <w:sz w:val="34"/>
          <w:szCs w:val="34"/>
        </w:rPr>
        <w:t>Haeckel fand sich in die Weltlage im Sinne des naiven Naturforschers. Was die Wissenschaft ihm vor Augen f</w:t>
      </w:r>
      <w:r>
        <w:rPr>
          <w:rFonts w:eastAsia="Times New Roman"/>
          <w:sz w:val="34"/>
          <w:szCs w:val="34"/>
        </w:rPr>
        <w:t xml:space="preserve">ührt, ist ihm die Wahrheit. Und die Wahrheit ist ihm zugleich gut und schön. Er baut die Welt der Lebewesen bis herauf zum Menschen nach «ewigen, ehrnen Gesetzen» auf. Alles </w:t>
      </w:r>
      <w:r>
        <w:rPr>
          <w:rFonts w:eastAsia="Times New Roman"/>
          <w:spacing w:val="-3"/>
          <w:sz w:val="34"/>
          <w:szCs w:val="34"/>
        </w:rPr>
        <w:t>wird von ihm radikal zurückgewiesen, was sich dieser Welter</w:t>
      </w:r>
      <w:r>
        <w:rPr>
          <w:rFonts w:eastAsia="Times New Roman"/>
          <w:spacing w:val="-1"/>
          <w:sz w:val="34"/>
          <w:szCs w:val="34"/>
        </w:rPr>
        <w:t xml:space="preserve">klärung nicht beugt. Er hat keine Zeit, darüber nachzusinnen, ob der schönheitstrunkene, ob der nach sittlicher Vollendung </w:t>
      </w:r>
      <w:r>
        <w:rPr>
          <w:rFonts w:eastAsia="Times New Roman"/>
          <w:sz w:val="34"/>
          <w:szCs w:val="34"/>
        </w:rPr>
        <w:t>ringende Geist in der von Vernunft und Wissenschaft aufgebauten Welt ihre Rechnung finden. Vielmehr ist ihm bei</w:t>
      </w:r>
      <w:r>
        <w:rPr>
          <w:rFonts w:eastAsia="Times New Roman"/>
          <w:spacing w:val="-1"/>
          <w:sz w:val="34"/>
          <w:szCs w:val="34"/>
        </w:rPr>
        <w:t xml:space="preserve">des selbstverständlich. Anders Tolstoi, und anders Nietzsche. </w:t>
      </w:r>
      <w:r>
        <w:rPr>
          <w:rFonts w:eastAsia="Times New Roman"/>
          <w:sz w:val="34"/>
          <w:szCs w:val="34"/>
        </w:rPr>
        <w:t>Sie können sich mit ihren Idealen nicht von vornherein in die neue Weltlage finden. In beiden lebt das alte Christen</w:t>
      </w:r>
      <w:r>
        <w:rPr>
          <w:rFonts w:eastAsia="Times New Roman"/>
          <w:spacing w:val="-1"/>
          <w:sz w:val="34"/>
          <w:szCs w:val="34"/>
        </w:rPr>
        <w:t xml:space="preserve">tum fort als die Grundstimmung ihres Wesens. Tolstoi meint, </w:t>
      </w:r>
      <w:r>
        <w:rPr>
          <w:rFonts w:eastAsia="Times New Roman"/>
          <w:sz w:val="34"/>
          <w:szCs w:val="34"/>
        </w:rPr>
        <w:t>daß der Mensch sich nur glücklich fühlen könne in einem Handeln, das von echt christlicher Gesinnung eingegeben ist. Nicht die Wahrheit der Wissenschaft, sondern die Liebe, wie sie das reine Christentum in dem Menschen erzielt, kann zur höchsten Befriedigung führen. Die Wahrheit hat sich der Liebe, die Vernunft der Güte unterzuordnen. Was soll alle Wissenschaft mit ihrer Erklärung des Geistes nach «ewigen, ehrnen Gesetzen», da doch dieser Geist fest und sicher in sich ruht und das Urgesetz der Liebe, ohne alle Wissenschaft, als sein Wesen anerkennen muß? Vor allem wissenschaftlichen Forschen kennt der Geist dieses sein Wesen. Tolstoi bekämpft das wissenschaftliche Bekenntnis,</w:t>
      </w:r>
    </w:p>
    <w:p>
      <w:pPr>
        <w:pStyle w:val="Normal"/>
        <w:shd w:fill="FFFFFF" w:val="clear"/>
        <w:spacing w:lineRule="exact" w:line="456"/>
        <w:ind w:end="10" w:hanging="0"/>
        <w:jc w:val="both"/>
        <w:rPr/>
      </w:pPr>
      <w:r>
        <w:rPr>
          <w:sz w:val="34"/>
          <w:szCs w:val="34"/>
        </w:rPr>
        <w:t>weil er glaubt, da</w:t>
      </w:r>
      <w:r>
        <w:rPr>
          <w:rFonts w:eastAsia="Times New Roman"/>
          <w:sz w:val="34"/>
          <w:szCs w:val="34"/>
        </w:rPr>
        <w:t xml:space="preserve">ß es den Geist zu einem bloßen Naturwesen herabwürdige, weil es ihn von außen erkennen will, da er sich doch selbst das nächste ist und sein Wesen in sich findet. Rückkehr zur wahrhaft christlichen Anschauung vom Geiste predigt daher Tolstoi. Der Wissenschaft gehört das Räumliche und Zeitliche. Das Räumliche und Zeitliche ist aber sündhaft. Gerade in der Überwindung des Räumlichen und Zeitlichen muß der Geist sein Wesen finden. Wenn er zu der Überzeugung kommt, daß sein individuelles Dasein Sünde ist, und daß er allein in der Liebe zum All seine </w:t>
      </w:r>
      <w:r>
        <w:rPr>
          <w:rFonts w:eastAsia="Times New Roman"/>
          <w:spacing w:val="-1"/>
          <w:sz w:val="34"/>
          <w:szCs w:val="34"/>
        </w:rPr>
        <w:t xml:space="preserve">Seligkeit finden kann, dann hat der Mensch sein Ziel erreicht. </w:t>
      </w:r>
      <w:r>
        <w:rPr>
          <w:rFonts w:eastAsia="Times New Roman"/>
          <w:sz w:val="34"/>
          <w:szCs w:val="34"/>
        </w:rPr>
        <w:t>Niemals ist diese Ansicht hinreißender geschildert worden, als von Tolstoi in der Novelle «Der Tod des Iwan Iljitsch». Der Mensch kommt sterbend zu der Überzeugung, daß das Dasein in jedem Falle voll von Unrecht ist. Durch diese Überzeugung erhält der Tod seinen tiefsten Sinn. Man stirbt mit dem Bekenntnis, daß man nur unrecht leben könne. Man überwindet so sterbend das Dasein und rechtfertigt es dadurch, daß man es für nichtig erklärt. Wer als Schätzer des Lebens stirbt, stirbt nicht mit dem wahren, menschlichen Bekenntnis. Tod ist Vernichtung des Einzeldaseins, und nur wer an die Berechtigung dieser Vernichtung in dem Augenblicke glaubt, da in Wirklichkeit diese Vernichtung eintritt, der stirbt mit der Wahrheit im Herzen.</w:t>
      </w:r>
    </w:p>
    <w:p>
      <w:pPr>
        <w:sectPr>
          <w:type w:val="nextPage"/>
          <w:pgSz w:w="11906" w:h="16838"/>
          <w:pgMar w:left="1647" w:right="1775" w:gutter="0" w:header="0" w:top="1308" w:footer="0" w:bottom="360"/>
          <w:pgNumType w:fmt="decimal"/>
          <w:formProt w:val="false"/>
          <w:textDirection w:val="lrTb"/>
          <w:docGrid w:type="default" w:linePitch="360" w:charSpace="0"/>
        </w:sectPr>
        <w:pStyle w:val="Normal"/>
        <w:shd w:fill="FFFFFF" w:val="clear"/>
        <w:spacing w:lineRule="exact" w:line="456"/>
        <w:ind w:start="24" w:firstLine="346"/>
        <w:jc w:val="both"/>
        <w:rPr/>
      </w:pPr>
      <w:r>
        <w:rPr>
          <w:sz w:val="34"/>
          <w:szCs w:val="34"/>
        </w:rPr>
        <w:t>Es kann keinen gr</w:t>
      </w:r>
      <w:r>
        <w:rPr>
          <w:rFonts w:eastAsia="Times New Roman"/>
          <w:sz w:val="34"/>
          <w:szCs w:val="34"/>
        </w:rPr>
        <w:t xml:space="preserve">ößeren Gegensatz zu dieser Verklärung </w:t>
      </w:r>
      <w:r>
        <w:rPr>
          <w:rFonts w:eastAsia="Times New Roman"/>
          <w:spacing w:val="-1"/>
          <w:sz w:val="34"/>
          <w:szCs w:val="34"/>
        </w:rPr>
        <w:t xml:space="preserve">des Todes geben als Nietzsches Lebenstrunkenheit. Auch für Nietzsche hat die materielle, von «ewigen, ehrnen Gesetzen» </w:t>
      </w:r>
      <w:r>
        <w:rPr>
          <w:rFonts w:eastAsia="Times New Roman"/>
          <w:sz w:val="34"/>
          <w:szCs w:val="34"/>
        </w:rPr>
        <w:t xml:space="preserve">beherrschte Welt keinen Daseinswert in sich. In jeder seiner </w:t>
      </w:r>
      <w:r>
        <w:rPr>
          <w:rFonts w:eastAsia="Times New Roman"/>
          <w:spacing w:val="-1"/>
          <w:sz w:val="34"/>
          <w:szCs w:val="34"/>
        </w:rPr>
        <w:t>Lebensperioden hegt er diese Gesinnung. Die christliche Ver</w:t>
      </w:r>
      <w:r>
        <w:rPr>
          <w:rFonts w:eastAsia="Times New Roman"/>
          <w:sz w:val="34"/>
          <w:szCs w:val="34"/>
        </w:rPr>
        <w:t>achtung des materiellen Daseins steckt in ihm. Er trägt sie, wie wir alle, im Blute. Aber wie Tolstoi jenseits dieser Welt</w:t>
      </w:r>
    </w:p>
    <w:p>
      <w:pPr>
        <w:pStyle w:val="Normal"/>
        <w:shd w:fill="FFFFFF" w:val="clear"/>
        <w:spacing w:lineRule="exact" w:line="456"/>
        <w:jc w:val="both"/>
        <w:rPr/>
      </w:pPr>
      <w:r>
        <w:rPr>
          <w:spacing w:val="-2"/>
          <w:sz w:val="34"/>
          <w:szCs w:val="34"/>
        </w:rPr>
        <w:t>seine h</w:t>
      </w:r>
      <w:r>
        <w:rPr>
          <w:rFonts w:eastAsia="Times New Roman"/>
          <w:spacing w:val="-2"/>
          <w:sz w:val="34"/>
          <w:szCs w:val="34"/>
        </w:rPr>
        <w:t xml:space="preserve">öhere christliche errichten will, so Nietzsche innerhalb </w:t>
      </w:r>
      <w:r>
        <w:rPr>
          <w:rFonts w:eastAsia="Times New Roman"/>
          <w:sz w:val="34"/>
          <w:szCs w:val="34"/>
        </w:rPr>
        <w:t xml:space="preserve">der unbefriedigenden zeitlichen eine beseligende, aber nicht minder zeitliche. Er stellt zunächst dem Christentum das Griechentum gegenüber. Und im Griechentum sieht er die verkörperte Welt der Schönheit, des starken, idealen Lebensgenusses. Als ästhetisches Phänomen, als Erscheinung der Kunst läßt sich allein die Welt ertragen. Wer die Welt sich durch Schönheit verklären kann, ist wahrer Mensch. Auch Nietzsche will das unmittelbare Leben des Alltags überwinden; aber er will es nicht durch den Tod, sondern durch ein höheres Leben überwinden. Und als Nietzsche sich </w:t>
      </w:r>
      <w:r>
        <w:rPr>
          <w:rFonts w:eastAsia="Times New Roman"/>
          <w:i/>
          <w:iCs/>
          <w:sz w:val="34"/>
          <w:szCs w:val="34"/>
        </w:rPr>
        <w:t xml:space="preserve">in </w:t>
      </w:r>
      <w:r>
        <w:rPr>
          <w:rFonts w:eastAsia="Times New Roman"/>
          <w:sz w:val="34"/>
          <w:szCs w:val="34"/>
        </w:rPr>
        <w:t xml:space="preserve">die moderne Naturwissenschaft vertieft, wird er nicht wie Tolstoi ihr Bekämpf er, sondern er löst für sich aus ihr los, was ihm zu seiner Philosophie des höchsten Lebensgenusses dienlich sein kann. Er entwickelt aus dem Menschen den </w:t>
      </w:r>
      <w:r>
        <w:rPr>
          <w:rFonts w:eastAsia="Times New Roman"/>
          <w:spacing w:val="-1"/>
          <w:sz w:val="34"/>
          <w:szCs w:val="34"/>
        </w:rPr>
        <w:t xml:space="preserve">Übermenschen. Nicht was ist, soll Zweck des Daseins sein, </w:t>
      </w:r>
      <w:r>
        <w:rPr>
          <w:rFonts w:eastAsia="Times New Roman"/>
          <w:sz w:val="34"/>
          <w:szCs w:val="34"/>
        </w:rPr>
        <w:t xml:space="preserve">sondern was werden kann. Und es macht Nietzsche trunken vor Begeisterung für die «ewigen, großen Gesetze», weil er </w:t>
      </w:r>
      <w:r>
        <w:rPr>
          <w:rFonts w:eastAsia="Times New Roman"/>
          <w:spacing w:val="-3"/>
          <w:sz w:val="34"/>
          <w:szCs w:val="34"/>
        </w:rPr>
        <w:t>sich sagen kann: sie entwickeln aus dem Menschen den Über</w:t>
      </w:r>
      <w:r>
        <w:rPr>
          <w:rFonts w:eastAsia="Times New Roman"/>
          <w:sz w:val="34"/>
          <w:szCs w:val="34"/>
        </w:rPr>
        <w:t xml:space="preserve">menschen, wie sie aus dem Wurm den Menschen entwickelt </w:t>
      </w:r>
      <w:r>
        <w:rPr>
          <w:rFonts w:eastAsia="Times New Roman"/>
          <w:spacing w:val="-4"/>
          <w:sz w:val="34"/>
          <w:szCs w:val="34"/>
        </w:rPr>
        <w:t>haben. Das Zeitliche, das Wirkliche, wenn auch das Zukünftig-</w:t>
      </w:r>
      <w:r>
        <w:rPr>
          <w:rFonts w:eastAsia="Times New Roman"/>
          <w:sz w:val="34"/>
          <w:szCs w:val="34"/>
        </w:rPr>
        <w:t>Wirkliche, wird der Inhalt der Lebensweisheit Nietzsches. Und kann man sich einen schärferen Kontrast denken, als Tolstois Todessehnsucht und Nietzsches Lebenstrunkenheit, wie sie sich äußert in der Idee, daß alle Dinge, so wie sie heute sind, ewig wiederkehren werden?</w:t>
      </w:r>
    </w:p>
    <w:p>
      <w:pPr>
        <w:sectPr>
          <w:type w:val="nextPage"/>
          <w:pgSz w:w="11906" w:h="16838"/>
          <w:pgMar w:left="1633" w:right="1795" w:gutter="0" w:header="0" w:top="1303" w:footer="0" w:bottom="360"/>
          <w:pgNumType w:fmt="decimal"/>
          <w:formProt w:val="false"/>
          <w:textDirection w:val="lrTb"/>
          <w:docGrid w:type="default" w:linePitch="360" w:charSpace="0"/>
        </w:sectPr>
        <w:pStyle w:val="Normal"/>
        <w:shd w:fill="FFFFFF" w:val="clear"/>
        <w:spacing w:lineRule="exact" w:line="456"/>
        <w:ind w:start="24" w:firstLine="365"/>
        <w:jc w:val="both"/>
        <w:rPr/>
      </w:pPr>
      <w:r>
        <w:rPr>
          <w:sz w:val="34"/>
          <w:szCs w:val="34"/>
        </w:rPr>
        <w:t>So kehrt sich denn Tolstois Weltbild v</w:t>
      </w:r>
      <w:r>
        <w:rPr>
          <w:rFonts w:eastAsia="Times New Roman"/>
          <w:sz w:val="34"/>
          <w:szCs w:val="34"/>
        </w:rPr>
        <w:t>öllig um, wenn man von ihm zu Nietzsche übergeht. Was jenem Zweck, wird diesem Mittel. Die großen Genien der Menschheit: Konfuzius, Buddha, Sokrates, Christus sind für Tolstoi die großen Lehrer der Menschheit. Sie sollen sich für die andern opfern.</w:t>
      </w:r>
    </w:p>
    <w:p>
      <w:pPr>
        <w:pStyle w:val="Normal"/>
        <w:shd w:fill="FFFFFF" w:val="clear"/>
        <w:spacing w:lineRule="exact" w:line="466"/>
        <w:ind w:end="5" w:hanging="0"/>
        <w:jc w:val="both"/>
        <w:rPr/>
      </w:pPr>
      <w:r>
        <w:rPr>
          <w:sz w:val="34"/>
          <w:szCs w:val="34"/>
        </w:rPr>
        <w:t>F</w:t>
      </w:r>
      <w:r>
        <w:rPr>
          <w:rFonts w:eastAsia="Times New Roman"/>
          <w:sz w:val="34"/>
          <w:szCs w:val="34"/>
        </w:rPr>
        <w:t>ür Nietzsche sind alle übrigen Menschen nur da, um auf dem Umweg durch sie zu den großen Geistern zu kommen. Die Menschheit muß sich opfern, um aus ihrem Schöße einige wenige große Individuen zu erzeugen, die um ihrer selbst willen da sind. Wer das Dasein schätzt wie Nietzsche, kann wohl so denken. Dieses Dasein hat um so mehr Wert, je mehr Lebensgenuß aus ihm gesogen werden kann. Die großen Lebensgenießer erfüllen das Daseinsziel am besten. Um ihretwillen scheint dieses Dasein berechtigt. Anders für Tolstoi. Die großen Lebensgenießer sind am schlimmsten dem nichtigen, wertlosen Dasein verfallen, wenn sie nicht in den Dienst der allgemeinen Liebe treten, welche allen Menschen Erlösung bringt von dem irdischen, nichtigen Dasein.</w:t>
      </w:r>
    </w:p>
    <w:p>
      <w:pPr>
        <w:sectPr>
          <w:type w:val="nextPage"/>
          <w:pgSz w:w="11906" w:h="16838"/>
          <w:pgMar w:left="1522" w:right="1771" w:gutter="0" w:header="0" w:top="1428" w:footer="0" w:bottom="360"/>
          <w:pgNumType w:fmt="decimal"/>
          <w:formProt w:val="false"/>
          <w:textDirection w:val="lrTb"/>
          <w:docGrid w:type="default" w:linePitch="360" w:charSpace="0"/>
        </w:sectPr>
        <w:pStyle w:val="Normal"/>
        <w:shd w:fill="FFFFFF" w:val="clear"/>
        <w:spacing w:lineRule="exact" w:line="466"/>
        <w:ind w:start="10" w:firstLine="365"/>
        <w:jc w:val="both"/>
        <w:rPr/>
      </w:pPr>
      <w:r>
        <w:rPr>
          <w:sz w:val="34"/>
          <w:szCs w:val="34"/>
        </w:rPr>
        <w:t>So stehen sich die drei merkw</w:t>
      </w:r>
      <w:r>
        <w:rPr>
          <w:rFonts w:eastAsia="Times New Roman"/>
          <w:sz w:val="34"/>
          <w:szCs w:val="34"/>
        </w:rPr>
        <w:t>ürdigen Repräsentanten unserer Zeitbildung gegenüber: der naive Wahrheitsforscher Haeckel, für den alles Alte untergehen muß, weil die neue Wahrheit zum Siege bestimmt ist, der Prophet des Guten Tolstoi, der ein wahres Christentum den Mitmenschen in die Seele führen will, das sie zu Überwindern nicht nur des am Nichtigen haftenden alten Christentums, sondern auch der ebenso am Nichtigen hängenden Wissenschaft machen soll, und Nietzsche, der das alte Christentum ebenso überwinden will, aber aus dem Geiste der neuen Wissenschaft heraus eine höhere Menschlichkeit bilden will, die das Nichtige im Irdischen überwindet, weil sie innerhalb dieses Irdischen das wahrhaft Wertvolle rindet, das würdig ist, genossen zu werden, das trotz seiner Zeitlichkeit und Räumlichkeit nicht verächtlich ist, weil es höchsten Lebensgehalt darstellt. Ihm sind Schönheit und echter Lebensgenuß, was Tolstoi das Gute, was Haeckel die Wahrheit ist.</w:t>
      </w:r>
    </w:p>
    <w:p>
      <w:pPr>
        <w:pStyle w:val="Normal"/>
        <w:shd w:fill="FFFFFF" w:val="clear"/>
        <w:spacing w:lineRule="exact" w:line="427"/>
        <w:ind w:start="610" w:hanging="610"/>
        <w:rPr>
          <w:sz w:val="32"/>
          <w:szCs w:val="32"/>
        </w:rPr>
      </w:pPr>
      <w:r>
        <w:rPr>
          <w:sz w:val="32"/>
          <w:szCs w:val="32"/>
        </w:rPr>
        <w:t>DAS NIETZSCHE-ARCHIV UND SEINE ANKLAGEN GEGEN DEN BISHERIGEN HERAUSGEBER</w:t>
      </w:r>
    </w:p>
    <w:p>
      <w:pPr>
        <w:pStyle w:val="Normal"/>
        <w:shd w:fill="FFFFFF" w:val="clear"/>
        <w:spacing w:before="197" w:after="0"/>
        <w:ind w:end="29" w:hanging="0"/>
        <w:jc w:val="center"/>
        <w:rPr/>
      </w:pPr>
      <w:r>
        <w:rPr>
          <w:i/>
          <w:iCs/>
          <w:spacing w:val="-6"/>
          <w:sz w:val="32"/>
          <w:szCs w:val="32"/>
        </w:rPr>
        <w:t>Eine Enth</w:t>
      </w:r>
      <w:r>
        <w:rPr>
          <w:rFonts w:eastAsia="Times New Roman"/>
          <w:i/>
          <w:iCs/>
          <w:spacing w:val="-6"/>
          <w:sz w:val="32"/>
          <w:szCs w:val="32"/>
        </w:rPr>
        <w:t>üllung</w:t>
      </w:r>
    </w:p>
    <w:p>
      <w:pPr>
        <w:pStyle w:val="Normal"/>
        <w:shd w:fill="FFFFFF" w:val="clear"/>
        <w:spacing w:before="658" w:after="0"/>
        <w:ind w:start="1214" w:hanging="0"/>
        <w:rPr/>
      </w:pPr>
      <w:r>
        <w:rPr>
          <w:i/>
          <w:iCs/>
          <w:sz w:val="34"/>
          <w:szCs w:val="34"/>
        </w:rPr>
        <w:t>I. Die Herausgabe von Nietzsches Werken</w:t>
      </w:r>
    </w:p>
    <w:p>
      <w:pPr>
        <w:pStyle w:val="Normal"/>
        <w:shd w:fill="FFFFFF" w:val="clear"/>
        <w:spacing w:lineRule="exact" w:line="461" w:before="293" w:after="0"/>
        <w:ind w:start="19" w:end="24" w:hanging="0"/>
        <w:jc w:val="both"/>
        <w:rPr/>
      </w:pPr>
      <w:r>
        <w:rPr>
          <w:sz w:val="34"/>
          <w:szCs w:val="34"/>
        </w:rPr>
        <w:t>Es d</w:t>
      </w:r>
      <w:r>
        <w:rPr>
          <w:rFonts w:eastAsia="Times New Roman"/>
          <w:sz w:val="34"/>
          <w:szCs w:val="34"/>
        </w:rPr>
        <w:t xml:space="preserve">ürfte in weiteren Kreisen bekannt sein, daß sich in Weimar ein Nietzsche-Archiv befindet, in dem die hinter-lassenen Handschriften des unglücklichen Philosophen aufbewahrt sind, und dessen Leitung die Schwester des Erkrankten besorgt, Frau </w:t>
      </w:r>
      <w:r>
        <w:rPr>
          <w:rFonts w:eastAsia="Times New Roman"/>
          <w:i/>
          <w:iCs/>
          <w:sz w:val="34"/>
          <w:szCs w:val="34"/>
        </w:rPr>
        <w:t xml:space="preserve">Elisabeth Förster-Nietzsche. </w:t>
      </w:r>
      <w:r>
        <w:rPr>
          <w:rFonts w:eastAsia="Times New Roman"/>
          <w:sz w:val="34"/>
          <w:szCs w:val="34"/>
        </w:rPr>
        <w:t xml:space="preserve">Seit einer Reihe von Jahren ist außerdem eine Gesamtausgabe der </w:t>
      </w:r>
      <w:r>
        <w:rPr>
          <w:rFonts w:eastAsia="Times New Roman"/>
          <w:spacing w:val="-1"/>
          <w:sz w:val="34"/>
          <w:szCs w:val="34"/>
        </w:rPr>
        <w:t xml:space="preserve">Werke Nietzsches im Erscheinen begriffen, die im Jahre 1897 </w:t>
      </w:r>
      <w:r>
        <w:rPr>
          <w:rFonts w:eastAsia="Times New Roman"/>
          <w:sz w:val="34"/>
          <w:szCs w:val="34"/>
        </w:rPr>
        <w:t>bis zum zwölften Bande gediehen war. Die ersten acht Bände umfassen alle Werke, die vor Nietzsches Erkrankung bereits gedruckt waren, und den nachgelassenen Antichrist, der als abgeschlossenes Werk im Augenblicke der Erkrankung vorlag. Die folgenden Bände sollen den Nachlaß enthalten, nämlich frühere Entwürfe zu den später in vollkommenerer Gestalt ausgearbeiteten Schriften, und Entwürfe, Notizen usw. zu unvollendet gebliebenen Werken. Die vier bis jetzt erschienenen Nachlaßbände umfassen alles aus dem Nietzscheschen Nachlaß, das bis zum Ende des Jahres 1885 entstanden ist. Seit dem Jahre 1897 ist kein neuer Band der Ausgabe erschienen.</w:t>
      </w:r>
    </w:p>
    <w:p>
      <w:pPr>
        <w:sectPr>
          <w:type w:val="nextPage"/>
          <w:pgSz w:w="11906" w:h="16838"/>
          <w:pgMar w:left="1587" w:right="1711" w:gutter="0" w:header="0" w:top="1264" w:footer="0" w:bottom="360"/>
          <w:pgNumType w:fmt="decimal"/>
          <w:formProt w:val="false"/>
          <w:textDirection w:val="lrTb"/>
          <w:docGrid w:type="default" w:linePitch="360" w:charSpace="0"/>
        </w:sectPr>
        <w:pStyle w:val="Normal"/>
        <w:shd w:fill="FFFFFF" w:val="clear"/>
        <w:spacing w:lineRule="exact" w:line="461"/>
        <w:ind w:start="43" w:firstLine="355"/>
        <w:jc w:val="both"/>
        <w:rPr/>
      </w:pPr>
      <w:r>
        <w:rPr>
          <w:sz w:val="34"/>
          <w:szCs w:val="34"/>
        </w:rPr>
        <w:t xml:space="preserve">Soeben ist nun ein Herr Dr. </w:t>
      </w:r>
      <w:r>
        <w:rPr>
          <w:i/>
          <w:iCs/>
          <w:sz w:val="34"/>
          <w:szCs w:val="34"/>
        </w:rPr>
        <w:t>Ernst H</w:t>
      </w:r>
      <w:r>
        <w:rPr>
          <w:rFonts w:eastAsia="Times New Roman"/>
          <w:i/>
          <w:iCs/>
          <w:sz w:val="34"/>
          <w:szCs w:val="34"/>
        </w:rPr>
        <w:t xml:space="preserve">örne ff er </w:t>
      </w:r>
      <w:r>
        <w:rPr>
          <w:rFonts w:eastAsia="Times New Roman"/>
          <w:sz w:val="34"/>
          <w:szCs w:val="34"/>
        </w:rPr>
        <w:t xml:space="preserve">mit einer Broschüre aufgetreten: </w:t>
      </w:r>
      <w:r>
        <w:rPr>
          <w:rFonts w:eastAsia="Times New Roman"/>
          <w:i/>
          <w:iCs/>
          <w:sz w:val="34"/>
          <w:szCs w:val="34"/>
        </w:rPr>
        <w:t xml:space="preserve">«Nietzsches Lehre von der Ewigen Wiederkunft </w:t>
      </w:r>
      <w:r>
        <w:rPr>
          <w:rFonts w:eastAsia="Times New Roman"/>
          <w:sz w:val="34"/>
          <w:szCs w:val="34"/>
        </w:rPr>
        <w:t>und deren bisherige Veröffentlichung» (Leipzig, C. G. Naumann), in der er die Gründe auseinandersetzt, warum in so langer Zeit nichts von Nietzsches Werken erschienen ist, und warum der 11. und der 12. Band wieder</w:t>
      </w:r>
    </w:p>
    <w:p>
      <w:pPr>
        <w:pStyle w:val="Normal"/>
        <w:shd w:fill="FFFFFF" w:val="clear"/>
        <w:spacing w:lineRule="exact" w:line="461"/>
        <w:jc w:val="both"/>
        <w:rPr/>
      </w:pPr>
      <w:r>
        <w:rPr>
          <w:spacing w:val="-1"/>
          <w:sz w:val="34"/>
          <w:szCs w:val="34"/>
        </w:rPr>
        <w:t>aus dem Buchhandel zur</w:t>
      </w:r>
      <w:r>
        <w:rPr>
          <w:rFonts w:eastAsia="Times New Roman"/>
          <w:spacing w:val="-1"/>
          <w:sz w:val="34"/>
          <w:szCs w:val="34"/>
        </w:rPr>
        <w:t>ückgezogen worden sind. Diese Bro</w:t>
      </w:r>
      <w:r>
        <w:rPr>
          <w:rFonts w:eastAsia="Times New Roman"/>
          <w:sz w:val="34"/>
          <w:szCs w:val="34"/>
        </w:rPr>
        <w:t xml:space="preserve">schüre des Herrn Dr. Horneffer und ein Buch, das auch vor kurzem erschienen ist, sind die Veranlassung, warum ich hier es einmal unternehme, einiges über die Art mitzuteilen, </w:t>
      </w:r>
      <w:r>
        <w:rPr>
          <w:rFonts w:eastAsia="Times New Roman"/>
          <w:i/>
          <w:iCs/>
          <w:sz w:val="34"/>
          <w:szCs w:val="34"/>
        </w:rPr>
        <w:t xml:space="preserve">wie </w:t>
      </w:r>
      <w:r>
        <w:rPr>
          <w:rFonts w:eastAsia="Times New Roman"/>
          <w:spacing w:val="-2"/>
          <w:sz w:val="34"/>
          <w:szCs w:val="34"/>
        </w:rPr>
        <w:t xml:space="preserve">vom Nietzsche-Archiv aus die Verbreitung der Leistungen des </w:t>
      </w:r>
      <w:r>
        <w:rPr>
          <w:rFonts w:eastAsia="Times New Roman"/>
          <w:sz w:val="34"/>
          <w:szCs w:val="34"/>
        </w:rPr>
        <w:t xml:space="preserve">von so tragischem Geschick heimgesuchten Denkers gehandhabt wird. Ich werde leider gezwungen sein, in diesem Aufsatze auch einiges Persönliche vorzubringen. Ich tue das nicht gerne. Allein hier gehört das Persönliche durchaus zur </w:t>
      </w:r>
      <w:r>
        <w:rPr>
          <w:rFonts w:eastAsia="Times New Roman"/>
          <w:spacing w:val="-3"/>
          <w:sz w:val="34"/>
          <w:szCs w:val="34"/>
        </w:rPr>
        <w:t xml:space="preserve">Sache, und die Erfahrungen, die ich mit dem Nietzsche-Archiv </w:t>
      </w:r>
      <w:r>
        <w:rPr>
          <w:rFonts w:eastAsia="Times New Roman"/>
          <w:sz w:val="34"/>
          <w:szCs w:val="34"/>
        </w:rPr>
        <w:t>gemacht habe, sind geeignet, Licht zu verbreiten darüber, wie die verantwortlichen Personen mit dem Nachlaß einer der merkwürdigsten Persönlichkeiten der neueren Geistesgeschichte verfahren.</w:t>
      </w:r>
    </w:p>
    <w:p>
      <w:pPr>
        <w:sectPr>
          <w:type w:val="nextPage"/>
          <w:pgSz w:w="11906" w:h="16838"/>
          <w:pgMar w:left="1572" w:right="1787" w:gutter="0" w:header="0" w:top="1255" w:footer="0" w:bottom="360"/>
          <w:pgNumType w:fmt="decimal"/>
          <w:formProt w:val="false"/>
          <w:textDirection w:val="lrTb"/>
          <w:docGrid w:type="default" w:linePitch="360" w:charSpace="0"/>
        </w:sectPr>
        <w:pStyle w:val="Normal"/>
        <w:shd w:fill="FFFFFF" w:val="clear"/>
        <w:spacing w:lineRule="exact" w:line="461"/>
        <w:ind w:firstLine="346"/>
        <w:jc w:val="both"/>
        <w:rPr/>
      </w:pPr>
      <w:r>
        <w:rPr>
          <w:sz w:val="34"/>
          <w:szCs w:val="34"/>
        </w:rPr>
        <w:t>Die zweite Ver</w:t>
      </w:r>
      <w:r>
        <w:rPr>
          <w:rFonts w:eastAsia="Times New Roman"/>
          <w:sz w:val="34"/>
          <w:szCs w:val="34"/>
        </w:rPr>
        <w:t xml:space="preserve">öffentlichung, von der ich oben gesprochen </w:t>
      </w:r>
      <w:r>
        <w:rPr>
          <w:rFonts w:eastAsia="Times New Roman"/>
          <w:spacing w:val="-3"/>
          <w:sz w:val="34"/>
          <w:szCs w:val="34"/>
        </w:rPr>
        <w:t xml:space="preserve">habe, ist eine deutsche Übersetzung des französischen Buches: </w:t>
      </w:r>
      <w:r>
        <w:rPr>
          <w:rFonts w:eastAsia="Times New Roman"/>
          <w:sz w:val="34"/>
          <w:szCs w:val="34"/>
        </w:rPr>
        <w:t xml:space="preserve">«La philosophie de Nietzsche» von Henri Lichtenberger. Die Übersetzung hat Friedrich von Oppeln-Bronikowski besorgt. Dies erwähnt Frau Elisabeth Förster-Nietzsche in ihrer Vorrede. Mir hat es auch der Übersetzer selbst gesagt. Dennoch trägt das Buch auf dem Titelblatte die Worte: «Die Philosophie Friedrich Nietzsches von Henri Lichtenberger. Eingeleitet und </w:t>
      </w:r>
      <w:r>
        <w:rPr>
          <w:rFonts w:eastAsia="Times New Roman"/>
          <w:i/>
          <w:iCs/>
          <w:sz w:val="34"/>
          <w:szCs w:val="34"/>
        </w:rPr>
        <w:t xml:space="preserve">übersetzt von Elisabeth Förster-Nietzsche.» </w:t>
      </w:r>
      <w:r>
        <w:rPr>
          <w:rFonts w:eastAsia="Times New Roman"/>
          <w:sz w:val="34"/>
          <w:szCs w:val="34"/>
        </w:rPr>
        <w:t>Doch das nur nebenbei. Die Hauptsache ist, daß Frau Elisabeth Förster-Nietzsche in ihrer Einleitung diese seichte, oberflächliche Darstellung der Lehre ihres Bruders sozusagen zu der offiziellen Interpretion seiner Weltanschauung macht. Jedermann, der nur eine Ahnung von dem großen Wollen Friedrich Nietzsches hat, muß im tiefsten Innern verletzt sein, wenn er sieht, daß die verantwortliche Hüterin des Nachlasses dieses Buch in ihren besonderen Schutz nimmt.</w:t>
      </w:r>
    </w:p>
    <w:p>
      <w:pPr>
        <w:pStyle w:val="Normal"/>
        <w:shd w:fill="FFFFFF" w:val="clear"/>
        <w:spacing w:lineRule="exact" w:line="461"/>
        <w:ind w:end="10" w:hanging="0"/>
        <w:jc w:val="both"/>
        <w:rPr/>
      </w:pPr>
      <w:r>
        <w:rPr>
          <w:spacing w:val="-1"/>
          <w:sz w:val="34"/>
          <w:szCs w:val="34"/>
        </w:rPr>
        <w:t>F</w:t>
      </w:r>
      <w:r>
        <w:rPr>
          <w:rFonts w:eastAsia="Times New Roman"/>
          <w:spacing w:val="-1"/>
          <w:sz w:val="34"/>
          <w:szCs w:val="34"/>
        </w:rPr>
        <w:t xml:space="preserve">ür Kenner der Nietzscheschen Ideen brauche ich über dieses </w:t>
      </w:r>
      <w:r>
        <w:rPr>
          <w:rFonts w:eastAsia="Times New Roman"/>
          <w:sz w:val="34"/>
          <w:szCs w:val="34"/>
        </w:rPr>
        <w:t xml:space="preserve">Buch weiter nichts zu sagen. Es gehört zu den zahlreichen </w:t>
      </w:r>
      <w:r>
        <w:rPr>
          <w:rFonts w:eastAsia="Times New Roman"/>
          <w:spacing w:val="-1"/>
          <w:sz w:val="34"/>
          <w:szCs w:val="34"/>
        </w:rPr>
        <w:t xml:space="preserve">Nietesche-Publikationen, die man lächelnd beiseite legt, wenn </w:t>
      </w:r>
      <w:r>
        <w:rPr>
          <w:rFonts w:eastAsia="Times New Roman"/>
          <w:sz w:val="34"/>
          <w:szCs w:val="34"/>
        </w:rPr>
        <w:t>man ein paar Seiten darinnen gelesen hat. Daß ich nicht aus persönlicher Animosität gegen dieses Machwerk auftrete, wird man mir glauben, denn meine eigene Schrift über «Nietzsche als Kämpfer gegen seine Zeit» wird nicht nur von Frau Förster-Nietzsche auf der ersten Seite ihrer Einleitung als «bedeutend» bezeichnet, sondern auch von Henri Lichtenberger selbst im Laufe seiner Darstellung gelobt. Über die «Einleitung» der Frau Förster-Nietzsche verliere ich weiter kein Wort. Sie ist wie alles, was von dieser Frau über ihren Bruder gesagt wird; und ich werde ja leider in dem folgenden genötigt sein, mich mit ihr zu beschäftigen.</w:t>
      </w:r>
    </w:p>
    <w:p>
      <w:pPr>
        <w:pStyle w:val="Normal"/>
        <w:shd w:fill="FFFFFF" w:val="clear"/>
        <w:spacing w:lineRule="exact" w:line="461"/>
        <w:ind w:start="14" w:firstLine="336"/>
        <w:jc w:val="both"/>
        <w:rPr/>
      </w:pPr>
      <w:r>
        <w:rPr>
          <w:spacing w:val="-1"/>
          <w:sz w:val="34"/>
          <w:szCs w:val="34"/>
        </w:rPr>
        <w:t xml:space="preserve">Horneffers Schrift ist zu dem Zwecke geschrieben, um den </w:t>
      </w:r>
      <w:r>
        <w:rPr>
          <w:sz w:val="34"/>
          <w:szCs w:val="34"/>
        </w:rPr>
        <w:t xml:space="preserve">bisherigen Herausgeber der Nietzsche-Ausgabe, Dr. Fritz </w:t>
      </w:r>
      <w:r>
        <w:rPr>
          <w:spacing w:val="-1"/>
          <w:sz w:val="34"/>
          <w:szCs w:val="34"/>
        </w:rPr>
        <w:t>Koegel, als einen wissenschaftlich unf</w:t>
      </w:r>
      <w:r>
        <w:rPr>
          <w:rFonts w:eastAsia="Times New Roman"/>
          <w:spacing w:val="-1"/>
          <w:sz w:val="34"/>
          <w:szCs w:val="34"/>
        </w:rPr>
        <w:t xml:space="preserve">ähigen Menschen zu </w:t>
      </w:r>
      <w:r>
        <w:rPr>
          <w:rFonts w:eastAsia="Times New Roman"/>
          <w:sz w:val="34"/>
          <w:szCs w:val="34"/>
        </w:rPr>
        <w:t xml:space="preserve">kennzeichnen, der diese Ausgabe schlecht gemacht hat, ja, der bei Bearbeitung des n. und 12. Bandes so viele grobe Fehler gemacht hat, daß diese Bände aus dem Buchhandel zurückgezogen werden mußten. Homeffer versteigt sich zu der Behauptung: «Es ist ein schlimmes Geschick, aber eine nicht zu unterdrückende Wahrheit, auch das ist Nietzsche noch begegnet: er ist zunächst einem wissenschaftlichen Charlatan in die Hände gefallen.» Ich habe Dr. Koegels Verteidigung nicht zu führen. Das mag er selbst tun. Die Angelegenheit, um </w:t>
      </w:r>
      <w:r>
        <w:rPr>
          <w:rFonts w:eastAsia="Times New Roman"/>
          <w:i/>
          <w:iCs/>
          <w:sz w:val="34"/>
          <w:szCs w:val="34"/>
        </w:rPr>
        <w:t xml:space="preserve">dit </w:t>
      </w:r>
      <w:r>
        <w:rPr>
          <w:rFonts w:eastAsia="Times New Roman"/>
          <w:sz w:val="34"/>
          <w:szCs w:val="34"/>
        </w:rPr>
        <w:t xml:space="preserve">es sich hier handelt, ist aber eine Sache, die die Öffentlichkeit interessiert. Und es muß jemand, der wie ich </w:t>
      </w:r>
      <w:r>
        <w:rPr>
          <w:rFonts w:eastAsia="Times New Roman"/>
          <w:i/>
          <w:iCs/>
          <w:sz w:val="34"/>
          <w:szCs w:val="34"/>
        </w:rPr>
        <w:t xml:space="preserve">aus genauer Beobachtung </w:t>
      </w:r>
      <w:r>
        <w:rPr>
          <w:rFonts w:eastAsia="Times New Roman"/>
          <w:sz w:val="34"/>
          <w:szCs w:val="34"/>
        </w:rPr>
        <w:t>die Dinge kennt, sagen, was er zu sagen hat.</w:t>
      </w:r>
    </w:p>
    <w:p>
      <w:pPr>
        <w:sectPr>
          <w:type w:val="nextPage"/>
          <w:pgSz w:w="11906" w:h="16838"/>
          <w:pgMar w:left="1563" w:right="1787" w:gutter="0" w:header="0" w:top="1258" w:footer="0" w:bottom="360"/>
          <w:pgNumType w:fmt="decimal"/>
          <w:formProt w:val="false"/>
          <w:textDirection w:val="lrTb"/>
          <w:docGrid w:type="default" w:linePitch="360" w:charSpace="0"/>
        </w:sectPr>
        <w:pStyle w:val="Normal"/>
        <w:shd w:fill="FFFFFF" w:val="clear"/>
        <w:spacing w:lineRule="exact" w:line="461"/>
        <w:ind w:start="408" w:hanging="0"/>
        <w:rPr/>
      </w:pPr>
      <w:r>
        <w:rPr>
          <w:sz w:val="34"/>
          <w:szCs w:val="34"/>
        </w:rPr>
        <w:t>Ich bemerke von vornherein, da</w:t>
      </w:r>
      <w:r>
        <w:rPr>
          <w:rFonts w:eastAsia="Times New Roman"/>
          <w:sz w:val="34"/>
          <w:szCs w:val="34"/>
        </w:rPr>
        <w:t xml:space="preserve">ß </w:t>
      </w:r>
      <w:r>
        <w:rPr>
          <w:rFonts w:eastAsia="Times New Roman"/>
          <w:i/>
          <w:iCs/>
          <w:sz w:val="34"/>
          <w:szCs w:val="34"/>
        </w:rPr>
        <w:t xml:space="preserve">nicht wahr </w:t>
      </w:r>
      <w:r>
        <w:rPr>
          <w:rFonts w:eastAsia="Times New Roman"/>
          <w:sz w:val="34"/>
          <w:szCs w:val="34"/>
        </w:rPr>
        <w:t>ist, was schon</w:t>
      </w:r>
    </w:p>
    <w:p>
      <w:pPr>
        <w:pStyle w:val="Normal"/>
        <w:shd w:fill="FFFFFF" w:val="clear"/>
        <w:spacing w:lineRule="exact" w:line="456"/>
        <w:ind w:end="14" w:hanging="0"/>
        <w:jc w:val="both"/>
        <w:rPr/>
      </w:pPr>
      <w:r>
        <w:rPr>
          <w:rFonts w:eastAsia="Times New Roman"/>
          <w:sz w:val="34"/>
          <w:szCs w:val="34"/>
        </w:rPr>
        <w:t xml:space="preserve">öfter und nun auch wieder vor kurzem als Mitteilung durch </w:t>
      </w:r>
      <w:r>
        <w:rPr>
          <w:rFonts w:eastAsia="Times New Roman"/>
          <w:spacing w:val="-5"/>
          <w:sz w:val="34"/>
          <w:szCs w:val="34"/>
        </w:rPr>
        <w:t>die Zeitungen gegangen ist, daß ich selbst je Nietzsche-Heraus</w:t>
      </w:r>
      <w:r>
        <w:rPr>
          <w:rFonts w:eastAsia="Times New Roman"/>
          <w:sz w:val="34"/>
          <w:szCs w:val="34"/>
        </w:rPr>
        <w:t xml:space="preserve">geber war. Ich muß diese Unwahrheit um so mehr hier feststellen, als </w:t>
      </w:r>
      <w:r>
        <w:rPr>
          <w:rFonts w:eastAsia="Times New Roman"/>
          <w:i/>
          <w:iCs/>
          <w:sz w:val="34"/>
          <w:szCs w:val="34"/>
        </w:rPr>
        <w:t xml:space="preserve">Richard M. Meyer </w:t>
      </w:r>
      <w:r>
        <w:rPr>
          <w:rFonts w:eastAsia="Times New Roman"/>
          <w:sz w:val="34"/>
          <w:szCs w:val="34"/>
        </w:rPr>
        <w:t xml:space="preserve">in seiner soeben erschienenen Literaturgeschichte des neunzehnten Jahrhunderts mich als Nietzsche-Herausgeber bezeichnet, trotzdem er eigentlich wissen müßte, daß dies unwahr ist, denn er ist ein öfterer </w:t>
      </w:r>
      <w:r>
        <w:rPr>
          <w:rFonts w:eastAsia="Times New Roman"/>
          <w:spacing w:val="-1"/>
          <w:sz w:val="34"/>
          <w:szCs w:val="34"/>
        </w:rPr>
        <w:t>Besucher des Nietzsche-Archivs und Freund der Frau Förster-</w:t>
      </w:r>
      <w:r>
        <w:rPr>
          <w:rFonts w:eastAsia="Times New Roman"/>
          <w:sz w:val="34"/>
          <w:szCs w:val="34"/>
        </w:rPr>
        <w:t xml:space="preserve">Nietzsche. Das ist nur ein Pröbchen dafür, mit welchem Leichtsinn heute Bücher geschrieben werden. Wenn ich auch </w:t>
      </w:r>
      <w:r>
        <w:rPr>
          <w:rFonts w:eastAsia="Times New Roman"/>
          <w:spacing w:val="-1"/>
          <w:sz w:val="34"/>
          <w:szCs w:val="34"/>
        </w:rPr>
        <w:t xml:space="preserve">nie Nietzsche-Herausgeber war, so habe ich doch viel im </w:t>
      </w:r>
      <w:r>
        <w:rPr>
          <w:rFonts w:eastAsia="Times New Roman"/>
          <w:sz w:val="34"/>
          <w:szCs w:val="34"/>
        </w:rPr>
        <w:t>Nietzsche-Archiv verkehrt und Frau Förster-Nietzsche ge</w:t>
      </w:r>
      <w:r>
        <w:rPr>
          <w:rFonts w:eastAsia="Times New Roman"/>
          <w:spacing w:val="-2"/>
          <w:sz w:val="34"/>
          <w:szCs w:val="34"/>
        </w:rPr>
        <w:t>nügend kennen gelernt. Das werden die folgenden Ausführun</w:t>
      </w:r>
      <w:r>
        <w:rPr>
          <w:rFonts w:eastAsia="Times New Roman"/>
          <w:sz w:val="34"/>
          <w:szCs w:val="34"/>
        </w:rPr>
        <w:t>gen beweisen.</w:t>
      </w:r>
    </w:p>
    <w:p>
      <w:pPr>
        <w:pStyle w:val="Normal"/>
        <w:shd w:fill="FFFFFF" w:val="clear"/>
        <w:spacing w:lineRule="exact" w:line="456"/>
        <w:ind w:end="5" w:firstLine="346"/>
        <w:jc w:val="both"/>
        <w:rPr/>
      </w:pPr>
      <w:r>
        <w:rPr>
          <w:sz w:val="34"/>
          <w:szCs w:val="34"/>
        </w:rPr>
        <w:t xml:space="preserve">Aber ich habe auch Dr. </w:t>
      </w:r>
      <w:r>
        <w:rPr>
          <w:i/>
          <w:iCs/>
          <w:sz w:val="34"/>
          <w:szCs w:val="34"/>
        </w:rPr>
        <w:t xml:space="preserve">Fritz Koegel </w:t>
      </w:r>
      <w:r>
        <w:rPr>
          <w:sz w:val="34"/>
          <w:szCs w:val="34"/>
        </w:rPr>
        <w:t>bei seiner Arbeit beobachtet; ich habe unz</w:t>
      </w:r>
      <w:r>
        <w:rPr>
          <w:rFonts w:eastAsia="Times New Roman"/>
          <w:sz w:val="34"/>
          <w:szCs w:val="34"/>
        </w:rPr>
        <w:t xml:space="preserve">ählige Nietzsche-Probleme mit ihm </w:t>
      </w:r>
      <w:r>
        <w:rPr>
          <w:rFonts w:eastAsia="Times New Roman"/>
          <w:spacing w:val="-2"/>
          <w:sz w:val="34"/>
          <w:szCs w:val="34"/>
        </w:rPr>
        <w:t xml:space="preserve">durchgesprochen. Ich kenne ihn und kenne auch den Hergang </w:t>
      </w:r>
      <w:r>
        <w:rPr>
          <w:rFonts w:eastAsia="Times New Roman"/>
          <w:sz w:val="34"/>
          <w:szCs w:val="34"/>
        </w:rPr>
        <w:t>bei seiner Entlassung aus dem Nietzsche-Archiv und weiß, wie es gekommen ist, daß ihm die weitere Herausgabe der Werke abgenommen worden ist. Bevor ich zur Darstellung des wahren Sachverhaltes schreite, will ich mich über die offizielle Darlegung von Seite des Nietzsche-Archivs, die Dr. Ernst Horneffer gegeben hat, aussprechen.</w:t>
      </w:r>
    </w:p>
    <w:p>
      <w:pPr>
        <w:sectPr>
          <w:type w:val="nextPage"/>
          <w:pgSz w:w="11906" w:h="16838"/>
          <w:pgMar w:left="1630" w:right="1768" w:gutter="0" w:header="0" w:top="1284" w:footer="0" w:bottom="360"/>
          <w:pgNumType w:fmt="decimal"/>
          <w:formProt w:val="false"/>
          <w:textDirection w:val="lrTb"/>
          <w:docGrid w:type="default" w:linePitch="360" w:charSpace="0"/>
        </w:sectPr>
        <w:pStyle w:val="Normal"/>
        <w:shd w:fill="FFFFFF" w:val="clear"/>
        <w:spacing w:lineRule="exact" w:line="456"/>
        <w:ind w:start="24" w:firstLine="341"/>
        <w:jc w:val="both"/>
        <w:rPr/>
      </w:pPr>
      <w:r>
        <w:rPr>
          <w:sz w:val="34"/>
          <w:szCs w:val="34"/>
        </w:rPr>
        <w:t xml:space="preserve">Dr. </w:t>
      </w:r>
      <w:r>
        <w:rPr>
          <w:i/>
          <w:iCs/>
          <w:sz w:val="34"/>
          <w:szCs w:val="34"/>
        </w:rPr>
        <w:t xml:space="preserve">Fritz Koegel </w:t>
      </w:r>
      <w:r>
        <w:rPr>
          <w:sz w:val="34"/>
          <w:szCs w:val="34"/>
        </w:rPr>
        <w:t>ist ein Mann von k</w:t>
      </w:r>
      <w:r>
        <w:rPr>
          <w:rFonts w:eastAsia="Times New Roman"/>
          <w:sz w:val="34"/>
          <w:szCs w:val="34"/>
        </w:rPr>
        <w:t xml:space="preserve">ünstlerischen Fähigkeiten und wahrem wissenschaftlichen Geist. Er hat für die </w:t>
      </w:r>
      <w:r>
        <w:rPr>
          <w:rFonts w:eastAsia="Times New Roman"/>
          <w:spacing w:val="-3"/>
          <w:sz w:val="34"/>
          <w:szCs w:val="34"/>
        </w:rPr>
        <w:t xml:space="preserve">Weltanschauung Nietzsches ein tiefes Verständnis. Ich stimme </w:t>
      </w:r>
      <w:r>
        <w:rPr>
          <w:rFonts w:eastAsia="Times New Roman"/>
          <w:sz w:val="34"/>
          <w:szCs w:val="34"/>
        </w:rPr>
        <w:t>mit ihm in manchen Punkten nicht überein, und wir haben manche Kontroverse gehabt. Die Nietzsche-Ausgabe hat er mit stets sich steigernder Begeisterung gemacht. Er arbeitete wie ein Mann, der bei seiner fortlaufenden Tätigkeit, die Probleme voll durchlebt und sie im Geiste nachschaut. Seit</w:t>
      </w:r>
    </w:p>
    <w:p>
      <w:pPr>
        <w:pStyle w:val="Normal"/>
        <w:shd w:fill="FFFFFF" w:val="clear"/>
        <w:spacing w:lineRule="exact" w:line="456"/>
        <w:ind w:end="14" w:hanging="0"/>
        <w:jc w:val="both"/>
        <w:rPr/>
      </w:pPr>
      <w:r>
        <w:rPr>
          <w:sz w:val="34"/>
          <w:szCs w:val="34"/>
        </w:rPr>
        <w:t>er mit den Nachla</w:t>
      </w:r>
      <w:r>
        <w:rPr>
          <w:rFonts w:eastAsia="Times New Roman"/>
          <w:sz w:val="34"/>
          <w:szCs w:val="34"/>
        </w:rPr>
        <w:t xml:space="preserve">ßbänden beschäftigt war, hat er mir fast von jedem Schritte seiner Arbeit eingehende Mitteilung gemacht. Die Manuskripte Nietzsches selbst habe ich niemals durchstudiert. Nur in einzelnen Dingen haben wir beraten. Ich hatte kein offizielles Verhältnis zur Ausgabe, sondern nur ein freundschaftliches zu Dr. KoegeL Noch immer muß ich der Stunden gedenken, in denen wir viel von dem rätselhaftesten Bestandteil der Lehre Nietzsches, von der «ewigen </w:t>
      </w:r>
      <w:r>
        <w:rPr>
          <w:rFonts w:eastAsia="Times New Roman"/>
          <w:spacing w:val="-1"/>
          <w:sz w:val="34"/>
          <w:szCs w:val="34"/>
        </w:rPr>
        <w:t>Wiederkehr» aller Dinge sprachen. In den vollendeten Schrif</w:t>
      </w:r>
      <w:r>
        <w:rPr>
          <w:rFonts w:eastAsia="Times New Roman"/>
          <w:sz w:val="34"/>
          <w:szCs w:val="34"/>
        </w:rPr>
        <w:t xml:space="preserve">ten sind ja nur spärliche Andeutungen über diese Idee. Mit Ungeduld sehnten wir die Zeit herbei, in der Koegel zur Bearbeitung der «Wiederkunfts»-Papiere kommen sollte. Die ersten dieser Papiere stammen aus dem Jahre 1881. </w:t>
      </w:r>
      <w:r>
        <w:rPr>
          <w:rFonts w:eastAsia="Times New Roman"/>
          <w:i/>
          <w:iCs/>
          <w:sz w:val="34"/>
          <w:szCs w:val="34"/>
        </w:rPr>
        <w:t xml:space="preserve">Koegel </w:t>
      </w:r>
      <w:r>
        <w:rPr>
          <w:rFonts w:eastAsia="Times New Roman"/>
          <w:sz w:val="34"/>
          <w:szCs w:val="34"/>
        </w:rPr>
        <w:t xml:space="preserve">hat nun diese im 12. Bande der Ausgabe veröffentlicht. Und </w:t>
      </w:r>
      <w:r>
        <w:rPr>
          <w:rFonts w:eastAsia="Times New Roman"/>
          <w:spacing w:val="-1"/>
          <w:sz w:val="34"/>
          <w:szCs w:val="34"/>
        </w:rPr>
        <w:t>diese Veröffentlichung bietet den hauptsächlichsten Angriffs</w:t>
      </w:r>
      <w:r>
        <w:rPr>
          <w:rFonts w:eastAsia="Times New Roman"/>
          <w:sz w:val="34"/>
          <w:szCs w:val="34"/>
        </w:rPr>
        <w:t xml:space="preserve">punkt des Dr. </w:t>
      </w:r>
      <w:r>
        <w:rPr>
          <w:rFonts w:eastAsia="Times New Roman"/>
          <w:i/>
          <w:iCs/>
          <w:sz w:val="34"/>
          <w:szCs w:val="34"/>
        </w:rPr>
        <w:t xml:space="preserve">Hörne ff er </w:t>
      </w:r>
      <w:r>
        <w:rPr>
          <w:rFonts w:eastAsia="Times New Roman"/>
          <w:sz w:val="34"/>
          <w:szCs w:val="34"/>
        </w:rPr>
        <w:t xml:space="preserve">und angeblich den Hauptgrund, </w:t>
      </w:r>
      <w:r>
        <w:rPr>
          <w:rFonts w:eastAsia="Times New Roman"/>
          <w:spacing w:val="-1"/>
          <w:sz w:val="34"/>
          <w:szCs w:val="34"/>
        </w:rPr>
        <w:t>warum Dr. Koegel die Herausgeberschaft abgenommen wor</w:t>
      </w:r>
      <w:r>
        <w:rPr>
          <w:rFonts w:eastAsia="Times New Roman"/>
          <w:sz w:val="34"/>
          <w:szCs w:val="34"/>
        </w:rPr>
        <w:t>den ist.</w:t>
      </w:r>
    </w:p>
    <w:p>
      <w:pPr>
        <w:sectPr>
          <w:type w:val="nextPage"/>
          <w:pgSz w:w="11906" w:h="16838"/>
          <w:pgMar w:left="1618" w:right="1766" w:gutter="0" w:header="0" w:top="1320" w:footer="0" w:bottom="360"/>
          <w:pgNumType w:fmt="decimal"/>
          <w:formProt w:val="false"/>
          <w:textDirection w:val="lrTb"/>
          <w:docGrid w:type="default" w:linePitch="360" w:charSpace="0"/>
        </w:sectPr>
        <w:pStyle w:val="Normal"/>
        <w:shd w:fill="FFFFFF" w:val="clear"/>
        <w:spacing w:lineRule="exact" w:line="456"/>
        <w:ind w:start="29" w:firstLine="355"/>
        <w:jc w:val="both"/>
        <w:rPr/>
      </w:pPr>
      <w:r>
        <w:rPr>
          <w:i/>
          <w:iCs/>
          <w:sz w:val="34"/>
          <w:szCs w:val="34"/>
        </w:rPr>
        <w:t xml:space="preserve">Koegel </w:t>
      </w:r>
      <w:r>
        <w:rPr>
          <w:sz w:val="34"/>
          <w:szCs w:val="34"/>
        </w:rPr>
        <w:t xml:space="preserve">hat in einem Manuskriptheft Nietzsches, das im Sommer 1881 niedergeschrieben ist, Aufzeichnungen gefunden, die sich auf die </w:t>
      </w:r>
      <w:r>
        <w:rPr>
          <w:rFonts w:eastAsia="Times New Roman"/>
          <w:sz w:val="34"/>
          <w:szCs w:val="34"/>
        </w:rPr>
        <w:t>«Ewige Wiederkunft» beziehen. Es sind 235 Aphorismen. Ferner befindet sich in demselben Hefte eine Disposition Nietzsches zu einem Buche «Die Wiederkunft des Gleichen». Koegel hat sich nun gesagt: nach dieser Disposition wollte Nietzsche eine Schrift. verfassen. Die Aphorismen stellen den Inhalt dieser Schrift dar in noch ganz ungeordneter Reihenfolge und in unvollendeter Gestalt. Denn Nietzsche ist von der Abfassung dieser Schrift abgekommen. Wir haben also ihren Inhalt nur in einer unvollendeten Weise vor uns. Nietzsche hat bald anderen Arbeiten sich zugewandt. Da der Nachlaß ein Büd von Nietzsches</w:t>
      </w:r>
    </w:p>
    <w:p>
      <w:pPr>
        <w:pStyle w:val="Normal"/>
        <w:shd w:fill="FFFFFF" w:val="clear"/>
        <w:spacing w:lineRule="exact" w:line="456"/>
        <w:ind w:start="24" w:hanging="0"/>
        <w:jc w:val="both"/>
        <w:rPr/>
      </w:pPr>
      <w:r>
        <w:rPr>
          <w:sz w:val="34"/>
          <w:szCs w:val="34"/>
        </w:rPr>
        <w:t>Geistesentwickelung geben und zu diesem Zwecke auch die unvollendeten Schriften enthalten soll, so mu</w:t>
      </w:r>
      <w:r>
        <w:rPr>
          <w:rFonts w:eastAsia="Times New Roman"/>
          <w:sz w:val="34"/>
          <w:szCs w:val="34"/>
        </w:rPr>
        <w:t xml:space="preserve">ßte Dr. Koegel </w:t>
      </w:r>
      <w:r>
        <w:rPr>
          <w:rFonts w:eastAsia="Times New Roman"/>
          <w:spacing w:val="-1"/>
          <w:sz w:val="34"/>
          <w:szCs w:val="34"/>
        </w:rPr>
        <w:t>die unvollendete «Wiederkunft des Gleichen» natürlich in an</w:t>
      </w:r>
      <w:r>
        <w:rPr>
          <w:rFonts w:eastAsia="Times New Roman"/>
          <w:sz w:val="34"/>
          <w:szCs w:val="34"/>
        </w:rPr>
        <w:t xml:space="preserve">gemessener Form zum Abdruck bringen. Die Disposition war da und 235 Aphorismen in ganz willkürlicher Aufeinanderfolge, wie Nietzsche die Gedanken zu den einzelnen Punkten der Disposition eingefallen waren. Koegel nahm, was natürlich war, die Aphorismen durch, teilte jedem Punkt der Disposition zu, was für ihn bestimmt war, und suchte für die einzelnen Abteilungen einen Gedankenfaden, so daß </w:t>
      </w:r>
      <w:r>
        <w:rPr>
          <w:rFonts w:eastAsia="Times New Roman"/>
          <w:spacing w:val="-1"/>
          <w:sz w:val="34"/>
          <w:szCs w:val="34"/>
        </w:rPr>
        <w:t xml:space="preserve">die Aphorismen nach Möglichkeit ein geschlossenes Ganzes </w:t>
      </w:r>
      <w:r>
        <w:rPr>
          <w:rFonts w:eastAsia="Times New Roman"/>
          <w:sz w:val="34"/>
          <w:szCs w:val="34"/>
        </w:rPr>
        <w:t>bildeten.</w:t>
      </w:r>
    </w:p>
    <w:p>
      <w:pPr>
        <w:sectPr>
          <w:type w:val="nextPage"/>
          <w:pgSz w:w="11906" w:h="16838"/>
          <w:pgMar w:left="1628" w:right="1752" w:gutter="0" w:header="0" w:top="1303" w:footer="0" w:bottom="360"/>
          <w:pgNumType w:fmt="decimal"/>
          <w:formProt w:val="false"/>
          <w:textDirection w:val="lrTb"/>
          <w:docGrid w:type="default" w:linePitch="360" w:charSpace="0"/>
        </w:sectPr>
        <w:pStyle w:val="Normal"/>
        <w:shd w:fill="FFFFFF" w:val="clear"/>
        <w:spacing w:lineRule="exact" w:line="456" w:before="10" w:after="0"/>
        <w:ind w:end="14" w:firstLine="346"/>
        <w:jc w:val="both"/>
        <w:rPr/>
      </w:pPr>
      <w:r>
        <w:rPr>
          <w:spacing w:val="-3"/>
          <w:sz w:val="34"/>
          <w:szCs w:val="34"/>
        </w:rPr>
        <w:t>Nun macht sich Dr. Horneffer, Koegels Nachfolger, dar</w:t>
      </w:r>
      <w:r>
        <w:rPr>
          <w:rFonts w:eastAsia="Times New Roman"/>
          <w:spacing w:val="-3"/>
          <w:sz w:val="34"/>
          <w:szCs w:val="34"/>
        </w:rPr>
        <w:t xml:space="preserve">über </w:t>
      </w:r>
      <w:r>
        <w:rPr>
          <w:rFonts w:eastAsia="Times New Roman"/>
          <w:sz w:val="34"/>
          <w:szCs w:val="34"/>
        </w:rPr>
        <w:t xml:space="preserve">her. Er erklärt, die meisten der Aphorismen hätten gar nicht zur «Ewigen Wiederkunft» gehört, sondern es hätte sich </w:t>
      </w:r>
      <w:r>
        <w:rPr>
          <w:rFonts w:eastAsia="Times New Roman"/>
          <w:spacing w:val="-1"/>
          <w:sz w:val="34"/>
          <w:szCs w:val="34"/>
        </w:rPr>
        <w:t>zunächst um den «Zarathustra» gehandelt, dessen erstes blitz</w:t>
      </w:r>
      <w:r>
        <w:rPr>
          <w:rFonts w:eastAsia="Times New Roman"/>
          <w:spacing w:val="-3"/>
          <w:sz w:val="34"/>
          <w:szCs w:val="34"/>
        </w:rPr>
        <w:t xml:space="preserve">artiges Aufschießen in seinem Gedankenprozesse Nietzsche in </w:t>
      </w:r>
      <w:r>
        <w:rPr>
          <w:rFonts w:eastAsia="Times New Roman"/>
          <w:sz w:val="34"/>
          <w:szCs w:val="34"/>
        </w:rPr>
        <w:t xml:space="preserve">dem gleichen Hefte verzeichnet. Nur wenige, nämlich 44 Aphorismen gehörten dem «ewigen Wiederkunftsgedanken» an. Horneffer veröffentlicht </w:t>
      </w:r>
      <w:r>
        <w:rPr>
          <w:rFonts w:eastAsia="Times New Roman"/>
          <w:i/>
          <w:iCs/>
          <w:sz w:val="34"/>
          <w:szCs w:val="34"/>
        </w:rPr>
        <w:t xml:space="preserve">diese </w:t>
      </w:r>
      <w:r>
        <w:rPr>
          <w:rFonts w:eastAsia="Times New Roman"/>
          <w:sz w:val="34"/>
          <w:szCs w:val="34"/>
        </w:rPr>
        <w:t xml:space="preserve">44 Aphorismen neuerdings als «Beilage» zu seiner Broschüre. Ferner beschuldigt er Koegel, daß dieser den Inhalt der Lehre von der «ewigen Wiederkunft» nicht verstanden habe, und deshalb in ganz </w:t>
      </w:r>
      <w:r>
        <w:rPr>
          <w:rFonts w:eastAsia="Times New Roman"/>
          <w:spacing w:val="-1"/>
          <w:sz w:val="34"/>
          <w:szCs w:val="34"/>
        </w:rPr>
        <w:t>widersinniger Weise bei der Zuteilung der einzelnen Aphoris</w:t>
      </w:r>
      <w:r>
        <w:rPr>
          <w:rFonts w:eastAsia="Times New Roman"/>
          <w:sz w:val="34"/>
          <w:szCs w:val="34"/>
        </w:rPr>
        <w:t xml:space="preserve">men zu den Punkten der Disposition verfahren wäre. Eine weitere Behauptung Horneffers ist die, daß «der Plan Nietzsches, eine prosaische Schrift über die Wiederkunft des </w:t>
      </w:r>
      <w:r>
        <w:rPr>
          <w:rFonts w:eastAsia="Times New Roman"/>
          <w:spacing w:val="-1"/>
          <w:sz w:val="34"/>
          <w:szCs w:val="34"/>
        </w:rPr>
        <w:t xml:space="preserve">Gleichen, wie Koegel es sich vorstellt, zu schreiben, </w:t>
      </w:r>
      <w:r>
        <w:rPr>
          <w:rFonts w:eastAsia="Times New Roman"/>
          <w:i/>
          <w:iCs/>
          <w:spacing w:val="-1"/>
          <w:sz w:val="34"/>
          <w:szCs w:val="34"/>
        </w:rPr>
        <w:t xml:space="preserve">nur sehr </w:t>
      </w:r>
      <w:r>
        <w:rPr>
          <w:rFonts w:eastAsia="Times New Roman"/>
          <w:i/>
          <w:iCs/>
          <w:sz w:val="34"/>
          <w:szCs w:val="34"/>
        </w:rPr>
        <w:t xml:space="preserve">kurze Zeit bestanden haben kann, daß er nie bestanden hat.» </w:t>
      </w:r>
      <w:r>
        <w:rPr>
          <w:rFonts w:eastAsia="Times New Roman"/>
          <w:sz w:val="34"/>
          <w:szCs w:val="34"/>
        </w:rPr>
        <w:t>Verzeihen Sie, Herr Dr. Horneffer, Sie schreiben da etwas ganz Unerhörtes hin. Was meinen Sie denn nun eigentlich?</w:t>
      </w:r>
    </w:p>
    <w:p>
      <w:pPr>
        <w:pStyle w:val="Normal"/>
        <w:shd w:fill="FFFFFF" w:val="clear"/>
        <w:spacing w:lineRule="exact" w:line="456"/>
        <w:jc w:val="both"/>
        <w:rPr/>
      </w:pPr>
      <w:r>
        <w:rPr>
          <w:sz w:val="34"/>
          <w:szCs w:val="34"/>
        </w:rPr>
        <w:t>Hat der Plan nur kurze Zeit bestanden, oder hat er nie bestanden? Sie scheinen zu glauben, da</w:t>
      </w:r>
      <w:r>
        <w:rPr>
          <w:rFonts w:eastAsia="Times New Roman"/>
          <w:sz w:val="34"/>
          <w:szCs w:val="34"/>
        </w:rPr>
        <w:t xml:space="preserve">ß dies dasselbe ist. Dann erlauben Sie mir, an Ihrem gesunden Verstände zu zweifeln. Hat der Plan kurze Zeit bestanden, dann war es Dr. Koegels Pflicht, die Gestalt, die er angenommen hat, im Sinne der Anlage des Nachlaßwerkes festzuhalten. Hat er </w:t>
      </w:r>
      <w:r>
        <w:rPr>
          <w:rFonts w:eastAsia="Times New Roman"/>
          <w:i/>
          <w:iCs/>
          <w:sz w:val="34"/>
          <w:szCs w:val="34"/>
        </w:rPr>
        <w:t xml:space="preserve">nie </w:t>
      </w:r>
      <w:r>
        <w:rPr>
          <w:rFonts w:eastAsia="Times New Roman"/>
          <w:sz w:val="34"/>
          <w:szCs w:val="34"/>
        </w:rPr>
        <w:t xml:space="preserve">bestanden, dann durfte natürlich auch nichts als «Wiederkunft des Gleichen» publiziert werden. Denn dann gehören die Aphorismen zu anderen Schriften. Dr. Horneffer kriegt das Taschenspielerkunststück zustande, in zwei aufeinanderfolgenden Zeilen sowohl zu behaupten, daß er bestanden, wie daß er </w:t>
      </w:r>
      <w:r>
        <w:rPr>
          <w:rFonts w:eastAsia="Times New Roman"/>
          <w:i/>
          <w:iCs/>
          <w:sz w:val="34"/>
          <w:szCs w:val="34"/>
        </w:rPr>
        <w:t xml:space="preserve">nicht </w:t>
      </w:r>
      <w:r>
        <w:rPr>
          <w:rFonts w:eastAsia="Times New Roman"/>
          <w:sz w:val="34"/>
          <w:szCs w:val="34"/>
        </w:rPr>
        <w:t>bestanden habe.</w:t>
      </w:r>
    </w:p>
    <w:p>
      <w:pPr>
        <w:sectPr>
          <w:type w:val="nextPage"/>
          <w:pgSz w:w="11906" w:h="16838"/>
          <w:pgMar w:left="1625" w:right="1744" w:gutter="0" w:header="0" w:top="1322" w:footer="0" w:bottom="360"/>
          <w:pgNumType w:fmt="decimal"/>
          <w:formProt w:val="false"/>
          <w:textDirection w:val="lrTb"/>
          <w:docGrid w:type="default" w:linePitch="360" w:charSpace="0"/>
        </w:sectPr>
        <w:pStyle w:val="Normal"/>
        <w:shd w:fill="FFFFFF" w:val="clear"/>
        <w:spacing w:lineRule="exact" w:line="456" w:before="5" w:after="0"/>
        <w:ind w:start="24" w:firstLine="346"/>
        <w:jc w:val="both"/>
        <w:rPr/>
      </w:pPr>
      <w:r>
        <w:rPr>
          <w:spacing w:val="-2"/>
          <w:sz w:val="34"/>
          <w:szCs w:val="34"/>
        </w:rPr>
        <w:t>Ein so organisierter Verstand ist eine sch</w:t>
      </w:r>
      <w:r>
        <w:rPr>
          <w:rFonts w:eastAsia="Times New Roman"/>
          <w:spacing w:val="-2"/>
          <w:sz w:val="34"/>
          <w:szCs w:val="34"/>
        </w:rPr>
        <w:t xml:space="preserve">öne Vorbedingung </w:t>
      </w:r>
      <w:r>
        <w:rPr>
          <w:rFonts w:eastAsia="Times New Roman"/>
          <w:sz w:val="34"/>
          <w:szCs w:val="34"/>
        </w:rPr>
        <w:t xml:space="preserve">für den Bearbeiter einer Nietzsche-Ausgabe! Dieser Herr </w:t>
      </w:r>
      <w:r>
        <w:rPr>
          <w:rFonts w:eastAsia="Times New Roman"/>
          <w:spacing w:val="-1"/>
          <w:sz w:val="34"/>
          <w:szCs w:val="34"/>
        </w:rPr>
        <w:t>entpuppt sich auch sogleich in seiner ganzen Größe. Er unter</w:t>
      </w:r>
      <w:r>
        <w:rPr>
          <w:rFonts w:eastAsia="Times New Roman"/>
          <w:sz w:val="34"/>
          <w:szCs w:val="34"/>
        </w:rPr>
        <w:t xml:space="preserve">nimmt es in einzelnen Fällen zu beweisen, daß Koegel den einzelnen Punkten der Disposition falsche Aphorismen zugeteilt habe. In </w:t>
      </w:r>
      <w:r>
        <w:rPr>
          <w:rFonts w:eastAsia="Times New Roman"/>
          <w:i/>
          <w:iCs/>
          <w:sz w:val="34"/>
          <w:szCs w:val="34"/>
        </w:rPr>
        <w:t xml:space="preserve">allen </w:t>
      </w:r>
      <w:r>
        <w:rPr>
          <w:rFonts w:eastAsia="Times New Roman"/>
          <w:sz w:val="34"/>
          <w:szCs w:val="34"/>
        </w:rPr>
        <w:t xml:space="preserve">diesen Fällen zeigt Herr Dr. Horneffer, </w:t>
      </w:r>
      <w:r>
        <w:rPr>
          <w:rFonts w:eastAsia="Times New Roman"/>
          <w:spacing w:val="-3"/>
          <w:sz w:val="34"/>
          <w:szCs w:val="34"/>
        </w:rPr>
        <w:t xml:space="preserve">daß er nicht weiß, worauf es bei diesen Aphorismen ankommt; </w:t>
      </w:r>
      <w:r>
        <w:rPr>
          <w:rFonts w:eastAsia="Times New Roman"/>
          <w:sz w:val="34"/>
          <w:szCs w:val="34"/>
        </w:rPr>
        <w:t xml:space="preserve">und daß seine Meinung, die Aphorismen gehören nicht in die betreffende Abteilung, nur auf seinem totalen Unverstand </w:t>
      </w:r>
      <w:r>
        <w:rPr>
          <w:rFonts w:eastAsia="Times New Roman"/>
          <w:spacing w:val="-1"/>
          <w:sz w:val="34"/>
          <w:szCs w:val="34"/>
        </w:rPr>
        <w:t xml:space="preserve">beruht. Ich will ein paar Fälle herausgreifen. Horneffer nimmt </w:t>
      </w:r>
      <w:r>
        <w:rPr>
          <w:rFonts w:eastAsia="Times New Roman"/>
          <w:spacing w:val="-2"/>
          <w:sz w:val="34"/>
          <w:szCs w:val="34"/>
        </w:rPr>
        <w:t xml:space="preserve">den 70. von Koegel verzeichneten Aphorismus und behauptet, daß er besage: «daß Moral nur physiologisch zu verstehen sei. </w:t>
      </w:r>
      <w:r>
        <w:rPr>
          <w:rFonts w:eastAsia="Times New Roman"/>
          <w:sz w:val="34"/>
          <w:szCs w:val="34"/>
        </w:rPr>
        <w:t xml:space="preserve">Alle moralischen Urteile sind Geschmacksurteile. Gesunden und kranken Geschmack gibt es nicht, es kommt immer auf </w:t>
      </w:r>
      <w:r>
        <w:rPr>
          <w:rFonts w:eastAsia="Times New Roman"/>
          <w:spacing w:val="-1"/>
          <w:sz w:val="34"/>
          <w:szCs w:val="34"/>
        </w:rPr>
        <w:t>das Ziel an.» Koegel ordnet den Aphorismus, dem diese Wor</w:t>
      </w:r>
      <w:r>
        <w:rPr>
          <w:rFonts w:eastAsia="Times New Roman"/>
          <w:sz w:val="34"/>
          <w:szCs w:val="34"/>
        </w:rPr>
        <w:t>te angehören, dem Kapitel ein «Einverleibung der Leidenschaften». Horneffer sagt: «Dies ist ein selbständiger, in sich abgeschlossener Gedanke aus dem Gebiete der Moral, mir geht das Verständnis aus, wie man dies unter Einverleibung</w:t>
      </w:r>
    </w:p>
    <w:p>
      <w:pPr>
        <w:sectPr>
          <w:type w:val="nextPage"/>
          <w:pgSz w:w="11906" w:h="16838"/>
          <w:pgMar w:left="1626" w:right="1797" w:gutter="0" w:header="0" w:top="130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der Leidenschaften bringen kann.</w:t>
      </w:r>
      <w:r>
        <w:rPr>
          <w:rFonts w:eastAsia="Times New Roman"/>
          <w:sz w:val="34"/>
          <w:szCs w:val="34"/>
        </w:rPr>
        <w:t xml:space="preserve">» Ich glaube, daß Herrn Horneffer das Verständnis dafür ausgegangen ist, denn er hat nie das Verständnis für den Aphorismus überhaupt gehabt. </w:t>
      </w:r>
      <w:r>
        <w:rPr>
          <w:rFonts w:eastAsia="Times New Roman"/>
          <w:spacing w:val="-2"/>
          <w:sz w:val="34"/>
          <w:szCs w:val="34"/>
        </w:rPr>
        <w:t>Horneffer unterschlägt einfach das, worauf es ankommt, näm</w:t>
      </w:r>
      <w:r>
        <w:rPr>
          <w:rFonts w:eastAsia="Times New Roman"/>
          <w:spacing w:val="-3"/>
          <w:sz w:val="34"/>
          <w:szCs w:val="34"/>
        </w:rPr>
        <w:t xml:space="preserve">lich, daß der Mensch sich in seiner Beurteilung des Wertes der </w:t>
      </w:r>
      <w:r>
        <w:rPr>
          <w:rFonts w:eastAsia="Times New Roman"/>
          <w:sz w:val="34"/>
          <w:szCs w:val="34"/>
        </w:rPr>
        <w:t xml:space="preserve">Nahrung irrt, weil er statt auf den Nutzen als Nahrungsmittel zu sehen, sich nach dem </w:t>
      </w:r>
      <w:r>
        <w:rPr>
          <w:rFonts w:eastAsia="Times New Roman"/>
          <w:i/>
          <w:iCs/>
          <w:sz w:val="34"/>
          <w:szCs w:val="34"/>
        </w:rPr>
        <w:t xml:space="preserve">Geschmacke </w:t>
      </w:r>
      <w:r>
        <w:rPr>
          <w:rFonts w:eastAsia="Times New Roman"/>
          <w:sz w:val="34"/>
          <w:szCs w:val="34"/>
        </w:rPr>
        <w:t xml:space="preserve">richtet. Nicht </w:t>
      </w:r>
      <w:r>
        <w:rPr>
          <w:rFonts w:eastAsia="Times New Roman"/>
          <w:spacing w:val="-1"/>
          <w:sz w:val="34"/>
          <w:szCs w:val="34"/>
        </w:rPr>
        <w:t xml:space="preserve">was trefflicher nährt, sondern was besser schmeckt, will der </w:t>
      </w:r>
      <w:r>
        <w:rPr>
          <w:rFonts w:eastAsia="Times New Roman"/>
          <w:sz w:val="34"/>
          <w:szCs w:val="34"/>
        </w:rPr>
        <w:t xml:space="preserve">Mensch genießen. Er ist also mit seiner </w:t>
      </w:r>
      <w:r>
        <w:rPr>
          <w:rFonts w:eastAsia="Times New Roman"/>
          <w:i/>
          <w:iCs/>
          <w:sz w:val="34"/>
          <w:szCs w:val="34"/>
        </w:rPr>
        <w:t xml:space="preserve">Leidenschaft </w:t>
      </w:r>
      <w:r>
        <w:rPr>
          <w:rFonts w:eastAsia="Times New Roman"/>
          <w:sz w:val="34"/>
          <w:szCs w:val="34"/>
        </w:rPr>
        <w:t xml:space="preserve">auf einer falschen Fährte; er hat sich durch verschiedene Bedingungen </w:t>
      </w:r>
      <w:r>
        <w:rPr>
          <w:rFonts w:eastAsia="Times New Roman"/>
          <w:i/>
          <w:iCs/>
          <w:sz w:val="34"/>
          <w:szCs w:val="34"/>
        </w:rPr>
        <w:t xml:space="preserve">eine irrtümliche Leidenschaft einverleibt. </w:t>
      </w:r>
      <w:r>
        <w:rPr>
          <w:rFonts w:eastAsia="Times New Roman"/>
          <w:sz w:val="34"/>
          <w:szCs w:val="34"/>
        </w:rPr>
        <w:t xml:space="preserve">Wegen dieses seines Sinnes gehört der Aphorismus in das Kapitel «Einverleibung der Leidenschaften». Ein anderes Beispiel. Hornefler behauptet: «Aph. 33, 34, 35 führen aus, daß wir unberechtigter Weise das Unorganische verachten, obwohl </w:t>
      </w:r>
      <w:r>
        <w:rPr>
          <w:rFonts w:eastAsia="Times New Roman"/>
          <w:spacing w:val="-5"/>
          <w:sz w:val="34"/>
          <w:szCs w:val="34"/>
        </w:rPr>
        <w:t xml:space="preserve">wir sehr davon abhängig sind.» Dazu macht er die Bemerkung: </w:t>
      </w:r>
      <w:r>
        <w:rPr>
          <w:rFonts w:eastAsia="Times New Roman"/>
          <w:sz w:val="34"/>
          <w:szCs w:val="34"/>
        </w:rPr>
        <w:t xml:space="preserve">«Ich weiß nicht, wie das mit den Grundirrtümern und ihrer Einverleibung zusammenhängen soll.» Horneffer weiß das nicht, weil er wieder nicht weiß, was die Aphorismen für </w:t>
      </w:r>
      <w:r>
        <w:rPr>
          <w:rFonts w:eastAsia="Times New Roman"/>
          <w:spacing w:val="-5"/>
          <w:sz w:val="34"/>
          <w:szCs w:val="34"/>
        </w:rPr>
        <w:t xml:space="preserve">einen Sinn haben. Nun, ich will es ihm sagen. Nietzsche spricht </w:t>
      </w:r>
      <w:r>
        <w:rPr>
          <w:rFonts w:eastAsia="Times New Roman"/>
          <w:sz w:val="34"/>
          <w:szCs w:val="34"/>
        </w:rPr>
        <w:t xml:space="preserve">davon, daß wir das Unorganische gering schätzen, daß wir bei Erklärung unseres Organismus auf das Unorganische in ihm zu wenig Rücksicht nehmen. «Wir sind zu drei Viertel eine Wassersäule und haben unorganische Salze in uns.» Wenn wir so etwas nicht beachten, so sind wir einem </w:t>
      </w:r>
      <w:r>
        <w:rPr>
          <w:rFonts w:eastAsia="Times New Roman"/>
          <w:i/>
          <w:iCs/>
          <w:sz w:val="34"/>
          <w:szCs w:val="34"/>
        </w:rPr>
        <w:t xml:space="preserve">Grund-irrtum </w:t>
      </w:r>
      <w:r>
        <w:rPr>
          <w:rFonts w:eastAsia="Times New Roman"/>
          <w:sz w:val="34"/>
          <w:szCs w:val="34"/>
        </w:rPr>
        <w:t xml:space="preserve">unterworfen. Wir glauben, das Organische bedürfe zu </w:t>
      </w:r>
      <w:r>
        <w:rPr>
          <w:rFonts w:eastAsia="Times New Roman"/>
          <w:spacing w:val="-1"/>
          <w:sz w:val="34"/>
          <w:szCs w:val="34"/>
        </w:rPr>
        <w:t xml:space="preserve">seiner Erklärung der Rücksicht auf das Unorganische nicht. Deshalb stehen diese Aphorismen mit Recht an dieser Stelle. </w:t>
      </w:r>
      <w:r>
        <w:rPr>
          <w:rFonts w:eastAsia="Times New Roman"/>
          <w:sz w:val="34"/>
          <w:szCs w:val="34"/>
        </w:rPr>
        <w:t>Eine weitere «Leistung» des Herrn Dr. Hornefler ist der Satz: «Wir lesen Aph. 121 und 122, daß wir nicht tolerant sein sollen, in Aph.  130, daß der Egoismus nicht immer</w:t>
      </w:r>
    </w:p>
    <w:p>
      <w:pPr>
        <w:pStyle w:val="Normal"/>
        <w:shd w:fill="FFFFFF" w:val="clear"/>
        <w:spacing w:lineRule="exact" w:line="456"/>
        <w:ind w:end="34" w:hanging="0"/>
        <w:jc w:val="both"/>
        <w:rPr/>
      </w:pPr>
      <w:r>
        <w:rPr>
          <w:sz w:val="34"/>
          <w:szCs w:val="34"/>
        </w:rPr>
        <w:t>schlimm gedeutet zu werden braucht. Es ist wirklich nicht fa</w:t>
      </w:r>
      <w:r>
        <w:rPr>
          <w:rFonts w:eastAsia="Times New Roman"/>
          <w:sz w:val="34"/>
          <w:szCs w:val="34"/>
        </w:rPr>
        <w:t xml:space="preserve">ßlich, was Koegel veranlaßt hat, dies und ähnliches unter Einverleibung des </w:t>
      </w:r>
      <w:r>
        <w:rPr>
          <w:rFonts w:eastAsia="Times New Roman"/>
          <w:i/>
          <w:iCs/>
          <w:sz w:val="34"/>
          <w:szCs w:val="34"/>
        </w:rPr>
        <w:t xml:space="preserve">Wissens </w:t>
      </w:r>
      <w:r>
        <w:rPr>
          <w:rFonts w:eastAsia="Times New Roman"/>
          <w:sz w:val="34"/>
          <w:szCs w:val="34"/>
        </w:rPr>
        <w:t xml:space="preserve">zu bringen.» Jawohl, es ist für Herrn Dr. Horneffer nicht faßlich, weil er wieder keine Ahnung hat, worauf es ankommt. Sonst hätte er in Aph. 121 nicht unterschlagen: «Die Wahrheit um ihrer selbst willen </w:t>
      </w:r>
      <w:r>
        <w:rPr>
          <w:rFonts w:eastAsia="Times New Roman"/>
          <w:spacing w:val="-4"/>
          <w:sz w:val="34"/>
          <w:szCs w:val="34"/>
        </w:rPr>
        <w:t xml:space="preserve">ist eine Phrase, etwas ganz unmögliches.» Das besagt nämlich: </w:t>
      </w:r>
      <w:r>
        <w:rPr>
          <w:rFonts w:eastAsia="Times New Roman"/>
          <w:sz w:val="34"/>
          <w:szCs w:val="34"/>
        </w:rPr>
        <w:t xml:space="preserve">der Mensch gibt sich dem Irrtum hin: er strebe die Wahrheit </w:t>
      </w:r>
      <w:r>
        <w:rPr>
          <w:rFonts w:eastAsia="Times New Roman"/>
          <w:spacing w:val="-5"/>
          <w:sz w:val="34"/>
          <w:szCs w:val="34"/>
        </w:rPr>
        <w:t xml:space="preserve">an, um sie zu wissen; während es ganz andere, ganz egoistische </w:t>
      </w:r>
      <w:r>
        <w:rPr>
          <w:rFonts w:eastAsia="Times New Roman"/>
          <w:sz w:val="34"/>
          <w:szCs w:val="34"/>
        </w:rPr>
        <w:t>Gründe sind, die ihn dazu veranlassen. Der Glaube an das «Wissen um seiner selbst willen» ist also einverleibt.</w:t>
      </w:r>
    </w:p>
    <w:p>
      <w:pPr>
        <w:pStyle w:val="Normal"/>
        <w:shd w:fill="FFFFFF" w:val="clear"/>
        <w:spacing w:lineRule="exact" w:line="456"/>
        <w:ind w:start="10" w:end="29" w:firstLine="365"/>
        <w:jc w:val="both"/>
        <w:rPr/>
      </w:pPr>
      <w:r>
        <w:rPr>
          <w:sz w:val="34"/>
          <w:szCs w:val="34"/>
        </w:rPr>
        <w:t>So k</w:t>
      </w:r>
      <w:r>
        <w:rPr>
          <w:rFonts w:eastAsia="Times New Roman"/>
          <w:sz w:val="34"/>
          <w:szCs w:val="34"/>
        </w:rPr>
        <w:t>önnte man Herrn Dr. Horneffer in jedem einzelnen Fall nachweisen, daß er nur deshalb Koegel vorwirft, dieser habe die Aphorismen unter falsche Gesichtspunkte gebracht, weil er - Hörnerner - absolut nichts von dem Sinn dieser Aphorismen versteht.</w:t>
      </w:r>
    </w:p>
    <w:p>
      <w:pPr>
        <w:sectPr>
          <w:type w:val="nextPage"/>
          <w:pgSz w:w="11906" w:h="16838"/>
          <w:pgMar w:left="1609" w:right="1776" w:gutter="0" w:header="0" w:top="1313" w:footer="0" w:bottom="360"/>
          <w:pgNumType w:fmt="decimal"/>
          <w:formProt w:val="false"/>
          <w:textDirection w:val="lrTb"/>
          <w:docGrid w:type="default" w:linePitch="360" w:charSpace="0"/>
        </w:sectPr>
        <w:pStyle w:val="Normal"/>
        <w:shd w:fill="FFFFFF" w:val="clear"/>
        <w:spacing w:lineRule="exact" w:line="456"/>
        <w:ind w:start="14" w:firstLine="360"/>
        <w:jc w:val="both"/>
        <w:rPr/>
      </w:pPr>
      <w:r>
        <w:rPr>
          <w:sz w:val="34"/>
          <w:szCs w:val="34"/>
        </w:rPr>
        <w:t xml:space="preserve">Aber mit Herrn HornefTers Logik hapert es </w:t>
      </w:r>
      <w:r>
        <w:rPr>
          <w:rFonts w:eastAsia="Times New Roman"/>
          <w:sz w:val="34"/>
          <w:szCs w:val="34"/>
        </w:rPr>
        <w:t xml:space="preserve">überhaupt gewaltig. Nietzsche spricht im Anfange des «Ewigen Wieder-kunfts»-Manuskriptes davon, daß der Mensch durch die </w:t>
      </w:r>
      <w:r>
        <w:rPr>
          <w:rFonts w:eastAsia="Times New Roman"/>
          <w:spacing w:val="-3"/>
          <w:sz w:val="34"/>
          <w:szCs w:val="34"/>
        </w:rPr>
        <w:t xml:space="preserve">Bedingungen des Lebens genötigt ist, sich </w:t>
      </w:r>
      <w:r>
        <w:rPr>
          <w:rFonts w:eastAsia="Times New Roman"/>
          <w:i/>
          <w:iCs/>
          <w:spacing w:val="-3"/>
          <w:sz w:val="34"/>
          <w:szCs w:val="34"/>
        </w:rPr>
        <w:t xml:space="preserve">falsche </w:t>
      </w:r>
      <w:r>
        <w:rPr>
          <w:rFonts w:eastAsia="Times New Roman"/>
          <w:spacing w:val="-3"/>
          <w:sz w:val="34"/>
          <w:szCs w:val="34"/>
        </w:rPr>
        <w:t>Vorstellun</w:t>
      </w:r>
      <w:r>
        <w:rPr>
          <w:rFonts w:eastAsia="Times New Roman"/>
          <w:spacing w:val="-4"/>
          <w:sz w:val="34"/>
          <w:szCs w:val="34"/>
        </w:rPr>
        <w:t xml:space="preserve">gen von den Dingen zu machen. Solche Vorstellungen, die den </w:t>
      </w:r>
      <w:r>
        <w:rPr>
          <w:rFonts w:eastAsia="Times New Roman"/>
          <w:sz w:val="34"/>
          <w:szCs w:val="34"/>
        </w:rPr>
        <w:t>Tatsachen nicht entsprechen, weil die richtigen Begriffe weniger lebenfördernd wären als die falschen. Es kommt dem Menschen zunächst gar nicht darauf an, ob eine Vorstellung wahr oder falsch ist, sondern ob sie lebenerhaltend, lebenfördernd ist. Und Nietzsche bemerkt, daß die aller-</w:t>
      </w:r>
      <w:r>
        <w:rPr>
          <w:rFonts w:eastAsia="Times New Roman"/>
          <w:spacing w:val="-1"/>
          <w:sz w:val="34"/>
          <w:szCs w:val="34"/>
        </w:rPr>
        <w:t xml:space="preserve">primitivsten Vorstellungen, wie Subjekt und Objekt, Gleiches </w:t>
      </w:r>
      <w:r>
        <w:rPr>
          <w:rFonts w:eastAsia="Times New Roman"/>
          <w:sz w:val="34"/>
          <w:szCs w:val="34"/>
        </w:rPr>
        <w:t>und Ähnliches, der freie Wille solche falsche, aber zum Leben notwendige Vorstellungen seien. Es gibt in Wahrheit nicht zwei gleiche Dinge. Die Vorstellung der Gleichheit ist also falsch. Es bringt uns aber vorwärts, doch den Begriff der</w:t>
      </w:r>
    </w:p>
    <w:p>
      <w:pPr>
        <w:pStyle w:val="Normal"/>
        <w:shd w:fill="FFFFFF" w:val="clear"/>
        <w:spacing w:lineRule="exact" w:line="456"/>
        <w:ind w:end="19" w:hanging="0"/>
        <w:jc w:val="both"/>
        <w:rPr/>
      </w:pPr>
      <w:r>
        <w:rPr>
          <w:sz w:val="34"/>
          <w:szCs w:val="34"/>
        </w:rPr>
        <w:t>Gleichheit bei unserer Betrachtung anzuwenden. Dies tun wir nun - nach Nietzsche - nicht nur bei den primitivsten Vorstellungen, sondern bei den komplizierten erst recht. Nietzsche f</w:t>
      </w:r>
      <w:r>
        <w:rPr>
          <w:rFonts w:eastAsia="Times New Roman"/>
          <w:sz w:val="34"/>
          <w:szCs w:val="34"/>
        </w:rPr>
        <w:t xml:space="preserve">ührt die primitiven nur an, um zu sagen: seht, </w:t>
      </w:r>
      <w:r>
        <w:rPr>
          <w:rFonts w:eastAsia="Times New Roman"/>
          <w:i/>
          <w:iCs/>
          <w:sz w:val="34"/>
          <w:szCs w:val="34"/>
        </w:rPr>
        <w:t xml:space="preserve">selbst die einfachsten, </w:t>
      </w:r>
      <w:r>
        <w:rPr>
          <w:rFonts w:eastAsia="Times New Roman"/>
          <w:sz w:val="34"/>
          <w:szCs w:val="34"/>
        </w:rPr>
        <w:t xml:space="preserve">durchsichtigsten Vorstellungen sind falsch. Wie interpretiert Herr Dr. Horneffer. Er sagt: «Also nur die aUerprimitivsten Begriffe sind mit diesen Grundirrtümern gemeint, die in Urzeiten gebildet worden sind.» </w:t>
      </w:r>
      <w:r>
        <w:rPr>
          <w:rFonts w:eastAsia="Times New Roman"/>
          <w:spacing w:val="-3"/>
          <w:sz w:val="34"/>
          <w:szCs w:val="34"/>
        </w:rPr>
        <w:t>Er beschuldigt Koegel, daß er auch kompliziertere Vorstellun</w:t>
      </w:r>
      <w:r>
        <w:rPr>
          <w:rFonts w:eastAsia="Times New Roman"/>
          <w:sz w:val="34"/>
          <w:szCs w:val="34"/>
        </w:rPr>
        <w:t xml:space="preserve">gen unter dem Begriff «Einverleibung der Grundirrtümer» </w:t>
      </w:r>
      <w:r>
        <w:rPr>
          <w:rFonts w:eastAsia="Times New Roman"/>
          <w:spacing w:val="-3"/>
          <w:sz w:val="34"/>
          <w:szCs w:val="34"/>
        </w:rPr>
        <w:t xml:space="preserve">bringt. Der neue Nietzsche-Herausgeber kann Nietzsche nicht </w:t>
      </w:r>
      <w:r>
        <w:rPr>
          <w:rFonts w:eastAsia="Times New Roman"/>
          <w:sz w:val="34"/>
          <w:szCs w:val="34"/>
        </w:rPr>
        <w:t>einmal lesen.</w:t>
      </w:r>
    </w:p>
    <w:p>
      <w:pPr>
        <w:sectPr>
          <w:type w:val="nextPage"/>
          <w:pgSz w:w="11906" w:h="16838"/>
          <w:pgMar w:left="1630" w:right="1807" w:gutter="0" w:header="0" w:top="1310" w:footer="0" w:bottom="360"/>
          <w:pgNumType w:fmt="decimal"/>
          <w:formProt w:val="false"/>
          <w:textDirection w:val="lrTb"/>
          <w:docGrid w:type="default" w:linePitch="360" w:charSpace="0"/>
        </w:sectPr>
        <w:pStyle w:val="Normal"/>
        <w:shd w:fill="FFFFFF" w:val="clear"/>
        <w:spacing w:lineRule="exact" w:line="456"/>
        <w:ind w:start="10" w:firstLine="346"/>
        <w:jc w:val="both"/>
        <w:rPr/>
      </w:pPr>
      <w:r>
        <w:rPr>
          <w:sz w:val="34"/>
          <w:szCs w:val="34"/>
        </w:rPr>
        <w:t xml:space="preserve">Dr. </w:t>
      </w:r>
      <w:r>
        <w:rPr>
          <w:i/>
          <w:iCs/>
          <w:sz w:val="34"/>
          <w:szCs w:val="34"/>
        </w:rPr>
        <w:t xml:space="preserve">Horneffer </w:t>
      </w:r>
      <w:r>
        <w:rPr>
          <w:sz w:val="34"/>
          <w:szCs w:val="34"/>
        </w:rPr>
        <w:t>bringt noch einige Scheingr</w:t>
      </w:r>
      <w:r>
        <w:rPr>
          <w:rFonts w:eastAsia="Times New Roman"/>
          <w:sz w:val="34"/>
          <w:szCs w:val="34"/>
        </w:rPr>
        <w:t xml:space="preserve">ünde für seine Behauptung vor, die Zusammenstellung der «Ewigen Wie-derkunfts»-Aphorismen durch </w:t>
      </w:r>
      <w:r>
        <w:rPr>
          <w:rFonts w:eastAsia="Times New Roman"/>
          <w:i/>
          <w:iCs/>
          <w:sz w:val="34"/>
          <w:szCs w:val="34"/>
        </w:rPr>
        <w:t xml:space="preserve">Koegel </w:t>
      </w:r>
      <w:r>
        <w:rPr>
          <w:rFonts w:eastAsia="Times New Roman"/>
          <w:sz w:val="34"/>
          <w:szCs w:val="34"/>
        </w:rPr>
        <w:t xml:space="preserve">sei unrichtig. Es steht in dem Manuskript-Heft noch eine andere Disposition, die Horneffer für eine Disposition zum Zarathustra hält, denn auf den «ersten Blitz des Zarathustra-Gedankens» soll sich die Angabe beziehen, die unter dieser Disposition steht: «Sils-Maria 26. August 1881». Unter der oben erwähnten Disposition der «Wiederkunft des Gleichen» steht «Anfang August 1881 in Sils-Maria». Nun behauptet Horneffer, die </w:t>
      </w:r>
      <w:r>
        <w:rPr>
          <w:rFonts w:eastAsia="Times New Roman"/>
          <w:spacing w:val="-3"/>
          <w:sz w:val="34"/>
          <w:szCs w:val="34"/>
        </w:rPr>
        <w:t xml:space="preserve">Disposition vom 26. August gebe «Stimmungen an, mit denen </w:t>
      </w:r>
      <w:r>
        <w:rPr>
          <w:rFonts w:eastAsia="Times New Roman"/>
          <w:sz w:val="34"/>
          <w:szCs w:val="34"/>
        </w:rPr>
        <w:t>die verschiedenen Kapitel eines Werkes zu schreiben sind.» Gewiß; das ist Horneffer zuzugeben. Der erste Punkt dieser Disposition heißt z. B. «Im Stile des ersten Satzes der neunten Symphonie. Chaos sive natura. &lt;Von der Entmenschlichung der Natur&gt;. Prometheus wird an den Kaukasus angeschmiedet. Geschrieben mit der Grausamkeit des Kratos, &lt;der Macht&gt;.» So sind auch die anderen Punkte dieser Disposition. Zugleich meint aber Dr. Horneffer: «Der ganze</w:t>
      </w:r>
    </w:p>
    <w:p>
      <w:pPr>
        <w:sectPr>
          <w:type w:val="nextPage"/>
          <w:pgSz w:w="11906" w:h="16838"/>
          <w:pgMar w:left="1635" w:right="1725"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Charakter dieser Disposition beweist ihre Zugeh</w:t>
      </w:r>
      <w:r>
        <w:rPr>
          <w:rFonts w:eastAsia="Times New Roman"/>
          <w:sz w:val="34"/>
          <w:szCs w:val="34"/>
        </w:rPr>
        <w:t xml:space="preserve">örigkeit zum Zarathustra». Das ist aber eine der </w:t>
      </w:r>
      <w:r>
        <w:rPr>
          <w:rFonts w:eastAsia="Times New Roman"/>
          <w:i/>
          <w:iCs/>
          <w:sz w:val="34"/>
          <w:szCs w:val="34"/>
        </w:rPr>
        <w:t xml:space="preserve">allerscblimmsten Behauptungen, </w:t>
      </w:r>
      <w:r>
        <w:rPr>
          <w:rFonts w:eastAsia="Times New Roman"/>
          <w:sz w:val="34"/>
          <w:szCs w:val="34"/>
        </w:rPr>
        <w:t xml:space="preserve">die mir in der ganzen Nietzsche-Literatur begegnet sind. Denn nichts weist darauf hin, daß die Disposition zum Zarathustra gehöre; ihrem </w:t>
      </w:r>
      <w:r>
        <w:rPr>
          <w:rFonts w:eastAsia="Times New Roman"/>
          <w:i/>
          <w:iCs/>
          <w:sz w:val="34"/>
          <w:szCs w:val="34"/>
        </w:rPr>
        <w:t xml:space="preserve">ganzen Inhalt nach </w:t>
      </w:r>
      <w:r>
        <w:rPr>
          <w:rFonts w:eastAsia="Times New Roman"/>
          <w:sz w:val="34"/>
          <w:szCs w:val="34"/>
        </w:rPr>
        <w:t xml:space="preserve">kann sie aber nur zu einem Werke gehören, </w:t>
      </w:r>
      <w:r>
        <w:rPr>
          <w:rFonts w:eastAsia="Times New Roman"/>
          <w:i/>
          <w:iCs/>
          <w:sz w:val="34"/>
          <w:szCs w:val="34"/>
        </w:rPr>
        <w:t xml:space="preserve">das nicht der Zarathustra ist, </w:t>
      </w:r>
      <w:r>
        <w:rPr>
          <w:rFonts w:eastAsia="Times New Roman"/>
          <w:sz w:val="34"/>
          <w:szCs w:val="34"/>
        </w:rPr>
        <w:t xml:space="preserve">denn sie enthält </w:t>
      </w:r>
      <w:r>
        <w:rPr>
          <w:rFonts w:eastAsia="Times New Roman"/>
          <w:i/>
          <w:iCs/>
          <w:sz w:val="34"/>
          <w:szCs w:val="34"/>
        </w:rPr>
        <w:t xml:space="preserve">nicht </w:t>
      </w:r>
      <w:r>
        <w:rPr>
          <w:rFonts w:eastAsia="Times New Roman"/>
          <w:sz w:val="34"/>
          <w:szCs w:val="34"/>
        </w:rPr>
        <w:t xml:space="preserve">die Hauptidee, um </w:t>
      </w:r>
      <w:r>
        <w:rPr>
          <w:rFonts w:eastAsia="Times New Roman"/>
          <w:i/>
          <w:iCs/>
          <w:sz w:val="34"/>
          <w:szCs w:val="34"/>
        </w:rPr>
        <w:t xml:space="preserve">derentwillen der Zarathustra geschrieben ist: die Idee des Übermenschen. </w:t>
      </w:r>
      <w:r>
        <w:rPr>
          <w:rFonts w:eastAsia="Times New Roman"/>
          <w:sz w:val="34"/>
          <w:szCs w:val="34"/>
        </w:rPr>
        <w:t xml:space="preserve">Sie enthält vielmehr als Hauptgedanken die «ewige Wiederkunft», die im Zarathustra nur vorübergehend erwähnt wird. Nietzsche ist ganz offenbar von einem über die «ewige Wiederkunft» geplanten Hauptwerke abgekommen, </w:t>
      </w:r>
      <w:r>
        <w:rPr>
          <w:rFonts w:eastAsia="Times New Roman"/>
          <w:i/>
          <w:iCs/>
          <w:sz w:val="34"/>
          <w:szCs w:val="34"/>
        </w:rPr>
        <w:t xml:space="preserve">weil </w:t>
      </w:r>
      <w:r>
        <w:rPr>
          <w:rFonts w:eastAsia="Times New Roman"/>
          <w:sz w:val="34"/>
          <w:szCs w:val="34"/>
        </w:rPr>
        <w:t xml:space="preserve">der «Übermensch» in den Mittelpunkt seiner Gedanken trat, und dieser ihn zum Zarathustra veranlaßte. Auch die Worte </w:t>
      </w:r>
      <w:r>
        <w:rPr>
          <w:rFonts w:eastAsia="Times New Roman"/>
          <w:spacing w:val="-1"/>
          <w:sz w:val="34"/>
          <w:szCs w:val="34"/>
        </w:rPr>
        <w:t xml:space="preserve">«Gaya Scienza» (Fröhliche Wissenschaft) finden sich in dem </w:t>
      </w:r>
      <w:r>
        <w:rPr>
          <w:rFonts w:eastAsia="Times New Roman"/>
          <w:sz w:val="34"/>
          <w:szCs w:val="34"/>
        </w:rPr>
        <w:t xml:space="preserve">«Wiederkunft»-Heft. Horneffer sagt: «So ergibt sich aus äußeren und innneren Kennzeichen, daß dieses Heft eine Vorarbeit der fröhlichen Wissenschaft ist... In der fröhlichen Wissenschaft am Schluß des vierten Buches und damit am Schluß des ursprünglichen Werkes überhaupt - das fünfte Buch ist erst später hinzugefügt - spricht Aph,34i den Gedanken der ewigen Wiederkunft aus.» Das ist für Herrn Dr. Hörnerner der «nächstliegende» Gedanke. Für jeden anderen, besseren logischen Kopf ist das durchaus nicht der nächstliegende Gedanke. Denn die letzte Niederschrift der «fröhlichen Wissenschaft» ist im Januar 1882, den Nietzsche deshalb den «schönsten aller Januare» nennt, entstanden. Warum sollte er da nicht Gedanken aus einem Manuskriptheft benutzt haben, das einem im August des vorigen Jahres geplanten und aufgegebenen Werke entspricht? Dies ist </w:t>
      </w:r>
      <w:r>
        <w:rPr>
          <w:rFonts w:eastAsia="Times New Roman"/>
          <w:spacing w:val="-4"/>
          <w:sz w:val="34"/>
          <w:szCs w:val="34"/>
        </w:rPr>
        <w:t>natürlich für jede logisch denkende Persönlichkeit die «nächst-</w:t>
      </w:r>
    </w:p>
    <w:p>
      <w:pPr>
        <w:pStyle w:val="Normal"/>
        <w:shd w:fill="FFFFFF" w:val="clear"/>
        <w:spacing w:lineRule="exact" w:line="456"/>
        <w:jc w:val="both"/>
        <w:rPr/>
      </w:pPr>
      <w:r>
        <w:rPr>
          <w:sz w:val="34"/>
          <w:szCs w:val="34"/>
        </w:rPr>
        <w:t>liegende Annahme</w:t>
      </w:r>
      <w:r>
        <w:rPr>
          <w:rFonts w:eastAsia="Times New Roman"/>
          <w:sz w:val="34"/>
          <w:szCs w:val="34"/>
        </w:rPr>
        <w:t xml:space="preserve">». Für Herrn Dr. Hornefler ist es nicht der Fall. Doch dieser weiß für seine Meinung noch etwas anzuführen. Nietzsche hat in einem Briefe, den Peter Gast «erst seit kurzem dem Archiv zur Verfügung» gestellt hat, an diesen am 3. Sept. 1883 aus Sils-Maria geschrieben: «Dieses Engadin ist die Geburtsstätte meines Zarathustra. Ich fand </w:t>
      </w:r>
      <w:r>
        <w:rPr>
          <w:rFonts w:eastAsia="Times New Roman"/>
          <w:spacing w:val="-3"/>
          <w:sz w:val="34"/>
          <w:szCs w:val="34"/>
        </w:rPr>
        <w:t xml:space="preserve">eben noch die erste Skizze der in ihm verbundenen Gedanken; </w:t>
      </w:r>
      <w:r>
        <w:rPr>
          <w:rFonts w:eastAsia="Times New Roman"/>
          <w:spacing w:val="-1"/>
          <w:sz w:val="34"/>
          <w:szCs w:val="34"/>
        </w:rPr>
        <w:t xml:space="preserve">darunter steht &lt;Anfang August 1881 in Sils-Maria, 6000 Fuß </w:t>
      </w:r>
      <w:r>
        <w:rPr>
          <w:rFonts w:eastAsia="Times New Roman"/>
          <w:sz w:val="34"/>
          <w:szCs w:val="34"/>
        </w:rPr>
        <w:t xml:space="preserve">über dem Meere und viel höher über allen menschlichen </w:t>
      </w:r>
      <w:r>
        <w:rPr>
          <w:rFonts w:eastAsia="Times New Roman"/>
          <w:spacing w:val="-3"/>
          <w:sz w:val="34"/>
          <w:szCs w:val="34"/>
        </w:rPr>
        <w:t>Dingen&gt;.» Nun steht dieser Satz nicht einmal unter der Dispo</w:t>
      </w:r>
      <w:r>
        <w:rPr>
          <w:rFonts w:eastAsia="Times New Roman"/>
          <w:sz w:val="34"/>
          <w:szCs w:val="34"/>
        </w:rPr>
        <w:t xml:space="preserve">sition, von der Horneffer meint, sie gehöre zum Zarathustra; sie steht unter der Disposition, die ganz zweifellos zu einem Werke über die «Wiederkunft des Gleichen» gehört - denn </w:t>
      </w:r>
      <w:r>
        <w:rPr>
          <w:rFonts w:eastAsia="Times New Roman"/>
          <w:spacing w:val="-2"/>
          <w:sz w:val="34"/>
          <w:szCs w:val="34"/>
        </w:rPr>
        <w:t xml:space="preserve">diese Disposition ist so überschrieben. Es folgt also aus dieser </w:t>
      </w:r>
      <w:r>
        <w:rPr>
          <w:rFonts w:eastAsia="Times New Roman"/>
          <w:sz w:val="34"/>
          <w:szCs w:val="34"/>
        </w:rPr>
        <w:t xml:space="preserve">Briefstelle nichts weiter, als daß Nietzsche sich geirrt hat. Er erinnerte sich, daß der Zarathustra-Gedanke im Sommer 1881 bei ihm Wurzel gefaßt hat, fand in dem alten Hefte die Bemerkung, sah sie flüchtig an, und glaubte, die Worte darunter bezögen sich auf den Zarathustra. Herr Dr. Horneffer sieht die Disposition allerdings nicht flüchtig an, sondern sehr genau, und glaubt </w:t>
      </w:r>
      <w:r>
        <w:rPr>
          <w:rFonts w:eastAsia="Times New Roman"/>
          <w:i/>
          <w:iCs/>
          <w:sz w:val="34"/>
          <w:szCs w:val="34"/>
        </w:rPr>
        <w:t xml:space="preserve">auch, </w:t>
      </w:r>
      <w:r>
        <w:rPr>
          <w:rFonts w:eastAsia="Times New Roman"/>
          <w:sz w:val="34"/>
          <w:szCs w:val="34"/>
        </w:rPr>
        <w:t>die Worte beziehen sich auf den Zarathustra. Bei ihm ist es kein Gedächtnisfehler, sondern - etwas anderes.</w:t>
      </w:r>
    </w:p>
    <w:p>
      <w:pPr>
        <w:sectPr>
          <w:type w:val="nextPage"/>
          <w:pgSz w:w="11906" w:h="16838"/>
          <w:pgMar w:left="1647" w:right="1771" w:gutter="0" w:header="0" w:top="1301" w:footer="0" w:bottom="360"/>
          <w:pgNumType w:fmt="decimal"/>
          <w:formProt w:val="false"/>
          <w:textDirection w:val="lrTb"/>
          <w:docGrid w:type="default" w:linePitch="360" w:charSpace="0"/>
        </w:sectPr>
        <w:pStyle w:val="Normal"/>
        <w:shd w:fill="FFFFFF" w:val="clear"/>
        <w:spacing w:lineRule="exact" w:line="456"/>
        <w:ind w:start="14" w:end="5" w:firstLine="355"/>
        <w:jc w:val="both"/>
        <w:rPr/>
      </w:pPr>
      <w:r>
        <w:rPr>
          <w:sz w:val="34"/>
          <w:szCs w:val="34"/>
        </w:rPr>
        <w:t xml:space="preserve">Darin scheint </w:t>
      </w:r>
      <w:r>
        <w:rPr>
          <w:rFonts w:eastAsia="Times New Roman"/>
          <w:sz w:val="34"/>
          <w:szCs w:val="34"/>
        </w:rPr>
        <w:t xml:space="preserve">überhaupt die Hauptstärke des neuen Nietzsche-Herausgebers zu bestehen, daß er die </w:t>
      </w:r>
      <w:r>
        <w:rPr>
          <w:rFonts w:eastAsia="Times New Roman"/>
          <w:i/>
          <w:iCs/>
          <w:sz w:val="34"/>
          <w:szCs w:val="34"/>
        </w:rPr>
        <w:t xml:space="preserve">Buchstaben </w:t>
      </w:r>
      <w:r>
        <w:rPr>
          <w:rFonts w:eastAsia="Times New Roman"/>
          <w:sz w:val="34"/>
          <w:szCs w:val="34"/>
        </w:rPr>
        <w:t xml:space="preserve">der Manuskripte </w:t>
      </w:r>
      <w:r>
        <w:rPr>
          <w:rFonts w:eastAsia="Times New Roman"/>
          <w:i/>
          <w:iCs/>
          <w:sz w:val="34"/>
          <w:szCs w:val="34"/>
        </w:rPr>
        <w:t xml:space="preserve">genau anzusehen vermag. </w:t>
      </w:r>
      <w:r>
        <w:rPr>
          <w:rFonts w:eastAsia="Times New Roman"/>
          <w:sz w:val="34"/>
          <w:szCs w:val="34"/>
        </w:rPr>
        <w:t xml:space="preserve">Und durch </w:t>
      </w:r>
      <w:r>
        <w:rPr>
          <w:rFonts w:eastAsia="Times New Roman"/>
          <w:i/>
          <w:iCs/>
          <w:sz w:val="34"/>
          <w:szCs w:val="34"/>
        </w:rPr>
        <w:t xml:space="preserve">diese </w:t>
      </w:r>
      <w:r>
        <w:rPr>
          <w:rFonts w:eastAsia="Times New Roman"/>
          <w:sz w:val="34"/>
          <w:szCs w:val="34"/>
        </w:rPr>
        <w:t xml:space="preserve">Eigenschaft ist es ihm nun gelungen, Dr. Koegel wirkliche, </w:t>
      </w:r>
      <w:r>
        <w:rPr>
          <w:rFonts w:eastAsia="Times New Roman"/>
          <w:spacing w:val="-3"/>
          <w:sz w:val="34"/>
          <w:szCs w:val="34"/>
        </w:rPr>
        <w:t xml:space="preserve">unzweifelhafte Fehler nachzuweisen. Koegel hat sich nämlich </w:t>
      </w:r>
      <w:r>
        <w:rPr>
          <w:rFonts w:eastAsia="Times New Roman"/>
          <w:sz w:val="34"/>
          <w:szCs w:val="34"/>
        </w:rPr>
        <w:t xml:space="preserve">hie und da einmal verlesen. Er hat die ungemein schwer zu </w:t>
      </w:r>
      <w:r>
        <w:rPr>
          <w:rFonts w:eastAsia="Times New Roman"/>
          <w:spacing w:val="-1"/>
          <w:sz w:val="34"/>
          <w:szCs w:val="34"/>
        </w:rPr>
        <w:t xml:space="preserve">entziffernden </w:t>
      </w:r>
      <w:r>
        <w:rPr>
          <w:rFonts w:eastAsia="Times New Roman"/>
          <w:i/>
          <w:iCs/>
          <w:spacing w:val="-1"/>
          <w:sz w:val="34"/>
          <w:szCs w:val="34"/>
        </w:rPr>
        <w:t xml:space="preserve">Buchstaben </w:t>
      </w:r>
      <w:r>
        <w:rPr>
          <w:rFonts w:eastAsia="Times New Roman"/>
          <w:spacing w:val="-1"/>
          <w:sz w:val="34"/>
          <w:szCs w:val="34"/>
        </w:rPr>
        <w:t xml:space="preserve">Nietzsches falsch gedeutet. Er hat </w:t>
      </w:r>
      <w:r>
        <w:rPr>
          <w:rFonts w:eastAsia="Times New Roman"/>
          <w:sz w:val="34"/>
          <w:szCs w:val="34"/>
        </w:rPr>
        <w:t>einmal statt «Procter» «Proklos», einmal statt «Selbstregu-</w:t>
      </w:r>
    </w:p>
    <w:p>
      <w:pPr>
        <w:sectPr>
          <w:type w:val="nextPage"/>
          <w:pgSz w:w="11906" w:h="16838"/>
          <w:pgMar w:left="1594" w:right="1757" w:gutter="0" w:header="0" w:top="1258" w:footer="0" w:bottom="360"/>
          <w:pgNumType w:fmt="decimal"/>
          <w:formProt w:val="false"/>
          <w:textDirection w:val="lrTb"/>
          <w:docGrid w:type="default" w:linePitch="360" w:charSpace="0"/>
        </w:sectPr>
        <w:pStyle w:val="Normal"/>
        <w:shd w:fill="FFFFFF" w:val="clear"/>
        <w:spacing w:lineRule="exact" w:line="461"/>
        <w:ind w:start="5" w:hanging="0"/>
        <w:jc w:val="both"/>
        <w:rPr/>
      </w:pPr>
      <w:r>
        <w:rPr>
          <w:spacing w:val="-1"/>
          <w:sz w:val="34"/>
          <w:szCs w:val="34"/>
        </w:rPr>
        <w:t>lierung</w:t>
      </w:r>
      <w:r>
        <w:rPr>
          <w:rFonts w:eastAsia="Times New Roman"/>
          <w:spacing w:val="-1"/>
          <w:sz w:val="34"/>
          <w:szCs w:val="34"/>
        </w:rPr>
        <w:t xml:space="preserve">» «Selbsterziehung», statt «Welten» «Wellen» gelesen, </w:t>
      </w:r>
      <w:r>
        <w:rPr>
          <w:rFonts w:eastAsia="Times New Roman"/>
          <w:sz w:val="34"/>
          <w:szCs w:val="34"/>
        </w:rPr>
        <w:t xml:space="preserve">und er hat ähnliche Verbrechen mehr begangen. Einmal ist es ihm sogar passiert, daß er ein Stück eines Aphorismus an eine falsche Stelle gesetzt hat. (Dies ist mir nämlich durch </w:t>
      </w:r>
      <w:r>
        <w:rPr>
          <w:rFonts w:eastAsia="Times New Roman"/>
          <w:spacing w:val="-2"/>
          <w:sz w:val="34"/>
          <w:szCs w:val="34"/>
        </w:rPr>
        <w:t>die Broschüre des Herrn Dr. HornefTer wahrscheinlich gewor</w:t>
      </w:r>
      <w:r>
        <w:rPr>
          <w:rFonts w:eastAsia="Times New Roman"/>
          <w:sz w:val="34"/>
          <w:szCs w:val="34"/>
        </w:rPr>
        <w:t xml:space="preserve">den. Die Manuskripte kenne ich nicht.) Damit ist bewiesen, daß Herr Dr. Hörnerner ein Organ besser philologisch ausgebildet hat, das bei Dr. Fritz Koegel auf Kosten des Kopfes etwas zurückgeblieben zu sein scheint, und das man in «guter Gesellschaft» nicht nennen darf, wenn es auch gegenwärtig im Nietzsche-Archiv mehr geschätzt zu sein scheint als der </w:t>
      </w:r>
      <w:r>
        <w:rPr>
          <w:rFonts w:eastAsia="Times New Roman"/>
          <w:spacing w:val="-2"/>
          <w:sz w:val="34"/>
          <w:szCs w:val="34"/>
        </w:rPr>
        <w:t xml:space="preserve">Kopf. Denn ich gestehe in bezug auf Dr. Koegel ohne weiteres </w:t>
      </w:r>
      <w:r>
        <w:rPr>
          <w:rFonts w:eastAsia="Times New Roman"/>
          <w:sz w:val="34"/>
          <w:szCs w:val="34"/>
        </w:rPr>
        <w:t xml:space="preserve">zu: Er war mehr mit den Nietzscheschen Ideen beschäftigt, als mit den </w:t>
      </w:r>
      <w:r>
        <w:rPr>
          <w:rFonts w:eastAsia="Times New Roman"/>
          <w:i/>
          <w:iCs/>
          <w:sz w:val="34"/>
          <w:szCs w:val="34"/>
        </w:rPr>
        <w:t xml:space="preserve">einzelnen </w:t>
      </w:r>
      <w:r>
        <w:rPr>
          <w:rFonts w:eastAsia="Times New Roman"/>
          <w:sz w:val="34"/>
          <w:szCs w:val="34"/>
        </w:rPr>
        <w:t xml:space="preserve">Buchstaben seiner Manuskripte. Gerade deshalb war er aber auch trotzdem ein besserer Herausgeber, als es Herr Dr. Hörnerner nach der ersten Leistung zu sein scheint. Denn es ist doch klar, daß in der Zeit, die zwischen den beiden oben genannten Dispositionen liegt (Anfang August bis Ende August 1881) Nietzsche eine Schrift über die «Wiederkunft» geplant hat. Es mag sein, daß die zweite Disposition, vom 26. August, die Stimmungen angibt, darauf hinweist, daß er diese «Wiederkunft»-Schrift poetisch fassen wollte. Der Zarathustra hätte </w:t>
      </w:r>
      <w:r>
        <w:rPr>
          <w:rFonts w:eastAsia="Times New Roman"/>
          <w:i/>
          <w:iCs/>
          <w:sz w:val="34"/>
          <w:szCs w:val="34"/>
        </w:rPr>
        <w:t xml:space="preserve">diese </w:t>
      </w:r>
      <w:r>
        <w:rPr>
          <w:rFonts w:eastAsia="Times New Roman"/>
          <w:sz w:val="34"/>
          <w:szCs w:val="34"/>
        </w:rPr>
        <w:t>Schrift aber nie werden können, denn sie hat einen anderen Hauptgedanken im Mittelpunkt als der Zarathustra. Erst als der Übermensch-Gedanke diesen ersteren Hauptgedanken verdrängt hatte, konnte die erste Schrift aufgegeben und zum Zarathustra übergegangen werden. - Genug: Es gab in Nietzsches Entwicklung 1881 die Absicht, eine Schrift über die «Wiederkunft» zu schreiben. Es liegt eine Disposition zu ihr vor. In den Nachlaßbänden werden unvollendete Nietzsche-Schriften</w:t>
      </w:r>
    </w:p>
    <w:p>
      <w:pPr>
        <w:sectPr>
          <w:type w:val="nextPage"/>
          <w:pgSz w:w="11906" w:h="16838"/>
          <w:pgMar w:left="1529" w:right="1749" w:gutter="0" w:header="0" w:top="1440" w:footer="0" w:bottom="720"/>
          <w:pgNumType w:fmt="decimal"/>
          <w:formProt w:val="false"/>
          <w:textDirection w:val="lrTb"/>
          <w:docGrid w:type="default" w:linePitch="360" w:charSpace="0"/>
        </w:sectPr>
        <w:pStyle w:val="Normal"/>
        <w:shd w:fill="FFFFFF" w:val="clear"/>
        <w:spacing w:lineRule="exact" w:line="466"/>
        <w:jc w:val="both"/>
        <w:rPr/>
      </w:pPr>
      <w:r>
        <w:rPr>
          <w:spacing w:val="-1"/>
          <w:sz w:val="34"/>
          <w:szCs w:val="34"/>
        </w:rPr>
        <w:t>ver</w:t>
      </w:r>
      <w:r>
        <w:rPr>
          <w:rFonts w:eastAsia="Times New Roman"/>
          <w:spacing w:val="-1"/>
          <w:sz w:val="34"/>
          <w:szCs w:val="34"/>
        </w:rPr>
        <w:t>öffentlicht. Fritz Koegel hat durch sachgemäße Zusammen</w:t>
      </w:r>
      <w:r>
        <w:rPr>
          <w:rFonts w:eastAsia="Times New Roman"/>
          <w:sz w:val="34"/>
          <w:szCs w:val="34"/>
        </w:rPr>
        <w:t xml:space="preserve">stellung von 235 Aphorismen uns eine Vorstellung gegeben, wie diese Schrift </w:t>
      </w:r>
      <w:r>
        <w:rPr>
          <w:rFonts w:eastAsia="Times New Roman"/>
          <w:i/>
          <w:iCs/>
          <w:sz w:val="34"/>
          <w:szCs w:val="34"/>
        </w:rPr>
        <w:t xml:space="preserve">etwa geplant war. </w:t>
      </w:r>
      <w:r>
        <w:rPr>
          <w:rFonts w:eastAsia="Times New Roman"/>
          <w:sz w:val="34"/>
          <w:szCs w:val="34"/>
        </w:rPr>
        <w:t>Es liegt in der Natur der Sache, daß bei Zusammenstellung ungeordneter Aphoris</w:t>
      </w:r>
      <w:r>
        <w:rPr>
          <w:rFonts w:eastAsia="Times New Roman"/>
          <w:spacing w:val="-1"/>
          <w:sz w:val="34"/>
          <w:szCs w:val="34"/>
        </w:rPr>
        <w:t xml:space="preserve">men die Subjektivität des Herausgebers bis zu einem gewissen </w:t>
      </w:r>
      <w:r>
        <w:rPr>
          <w:rFonts w:eastAsia="Times New Roman"/>
          <w:sz w:val="34"/>
          <w:szCs w:val="34"/>
        </w:rPr>
        <w:t>Grade freies Spiel hat. Die Anordnung hätte ein Anderer vielleicht etwas anders als Dr. Koegel gemacht. Wir hätten dann eine Publikation, die vielleicht von der Koegelschen abwiche, aber deshalb nicht unrichtig zu sein brauchte, wenn sie aus dem Geiste Nietzsches heraus gemacht wäre. Und Dr. Koegel hat aus dem Geiste Nietzsches heraus gearbeitet. Anderswoher, als aus diesem Geiste heraus, scheint Dr. Hor-neffer zu arbeiten. Meiner Überzeugung nach lag ein Grund zur Zurückziehung des 12. Bandes nicht vor. Doch hat Dr. Koegel ja ein paar Lesefehler gemacht, und wenn Nietzscheherausgeber und -Verleger Geld genug haben, so mögen sie wegen ein paar Verlesungen eine neue Ausgabe machen. Das ist natürlich ihre Sache. Ob man aber einen Herausgeber entläßt wegen ein paar Versehen? Ich sehe mich deshalb, weil ich Horneffers Ausführungen als nichtig betrachten muß, gezwungen, meine Beobachtungen über die Vorgänge bei der Entfernung Koegels von Nietzsche-Archiv und Nietzsche-Ausgabe zu erzählen.</w:t>
      </w:r>
    </w:p>
    <w:p>
      <w:pPr>
        <w:pStyle w:val="Normal"/>
        <w:shd w:fill="FFFFFF" w:val="clear"/>
        <w:rPr/>
      </w:pPr>
      <w:r>
        <w:rPr>
          <w:i/>
          <w:iCs/>
          <w:sz w:val="34"/>
          <w:szCs w:val="34"/>
        </w:rPr>
        <w:t>IL Zur Charakteristik der Frau Elisabeth F</w:t>
      </w:r>
      <w:r>
        <w:rPr>
          <w:rFonts w:eastAsia="Times New Roman"/>
          <w:i/>
          <w:iCs/>
          <w:sz w:val="34"/>
          <w:szCs w:val="34"/>
        </w:rPr>
        <w:t>örster-Nietzsche</w:t>
      </w:r>
    </w:p>
    <w:p>
      <w:pPr>
        <w:sectPr>
          <w:type w:val="nextPage"/>
          <w:pgSz w:w="11906" w:h="16838"/>
          <w:pgMar w:left="1611" w:right="1763" w:gutter="0" w:header="0" w:top="1332" w:footer="0" w:bottom="360"/>
          <w:pgNumType w:fmt="decimal"/>
          <w:formProt w:val="false"/>
          <w:textDirection w:val="lrTb"/>
          <w:docGrid w:type="default" w:linePitch="360" w:charSpace="0"/>
        </w:sectPr>
        <w:pStyle w:val="Normal"/>
        <w:shd w:fill="FFFFFF" w:val="clear"/>
        <w:spacing w:lineRule="exact" w:line="456" w:before="470" w:after="0"/>
        <w:jc w:val="both"/>
        <w:rPr/>
      </w:pPr>
      <w:r>
        <w:rPr>
          <w:sz w:val="34"/>
          <w:szCs w:val="34"/>
        </w:rPr>
        <w:t>Die ersten Anzeichen, da</w:t>
      </w:r>
      <w:r>
        <w:rPr>
          <w:rFonts w:eastAsia="Times New Roman"/>
          <w:sz w:val="34"/>
          <w:szCs w:val="34"/>
        </w:rPr>
        <w:t>ß Frau Elisabeth Förster-Nietzsche eine Änderung in dem Verhältnisse Dr. Fritz Koegels zur Herausgabe der Nietzsche-Ausgabe eintreten lassen wolle, traten zutage ganz kurze Zeit nach der Verlobung des letzteren im Herbst 1896. Wenige Tage nach dieser Verlobung mit einer Dame aus dem Freundeskreise der Frau Förster-Nietzsche sagte die letztere zu mir, diese Verlobung bereite ihr Schwierigkeiten. Sie wisse nicht, wie sie die Stel</w:t>
      </w:r>
      <w:r>
        <w:rPr>
          <w:rFonts w:eastAsia="Times New Roman"/>
          <w:spacing w:val="-1"/>
          <w:sz w:val="34"/>
          <w:szCs w:val="34"/>
        </w:rPr>
        <w:t xml:space="preserve">lung Dr. Koegels gestalten solle, damit sie einen Rückhalt für </w:t>
      </w:r>
      <w:r>
        <w:rPr>
          <w:rFonts w:eastAsia="Times New Roman"/>
          <w:sz w:val="34"/>
          <w:szCs w:val="34"/>
        </w:rPr>
        <w:t xml:space="preserve">seine Verheiratung bilden könne. Von diesem Zeitpunkte an befand ich mich, der sowohl mit Frau Förster-Nietzsche wie mit Dr. Koegel verkehrte, in einem wahren Kreuzfeuer. Zwischen den beiden gab es fortwährend Auseinandersetzungen, und ich mußte, wenn ich mit Frau Förster-Nietzsche sprach, allerlei merkwürdige Behauptungen über Dr. Koegel hören; wenn ich mit Dr. Koegel zusammentraf, vernahm ich immerwährende bittere Klagen darüber, daß er sich </w:t>
      </w:r>
      <w:r>
        <w:rPr>
          <w:rFonts w:eastAsia="Times New Roman"/>
          <w:spacing w:val="-3"/>
          <w:sz w:val="34"/>
          <w:szCs w:val="34"/>
        </w:rPr>
        <w:t xml:space="preserve">Frau Förster-Nietzsches Verhalten ihm gegenüber nicht anders </w:t>
      </w:r>
      <w:r>
        <w:rPr>
          <w:rFonts w:eastAsia="Times New Roman"/>
          <w:sz w:val="34"/>
          <w:szCs w:val="34"/>
        </w:rPr>
        <w:t xml:space="preserve">erklären könne, als daß sie ihn auf die eine oder die andere Weise aus seiner Stellung drängen wolle. Ich suchte nach beiden Seiten hin zu beruhigen und fand im übrigen meine Lage ziemlich widerlich. Ich kam damals in jeder Woche zweimal zu Frau Förster-Nietzsche. Sie hatte sich von mir Privatstunden über die Philosophie ihres Bruders geben lassen. Ich hätte gewiß nie über diese privaten Angelegenheiten gesprochen, wenn sie nicht geeignet wären, in der Öffentlichkeit ein richtigeres Bild über die Qualitäten der Leiterin des Nietzsche-Nachlasses zu geben, als dies durch </w:t>
      </w:r>
      <w:r>
        <w:rPr>
          <w:rFonts w:eastAsia="Times New Roman"/>
          <w:spacing w:val="-4"/>
          <w:sz w:val="34"/>
          <w:szCs w:val="34"/>
        </w:rPr>
        <w:t>die heute erscheinenden offiziellen und offiziösen Kundgebun-</w:t>
      </w:r>
    </w:p>
    <w:p>
      <w:pPr>
        <w:pStyle w:val="Normal"/>
        <w:shd w:fill="FFFFFF" w:val="clear"/>
        <w:spacing w:lineRule="exact" w:line="456"/>
        <w:jc w:val="both"/>
        <w:rPr/>
      </w:pPr>
      <w:r>
        <w:rPr>
          <w:sz w:val="34"/>
          <w:szCs w:val="34"/>
        </w:rPr>
        <w:t xml:space="preserve">gen des Archivs erlangt werden kann. Das was ich vorbringe </w:t>
      </w:r>
      <w:r>
        <w:rPr>
          <w:spacing w:val="-3"/>
          <w:sz w:val="34"/>
          <w:szCs w:val="34"/>
        </w:rPr>
        <w:t>ist geeignet, zu zeigen, in welchen H</w:t>
      </w:r>
      <w:r>
        <w:rPr>
          <w:rFonts w:eastAsia="Times New Roman"/>
          <w:spacing w:val="-3"/>
          <w:sz w:val="34"/>
          <w:szCs w:val="34"/>
        </w:rPr>
        <w:t>änden Nietzsches Schrif</w:t>
      </w:r>
      <w:r>
        <w:rPr>
          <w:rFonts w:eastAsia="Times New Roman"/>
          <w:sz w:val="34"/>
          <w:szCs w:val="34"/>
        </w:rPr>
        <w:t xml:space="preserve">ten sind. Und darüber etwas zu erfahren, hat man heute ein </w:t>
      </w:r>
      <w:r>
        <w:rPr>
          <w:rFonts w:eastAsia="Times New Roman"/>
          <w:spacing w:val="-1"/>
          <w:sz w:val="34"/>
          <w:szCs w:val="34"/>
        </w:rPr>
        <w:t xml:space="preserve">Recht, da Friedrich Nietzsches Lehre einen so großen Einfluß </w:t>
      </w:r>
      <w:r>
        <w:rPr>
          <w:rFonts w:eastAsia="Times New Roman"/>
          <w:sz w:val="34"/>
          <w:szCs w:val="34"/>
        </w:rPr>
        <w:t xml:space="preserve">in der Gegenwart ausübt. Die Privatstunden, die ich Frau Förster-Nietzsche zu geben hatte, belehrten mich vor allen </w:t>
      </w:r>
      <w:r>
        <w:rPr>
          <w:rFonts w:eastAsia="Times New Roman"/>
          <w:spacing w:val="-1"/>
          <w:sz w:val="34"/>
          <w:szCs w:val="34"/>
        </w:rPr>
        <w:t xml:space="preserve">Dingen über das Eine: </w:t>
      </w:r>
      <w:r>
        <w:rPr>
          <w:rFonts w:eastAsia="Times New Roman"/>
          <w:i/>
          <w:iCs/>
          <w:spacing w:val="-1"/>
          <w:sz w:val="34"/>
          <w:szCs w:val="34"/>
        </w:rPr>
        <w:t xml:space="preserve">Daß Frau Förster-Nietzscbe in allem, </w:t>
      </w:r>
      <w:r>
        <w:rPr>
          <w:rFonts w:eastAsia="Times New Roman"/>
          <w:i/>
          <w:iCs/>
          <w:sz w:val="34"/>
          <w:szCs w:val="34"/>
        </w:rPr>
        <w:t xml:space="preserve">was die Lehre ihres Bruders angeht, vollständig Laie ist. </w:t>
      </w:r>
      <w:r>
        <w:rPr>
          <w:rFonts w:eastAsia="Times New Roman"/>
          <w:sz w:val="34"/>
          <w:szCs w:val="34"/>
        </w:rPr>
        <w:t xml:space="preserve">Sie hat nicht über das Einfachste dieser Lehre irgend ein selbständiges Urteil. Die Privatstunden belehrten mich noch über </w:t>
      </w:r>
      <w:r>
        <w:rPr>
          <w:rFonts w:eastAsia="Times New Roman"/>
          <w:spacing w:val="-1"/>
          <w:sz w:val="34"/>
          <w:szCs w:val="34"/>
        </w:rPr>
        <w:t xml:space="preserve">ein anderes. Frau Elisabeth Förster-Nietzsche fehlt aller Sinn </w:t>
      </w:r>
      <w:r>
        <w:rPr>
          <w:rFonts w:eastAsia="Times New Roman"/>
          <w:sz w:val="34"/>
          <w:szCs w:val="34"/>
        </w:rPr>
        <w:t xml:space="preserve">für feinere, ja selbst für gröbere logische Unterscheidungen; </w:t>
      </w:r>
      <w:r>
        <w:rPr>
          <w:rFonts w:eastAsia="Times New Roman"/>
          <w:spacing w:val="-1"/>
          <w:sz w:val="34"/>
          <w:szCs w:val="34"/>
        </w:rPr>
        <w:t>ihrem Denken wohnt auch nicht die geringste logische Folge</w:t>
      </w:r>
      <w:r>
        <w:rPr>
          <w:rFonts w:eastAsia="Times New Roman"/>
          <w:sz w:val="34"/>
          <w:szCs w:val="34"/>
        </w:rPr>
        <w:t xml:space="preserve">richtigkeit inne; es geht ihr jeder Sinn für Sachlichkeit und Objektivität ab. Ein Ereignis, das heute stattfindet, hat morgen bei ihr eine Gestalt angenommen, die mit der wirklichen keine Ähnlichkeit zu haben braucht; sondern die so </w:t>
      </w:r>
      <w:r>
        <w:rPr>
          <w:rFonts w:eastAsia="Times New Roman"/>
          <w:spacing w:val="-3"/>
          <w:sz w:val="34"/>
          <w:szCs w:val="34"/>
        </w:rPr>
        <w:t xml:space="preserve">gebildet ist, wie sie sie eben zu dem braucht, was sie erreichen </w:t>
      </w:r>
      <w:r>
        <w:rPr>
          <w:rFonts w:eastAsia="Times New Roman"/>
          <w:sz w:val="34"/>
          <w:szCs w:val="34"/>
        </w:rPr>
        <w:t>will. Ich betone aber ausdrücklich, daß ich Frau Förster-</w:t>
      </w:r>
      <w:r>
        <w:rPr>
          <w:rFonts w:eastAsia="Times New Roman"/>
          <w:spacing w:val="-1"/>
          <w:sz w:val="34"/>
          <w:szCs w:val="34"/>
        </w:rPr>
        <w:t xml:space="preserve">Nietzsche niemals im Verdachte gehabt habe, Tatsachen </w:t>
      </w:r>
      <w:r>
        <w:rPr>
          <w:rFonts w:eastAsia="Times New Roman"/>
          <w:i/>
          <w:iCs/>
          <w:spacing w:val="-1"/>
          <w:sz w:val="34"/>
          <w:szCs w:val="34"/>
        </w:rPr>
        <w:t>ab</w:t>
      </w:r>
      <w:r>
        <w:rPr>
          <w:rFonts w:eastAsia="Times New Roman"/>
          <w:i/>
          <w:iCs/>
          <w:sz w:val="34"/>
          <w:szCs w:val="34"/>
        </w:rPr>
        <w:t xml:space="preserve">sichtlich </w:t>
      </w:r>
      <w:r>
        <w:rPr>
          <w:rFonts w:eastAsia="Times New Roman"/>
          <w:sz w:val="34"/>
          <w:szCs w:val="34"/>
        </w:rPr>
        <w:t xml:space="preserve">zu entstellen, oder </w:t>
      </w:r>
      <w:r>
        <w:rPr>
          <w:rFonts w:eastAsia="Times New Roman"/>
          <w:i/>
          <w:iCs/>
          <w:sz w:val="34"/>
          <w:szCs w:val="34"/>
        </w:rPr>
        <w:t xml:space="preserve">bewußt </w:t>
      </w:r>
      <w:r>
        <w:rPr>
          <w:rFonts w:eastAsia="Times New Roman"/>
          <w:sz w:val="34"/>
          <w:szCs w:val="34"/>
        </w:rPr>
        <w:t xml:space="preserve">unwahre Behauptungen </w:t>
      </w:r>
      <w:r>
        <w:rPr>
          <w:rFonts w:eastAsia="Times New Roman"/>
          <w:spacing w:val="-1"/>
          <w:sz w:val="34"/>
          <w:szCs w:val="34"/>
        </w:rPr>
        <w:t xml:space="preserve">aufzustellen. Nein, sie </w:t>
      </w:r>
      <w:r>
        <w:rPr>
          <w:rFonts w:eastAsia="Times New Roman"/>
          <w:i/>
          <w:iCs/>
          <w:spacing w:val="-1"/>
          <w:sz w:val="34"/>
          <w:szCs w:val="34"/>
        </w:rPr>
        <w:t xml:space="preserve">glaubt </w:t>
      </w:r>
      <w:r>
        <w:rPr>
          <w:rFonts w:eastAsia="Times New Roman"/>
          <w:spacing w:val="-1"/>
          <w:sz w:val="34"/>
          <w:szCs w:val="34"/>
        </w:rPr>
        <w:t xml:space="preserve">in jedem Augenblicke, was sie </w:t>
      </w:r>
      <w:r>
        <w:rPr>
          <w:rFonts w:eastAsia="Times New Roman"/>
          <w:sz w:val="34"/>
          <w:szCs w:val="34"/>
        </w:rPr>
        <w:t>sagt. Sie redet sich heute selbst ein, daß gestern rot war, was ganz sicher blaue Farbe trug. Ich muß das ausdrücklich vorausschicken, denn nur unter diesem Gesichtspunkte ist alles das aufzufassen, was ich noch vorbringen will.</w:t>
      </w:r>
    </w:p>
    <w:p>
      <w:pPr>
        <w:sectPr>
          <w:type w:val="nextPage"/>
          <w:pgSz w:w="11906" w:h="16838"/>
          <w:pgMar w:left="1628" w:right="1819" w:gutter="0" w:header="0" w:top="1308" w:footer="0" w:bottom="360"/>
          <w:pgNumType w:fmt="decimal"/>
          <w:formProt w:val="false"/>
          <w:textDirection w:val="lrTb"/>
          <w:docGrid w:type="default" w:linePitch="360" w:charSpace="0"/>
        </w:sectPr>
        <w:pStyle w:val="Normal"/>
        <w:shd w:fill="FFFFFF" w:val="clear"/>
        <w:spacing w:lineRule="exact" w:line="456"/>
        <w:ind w:start="5" w:firstLine="346"/>
        <w:jc w:val="both"/>
        <w:rPr/>
      </w:pPr>
      <w:r>
        <w:rPr>
          <w:sz w:val="34"/>
          <w:szCs w:val="34"/>
        </w:rPr>
        <w:t>Bald nach Dr. Koegels Verlobung benutzte Frau F</w:t>
      </w:r>
      <w:r>
        <w:rPr>
          <w:rFonts w:eastAsia="Times New Roman"/>
          <w:sz w:val="34"/>
          <w:szCs w:val="34"/>
        </w:rPr>
        <w:t>örster-</w:t>
      </w:r>
      <w:r>
        <w:rPr>
          <w:rFonts w:eastAsia="Times New Roman"/>
          <w:spacing w:val="-2"/>
          <w:sz w:val="34"/>
          <w:szCs w:val="34"/>
        </w:rPr>
        <w:t>Nietzsche meine Anwesenheit im Nietzsche-Archiv gelegent</w:t>
      </w:r>
      <w:r>
        <w:rPr>
          <w:rFonts w:eastAsia="Times New Roman"/>
          <w:sz w:val="34"/>
          <w:szCs w:val="34"/>
        </w:rPr>
        <w:t xml:space="preserve">lich einer Privatstunde, um mir zu sagen, daß ihr Zweifel an </w:t>
      </w:r>
      <w:r>
        <w:rPr>
          <w:rFonts w:eastAsia="Times New Roman"/>
          <w:spacing w:val="-4"/>
          <w:sz w:val="34"/>
          <w:szCs w:val="34"/>
        </w:rPr>
        <w:t xml:space="preserve">den Fähigkeiten des Dr. Koegel aufgestiegen seien. Sie schätze </w:t>
      </w:r>
      <w:r>
        <w:rPr>
          <w:rFonts w:eastAsia="Times New Roman"/>
          <w:sz w:val="34"/>
          <w:szCs w:val="34"/>
        </w:rPr>
        <w:t>ihn ja außerordentlich als Künstler und «Ästhetiker», sagte</w:t>
      </w:r>
    </w:p>
    <w:p>
      <w:pPr>
        <w:sectPr>
          <w:type w:val="nextPage"/>
          <w:pgSz w:w="11906" w:h="16838"/>
          <w:pgMar w:left="1600" w:right="1813" w:gutter="0" w:header="0" w:top="1306"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sie, aber er sei kein Philosoph. Deshalb k</w:t>
      </w:r>
      <w:r>
        <w:rPr>
          <w:rFonts w:eastAsia="Times New Roman"/>
          <w:sz w:val="34"/>
          <w:szCs w:val="34"/>
        </w:rPr>
        <w:t xml:space="preserve">önne sie sich nicht denken, daß er fähig sei, die letzten Bände der Ausgabe, in denen die «Umwertung aller Werte» veröffentlicht werden sollte, entsprechend zu bearbeiten. Sie halte dafür, daß ich, der ich Philosoph sei und in Nietzsches Gedankenkreis ganz </w:t>
      </w:r>
      <w:r>
        <w:rPr>
          <w:rFonts w:eastAsia="Times New Roman"/>
          <w:spacing w:val="-4"/>
          <w:sz w:val="34"/>
          <w:szCs w:val="34"/>
        </w:rPr>
        <w:t xml:space="preserve">eingeweiht, zur Ausgabe zugezogen werden müsse. Sie machte </w:t>
      </w:r>
      <w:r>
        <w:rPr>
          <w:rFonts w:eastAsia="Times New Roman"/>
          <w:sz w:val="34"/>
          <w:szCs w:val="34"/>
        </w:rPr>
        <w:t xml:space="preserve">auch Angaben über Einzelheiten, wie sie sich ein Verhältnis von mir zum Nietzsche-Archiv künftig etwa denke. Ich legte einer solchen Unterredung und solchen Angaben von Seiten </w:t>
      </w:r>
      <w:r>
        <w:rPr>
          <w:rFonts w:eastAsia="Times New Roman"/>
          <w:spacing w:val="-2"/>
          <w:sz w:val="34"/>
          <w:szCs w:val="34"/>
        </w:rPr>
        <w:t xml:space="preserve">der Frau Förster-Nietzsche keinen besonderen Wert bei. Denn </w:t>
      </w:r>
      <w:r>
        <w:rPr>
          <w:rFonts w:eastAsia="Times New Roman"/>
          <w:sz w:val="34"/>
          <w:szCs w:val="34"/>
        </w:rPr>
        <w:t>ich kannte sie und wußte,daß sie heute dies und morgen jenes will und daß es ganz zwecklos ist, ernsthaft mit ihr sich aus</w:t>
      </w:r>
      <w:r>
        <w:rPr>
          <w:rFonts w:eastAsia="Times New Roman"/>
          <w:spacing w:val="-1"/>
          <w:sz w:val="34"/>
          <w:szCs w:val="34"/>
        </w:rPr>
        <w:t xml:space="preserve">einanderzusetzen, wenn zu einer solchen Auseinandersetzung </w:t>
      </w:r>
      <w:r>
        <w:rPr>
          <w:rFonts w:eastAsia="Times New Roman"/>
          <w:sz w:val="34"/>
          <w:szCs w:val="34"/>
        </w:rPr>
        <w:t xml:space="preserve">etwas Logik gehört. Ich sagte nur, was sie da sage, hätte gar </w:t>
      </w:r>
      <w:r>
        <w:rPr>
          <w:rFonts w:eastAsia="Times New Roman"/>
          <w:spacing w:val="-1"/>
          <w:sz w:val="34"/>
          <w:szCs w:val="34"/>
        </w:rPr>
        <w:t>keine Bedeutung, denn Dr. Koegel sei kontraktmäßig Heraus</w:t>
      </w:r>
      <w:r>
        <w:rPr>
          <w:rFonts w:eastAsia="Times New Roman"/>
          <w:sz w:val="34"/>
          <w:szCs w:val="34"/>
        </w:rPr>
        <w:t xml:space="preserve">geber der Nietzsche-Ausgabe. Von einer Erklärung meinerseits, daß ich bereit wäre, </w:t>
      </w:r>
      <w:r>
        <w:rPr>
          <w:rFonts w:eastAsia="Times New Roman"/>
          <w:i/>
          <w:iCs/>
          <w:sz w:val="34"/>
          <w:szCs w:val="34"/>
        </w:rPr>
        <w:t xml:space="preserve">auch </w:t>
      </w:r>
      <w:r>
        <w:rPr>
          <w:rFonts w:eastAsia="Times New Roman"/>
          <w:sz w:val="34"/>
          <w:szCs w:val="34"/>
        </w:rPr>
        <w:t xml:space="preserve">Herausgeber zu werden, könne keine Rede sein, denn eine solche Erklärung sei sinnlos, wenn nicht erst mit Dr. Koegel eine Auseinandersetzung stattgefunden hätte. Festzuhalten ist hierbei, daß ich </w:t>
      </w:r>
      <w:r>
        <w:rPr>
          <w:rFonts w:eastAsia="Times New Roman"/>
          <w:i/>
          <w:iCs/>
          <w:sz w:val="34"/>
          <w:szCs w:val="34"/>
        </w:rPr>
        <w:t xml:space="preserve">nicht </w:t>
      </w:r>
      <w:r>
        <w:rPr>
          <w:rFonts w:eastAsia="Times New Roman"/>
          <w:sz w:val="34"/>
          <w:szCs w:val="34"/>
        </w:rPr>
        <w:t xml:space="preserve">nur damals meine Zustimmung zur Herausgabe von Nietzsches Schriften </w:t>
      </w:r>
      <w:r>
        <w:rPr>
          <w:rFonts w:eastAsia="Times New Roman"/>
          <w:i/>
          <w:iCs/>
          <w:sz w:val="34"/>
          <w:szCs w:val="34"/>
        </w:rPr>
        <w:t xml:space="preserve">nicht </w:t>
      </w:r>
      <w:r>
        <w:rPr>
          <w:rFonts w:eastAsia="Times New Roman"/>
          <w:sz w:val="34"/>
          <w:szCs w:val="34"/>
        </w:rPr>
        <w:t xml:space="preserve">gegeben habe, sondern auch von dem Standpunkt ausgegangen bin, daß bei den Kontrakten </w:t>
      </w:r>
      <w:r>
        <w:rPr>
          <w:rFonts w:eastAsia="Times New Roman"/>
          <w:spacing w:val="-4"/>
          <w:sz w:val="34"/>
          <w:szCs w:val="34"/>
        </w:rPr>
        <w:t>zwischen Frau Förster- Nietzsche und dem Verleger der Nietz</w:t>
      </w:r>
      <w:r>
        <w:rPr>
          <w:rFonts w:eastAsia="Times New Roman"/>
          <w:spacing w:val="-1"/>
          <w:sz w:val="34"/>
          <w:szCs w:val="34"/>
        </w:rPr>
        <w:t xml:space="preserve">sche-Ausgabe, die ich kannte, eine solche Zusage meinerseits </w:t>
      </w:r>
      <w:r>
        <w:rPr>
          <w:rFonts w:eastAsia="Times New Roman"/>
          <w:sz w:val="34"/>
          <w:szCs w:val="34"/>
        </w:rPr>
        <w:t xml:space="preserve">ein </w:t>
      </w:r>
      <w:r>
        <w:rPr>
          <w:rFonts w:eastAsia="Times New Roman"/>
          <w:i/>
          <w:iCs/>
          <w:sz w:val="34"/>
          <w:szCs w:val="34"/>
        </w:rPr>
        <w:t xml:space="preserve">Unsinn </w:t>
      </w:r>
      <w:r>
        <w:rPr>
          <w:rFonts w:eastAsia="Times New Roman"/>
          <w:sz w:val="34"/>
          <w:szCs w:val="34"/>
        </w:rPr>
        <w:t>gewesen wäre. Nun kannte ich Dr. Koegels Gereiztheit und Verbitterung in jenen Tagen. Er war durch das fortwährende unglaubliche Gebaren der Frau Förster-Nietzsche in eine geradezu krankhafte Aufregung hineingetrieben worden. Ich wußte, daß er in dieser Lage es nicht mehr vertrug, von der ganz sinnlosen Unterredung zwischen Frau</w:t>
      </w:r>
    </w:p>
    <w:p>
      <w:pPr>
        <w:sectPr>
          <w:type w:val="nextPage"/>
          <w:pgSz w:w="11906" w:h="16838"/>
          <w:pgMar w:left="1572" w:right="1768" w:gutter="0" w:header="0" w:top="1258"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F</w:t>
      </w:r>
      <w:r>
        <w:rPr>
          <w:rFonts w:eastAsia="Times New Roman"/>
          <w:sz w:val="34"/>
          <w:szCs w:val="34"/>
        </w:rPr>
        <w:t xml:space="preserve">örster-Nietzsche und mir zu erfahren. Außerdem war es völlig zwecklos, sie ihm mitzuteilen, denn sie war vollständig resultatlos verlaufen. Ich bat deshalb Frau Förster-Nietzsche, mir </w:t>
      </w:r>
      <w:r>
        <w:rPr>
          <w:rFonts w:eastAsia="Times New Roman"/>
          <w:i/>
          <w:iCs/>
          <w:sz w:val="34"/>
          <w:szCs w:val="34"/>
        </w:rPr>
        <w:t xml:space="preserve">ihr Wort </w:t>
      </w:r>
      <w:r>
        <w:rPr>
          <w:rFonts w:eastAsia="Times New Roman"/>
          <w:sz w:val="34"/>
          <w:szCs w:val="34"/>
        </w:rPr>
        <w:t xml:space="preserve">zu geben, daß über diese Unterredung niemals gesprochen werde. Sie gab dieses Wort. Das war an einem Sonnabend. Dr. Koegels Schwester wohnte in jenen Tagen bei Frau Förster-Nietzsche. Am darauffolgenden Dienstag sagte nun zu dieser Frau Förster-Nietzsche folgendes. Ich hätte </w:t>
      </w:r>
      <w:r>
        <w:rPr>
          <w:rFonts w:eastAsia="Times New Roman"/>
          <w:i/>
          <w:iCs/>
          <w:sz w:val="34"/>
          <w:szCs w:val="34"/>
        </w:rPr>
        <w:t xml:space="preserve">zugesagt, </w:t>
      </w:r>
      <w:r>
        <w:rPr>
          <w:rFonts w:eastAsia="Times New Roman"/>
          <w:sz w:val="34"/>
          <w:szCs w:val="34"/>
        </w:rPr>
        <w:t>mit Dr. Koegel zusammen die «Umwertung aller Werte» herauszugeben. Sie, die Schwester, möge Dr. Koegel fragen, ob er damit einverstanden sei. Frau Förster-</w:t>
      </w:r>
      <w:r>
        <w:rPr>
          <w:rFonts w:eastAsia="Times New Roman"/>
          <w:spacing w:val="-1"/>
          <w:sz w:val="34"/>
          <w:szCs w:val="34"/>
        </w:rPr>
        <w:t xml:space="preserve">Nietzsche sagte das </w:t>
      </w:r>
      <w:r>
        <w:rPr>
          <w:rFonts w:eastAsia="Times New Roman"/>
          <w:i/>
          <w:iCs/>
          <w:spacing w:val="-1"/>
          <w:sz w:val="34"/>
          <w:szCs w:val="34"/>
        </w:rPr>
        <w:t xml:space="preserve">nicht </w:t>
      </w:r>
      <w:r>
        <w:rPr>
          <w:rFonts w:eastAsia="Times New Roman"/>
          <w:spacing w:val="-1"/>
          <w:sz w:val="34"/>
          <w:szCs w:val="34"/>
        </w:rPr>
        <w:t xml:space="preserve">zu Dr. Koegel selbst, der inzwischen </w:t>
      </w:r>
      <w:r>
        <w:rPr>
          <w:rFonts w:eastAsia="Times New Roman"/>
          <w:sz w:val="34"/>
          <w:szCs w:val="34"/>
        </w:rPr>
        <w:t xml:space="preserve">wiederholt im Nietzsche-Archiv anwesend war, sondern ließ es ihm durch seine Schwester sagen. So hat Frau Elisabeth Förster-Nietzsche nicht nur von der Unterredung drei Tage nachher gesprochen; sie hat das Resultat in ganz falscher Gestalt mitgeteilt. Von dieser eigentümlichen Auffassung, </w:t>
      </w:r>
      <w:r>
        <w:rPr>
          <w:rFonts w:eastAsia="Times New Roman"/>
          <w:spacing w:val="-1"/>
          <w:sz w:val="34"/>
          <w:szCs w:val="34"/>
        </w:rPr>
        <w:t xml:space="preserve">die Frau Förster-Nietzsche von einem gegebenen Worte hatte, </w:t>
      </w:r>
      <w:r>
        <w:rPr>
          <w:rFonts w:eastAsia="Times New Roman"/>
          <w:sz w:val="34"/>
          <w:szCs w:val="34"/>
        </w:rPr>
        <w:t xml:space="preserve">war nachher noch öfter die Rede. Und Frau Förster-Nietzsche hat.sich über diese ihre Auffassung in einem </w:t>
      </w:r>
      <w:r>
        <w:rPr>
          <w:rFonts w:eastAsia="Times New Roman"/>
          <w:i/>
          <w:iCs/>
          <w:sz w:val="34"/>
          <w:szCs w:val="34"/>
        </w:rPr>
        <w:t xml:space="preserve">unerbetenen </w:t>
      </w:r>
      <w:r>
        <w:rPr>
          <w:rFonts w:eastAsia="Times New Roman"/>
          <w:sz w:val="34"/>
          <w:szCs w:val="34"/>
        </w:rPr>
        <w:t xml:space="preserve">Briefe an mich am 23. September 1898 in folgender Weise ausgesprochen: «ich glaubte, daß das Versprechen (es war nicht bloß ein Versprechen, sondern ein verpfändetes </w:t>
      </w:r>
      <w:r>
        <w:rPr>
          <w:rFonts w:eastAsia="Times New Roman"/>
          <w:i/>
          <w:iCs/>
          <w:sz w:val="34"/>
          <w:szCs w:val="34"/>
        </w:rPr>
        <w:t xml:space="preserve">Wort) </w:t>
      </w:r>
      <w:r>
        <w:rPr>
          <w:rFonts w:eastAsia="Times New Roman"/>
          <w:sz w:val="34"/>
          <w:szCs w:val="34"/>
        </w:rPr>
        <w:t xml:space="preserve">nur für die Zwischenzeit gelte, ehe ich Dr. Koegel das ganze Arrangement vorschlüge, denn natürlich mußte ich bei dem Anerbieten eines zweiten Herausgebers sagen, wen ich dabei im Auge hatte und daß der in Aussicht genommene damit einverstanden sei.» Frau Förster-Nietzsche glaubte also, daß sie ein am Sonnabend </w:t>
      </w:r>
      <w:r>
        <w:rPr>
          <w:rFonts w:eastAsia="Times New Roman"/>
          <w:i/>
          <w:iCs/>
          <w:sz w:val="34"/>
          <w:szCs w:val="34"/>
        </w:rPr>
        <w:t xml:space="preserve">gegebenes Wort </w:t>
      </w:r>
      <w:r>
        <w:rPr>
          <w:rFonts w:eastAsia="Times New Roman"/>
          <w:sz w:val="34"/>
          <w:szCs w:val="34"/>
        </w:rPr>
        <w:t>am Dienstag darauf nicht mehr zu halten brauchte. Frau Dr. Förster-Nietzsche findet es natürlich, daß sie bei dem Anerbieten eines zweiten</w:t>
      </w:r>
    </w:p>
    <w:p>
      <w:pPr>
        <w:sectPr>
          <w:type w:val="nextPage"/>
          <w:pgSz w:w="11906" w:h="16838"/>
          <w:pgMar w:left="1616" w:right="1797"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pacing w:val="-3"/>
          <w:sz w:val="34"/>
          <w:szCs w:val="34"/>
        </w:rPr>
        <w:t>Herausgebers sagt, ich h</w:t>
      </w:r>
      <w:r>
        <w:rPr>
          <w:rFonts w:eastAsia="Times New Roman"/>
          <w:spacing w:val="-3"/>
          <w:sz w:val="34"/>
          <w:szCs w:val="34"/>
        </w:rPr>
        <w:t>ätte zugesagt, obgleich das nicht richtig war, und obgleich jeder logisch denkende bei den kontrakt</w:t>
      </w:r>
      <w:r>
        <w:rPr>
          <w:rFonts w:eastAsia="Times New Roman"/>
          <w:sz w:val="34"/>
          <w:szCs w:val="34"/>
        </w:rPr>
        <w:t xml:space="preserve">lich bestehenden Verhältnissen der Ansicht sein mußte, daß </w:t>
      </w:r>
      <w:r>
        <w:rPr>
          <w:rFonts w:eastAsia="Times New Roman"/>
          <w:i/>
          <w:iCs/>
          <w:sz w:val="34"/>
          <w:szCs w:val="34"/>
        </w:rPr>
        <w:t xml:space="preserve">erst </w:t>
      </w:r>
      <w:r>
        <w:rPr>
          <w:rFonts w:eastAsia="Times New Roman"/>
          <w:sz w:val="34"/>
          <w:szCs w:val="34"/>
        </w:rPr>
        <w:t xml:space="preserve">die Sachen mit Dr. Koegel geordnet sein mußten, bevor über einen zweiten Herausgeber geredet werden könne. Da sachliche Gründe nicht vorlagen, um Dr. Fritz Koegel einen </w:t>
      </w:r>
      <w:r>
        <w:rPr>
          <w:rFonts w:eastAsia="Times New Roman"/>
          <w:spacing w:val="-2"/>
          <w:sz w:val="34"/>
          <w:szCs w:val="34"/>
        </w:rPr>
        <w:t xml:space="preserve">zweiten Herausgeber an die Seite zu setzen, hätte eine Zusage </w:t>
      </w:r>
      <w:r>
        <w:rPr>
          <w:rFonts w:eastAsia="Times New Roman"/>
          <w:spacing w:val="-1"/>
          <w:sz w:val="34"/>
          <w:szCs w:val="34"/>
        </w:rPr>
        <w:t xml:space="preserve">meinerseits nur als eine Intrige gegen diesen gedeutet werden </w:t>
      </w:r>
      <w:r>
        <w:rPr>
          <w:rFonts w:eastAsia="Times New Roman"/>
          <w:sz w:val="34"/>
          <w:szCs w:val="34"/>
        </w:rPr>
        <w:t xml:space="preserve">können. Alles was Frau Elisabeth Förster-Nietzsche in der Unterredung vom 6. Dezember vorbrachte, waren keine Angriffe auf das, was er bis dahin geleistet hatte, sondern </w:t>
      </w:r>
      <w:r>
        <w:rPr>
          <w:rFonts w:eastAsia="Times New Roman"/>
          <w:spacing w:val="-1"/>
          <w:sz w:val="34"/>
          <w:szCs w:val="34"/>
        </w:rPr>
        <w:t>nur die ganz vage, durch nichts sachlich gerechtfertigte Ver</w:t>
      </w:r>
      <w:r>
        <w:rPr>
          <w:rFonts w:eastAsia="Times New Roman"/>
          <w:sz w:val="34"/>
          <w:szCs w:val="34"/>
        </w:rPr>
        <w:t xml:space="preserve">mutung, Dr. Koegel werde wahrscheinlich die auf den 12. folgenden Bände nicht allein machen können. Damit ich Dr. Koegel gegenüber nicht als Intrigant erscheine, mußte Frau Elisabeth Förster veranlaßt werden, vor Zeugen und in Dr. Koegels und meiner Gegenwart ausdrücklich zu erklären, daß ich eine Zusage nicht gegeben habe. Das hat sie auch erklärt. Später wollte sie den ihr unangenehmen Eindruck, den eine solche Erklärung gemacht hatte, verwischen. Deshalb erzählt und verbreitet sie den Sachverhalt seither so: am 6. Dezember habe eine Unterredung stattgefunden und </w:t>
      </w:r>
      <w:r>
        <w:rPr>
          <w:rFonts w:eastAsia="Times New Roman"/>
          <w:spacing w:val="-1"/>
          <w:sz w:val="34"/>
          <w:szCs w:val="34"/>
        </w:rPr>
        <w:t xml:space="preserve">sie habe aus Rücksicht für mich </w:t>
      </w:r>
      <w:r>
        <w:rPr>
          <w:rFonts w:eastAsia="Times New Roman"/>
          <w:i/>
          <w:iCs/>
          <w:spacing w:val="-1"/>
          <w:sz w:val="34"/>
          <w:szCs w:val="34"/>
        </w:rPr>
        <w:t xml:space="preserve">diese </w:t>
      </w:r>
      <w:r>
        <w:rPr>
          <w:rFonts w:eastAsia="Times New Roman"/>
          <w:spacing w:val="-1"/>
          <w:sz w:val="34"/>
          <w:szCs w:val="34"/>
        </w:rPr>
        <w:t>Unterredung abgeleug</w:t>
      </w:r>
      <w:r>
        <w:rPr>
          <w:rFonts w:eastAsia="Times New Roman"/>
          <w:sz w:val="34"/>
          <w:szCs w:val="34"/>
        </w:rPr>
        <w:t xml:space="preserve">net. Durch ihren Mangel an logischem Unterscheidungsvermögen scheint es ihr nicht klar zu sein, worauf es ankam. Nicht darauf kam es an, ob sie mit mir am 6. Dezember über Dr. Koegel und ihre Absichten mit ihm überhaupt gesprochen habe, sondern darauf, daß ich </w:t>
      </w:r>
      <w:r>
        <w:rPr>
          <w:rFonts w:eastAsia="Times New Roman"/>
          <w:i/>
          <w:iCs/>
          <w:sz w:val="34"/>
          <w:szCs w:val="34"/>
        </w:rPr>
        <w:t xml:space="preserve">nicht </w:t>
      </w:r>
      <w:r>
        <w:rPr>
          <w:rFonts w:eastAsia="Times New Roman"/>
          <w:sz w:val="34"/>
          <w:szCs w:val="34"/>
        </w:rPr>
        <w:t>eine Zusage gegeben habe. Ich habe eine solche Zusage schon deshalb nicht gegeben, weil ich Frau Förster-Nietzsche gerade klar zu machen versuchte, daß jede Zusage meinerseits bei den</w:t>
      </w:r>
    </w:p>
    <w:p>
      <w:pPr>
        <w:pStyle w:val="Normal"/>
        <w:shd w:fill="FFFFFF" w:val="clear"/>
        <w:spacing w:lineRule="exact" w:line="456"/>
        <w:ind w:start="14" w:end="5" w:hanging="0"/>
        <w:jc w:val="both"/>
        <w:rPr/>
      </w:pPr>
      <w:r>
        <w:rPr>
          <w:sz w:val="34"/>
          <w:szCs w:val="34"/>
        </w:rPr>
        <w:t>bestehenden Kontraktverh</w:t>
      </w:r>
      <w:r>
        <w:rPr>
          <w:rFonts w:eastAsia="Times New Roman"/>
          <w:sz w:val="34"/>
          <w:szCs w:val="34"/>
        </w:rPr>
        <w:t xml:space="preserve">ältnissen ein </w:t>
      </w:r>
      <w:r>
        <w:rPr>
          <w:rFonts w:eastAsia="Times New Roman"/>
          <w:i/>
          <w:iCs/>
          <w:sz w:val="34"/>
          <w:szCs w:val="34"/>
        </w:rPr>
        <w:t xml:space="preserve">Unding </w:t>
      </w:r>
      <w:r>
        <w:rPr>
          <w:rFonts w:eastAsia="Times New Roman"/>
          <w:sz w:val="34"/>
          <w:szCs w:val="34"/>
        </w:rPr>
        <w:t xml:space="preserve">wäre. Ich habe eine Zusage auch deshalb nicht geben können, weil es damals meine feste Überzeugung war, daß es </w:t>
      </w:r>
      <w:r>
        <w:rPr>
          <w:rFonts w:eastAsia="Times New Roman"/>
          <w:i/>
          <w:iCs/>
          <w:sz w:val="34"/>
          <w:szCs w:val="34"/>
        </w:rPr>
        <w:t xml:space="preserve">nur </w:t>
      </w:r>
      <w:r>
        <w:rPr>
          <w:rFonts w:eastAsia="Times New Roman"/>
          <w:sz w:val="34"/>
          <w:szCs w:val="34"/>
        </w:rPr>
        <w:t xml:space="preserve">persönliche Gründe seien, die Frau Förster-Nietzsche veranlaßten, eine </w:t>
      </w:r>
      <w:r>
        <w:rPr>
          <w:rFonts w:eastAsia="Times New Roman"/>
          <w:spacing w:val="-1"/>
          <w:sz w:val="34"/>
          <w:szCs w:val="34"/>
        </w:rPr>
        <w:t xml:space="preserve">Änderung in Bezug auf Dr. Koegel eintreten zu lassen. Diese </w:t>
      </w:r>
      <w:r>
        <w:rPr>
          <w:rFonts w:eastAsia="Times New Roman"/>
          <w:sz w:val="34"/>
          <w:szCs w:val="34"/>
        </w:rPr>
        <w:t>Überzeugung ist bei mir auch bis heute durch nichts erschüt</w:t>
      </w:r>
      <w:r>
        <w:rPr>
          <w:rFonts w:eastAsia="Times New Roman"/>
          <w:spacing w:val="-2"/>
          <w:sz w:val="34"/>
          <w:szCs w:val="34"/>
        </w:rPr>
        <w:t xml:space="preserve">tert. Ich halte alles </w:t>
      </w:r>
      <w:r>
        <w:rPr>
          <w:rFonts w:eastAsia="Times New Roman"/>
          <w:i/>
          <w:iCs/>
          <w:spacing w:val="-2"/>
          <w:sz w:val="34"/>
          <w:szCs w:val="34"/>
        </w:rPr>
        <w:t xml:space="preserve">spater </w:t>
      </w:r>
      <w:r>
        <w:rPr>
          <w:rFonts w:eastAsia="Times New Roman"/>
          <w:spacing w:val="-2"/>
          <w:sz w:val="34"/>
          <w:szCs w:val="34"/>
        </w:rPr>
        <w:t xml:space="preserve">vorgebrachte Sachliche nur für eine </w:t>
      </w:r>
      <w:r>
        <w:rPr>
          <w:rFonts w:eastAsia="Times New Roman"/>
          <w:sz w:val="34"/>
          <w:szCs w:val="34"/>
        </w:rPr>
        <w:t>Maske, die ein ursprünglich rein aus persönlichen Gründen von Frau Förster-Nietzsche angestrebtes Ziel - Entfernung Dr. Koegels von der Herausgeberschaft - als eine objektiv -durch die behauptete Unfähigkeit Koegels - gerechtfertigte Handlung erscheinen lassen soll.</w:t>
      </w:r>
    </w:p>
    <w:p>
      <w:pPr>
        <w:sectPr>
          <w:type w:val="nextPage"/>
          <w:pgSz w:w="11906" w:h="16838"/>
          <w:pgMar w:left="1620" w:right="1792" w:gutter="0" w:header="0" w:top="1310" w:footer="0" w:bottom="360"/>
          <w:pgNumType w:fmt="decimal"/>
          <w:formProt w:val="false"/>
          <w:textDirection w:val="lrTb"/>
          <w:docGrid w:type="default" w:linePitch="360" w:charSpace="0"/>
        </w:sectPr>
        <w:pStyle w:val="Normal"/>
        <w:shd w:fill="FFFFFF" w:val="clear"/>
        <w:spacing w:lineRule="exact" w:line="456" w:before="5" w:after="0"/>
        <w:ind w:firstLine="336"/>
        <w:jc w:val="both"/>
        <w:rPr/>
      </w:pPr>
      <w:r>
        <w:rPr>
          <w:sz w:val="34"/>
          <w:szCs w:val="34"/>
        </w:rPr>
        <w:t>Die Unterredung zwischen Frau F</w:t>
      </w:r>
      <w:r>
        <w:rPr>
          <w:rFonts w:eastAsia="Times New Roman"/>
          <w:sz w:val="34"/>
          <w:szCs w:val="34"/>
        </w:rPr>
        <w:t xml:space="preserve">örster-Nietzsche und mir hat Sonnabend, den 5. Dezember 1896 stattgefunden. Alle unangenehmen Verhandlungen, die sich an dieses Ereignis </w:t>
      </w:r>
      <w:r>
        <w:rPr>
          <w:rFonts w:eastAsia="Times New Roman"/>
          <w:spacing w:val="-4"/>
          <w:sz w:val="34"/>
          <w:szCs w:val="34"/>
        </w:rPr>
        <w:t>knüpften, zogen sich noch viele Wochen hin. Ich bemerke aus</w:t>
      </w:r>
      <w:r>
        <w:rPr>
          <w:rFonts w:eastAsia="Times New Roman"/>
          <w:sz w:val="34"/>
          <w:szCs w:val="34"/>
        </w:rPr>
        <w:t xml:space="preserve">drücklich, daß in dieser ganzen Zeit niemals die Rede davon war, daß Frau Förster-Nietzsche an der Gediegenheit dessen </w:t>
      </w:r>
      <w:r>
        <w:rPr>
          <w:rFonts w:eastAsia="Times New Roman"/>
          <w:spacing w:val="-2"/>
          <w:sz w:val="34"/>
          <w:szCs w:val="34"/>
        </w:rPr>
        <w:t xml:space="preserve">zweifle, was Dr. Koegel </w:t>
      </w:r>
      <w:r>
        <w:rPr>
          <w:rFonts w:eastAsia="Times New Roman"/>
          <w:i/>
          <w:iCs/>
          <w:spacing w:val="-2"/>
          <w:sz w:val="34"/>
          <w:szCs w:val="34"/>
        </w:rPr>
        <w:t xml:space="preserve">bis dahin </w:t>
      </w:r>
      <w:r>
        <w:rPr>
          <w:rFonts w:eastAsia="Times New Roman"/>
          <w:spacing w:val="-2"/>
          <w:sz w:val="34"/>
          <w:szCs w:val="34"/>
        </w:rPr>
        <w:t xml:space="preserve">für die Nietzsche-Ausgabe </w:t>
      </w:r>
      <w:r>
        <w:rPr>
          <w:rFonts w:eastAsia="Times New Roman"/>
          <w:sz w:val="34"/>
          <w:szCs w:val="34"/>
        </w:rPr>
        <w:t xml:space="preserve">gearbeitet hatte. Und es war damals das Koegelsche Manuskript der «ewigen Wiederkunft» für den zwölften Band langst fertig. Ich kannte dieses Koegelsche Manuskript, habe </w:t>
      </w:r>
      <w:r>
        <w:rPr>
          <w:rFonts w:eastAsia="Times New Roman"/>
          <w:spacing w:val="-1"/>
          <w:sz w:val="34"/>
          <w:szCs w:val="34"/>
        </w:rPr>
        <w:t xml:space="preserve">aber </w:t>
      </w:r>
      <w:r>
        <w:rPr>
          <w:rFonts w:eastAsia="Times New Roman"/>
          <w:i/>
          <w:iCs/>
          <w:spacing w:val="-1"/>
          <w:sz w:val="34"/>
          <w:szCs w:val="34"/>
        </w:rPr>
        <w:t xml:space="preserve">nie </w:t>
      </w:r>
      <w:r>
        <w:rPr>
          <w:rFonts w:eastAsia="Times New Roman"/>
          <w:spacing w:val="-1"/>
          <w:sz w:val="34"/>
          <w:szCs w:val="34"/>
        </w:rPr>
        <w:t>die Unterlagen dafür, die Nietzscheschen Hefte, ken</w:t>
      </w:r>
      <w:r>
        <w:rPr>
          <w:rFonts w:eastAsia="Times New Roman"/>
          <w:sz w:val="34"/>
          <w:szCs w:val="34"/>
        </w:rPr>
        <w:t xml:space="preserve">nengelernt. Was Frau Förster-Nietzsche von den letzteren damals kannte, weiß ich nicht, Koegels Manuskript kannte sie aber genau. Sie hat oft davon gesprochen und mir gegenüber niemals in dieser ganzen Zeit einen Zweifel darüber ausgesprochen, daß daran etwas fehlerhaft sein könnte. Ich muß das sagen, denn in </w:t>
      </w:r>
      <w:r>
        <w:rPr>
          <w:rFonts w:eastAsia="Times New Roman"/>
          <w:i/>
          <w:iCs/>
          <w:sz w:val="34"/>
          <w:szCs w:val="34"/>
        </w:rPr>
        <w:t xml:space="preserve">Hörneffers </w:t>
      </w:r>
      <w:r>
        <w:rPr>
          <w:rFonts w:eastAsia="Times New Roman"/>
          <w:sz w:val="34"/>
          <w:szCs w:val="34"/>
        </w:rPr>
        <w:t xml:space="preserve">Broschüre steht: «Zur Rechtfertigung von Frau Dr. Förster-Nietzsche, die </w:t>
      </w:r>
      <w:r>
        <w:rPr>
          <w:rFonts w:eastAsia="Times New Roman"/>
          <w:i/>
          <w:iCs/>
          <w:sz w:val="34"/>
          <w:szCs w:val="34"/>
        </w:rPr>
        <w:t xml:space="preserve">zuerst </w:t>
      </w:r>
      <w:r>
        <w:rPr>
          <w:rFonts w:eastAsia="Times New Roman"/>
          <w:sz w:val="34"/>
          <w:szCs w:val="34"/>
        </w:rPr>
        <w:t>die Un</w:t>
      </w:r>
      <w:r>
        <w:rPr>
          <w:rFonts w:eastAsia="Times New Roman"/>
          <w:spacing w:val="-5"/>
          <w:sz w:val="34"/>
          <w:szCs w:val="34"/>
        </w:rPr>
        <w:t xml:space="preserve">wissenschaftlichkeit der Koegelschen Arbeit erkannt hat </w:t>
      </w:r>
      <w:r>
        <w:rPr>
          <w:rFonts w:eastAsia="Times New Roman"/>
          <w:i/>
          <w:iCs/>
          <w:spacing w:val="-5"/>
          <w:sz w:val="34"/>
          <w:szCs w:val="34"/>
        </w:rPr>
        <w:t>(schon</w:t>
      </w:r>
    </w:p>
    <w:p>
      <w:pPr>
        <w:sectPr>
          <w:type w:val="nextPage"/>
          <w:pgSz w:w="11906" w:h="16838"/>
          <w:pgMar w:left="1630" w:right="1792" w:gutter="0" w:header="0" w:top="1303" w:footer="0" w:bottom="360"/>
          <w:pgNumType w:fmt="decimal"/>
          <w:formProt w:val="false"/>
          <w:textDirection w:val="lrTb"/>
          <w:docGrid w:type="default" w:linePitch="360" w:charSpace="0"/>
        </w:sectPr>
        <w:pStyle w:val="Normal"/>
        <w:shd w:fill="FFFFFF" w:val="clear"/>
        <w:spacing w:lineRule="exact" w:line="456"/>
        <w:jc w:val="both"/>
        <w:rPr/>
      </w:pPr>
      <w:r>
        <w:rPr>
          <w:i/>
          <w:iCs/>
          <w:sz w:val="34"/>
          <w:szCs w:val="34"/>
        </w:rPr>
        <w:t>Herbst 1896)</w:t>
      </w:r>
      <w:r>
        <w:rPr>
          <w:sz w:val="34"/>
          <w:szCs w:val="34"/>
        </w:rPr>
        <w:t>...</w:t>
      </w:r>
      <w:r>
        <w:rPr>
          <w:rFonts w:eastAsia="Times New Roman"/>
          <w:sz w:val="34"/>
          <w:szCs w:val="34"/>
        </w:rPr>
        <w:t xml:space="preserve">» Diese Angabe </w:t>
      </w:r>
      <w:r>
        <w:rPr>
          <w:rFonts w:eastAsia="Times New Roman"/>
          <w:i/>
          <w:iCs/>
          <w:sz w:val="34"/>
          <w:szCs w:val="34"/>
        </w:rPr>
        <w:t xml:space="preserve">kann </w:t>
      </w:r>
      <w:r>
        <w:rPr>
          <w:rFonts w:eastAsia="Times New Roman"/>
          <w:sz w:val="34"/>
          <w:szCs w:val="34"/>
        </w:rPr>
        <w:t xml:space="preserve">also nicht richtig sein. </w:t>
      </w:r>
      <w:r>
        <w:rPr>
          <w:rFonts w:eastAsia="Times New Roman"/>
          <w:spacing w:val="-1"/>
          <w:sz w:val="34"/>
          <w:szCs w:val="34"/>
        </w:rPr>
        <w:t>Wie aber Frau Förster-Nietzsche später die ganze Angelegen</w:t>
      </w:r>
      <w:r>
        <w:rPr>
          <w:rFonts w:eastAsia="Times New Roman"/>
          <w:sz w:val="34"/>
          <w:szCs w:val="34"/>
        </w:rPr>
        <w:t xml:space="preserve">heit zurechtfrisierte, das geht aus einer Stelle des erwähnten </w:t>
      </w:r>
      <w:r>
        <w:rPr>
          <w:rFonts w:eastAsia="Times New Roman"/>
          <w:i/>
          <w:iCs/>
          <w:sz w:val="34"/>
          <w:szCs w:val="34"/>
        </w:rPr>
        <w:t xml:space="preserve">unerbetenen </w:t>
      </w:r>
      <w:r>
        <w:rPr>
          <w:rFonts w:eastAsia="Times New Roman"/>
          <w:sz w:val="34"/>
          <w:szCs w:val="34"/>
        </w:rPr>
        <w:t xml:space="preserve">Briefes an mich hervor. Darin steht zu lesen: «Ich habe Ihnen das Manuskript über die Wiederkunft des Gleichen Oktober 1896 zur Prüfung gegeben, weil ich so </w:t>
      </w:r>
      <w:r>
        <w:rPr>
          <w:rFonts w:eastAsia="Times New Roman"/>
          <w:spacing w:val="-4"/>
          <w:sz w:val="34"/>
          <w:szCs w:val="34"/>
        </w:rPr>
        <w:t>großer Sorge darum war. Sie selbst haben die Unzusammenge-</w:t>
      </w:r>
      <w:r>
        <w:rPr>
          <w:rFonts w:eastAsia="Times New Roman"/>
          <w:sz w:val="34"/>
          <w:szCs w:val="34"/>
        </w:rPr>
        <w:t xml:space="preserve">hörigkeit des Inhaltes verschiedentlich konstatiert und meine Besorgnis gerechtfertigt und erwähnt. Trotzdem haben Sie Dr. Koegel kein Wort über Ihren Zweifel über die Zusammenstellung des Manuskripts gesagt.» In dieser Briefstelle ist </w:t>
      </w:r>
      <w:r>
        <w:rPr>
          <w:rFonts w:eastAsia="Times New Roman"/>
          <w:i/>
          <w:iCs/>
          <w:sz w:val="34"/>
          <w:szCs w:val="34"/>
        </w:rPr>
        <w:t xml:space="preserve">alles unrichtig. </w:t>
      </w:r>
      <w:r>
        <w:rPr>
          <w:rFonts w:eastAsia="Times New Roman"/>
          <w:sz w:val="34"/>
          <w:szCs w:val="34"/>
        </w:rPr>
        <w:t xml:space="preserve">Die Sache war so. Während einer </w:t>
      </w:r>
      <w:r>
        <w:rPr>
          <w:rFonts w:eastAsia="Times New Roman"/>
          <w:spacing w:val="-1"/>
          <w:sz w:val="34"/>
          <w:szCs w:val="34"/>
        </w:rPr>
        <w:t>längeren Abwesenheit des Dr. Koegel von Weimar, besuchte Dr. Franz Servaes das Nietzsche-Archiv. Frau Förster-Nietz</w:t>
      </w:r>
      <w:r>
        <w:rPr>
          <w:rFonts w:eastAsia="Times New Roman"/>
          <w:sz w:val="34"/>
          <w:szCs w:val="34"/>
        </w:rPr>
        <w:t xml:space="preserve">sche ersuchte mich, ihm einiges aus dem zum Druck bereit liegenden Manuskript Koegels, die «Ewige Wiederkunft», vorzulesen. Ich wollte das nicht unvorbereitet tun und ersuchte, mir das Manuskript bis zum nächsten Tage zu überlassen, damit ich mich für die Vorlesung vorbereiten könne. Ich las dann nicht das ganze Manuskript vor, sondern nur eine Reihe von Aphorismen. Zufällig überschlug ich damals gerade die, von denen jetzt behauptet wird, sie gehören nicht zur «Ewigen Wiederkunft». </w:t>
      </w:r>
      <w:r>
        <w:rPr>
          <w:rFonts w:eastAsia="Times New Roman"/>
          <w:i/>
          <w:iCs/>
          <w:sz w:val="34"/>
          <w:szCs w:val="34"/>
        </w:rPr>
        <w:t xml:space="preserve">Später, </w:t>
      </w:r>
      <w:r>
        <w:rPr>
          <w:rFonts w:eastAsia="Times New Roman"/>
          <w:sz w:val="34"/>
          <w:szCs w:val="34"/>
        </w:rPr>
        <w:t>als Frau Förster-Nietzsche mit mir wieder anknüpfen wollte, im Frühling 1898, hörte ich, daß Frau Förster, durch einige Kritiker der mittlerweile gedruckten «Wiedergeburt», Koegels Arbeit tadeln gehört habe, und daß sie jetzt, nach anderthalb Jahren, an die Zurückziehung des zwölften Bandes denke. Ich sagte damals, es sei doch ein sonderbarer Zufall, daß jetzt die</w:t>
      </w:r>
      <w:r>
        <w:rPr>
          <w:rFonts w:eastAsia="Times New Roman"/>
          <w:spacing w:val="-2"/>
          <w:sz w:val="34"/>
          <w:szCs w:val="34"/>
        </w:rPr>
        <w:t xml:space="preserve">jenigen Aphorismen für nicht in das Buch gehörig angesehen </w:t>
      </w:r>
      <w:r>
        <w:rPr>
          <w:rFonts w:eastAsia="Times New Roman"/>
          <w:spacing w:val="-1"/>
          <w:sz w:val="34"/>
          <w:szCs w:val="34"/>
        </w:rPr>
        <w:t>würden, die ich damals, weil auch ohne Vorlesung derselben,</w:t>
      </w:r>
    </w:p>
    <w:p>
      <w:pPr>
        <w:pStyle w:val="Normal"/>
        <w:shd w:fill="FFFFFF" w:val="clear"/>
        <w:spacing w:lineRule="exact" w:line="456"/>
        <w:jc w:val="both"/>
        <w:rPr/>
      </w:pPr>
      <w:r>
        <w:rPr>
          <w:sz w:val="34"/>
          <w:szCs w:val="34"/>
        </w:rPr>
        <w:t>ein partielles Verst</w:t>
      </w:r>
      <w:r>
        <w:rPr>
          <w:rFonts w:eastAsia="Times New Roman"/>
          <w:sz w:val="34"/>
          <w:szCs w:val="34"/>
        </w:rPr>
        <w:t xml:space="preserve">ändnis des Grundgedankens möglich sei, überschlagen habe. Als ich zuerst von der Zurückziehung des Bandes hörte, glaubte ich, daß nach Untersuchung der Manuskripte Nietzsches sich ganz andere Fehler ergeben hätten als die von Hornefler behaupteten. Ich kenne ja diese Manuskripte nicht. Es ist für mich nicht gleichgültig, daß Frau Förster-Nietzsche die obige falsche Behauptung bezüglich einer Prüfung der Manuskripte macht, denn sie hat den erwähnten Brief nicht nur an mich gerichtet, sondern, wie ich nunmehr weiß, den Inhalt auch anderen mitgeteilt. Ich muß daher feststellen: i. Es ist nicht richtig, daß mir gegenüber Frau Förster Zweifel an der Güte der Koegelschen Arbeit geäußert hat. 2. Es ist nicht richtig, daß mir Frau Förster </w:t>
      </w:r>
      <w:r>
        <w:rPr>
          <w:rFonts w:eastAsia="Times New Roman"/>
          <w:spacing w:val="-1"/>
          <w:sz w:val="34"/>
          <w:szCs w:val="34"/>
        </w:rPr>
        <w:t xml:space="preserve">je das Koegelsche Manuskript zur Begutachtung gegeben hat. </w:t>
      </w:r>
      <w:r>
        <w:rPr>
          <w:rFonts w:eastAsia="Times New Roman"/>
          <w:sz w:val="34"/>
          <w:szCs w:val="34"/>
        </w:rPr>
        <w:t>3. Es ist nicht richtig, daß ich jemals «die Unzusammen-gehörigkeit des Inhalts konstatiert» habe.</w:t>
      </w:r>
    </w:p>
    <w:p>
      <w:pPr>
        <w:sectPr>
          <w:type w:val="nextPage"/>
          <w:pgSz w:w="11906" w:h="16838"/>
          <w:pgMar w:left="1623" w:right="1771" w:gutter="0" w:header="0" w:top="1282" w:footer="0" w:bottom="360"/>
          <w:pgNumType w:fmt="decimal"/>
          <w:formProt w:val="false"/>
          <w:textDirection w:val="lrTb"/>
          <w:docGrid w:type="default" w:linePitch="360" w:charSpace="0"/>
        </w:sectPr>
        <w:pStyle w:val="Normal"/>
        <w:shd w:fill="FFFFFF" w:val="clear"/>
        <w:spacing w:lineRule="exact" w:line="456"/>
        <w:ind w:start="14" w:end="5" w:firstLine="365"/>
        <w:jc w:val="both"/>
        <w:rPr/>
      </w:pPr>
      <w:r>
        <w:rPr>
          <w:sz w:val="34"/>
          <w:szCs w:val="34"/>
        </w:rPr>
        <w:t>Infolge der unrichtigen und unstatthaftigen Mitteilung meiner Unterredung mit Frau F</w:t>
      </w:r>
      <w:r>
        <w:rPr>
          <w:rFonts w:eastAsia="Times New Roman"/>
          <w:sz w:val="34"/>
          <w:szCs w:val="34"/>
        </w:rPr>
        <w:t xml:space="preserve">örster-Nietzsche an Dr. Koe-gels Schwester wurde die Spannung im Nietzsche-Archiv immer größer. Die Auseinandersetzungen nahmen immer breitere Dimensionen an. Es wurden auch andere Persönlichkeiten in die Sache hineingezogen. Im ganzen Verlaufe </w:t>
      </w:r>
      <w:r>
        <w:rPr>
          <w:rFonts w:eastAsia="Times New Roman"/>
          <w:spacing w:val="-1"/>
          <w:sz w:val="34"/>
          <w:szCs w:val="34"/>
        </w:rPr>
        <w:t>der Angelegenheit spielte aber der Zweifel an Koegels Fähig</w:t>
      </w:r>
      <w:r>
        <w:rPr>
          <w:rFonts w:eastAsia="Times New Roman"/>
          <w:sz w:val="34"/>
          <w:szCs w:val="34"/>
        </w:rPr>
        <w:t>keiten, nach meiner Überzeugung, keine Rolle. Die Abneigung der Frau Förster-Nietzsche gegen Koegel wurde immer größer. Sie war zunächst durch die bestehenden Verträge nicht in der Lage, Koegels Stellung zu ändern. Er blieb zu</w:t>
      </w:r>
      <w:r>
        <w:rPr>
          <w:rFonts w:eastAsia="Times New Roman"/>
          <w:spacing w:val="-1"/>
          <w:sz w:val="34"/>
          <w:szCs w:val="34"/>
        </w:rPr>
        <w:t xml:space="preserve">nächst Herausgeber. Aber Frau Förster-Nietzsche erschwerte </w:t>
      </w:r>
      <w:r>
        <w:rPr>
          <w:rFonts w:eastAsia="Times New Roman"/>
          <w:sz w:val="34"/>
          <w:szCs w:val="34"/>
        </w:rPr>
        <w:t xml:space="preserve">ihm das Herausgeben in jeder Weise. Sie beschränkte ihn </w:t>
      </w:r>
      <w:r>
        <w:rPr>
          <w:rFonts w:eastAsia="Times New Roman"/>
          <w:spacing w:val="-2"/>
          <w:sz w:val="34"/>
          <w:szCs w:val="34"/>
        </w:rPr>
        <w:t xml:space="preserve">in der freien Benutzung der Nietzscheschen Manuskripte. Das </w:t>
      </w:r>
      <w:r>
        <w:rPr>
          <w:rFonts w:eastAsia="Times New Roman"/>
          <w:sz w:val="34"/>
          <w:szCs w:val="34"/>
        </w:rPr>
        <w:t>führte dazu, daß zuletzt das Verhältnis unhaltbar wurde.</w:t>
      </w:r>
    </w:p>
    <w:p>
      <w:pPr>
        <w:sectPr>
          <w:type w:val="nextPage"/>
          <w:pgSz w:w="11906" w:h="16838"/>
          <w:pgMar w:left="1592" w:right="1759" w:gutter="0" w:header="0" w:top="1262" w:footer="0" w:bottom="360"/>
          <w:pgNumType w:fmt="decimal"/>
          <w:formProt w:val="false"/>
          <w:textDirection w:val="lrTb"/>
          <w:docGrid w:type="default" w:linePitch="360" w:charSpace="0"/>
        </w:sectPr>
        <w:pStyle w:val="Normal"/>
        <w:shd w:fill="FFFFFF" w:val="clear"/>
        <w:spacing w:lineRule="exact" w:line="461"/>
        <w:ind w:start="5" w:hanging="0"/>
        <w:jc w:val="both"/>
        <w:rPr/>
      </w:pPr>
      <w:r>
        <w:rPr>
          <w:sz w:val="34"/>
          <w:szCs w:val="34"/>
        </w:rPr>
        <w:t>Eines Tages war Dr. Koegel nicht mehr Nietzsche-Herausgeber. Nun traten sp</w:t>
      </w:r>
      <w:r>
        <w:rPr>
          <w:rFonts w:eastAsia="Times New Roman"/>
          <w:sz w:val="34"/>
          <w:szCs w:val="34"/>
        </w:rPr>
        <w:t xml:space="preserve">äter wiederholt an mich Freunde der Frau Förster-Nietzsche heran, die mir die Absicht der letzteren andeuteten, mich unter gewissen Voraussetzungen zum Herausgeber zu machen. Ich hatte schon früher eine solche Eventualität vorausgesehen und war mit Dr. Koegel darin einig, wenn eines Tages sein Verhältnis zum Nietzsche-Archiv unmöglich geworden wäre, einem etwaigen Ruf der </w:t>
      </w:r>
      <w:r>
        <w:rPr>
          <w:rFonts w:eastAsia="Times New Roman"/>
          <w:spacing w:val="-1"/>
          <w:sz w:val="34"/>
          <w:szCs w:val="34"/>
        </w:rPr>
        <w:t xml:space="preserve">Frau Förster-Nietzsche zu folgen. Ich habe mich aber niemals, </w:t>
      </w:r>
      <w:r>
        <w:rPr>
          <w:rFonts w:eastAsia="Times New Roman"/>
          <w:sz w:val="34"/>
          <w:szCs w:val="34"/>
        </w:rPr>
        <w:t xml:space="preserve">nicht früher und auch nicht später, um die Herausgeberschaft beworben. Aber da von den erwähnten Freunden der Frau Förster-Nietzsche stets betont worden ist, daß ich der geeignetste Nietzsche-Herausgeber sei, und es schade wäre, wenn die Ausgabe wegen persönlicher Zerwürfnisse in weniger berufene Hände käme: so entschloß ich mich zweimal, nach Weimar zu fahren, nachdem mein Hinkommen jedesmal ausdrücklich durch die genannten Freunde der Frau Förster-Nietzsche, nachdem diese mit ihr verhandelt hatten, telegraphisch gefordert worden war. Die Einzelheiten der Verhandlungen, die nunmehr stattfanden, haben kein Interesse. Erwähnen will ich nur, daß bei meiner letzten Unterredung mit Frau Förster-Nietzsche diese verlangte, ich solle über die Unterredung vom 6. Dezember 1896 an ihren Vetter </w:t>
      </w:r>
      <w:r>
        <w:rPr>
          <w:rFonts w:eastAsia="Times New Roman"/>
          <w:spacing w:val="-1"/>
          <w:sz w:val="34"/>
          <w:szCs w:val="34"/>
        </w:rPr>
        <w:t>als Vertrauensmann eine «einfach-wahre» Darstellung schrei</w:t>
      </w:r>
      <w:r>
        <w:rPr>
          <w:rFonts w:eastAsia="Times New Roman"/>
          <w:sz w:val="34"/>
          <w:szCs w:val="34"/>
        </w:rPr>
        <w:t xml:space="preserve">ben. Es wurde auch in Gegenwart eines Dritten ein Entwurf </w:t>
      </w:r>
      <w:r>
        <w:rPr>
          <w:rFonts w:eastAsia="Times New Roman"/>
          <w:spacing w:val="-4"/>
          <w:sz w:val="34"/>
          <w:szCs w:val="34"/>
        </w:rPr>
        <w:t>eines Briefes über den Sachverhalt an den Vetter im Nietzsche-</w:t>
      </w:r>
      <w:r>
        <w:rPr>
          <w:rFonts w:eastAsia="Times New Roman"/>
          <w:sz w:val="34"/>
          <w:szCs w:val="34"/>
        </w:rPr>
        <w:t>Archiv versucht. Ich sah bald, daß Frau Förster-Nietzsche nicht die Wahrheit wollte, wie ich sie oben dargestellt habe, sondern etwas anderes. Ich ging fort und sagte: ich will mir die Sache überlegen. Ich hatte aber das Gefühl: mit dieser Frau ist nichts zu machen. Ich habe mich seitdem nie wieder</w:t>
      </w:r>
    </w:p>
    <w:p>
      <w:pPr>
        <w:pStyle w:val="Normal"/>
        <w:shd w:fill="FFFFFF" w:val="clear"/>
        <w:spacing w:lineRule="exact" w:line="466"/>
        <w:ind w:start="34" w:hanging="0"/>
        <w:jc w:val="both"/>
        <w:rPr/>
      </w:pPr>
      <w:r>
        <w:rPr>
          <w:sz w:val="34"/>
          <w:szCs w:val="34"/>
        </w:rPr>
        <w:t>mit der Angelegenheit besch</w:t>
      </w:r>
      <w:r>
        <w:rPr>
          <w:rFonts w:eastAsia="Times New Roman"/>
          <w:sz w:val="34"/>
          <w:szCs w:val="34"/>
        </w:rPr>
        <w:t xml:space="preserve">äftigt; ich wollte Frau Förster-Nietzsche einfach ignorieren. Am 23. Sept. 1898 schrieb sie mir dann den oben erwähnten Brief. Was sonst in demselben steht, ist ebenso </w:t>
      </w:r>
      <w:r>
        <w:rPr>
          <w:rFonts w:eastAsia="Times New Roman"/>
          <w:i/>
          <w:iCs/>
          <w:sz w:val="34"/>
          <w:szCs w:val="34"/>
        </w:rPr>
        <w:t xml:space="preserve">unrichtig </w:t>
      </w:r>
      <w:r>
        <w:rPr>
          <w:rFonts w:eastAsia="Times New Roman"/>
          <w:sz w:val="34"/>
          <w:szCs w:val="34"/>
        </w:rPr>
        <w:t xml:space="preserve">wie die eine Stelle, die ich erwähnt habe. Ich habe diesen </w:t>
      </w:r>
      <w:r>
        <w:rPr>
          <w:rFonts w:eastAsia="Times New Roman"/>
          <w:i/>
          <w:iCs/>
          <w:sz w:val="34"/>
          <w:szCs w:val="34"/>
        </w:rPr>
        <w:t xml:space="preserve">unerbetenen, </w:t>
      </w:r>
      <w:r>
        <w:rPr>
          <w:rFonts w:eastAsia="Times New Roman"/>
          <w:sz w:val="34"/>
          <w:szCs w:val="34"/>
        </w:rPr>
        <w:t>mir ganz gleichgültigen Brief unbeantwortet gelassen. Später erfuhr ich, daß Frau Förster-Nietzsche für die Verbreitung seines unrichtigen Inhalts gesorgt hat.</w:t>
      </w:r>
    </w:p>
    <w:p>
      <w:pPr>
        <w:pStyle w:val="Normal"/>
        <w:shd w:fill="FFFFFF" w:val="clear"/>
        <w:spacing w:lineRule="exact" w:line="466"/>
        <w:ind w:start="24" w:end="5" w:firstLine="360"/>
        <w:jc w:val="both"/>
        <w:rPr/>
      </w:pPr>
      <w:r>
        <w:rPr>
          <w:sz w:val="34"/>
          <w:szCs w:val="34"/>
        </w:rPr>
        <w:t>Ich h</w:t>
      </w:r>
      <w:r>
        <w:rPr>
          <w:rFonts w:eastAsia="Times New Roman"/>
          <w:sz w:val="34"/>
          <w:szCs w:val="34"/>
        </w:rPr>
        <w:t xml:space="preserve">ätte auch jetzt geschwiegen, wenn ich nicht durch Horneflers Broschüre und durch die Protektion, die das Buch von Lichtenberger erfahren hat, in die Empörung darüber getrieben worden wäre: </w:t>
      </w:r>
      <w:r>
        <w:rPr>
          <w:rFonts w:eastAsia="Times New Roman"/>
          <w:i/>
          <w:iCs/>
          <w:sz w:val="34"/>
          <w:szCs w:val="34"/>
        </w:rPr>
        <w:t>in welchen Händen Nietzsches Nachlaß ist.</w:t>
      </w:r>
    </w:p>
    <w:p>
      <w:pPr>
        <w:sectPr>
          <w:type w:val="nextPage"/>
          <w:pgSz w:w="11906" w:h="16838"/>
          <w:pgMar w:left="1562" w:right="1688" w:gutter="0" w:header="0" w:top="1440" w:footer="0" w:bottom="720"/>
          <w:pgNumType w:fmt="decimal"/>
          <w:formProt w:val="false"/>
          <w:textDirection w:val="lrTb"/>
          <w:docGrid w:type="default" w:linePitch="360" w:charSpace="0"/>
        </w:sectPr>
        <w:pStyle w:val="Normal"/>
        <w:shd w:fill="FFFFFF" w:val="clear"/>
        <w:spacing w:lineRule="exact" w:line="466"/>
        <w:ind w:end="24" w:firstLine="350"/>
        <w:jc w:val="both"/>
        <w:rPr/>
      </w:pPr>
      <w:r>
        <w:rPr>
          <w:sz w:val="34"/>
          <w:szCs w:val="34"/>
        </w:rPr>
        <w:t>Es k</w:t>
      </w:r>
      <w:r>
        <w:rPr>
          <w:rFonts w:eastAsia="Times New Roman"/>
          <w:sz w:val="34"/>
          <w:szCs w:val="34"/>
        </w:rPr>
        <w:t>önnte sein, daß Frau Förster-Nietzsche noch Briefe von mir hat, in denen etwas steht, was sie gegen meine jetzigen Behauptungen aufzeigen könnte. Ich habe eben, trotzdem ich Frau Förster-Nietzsche bald erkannt habe, im</w:t>
      </w:r>
      <w:r>
        <w:rPr>
          <w:rFonts w:eastAsia="Times New Roman"/>
          <w:spacing w:val="-1"/>
          <w:sz w:val="34"/>
          <w:szCs w:val="34"/>
        </w:rPr>
        <w:t xml:space="preserve">mer darauf Rücksicht genommen, daß sie </w:t>
      </w:r>
      <w:r>
        <w:rPr>
          <w:rFonts w:eastAsia="Times New Roman"/>
          <w:i/>
          <w:iCs/>
          <w:spacing w:val="-1"/>
          <w:sz w:val="34"/>
          <w:szCs w:val="34"/>
        </w:rPr>
        <w:t xml:space="preserve">Friedrich Nietzsches </w:t>
      </w:r>
      <w:r>
        <w:rPr>
          <w:rFonts w:eastAsia="Times New Roman"/>
          <w:i/>
          <w:iCs/>
          <w:sz w:val="34"/>
          <w:szCs w:val="34"/>
        </w:rPr>
        <w:t xml:space="preserve">Schwester </w:t>
      </w:r>
      <w:r>
        <w:rPr>
          <w:rFonts w:eastAsia="Times New Roman"/>
          <w:sz w:val="34"/>
          <w:szCs w:val="34"/>
        </w:rPr>
        <w:t>ist. Da habe ich vielleicht aus Höflichkeit und Rücksicht im Loben ihrer Eigenschaften zu viel getan. Nun ich erkläre, daß das eine große Dummheit von mir war und daß ich gerne bereit bin, jedes Lob, das ich Frau Förster-Nietzsche gespendet habe, in aller Form zurückzunehmen.</w:t>
      </w:r>
    </w:p>
    <w:p>
      <w:pPr>
        <w:pStyle w:val="Normal"/>
        <w:shd w:fill="FFFFFF" w:val="clear"/>
        <w:spacing w:lineRule="exact" w:line="427"/>
        <w:ind w:start="2731" w:end="595" w:hanging="2021"/>
        <w:rPr/>
      </w:pPr>
      <w:r>
        <w:rPr>
          <w:sz w:val="32"/>
          <w:szCs w:val="32"/>
        </w:rPr>
        <w:t xml:space="preserve">ZUR </w:t>
      </w:r>
      <w:r>
        <w:rPr>
          <w:rFonts w:eastAsia="Times New Roman"/>
          <w:sz w:val="32"/>
          <w:szCs w:val="32"/>
        </w:rPr>
        <w:t>«WIEDERKUNFT DES GLEICHEN» VON NIETZSCHE</w:t>
      </w:r>
    </w:p>
    <w:p>
      <w:pPr>
        <w:pStyle w:val="Normal"/>
        <w:shd w:fill="FFFFFF" w:val="clear"/>
        <w:spacing w:lineRule="exact" w:line="475" w:before="634" w:after="0"/>
        <w:ind w:start="1205" w:end="595" w:firstLine="528"/>
        <w:rPr/>
      </w:pPr>
      <w:r>
        <w:rPr>
          <w:i/>
          <w:iCs/>
          <w:sz w:val="32"/>
          <w:szCs w:val="32"/>
        </w:rPr>
        <w:t xml:space="preserve">Eine Verteidigung der sogenannten </w:t>
      </w:r>
      <w:r>
        <w:rPr>
          <w:rFonts w:eastAsia="Times New Roman"/>
          <w:i/>
          <w:iCs/>
          <w:sz w:val="32"/>
          <w:szCs w:val="32"/>
        </w:rPr>
        <w:t>«Wiederkunft des Gleichen» von Nietzsche</w:t>
      </w:r>
    </w:p>
    <w:p>
      <w:pPr>
        <w:pStyle w:val="Normal"/>
        <w:shd w:fill="FFFFFF" w:val="clear"/>
        <w:spacing w:before="173" w:after="0"/>
        <w:ind w:end="14" w:hanging="0"/>
        <w:jc w:val="center"/>
        <w:rPr>
          <w:i/>
          <w:i/>
          <w:iCs/>
          <w:sz w:val="32"/>
          <w:szCs w:val="32"/>
        </w:rPr>
      </w:pPr>
      <w:r>
        <w:rPr>
          <w:i/>
          <w:iCs/>
          <w:sz w:val="32"/>
          <w:szCs w:val="32"/>
        </w:rPr>
        <w:t>Von Dr. E. Horneffer</w:t>
      </w:r>
    </w:p>
    <w:p>
      <w:pPr>
        <w:pStyle w:val="Normal"/>
        <w:shd w:fill="FFFFFF" w:val="clear"/>
        <w:spacing w:lineRule="exact" w:line="384" w:before="398" w:after="0"/>
        <w:jc w:val="both"/>
        <w:rPr/>
      </w:pPr>
      <w:r>
        <w:rPr>
          <w:sz w:val="32"/>
          <w:szCs w:val="32"/>
        </w:rPr>
        <w:t>Der fr</w:t>
      </w:r>
      <w:r>
        <w:rPr>
          <w:rFonts w:eastAsia="Times New Roman"/>
          <w:sz w:val="32"/>
          <w:szCs w:val="32"/>
        </w:rPr>
        <w:t>ühere Herausgeber der unveröffentlichten Schriften Nietz</w:t>
      </w:r>
      <w:r>
        <w:rPr>
          <w:rFonts w:eastAsia="Times New Roman"/>
          <w:spacing w:val="-4"/>
          <w:sz w:val="32"/>
          <w:szCs w:val="32"/>
        </w:rPr>
        <w:t xml:space="preserve">sches, Dr. Fritz Koegel, hat aus zusammenhangslosen Aphorismen </w:t>
      </w:r>
      <w:r>
        <w:rPr>
          <w:rFonts w:eastAsia="Times New Roman"/>
          <w:spacing w:val="-1"/>
          <w:sz w:val="32"/>
          <w:szCs w:val="32"/>
        </w:rPr>
        <w:t xml:space="preserve">ein nach seiner Meinung zusammenhängendes, in Wahrheit aber </w:t>
      </w:r>
      <w:r>
        <w:rPr>
          <w:rFonts w:eastAsia="Times New Roman"/>
          <w:spacing w:val="-3"/>
          <w:sz w:val="32"/>
          <w:szCs w:val="32"/>
        </w:rPr>
        <w:t xml:space="preserve">völlig sinnloses Buch zusammengestellt, das er als von Nietzsche </w:t>
      </w:r>
      <w:r>
        <w:rPr>
          <w:rFonts w:eastAsia="Times New Roman"/>
          <w:sz w:val="32"/>
          <w:szCs w:val="32"/>
        </w:rPr>
        <w:t xml:space="preserve">stammend, wenigstens von Nietzsche geplant, herausgibt. Auf </w:t>
      </w:r>
      <w:r>
        <w:rPr>
          <w:rFonts w:eastAsia="Times New Roman"/>
          <w:spacing w:val="-1"/>
          <w:sz w:val="32"/>
          <w:szCs w:val="32"/>
        </w:rPr>
        <w:t xml:space="preserve">diese Veröffentlichung gründeten sich fortgesetzt die törichtsten </w:t>
      </w:r>
      <w:r>
        <w:rPr>
          <w:rFonts w:eastAsia="Times New Roman"/>
          <w:sz w:val="32"/>
          <w:szCs w:val="32"/>
        </w:rPr>
        <w:t xml:space="preserve">Vorstellungen. Es war daher für die jetzigen Herausgeber im </w:t>
      </w:r>
      <w:r>
        <w:rPr>
          <w:rFonts w:eastAsia="Times New Roman"/>
          <w:spacing w:val="-5"/>
          <w:sz w:val="32"/>
          <w:szCs w:val="32"/>
        </w:rPr>
        <w:t>Nietzsche-Archiv unumgänglich, einen öffentlichen Nachweis die</w:t>
      </w:r>
      <w:r>
        <w:rPr>
          <w:rFonts w:eastAsia="Times New Roman"/>
          <w:spacing w:val="-2"/>
          <w:sz w:val="32"/>
          <w:szCs w:val="32"/>
        </w:rPr>
        <w:t>ser fehlerhaften Herausgabe, die übrigens auch inzwischen rück</w:t>
      </w:r>
      <w:r>
        <w:rPr>
          <w:rFonts w:eastAsia="Times New Roman"/>
          <w:sz w:val="32"/>
          <w:szCs w:val="32"/>
        </w:rPr>
        <w:t>gängig gemacht war, zu liefern, um davor zu warnen. Anderer</w:t>
      </w:r>
      <w:r>
        <w:rPr>
          <w:rFonts w:eastAsia="Times New Roman"/>
          <w:spacing w:val="-1"/>
          <w:sz w:val="32"/>
          <w:szCs w:val="32"/>
        </w:rPr>
        <w:t>seits waren die von Koegel gemachten Fehler hier wie auch überall so stark und so zahlreich, daß man sein Verfahren schlechter</w:t>
      </w:r>
      <w:r>
        <w:rPr>
          <w:rFonts w:eastAsia="Times New Roman"/>
          <w:spacing w:val="-2"/>
          <w:sz w:val="32"/>
          <w:szCs w:val="32"/>
        </w:rPr>
        <w:t xml:space="preserve">dings nicht ungerügt lassen konnte. Wenigstens ich vermochte es </w:t>
      </w:r>
      <w:r>
        <w:rPr>
          <w:rFonts w:eastAsia="Times New Roman"/>
          <w:sz w:val="32"/>
          <w:szCs w:val="32"/>
        </w:rPr>
        <w:t xml:space="preserve">nicht, ruhig mitanzusehen, wie durch diesen Bearbeiter die </w:t>
      </w:r>
      <w:r>
        <w:rPr>
          <w:rFonts w:eastAsia="Times New Roman"/>
          <w:spacing w:val="-2"/>
          <w:sz w:val="32"/>
          <w:szCs w:val="32"/>
        </w:rPr>
        <w:t xml:space="preserve">Schöpfung Nietzsches mißhandelt worden war. Ich gab also eine </w:t>
      </w:r>
      <w:r>
        <w:rPr>
          <w:rFonts w:eastAsia="Times New Roman"/>
          <w:spacing w:val="-4"/>
          <w:sz w:val="32"/>
          <w:szCs w:val="32"/>
        </w:rPr>
        <w:t>vorläufige Mitteilung über Koegel's Arbeitsweise in einem Schrift</w:t>
      </w:r>
      <w:r>
        <w:rPr>
          <w:rFonts w:eastAsia="Times New Roman"/>
          <w:spacing w:val="-1"/>
          <w:sz w:val="32"/>
          <w:szCs w:val="32"/>
        </w:rPr>
        <w:t xml:space="preserve">chen: «Nietzsches Lehre von der ewigen Wiederkunft und deren </w:t>
      </w:r>
      <w:r>
        <w:rPr>
          <w:rFonts w:eastAsia="Times New Roman"/>
          <w:sz w:val="32"/>
          <w:szCs w:val="32"/>
        </w:rPr>
        <w:t>bisherige Veröffentlichung». Im Mittelpunkt dieser Darlegung steht der Nachweis der völlig verunglückten, in rohe Verunstal</w:t>
      </w:r>
      <w:r>
        <w:rPr>
          <w:rFonts w:eastAsia="Times New Roman"/>
          <w:spacing w:val="-2"/>
          <w:sz w:val="32"/>
          <w:szCs w:val="32"/>
        </w:rPr>
        <w:t xml:space="preserve">tungen Nietzsches auslaufenden Rekonstruktion der Nietzsche </w:t>
      </w:r>
      <w:r>
        <w:rPr>
          <w:rFonts w:eastAsia="Times New Roman"/>
          <w:sz w:val="32"/>
          <w:szCs w:val="32"/>
        </w:rPr>
        <w:t>fälschlich beigelegten Schrift «die Wiederkunft des Gleichen».</w:t>
      </w:r>
    </w:p>
    <w:p>
      <w:pPr>
        <w:sectPr>
          <w:type w:val="nextPage"/>
          <w:pgSz w:w="11906" w:h="16838"/>
          <w:pgMar w:left="1642" w:right="1785" w:gutter="0" w:header="0" w:top="1296" w:footer="0" w:bottom="360"/>
          <w:pgNumType w:fmt="decimal"/>
          <w:formProt w:val="false"/>
          <w:textDirection w:val="lrTb"/>
          <w:docGrid w:type="default" w:linePitch="360" w:charSpace="0"/>
        </w:sectPr>
        <w:pStyle w:val="Normal"/>
        <w:shd w:fill="FFFFFF" w:val="clear"/>
        <w:spacing w:lineRule="exact" w:line="384" w:before="10" w:after="0"/>
        <w:ind w:start="14" w:firstLine="307"/>
        <w:jc w:val="both"/>
        <w:rPr/>
      </w:pPr>
      <w:r>
        <w:rPr>
          <w:sz w:val="32"/>
          <w:szCs w:val="32"/>
        </w:rPr>
        <w:t>Da</w:t>
      </w:r>
      <w:r>
        <w:rPr>
          <w:rFonts w:eastAsia="Times New Roman"/>
          <w:sz w:val="32"/>
          <w:szCs w:val="32"/>
        </w:rPr>
        <w:t>ß Koegel auf meine Broschüre antworten würde, das habe ich erwartet. Daß aber ein anderer sich finden würde, der Koe</w:t>
      </w:r>
      <w:r>
        <w:rPr>
          <w:rFonts w:eastAsia="Times New Roman"/>
          <w:spacing w:val="-1"/>
          <w:sz w:val="32"/>
          <w:szCs w:val="32"/>
        </w:rPr>
        <w:t xml:space="preserve">gel's Unsinn in Schutz nähme - ich gestehe, das habe ich nicht erwartet. Sonst haben sich alle Urteilsfähigen, soviel mir bekannt </w:t>
      </w:r>
      <w:r>
        <w:rPr>
          <w:rFonts w:eastAsia="Times New Roman"/>
          <w:sz w:val="32"/>
          <w:szCs w:val="32"/>
        </w:rPr>
        <w:t>ist, mit Grausen abgewendet von solcher Herausgeber-Tätigkeit, wie ich sie dort aufgedeckt habe. - Dr. Rudolf Steiner, der seiner Zeit hier in Weimar lebte und als Mitherausgeber im</w:t>
      </w:r>
    </w:p>
    <w:p>
      <w:pPr>
        <w:pStyle w:val="Normal"/>
        <w:shd w:fill="FFFFFF" w:val="clear"/>
        <w:spacing w:lineRule="exact" w:line="384"/>
        <w:jc w:val="both"/>
        <w:rPr/>
      </w:pPr>
      <w:r>
        <w:rPr>
          <w:spacing w:val="-2"/>
          <w:sz w:val="32"/>
          <w:szCs w:val="32"/>
        </w:rPr>
        <w:t>Nietzsche-Archiv, als die philosophische Erg</w:t>
      </w:r>
      <w:r>
        <w:rPr>
          <w:rFonts w:eastAsia="Times New Roman"/>
          <w:spacing w:val="-2"/>
          <w:sz w:val="32"/>
          <w:szCs w:val="32"/>
        </w:rPr>
        <w:t xml:space="preserve">änzung Dr. Koegel's </w:t>
      </w:r>
      <w:r>
        <w:rPr>
          <w:rFonts w:eastAsia="Times New Roman"/>
          <w:spacing w:val="-3"/>
          <w:sz w:val="32"/>
          <w:szCs w:val="32"/>
        </w:rPr>
        <w:t xml:space="preserve">in Aussicht genommen war, ein Vorhaben, das sich nachher aber </w:t>
      </w:r>
      <w:r>
        <w:rPr>
          <w:rFonts w:eastAsia="Times New Roman"/>
          <w:spacing w:val="-5"/>
          <w:sz w:val="32"/>
          <w:szCs w:val="32"/>
        </w:rPr>
        <w:t>zerschlug, unternimmt es, Koegel's Arbeit zu verteidigen («Maga</w:t>
      </w:r>
      <w:r>
        <w:rPr>
          <w:rFonts w:eastAsia="Times New Roman"/>
          <w:spacing w:val="-1"/>
          <w:sz w:val="32"/>
          <w:szCs w:val="32"/>
        </w:rPr>
        <w:t xml:space="preserve">zin für Literatur» 1900 Nr. 6). Ich glaube, es war das wenig klug von ihm. Er kompromittiert sich mit dieser Verteidigung; schon </w:t>
      </w:r>
      <w:r>
        <w:rPr>
          <w:rFonts w:eastAsia="Times New Roman"/>
          <w:sz w:val="32"/>
          <w:szCs w:val="32"/>
        </w:rPr>
        <w:t xml:space="preserve">dadurch kompromittiert er sich, daß er es überhaupt wagt, dergleichen in Schutz zu nehmen, mehr aber noch dadurch, wie er </w:t>
      </w:r>
      <w:r>
        <w:rPr>
          <w:rFonts w:eastAsia="Times New Roman"/>
          <w:spacing w:val="-3"/>
          <w:sz w:val="32"/>
          <w:szCs w:val="32"/>
        </w:rPr>
        <w:t xml:space="preserve">es tut. Um das erstere zu beurteilen, muß man seine Schrift lesen. </w:t>
      </w:r>
      <w:r>
        <w:rPr>
          <w:rFonts w:eastAsia="Times New Roman"/>
          <w:sz w:val="32"/>
          <w:szCs w:val="32"/>
        </w:rPr>
        <w:t>Über das letztere nur wenig Andeutungen.</w:t>
      </w:r>
    </w:p>
    <w:p>
      <w:pPr>
        <w:pStyle w:val="Normal"/>
        <w:shd w:fill="FFFFFF" w:val="clear"/>
        <w:spacing w:lineRule="exact" w:line="384"/>
        <w:ind w:start="10" w:end="5" w:firstLine="312"/>
        <w:jc w:val="both"/>
        <w:rPr/>
      </w:pPr>
      <w:r>
        <w:rPr>
          <w:spacing w:val="-1"/>
          <w:sz w:val="32"/>
          <w:szCs w:val="32"/>
        </w:rPr>
        <w:t>Zun</w:t>
      </w:r>
      <w:r>
        <w:rPr>
          <w:rFonts w:eastAsia="Times New Roman"/>
          <w:spacing w:val="-1"/>
          <w:sz w:val="32"/>
          <w:szCs w:val="32"/>
        </w:rPr>
        <w:t>ächst gesteht Steiner, daß er das in Frage stehende Manu</w:t>
      </w:r>
      <w:r>
        <w:rPr>
          <w:rFonts w:eastAsia="Times New Roman"/>
          <w:spacing w:val="-2"/>
          <w:sz w:val="32"/>
          <w:szCs w:val="32"/>
        </w:rPr>
        <w:t xml:space="preserve">skript Nietzsches gar nicht kenne. Ich habe aber jeden Gelehrten, der sich ein selbständiges Urteil über die aufgeworfenen Fragen </w:t>
      </w:r>
      <w:r>
        <w:rPr>
          <w:rFonts w:eastAsia="Times New Roman"/>
          <w:sz w:val="32"/>
          <w:szCs w:val="32"/>
        </w:rPr>
        <w:t xml:space="preserve">bilden will, aufgefordert, sich hier in Weimar das Manuskript anzusehen. Ich wüßte nicht, daß ich eine Ausnahme gemacht </w:t>
      </w:r>
      <w:r>
        <w:rPr>
          <w:rFonts w:eastAsia="Times New Roman"/>
          <w:spacing w:val="-1"/>
          <w:sz w:val="32"/>
          <w:szCs w:val="32"/>
        </w:rPr>
        <w:t>hätte. Auch für Steiner hätten sich Mittel und Wege zur Besich</w:t>
      </w:r>
      <w:r>
        <w:rPr>
          <w:rFonts w:eastAsia="Times New Roman"/>
          <w:sz w:val="32"/>
          <w:szCs w:val="32"/>
        </w:rPr>
        <w:t xml:space="preserve">tigung des Manuskripts gefunden. So redet er also überhaupt wie der Blinde von der Farbe. Wenn er das Manuskript sähe, </w:t>
      </w:r>
      <w:r>
        <w:rPr>
          <w:rFonts w:eastAsia="Times New Roman"/>
          <w:spacing w:val="-3"/>
          <w:sz w:val="32"/>
          <w:szCs w:val="32"/>
        </w:rPr>
        <w:t>würde er sich vielleicht doch noch besinnen, hier ein zusammen</w:t>
      </w:r>
      <w:r>
        <w:rPr>
          <w:rFonts w:eastAsia="Times New Roman"/>
          <w:sz w:val="32"/>
          <w:szCs w:val="32"/>
        </w:rPr>
        <w:t xml:space="preserve">hängendes Buch anzunehmen, so bunt durcheinandergewürfelt </w:t>
      </w:r>
      <w:r>
        <w:rPr>
          <w:rFonts w:eastAsia="Times New Roman"/>
          <w:spacing w:val="-1"/>
          <w:sz w:val="32"/>
          <w:szCs w:val="32"/>
        </w:rPr>
        <w:t xml:space="preserve">wie hier die Aphorismen stehen. Er würde sich z. B. denn doch wundern, wenn er unmittelbar bei der entscheidenden Skizze der </w:t>
      </w:r>
      <w:r>
        <w:rPr>
          <w:rFonts w:eastAsia="Times New Roman"/>
          <w:sz w:val="32"/>
          <w:szCs w:val="32"/>
        </w:rPr>
        <w:t xml:space="preserve">Wiederkunftsidee einen Aphorismus findet, der mit den Worten beginnt: «Im Lohengrin gibt es viel blaue Musik» u. s. w. So </w:t>
      </w:r>
      <w:r>
        <w:rPr>
          <w:rFonts w:eastAsia="Times New Roman"/>
          <w:spacing w:val="-2"/>
          <w:sz w:val="32"/>
          <w:szCs w:val="32"/>
        </w:rPr>
        <w:t xml:space="preserve">unzusammenhängend sind aber die Aphorismen das ganze Heft </w:t>
      </w:r>
      <w:r>
        <w:rPr>
          <w:rFonts w:eastAsia="Times New Roman"/>
          <w:sz w:val="32"/>
          <w:szCs w:val="32"/>
        </w:rPr>
        <w:t>hindurch. Ehe er also redete, hätte er sich das einmal ansehen sollen. Koegel's Veröffentlichung ist - objektiv - eine vollkommene Fälschung.</w:t>
      </w:r>
    </w:p>
    <w:p>
      <w:pPr>
        <w:sectPr>
          <w:type w:val="nextPage"/>
          <w:pgSz w:w="11906" w:h="16838"/>
          <w:pgMar w:left="1661" w:right="1843" w:gutter="0" w:header="0" w:top="1306" w:footer="0" w:bottom="360"/>
          <w:pgNumType w:fmt="decimal"/>
          <w:formProt w:val="false"/>
          <w:textDirection w:val="lrTb"/>
          <w:docGrid w:type="default" w:linePitch="360" w:charSpace="0"/>
        </w:sectPr>
        <w:pStyle w:val="Normal"/>
        <w:shd w:fill="FFFFFF" w:val="clear"/>
        <w:spacing w:lineRule="exact" w:line="384" w:before="5" w:after="0"/>
        <w:ind w:start="14" w:end="5" w:firstLine="461"/>
        <w:jc w:val="both"/>
        <w:rPr/>
      </w:pPr>
      <w:r>
        <w:rPr>
          <w:sz w:val="32"/>
          <w:szCs w:val="32"/>
        </w:rPr>
        <w:t>Steiner wirft mir vor, ich h</w:t>
      </w:r>
      <w:r>
        <w:rPr>
          <w:rFonts w:eastAsia="Times New Roman"/>
          <w:sz w:val="32"/>
          <w:szCs w:val="32"/>
        </w:rPr>
        <w:t>ätte mich gar nicht klar ausge</w:t>
      </w:r>
      <w:r>
        <w:rPr>
          <w:rFonts w:eastAsia="Times New Roman"/>
          <w:spacing w:val="-2"/>
          <w:sz w:val="32"/>
          <w:szCs w:val="32"/>
        </w:rPr>
        <w:t xml:space="preserve">drückt, ob ich denn nun an das von Koegel rekonstruierte Buch </w:t>
      </w:r>
      <w:r>
        <w:rPr>
          <w:rFonts w:eastAsia="Times New Roman"/>
          <w:sz w:val="32"/>
          <w:szCs w:val="32"/>
        </w:rPr>
        <w:t xml:space="preserve">glaubte oder nicht. Er beruft sich dabei auf eine Stelle, wo ich </w:t>
      </w:r>
      <w:r>
        <w:rPr>
          <w:rFonts w:eastAsia="Times New Roman"/>
          <w:spacing w:val="-2"/>
          <w:sz w:val="32"/>
          <w:szCs w:val="32"/>
        </w:rPr>
        <w:t xml:space="preserve">aus gewissen Daten den Schluß ziehe, «daß der Plan Nietzsches, </w:t>
      </w:r>
      <w:r>
        <w:rPr>
          <w:rFonts w:eastAsia="Times New Roman"/>
          <w:spacing w:val="-1"/>
          <w:sz w:val="32"/>
          <w:szCs w:val="32"/>
        </w:rPr>
        <w:t xml:space="preserve">eine prosaische Schrift über die Wiederkunft des Gleichen, wie </w:t>
      </w:r>
      <w:r>
        <w:rPr>
          <w:rFonts w:eastAsia="Times New Roman"/>
          <w:spacing w:val="-2"/>
          <w:sz w:val="32"/>
          <w:szCs w:val="32"/>
        </w:rPr>
        <w:t>Koegel es sich vorstellt, zu schreiben, nur sehr kurze Zeit bestan</w:t>
      </w:r>
      <w:r>
        <w:rPr>
          <w:rFonts w:eastAsia="Times New Roman"/>
          <w:sz w:val="32"/>
          <w:szCs w:val="32"/>
        </w:rPr>
        <w:t xml:space="preserve">den haben kann, daß er nie bestanden hat.» Ich gestehe, daß </w:t>
      </w:r>
      <w:r>
        <w:rPr>
          <w:rFonts w:eastAsia="Times New Roman"/>
          <w:spacing w:val="-3"/>
          <w:sz w:val="32"/>
          <w:szCs w:val="32"/>
        </w:rPr>
        <w:t xml:space="preserve">ich mein Buch allerdings für Leser geschrieben habe, die etwas </w:t>
      </w:r>
      <w:r>
        <w:rPr>
          <w:rFonts w:eastAsia="Times New Roman"/>
          <w:sz w:val="32"/>
          <w:szCs w:val="32"/>
        </w:rPr>
        <w:t>wenigstens denken können. Ich setzte voraus, daß man es verstehen würde, daß der zweite Satz eine Verstärkung des ersten</w:t>
      </w:r>
    </w:p>
    <w:p>
      <w:pPr>
        <w:pStyle w:val="Normal"/>
        <w:shd w:fill="FFFFFF" w:val="clear"/>
        <w:spacing w:lineRule="exact" w:line="374"/>
        <w:ind w:start="14" w:end="10" w:hanging="0"/>
        <w:jc w:val="both"/>
        <w:rPr/>
      </w:pPr>
      <w:r>
        <w:rPr>
          <w:sz w:val="32"/>
          <w:szCs w:val="32"/>
        </w:rPr>
        <w:t>ist und das Ganze bedeutet: nie. Hier einen Widerspruch konstatieren, ist l</w:t>
      </w:r>
      <w:r>
        <w:rPr>
          <w:rFonts w:eastAsia="Times New Roman"/>
          <w:sz w:val="32"/>
          <w:szCs w:val="32"/>
        </w:rPr>
        <w:t>ächerlich.</w:t>
      </w:r>
    </w:p>
    <w:p>
      <w:pPr>
        <w:pStyle w:val="Normal"/>
        <w:shd w:fill="FFFFFF" w:val="clear"/>
        <w:spacing w:lineRule="exact" w:line="384" w:before="19" w:after="0"/>
        <w:ind w:firstLine="331"/>
        <w:jc w:val="both"/>
        <w:rPr/>
      </w:pPr>
      <w:r>
        <w:rPr>
          <w:sz w:val="32"/>
          <w:szCs w:val="32"/>
        </w:rPr>
        <w:t>Steiners Haupteinwand ist dieser: Ich suche in meinem Buche zu beweisen, da</w:t>
      </w:r>
      <w:r>
        <w:rPr>
          <w:rFonts w:eastAsia="Times New Roman"/>
          <w:sz w:val="32"/>
          <w:szCs w:val="32"/>
        </w:rPr>
        <w:t xml:space="preserve">ß die von Koegel rekonstruierte Schrift eine </w:t>
      </w:r>
      <w:r>
        <w:rPr>
          <w:rFonts w:eastAsia="Times New Roman"/>
          <w:spacing w:val="-1"/>
          <w:sz w:val="32"/>
          <w:szCs w:val="32"/>
        </w:rPr>
        <w:t>falsche Hypothese ist, daß er unter die Rubriken einer von Nietz</w:t>
      </w:r>
      <w:r>
        <w:rPr>
          <w:rFonts w:eastAsia="Times New Roman"/>
          <w:spacing w:val="-2"/>
          <w:sz w:val="32"/>
          <w:szCs w:val="32"/>
        </w:rPr>
        <w:t xml:space="preserve">sche stammenden Disposition fälschlich Aphorismen bringt, die </w:t>
      </w:r>
      <w:r>
        <w:rPr>
          <w:rFonts w:eastAsia="Times New Roman"/>
          <w:sz w:val="32"/>
          <w:szCs w:val="32"/>
        </w:rPr>
        <w:t>nicht dazu gehören. Steiner behauptet nun, ich hätte die betref</w:t>
      </w:r>
      <w:r>
        <w:rPr>
          <w:rFonts w:eastAsia="Times New Roman"/>
          <w:spacing w:val="-1"/>
          <w:sz w:val="32"/>
          <w:szCs w:val="32"/>
        </w:rPr>
        <w:t xml:space="preserve">fenden Aphorismen, an denen ich Anstoß genommen hätte, nur </w:t>
      </w:r>
      <w:r>
        <w:rPr>
          <w:rFonts w:eastAsia="Times New Roman"/>
          <w:spacing w:val="-2"/>
          <w:sz w:val="32"/>
          <w:szCs w:val="32"/>
        </w:rPr>
        <w:t xml:space="preserve">lückenhaft wiedergegeben; er sagt, ich hätte wichtige Gedanken </w:t>
      </w:r>
      <w:r>
        <w:rPr>
          <w:rFonts w:eastAsia="Times New Roman"/>
          <w:spacing w:val="-5"/>
          <w:sz w:val="32"/>
          <w:szCs w:val="32"/>
        </w:rPr>
        <w:t xml:space="preserve">derselben unterschlagen. Diese aber hinzugenommen, ergebe sich, </w:t>
      </w:r>
      <w:r>
        <w:rPr>
          <w:rFonts w:eastAsia="Times New Roman"/>
          <w:sz w:val="32"/>
          <w:szCs w:val="32"/>
        </w:rPr>
        <w:t xml:space="preserve">daß die Aphorismen zu der betreffenden Überschrift gehörten. Ich will einen Fall, den Steiner erwähnt, genauer besprechen. </w:t>
      </w:r>
      <w:r>
        <w:rPr>
          <w:rFonts w:eastAsia="Times New Roman"/>
          <w:spacing w:val="-1"/>
          <w:sz w:val="32"/>
          <w:szCs w:val="32"/>
        </w:rPr>
        <w:t xml:space="preserve">Man wird sehen, mit welchen Mitteln Steiner die Zugehörigkeit </w:t>
      </w:r>
      <w:r>
        <w:rPr>
          <w:rFonts w:eastAsia="Times New Roman"/>
          <w:sz w:val="32"/>
          <w:szCs w:val="32"/>
        </w:rPr>
        <w:t>beweist.</w:t>
      </w:r>
    </w:p>
    <w:p>
      <w:pPr>
        <w:sectPr>
          <w:type w:val="nextPage"/>
          <w:pgSz w:w="11906" w:h="16838"/>
          <w:pgMar w:left="1654" w:right="1840" w:gutter="0" w:header="0" w:top="1303" w:footer="0" w:bottom="360"/>
          <w:pgNumType w:fmt="decimal"/>
          <w:formProt w:val="false"/>
          <w:textDirection w:val="lrTb"/>
          <w:docGrid w:type="default" w:linePitch="360" w:charSpace="0"/>
        </w:sectPr>
        <w:pStyle w:val="Normal"/>
        <w:shd w:fill="FFFFFF" w:val="clear"/>
        <w:spacing w:lineRule="exact" w:line="384" w:before="14" w:after="0"/>
        <w:ind w:firstLine="302"/>
        <w:jc w:val="both"/>
        <w:rPr/>
      </w:pPr>
      <w:r>
        <w:rPr>
          <w:sz w:val="32"/>
          <w:szCs w:val="32"/>
        </w:rPr>
        <w:t xml:space="preserve">Der Inhalt des Aphorismus 70 bei Koegel (Nietzsche Werke Bd. </w:t>
      </w:r>
      <w:r>
        <w:rPr>
          <w:sz w:val="32"/>
          <w:szCs w:val="32"/>
          <w:lang w:val="en-US"/>
        </w:rPr>
        <w:t xml:space="preserve">XII) </w:t>
      </w:r>
      <w:r>
        <w:rPr>
          <w:sz w:val="32"/>
          <w:szCs w:val="32"/>
        </w:rPr>
        <w:t>ist dieser: F</w:t>
      </w:r>
      <w:r>
        <w:rPr>
          <w:rFonts w:eastAsia="Times New Roman"/>
          <w:sz w:val="32"/>
          <w:szCs w:val="32"/>
        </w:rPr>
        <w:t xml:space="preserve">ür das Wesentliche jeder Nahrung sind wir </w:t>
      </w:r>
      <w:r>
        <w:rPr>
          <w:rFonts w:eastAsia="Times New Roman"/>
          <w:spacing w:val="-2"/>
          <w:sz w:val="32"/>
          <w:szCs w:val="32"/>
        </w:rPr>
        <w:t>unempfänglich; durch Würzen, die unserem Geschmack zugäng</w:t>
      </w:r>
      <w:r>
        <w:rPr>
          <w:rFonts w:eastAsia="Times New Roman"/>
          <w:sz w:val="32"/>
          <w:szCs w:val="32"/>
        </w:rPr>
        <w:t>lich sind, müssen wir zu der Nahrung erst verführt werden. So ist es auch im Moralischen. Die moralischen Urteile sind die Würzen der Handlungen; über den eigentlichen Wert der Hand</w:t>
      </w:r>
      <w:r>
        <w:rPr>
          <w:rFonts w:eastAsia="Times New Roman"/>
          <w:spacing w:val="-1"/>
          <w:sz w:val="32"/>
          <w:szCs w:val="32"/>
        </w:rPr>
        <w:t xml:space="preserve">lungen ist nichts ausgesagt. Eine Handlung kann uns sehr gut </w:t>
      </w:r>
      <w:r>
        <w:rPr>
          <w:rFonts w:eastAsia="Times New Roman"/>
          <w:sz w:val="32"/>
          <w:szCs w:val="32"/>
        </w:rPr>
        <w:t xml:space="preserve">schmecken, uns aber sehr schädlich sein. Nietzsche spricht weiter von den Bedingungen der Veränderung des Geschmacks </w:t>
      </w:r>
      <w:r>
        <w:rPr>
          <w:rFonts w:eastAsia="Times New Roman"/>
          <w:spacing w:val="-4"/>
          <w:sz w:val="32"/>
          <w:szCs w:val="32"/>
        </w:rPr>
        <w:t xml:space="preserve">d. h. des moralischen Geschmacks, daß Urteile wie «gesund» und </w:t>
      </w:r>
      <w:r>
        <w:rPr>
          <w:rFonts w:eastAsia="Times New Roman"/>
          <w:sz w:val="32"/>
          <w:szCs w:val="32"/>
        </w:rPr>
        <w:t>«krank» in der Moral keinen Sinn haben, es kommt auf das Ziel der jeweiligen Entwicklung an u. s. w. Steiner rückt ohne Be</w:t>
      </w:r>
      <w:r>
        <w:rPr>
          <w:rFonts w:eastAsia="Times New Roman"/>
          <w:spacing w:val="-1"/>
          <w:sz w:val="32"/>
          <w:szCs w:val="32"/>
        </w:rPr>
        <w:t xml:space="preserve">denken den am Anfang stehenden Neben- und Hilfsgedanken in den Vordergrund und sagt: «Nicht was trefflicher nährt, sondern was besser schmeckt, will der Mensch genießen. Er ist also mit </w:t>
      </w:r>
      <w:r>
        <w:rPr>
          <w:rFonts w:eastAsia="Times New Roman"/>
          <w:sz w:val="32"/>
          <w:szCs w:val="32"/>
        </w:rPr>
        <w:t xml:space="preserve">seiner </w:t>
      </w:r>
      <w:r>
        <w:rPr>
          <w:rFonts w:eastAsia="Times New Roman"/>
          <w:i/>
          <w:iCs/>
          <w:sz w:val="32"/>
          <w:szCs w:val="32"/>
        </w:rPr>
        <w:t xml:space="preserve">Leidenschaft </w:t>
      </w:r>
      <w:r>
        <w:rPr>
          <w:rFonts w:eastAsia="Times New Roman"/>
          <w:sz w:val="32"/>
          <w:szCs w:val="32"/>
        </w:rPr>
        <w:t xml:space="preserve">(sie!) auf einer falschen Fährte; er hat sich </w:t>
      </w:r>
      <w:r>
        <w:rPr>
          <w:rFonts w:eastAsia="Times New Roman"/>
          <w:spacing w:val="-6"/>
          <w:sz w:val="32"/>
          <w:szCs w:val="32"/>
        </w:rPr>
        <w:t>durch verschiedene Bedingungen eine falsche Leidenschaft einver</w:t>
      </w:r>
      <w:r>
        <w:rPr>
          <w:rFonts w:eastAsia="Times New Roman"/>
          <w:sz w:val="32"/>
          <w:szCs w:val="32"/>
        </w:rPr>
        <w:t xml:space="preserve">leibt. Wegen dieses seines Sinnes gehört der Aphorismus </w:t>
      </w:r>
      <w:r>
        <w:rPr>
          <w:rFonts w:eastAsia="Times New Roman"/>
          <w:i/>
          <w:iCs/>
          <w:sz w:val="32"/>
          <w:szCs w:val="32"/>
        </w:rPr>
        <w:t xml:space="preserve">in </w:t>
      </w:r>
      <w:r>
        <w:rPr>
          <w:rFonts w:eastAsia="Times New Roman"/>
          <w:sz w:val="32"/>
          <w:szCs w:val="32"/>
        </w:rPr>
        <w:t>das Kapitel «Einverleibung der Leidenschaften». Auf diese Weise kann man das Blaue vom Himmel herunter beweisen. Von Ge</w:t>
      </w:r>
      <w:r>
        <w:rPr>
          <w:rFonts w:eastAsia="Times New Roman"/>
          <w:spacing w:val="-3"/>
          <w:sz w:val="32"/>
          <w:szCs w:val="32"/>
        </w:rPr>
        <w:t xml:space="preserve">schmack und Schmecken ist hier nur </w:t>
      </w:r>
      <w:r>
        <w:rPr>
          <w:rFonts w:eastAsia="Times New Roman"/>
          <w:i/>
          <w:iCs/>
          <w:spacing w:val="-3"/>
          <w:sz w:val="32"/>
          <w:szCs w:val="32"/>
        </w:rPr>
        <w:t xml:space="preserve">gleichnisweise </w:t>
      </w:r>
      <w:r>
        <w:rPr>
          <w:rFonts w:eastAsia="Times New Roman"/>
          <w:spacing w:val="-3"/>
          <w:sz w:val="32"/>
          <w:szCs w:val="32"/>
        </w:rPr>
        <w:t xml:space="preserve">die Rede. In </w:t>
      </w:r>
      <w:r>
        <w:rPr>
          <w:rFonts w:eastAsia="Times New Roman"/>
          <w:sz w:val="32"/>
          <w:szCs w:val="32"/>
        </w:rPr>
        <w:t xml:space="preserve">dem Ganzen handelt es sich um Moral und </w:t>
      </w:r>
      <w:r>
        <w:rPr>
          <w:rFonts w:eastAsia="Times New Roman"/>
          <w:i/>
          <w:iCs/>
          <w:sz w:val="32"/>
          <w:szCs w:val="32"/>
        </w:rPr>
        <w:t xml:space="preserve">moralische </w:t>
      </w:r>
      <w:r>
        <w:rPr>
          <w:rFonts w:eastAsia="Times New Roman"/>
          <w:sz w:val="32"/>
          <w:szCs w:val="32"/>
        </w:rPr>
        <w:t>Urteile. Die Einführung des Wortes «Leidenschaft» von Seiten Steiners</w:t>
      </w:r>
    </w:p>
    <w:p>
      <w:pPr>
        <w:pStyle w:val="Normal"/>
        <w:shd w:fill="FFFFFF" w:val="clear"/>
        <w:spacing w:lineRule="exact" w:line="384"/>
        <w:ind w:start="14" w:hanging="0"/>
        <w:jc w:val="both"/>
        <w:rPr/>
      </w:pPr>
      <w:r>
        <w:rPr>
          <w:sz w:val="30"/>
          <w:szCs w:val="30"/>
        </w:rPr>
        <w:t>ist eine vollkommene Willk</w:t>
      </w:r>
      <w:r>
        <w:rPr>
          <w:rFonts w:eastAsia="Times New Roman"/>
          <w:sz w:val="30"/>
          <w:szCs w:val="30"/>
        </w:rPr>
        <w:t>ürlichkeit, es ist eine Vergewaltigung des Gedankens, die ich nicht mitmachen kann. Solche Künste der Interpretation widerstreben meinem wissenschaftlichen Gewissen. Und selbst wenn man den Gedanken von Geschmack und Schmecken in den Vordergrund rückt, ist die Unterstellung des Wortes «Leidenschaft» ungerechtfertigt. Ich halte auch das für eine höchst gezwungene Weiterführung des Gedankens. Zieht man die allgemeine Verfassung unseres Manuskriptes in Rücksicht, wo die verschiedensten Gedanken aus allen Gebieten der Philosophie neben einanderstehen, so sieht man, daß auch dieser Aphorismus ein vollkommen in sich abgeschlossener Gedanke aus dem Gebiete der Moral ist, der mit einer erkenntnistheoretischen Skizze: «was ist Wahrheit?», wie sie hier vorliegt, nicht das geringste zu tun hat. Deutungen, wie die Steiners, kommen, wie gesagt, objektiv für mich einer Fälschung gleich.</w:t>
      </w:r>
    </w:p>
    <w:p>
      <w:pPr>
        <w:pStyle w:val="Normal"/>
        <w:shd w:fill="FFFFFF" w:val="clear"/>
        <w:spacing w:lineRule="exact" w:line="384" w:before="5" w:after="0"/>
        <w:ind w:start="5" w:end="24" w:firstLine="312"/>
        <w:jc w:val="both"/>
        <w:rPr/>
      </w:pPr>
      <w:r>
        <w:rPr>
          <w:sz w:val="30"/>
          <w:szCs w:val="30"/>
        </w:rPr>
        <w:t>Aph. 121, 122 k</w:t>
      </w:r>
      <w:r>
        <w:rPr>
          <w:rFonts w:eastAsia="Times New Roman"/>
          <w:sz w:val="30"/>
          <w:szCs w:val="30"/>
        </w:rPr>
        <w:t>önnten an der richtigen Stelle stehen, wenn der betreffende Gedanke, den Steiner anführt, daß es keine objektive Wahrheit gibt, ungefähr der entgegengesetzte wäre. An dieser Stelle wird gerade ein Wille zur Wahrheit, der in gewissem Sinne unbedingt auftritt und über dessen Wert und Konsequenzen nachher geurteilt werden soll, vorausgesetzt. Ich müßte mich umständlich wiederholen, wenn ich das ausführlicher nachweisen wollte. Man siehe meine Schrift. Ich bedaure, daß Steiner nichts davon verstanden hat.</w:t>
      </w:r>
    </w:p>
    <w:p>
      <w:pPr>
        <w:sectPr>
          <w:type w:val="nextPage"/>
          <w:pgSz w:w="11906" w:h="16838"/>
          <w:pgMar w:left="1666" w:right="1833" w:gutter="0" w:header="0" w:top="1313" w:footer="0" w:bottom="360"/>
          <w:pgNumType w:fmt="decimal"/>
          <w:formProt w:val="false"/>
          <w:textDirection w:val="lrTb"/>
          <w:docGrid w:type="default" w:linePitch="360" w:charSpace="0"/>
        </w:sectPr>
        <w:pStyle w:val="Normal"/>
        <w:shd w:fill="FFFFFF" w:val="clear"/>
        <w:spacing w:lineRule="exact" w:line="384" w:before="5" w:after="0"/>
        <w:ind w:end="24" w:firstLine="317"/>
        <w:jc w:val="both"/>
        <w:rPr/>
      </w:pPr>
      <w:r>
        <w:rPr>
          <w:sz w:val="30"/>
          <w:szCs w:val="30"/>
        </w:rPr>
        <w:t>Ein anderer Fall l</w:t>
      </w:r>
      <w:r>
        <w:rPr>
          <w:rFonts w:eastAsia="Times New Roman"/>
          <w:sz w:val="30"/>
          <w:szCs w:val="30"/>
        </w:rPr>
        <w:t>äßt sich hier noch behandeln, der Steiner in einem noch schlimmeren Lichte zeigt. Nietzsche spricht von Grundirrtümern und meint damit allererste menschliche Vorstellungen, wie die Begriffe eines Objekts, Subjekts, eines freien Willens, gleicher Dinge, ähnlicher Dinge u. s. w. Nietzsche führt diese Beispiele selber an. Diese Vorstellungen, auf denen alles menschliche Urteilen und Handeln beruht, sind aber falsche Vorstellungen, und somit ruht die gesamte menschliche Erkenntnis, die immer mit solchen Begriffen operiert und operieren muß, auf falscher Grundlage. Ich sage nun, daß in einem Abschnitt, wo auf diese Weise die Fehlerhaftigkeit der allgemeinen Grundlage der menschlichen Erkenntnis nachgewiesen wird, niemals die Berichtigung irgend welcher einzelnen Irrtümer später Wissenschaft</w:t>
      </w:r>
    </w:p>
    <w:p>
      <w:pPr>
        <w:sectPr>
          <w:type w:val="nextPage"/>
          <w:pgSz w:w="11906" w:h="16838"/>
          <w:pgMar w:left="1697" w:right="1768" w:gutter="0" w:header="0" w:top="1310" w:footer="0" w:bottom="360"/>
          <w:pgNumType w:fmt="decimal"/>
          <w:formProt w:val="false"/>
          <w:textDirection w:val="lrTb"/>
          <w:docGrid w:type="default" w:linePitch="360" w:charSpace="0"/>
        </w:sectPr>
        <w:pStyle w:val="Normal"/>
        <w:shd w:fill="FFFFFF" w:val="clear"/>
        <w:spacing w:lineRule="exact" w:line="384"/>
        <w:jc w:val="both"/>
        <w:rPr/>
      </w:pPr>
      <w:r>
        <w:rPr>
          <w:sz w:val="32"/>
          <w:szCs w:val="32"/>
        </w:rPr>
        <w:t>stattfinden kann, z. B. die Berichtigung des Irrtums, da</w:t>
      </w:r>
      <w:r>
        <w:rPr>
          <w:rFonts w:eastAsia="Times New Roman"/>
          <w:sz w:val="32"/>
          <w:szCs w:val="32"/>
        </w:rPr>
        <w:t>ß wir un</w:t>
      </w:r>
      <w:r>
        <w:rPr>
          <w:rFonts w:eastAsia="Times New Roman"/>
          <w:spacing w:val="-4"/>
          <w:sz w:val="32"/>
          <w:szCs w:val="32"/>
        </w:rPr>
        <w:t xml:space="preserve">berechtigter Weise das Unorganische verachten, während wir doch </w:t>
      </w:r>
      <w:r>
        <w:rPr>
          <w:rFonts w:eastAsia="Times New Roman"/>
          <w:sz w:val="32"/>
          <w:szCs w:val="32"/>
        </w:rPr>
        <w:t xml:space="preserve">sehr davon abhängig sind. «Wir sind zu drei Viertel eine Wassersäule und haben unorganische Salze in uns.» Steiner sagt: «wenn wir so etwas nicht beachten, so sind wir einem </w:t>
      </w:r>
      <w:r>
        <w:rPr>
          <w:rFonts w:eastAsia="Times New Roman"/>
          <w:i/>
          <w:iCs/>
          <w:sz w:val="32"/>
          <w:szCs w:val="32"/>
        </w:rPr>
        <w:t xml:space="preserve">Grundirrtum </w:t>
      </w:r>
      <w:r>
        <w:rPr>
          <w:rFonts w:eastAsia="Times New Roman"/>
          <w:sz w:val="32"/>
          <w:szCs w:val="32"/>
        </w:rPr>
        <w:t xml:space="preserve">unterworfen.» Ich kann darüber nur lachen. Daß Koegel </w:t>
      </w:r>
      <w:r>
        <w:rPr>
          <w:rFonts w:eastAsia="Times New Roman"/>
          <w:spacing w:val="-2"/>
          <w:sz w:val="32"/>
          <w:szCs w:val="32"/>
        </w:rPr>
        <w:t xml:space="preserve">sich bei seiner Anordnung so etwas gedacht hat, glaube ich sehr; </w:t>
      </w:r>
      <w:r>
        <w:rPr>
          <w:rFonts w:eastAsia="Times New Roman"/>
          <w:spacing w:val="-4"/>
          <w:sz w:val="32"/>
          <w:szCs w:val="32"/>
        </w:rPr>
        <w:t xml:space="preserve">daß Steiner solchen Unsinn in Schutz nimmt und offen ausspricht, </w:t>
      </w:r>
      <w:r>
        <w:rPr>
          <w:rFonts w:eastAsia="Times New Roman"/>
          <w:spacing w:val="-2"/>
          <w:sz w:val="32"/>
          <w:szCs w:val="32"/>
        </w:rPr>
        <w:t xml:space="preserve">verwundert mich allerdings. Wenn Steiner sagt, Nietzsche wolle </w:t>
      </w:r>
      <w:r>
        <w:rPr>
          <w:rFonts w:eastAsia="Times New Roman"/>
          <w:sz w:val="32"/>
          <w:szCs w:val="32"/>
        </w:rPr>
        <w:t xml:space="preserve">andeuten, wenn selbst diese primitivsten Vorstellungen Irrtümer seien, wie viel mehr erst die komplizierten späteren, so leugne ich das nicht im Geringsten. Es wird die Grundlage der gesamten menschlichen Erkenntnis als irrtümlich nachgewiesen. Aber </w:t>
      </w:r>
      <w:r>
        <w:rPr>
          <w:rFonts w:eastAsia="Times New Roman"/>
          <w:spacing w:val="-3"/>
          <w:sz w:val="32"/>
          <w:szCs w:val="32"/>
        </w:rPr>
        <w:t xml:space="preserve">daß außer dieser </w:t>
      </w:r>
      <w:r>
        <w:rPr>
          <w:rFonts w:eastAsia="Times New Roman"/>
          <w:i/>
          <w:iCs/>
          <w:spacing w:val="-3"/>
          <w:sz w:val="32"/>
          <w:szCs w:val="32"/>
        </w:rPr>
        <w:t xml:space="preserve">allgemeinen </w:t>
      </w:r>
      <w:r>
        <w:rPr>
          <w:rFonts w:eastAsia="Times New Roman"/>
          <w:spacing w:val="-3"/>
          <w:sz w:val="32"/>
          <w:szCs w:val="32"/>
        </w:rPr>
        <w:t xml:space="preserve">Behauptung und Folgerung </w:t>
      </w:r>
      <w:r>
        <w:rPr>
          <w:rFonts w:eastAsia="Times New Roman"/>
          <w:i/>
          <w:iCs/>
          <w:spacing w:val="-3"/>
          <w:sz w:val="32"/>
          <w:szCs w:val="32"/>
        </w:rPr>
        <w:t xml:space="preserve">einzelne </w:t>
      </w:r>
      <w:r>
        <w:rPr>
          <w:rFonts w:eastAsia="Times New Roman"/>
          <w:sz w:val="32"/>
          <w:szCs w:val="32"/>
        </w:rPr>
        <w:t xml:space="preserve">Irrtümer später Wissenschaft hier hätten berichtigt werden können, scheint mir eben lächerlich. Nietzsche hätte das ganze Feld der menschlichen Erkenntnis absuchen können, um hier eine </w:t>
      </w:r>
      <w:r>
        <w:rPr>
          <w:rFonts w:eastAsia="Times New Roman"/>
          <w:spacing w:val="-3"/>
          <w:sz w:val="32"/>
          <w:szCs w:val="32"/>
        </w:rPr>
        <w:t>Sammlung menschlicher Irrtümer zu geben! Welche absurde Vor</w:t>
      </w:r>
      <w:r>
        <w:rPr>
          <w:rFonts w:eastAsia="Times New Roman"/>
          <w:spacing w:val="-1"/>
          <w:sz w:val="32"/>
          <w:szCs w:val="32"/>
        </w:rPr>
        <w:t>stellung! Aber selbst wenn er solche Berichtigungen hätte vor</w:t>
      </w:r>
      <w:r>
        <w:rPr>
          <w:rFonts w:eastAsia="Times New Roman"/>
          <w:sz w:val="32"/>
          <w:szCs w:val="32"/>
        </w:rPr>
        <w:t xml:space="preserve">nehmen wollen, so hätte er in diesem Zusammenhange damit nichts erreicht; denn diese Berichtigungen hätten auch nur mit </w:t>
      </w:r>
      <w:r>
        <w:rPr>
          <w:rFonts w:eastAsia="Times New Roman"/>
          <w:spacing w:val="-1"/>
          <w:sz w:val="32"/>
          <w:szCs w:val="32"/>
        </w:rPr>
        <w:t>Hilfe der fehlerhaften, aber dem menschlichen Denken und Han</w:t>
      </w:r>
      <w:r>
        <w:rPr>
          <w:rFonts w:eastAsia="Times New Roman"/>
          <w:spacing w:val="-4"/>
          <w:sz w:val="32"/>
          <w:szCs w:val="32"/>
        </w:rPr>
        <w:t xml:space="preserve">deln unentbehrlichen Grundbegriffe geschehen können. In diesem </w:t>
      </w:r>
      <w:r>
        <w:rPr>
          <w:rFonts w:eastAsia="Times New Roman"/>
          <w:spacing w:val="-6"/>
          <w:sz w:val="32"/>
          <w:szCs w:val="32"/>
        </w:rPr>
        <w:t>Zusammenhange wäre es gänzlich sinnlos gewesen. Aber es wider</w:t>
      </w:r>
      <w:r>
        <w:rPr>
          <w:rFonts w:eastAsia="Times New Roman"/>
          <w:spacing w:val="-4"/>
          <w:sz w:val="32"/>
          <w:szCs w:val="32"/>
        </w:rPr>
        <w:t xml:space="preserve">strebt mir, über solchen Unsinn noch ein Wort weiter zu verlieren. </w:t>
      </w:r>
      <w:r>
        <w:rPr>
          <w:rFonts w:eastAsia="Times New Roman"/>
          <w:spacing w:val="-3"/>
          <w:sz w:val="32"/>
          <w:szCs w:val="32"/>
        </w:rPr>
        <w:t xml:space="preserve">Steiner sagt, auf diese Weise ließe sich die Anordnung Koegels </w:t>
      </w:r>
      <w:r>
        <w:rPr>
          <w:rFonts w:eastAsia="Times New Roman"/>
          <w:spacing w:val="-4"/>
          <w:sz w:val="32"/>
          <w:szCs w:val="32"/>
        </w:rPr>
        <w:t xml:space="preserve">in jedem einzelnen Falle rechtfertigen. Möglich,-auf diese Weise. </w:t>
      </w:r>
      <w:r>
        <w:rPr>
          <w:rFonts w:eastAsia="Times New Roman"/>
          <w:sz w:val="32"/>
          <w:szCs w:val="32"/>
        </w:rPr>
        <w:t xml:space="preserve">Neugierig bin ich trotzdem auf den Nachweis, mit welchem </w:t>
      </w:r>
      <w:r>
        <w:rPr>
          <w:rFonts w:eastAsia="Times New Roman"/>
          <w:spacing w:val="-2"/>
          <w:sz w:val="32"/>
          <w:szCs w:val="32"/>
        </w:rPr>
        <w:t>Rechte zum Beispiel ein Aphorismus, in dem es heißt, daß an</w:t>
      </w:r>
      <w:r>
        <w:rPr>
          <w:rFonts w:eastAsia="Times New Roman"/>
          <w:sz w:val="32"/>
          <w:szCs w:val="32"/>
        </w:rPr>
        <w:t>dauernder Kaffee-Konsum bedenklich sei, in einem Abschnitt steht, wo es sich um die Frage handelt, ob der unbedingte Wille zur Wahrheit ein lebenförderndes Prinzip sei, ob nicht die Wis</w:t>
      </w:r>
      <w:r>
        <w:rPr>
          <w:rFonts w:eastAsia="Times New Roman"/>
          <w:spacing w:val="-2"/>
          <w:sz w:val="32"/>
          <w:szCs w:val="32"/>
        </w:rPr>
        <w:t xml:space="preserve">senschaft, schrankenlos durchgeführt, die Lebenskraft untergräbt, </w:t>
      </w:r>
      <w:r>
        <w:rPr>
          <w:rFonts w:eastAsia="Times New Roman"/>
          <w:sz w:val="32"/>
          <w:szCs w:val="32"/>
        </w:rPr>
        <w:t xml:space="preserve">mit welchem Rechte ein Aphorismus, der sagt, man solle den </w:t>
      </w:r>
      <w:r>
        <w:rPr>
          <w:rFonts w:eastAsia="Times New Roman"/>
          <w:spacing w:val="-1"/>
          <w:sz w:val="32"/>
          <w:szCs w:val="32"/>
        </w:rPr>
        <w:t>Tod als Fest empfinden, und ein anderer, der sagt, daß der Egois</w:t>
      </w:r>
      <w:r>
        <w:rPr>
          <w:rFonts w:eastAsia="Times New Roman"/>
          <w:spacing w:val="-4"/>
          <w:sz w:val="32"/>
          <w:szCs w:val="32"/>
        </w:rPr>
        <w:t xml:space="preserve">mus nicht immer schlimm ausgelegt zu werden braucht, in einem </w:t>
      </w:r>
      <w:r>
        <w:rPr>
          <w:rFonts w:eastAsia="Times New Roman"/>
          <w:sz w:val="32"/>
          <w:szCs w:val="32"/>
        </w:rPr>
        <w:t>Abschnitt stehen, der die Entstehung des Willens zur Wahrheit</w:t>
      </w:r>
    </w:p>
    <w:p>
      <w:pPr>
        <w:pStyle w:val="Normal"/>
        <w:shd w:fill="FFFFFF" w:val="clear"/>
        <w:spacing w:lineRule="exact" w:line="379"/>
        <w:ind w:end="38" w:hanging="0"/>
        <w:jc w:val="both"/>
        <w:rPr/>
      </w:pPr>
      <w:r>
        <w:rPr>
          <w:sz w:val="32"/>
          <w:szCs w:val="32"/>
        </w:rPr>
        <w:t>schildern soll, warum ein letzter, wo es hei</w:t>
      </w:r>
      <w:r>
        <w:rPr>
          <w:rFonts w:eastAsia="Times New Roman"/>
          <w:sz w:val="32"/>
          <w:szCs w:val="32"/>
        </w:rPr>
        <w:t xml:space="preserve">ßt, daß die Menschheit Nietzsches Vorschläge in die Praxis umsetzen werde, z.B. </w:t>
      </w:r>
      <w:r>
        <w:rPr>
          <w:rFonts w:eastAsia="Times New Roman"/>
          <w:spacing w:val="-2"/>
          <w:sz w:val="32"/>
          <w:szCs w:val="32"/>
        </w:rPr>
        <w:t xml:space="preserve">auch in der Frage der Behandlung der Verbrecher, warum dieser </w:t>
      </w:r>
      <w:r>
        <w:rPr>
          <w:rFonts w:eastAsia="Times New Roman"/>
          <w:sz w:val="32"/>
          <w:szCs w:val="32"/>
        </w:rPr>
        <w:t>Aphorismus in einem Abschnitt steht, der die ewige Wieder</w:t>
      </w:r>
      <w:r>
        <w:rPr>
          <w:rFonts w:eastAsia="Times New Roman"/>
          <w:spacing w:val="-1"/>
          <w:sz w:val="32"/>
          <w:szCs w:val="32"/>
        </w:rPr>
        <w:t>kunft behandeln sollte (solche Ungeheuerlichkeiten macht näm</w:t>
      </w:r>
      <w:r>
        <w:rPr>
          <w:rFonts w:eastAsia="Times New Roman"/>
          <w:spacing w:val="-4"/>
          <w:sz w:val="32"/>
          <w:szCs w:val="32"/>
        </w:rPr>
        <w:t>lich Koegel in Menge, Steiner nennt das Koegels «wahren wissenschaftlichen Geist»!) - den Beweis der Zusammengehörigkeit die</w:t>
      </w:r>
      <w:r>
        <w:rPr>
          <w:rFonts w:eastAsia="Times New Roman"/>
          <w:spacing w:val="-2"/>
          <w:sz w:val="32"/>
          <w:szCs w:val="32"/>
        </w:rPr>
        <w:t xml:space="preserve">ser Gedanken möchte ich wirklich sehen. Also heraus mit dem </w:t>
      </w:r>
      <w:r>
        <w:rPr>
          <w:rFonts w:eastAsia="Times New Roman"/>
          <w:spacing w:val="-1"/>
          <w:sz w:val="32"/>
          <w:szCs w:val="32"/>
        </w:rPr>
        <w:t xml:space="preserve">Beweise! Die drei Beispiele, die Steiner bringt - mehr bringt er </w:t>
      </w:r>
      <w:r>
        <w:rPr>
          <w:rFonts w:eastAsia="Times New Roman"/>
          <w:spacing w:val="-3"/>
          <w:sz w:val="32"/>
          <w:szCs w:val="32"/>
        </w:rPr>
        <w:t>nämlich nicht und falsch sind sie außerdem noch - genügen nicht.</w:t>
      </w:r>
    </w:p>
    <w:p>
      <w:pPr>
        <w:pStyle w:val="Normal"/>
        <w:shd w:fill="FFFFFF" w:val="clear"/>
        <w:spacing w:lineRule="exact" w:line="379"/>
        <w:ind w:start="10" w:end="14" w:firstLine="302"/>
        <w:jc w:val="both"/>
        <w:rPr/>
      </w:pPr>
      <w:r>
        <w:rPr>
          <w:spacing w:val="-2"/>
          <w:sz w:val="32"/>
          <w:szCs w:val="32"/>
        </w:rPr>
        <w:t xml:space="preserve">Die ganze Anlage der Steinerschen Widerlegung ist verfehlt. </w:t>
      </w:r>
      <w:r>
        <w:rPr>
          <w:sz w:val="32"/>
          <w:szCs w:val="32"/>
        </w:rPr>
        <w:t>Wenn man mich widerlegen will, so mu</w:t>
      </w:r>
      <w:r>
        <w:rPr>
          <w:rFonts w:eastAsia="Times New Roman"/>
          <w:sz w:val="32"/>
          <w:szCs w:val="32"/>
        </w:rPr>
        <w:t xml:space="preserve">ß man meine Rekonstruktion der Skizze oder des Entwurfs, den Koegel seinem Buche zu Grunde legt, widerlegen. Darüber sagt Steiner kein Wort. Diese Frage umgeht er völlig. Ist meine Rekonstruktion </w:t>
      </w:r>
      <w:r>
        <w:rPr>
          <w:rFonts w:eastAsia="Times New Roman"/>
          <w:spacing w:val="-3"/>
          <w:sz w:val="32"/>
          <w:szCs w:val="32"/>
        </w:rPr>
        <w:t xml:space="preserve">dieser Skizze richtig, so fällt Koegels Buch unwiderruflich dahin. </w:t>
      </w:r>
      <w:r>
        <w:rPr>
          <w:rFonts w:eastAsia="Times New Roman"/>
          <w:sz w:val="32"/>
          <w:szCs w:val="32"/>
        </w:rPr>
        <w:t xml:space="preserve">Ist sie falsch, dann läßt sich vielleicht weiter reden. Aber dann </w:t>
      </w:r>
      <w:r>
        <w:rPr>
          <w:rFonts w:eastAsia="Times New Roman"/>
          <w:spacing w:val="-1"/>
          <w:sz w:val="32"/>
          <w:szCs w:val="32"/>
        </w:rPr>
        <w:t>muß sie durch eine andere ersetzt werden. Und auf diesen Ge</w:t>
      </w:r>
      <w:r>
        <w:rPr>
          <w:rFonts w:eastAsia="Times New Roman"/>
          <w:spacing w:val="-6"/>
          <w:sz w:val="32"/>
          <w:szCs w:val="32"/>
        </w:rPr>
        <w:t xml:space="preserve">dankengang müssen dann die Koegelschen Aphorismen aufgereiht </w:t>
      </w:r>
      <w:r>
        <w:rPr>
          <w:rFonts w:eastAsia="Times New Roman"/>
          <w:spacing w:val="-1"/>
          <w:sz w:val="32"/>
          <w:szCs w:val="32"/>
        </w:rPr>
        <w:t>werden. Das heißt nicht, zu Nietzsche einen Kommentar schrei</w:t>
      </w:r>
      <w:r>
        <w:rPr>
          <w:rFonts w:eastAsia="Times New Roman"/>
          <w:spacing w:val="-2"/>
          <w:sz w:val="32"/>
          <w:szCs w:val="32"/>
        </w:rPr>
        <w:t xml:space="preserve">ben; das wollen wir Koegel nicht zumuten. Aber dies Buch hat </w:t>
      </w:r>
      <w:r>
        <w:rPr>
          <w:rFonts w:eastAsia="Times New Roman"/>
          <w:sz w:val="32"/>
          <w:szCs w:val="32"/>
        </w:rPr>
        <w:t xml:space="preserve">Koegel </w:t>
      </w:r>
      <w:r>
        <w:rPr>
          <w:rFonts w:eastAsia="Times New Roman"/>
          <w:i/>
          <w:iCs/>
          <w:sz w:val="32"/>
          <w:szCs w:val="32"/>
        </w:rPr>
        <w:t xml:space="preserve">selbst </w:t>
      </w:r>
      <w:r>
        <w:rPr>
          <w:rFonts w:eastAsia="Times New Roman"/>
          <w:sz w:val="32"/>
          <w:szCs w:val="32"/>
        </w:rPr>
        <w:t xml:space="preserve">gemacht. Er wird doch wissen, was er damit gemeint hat. In fortlaufender Darstellung skizziere er kurz den Gedankengang seines Buches. Das kann man verlangen. Tut er es </w:t>
      </w:r>
      <w:r>
        <w:rPr>
          <w:rFonts w:eastAsia="Times New Roman"/>
          <w:spacing w:val="-1"/>
          <w:sz w:val="32"/>
          <w:szCs w:val="32"/>
        </w:rPr>
        <w:t xml:space="preserve">nicht, so bleibt meine Behauptung stehen, daß er sich bei seiner </w:t>
      </w:r>
      <w:r>
        <w:rPr>
          <w:rFonts w:eastAsia="Times New Roman"/>
          <w:sz w:val="32"/>
          <w:szCs w:val="32"/>
        </w:rPr>
        <w:t>Anordnung überhaupt nichts gedacht hat.</w:t>
      </w:r>
    </w:p>
    <w:p>
      <w:pPr>
        <w:pStyle w:val="Normal"/>
        <w:shd w:fill="FFFFFF" w:val="clear"/>
        <w:spacing w:lineRule="exact" w:line="384" w:before="24" w:after="0"/>
        <w:ind w:start="38" w:firstLine="317"/>
        <w:jc w:val="both"/>
        <w:rPr/>
      </w:pPr>
      <w:r>
        <w:rPr>
          <w:spacing w:val="-2"/>
          <w:sz w:val="32"/>
          <w:szCs w:val="32"/>
        </w:rPr>
        <w:t>Steiner stellt in Aussicht, Koegel werde sich noch selbst ver</w:t>
      </w:r>
      <w:r>
        <w:rPr>
          <w:sz w:val="32"/>
          <w:szCs w:val="32"/>
        </w:rPr>
        <w:t>teidigen. Ich habe lange darauf gewartet; ich hatte gehofft, ich w</w:t>
      </w:r>
      <w:r>
        <w:rPr>
          <w:rFonts w:eastAsia="Times New Roman"/>
          <w:sz w:val="32"/>
          <w:szCs w:val="32"/>
        </w:rPr>
        <w:t>ürde den beiden Herren gleich zusammen antworten können. Wir müssen uns aber auch wohl fernerhin auf ein unverbrüch</w:t>
      </w:r>
      <w:r>
        <w:rPr>
          <w:rFonts w:eastAsia="Times New Roman"/>
          <w:spacing w:val="-5"/>
          <w:sz w:val="32"/>
          <w:szCs w:val="32"/>
        </w:rPr>
        <w:t>liches Schweigen Koegels, das das Zeichen vollkommener Hilf</w:t>
      </w:r>
      <w:r>
        <w:rPr>
          <w:rFonts w:eastAsia="Times New Roman"/>
          <w:sz w:val="32"/>
          <w:szCs w:val="32"/>
        </w:rPr>
        <w:t>losigkeit ist, gefaßt machen. Auf so unerhörte Angriffe, wie ich sie gegen ihn gerichtet habe, müßte er antworten.</w:t>
      </w:r>
    </w:p>
    <w:p>
      <w:pPr>
        <w:sectPr>
          <w:type w:val="nextPage"/>
          <w:pgSz w:w="11906" w:h="16838"/>
          <w:pgMar w:left="1668" w:right="1816" w:gutter="0" w:header="0" w:top="1310" w:footer="0" w:bottom="360"/>
          <w:pgNumType w:fmt="decimal"/>
          <w:formProt w:val="false"/>
          <w:textDirection w:val="lrTb"/>
          <w:docGrid w:type="default" w:linePitch="360" w:charSpace="0"/>
        </w:sectPr>
        <w:pStyle w:val="Normal"/>
        <w:shd w:fill="FFFFFF" w:val="clear"/>
        <w:spacing w:lineRule="exact" w:line="384" w:before="5" w:after="0"/>
        <w:ind w:start="53" w:firstLine="326"/>
        <w:jc w:val="both"/>
        <w:rPr/>
      </w:pPr>
      <w:r>
        <w:rPr>
          <w:spacing w:val="-4"/>
          <w:sz w:val="32"/>
          <w:szCs w:val="32"/>
        </w:rPr>
        <w:t>Steiner macht mir noch einige Einw</w:t>
      </w:r>
      <w:r>
        <w:rPr>
          <w:rFonts w:eastAsia="Times New Roman"/>
          <w:spacing w:val="-4"/>
          <w:sz w:val="32"/>
          <w:szCs w:val="32"/>
        </w:rPr>
        <w:t xml:space="preserve">ände, auf die ich besonders </w:t>
      </w:r>
      <w:r>
        <w:rPr>
          <w:rFonts w:eastAsia="Times New Roman"/>
          <w:spacing w:val="-1"/>
          <w:sz w:val="32"/>
          <w:szCs w:val="32"/>
        </w:rPr>
        <w:t xml:space="preserve">hinweisen möchte. Sie charakterisieren die ganze Art seiner Widerlegung. Koegel legt für seine Schrift «die Wiederkunft des </w:t>
      </w:r>
      <w:r>
        <w:rPr>
          <w:rFonts w:eastAsia="Times New Roman"/>
          <w:sz w:val="32"/>
          <w:szCs w:val="32"/>
        </w:rPr>
        <w:t>Gleichen» eine Disposition zu Grunde, die den Gedanken der</w:t>
      </w:r>
    </w:p>
    <w:p>
      <w:pPr>
        <w:sectPr>
          <w:type w:val="nextPage"/>
          <w:pgSz w:w="11906" w:h="16838"/>
          <w:pgMar w:left="1662" w:right="1809" w:gutter="0" w:header="0" w:top="1315" w:footer="0" w:bottom="360"/>
          <w:pgNumType w:fmt="decimal"/>
          <w:formProt w:val="false"/>
          <w:textDirection w:val="lrTb"/>
          <w:docGrid w:type="default" w:linePitch="360" w:charSpace="0"/>
        </w:sectPr>
        <w:pStyle w:val="Normal"/>
        <w:shd w:fill="FFFFFF" w:val="clear"/>
        <w:spacing w:lineRule="exact" w:line="379"/>
        <w:jc w:val="both"/>
        <w:rPr/>
      </w:pPr>
      <w:r>
        <w:rPr>
          <w:sz w:val="32"/>
          <w:szCs w:val="32"/>
        </w:rPr>
        <w:t>ewigen Wiederkunft behandelt, und ich behaupte, da</w:t>
      </w:r>
      <w:r>
        <w:rPr>
          <w:rFonts w:eastAsia="Times New Roman"/>
          <w:sz w:val="32"/>
          <w:szCs w:val="32"/>
        </w:rPr>
        <w:t xml:space="preserve">ß diese Disposition nicht für ein bestimmtes Werk gemeint war, sondern </w:t>
      </w:r>
      <w:r>
        <w:rPr>
          <w:rFonts w:eastAsia="Times New Roman"/>
          <w:spacing w:val="-1"/>
          <w:sz w:val="32"/>
          <w:szCs w:val="32"/>
        </w:rPr>
        <w:t xml:space="preserve">die erste flüchtige Skizze der Hauptidee Nietzsches ist, die dann </w:t>
      </w:r>
      <w:r>
        <w:rPr>
          <w:rFonts w:eastAsia="Times New Roman"/>
          <w:sz w:val="32"/>
          <w:szCs w:val="32"/>
        </w:rPr>
        <w:t xml:space="preserve">nach kurzer Zeit den Anstoß zum Zarathustra gab. Hierfür führe </w:t>
      </w:r>
      <w:r>
        <w:rPr>
          <w:rFonts w:eastAsia="Times New Roman"/>
          <w:spacing w:val="-3"/>
          <w:sz w:val="32"/>
          <w:szCs w:val="32"/>
        </w:rPr>
        <w:t xml:space="preserve">ich als unmittelbaren Beweis eine briefliche Äußerung Nietzsches </w:t>
      </w:r>
      <w:r>
        <w:rPr>
          <w:rFonts w:eastAsia="Times New Roman"/>
          <w:sz w:val="32"/>
          <w:szCs w:val="32"/>
        </w:rPr>
        <w:t xml:space="preserve">selbst an, wo er auf diese Disposition anspielt. Er schreibt über </w:t>
      </w:r>
      <w:r>
        <w:rPr>
          <w:rFonts w:eastAsia="Times New Roman"/>
          <w:spacing w:val="-3"/>
          <w:sz w:val="32"/>
          <w:szCs w:val="32"/>
        </w:rPr>
        <w:t>sie zwei Jahre nach ihrer Abfassung: «Dieses Engadin ist die Ge</w:t>
      </w:r>
      <w:r>
        <w:rPr>
          <w:rFonts w:eastAsia="Times New Roman"/>
          <w:spacing w:val="-11"/>
          <w:sz w:val="32"/>
          <w:szCs w:val="32"/>
        </w:rPr>
        <w:t xml:space="preserve">burtsstätte </w:t>
      </w:r>
      <w:r>
        <w:rPr>
          <w:rFonts w:eastAsia="Times New Roman"/>
          <w:b/>
          <w:bCs/>
          <w:spacing w:val="-11"/>
          <w:sz w:val="32"/>
          <w:szCs w:val="32"/>
        </w:rPr>
        <w:t xml:space="preserve">meines Zarathustra. </w:t>
      </w:r>
      <w:r>
        <w:rPr>
          <w:rFonts w:eastAsia="Times New Roman"/>
          <w:b/>
          <w:bCs/>
          <w:i/>
          <w:iCs/>
          <w:spacing w:val="-11"/>
          <w:sz w:val="32"/>
          <w:szCs w:val="32"/>
        </w:rPr>
        <w:t xml:space="preserve">Ich fand eben noch die erste Skizze </w:t>
      </w:r>
      <w:r>
        <w:rPr>
          <w:rFonts w:eastAsia="Times New Roman"/>
          <w:b/>
          <w:bCs/>
          <w:i/>
          <w:iCs/>
          <w:sz w:val="32"/>
          <w:szCs w:val="32"/>
        </w:rPr>
        <w:t xml:space="preserve">der in ihm verbundenen Gedanken; darunter steht &lt;Anfang </w:t>
      </w:r>
      <w:r>
        <w:rPr>
          <w:rFonts w:eastAsia="Times New Roman"/>
          <w:b/>
          <w:bCs/>
          <w:i/>
          <w:iCs/>
          <w:spacing w:val="-5"/>
          <w:sz w:val="32"/>
          <w:szCs w:val="32"/>
        </w:rPr>
        <w:t xml:space="preserve">August 1881 in Sils-Maria, 6000 Fuß über dem Meere und viel </w:t>
      </w:r>
      <w:r>
        <w:rPr>
          <w:rFonts w:eastAsia="Times New Roman"/>
          <w:b/>
          <w:bCs/>
          <w:i/>
          <w:iCs/>
          <w:spacing w:val="-12"/>
          <w:sz w:val="32"/>
          <w:szCs w:val="32"/>
        </w:rPr>
        <w:t xml:space="preserve">höher Über allen menschlichen Dingen&gt;.» </w:t>
      </w:r>
      <w:r>
        <w:rPr>
          <w:rFonts w:eastAsia="Times New Roman"/>
          <w:b/>
          <w:bCs/>
          <w:spacing w:val="-12"/>
          <w:sz w:val="32"/>
          <w:szCs w:val="32"/>
        </w:rPr>
        <w:t xml:space="preserve">Diese Worte nun stehen </w:t>
      </w:r>
      <w:r>
        <w:rPr>
          <w:rFonts w:eastAsia="Times New Roman"/>
          <w:sz w:val="32"/>
          <w:szCs w:val="32"/>
        </w:rPr>
        <w:t>unter unserer Disposition. Die Sache ist also damit erledigt -sollte man meinen. Steiner sagt: hier hat sich Nietzsche - «ge</w:t>
      </w:r>
      <w:r>
        <w:rPr>
          <w:rFonts w:eastAsia="Times New Roman"/>
          <w:spacing w:val="-2"/>
          <w:sz w:val="32"/>
          <w:szCs w:val="32"/>
        </w:rPr>
        <w:t>irrt». Ich möchte auf diese Ausflucht Steiners diese Art zu widerlegen, aufmerksam machen. Bei der Beurteilung seines Haupt</w:t>
      </w:r>
      <w:r>
        <w:rPr>
          <w:rFonts w:eastAsia="Times New Roman"/>
          <w:spacing w:val="-1"/>
          <w:sz w:val="32"/>
          <w:szCs w:val="32"/>
        </w:rPr>
        <w:t xml:space="preserve">werkes, seiner Hauptidee, ob eine Skizze derselben zu diesem Hauptwerk gehört oder nicht, soll sich Nietzsche geirrt haben! </w:t>
      </w:r>
      <w:r>
        <w:rPr>
          <w:rFonts w:eastAsia="Times New Roman"/>
          <w:spacing w:val="-2"/>
          <w:sz w:val="32"/>
          <w:szCs w:val="32"/>
        </w:rPr>
        <w:t>Koegel hat sich nicht geirrt, Gott bewahre! Nietzsche hat sich ge</w:t>
      </w:r>
      <w:r>
        <w:rPr>
          <w:rFonts w:eastAsia="Times New Roman"/>
          <w:spacing w:val="-1"/>
          <w:sz w:val="32"/>
          <w:szCs w:val="32"/>
        </w:rPr>
        <w:t xml:space="preserve">irrt! Zu solchen Mitteln muß man greifen, um eine unsinnige </w:t>
      </w:r>
      <w:r>
        <w:rPr>
          <w:rFonts w:eastAsia="Times New Roman"/>
          <w:sz w:val="32"/>
          <w:szCs w:val="32"/>
        </w:rPr>
        <w:t xml:space="preserve">Hypothese zu retten! Es gibt aber einen Beweis, daß Nietzsche </w:t>
      </w:r>
      <w:r>
        <w:rPr>
          <w:rFonts w:eastAsia="Times New Roman"/>
          <w:spacing w:val="-2"/>
          <w:sz w:val="32"/>
          <w:szCs w:val="32"/>
        </w:rPr>
        <w:t xml:space="preserve">sich über diese Skizze gar nicht geirrt haben </w:t>
      </w:r>
      <w:r>
        <w:rPr>
          <w:rFonts w:eastAsia="Times New Roman"/>
          <w:i/>
          <w:iCs/>
          <w:spacing w:val="-2"/>
          <w:sz w:val="32"/>
          <w:szCs w:val="32"/>
        </w:rPr>
        <w:t xml:space="preserve">kann. </w:t>
      </w:r>
      <w:r>
        <w:rPr>
          <w:rFonts w:eastAsia="Times New Roman"/>
          <w:spacing w:val="-2"/>
          <w:sz w:val="32"/>
          <w:szCs w:val="32"/>
        </w:rPr>
        <w:t xml:space="preserve">Ich führe noch </w:t>
      </w:r>
      <w:r>
        <w:rPr>
          <w:rFonts w:eastAsia="Times New Roman"/>
          <w:spacing w:val="-3"/>
          <w:sz w:val="32"/>
          <w:szCs w:val="32"/>
        </w:rPr>
        <w:t xml:space="preserve">ein anderes direktes Zeugnis Nietzsches an, das Steiner einfach </w:t>
      </w:r>
      <w:r>
        <w:rPr>
          <w:rFonts w:eastAsia="Times New Roman"/>
          <w:sz w:val="32"/>
          <w:szCs w:val="32"/>
        </w:rPr>
        <w:t xml:space="preserve">ignoriert. Im «Ecce homo» schreibt Nietzsche fünf Jahre später über dieselbe Skizze: «Die Grundkomposition des Werkes (d. h. </w:t>
      </w:r>
      <w:r>
        <w:rPr>
          <w:rFonts w:eastAsia="Times New Roman"/>
          <w:spacing w:val="-3"/>
          <w:sz w:val="32"/>
          <w:szCs w:val="32"/>
        </w:rPr>
        <w:t xml:space="preserve">des Zarathustra!), der ewige Wiederkunftsgedanke, diese höchste </w:t>
      </w:r>
      <w:r>
        <w:rPr>
          <w:rFonts w:eastAsia="Times New Roman"/>
          <w:spacing w:val="-1"/>
          <w:sz w:val="32"/>
          <w:szCs w:val="32"/>
        </w:rPr>
        <w:t>Formel der Bejahung, die überhaupt erreicht werden kann, - ge</w:t>
      </w:r>
      <w:r>
        <w:rPr>
          <w:rFonts w:eastAsia="Times New Roman"/>
          <w:spacing w:val="-5"/>
          <w:sz w:val="32"/>
          <w:szCs w:val="32"/>
        </w:rPr>
        <w:t xml:space="preserve">hört </w:t>
      </w:r>
      <w:r>
        <w:rPr>
          <w:rFonts w:eastAsia="Times New Roman"/>
          <w:b/>
          <w:bCs/>
          <w:spacing w:val="-5"/>
          <w:sz w:val="32"/>
          <w:szCs w:val="32"/>
        </w:rPr>
        <w:t xml:space="preserve">in den August des Jahres 1881: </w:t>
      </w:r>
      <w:r>
        <w:rPr>
          <w:rFonts w:eastAsia="Times New Roman"/>
          <w:b/>
          <w:bCs/>
          <w:i/>
          <w:iCs/>
          <w:spacing w:val="-5"/>
          <w:sz w:val="32"/>
          <w:szCs w:val="32"/>
        </w:rPr>
        <w:t>er ist auf ein Blatt hinge</w:t>
      </w:r>
      <w:r>
        <w:rPr>
          <w:rFonts w:eastAsia="Times New Roman"/>
          <w:b/>
          <w:bCs/>
          <w:i/>
          <w:iCs/>
          <w:spacing w:val="-8"/>
          <w:sz w:val="32"/>
          <w:szCs w:val="32"/>
        </w:rPr>
        <w:t xml:space="preserve">worfen, mit der Unterschrift: 6000 Fuß jenseits von Mensch und </w:t>
      </w:r>
      <w:r>
        <w:rPr>
          <w:rFonts w:eastAsia="Times New Roman"/>
          <w:i/>
          <w:iCs/>
          <w:spacing w:val="-3"/>
          <w:sz w:val="32"/>
          <w:szCs w:val="32"/>
        </w:rPr>
        <w:t xml:space="preserve">Zeit.» </w:t>
      </w:r>
      <w:r>
        <w:rPr>
          <w:rFonts w:eastAsia="Times New Roman"/>
          <w:spacing w:val="-3"/>
          <w:sz w:val="32"/>
          <w:szCs w:val="32"/>
        </w:rPr>
        <w:t xml:space="preserve">Es ist evident, daß Nietzsche hiermit dieselbe Skizze meint; </w:t>
      </w:r>
      <w:r>
        <w:rPr>
          <w:rFonts w:eastAsia="Times New Roman"/>
          <w:sz w:val="32"/>
          <w:szCs w:val="32"/>
        </w:rPr>
        <w:t>es ist ferner evident, daß er sie hier aus dem Kopfe zitiert. Dar</w:t>
      </w:r>
      <w:r>
        <w:rPr>
          <w:rFonts w:eastAsia="Times New Roman"/>
          <w:spacing w:val="-1"/>
          <w:sz w:val="32"/>
          <w:szCs w:val="32"/>
        </w:rPr>
        <w:t xml:space="preserve">aus folgt, daß sich ihm diese Skizze tief eingeprägt hatte, daß er </w:t>
      </w:r>
      <w:r>
        <w:rPr>
          <w:rFonts w:eastAsia="Times New Roman"/>
          <w:spacing w:val="-2"/>
          <w:sz w:val="32"/>
          <w:szCs w:val="32"/>
        </w:rPr>
        <w:t xml:space="preserve">über sie, als eine überaus wichtige Aufzeichnung, sich nie, weder </w:t>
      </w:r>
      <w:r>
        <w:rPr>
          <w:rFonts w:eastAsia="Times New Roman"/>
          <w:sz w:val="32"/>
          <w:szCs w:val="32"/>
        </w:rPr>
        <w:t xml:space="preserve">früher noch später, geirrt haben kann. Und zudem beurteilt </w:t>
      </w:r>
      <w:r>
        <w:rPr>
          <w:rFonts w:eastAsia="Times New Roman"/>
          <w:spacing w:val="-4"/>
          <w:sz w:val="32"/>
          <w:szCs w:val="32"/>
        </w:rPr>
        <w:t xml:space="preserve">Nietzsche sie hier auf die gleiche Weise. Ich begreife nicht, wie </w:t>
      </w:r>
      <w:r>
        <w:rPr>
          <w:rFonts w:eastAsia="Times New Roman"/>
          <w:spacing w:val="-3"/>
          <w:sz w:val="32"/>
          <w:szCs w:val="32"/>
        </w:rPr>
        <w:t xml:space="preserve">Steiner dieses Citat vollkommen verschweigen kann. Wenn man wissenschaftliche Polemik treibt, muß man doch das betreffende </w:t>
      </w:r>
      <w:r>
        <w:rPr>
          <w:rFonts w:eastAsia="Times New Roman"/>
          <w:spacing w:val="-1"/>
          <w:sz w:val="32"/>
          <w:szCs w:val="32"/>
        </w:rPr>
        <w:t>Buch, das man angreift, wenigstens lesen. Aber Steiner ist kühn;</w:t>
      </w:r>
    </w:p>
    <w:p>
      <w:pPr>
        <w:sectPr>
          <w:type w:val="nextPage"/>
          <w:pgSz w:w="11906" w:h="16838"/>
          <w:pgMar w:left="1662" w:right="1843" w:gutter="0" w:header="0" w:top="1306" w:footer="0" w:bottom="360"/>
          <w:pgNumType w:fmt="decimal"/>
          <w:formProt w:val="false"/>
          <w:textDirection w:val="lrTb"/>
          <w:docGrid w:type="default" w:linePitch="360" w:charSpace="0"/>
        </w:sectPr>
        <w:pStyle w:val="Normal"/>
        <w:shd w:fill="FFFFFF" w:val="clear"/>
        <w:spacing w:lineRule="exact" w:line="384"/>
        <w:jc w:val="both"/>
        <w:rPr/>
      </w:pPr>
      <w:r>
        <w:rPr>
          <w:sz w:val="30"/>
          <w:szCs w:val="30"/>
        </w:rPr>
        <w:t>er wird sagen: hier irrt sich Nietzsche zum zweiten Male. Und Steiner mu</w:t>
      </w:r>
      <w:r>
        <w:rPr>
          <w:rFonts w:eastAsia="Times New Roman"/>
          <w:sz w:val="30"/>
          <w:szCs w:val="30"/>
        </w:rPr>
        <w:t xml:space="preserve">ß annehmen, daß Nietzsche sich noch ein drittes Mal über seine eigene Schöpfung geirrt hat. Steiner wirft mir vor, daß nicht die ewige Wiederkunft, sondern der Übermensch der Hauptgedanke des Zarathustra sei, und daß deshalb meine Konstruktionen hinfällig würden. Daß der Übermensch einen breiten Raum des jetzigen Zarathustra einnimmt, leugne ich nicht; aber trotzdem ist mindestens der Ausgangspunkt für den Zarathustra, der Gedanke, der den Anstoß zu diesem Werke gegeben hat, der Wiederkunftsgedanke. Den Beweis enthält meine ganze Schrift. Aber Nietzsche sagt es hier ja auch ganz unzweideutig: «Die Grundkomposition des Werkes (d. h. des Zarathustra), der Ewige Wiederkunftsgedanke» u. s. w. Nun, Steiner weiß es besser. Hier «irrt» sich Nietzsche eben wieder. Ich muß hier bemerken, daß es doch zweckmäßig wäre, einen gewissen wissenschaftlichen Anstand zu wahren. Fährt man in dieser Weise fort, mich zu widerlegen, so muß es mir einfach unwürdig erscheinen, überhaupt darauf zu antworten. Bei der Beurteilung der Disposition «zum Entwurf einer neuen Art zu leben», die ich zum Zarathustra ziehe, ignoriert Steiner meinen Hauptgrund, daß bei der unmittelbar folgenden und nur formal geänderten Überschrift «Fingerzeige zu einem neuen Leben» das Wort «Zarathustra» selbst in unserem Manuskript auftritt. Überhaupt liegt Steiners Hauptkunst der Widerlegung im Verschweigen. Ich mache Koegel keineswegs nur die falsche Zusammenstellung seines Buches zum Vorwurf, ich habe noch zahllose andere Fehler Koegels der aller-verschiedensten Art aufgedeckt, die mit dieser Zusammenstellung nichts zu tun haben. Diese Fehler verschweigt Steiner bis auf einen Fall, den er zugibt, sämtlich. Was denkt Steiner z. B. über Koegels Herausgabe des </w:t>
      </w:r>
      <w:r>
        <w:rPr>
          <w:rFonts w:eastAsia="Times New Roman"/>
          <w:sz w:val="30"/>
          <w:szCs w:val="30"/>
          <w:lang w:val="en-US"/>
        </w:rPr>
        <w:t xml:space="preserve">II. </w:t>
      </w:r>
      <w:r>
        <w:rPr>
          <w:rFonts w:eastAsia="Times New Roman"/>
          <w:sz w:val="30"/>
          <w:szCs w:val="30"/>
        </w:rPr>
        <w:t>Bandes, wo dieser einen Text zusammenbraut aus der Nietzscheschen Original-Ausgabe, aus späteren Einzeichnungen Nietzsches aus den verschiedensten Jahren und, unglaublich zu denken, aus den ersten Vorstufen und Vorarbeiten Nietzsches, die noch vor dem Druckmanuskript liegen? Hierfür hat Steiner kein Wort der Rechtfertigung und kann es nicht haben. Nur das erwähnt Steiner, daß ich Koegel Lesefehler moniere, und darüber macht Steiner sich lustig.</w:t>
      </w:r>
    </w:p>
    <w:p>
      <w:pPr>
        <w:pStyle w:val="Normal"/>
        <w:shd w:fill="FFFFFF" w:val="clear"/>
        <w:spacing w:lineRule="exact" w:line="384"/>
        <w:ind w:start="10" w:end="24" w:hanging="0"/>
        <w:jc w:val="both"/>
        <w:rPr/>
      </w:pPr>
      <w:r>
        <w:rPr>
          <w:spacing w:val="-2"/>
          <w:sz w:val="32"/>
          <w:szCs w:val="32"/>
        </w:rPr>
        <w:t>Und was sind es f</w:t>
      </w:r>
      <w:r>
        <w:rPr>
          <w:rFonts w:eastAsia="Times New Roman"/>
          <w:spacing w:val="-2"/>
          <w:sz w:val="32"/>
          <w:szCs w:val="32"/>
        </w:rPr>
        <w:t xml:space="preserve">ür sinnentstellende Lesefehler, die ich erwähne! </w:t>
      </w:r>
      <w:r>
        <w:rPr>
          <w:rFonts w:eastAsia="Times New Roman"/>
          <w:sz w:val="32"/>
          <w:szCs w:val="32"/>
        </w:rPr>
        <w:t xml:space="preserve">Wenn ein Laie mir sagt, darauf komme es doch nicht an, das </w:t>
      </w:r>
      <w:r>
        <w:rPr>
          <w:rFonts w:eastAsia="Times New Roman"/>
          <w:spacing w:val="-3"/>
          <w:sz w:val="32"/>
          <w:szCs w:val="32"/>
        </w:rPr>
        <w:t>seien doch Kleinigkeiten, so verstehe ich das, obwohl hier eigent</w:t>
      </w:r>
      <w:r>
        <w:rPr>
          <w:rFonts w:eastAsia="Times New Roman"/>
          <w:spacing w:val="-1"/>
          <w:sz w:val="32"/>
          <w:szCs w:val="32"/>
        </w:rPr>
        <w:t xml:space="preserve">lich jeder stutzig werden sollte. Steiner aber war hier im Goethe-Archiv. Er muß doch wissen, was eine Ausgabe ist. Ich verstehe </w:t>
      </w:r>
      <w:r>
        <w:rPr>
          <w:rFonts w:eastAsia="Times New Roman"/>
          <w:spacing w:val="-3"/>
          <w:sz w:val="32"/>
          <w:szCs w:val="32"/>
        </w:rPr>
        <w:t xml:space="preserve">nicht, wie man seine eigene wissenschaftliche Vergangenheit mit </w:t>
      </w:r>
      <w:r>
        <w:rPr>
          <w:rFonts w:eastAsia="Times New Roman"/>
          <w:sz w:val="32"/>
          <w:szCs w:val="32"/>
        </w:rPr>
        <w:t>solchem Zynismus durchstreichen kann.</w:t>
      </w:r>
    </w:p>
    <w:p>
      <w:pPr>
        <w:sectPr>
          <w:type w:val="nextPage"/>
          <w:pgSz w:w="11906" w:h="16838"/>
          <w:pgMar w:left="1656" w:right="1747" w:gutter="0" w:header="0" w:top="1275" w:footer="0" w:bottom="360"/>
          <w:pgNumType w:fmt="decimal"/>
          <w:formProt w:val="false"/>
          <w:textDirection w:val="lrTb"/>
          <w:docGrid w:type="default" w:linePitch="360" w:charSpace="0"/>
        </w:sectPr>
        <w:pStyle w:val="Normal"/>
        <w:shd w:fill="FFFFFF" w:val="clear"/>
        <w:spacing w:lineRule="exact" w:line="384" w:before="5" w:after="0"/>
        <w:ind w:firstLine="298"/>
        <w:jc w:val="both"/>
        <w:rPr/>
      </w:pPr>
      <w:r>
        <w:rPr>
          <w:sz w:val="32"/>
          <w:szCs w:val="32"/>
        </w:rPr>
        <w:t>Die Motive f</w:t>
      </w:r>
      <w:r>
        <w:rPr>
          <w:rFonts w:eastAsia="Times New Roman"/>
          <w:sz w:val="32"/>
          <w:szCs w:val="32"/>
        </w:rPr>
        <w:t xml:space="preserve">ür Steiners Auftreten sind vollkommen sichtbar. </w:t>
      </w:r>
      <w:r>
        <w:rPr>
          <w:rFonts w:eastAsia="Times New Roman"/>
          <w:spacing w:val="-2"/>
          <w:sz w:val="32"/>
          <w:szCs w:val="32"/>
        </w:rPr>
        <w:t>Steiner hat seiner Zeit hier schon die Fehlerhaftigkeit der Koegel-</w:t>
      </w:r>
      <w:r>
        <w:rPr>
          <w:rFonts w:eastAsia="Times New Roman"/>
          <w:sz w:val="32"/>
          <w:szCs w:val="32"/>
        </w:rPr>
        <w:t xml:space="preserve">schen Zusammenstellung erkannt; diesen Tatbestand will er aber jetzt nicht aufkommen lassen. Daß er die Fehlerhaftigkeit der Koegelschen Arbeit erkannt hatte, ergibt sich aus folgenden </w:t>
      </w:r>
      <w:r>
        <w:rPr>
          <w:rFonts w:eastAsia="Times New Roman"/>
          <w:spacing w:val="-3"/>
          <w:sz w:val="32"/>
          <w:szCs w:val="32"/>
        </w:rPr>
        <w:t>Gründen: Bei einer Vorlesung des Koegelschen Druckmanuskripts hat Steiner die Sachen, die nicht hineinpassen, überschlagen. Stei</w:t>
      </w:r>
      <w:r>
        <w:rPr>
          <w:rFonts w:eastAsia="Times New Roman"/>
          <w:sz w:val="32"/>
          <w:szCs w:val="32"/>
        </w:rPr>
        <w:t xml:space="preserve">ner, der diese Tatsache zugibt, erklärt zwar, daß sei der </w:t>
      </w:r>
      <w:r>
        <w:rPr>
          <w:rFonts w:eastAsia="Times New Roman"/>
          <w:i/>
          <w:iCs/>
          <w:sz w:val="32"/>
          <w:szCs w:val="32"/>
        </w:rPr>
        <w:t xml:space="preserve">reine Zufäll </w:t>
      </w:r>
      <w:r>
        <w:rPr>
          <w:rFonts w:eastAsia="Times New Roman"/>
          <w:sz w:val="32"/>
          <w:szCs w:val="32"/>
        </w:rPr>
        <w:t xml:space="preserve">gewesen! Indessen Frau Dr. Förster-Nietzsche wird eine </w:t>
      </w:r>
      <w:r>
        <w:rPr>
          <w:rFonts w:eastAsia="Times New Roman"/>
          <w:spacing w:val="-2"/>
          <w:sz w:val="32"/>
          <w:szCs w:val="32"/>
        </w:rPr>
        <w:t xml:space="preserve">Briefstelle Steiners veröffentlichen, wo er das Ungenügende der </w:t>
      </w:r>
      <w:r>
        <w:rPr>
          <w:rFonts w:eastAsia="Times New Roman"/>
          <w:sz w:val="32"/>
          <w:szCs w:val="32"/>
        </w:rPr>
        <w:t xml:space="preserve">Koegelschen Arbeit selber lebhaft beklagt. Nein, Steiner hatte </w:t>
      </w:r>
      <w:r>
        <w:rPr>
          <w:rFonts w:eastAsia="Times New Roman"/>
          <w:spacing w:val="-1"/>
          <w:sz w:val="32"/>
          <w:szCs w:val="32"/>
        </w:rPr>
        <w:t xml:space="preserve">damals schon die Unnahbarkeit der Koegelschen Arbeit erkannt, hatte aber, von Koegel bedroht und eingeschüchtert - auch dafür </w:t>
      </w:r>
      <w:r>
        <w:rPr>
          <w:rFonts w:eastAsia="Times New Roman"/>
          <w:sz w:val="32"/>
          <w:szCs w:val="32"/>
        </w:rPr>
        <w:t xml:space="preserve">werden die Beweise erbracht werden - nicht den Mut, das offen </w:t>
      </w:r>
      <w:r>
        <w:rPr>
          <w:rFonts w:eastAsia="Times New Roman"/>
          <w:spacing w:val="-3"/>
          <w:sz w:val="32"/>
          <w:szCs w:val="32"/>
        </w:rPr>
        <w:t xml:space="preserve">zu sagen, wodurch er diese unglückselige Veröffentlichung hätte </w:t>
      </w:r>
      <w:r>
        <w:rPr>
          <w:rFonts w:eastAsia="Times New Roman"/>
          <w:sz w:val="32"/>
          <w:szCs w:val="32"/>
        </w:rPr>
        <w:t xml:space="preserve">verhindern können. Dieselbe Methode nämlich, seine Arbeit zu </w:t>
      </w:r>
      <w:r>
        <w:rPr>
          <w:rFonts w:eastAsia="Times New Roman"/>
          <w:spacing w:val="-2"/>
          <w:sz w:val="32"/>
          <w:szCs w:val="32"/>
        </w:rPr>
        <w:t>decken, die Koegel Frau Dr. Förster-Nietzsche gegenüber anwen</w:t>
      </w:r>
      <w:r>
        <w:rPr>
          <w:rFonts w:eastAsia="Times New Roman"/>
          <w:sz w:val="32"/>
          <w:szCs w:val="32"/>
        </w:rPr>
        <w:t>dete, wendete er auch Steiner gegenüber an, bei letzterem aller</w:t>
      </w:r>
      <w:r>
        <w:rPr>
          <w:rFonts w:eastAsia="Times New Roman"/>
          <w:spacing w:val="-1"/>
          <w:sz w:val="32"/>
          <w:szCs w:val="32"/>
        </w:rPr>
        <w:t xml:space="preserve">dings mit etwas mehr Erfolg, als bei Frau Dr. Förster-Nietzsche. Daß diese Version nicht aufkomme, dazu verteidigt Steiner jetzt </w:t>
      </w:r>
      <w:r>
        <w:rPr>
          <w:rFonts w:eastAsia="Times New Roman"/>
          <w:sz w:val="32"/>
          <w:szCs w:val="32"/>
        </w:rPr>
        <w:t xml:space="preserve">Koegel, damit man glaube, er habe nie, weder früher noch jetzt, </w:t>
      </w:r>
      <w:r>
        <w:rPr>
          <w:rFonts w:eastAsia="Times New Roman"/>
          <w:spacing w:val="-2"/>
          <w:sz w:val="32"/>
          <w:szCs w:val="32"/>
        </w:rPr>
        <w:t xml:space="preserve">an der Richtigkeit der Koegelschen Aufstellung gezweifelt. Ob er </w:t>
      </w:r>
      <w:r>
        <w:rPr>
          <w:rFonts w:eastAsia="Times New Roman"/>
          <w:spacing w:val="-1"/>
          <w:sz w:val="32"/>
          <w:szCs w:val="32"/>
        </w:rPr>
        <w:t xml:space="preserve">hiermit seine Position gerade verbessert, möchte ich bezweifeln. </w:t>
      </w:r>
      <w:r>
        <w:rPr>
          <w:rFonts w:eastAsia="Times New Roman"/>
          <w:sz w:val="32"/>
          <w:szCs w:val="32"/>
        </w:rPr>
        <w:t xml:space="preserve">Oder aber Steiner hält wirklich die Zusammenstellung Koegels für richtig - nun, dann ist er eben so unfähig wie Koegel, und ich muß ihn bitten, alles, was ich über Koegel als wissenschaftliche Potenz gesagt habe, auf sich zu übertragen. Auf alle Fälle </w:t>
      </w:r>
      <w:r>
        <w:rPr>
          <w:rFonts w:eastAsia="Times New Roman"/>
          <w:spacing w:val="-2"/>
          <w:sz w:val="32"/>
          <w:szCs w:val="32"/>
        </w:rPr>
        <w:t xml:space="preserve">hat er sich mit Koegels Veröffentlichung identifiziert, und somit nimmt er zum mindesten an dessen wissenschaftlichem Bankerott </w:t>
      </w:r>
      <w:r>
        <w:rPr>
          <w:rFonts w:eastAsia="Times New Roman"/>
          <w:sz w:val="32"/>
          <w:szCs w:val="32"/>
        </w:rPr>
        <w:t>teil. Ich wünsche ihm Glück dazu!</w:t>
      </w:r>
    </w:p>
    <w:p>
      <w:pPr>
        <w:pStyle w:val="Normal"/>
        <w:shd w:fill="FFFFFF" w:val="clear"/>
        <w:ind w:start="5" w:hanging="0"/>
        <w:rPr/>
      </w:pPr>
      <w:r>
        <w:rPr>
          <w:sz w:val="32"/>
          <w:szCs w:val="32"/>
        </w:rPr>
        <w:t>ERWIDERUNG AUF DIE OBIGEN AUSF</w:t>
      </w:r>
      <w:r>
        <w:rPr>
          <w:rFonts w:eastAsia="Times New Roman"/>
          <w:sz w:val="32"/>
          <w:szCs w:val="32"/>
        </w:rPr>
        <w:t>ÜHRUNGEN</w:t>
      </w:r>
    </w:p>
    <w:p>
      <w:pPr>
        <w:sectPr>
          <w:type w:val="nextPage"/>
          <w:pgSz w:w="11906" w:h="16838"/>
          <w:pgMar w:left="1633" w:right="1809" w:gutter="0" w:header="0" w:top="1329" w:footer="0" w:bottom="360"/>
          <w:pgNumType w:fmt="decimal"/>
          <w:formProt w:val="false"/>
          <w:textDirection w:val="lrTb"/>
          <w:docGrid w:type="default" w:linePitch="360" w:charSpace="0"/>
        </w:sectPr>
        <w:pStyle w:val="Normal"/>
        <w:shd w:fill="FFFFFF" w:val="clear"/>
        <w:spacing w:lineRule="exact" w:line="456" w:before="528" w:after="0"/>
        <w:jc w:val="both"/>
        <w:rPr/>
      </w:pPr>
      <w:r>
        <w:rPr>
          <w:sz w:val="34"/>
          <w:szCs w:val="34"/>
        </w:rPr>
        <w:t>Bevor ich mich auf den sachlichen Inhalt von Dr. Horneffers Ausf</w:t>
      </w:r>
      <w:r>
        <w:rPr>
          <w:rFonts w:eastAsia="Times New Roman"/>
          <w:sz w:val="34"/>
          <w:szCs w:val="34"/>
        </w:rPr>
        <w:t xml:space="preserve">ührungen einlasse, muß ich die «Wahrheitsliebe», die gegenwärtig im Nietzsche-Archiv herrscht, charakterisieren. Herr Dr.Horneffer sagt in seinem obigen Aufsatze: «Steiner </w:t>
      </w:r>
      <w:r>
        <w:rPr>
          <w:rFonts w:eastAsia="Times New Roman"/>
          <w:spacing w:val="-3"/>
          <w:sz w:val="34"/>
          <w:szCs w:val="34"/>
        </w:rPr>
        <w:t xml:space="preserve">stellt in Aussicht, Koegel werde sich noch selbst verteidigen.» </w:t>
      </w:r>
      <w:r>
        <w:rPr>
          <w:rFonts w:eastAsia="Times New Roman"/>
          <w:spacing w:val="-1"/>
          <w:sz w:val="34"/>
          <w:szCs w:val="34"/>
        </w:rPr>
        <w:t xml:space="preserve">Auf jeden unbefangenen Leser, der nicht noch einmal genau </w:t>
      </w:r>
      <w:r>
        <w:rPr>
          <w:rFonts w:eastAsia="Times New Roman"/>
          <w:spacing w:val="-2"/>
          <w:sz w:val="34"/>
          <w:szCs w:val="34"/>
        </w:rPr>
        <w:t xml:space="preserve">meinen, am 10. Februar erschienenen Aufsatz durchliest, muß </w:t>
      </w:r>
      <w:r>
        <w:rPr>
          <w:rFonts w:eastAsia="Times New Roman"/>
          <w:sz w:val="34"/>
          <w:szCs w:val="34"/>
        </w:rPr>
        <w:t>dieser Satz den Eindruck machen, als ob ich meinen damali</w:t>
      </w:r>
      <w:r>
        <w:rPr>
          <w:rFonts w:eastAsia="Times New Roman"/>
          <w:spacing w:val="-5"/>
          <w:sz w:val="34"/>
          <w:szCs w:val="34"/>
        </w:rPr>
        <w:t xml:space="preserve">gen Angriff auf das Nietzsche-Archiv und dessen gegenwärtige </w:t>
      </w:r>
      <w:r>
        <w:rPr>
          <w:rFonts w:eastAsia="Times New Roman"/>
          <w:spacing w:val="-4"/>
          <w:sz w:val="34"/>
          <w:szCs w:val="34"/>
        </w:rPr>
        <w:t xml:space="preserve">Leitung im Einverständnis mit Dr. Koegel unternommen hätte. </w:t>
      </w:r>
      <w:r>
        <w:rPr>
          <w:rFonts w:eastAsia="Times New Roman"/>
          <w:i/>
          <w:iCs/>
          <w:sz w:val="34"/>
          <w:szCs w:val="34"/>
        </w:rPr>
        <w:t xml:space="preserve">Dies ist aber vollkommen unrichtig. </w:t>
      </w:r>
      <w:r>
        <w:rPr>
          <w:rFonts w:eastAsia="Times New Roman"/>
          <w:sz w:val="34"/>
          <w:szCs w:val="34"/>
        </w:rPr>
        <w:t xml:space="preserve">Ich schrieb in meinem Aufsatze wörtlich: «Ich habe Dr. Koegels Verteidigung nicht zu führen. Das mag er selbst tun.» In Wahrheit hat Dr. Koegel von meinem Angriff </w:t>
      </w:r>
      <w:r>
        <w:rPr>
          <w:rFonts w:eastAsia="Times New Roman"/>
          <w:i/>
          <w:iCs/>
          <w:sz w:val="34"/>
          <w:szCs w:val="34"/>
        </w:rPr>
        <w:t xml:space="preserve">nicht das geringste </w:t>
      </w:r>
      <w:r>
        <w:rPr>
          <w:rFonts w:eastAsia="Times New Roman"/>
          <w:sz w:val="34"/>
          <w:szCs w:val="34"/>
        </w:rPr>
        <w:t xml:space="preserve">gewußt, bevor er gedruckt war. Die Gründe zu diesem Angriff habe ich </w:t>
      </w:r>
      <w:r>
        <w:rPr>
          <w:rFonts w:eastAsia="Times New Roman"/>
          <w:spacing w:val="-3"/>
          <w:sz w:val="34"/>
          <w:szCs w:val="34"/>
        </w:rPr>
        <w:t xml:space="preserve">am Schlüsse meines Aufsatzes selbst angegeben. Es gibt keine </w:t>
      </w:r>
      <w:r>
        <w:rPr>
          <w:rFonts w:eastAsia="Times New Roman"/>
          <w:spacing w:val="-1"/>
          <w:sz w:val="34"/>
          <w:szCs w:val="34"/>
        </w:rPr>
        <w:t xml:space="preserve">anderen, als die dort angeführten rein </w:t>
      </w:r>
      <w:r>
        <w:rPr>
          <w:rFonts w:eastAsia="Times New Roman"/>
          <w:i/>
          <w:iCs/>
          <w:spacing w:val="-1"/>
          <w:sz w:val="34"/>
          <w:szCs w:val="34"/>
        </w:rPr>
        <w:t xml:space="preserve">sachlichen. </w:t>
      </w:r>
      <w:r>
        <w:rPr>
          <w:rFonts w:eastAsia="Times New Roman"/>
          <w:spacing w:val="-1"/>
          <w:sz w:val="34"/>
          <w:szCs w:val="34"/>
        </w:rPr>
        <w:t xml:space="preserve">Als ich Dr. </w:t>
      </w:r>
      <w:r>
        <w:rPr>
          <w:rFonts w:eastAsia="Times New Roman"/>
          <w:sz w:val="34"/>
          <w:szCs w:val="34"/>
        </w:rPr>
        <w:t xml:space="preserve">Horneffers Manuskript erhielt, dachte ich, die Behauptung, ich stelle eine Verteidigung Dr. Koegels in Aussicht, beruhe </w:t>
      </w:r>
      <w:r>
        <w:rPr>
          <w:rFonts w:eastAsia="Times New Roman"/>
          <w:spacing w:val="-2"/>
          <w:sz w:val="34"/>
          <w:szCs w:val="34"/>
        </w:rPr>
        <w:t>auf einem flüchtigen Lesen meines Angriffes. Da ich jede un</w:t>
      </w:r>
      <w:r>
        <w:rPr>
          <w:rFonts w:eastAsia="Times New Roman"/>
          <w:sz w:val="34"/>
          <w:szCs w:val="34"/>
        </w:rPr>
        <w:t xml:space="preserve">nötige Erörterung in der Öffendichkeit vermeiden wollte, schrieb ich an Dr. Horneffer, daß diese seine Behauptung auf einem vollständigen Irrtum beruhe, daß ich bei Abfassung </w:t>
      </w:r>
      <w:r>
        <w:rPr>
          <w:rFonts w:eastAsia="Times New Roman"/>
          <w:spacing w:val="-3"/>
          <w:sz w:val="34"/>
          <w:szCs w:val="34"/>
        </w:rPr>
        <w:t>meines Aufsatzes nichts von Dr. Koegel in Aussicht habe stel</w:t>
      </w:r>
      <w:r>
        <w:rPr>
          <w:rFonts w:eastAsia="Times New Roman"/>
          <w:sz w:val="34"/>
          <w:szCs w:val="34"/>
        </w:rPr>
        <w:t xml:space="preserve">len können. Er hätte nun Gelegenheit gehabt, in dem ihm später zugesandten Korrekturabzug den unrichtigen Satz zu </w:t>
      </w:r>
      <w:r>
        <w:rPr>
          <w:rFonts w:eastAsia="Times New Roman"/>
          <w:spacing w:val="-4"/>
          <w:sz w:val="34"/>
          <w:szCs w:val="34"/>
        </w:rPr>
        <w:t xml:space="preserve">tilgen. </w:t>
      </w:r>
      <w:r>
        <w:rPr>
          <w:rFonts w:eastAsia="Times New Roman"/>
          <w:i/>
          <w:iCs/>
          <w:spacing w:val="-4"/>
          <w:sz w:val="34"/>
          <w:szCs w:val="34"/>
        </w:rPr>
        <w:t xml:space="preserve">Er hat es nicht getan. </w:t>
      </w:r>
      <w:r>
        <w:rPr>
          <w:rFonts w:eastAsia="Times New Roman"/>
          <w:spacing w:val="-4"/>
          <w:sz w:val="34"/>
          <w:szCs w:val="34"/>
        </w:rPr>
        <w:t xml:space="preserve">Dr. Horneffer behauptet also, daß </w:t>
      </w:r>
      <w:r>
        <w:rPr>
          <w:rFonts w:eastAsia="Times New Roman"/>
          <w:sz w:val="34"/>
          <w:szCs w:val="34"/>
        </w:rPr>
        <w:t>ich im Einverständnis mit Dr. Koegel gehandelt habe, trotz</w:t>
      </w:r>
      <w:r>
        <w:rPr>
          <w:rFonts w:eastAsia="Times New Roman"/>
          <w:spacing w:val="-2"/>
          <w:sz w:val="34"/>
          <w:szCs w:val="34"/>
        </w:rPr>
        <w:t xml:space="preserve">dem ihm diese Behauptung als </w:t>
      </w:r>
      <w:r>
        <w:rPr>
          <w:rFonts w:eastAsia="Times New Roman"/>
          <w:i/>
          <w:iCs/>
          <w:spacing w:val="-2"/>
          <w:sz w:val="34"/>
          <w:szCs w:val="34"/>
        </w:rPr>
        <w:t xml:space="preserve">unwahr </w:t>
      </w:r>
      <w:r>
        <w:rPr>
          <w:rFonts w:eastAsia="Times New Roman"/>
          <w:spacing w:val="-2"/>
          <w:sz w:val="34"/>
          <w:szCs w:val="34"/>
        </w:rPr>
        <w:t>bezeichnet worden ist.</w:t>
      </w:r>
    </w:p>
    <w:p>
      <w:pPr>
        <w:pStyle w:val="Normal"/>
        <w:shd w:fill="FFFFFF" w:val="clear"/>
        <w:spacing w:lineRule="exact" w:line="456"/>
        <w:ind w:end="43" w:firstLine="331"/>
        <w:jc w:val="both"/>
        <w:rPr/>
      </w:pPr>
      <w:r>
        <w:rPr>
          <w:b/>
          <w:bCs/>
          <w:i/>
          <w:iCs/>
          <w:spacing w:val="-4"/>
          <w:sz w:val="34"/>
          <w:szCs w:val="34"/>
        </w:rPr>
        <w:t xml:space="preserve">Zweitens </w:t>
      </w:r>
      <w:r>
        <w:rPr>
          <w:b/>
          <w:bCs/>
          <w:spacing w:val="-4"/>
          <w:sz w:val="34"/>
          <w:szCs w:val="34"/>
        </w:rPr>
        <w:t xml:space="preserve">schreibt Dr.Horneffer: </w:t>
      </w:r>
      <w:r>
        <w:rPr>
          <w:rFonts w:eastAsia="Times New Roman"/>
          <w:b/>
          <w:bCs/>
          <w:spacing w:val="-4"/>
          <w:sz w:val="34"/>
          <w:szCs w:val="34"/>
        </w:rPr>
        <w:t xml:space="preserve">«Die Motive für Steiners </w:t>
      </w:r>
      <w:r>
        <w:rPr>
          <w:rFonts w:eastAsia="Times New Roman"/>
          <w:b/>
          <w:bCs/>
          <w:spacing w:val="-5"/>
          <w:sz w:val="34"/>
          <w:szCs w:val="34"/>
        </w:rPr>
        <w:t xml:space="preserve">Auftreten sind vollkommen sichtbar. Steiner hat hier schon </w:t>
      </w:r>
      <w:r>
        <w:rPr>
          <w:rFonts w:eastAsia="Times New Roman"/>
          <w:b/>
          <w:bCs/>
          <w:spacing w:val="-8"/>
          <w:sz w:val="34"/>
          <w:szCs w:val="34"/>
        </w:rPr>
        <w:t>die Fehlerhaftigkeit der Koegelschen Zusammenstellung er</w:t>
      </w:r>
      <w:r>
        <w:rPr>
          <w:rFonts w:eastAsia="Times New Roman"/>
          <w:b/>
          <w:bCs/>
          <w:spacing w:val="-2"/>
          <w:sz w:val="34"/>
          <w:szCs w:val="34"/>
        </w:rPr>
        <w:t xml:space="preserve">kannt; diesen Tatbestand will er aber nicht aufkommen </w:t>
      </w:r>
      <w:r>
        <w:rPr>
          <w:rFonts w:eastAsia="Times New Roman"/>
          <w:b/>
          <w:bCs/>
          <w:sz w:val="34"/>
          <w:szCs w:val="34"/>
        </w:rPr>
        <w:t>lassen.»</w:t>
      </w:r>
    </w:p>
    <w:p>
      <w:pPr>
        <w:sectPr>
          <w:type w:val="nextPage"/>
          <w:pgSz w:w="11906" w:h="16838"/>
          <w:pgMar w:left="1635" w:right="1725" w:gutter="0" w:header="0" w:top="1298" w:footer="0" w:bottom="360"/>
          <w:pgNumType w:fmt="decimal"/>
          <w:formProt w:val="false"/>
          <w:textDirection w:val="lrTb"/>
          <w:docGrid w:type="default" w:linePitch="360" w:charSpace="0"/>
        </w:sectPr>
        <w:pStyle w:val="Normal"/>
        <w:shd w:fill="FFFFFF" w:val="clear"/>
        <w:spacing w:lineRule="exact" w:line="456"/>
        <w:ind w:start="19" w:firstLine="365"/>
        <w:jc w:val="both"/>
        <w:rPr/>
      </w:pPr>
      <w:r>
        <w:rPr>
          <w:rFonts w:eastAsia="Times New Roman"/>
          <w:b/>
          <w:bCs/>
          <w:spacing w:val="-3"/>
          <w:sz w:val="34"/>
          <w:szCs w:val="34"/>
        </w:rPr>
        <w:t>«Daß er die Fehlerhaftigkeit der Koegelschen Arbeit erkannt hatte, ergibt sich aus folgenden Gründen: Bei Vor</w:t>
      </w:r>
      <w:r>
        <w:rPr>
          <w:rFonts w:eastAsia="Times New Roman"/>
          <w:b/>
          <w:bCs/>
          <w:spacing w:val="-8"/>
          <w:sz w:val="34"/>
          <w:szCs w:val="34"/>
        </w:rPr>
        <w:t xml:space="preserve">lesung des Koegelschen Druckmanuskripts hat Steiner die </w:t>
      </w:r>
      <w:r>
        <w:rPr>
          <w:rFonts w:eastAsia="Times New Roman"/>
          <w:b/>
          <w:bCs/>
          <w:spacing w:val="-4"/>
          <w:sz w:val="34"/>
          <w:szCs w:val="34"/>
        </w:rPr>
        <w:t xml:space="preserve">Sachen, die nicht hineinpassen, überschlagen. Steiner, der </w:t>
      </w:r>
      <w:r>
        <w:rPr>
          <w:rFonts w:eastAsia="Times New Roman"/>
          <w:b/>
          <w:bCs/>
          <w:spacing w:val="-7"/>
          <w:sz w:val="34"/>
          <w:szCs w:val="34"/>
        </w:rPr>
        <w:t xml:space="preserve">diese Tatsache zugibt, erklärt zwar, das sei der </w:t>
      </w:r>
      <w:r>
        <w:rPr>
          <w:rFonts w:eastAsia="Times New Roman"/>
          <w:b/>
          <w:bCs/>
          <w:i/>
          <w:iCs/>
          <w:spacing w:val="-7"/>
          <w:sz w:val="34"/>
          <w:szCs w:val="34"/>
        </w:rPr>
        <w:t xml:space="preserve">reine Zufall </w:t>
      </w:r>
      <w:r>
        <w:rPr>
          <w:rFonts w:eastAsia="Times New Roman"/>
          <w:b/>
          <w:bCs/>
          <w:spacing w:val="-6"/>
          <w:sz w:val="34"/>
          <w:szCs w:val="34"/>
        </w:rPr>
        <w:t xml:space="preserve">gewesen! Indessen Frau Dr. Förster-Nietzsche wird eine Briefstelle Steiners veröffentlichen, wo er das Ungenügende </w:t>
      </w:r>
      <w:r>
        <w:rPr>
          <w:rFonts w:eastAsia="Times New Roman"/>
          <w:b/>
          <w:bCs/>
          <w:spacing w:val="-7"/>
          <w:sz w:val="34"/>
          <w:szCs w:val="34"/>
        </w:rPr>
        <w:t xml:space="preserve">der Koegelschen Arbeit selber lebhaft beklagt. Nein, Steiner </w:t>
      </w:r>
      <w:r>
        <w:rPr>
          <w:rFonts w:eastAsia="Times New Roman"/>
          <w:b/>
          <w:bCs/>
          <w:spacing w:val="-10"/>
          <w:sz w:val="34"/>
          <w:szCs w:val="34"/>
        </w:rPr>
        <w:t xml:space="preserve">hatte damals schon die Unnahbarkeit der Koegelschen Arbeit </w:t>
      </w:r>
      <w:r>
        <w:rPr>
          <w:rFonts w:eastAsia="Times New Roman"/>
          <w:b/>
          <w:bCs/>
          <w:spacing w:val="-4"/>
          <w:sz w:val="34"/>
          <w:szCs w:val="34"/>
        </w:rPr>
        <w:t>erkannt, hatte aber, von Koegel bedroht und eingeschüch</w:t>
      </w:r>
      <w:r>
        <w:rPr>
          <w:rFonts w:eastAsia="Times New Roman"/>
          <w:b/>
          <w:bCs/>
          <w:spacing w:val="-2"/>
          <w:sz w:val="34"/>
          <w:szCs w:val="34"/>
        </w:rPr>
        <w:t xml:space="preserve">tert - auch dafür werden Beweise erbracht werden - nicht </w:t>
      </w:r>
      <w:r>
        <w:rPr>
          <w:rFonts w:eastAsia="Times New Roman"/>
          <w:b/>
          <w:bCs/>
          <w:spacing w:val="-7"/>
          <w:sz w:val="34"/>
          <w:szCs w:val="34"/>
        </w:rPr>
        <w:t>den Mut, das offen zu sagen, wodurch er diese unglückselige Veröffentlichung hätte verhindern können.» Diese Beschul</w:t>
      </w:r>
      <w:r>
        <w:rPr>
          <w:rFonts w:eastAsia="Times New Roman"/>
          <w:b/>
          <w:bCs/>
          <w:spacing w:val="-9"/>
          <w:sz w:val="34"/>
          <w:szCs w:val="34"/>
        </w:rPr>
        <w:t xml:space="preserve">digungen Dr. Horneffers gegen mich beruhen natürlich auf </w:t>
      </w:r>
      <w:r>
        <w:rPr>
          <w:rFonts w:eastAsia="Times New Roman"/>
          <w:b/>
          <w:bCs/>
          <w:spacing w:val="-11"/>
          <w:sz w:val="34"/>
          <w:szCs w:val="34"/>
        </w:rPr>
        <w:t xml:space="preserve">Behauptungen der Frau Förster-Nietzsche. Und ich sehe mich </w:t>
      </w:r>
      <w:r>
        <w:rPr>
          <w:rFonts w:eastAsia="Times New Roman"/>
          <w:b/>
          <w:bCs/>
          <w:sz w:val="34"/>
          <w:szCs w:val="34"/>
        </w:rPr>
        <w:t xml:space="preserve">daher genötigt, auf den Brief der letzteren vom 23. Sept. </w:t>
      </w:r>
      <w:r>
        <w:rPr>
          <w:rFonts w:eastAsia="Times New Roman"/>
          <w:b/>
          <w:bCs/>
          <w:spacing w:val="-2"/>
          <w:sz w:val="34"/>
          <w:szCs w:val="34"/>
        </w:rPr>
        <w:t xml:space="preserve">1898 an midi, von dem ich bereits in meinem Aufsatz vom </w:t>
      </w:r>
      <w:r>
        <w:rPr>
          <w:rFonts w:eastAsia="Times New Roman"/>
          <w:b/>
          <w:bCs/>
          <w:spacing w:val="-9"/>
          <w:sz w:val="34"/>
          <w:szCs w:val="34"/>
        </w:rPr>
        <w:t xml:space="preserve">10. Februar d. J. sprach, zurückzukommen. In diesem Briefe </w:t>
      </w:r>
      <w:r>
        <w:rPr>
          <w:rFonts w:eastAsia="Times New Roman"/>
          <w:b/>
          <w:bCs/>
          <w:spacing w:val="-8"/>
          <w:sz w:val="34"/>
          <w:szCs w:val="34"/>
        </w:rPr>
        <w:t xml:space="preserve">finden sich neben andern Behauptungen auch die folgenden, </w:t>
      </w:r>
      <w:r>
        <w:rPr>
          <w:rFonts w:eastAsia="Times New Roman"/>
          <w:b/>
          <w:bCs/>
          <w:spacing w:val="-6"/>
          <w:sz w:val="34"/>
          <w:szCs w:val="34"/>
        </w:rPr>
        <w:t xml:space="preserve">die jetzt in Dr. Horneffers Aufsatz wiederkehren: «Ich habe Ihnen das Manuskript über die Wiederkunft des Gleichen </w:t>
      </w:r>
      <w:r>
        <w:rPr>
          <w:rFonts w:eastAsia="Times New Roman"/>
          <w:b/>
          <w:bCs/>
          <w:spacing w:val="-7"/>
          <w:sz w:val="34"/>
          <w:szCs w:val="34"/>
        </w:rPr>
        <w:t xml:space="preserve">Oktober 1896 zur Prüfung gegeben, weil ich so großer Sorge </w:t>
      </w:r>
      <w:r>
        <w:rPr>
          <w:rFonts w:eastAsia="Times New Roman"/>
          <w:b/>
          <w:bCs/>
          <w:spacing w:val="-8"/>
          <w:sz w:val="34"/>
          <w:szCs w:val="34"/>
        </w:rPr>
        <w:t xml:space="preserve">darum war. Sie selbst haben das Unzusammengehörige des </w:t>
      </w:r>
      <w:r>
        <w:rPr>
          <w:rFonts w:eastAsia="Times New Roman"/>
          <w:b/>
          <w:bCs/>
          <w:spacing w:val="-7"/>
          <w:sz w:val="34"/>
          <w:szCs w:val="34"/>
        </w:rPr>
        <w:t>Inhalts verschiedentlich konstatiert und meine Besorgnis ge</w:t>
      </w:r>
      <w:r>
        <w:rPr>
          <w:rFonts w:eastAsia="Times New Roman"/>
          <w:b/>
          <w:bCs/>
          <w:spacing w:val="-6"/>
          <w:sz w:val="34"/>
          <w:szCs w:val="34"/>
        </w:rPr>
        <w:t xml:space="preserve">rechtfertigt und vermehrt. Trotzdem haben Sie Dr. Koegel </w:t>
      </w:r>
      <w:r>
        <w:rPr>
          <w:rFonts w:eastAsia="Times New Roman"/>
          <w:b/>
          <w:bCs/>
          <w:spacing w:val="-1"/>
          <w:sz w:val="34"/>
          <w:szCs w:val="34"/>
        </w:rPr>
        <w:t>kein Wort über Ihren Zweifel über die Zusammenstellung</w:t>
      </w:r>
    </w:p>
    <w:p>
      <w:pPr>
        <w:sectPr>
          <w:type w:val="nextPage"/>
          <w:pgSz w:w="11906" w:h="16838"/>
          <w:pgMar w:left="1596" w:right="1798"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des Manuskripts gesagt, sondern im Gegenteil noch deshalb gelobt. H</w:t>
      </w:r>
      <w:r>
        <w:rPr>
          <w:rFonts w:eastAsia="Times New Roman"/>
          <w:sz w:val="34"/>
          <w:szCs w:val="34"/>
        </w:rPr>
        <w:t xml:space="preserve">ätten Sie den Mut gehabt, Dr. Koegel Ihre Zweifel auszusprechen, so wäre eine Revision des ganzen Manuskripts unvermeidlich gewesen. Da Sie diesen Mut aber nicht hatten, so mußte ich der Sache ihren Lauf lassen. Mir fehlte die wissenschaftliche Ausdrucksweise, um die Fehler beweisen zu können.» Es muß einmal ganz klar und deutlich gesagt werden: i. Es ist nicht wahr, daß mir Frau Förster-Nietzsche im Oktober oder zu einer anderen Zeit das Manuskript über die Wiederkunft des Gleichen zur Prüfung gegeben hat. 2. Es ist ebenso unwahr, daß ich die Unzu-sammengehörigkeit des Inhalts verschiedentlich konstatiert habe. Beide Behauptungen sind eine </w:t>
      </w:r>
      <w:r>
        <w:rPr>
          <w:rFonts w:eastAsia="Times New Roman"/>
          <w:i/>
          <w:iCs/>
          <w:sz w:val="34"/>
          <w:szCs w:val="34"/>
        </w:rPr>
        <w:t xml:space="preserve">Erfindung </w:t>
      </w:r>
      <w:r>
        <w:rPr>
          <w:rFonts w:eastAsia="Times New Roman"/>
          <w:sz w:val="34"/>
          <w:szCs w:val="34"/>
        </w:rPr>
        <w:t xml:space="preserve">der Frau Förster-Nietzsche. Weiter ist es unwahr, daß ich auf irgend eine Art von Dr. Koegel eingeschüchtert worden bin. Dr. Koegel hat mir gegenüber nichts weiter getan, als einen Brief geschrieben, nachdem ihm durch seine Schwester die in meinem Angriff erwähnte Mitteilung geworden war, die er nicht anders denn als Beweis für eine Intrige von mir auffassen konnte. Es muß vielmehr betont werden, daß ich nie </w:t>
      </w:r>
      <w:r>
        <w:rPr>
          <w:rFonts w:eastAsia="Times New Roman"/>
          <w:spacing w:val="-2"/>
          <w:sz w:val="34"/>
          <w:szCs w:val="34"/>
        </w:rPr>
        <w:t>in die Lage gekommen bin, irgendeine «Prüfung» der Koegel-</w:t>
      </w:r>
      <w:r>
        <w:rPr>
          <w:rFonts w:eastAsia="Times New Roman"/>
          <w:sz w:val="34"/>
          <w:szCs w:val="34"/>
        </w:rPr>
        <w:t>schen Arbeit vorzunehmen. Wenn Frau Förster-Nietzsche eine solche beabsichtigte - was ich, nach allem was vorgefallen ist, nicht annehmen kann - so kann nur sie es gewesen sein, die nicht den Mut gehabt hat, eine solche vornehmen zu lassen. Ich mußte hier einmal das Märchen von der «Einschüchterung» entsprechend beleuchten, das erfunden worden ist, um meine in der damals sehr heiklen Situation beobachtete korrekte Haltung in einem zweifelhaften Lichte erscheinen zu lassen. Wodurch Frau Förster-Nietzsche beweisen will, daß ich von Koegel bedroht und</w:t>
      </w:r>
    </w:p>
    <w:p>
      <w:pPr>
        <w:pStyle w:val="Normal"/>
        <w:shd w:fill="FFFFFF" w:val="clear"/>
        <w:spacing w:lineRule="exact" w:line="456"/>
        <w:ind w:end="10" w:hanging="0"/>
        <w:jc w:val="both"/>
        <w:rPr/>
      </w:pPr>
      <w:r>
        <w:rPr>
          <w:sz w:val="34"/>
          <w:szCs w:val="34"/>
        </w:rPr>
        <w:t>eingesch</w:t>
      </w:r>
      <w:r>
        <w:rPr>
          <w:rFonts w:eastAsia="Times New Roman"/>
          <w:sz w:val="34"/>
          <w:szCs w:val="34"/>
        </w:rPr>
        <w:t xml:space="preserve">üchtert worden bin: das wollen wir abwarten, und </w:t>
      </w:r>
      <w:r>
        <w:rPr>
          <w:rFonts w:eastAsia="Times New Roman"/>
          <w:spacing w:val="-1"/>
          <w:sz w:val="34"/>
          <w:szCs w:val="34"/>
        </w:rPr>
        <w:t>dann weiter sprechen; ebenso die Veröffentlichung der Brief</w:t>
      </w:r>
      <w:r>
        <w:rPr>
          <w:rFonts w:eastAsia="Times New Roman"/>
          <w:sz w:val="34"/>
          <w:szCs w:val="34"/>
        </w:rPr>
        <w:t>stellen, in denen ich das Ungenügende der Koegelschen Arbeit lebhaft beklage. Ich kann nämlich alles ruhig abwarten; denn ich kann nur volle Klarheit über diese Sache, in der ich mir keines Unrechtes bewußt bin, wünschen.</w:t>
      </w:r>
    </w:p>
    <w:p>
      <w:pPr>
        <w:sectPr>
          <w:type w:val="nextPage"/>
          <w:pgSz w:w="11906" w:h="16838"/>
          <w:pgMar w:left="1628" w:right="1756" w:gutter="0" w:header="0" w:top="1315" w:footer="0" w:bottom="360"/>
          <w:pgNumType w:fmt="decimal"/>
          <w:formProt w:val="false"/>
          <w:textDirection w:val="lrTb"/>
          <w:docGrid w:type="default" w:linePitch="360" w:charSpace="0"/>
        </w:sectPr>
        <w:pStyle w:val="Normal"/>
        <w:shd w:fill="FFFFFF" w:val="clear"/>
        <w:spacing w:lineRule="exact" w:line="456" w:before="10" w:after="0"/>
        <w:ind w:firstLine="370"/>
        <w:jc w:val="both"/>
        <w:rPr/>
      </w:pPr>
      <w:r>
        <w:rPr>
          <w:sz w:val="34"/>
          <w:szCs w:val="34"/>
        </w:rPr>
        <w:t>Ich komme zu einer dritten Behauptung, die Dr. Horneffer der Frau F</w:t>
      </w:r>
      <w:r>
        <w:rPr>
          <w:rFonts w:eastAsia="Times New Roman"/>
          <w:sz w:val="34"/>
          <w:szCs w:val="34"/>
        </w:rPr>
        <w:t xml:space="preserve">örster-Nietzsche gläubig nachspricht: «Dr. Rudolf Steiner, der seiner Zeit in Weimar lebte und als </w:t>
      </w:r>
      <w:r>
        <w:rPr>
          <w:rFonts w:eastAsia="Times New Roman"/>
          <w:i/>
          <w:iCs/>
          <w:sz w:val="34"/>
          <w:szCs w:val="34"/>
        </w:rPr>
        <w:t>Mitheraus</w:t>
      </w:r>
      <w:r>
        <w:rPr>
          <w:rFonts w:eastAsia="Times New Roman"/>
          <w:i/>
          <w:iCs/>
          <w:spacing w:val="-3"/>
          <w:sz w:val="34"/>
          <w:szCs w:val="34"/>
        </w:rPr>
        <w:t xml:space="preserve">geber </w:t>
      </w:r>
      <w:r>
        <w:rPr>
          <w:rFonts w:eastAsia="Times New Roman"/>
          <w:spacing w:val="-3"/>
          <w:sz w:val="34"/>
          <w:szCs w:val="34"/>
        </w:rPr>
        <w:t xml:space="preserve">im Nietzsche-Archiv, als philosophische Ergänzung Dr. </w:t>
      </w:r>
      <w:r>
        <w:rPr>
          <w:rFonts w:eastAsia="Times New Roman"/>
          <w:sz w:val="34"/>
          <w:szCs w:val="34"/>
        </w:rPr>
        <w:t xml:space="preserve">Koegels in Aussicht genommen war, ein Vorhaben, das sich nachher zerschlug. ..» Wenn «in Aussicht genommen» irgendwie andeuten soll, daß ich mit einem solchen Vorschlag einverstanden gewesen wäre, so muß ich eine solche Andeutung auf das entschiedenste zurückweisen. Dieses «InAussicht-Nehmen» existierte nur in der Phantasie der Frau Förster-Nietzsche. Wenn sie mir von einer solchen Sache sprach, so sagte ich nie etwas anderes, als das, was sich in die Worte zusammenfassen läßt: </w:t>
      </w:r>
      <w:r>
        <w:rPr>
          <w:rFonts w:eastAsia="Times New Roman"/>
          <w:i/>
          <w:iCs/>
          <w:sz w:val="34"/>
          <w:szCs w:val="34"/>
        </w:rPr>
        <w:t xml:space="preserve">«Wenn </w:t>
      </w:r>
      <w:r>
        <w:rPr>
          <w:rFonts w:eastAsia="Times New Roman"/>
          <w:sz w:val="34"/>
          <w:szCs w:val="34"/>
        </w:rPr>
        <w:t xml:space="preserve">ich auch wollte -ich wollte nämlich nie -, so wäre es unmöglich, eine solche Mitherausgeberschaft in Scene zu setzen», denn nach den bestehenden Kontrakten zwischen Nietzsches Erben und der Firma Naumann (der Verlagshandlung von Nietzsches Werken) war das damals ausgeschlossen. Ich konnte überhaupt </w:t>
      </w:r>
      <w:r>
        <w:rPr>
          <w:rFonts w:eastAsia="Times New Roman"/>
          <w:i/>
          <w:iCs/>
          <w:sz w:val="34"/>
          <w:szCs w:val="34"/>
        </w:rPr>
        <w:t xml:space="preserve">niemals </w:t>
      </w:r>
      <w:r>
        <w:rPr>
          <w:rFonts w:eastAsia="Times New Roman"/>
          <w:sz w:val="34"/>
          <w:szCs w:val="34"/>
        </w:rPr>
        <w:t>als Mitherausgeber Dr. Koegels in Frage kommen. Und es war damals lediglich Courtoisie gegen Frau Förster-Nietzsche, daß ich ihre ins Blaue hineingehenden Phantasien mit anhörte. Sie hat den Umstand, daß ich ihr zugehört habe, dann dazu benützt, um mich in ganz ungehöriger Weise in die Angelegenheit zu verwickeln, mit der ich offiziell nicht das allergeringste zu tun hatte.</w:t>
      </w:r>
    </w:p>
    <w:p>
      <w:pPr>
        <w:pStyle w:val="Normal"/>
        <w:shd w:fill="FFFFFF" w:val="clear"/>
        <w:spacing w:lineRule="exact" w:line="456"/>
        <w:ind w:firstLine="350"/>
        <w:jc w:val="both"/>
        <w:rPr/>
      </w:pPr>
      <w:r>
        <w:rPr>
          <w:sz w:val="34"/>
          <w:szCs w:val="34"/>
        </w:rPr>
        <w:t>Und weil ich nichts zu tun hatte, weil ich von niemand ein Mandat hatte, Koegels Arbeit zu pr</w:t>
      </w:r>
      <w:r>
        <w:rPr>
          <w:rFonts w:eastAsia="Times New Roman"/>
          <w:sz w:val="34"/>
          <w:szCs w:val="34"/>
        </w:rPr>
        <w:t>üfen, so kam es nie zu einer solchen Prüfung. Von einem offiziellen Zusammenarbeiten mit Dr. Koegel hätte schon aus dem Grunde nie die Rede sein können, den ich in meinem Angriff (v. 10. Febr.) mit den Worten ausdeutete: «Ich stimme mit ihm in manchen Punkten nicht überein, und wir haben manche Kontroverse gehabt.» Auch habe ich mich doch ganz klar in dem Satze ausgesprochen: «Die Anordnung hätte ein Anderer vielleicht etwas anders gemacht als Dr. Koegel.» Nun, es ist wohl nicht schwer zu erraten, daß ich mit einem solchen Anderen auch mich selbst meine. Was aus der «Wiederkunft des Gleichen» geworden wäre, wenn ich Herausgeber gewesen wäre, kann ich nicht wissen; ganz dasselbe vermutlich nicht, was sie durch Dr. Koegel geworden ist.</w:t>
      </w:r>
    </w:p>
    <w:p>
      <w:pPr>
        <w:pStyle w:val="Normal"/>
        <w:shd w:fill="FFFFFF" w:val="clear"/>
        <w:spacing w:lineRule="exact" w:line="456" w:before="10" w:after="0"/>
        <w:ind w:start="5" w:end="10" w:firstLine="370"/>
        <w:jc w:val="both"/>
        <w:rPr/>
      </w:pPr>
      <w:r>
        <w:rPr>
          <w:sz w:val="34"/>
          <w:szCs w:val="34"/>
        </w:rPr>
        <w:t>Ich verstehe nur das Eine nicht. Ich k</w:t>
      </w:r>
      <w:r>
        <w:rPr>
          <w:rFonts w:eastAsia="Times New Roman"/>
          <w:sz w:val="34"/>
          <w:szCs w:val="34"/>
        </w:rPr>
        <w:t xml:space="preserve">önnte jetzt so wunderbar damit renommieren, daß ich, ohne die Manuskripte Nietzsches zu sehen, die Fehlerhaftigkeit der Koegel-schen Arbeit erkannt habe. Vor dem Einwand, daß ich die Herausgabe hätte verhindern müssen, brauchte ich mich gar nicht zu fürchten. Denn ich hatte bei einem Verhältnis zum Nietzsche-Archiv, das so unofflzieli wie möglich war, gar </w:t>
      </w:r>
      <w:r>
        <w:rPr>
          <w:rFonts w:eastAsia="Times New Roman"/>
          <w:spacing w:val="-1"/>
          <w:sz w:val="34"/>
          <w:szCs w:val="34"/>
        </w:rPr>
        <w:t xml:space="preserve">keine Möglichkeit zu einer solchen Verhinderung. Dr. Koegel </w:t>
      </w:r>
      <w:r>
        <w:rPr>
          <w:rFonts w:eastAsia="Times New Roman"/>
          <w:sz w:val="34"/>
          <w:szCs w:val="34"/>
        </w:rPr>
        <w:t xml:space="preserve">und die Firma Naumann hätten damals die Herausgabe der </w:t>
      </w:r>
      <w:r>
        <w:rPr>
          <w:rFonts w:eastAsia="Times New Roman"/>
          <w:spacing w:val="-3"/>
          <w:sz w:val="34"/>
          <w:szCs w:val="34"/>
        </w:rPr>
        <w:t xml:space="preserve">Koegelschen Arbeit in jedem Augenblicke erzwingen können. </w:t>
      </w:r>
      <w:r>
        <w:rPr>
          <w:rFonts w:eastAsia="Times New Roman"/>
          <w:sz w:val="34"/>
          <w:szCs w:val="34"/>
        </w:rPr>
        <w:t xml:space="preserve">Ich könnte also herrlich auf dem Lorbeer ruhen, der mir durch die Unwahrheit, daß ich </w:t>
      </w:r>
      <w:r>
        <w:rPr>
          <w:rFonts w:eastAsia="Times New Roman"/>
          <w:i/>
          <w:iCs/>
          <w:sz w:val="34"/>
          <w:szCs w:val="34"/>
        </w:rPr>
        <w:t xml:space="preserve">die </w:t>
      </w:r>
      <w:r>
        <w:rPr>
          <w:rFonts w:eastAsia="Times New Roman"/>
          <w:sz w:val="34"/>
          <w:szCs w:val="34"/>
        </w:rPr>
        <w:t>Schlechtigkeit der Koegel</w:t>
      </w:r>
      <w:r>
        <w:rPr>
          <w:rFonts w:eastAsia="Times New Roman"/>
          <w:spacing w:val="-2"/>
          <w:sz w:val="34"/>
          <w:szCs w:val="34"/>
        </w:rPr>
        <w:t>schen Herausgeberschaft eingesehen habe, geflochten würde -</w:t>
      </w:r>
      <w:r>
        <w:rPr>
          <w:rFonts w:eastAsia="Times New Roman"/>
          <w:i/>
          <w:iCs/>
          <w:sz w:val="34"/>
          <w:szCs w:val="34"/>
        </w:rPr>
        <w:t xml:space="preserve">wenn ich wollte. </w:t>
      </w:r>
      <w:r>
        <w:rPr>
          <w:rFonts w:eastAsia="Times New Roman"/>
          <w:sz w:val="34"/>
          <w:szCs w:val="34"/>
        </w:rPr>
        <w:t>Nun ich ziehe die Wahrheit vor und überlasse anderen die Vertretung der Unwahrheit.</w:t>
      </w:r>
    </w:p>
    <w:p>
      <w:pPr>
        <w:sectPr>
          <w:type w:val="nextPage"/>
          <w:pgSz w:w="11906" w:h="16838"/>
          <w:pgMar w:left="1628" w:right="1751" w:gutter="0" w:header="0" w:top="1306" w:footer="0" w:bottom="360"/>
          <w:pgNumType w:fmt="decimal"/>
          <w:formProt w:val="false"/>
          <w:textDirection w:val="lrTb"/>
          <w:docGrid w:type="default" w:linePitch="360" w:charSpace="0"/>
        </w:sectPr>
        <w:pStyle w:val="Normal"/>
        <w:shd w:fill="FFFFFF" w:val="clear"/>
        <w:spacing w:lineRule="exact" w:line="456" w:before="5" w:after="0"/>
        <w:ind w:start="365" w:hanging="0"/>
        <w:rPr/>
      </w:pPr>
      <w:r>
        <w:rPr>
          <w:sz w:val="34"/>
          <w:szCs w:val="34"/>
        </w:rPr>
        <w:t>Als im Fr</w:t>
      </w:r>
      <w:r>
        <w:rPr>
          <w:rFonts w:eastAsia="Times New Roman"/>
          <w:sz w:val="34"/>
          <w:szCs w:val="34"/>
        </w:rPr>
        <w:t>ühjahr 1898 mir zu Ohren kam, daß der Band</w:t>
      </w:r>
    </w:p>
    <w:p>
      <w:pPr>
        <w:sectPr>
          <w:type w:val="nextPage"/>
          <w:pgSz w:w="11906" w:h="16838"/>
          <w:pgMar w:left="1616" w:right="1763" w:gutter="0" w:header="0" w:top="131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mit der </w:t>
      </w:r>
      <w:r>
        <w:rPr>
          <w:rFonts w:eastAsia="Times New Roman"/>
          <w:sz w:val="34"/>
          <w:szCs w:val="34"/>
        </w:rPr>
        <w:t xml:space="preserve">«Wiederkunft des Gleichen» aus dem Buchhandel gezogen werden muß wegen des Ungenügenden der Koegel-schen Arbeit, da dachte ich: diese Behauptung sei begründet. Ich erinnerte mich, daß ich bei der Vorlesung für Dr. Servaes </w:t>
      </w:r>
      <w:r>
        <w:rPr>
          <w:rFonts w:eastAsia="Times New Roman"/>
          <w:spacing w:val="-2"/>
          <w:sz w:val="34"/>
          <w:szCs w:val="34"/>
        </w:rPr>
        <w:t xml:space="preserve">einiges in Koegels Manuskript überschlagen habe. Ich gestehe </w:t>
      </w:r>
      <w:r>
        <w:rPr>
          <w:rFonts w:eastAsia="Times New Roman"/>
          <w:sz w:val="34"/>
          <w:szCs w:val="34"/>
        </w:rPr>
        <w:t xml:space="preserve">offen, daß ich nun das Gefühl hatte, mein Überschlagen sei </w:t>
      </w:r>
      <w:r>
        <w:rPr>
          <w:rFonts w:eastAsia="Times New Roman"/>
          <w:spacing w:val="-1"/>
          <w:sz w:val="34"/>
          <w:szCs w:val="34"/>
        </w:rPr>
        <w:t xml:space="preserve">damals einem richtigen Blicke für die Sache entsprungen. Bis </w:t>
      </w:r>
      <w:r>
        <w:rPr>
          <w:rFonts w:eastAsia="Times New Roman"/>
          <w:sz w:val="34"/>
          <w:szCs w:val="34"/>
        </w:rPr>
        <w:t xml:space="preserve">Dr. Horneffers Schrift erschien, habe ich das geglaubt. Erst </w:t>
      </w:r>
      <w:r>
        <w:rPr>
          <w:rFonts w:eastAsia="Times New Roman"/>
          <w:i/>
          <w:iCs/>
          <w:sz w:val="34"/>
          <w:szCs w:val="34"/>
        </w:rPr>
        <w:t xml:space="preserve">diese </w:t>
      </w:r>
      <w:r>
        <w:rPr>
          <w:rFonts w:eastAsia="Times New Roman"/>
          <w:sz w:val="34"/>
          <w:szCs w:val="34"/>
        </w:rPr>
        <w:t xml:space="preserve">Schrift hat mich darüber belehrt, daß die Irrtümer Dr. Koegels doch nicht so erhebliche gewesen sind, wie von Seite des Nietzsche-Archivs ausposaunt worden war. Und damit komme ich zu der obigen Entgegnung Dr. Horneffers. Zunächst wirft er mir vor, daß ich mir die Manuskripte </w:t>
      </w:r>
      <w:r>
        <w:rPr>
          <w:rFonts w:eastAsia="Times New Roman"/>
          <w:spacing w:val="-2"/>
          <w:sz w:val="34"/>
          <w:szCs w:val="34"/>
        </w:rPr>
        <w:t>Nietzsches nicht angesehen habe, bevor ich den Angriff unter</w:t>
      </w:r>
      <w:r>
        <w:rPr>
          <w:rFonts w:eastAsia="Times New Roman"/>
          <w:sz w:val="34"/>
          <w:szCs w:val="34"/>
        </w:rPr>
        <w:t xml:space="preserve">nommen habe. Zu dem, was ich zu sagen hatte, brauchte ich aber die Manuskripte nicht zu sehen. Um Dr. Horneffer zu beweisen, daß er Aphorismen Nietzsches falsch deutet, dazu konnte mir eine Einsicht in </w:t>
      </w:r>
      <w:r>
        <w:rPr>
          <w:rFonts w:eastAsia="Times New Roman"/>
          <w:i/>
          <w:iCs/>
          <w:sz w:val="34"/>
          <w:szCs w:val="34"/>
        </w:rPr>
        <w:t xml:space="preserve">6io. </w:t>
      </w:r>
      <w:r>
        <w:rPr>
          <w:rFonts w:eastAsia="Times New Roman"/>
          <w:sz w:val="34"/>
          <w:szCs w:val="34"/>
        </w:rPr>
        <w:t xml:space="preserve">Handschriften nichts nützen. Denn der Wordaut dieser Aphorismen liegt mir doch vor. Ich gehe nun auf den Aphorismus 70 (in Koegels Ausgabe), von dem Dr. Horneffer in seiner Entgegnung spricht, ein. Er lautet: «Das Wesen jeder Handlung ist dem Menschen so unschmackhaft wie das Wesentliche jeder Nahrung: er würde lieber verhungern als es essen, so stark ist sein </w:t>
      </w:r>
      <w:r>
        <w:rPr>
          <w:rFonts w:eastAsia="Times New Roman"/>
          <w:i/>
          <w:iCs/>
          <w:sz w:val="34"/>
          <w:szCs w:val="34"/>
        </w:rPr>
        <w:t xml:space="preserve">Ekel </w:t>
      </w:r>
      <w:r>
        <w:rPr>
          <w:rFonts w:eastAsia="Times New Roman"/>
          <w:sz w:val="34"/>
          <w:szCs w:val="34"/>
        </w:rPr>
        <w:t xml:space="preserve">zumeist. Er hat </w:t>
      </w:r>
      <w:r>
        <w:rPr>
          <w:rFonts w:eastAsia="Times New Roman"/>
          <w:i/>
          <w:iCs/>
          <w:sz w:val="34"/>
          <w:szCs w:val="34"/>
        </w:rPr>
        <w:t xml:space="preserve">Würzen </w:t>
      </w:r>
      <w:r>
        <w:rPr>
          <w:rFonts w:eastAsia="Times New Roman"/>
          <w:sz w:val="34"/>
          <w:szCs w:val="34"/>
        </w:rPr>
        <w:t xml:space="preserve">nötig, wir müssen zu allen Speisen verführt werden: und so auch zu allen Handlungen. Der </w:t>
      </w:r>
      <w:r>
        <w:rPr>
          <w:rFonts w:eastAsia="Times New Roman"/>
          <w:i/>
          <w:iCs/>
          <w:sz w:val="34"/>
          <w:szCs w:val="34"/>
        </w:rPr>
        <w:t xml:space="preserve">Geschmack </w:t>
      </w:r>
      <w:r>
        <w:rPr>
          <w:rFonts w:eastAsia="Times New Roman"/>
          <w:sz w:val="34"/>
          <w:szCs w:val="34"/>
        </w:rPr>
        <w:t xml:space="preserve">und sein Verhältnis zum Hunger, und dessen Verhältnis zum Bedürfnis des Organismus! Die moralischen Urteile sind die Würzen. Der Geschmack wird aber hier wie dort als etwas angesehen, was über den </w:t>
      </w:r>
      <w:r>
        <w:rPr>
          <w:rFonts w:eastAsia="Times New Roman"/>
          <w:i/>
          <w:iCs/>
          <w:sz w:val="34"/>
          <w:szCs w:val="34"/>
        </w:rPr>
        <w:t xml:space="preserve">Wert der Nahrung, </w:t>
      </w:r>
      <w:r>
        <w:rPr>
          <w:rFonts w:eastAsia="Times New Roman"/>
          <w:b/>
          <w:bCs/>
          <w:i/>
          <w:iCs/>
          <w:sz w:val="34"/>
          <w:szCs w:val="34"/>
        </w:rPr>
        <w:t xml:space="preserve">Wert der Handlung entscheidet: </w:t>
      </w:r>
      <w:r>
        <w:rPr>
          <w:rFonts w:eastAsia="Times New Roman"/>
          <w:b/>
          <w:bCs/>
          <w:sz w:val="34"/>
          <w:szCs w:val="34"/>
        </w:rPr>
        <w:t>der größte Irrtum! -</w:t>
      </w:r>
    </w:p>
    <w:p>
      <w:pPr>
        <w:sectPr>
          <w:type w:val="nextPage"/>
          <w:pgSz w:w="11906" w:h="16838"/>
          <w:pgMar w:left="1601" w:right="1778"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Wie ver</w:t>
      </w:r>
      <w:r>
        <w:rPr>
          <w:rFonts w:eastAsia="Times New Roman"/>
          <w:sz w:val="34"/>
          <w:szCs w:val="34"/>
        </w:rPr>
        <w:t xml:space="preserve">ändert sich der Geschmack? Wann wird er laß und unfrei? Wann ist er tyrannisch? - Und ebenso bei den Urteilen über gut und böse: eine physiologische Tatsache </w:t>
      </w:r>
      <w:r>
        <w:rPr>
          <w:rFonts w:eastAsia="Times New Roman"/>
          <w:spacing w:val="-1"/>
          <w:sz w:val="34"/>
          <w:szCs w:val="34"/>
        </w:rPr>
        <w:t xml:space="preserve">ist der Grund jeder Veränderung im moralischen Geschmack; </w:t>
      </w:r>
      <w:r>
        <w:rPr>
          <w:rFonts w:eastAsia="Times New Roman"/>
          <w:sz w:val="34"/>
          <w:szCs w:val="34"/>
        </w:rPr>
        <w:t xml:space="preserve">diese physiologische Veränderung ist aber nicht etwas, das notwendig das dem Organismus </w:t>
      </w:r>
      <w:r>
        <w:rPr>
          <w:rFonts w:eastAsia="Times New Roman"/>
          <w:i/>
          <w:iCs/>
          <w:sz w:val="34"/>
          <w:szCs w:val="34"/>
        </w:rPr>
        <w:t xml:space="preserve">Nützliche </w:t>
      </w:r>
      <w:r>
        <w:rPr>
          <w:rFonts w:eastAsia="Times New Roman"/>
          <w:sz w:val="34"/>
          <w:szCs w:val="34"/>
        </w:rPr>
        <w:t xml:space="preserve">jeder Zeit forderte. Sondern die </w:t>
      </w:r>
      <w:r>
        <w:rPr>
          <w:rFonts w:eastAsia="Times New Roman"/>
          <w:i/>
          <w:iCs/>
          <w:sz w:val="34"/>
          <w:szCs w:val="34"/>
        </w:rPr>
        <w:t xml:space="preserve">Geschichte </w:t>
      </w:r>
      <w:r>
        <w:rPr>
          <w:rFonts w:eastAsia="Times New Roman"/>
          <w:sz w:val="34"/>
          <w:szCs w:val="34"/>
        </w:rPr>
        <w:t xml:space="preserve">des </w:t>
      </w:r>
      <w:r>
        <w:rPr>
          <w:rFonts w:eastAsia="Times New Roman"/>
          <w:i/>
          <w:iCs/>
          <w:sz w:val="34"/>
          <w:szCs w:val="34"/>
        </w:rPr>
        <w:t xml:space="preserve">Geschmacks </w:t>
      </w:r>
      <w:r>
        <w:rPr>
          <w:rFonts w:eastAsia="Times New Roman"/>
          <w:sz w:val="34"/>
          <w:szCs w:val="34"/>
        </w:rPr>
        <w:t>ist eine Geschichte für sich und eben so sehr sind Entartungen des Ganzen als Fortschritte die Folgen dieses Geschmacks. Gesunder Ge</w:t>
      </w:r>
      <w:r>
        <w:rPr>
          <w:rFonts w:eastAsia="Times New Roman"/>
          <w:spacing w:val="-2"/>
          <w:sz w:val="34"/>
          <w:szCs w:val="34"/>
        </w:rPr>
        <w:t>schmack, kranker Geschmack, - das sind falsche Unterschei</w:t>
      </w:r>
      <w:r>
        <w:rPr>
          <w:rFonts w:eastAsia="Times New Roman"/>
          <w:sz w:val="34"/>
          <w:szCs w:val="34"/>
        </w:rPr>
        <w:t xml:space="preserve">dungen,-es gibt unzählige Möglichkeiten der Entwickelung: was jedesmal zu der einen hinführt, ist gesund: aber es kann widersprechend einer andern Entwickelung sein. Nur in Hinsicht auf ein Ideal, das erreicht werden soll, gibt es einen Sinn bei &lt;gesund&gt; und &lt;krank&gt;. Das Ideal aber ist immer höchst wechselnd, selbst beim Individuum (das des Kindes und des Mannes!) - und die </w:t>
      </w:r>
      <w:r>
        <w:rPr>
          <w:rFonts w:eastAsia="Times New Roman"/>
          <w:i/>
          <w:iCs/>
          <w:sz w:val="34"/>
          <w:szCs w:val="34"/>
        </w:rPr>
        <w:t xml:space="preserve">Kenntnis, </w:t>
      </w:r>
      <w:r>
        <w:rPr>
          <w:rFonts w:eastAsia="Times New Roman"/>
          <w:sz w:val="34"/>
          <w:szCs w:val="34"/>
        </w:rPr>
        <w:t>was nötig ist, es zu erreichen, fehlt fast ganz.» Um was handelt es sich hier? Es wird gesagt: unser Geschmack wählt nicht das, was dem Organismus aus physischen Gründen nützlich ist, sondern das, was ihm durch Würzen angenehm gemacht ist. Wie die Würzen zu den natürlichen Bedürfnissen des Organismus verhalten sich die moralischen Urteile zu dem eigentlichen natürlichen Antrieb des menschlichen Handelns. Wir brauchen Würzen, damit wir diese und nicht jene Nahrung wählen. Wir brauchen ein moralisches Urteil, damit wir diese oder jene Handlung vollbringen. Es ist aber der größte Irrtum, wenn wir glauben, dieses moralische Urteil entscheide etwas über die Vorteilhaftigkeit der Handlung. Es ist ebenso der größte Irrtum, als wenn wir glauben, daß der durch Würzen bedingte gute Geschmack über den Nährwert der</w:t>
      </w:r>
    </w:p>
    <w:p>
      <w:pPr>
        <w:sectPr>
          <w:type w:val="nextPage"/>
          <w:pgSz w:w="11906" w:h="16838"/>
          <w:pgMar w:left="1616" w:right="1792"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Speisen entscheide. Die Geschichte der Moral ist wie die Geschichte des Geschmacks eine Geschichte f</w:t>
      </w:r>
      <w:r>
        <w:rPr>
          <w:rFonts w:eastAsia="Times New Roman"/>
          <w:sz w:val="34"/>
          <w:szCs w:val="34"/>
        </w:rPr>
        <w:t xml:space="preserve">ür sich. Wie wir uns Grundirrtümern hingeben, um die Wirklichkeit zu beherrschen, so geben wir uns moralischen Irrtümern hin, um dies oder jenes zu tun. Wenn mich irgend ein Trieb dazu bringt, etwas zu vollbringen, und ich glaube: ich tue dies deshalb, weil ich eine bestimmte moralische Vorschrift befolge, so habe ich mir auf dem Gebiete des Tuns, der Affekte, genau so einen Irrtum einverleibt, wie ich mir einen Irrtum einverleibt habe, wenn ich zwei Dinge, die nie </w:t>
      </w:r>
      <w:r>
        <w:rPr>
          <w:rFonts w:eastAsia="Times New Roman"/>
          <w:spacing w:val="-2"/>
          <w:sz w:val="34"/>
          <w:szCs w:val="34"/>
        </w:rPr>
        <w:t xml:space="preserve">ganz gleich sein können, unter dem Gesichtspunkt der Gleichheit betrachte. Man sehe sich doch einmal den Aphorismus 21 </w:t>
      </w:r>
      <w:r>
        <w:rPr>
          <w:rFonts w:eastAsia="Times New Roman"/>
          <w:sz w:val="34"/>
          <w:szCs w:val="34"/>
        </w:rPr>
        <w:t xml:space="preserve">der «fröhlichen Wissenschaft» an: «Zur Erziehung und zur </w:t>
      </w:r>
      <w:r>
        <w:rPr>
          <w:rFonts w:eastAsia="Times New Roman"/>
          <w:i/>
          <w:iCs/>
          <w:sz w:val="34"/>
          <w:szCs w:val="34"/>
        </w:rPr>
        <w:t xml:space="preserve">Einverleibung </w:t>
      </w:r>
      <w:r>
        <w:rPr>
          <w:rFonts w:eastAsia="Times New Roman"/>
          <w:sz w:val="34"/>
          <w:szCs w:val="34"/>
        </w:rPr>
        <w:t>tugendhafter Gewohnheiten kehrt man eine Reihe von Wirkungen der Tugend heraus, welche Tugend und Privat-Vorteil als verschwistert erscheinen lassen, - und es gibt in der Tat eine solche Geschwisterschaft! Der blind</w:t>
      </w:r>
      <w:r>
        <w:rPr>
          <w:rFonts w:eastAsia="Times New Roman"/>
          <w:spacing w:val="-1"/>
          <w:sz w:val="34"/>
          <w:szCs w:val="34"/>
        </w:rPr>
        <w:t xml:space="preserve">wütende Fleiß z. B., diese typische Tugend eines Werkzeuges </w:t>
      </w:r>
      <w:r>
        <w:rPr>
          <w:rFonts w:eastAsia="Times New Roman"/>
          <w:sz w:val="34"/>
          <w:szCs w:val="34"/>
        </w:rPr>
        <w:t xml:space="preserve">wird dargestellt als der Weg zu Reichtum und Ehre und als das heilsamste Gift gegen die Langeweile und </w:t>
      </w:r>
      <w:r>
        <w:rPr>
          <w:rFonts w:eastAsia="Times New Roman"/>
          <w:i/>
          <w:iCs/>
          <w:sz w:val="34"/>
          <w:szCs w:val="34"/>
        </w:rPr>
        <w:t xml:space="preserve">Leiden-schaften: </w:t>
      </w:r>
      <w:r>
        <w:rPr>
          <w:rFonts w:eastAsia="Times New Roman"/>
          <w:sz w:val="34"/>
          <w:szCs w:val="34"/>
        </w:rPr>
        <w:t xml:space="preserve">aber man verschweigt seine Gefahr, seine höchste </w:t>
      </w:r>
      <w:r>
        <w:rPr>
          <w:rFonts w:eastAsia="Times New Roman"/>
          <w:spacing w:val="-1"/>
          <w:sz w:val="34"/>
          <w:szCs w:val="34"/>
        </w:rPr>
        <w:t xml:space="preserve">Gefährlichkeit. Die Erziehung verfährt durchweg so: sie sucht </w:t>
      </w:r>
      <w:r>
        <w:rPr>
          <w:rFonts w:eastAsia="Times New Roman"/>
          <w:sz w:val="34"/>
          <w:szCs w:val="34"/>
        </w:rPr>
        <w:t xml:space="preserve">den Einzelnen durch eine Reihe von Reizen und Vorteilen zu einer Denk- und Handlungsweise zu bestimmen, welche, wenn sie Gewohnheit, Trieb und Leidenschaft geworden ist, </w:t>
      </w:r>
      <w:r>
        <w:rPr>
          <w:rFonts w:eastAsia="Times New Roman"/>
          <w:i/>
          <w:iCs/>
          <w:sz w:val="34"/>
          <w:szCs w:val="34"/>
        </w:rPr>
        <w:t xml:space="preserve">wider seinen letzten Vorteil, </w:t>
      </w:r>
      <w:r>
        <w:rPr>
          <w:rFonts w:eastAsia="Times New Roman"/>
          <w:sz w:val="34"/>
          <w:szCs w:val="34"/>
        </w:rPr>
        <w:t xml:space="preserve">aber &lt;zum allgemeinen Besten&gt; in ihm und über ihn herrscht.» Man nehme dazu Aphorismus 13 derselben «fröhlichen Wissenschaft»: «Es kommt darauf an, wie man gewöhnt ist, sein Leben zu </w:t>
      </w:r>
      <w:r>
        <w:rPr>
          <w:rFonts w:eastAsia="Times New Roman"/>
          <w:i/>
          <w:iCs/>
          <w:sz w:val="34"/>
          <w:szCs w:val="34"/>
        </w:rPr>
        <w:t>würzen .</w:t>
      </w:r>
      <w:r>
        <w:rPr>
          <w:rFonts w:eastAsia="Times New Roman"/>
          <w:sz w:val="34"/>
          <w:szCs w:val="34"/>
        </w:rPr>
        <w:t>.. man sucht diese oder jene Würze immer nach seinem Temperament.» Es muß für jeden, der wirklich in die Sache ein-</w:t>
      </w:r>
    </w:p>
    <w:p>
      <w:pPr>
        <w:pStyle w:val="Normal"/>
        <w:shd w:fill="FFFFFF" w:val="clear"/>
        <w:spacing w:lineRule="exact" w:line="456"/>
        <w:ind w:end="5" w:hanging="0"/>
        <w:jc w:val="both"/>
        <w:rPr/>
      </w:pPr>
      <w:r>
        <w:rPr>
          <w:spacing w:val="-1"/>
          <w:sz w:val="34"/>
          <w:szCs w:val="34"/>
        </w:rPr>
        <w:t>dringt, klar sein, da</w:t>
      </w:r>
      <w:r>
        <w:rPr>
          <w:rFonts w:eastAsia="Times New Roman"/>
          <w:spacing w:val="-1"/>
          <w:sz w:val="34"/>
          <w:szCs w:val="34"/>
        </w:rPr>
        <w:t xml:space="preserve">ß dies zusammengehörige Gedankengänge </w:t>
      </w:r>
      <w:r>
        <w:rPr>
          <w:rFonts w:eastAsia="Times New Roman"/>
          <w:sz w:val="34"/>
          <w:szCs w:val="34"/>
        </w:rPr>
        <w:t xml:space="preserve">sind. In die im Januar 1882 entstandene «fröhliche Wissenschaft» ist eben mancher Gedanke herübergenommen aus dem Wiederkunftsmanuskript vom August 1881. Alle diese Gedanken stellen dar, wie die </w:t>
      </w:r>
      <w:r>
        <w:rPr>
          <w:rFonts w:eastAsia="Times New Roman"/>
          <w:i/>
          <w:iCs/>
          <w:sz w:val="34"/>
          <w:szCs w:val="34"/>
        </w:rPr>
        <w:t xml:space="preserve">Einverleibung </w:t>
      </w:r>
      <w:r>
        <w:rPr>
          <w:rFonts w:eastAsia="Times New Roman"/>
          <w:sz w:val="34"/>
          <w:szCs w:val="34"/>
        </w:rPr>
        <w:t>von Gewohn</w:t>
      </w:r>
      <w:r>
        <w:rPr>
          <w:rFonts w:eastAsia="Times New Roman"/>
          <w:spacing w:val="-4"/>
          <w:sz w:val="34"/>
          <w:szCs w:val="34"/>
        </w:rPr>
        <w:t xml:space="preserve">heiten, </w:t>
      </w:r>
      <w:r>
        <w:rPr>
          <w:rFonts w:eastAsia="Times New Roman"/>
          <w:b/>
          <w:bCs/>
          <w:spacing w:val="-4"/>
          <w:sz w:val="34"/>
          <w:szCs w:val="34"/>
        </w:rPr>
        <w:t xml:space="preserve">Trieben, </w:t>
      </w:r>
      <w:r>
        <w:rPr>
          <w:rFonts w:eastAsia="Times New Roman"/>
          <w:b/>
          <w:bCs/>
          <w:i/>
          <w:iCs/>
          <w:spacing w:val="-4"/>
          <w:sz w:val="34"/>
          <w:szCs w:val="34"/>
        </w:rPr>
        <w:t xml:space="preserve">Leidenschaften </w:t>
      </w:r>
      <w:r>
        <w:rPr>
          <w:rFonts w:eastAsia="Times New Roman"/>
          <w:b/>
          <w:bCs/>
          <w:spacing w:val="-4"/>
          <w:sz w:val="34"/>
          <w:szCs w:val="34"/>
        </w:rPr>
        <w:t xml:space="preserve">mit Hilfe der </w:t>
      </w:r>
      <w:r>
        <w:rPr>
          <w:rFonts w:eastAsia="Times New Roman"/>
          <w:b/>
          <w:bCs/>
          <w:i/>
          <w:iCs/>
          <w:spacing w:val="-4"/>
          <w:sz w:val="34"/>
          <w:szCs w:val="34"/>
        </w:rPr>
        <w:t xml:space="preserve">moralischen </w:t>
      </w:r>
      <w:r>
        <w:rPr>
          <w:rFonts w:eastAsia="Times New Roman"/>
          <w:i/>
          <w:iCs/>
          <w:sz w:val="34"/>
          <w:szCs w:val="34"/>
        </w:rPr>
        <w:t xml:space="preserve">Irrtümer </w:t>
      </w:r>
      <w:r>
        <w:rPr>
          <w:rFonts w:eastAsia="Times New Roman"/>
          <w:sz w:val="34"/>
          <w:szCs w:val="34"/>
        </w:rPr>
        <w:t xml:space="preserve">geschieht. Dr. </w:t>
      </w:r>
      <w:r>
        <w:rPr>
          <w:rFonts w:eastAsia="Times New Roman"/>
          <w:i/>
          <w:iCs/>
          <w:sz w:val="34"/>
          <w:szCs w:val="34"/>
        </w:rPr>
        <w:t xml:space="preserve">Hornefier </w:t>
      </w:r>
      <w:r>
        <w:rPr>
          <w:rFonts w:eastAsia="Times New Roman"/>
          <w:sz w:val="34"/>
          <w:szCs w:val="34"/>
        </w:rPr>
        <w:t xml:space="preserve">stellt die Sache einfach so dar: dieser Aphorismus 70 sagt: «daß Moral nur physiologisch zu verstehen sei. Alle moralischen Urteile sind Geschmacksurteile. Gesunden und kranken Geschmack gibt es nicht, es kommt auf das Ziel an» und er fügt dieser </w:t>
      </w:r>
      <w:r>
        <w:rPr>
          <w:rFonts w:eastAsia="Times New Roman"/>
          <w:i/>
          <w:iCs/>
          <w:sz w:val="34"/>
          <w:szCs w:val="34"/>
        </w:rPr>
        <w:t xml:space="preserve">banalen </w:t>
      </w:r>
      <w:r>
        <w:rPr>
          <w:rFonts w:eastAsia="Times New Roman"/>
          <w:sz w:val="34"/>
          <w:szCs w:val="34"/>
        </w:rPr>
        <w:t xml:space="preserve">Interpretation bei: «Mir geht das Verständnis aus, wie man dies unter Einverleibung der Leidenschaften bringen kann.» </w:t>
      </w:r>
      <w:r>
        <w:rPr>
          <w:rFonts w:eastAsia="Times New Roman"/>
          <w:spacing w:val="-4"/>
          <w:sz w:val="34"/>
          <w:szCs w:val="34"/>
        </w:rPr>
        <w:t>(Vgl. E. Horneffer, «Nietzsche, Lehre von der Ewigen Wieder</w:t>
      </w:r>
      <w:r>
        <w:rPr>
          <w:rFonts w:eastAsia="Times New Roman"/>
          <w:sz w:val="34"/>
          <w:szCs w:val="34"/>
        </w:rPr>
        <w:t xml:space="preserve">kunft» S. 38.) Mir aber wirft er in der obigen Entgegnung «Vergewaltigung» des Nietzscheschen Gedankens vor, die er nicht mitmachen könne. Ich aber sage ihm, wer in dem Aph. 70 nichts anders sieht als Horneffer, der ist eben ganz unfähig, Nietzsche zu interpretieren. Es ist einfach eine Stumpfheit, hier nichts zu sehen, als «Im ganzen handelt es sich um </w:t>
      </w:r>
      <w:r>
        <w:rPr>
          <w:rFonts w:eastAsia="Times New Roman"/>
          <w:b/>
          <w:bCs/>
          <w:i/>
          <w:iCs/>
          <w:spacing w:val="-7"/>
          <w:sz w:val="34"/>
          <w:szCs w:val="34"/>
        </w:rPr>
        <w:t xml:space="preserve">Moral und moralische Urteile.» </w:t>
      </w:r>
      <w:r>
        <w:rPr>
          <w:rFonts w:eastAsia="Times New Roman"/>
          <w:b/>
          <w:bCs/>
          <w:spacing w:val="-7"/>
          <w:sz w:val="34"/>
          <w:szCs w:val="34"/>
        </w:rPr>
        <w:t xml:space="preserve">Nein, es handelt sich darum, </w:t>
      </w:r>
      <w:r>
        <w:rPr>
          <w:rFonts w:eastAsia="Times New Roman"/>
          <w:sz w:val="34"/>
          <w:szCs w:val="34"/>
        </w:rPr>
        <w:t>inwiefern die Moral grundirrtümliche Leidenschaften, Triebe und Gewohnheiten einimpft.</w:t>
      </w:r>
    </w:p>
    <w:p>
      <w:pPr>
        <w:sectPr>
          <w:type w:val="nextPage"/>
          <w:pgSz w:w="11906" w:h="16838"/>
          <w:pgMar w:left="1599" w:right="1785" w:gutter="0" w:header="0" w:top="1282" w:footer="0" w:bottom="360"/>
          <w:pgNumType w:fmt="decimal"/>
          <w:formProt w:val="false"/>
          <w:textDirection w:val="lrTb"/>
          <w:docGrid w:type="default" w:linePitch="360" w:charSpace="0"/>
        </w:sectPr>
        <w:pStyle w:val="Normal"/>
        <w:shd w:fill="FFFFFF" w:val="clear"/>
        <w:spacing w:lineRule="exact" w:line="456"/>
        <w:ind w:start="34" w:firstLine="346"/>
        <w:jc w:val="both"/>
        <w:rPr/>
      </w:pPr>
      <w:r>
        <w:rPr>
          <w:sz w:val="34"/>
          <w:szCs w:val="34"/>
        </w:rPr>
        <w:t>Es widerstrebt mir eigentlich, bei solcher Unf</w:t>
      </w:r>
      <w:r>
        <w:rPr>
          <w:rFonts w:eastAsia="Times New Roman"/>
          <w:sz w:val="34"/>
          <w:szCs w:val="34"/>
        </w:rPr>
        <w:t>ähigkeit des Gegners mich auf weiteres einzulassen, zumal er wie alle Menschen, die unfähig sind, an einem maßlosen Gelehrtendünkel leidet. Aber er soll nicht wieder sagen können: ich verschweige irgend etwas von seinen Nichtigkeiten. Er entstellt und verdreht, was ich gesagt habe, in der unglaublichsten Weise. Ich habe behauptet: Die Disposition mit der Überschrift «Die Wiederkunft des Gleichen» kann keine</w:t>
      </w:r>
    </w:p>
    <w:p>
      <w:pPr>
        <w:sectPr>
          <w:type w:val="nextPage"/>
          <w:pgSz w:w="11906" w:h="16838"/>
          <w:pgMar w:left="1606" w:right="1816" w:gutter="0" w:header="0" w:top="1306"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Disposition zum Zarathustra sein, </w:t>
      </w:r>
      <w:r>
        <w:rPr>
          <w:rFonts w:eastAsia="Times New Roman"/>
          <w:sz w:val="34"/>
          <w:szCs w:val="34"/>
        </w:rPr>
        <w:t xml:space="preserve">«denn sie enthält </w:t>
      </w:r>
      <w:r>
        <w:rPr>
          <w:rFonts w:eastAsia="Times New Roman"/>
          <w:i/>
          <w:iCs/>
          <w:sz w:val="34"/>
          <w:szCs w:val="34"/>
        </w:rPr>
        <w:t xml:space="preserve">nicht </w:t>
      </w:r>
      <w:r>
        <w:rPr>
          <w:rFonts w:eastAsia="Times New Roman"/>
          <w:sz w:val="34"/>
          <w:szCs w:val="34"/>
        </w:rPr>
        <w:t xml:space="preserve">die Hauptidee, um derentwillen der Zarathustra geschrieben ist: die Idee des Übermenschen.» Und ich sage, wenn Nietzsche in einem Briefe an Peter Gast am 3. September 1883 diese Disposition in ein näheres Verhältnis zum Zarathustra bringt, als sie </w:t>
      </w:r>
      <w:r>
        <w:rPr>
          <w:rFonts w:eastAsia="Times New Roman"/>
          <w:i/>
          <w:iCs/>
          <w:sz w:val="34"/>
          <w:szCs w:val="34"/>
        </w:rPr>
        <w:t xml:space="preserve">ihrem Inhalte </w:t>
      </w:r>
      <w:r>
        <w:rPr>
          <w:rFonts w:eastAsia="Times New Roman"/>
          <w:sz w:val="34"/>
          <w:szCs w:val="34"/>
        </w:rPr>
        <w:t xml:space="preserve">nach gebracht werden kann, </w:t>
      </w:r>
      <w:r>
        <w:rPr>
          <w:rFonts w:eastAsia="Times New Roman"/>
          <w:i/>
          <w:iCs/>
          <w:sz w:val="34"/>
          <w:szCs w:val="34"/>
        </w:rPr>
        <w:t xml:space="preserve">so irrt </w:t>
      </w:r>
      <w:r>
        <w:rPr>
          <w:rFonts w:eastAsia="Times New Roman"/>
          <w:sz w:val="34"/>
          <w:szCs w:val="34"/>
        </w:rPr>
        <w:t xml:space="preserve">er sich. Wer nicht zugibt, daß Nietzsche öfters ungenau ist, wenn er Angaben über seine Arbeiten nach einiger Zeit macht, mit dem ist nicht zu streiten, denn ein solcher leugnet unbestreitbare Tatsachen. Im «Ecce homo» macht Nietzsche Angaben über frühere Werke, die durchaus nicht den Absichten entsprechen, die er bei Abfassung gehabt hat. Ich habe ganz genau gesagt, wie ich mir denke, daß aus </w:t>
      </w:r>
      <w:r>
        <w:rPr>
          <w:rFonts w:eastAsia="Times New Roman"/>
          <w:spacing w:val="-1"/>
          <w:sz w:val="34"/>
          <w:szCs w:val="34"/>
        </w:rPr>
        <w:t xml:space="preserve">dem Plane, eine Schrift über die «Wiederkunft» zu schreiben, </w:t>
      </w:r>
      <w:r>
        <w:rPr>
          <w:rFonts w:eastAsia="Times New Roman"/>
          <w:sz w:val="34"/>
          <w:szCs w:val="34"/>
        </w:rPr>
        <w:t xml:space="preserve">sich der andere zum Zarathustra entwickelt hat. Anfang August plante Nietzsche ein Werk über die «Wiederkunft des Gleichen». Die Disposition, die die Überschrift trägt «Die Wiederkunft des Gleichen» entspricht dieser Schrift. </w:t>
      </w:r>
      <w:r>
        <w:rPr>
          <w:rFonts w:eastAsia="Times New Roman"/>
          <w:spacing w:val="-2"/>
          <w:sz w:val="34"/>
          <w:szCs w:val="34"/>
        </w:rPr>
        <w:t>Aphorismen, die sich Nietzsche aufgeschrieben hat, sind Vor</w:t>
      </w:r>
      <w:r>
        <w:rPr>
          <w:rFonts w:eastAsia="Times New Roman"/>
          <w:sz w:val="34"/>
          <w:szCs w:val="34"/>
        </w:rPr>
        <w:t>arbeiten dazu. Was von diesen Aphorismen wirklich verwendet worden wäre, ob überhaupt irgend eine der Aufzeichnungen, darüber können wir alle nichts wissen. Natürlich hätte die Schrift über die «Wiederkunft», wenn sie Nietzsche vollendet hätte, eine andere Gestalt gehabt, als ihr ein Herausgeber aus den ersten Vorarbeiten geben kann. Nietz</w:t>
      </w:r>
      <w:r>
        <w:rPr>
          <w:rFonts w:eastAsia="Times New Roman"/>
          <w:spacing w:val="-3"/>
          <w:sz w:val="34"/>
          <w:szCs w:val="34"/>
        </w:rPr>
        <w:t xml:space="preserve">sche ist aber von dieser Schrift abgekommen. Ganz allmählich </w:t>
      </w:r>
      <w:r>
        <w:rPr>
          <w:rFonts w:eastAsia="Times New Roman"/>
          <w:sz w:val="34"/>
          <w:szCs w:val="34"/>
        </w:rPr>
        <w:t>trat der Gedanke des «Übermenschen» in den Vordergrund. Der Zarathustra entstand. Man sieht: es widerspricht diese meine Annahme nicht einmal dem, was Nietzsdie sagt: «Die Grundkomposition des Werkes (d. h. des Zarathustra), der ewige Wiederkunftsgedanke, diese höchste Formel der</w:t>
      </w:r>
    </w:p>
    <w:p>
      <w:pPr>
        <w:pStyle w:val="Normal"/>
        <w:shd w:fill="FFFFFF" w:val="clear"/>
        <w:spacing w:lineRule="exact" w:line="466"/>
        <w:ind w:end="5" w:hanging="0"/>
        <w:jc w:val="both"/>
        <w:rPr/>
      </w:pPr>
      <w:r>
        <w:rPr>
          <w:sz w:val="34"/>
          <w:szCs w:val="34"/>
        </w:rPr>
        <w:t xml:space="preserve">Bejahung, die </w:t>
      </w:r>
      <w:r>
        <w:rPr>
          <w:rFonts w:eastAsia="Times New Roman"/>
          <w:sz w:val="34"/>
          <w:szCs w:val="34"/>
        </w:rPr>
        <w:t xml:space="preserve">überhaupt erreicht werden kann, - gehört in den August des Jahres 1881». Aus dieser Grundkomposition ist eben ein ganz anderes Werk geworden, als wozu sie ursprünglich bestimmt war. Ich möchte doch Herrn Dr. Hornefler fragen, ob es heißt «wissenschaftlichen Anstand wahren», wenn man aus den Behauptungen des Gegners macht, was man will. Die ernstgemeinten Einwendungen eines Gegners «lächerlich» finden, ist zwar dünkelhaft - ob aber auch «anständig»? So sagt Herr Dr. Horneffer, er finde es «lächerlich» einen Widerspruch in seiner Behauptung zu konstatieren: «daß der Plan Nietzsches, eine prosaische Schrift über die Wiederkunft des Gleichen zu schreiben, nur sehr kurze Zeit bestanden haben kann, daß er </w:t>
      </w:r>
      <w:r>
        <w:rPr>
          <w:rFonts w:eastAsia="Times New Roman"/>
          <w:i/>
          <w:iCs/>
          <w:sz w:val="34"/>
          <w:szCs w:val="34"/>
        </w:rPr>
        <w:t xml:space="preserve">nie </w:t>
      </w:r>
      <w:r>
        <w:rPr>
          <w:rFonts w:eastAsia="Times New Roman"/>
          <w:sz w:val="34"/>
          <w:szCs w:val="34"/>
        </w:rPr>
        <w:t>bestanden hat.» Nun ich will ihm verraten, daß ich dieses Monstrum von Behauptung sehr denkenden Lesern vorgelegt habe. Sie haben zwar mir nicht ganz recht gegeben; daß aber ein Meister des Stiles diesen Satz nicht geschrieben hat: darüber waren alle einig.</w:t>
      </w:r>
    </w:p>
    <w:p>
      <w:pPr>
        <w:sectPr>
          <w:type w:val="nextPage"/>
          <w:pgSz w:w="11906" w:h="16838"/>
          <w:pgMar w:left="1527" w:right="1747" w:gutter="0" w:header="0" w:top="1440" w:footer="0" w:bottom="720"/>
          <w:pgNumType w:fmt="decimal"/>
          <w:formProt w:val="false"/>
          <w:textDirection w:val="lrTb"/>
          <w:docGrid w:type="default" w:linePitch="360" w:charSpace="0"/>
        </w:sectPr>
        <w:pStyle w:val="Normal"/>
        <w:shd w:fill="FFFFFF" w:val="clear"/>
        <w:spacing w:lineRule="exact" w:line="466"/>
        <w:ind w:start="10" w:firstLine="370"/>
        <w:jc w:val="both"/>
        <w:rPr/>
      </w:pPr>
      <w:r>
        <w:rPr>
          <w:sz w:val="34"/>
          <w:szCs w:val="34"/>
        </w:rPr>
        <w:t xml:space="preserve">Ich habe leider heute nicht den Raum, auf Dr. Horneffers Forderung einzugehen: </w:t>
      </w:r>
      <w:r>
        <w:rPr>
          <w:rFonts w:eastAsia="Times New Roman"/>
          <w:sz w:val="34"/>
          <w:szCs w:val="34"/>
        </w:rPr>
        <w:t xml:space="preserve">«Wenn man mich widerlegen will, so muß man meine Rekonstruktion der Skizze oder des Entwurfs, den Koegel seinem Buch zu Grunde legt, widerlegen.» Nun eine Beleuchtung dieser «Rekonstruktion» soll ihm in nächster Nummer werden. Dann wird sich auch Gelegenheit </w:t>
      </w:r>
      <w:r>
        <w:rPr>
          <w:rFonts w:eastAsia="Times New Roman"/>
          <w:spacing w:val="-3"/>
          <w:sz w:val="34"/>
          <w:szCs w:val="34"/>
        </w:rPr>
        <w:t>finden, die tief erliegenden wahren Gründe des ganzen Wieder-</w:t>
      </w:r>
      <w:r>
        <w:rPr>
          <w:rFonts w:eastAsia="Times New Roman"/>
          <w:sz w:val="34"/>
          <w:szCs w:val="34"/>
        </w:rPr>
        <w:t>kunfts-Feldzuges aufzudecken. Denn es gibt solche.</w:t>
      </w:r>
    </w:p>
    <w:p>
      <w:pPr>
        <w:pStyle w:val="Normal"/>
        <w:shd w:fill="FFFFFF" w:val="clear"/>
        <w:spacing w:lineRule="exact" w:line="422"/>
        <w:ind w:start="1195" w:end="614" w:hanging="274"/>
        <w:rPr/>
      </w:pPr>
      <w:r>
        <w:rPr>
          <w:b/>
          <w:bCs/>
          <w:sz w:val="32"/>
          <w:szCs w:val="32"/>
        </w:rPr>
        <w:t xml:space="preserve">DIE </w:t>
      </w:r>
      <w:r>
        <w:rPr>
          <w:rFonts w:eastAsia="Times New Roman"/>
          <w:b/>
          <w:bCs/>
          <w:sz w:val="32"/>
          <w:szCs w:val="32"/>
        </w:rPr>
        <w:t>«SOGENANNTE» WIEDERKUNFT DES GLEICHEN VON NIETZSCHE</w:t>
      </w:r>
    </w:p>
    <w:p>
      <w:pPr>
        <w:pStyle w:val="Normal"/>
        <w:shd w:fill="FFFFFF" w:val="clear"/>
        <w:spacing w:lineRule="exact" w:line="456" w:before="485" w:after="0"/>
        <w:ind w:end="82" w:hanging="0"/>
        <w:jc w:val="center"/>
        <w:rPr>
          <w:b/>
          <w:b/>
          <w:bCs/>
          <w:i/>
          <w:i/>
          <w:iCs/>
          <w:sz w:val="34"/>
          <w:szCs w:val="34"/>
        </w:rPr>
      </w:pPr>
      <w:r>
        <w:rPr>
          <w:b/>
          <w:bCs/>
          <w:i/>
          <w:iCs/>
          <w:sz w:val="34"/>
          <w:szCs w:val="34"/>
        </w:rPr>
        <w:t>Eine Fortsetzung meiner Erwiderung</w:t>
      </w:r>
    </w:p>
    <w:p>
      <w:pPr>
        <w:pStyle w:val="Normal"/>
        <w:shd w:fill="FFFFFF" w:val="clear"/>
        <w:spacing w:lineRule="exact" w:line="456" w:before="5" w:after="0"/>
        <w:ind w:end="82" w:hanging="0"/>
        <w:jc w:val="center"/>
        <w:rPr/>
      </w:pPr>
      <w:r>
        <w:rPr>
          <w:b/>
          <w:bCs/>
          <w:i/>
          <w:iCs/>
          <w:sz w:val="34"/>
          <w:szCs w:val="34"/>
        </w:rPr>
        <w:t xml:space="preserve">auf </w:t>
      </w:r>
      <w:r>
        <w:rPr>
          <w:b/>
          <w:bCs/>
          <w:sz w:val="34"/>
          <w:szCs w:val="34"/>
        </w:rPr>
        <w:t xml:space="preserve">E. Horneffers </w:t>
      </w:r>
      <w:r>
        <w:rPr>
          <w:b/>
          <w:bCs/>
          <w:i/>
          <w:iCs/>
          <w:sz w:val="34"/>
          <w:szCs w:val="34"/>
        </w:rPr>
        <w:t xml:space="preserve">Aufsatz </w:t>
      </w:r>
      <w:r>
        <w:rPr>
          <w:rFonts w:eastAsia="Times New Roman"/>
          <w:b/>
          <w:bCs/>
          <w:i/>
          <w:iCs/>
          <w:sz w:val="34"/>
          <w:szCs w:val="34"/>
        </w:rPr>
        <w:t>«Eine Verteidigung</w:t>
      </w:r>
    </w:p>
    <w:p>
      <w:pPr>
        <w:pStyle w:val="Normal"/>
        <w:shd w:fill="FFFFFF" w:val="clear"/>
        <w:spacing w:lineRule="exact" w:line="456"/>
        <w:ind w:end="34" w:hanging="0"/>
        <w:jc w:val="center"/>
        <w:rPr/>
      </w:pPr>
      <w:r>
        <w:rPr>
          <w:b/>
          <w:bCs/>
          <w:i/>
          <w:iCs/>
          <w:spacing w:val="-4"/>
          <w:sz w:val="34"/>
          <w:szCs w:val="34"/>
        </w:rPr>
        <w:t xml:space="preserve">der </w:t>
      </w:r>
      <w:r>
        <w:rPr>
          <w:b/>
          <w:bCs/>
          <w:spacing w:val="-4"/>
          <w:sz w:val="34"/>
          <w:szCs w:val="34"/>
        </w:rPr>
        <w:t xml:space="preserve">sogenannten </w:t>
      </w:r>
      <w:r>
        <w:rPr>
          <w:b/>
          <w:bCs/>
          <w:i/>
          <w:iCs/>
          <w:spacing w:val="-4"/>
          <w:sz w:val="34"/>
          <w:szCs w:val="34"/>
        </w:rPr>
        <w:t>&lt;Wiederkunft des Gleichem von Nietzsche</w:t>
      </w:r>
      <w:r>
        <w:rPr>
          <w:rFonts w:eastAsia="Times New Roman"/>
          <w:b/>
          <w:bCs/>
          <w:i/>
          <w:iCs/>
          <w:spacing w:val="-4"/>
          <w:sz w:val="34"/>
          <w:szCs w:val="34"/>
        </w:rPr>
        <w:t>»</w:t>
      </w:r>
    </w:p>
    <w:p>
      <w:pPr>
        <w:pStyle w:val="Normal"/>
        <w:shd w:fill="FFFFFF" w:val="clear"/>
        <w:spacing w:lineRule="exact" w:line="456" w:before="533" w:after="0"/>
        <w:ind w:start="5" w:end="5" w:hanging="0"/>
        <w:jc w:val="both"/>
        <w:rPr/>
      </w:pPr>
      <w:r>
        <w:rPr>
          <w:sz w:val="34"/>
          <w:szCs w:val="34"/>
        </w:rPr>
        <w:t xml:space="preserve">Ernst HornefTer stellt in Hinblick auf meine in Nr. 6 dieser </w:t>
      </w:r>
      <w:r>
        <w:rPr>
          <w:spacing w:val="-3"/>
          <w:sz w:val="34"/>
          <w:szCs w:val="34"/>
        </w:rPr>
        <w:t>Zeitschrift abgedruckte Widerlegung seiner Brosch</w:t>
      </w:r>
      <w:r>
        <w:rPr>
          <w:rFonts w:eastAsia="Times New Roman"/>
          <w:spacing w:val="-3"/>
          <w:sz w:val="34"/>
          <w:szCs w:val="34"/>
        </w:rPr>
        <w:t>üre «Nietz</w:t>
      </w:r>
      <w:r>
        <w:rPr>
          <w:rFonts w:eastAsia="Times New Roman"/>
          <w:sz w:val="34"/>
          <w:szCs w:val="34"/>
        </w:rPr>
        <w:t xml:space="preserve">sches Lehre von der Ewigen Wiederkunft und deren bisherige Veröffentlichung» folgende Forderung: «Die ganze </w:t>
      </w:r>
      <w:r>
        <w:rPr>
          <w:rFonts w:eastAsia="Times New Roman"/>
          <w:spacing w:val="-1"/>
          <w:sz w:val="34"/>
          <w:szCs w:val="34"/>
        </w:rPr>
        <w:t xml:space="preserve">Anlage der Steinerschen Widerlegung ist verfehlt. Wenn man </w:t>
      </w:r>
      <w:r>
        <w:rPr>
          <w:rFonts w:eastAsia="Times New Roman"/>
          <w:sz w:val="34"/>
          <w:szCs w:val="34"/>
        </w:rPr>
        <w:t xml:space="preserve">mich widerlegen will, so muß man meine Rekonstruktion der Skizze oder des Entwurfs, den Koegel seinem Buche zu Grunde legt, widerlegen». Ich glaube nun zwar nicht, daß ich eine solche Verpflichtung behufs Aufrechterhaltung meiner gegen Horneffer erhobenen Einwände habe. Denn diese Einwände beziehen sich nicht auf die Rekonstruktion </w:t>
      </w:r>
      <w:r>
        <w:rPr>
          <w:rFonts w:eastAsia="Times New Roman"/>
          <w:spacing w:val="-2"/>
          <w:sz w:val="34"/>
          <w:szCs w:val="34"/>
        </w:rPr>
        <w:t xml:space="preserve">HornefEers, sondern auf seine falsche Interpretation einzelner </w:t>
      </w:r>
      <w:r>
        <w:rPr>
          <w:rFonts w:eastAsia="Times New Roman"/>
          <w:spacing w:val="-6"/>
          <w:sz w:val="34"/>
          <w:szCs w:val="34"/>
        </w:rPr>
        <w:t xml:space="preserve">Nietzschescher Aphorismen. Und wer Nietzsche so mißversteht </w:t>
      </w:r>
      <w:r>
        <w:rPr>
          <w:rFonts w:eastAsia="Times New Roman"/>
          <w:sz w:val="34"/>
          <w:szCs w:val="34"/>
        </w:rPr>
        <w:t xml:space="preserve">wie Horneffer, um dessen Rekonstruktion der «Wiederkunft </w:t>
      </w:r>
      <w:r>
        <w:rPr>
          <w:rFonts w:eastAsia="Times New Roman"/>
          <w:spacing w:val="-2"/>
          <w:sz w:val="34"/>
          <w:szCs w:val="34"/>
        </w:rPr>
        <w:t xml:space="preserve">des Gleichen» braucht man sich eigentlich nicht zu kümmern. </w:t>
      </w:r>
      <w:r>
        <w:rPr>
          <w:rFonts w:eastAsia="Times New Roman"/>
          <w:spacing w:val="-4"/>
          <w:sz w:val="34"/>
          <w:szCs w:val="34"/>
        </w:rPr>
        <w:t>Wenn ich nun doch auch an diese Rekonstruktion einzelne Ge</w:t>
      </w:r>
      <w:r>
        <w:rPr>
          <w:rFonts w:eastAsia="Times New Roman"/>
          <w:sz w:val="34"/>
          <w:szCs w:val="34"/>
        </w:rPr>
        <w:t xml:space="preserve">danken anknüpfte, so geschieht es, weil die Märchenbildung nun einmal zu den Mitteln des «Nietzsche-Archivs» gehört, </w:t>
      </w:r>
      <w:r>
        <w:rPr>
          <w:rFonts w:eastAsia="Times New Roman"/>
          <w:spacing w:val="-2"/>
          <w:sz w:val="34"/>
          <w:szCs w:val="34"/>
        </w:rPr>
        <w:t xml:space="preserve">und es mir nicht angezeigt erscheint, daß zu den vielen andern </w:t>
      </w:r>
      <w:r>
        <w:rPr>
          <w:rFonts w:eastAsia="Times New Roman"/>
          <w:sz w:val="34"/>
          <w:szCs w:val="34"/>
        </w:rPr>
        <w:t>Märchen sich auch noch das von meiner Kapitulation vor Horneffers Rekonstruktion gesellt.</w:t>
      </w:r>
    </w:p>
    <w:p>
      <w:pPr>
        <w:sectPr>
          <w:type w:val="nextPage"/>
          <w:pgSz w:w="11906" w:h="16838"/>
          <w:pgMar w:left="1638" w:right="1790" w:gutter="0" w:header="0" w:top="1298" w:footer="0" w:bottom="360"/>
          <w:pgNumType w:fmt="decimal"/>
          <w:formProt w:val="false"/>
          <w:textDirection w:val="lrTb"/>
          <w:docGrid w:type="default" w:linePitch="360" w:charSpace="0"/>
        </w:sectPr>
        <w:pStyle w:val="Normal"/>
        <w:shd w:fill="FFFFFF" w:val="clear"/>
        <w:spacing w:lineRule="exact" w:line="456"/>
        <w:ind w:start="34" w:firstLine="336"/>
        <w:jc w:val="both"/>
        <w:rPr/>
      </w:pPr>
      <w:r>
        <w:rPr>
          <w:sz w:val="34"/>
          <w:szCs w:val="34"/>
        </w:rPr>
        <w:t xml:space="preserve">Wer Nietzsches Gedanken von der ewigen Wiederkunft </w:t>
      </w:r>
      <w:r>
        <w:rPr>
          <w:spacing w:val="-2"/>
          <w:sz w:val="34"/>
          <w:szCs w:val="34"/>
        </w:rPr>
        <w:t xml:space="preserve">aller Dinge und seinen Zusammenhang mit dem im 12. Bande </w:t>
      </w:r>
      <w:r>
        <w:rPr>
          <w:sz w:val="34"/>
          <w:szCs w:val="34"/>
        </w:rPr>
        <w:t xml:space="preserve">der  Gesamtausgabe  S. 5   abgedruckten  </w:t>
      </w:r>
      <w:r>
        <w:rPr>
          <w:rFonts w:eastAsia="Times New Roman"/>
          <w:sz w:val="34"/>
          <w:szCs w:val="34"/>
        </w:rPr>
        <w:t>«Entwurf»  «Die</w:t>
      </w:r>
    </w:p>
    <w:p>
      <w:pPr>
        <w:pStyle w:val="Normal"/>
        <w:shd w:fill="FFFFFF" w:val="clear"/>
        <w:spacing w:lineRule="exact" w:line="456"/>
        <w:ind w:start="34" w:hanging="0"/>
        <w:jc w:val="both"/>
        <w:rPr/>
      </w:pPr>
      <w:r>
        <w:rPr>
          <w:sz w:val="34"/>
          <w:szCs w:val="34"/>
        </w:rPr>
        <w:t>Wiederkunft des Gleichen</w:t>
      </w:r>
      <w:r>
        <w:rPr>
          <w:rFonts w:eastAsia="Times New Roman"/>
          <w:sz w:val="34"/>
          <w:szCs w:val="34"/>
        </w:rPr>
        <w:t xml:space="preserve">» verstehen will, muß </w:t>
      </w:r>
      <w:r>
        <w:rPr>
          <w:rFonts w:eastAsia="Times New Roman"/>
          <w:i/>
          <w:iCs/>
          <w:sz w:val="34"/>
          <w:szCs w:val="34"/>
        </w:rPr>
        <w:t xml:space="preserve">die </w:t>
      </w:r>
      <w:r>
        <w:rPr>
          <w:rFonts w:eastAsia="Times New Roman"/>
          <w:sz w:val="34"/>
          <w:szCs w:val="34"/>
        </w:rPr>
        <w:t>Quelle dieses Gedankens kennen. Denn ohne Zweifel ist der Aufsatz, der mit diesem Entwurf geplant war, so aufzufassen: daß der Wiederkunftsgedanke den Anlaß zu ihm gebildet hat, und daß alles übrige zu dieser Idee hinzugekommen ist, um sie zu stützen.</w:t>
      </w:r>
    </w:p>
    <w:p>
      <w:pPr>
        <w:sectPr>
          <w:type w:val="nextPage"/>
          <w:pgSz w:w="11906" w:h="16838"/>
          <w:pgMar w:left="1635" w:right="1749" w:gutter="0" w:header="0" w:top="1310" w:footer="0" w:bottom="360"/>
          <w:pgNumType w:fmt="decimal"/>
          <w:formProt w:val="false"/>
          <w:textDirection w:val="lrTb"/>
          <w:docGrid w:type="default" w:linePitch="360" w:charSpace="0"/>
        </w:sectPr>
        <w:pStyle w:val="Normal"/>
        <w:shd w:fill="FFFFFF" w:val="clear"/>
        <w:spacing w:lineRule="exact" w:line="456"/>
        <w:ind w:end="19" w:firstLine="341"/>
        <w:jc w:val="both"/>
        <w:rPr/>
      </w:pPr>
      <w:r>
        <w:rPr>
          <w:sz w:val="34"/>
          <w:szCs w:val="34"/>
        </w:rPr>
        <w:t xml:space="preserve">Wie kam Nietzsche zu der Idee </w:t>
      </w:r>
      <w:r>
        <w:rPr>
          <w:i/>
          <w:iCs/>
          <w:sz w:val="34"/>
          <w:szCs w:val="34"/>
        </w:rPr>
        <w:t xml:space="preserve">der </w:t>
      </w:r>
      <w:r>
        <w:rPr>
          <w:sz w:val="34"/>
          <w:szCs w:val="34"/>
        </w:rPr>
        <w:t>ewigen Wiederkunft aller Dinge? Ich habe wiederholt im Gespr</w:t>
      </w:r>
      <w:r>
        <w:rPr>
          <w:rFonts w:eastAsia="Times New Roman"/>
          <w:sz w:val="34"/>
          <w:szCs w:val="34"/>
        </w:rPr>
        <w:t xml:space="preserve">äche mit Frau Elisabeth Förster-Nietzsche und mit Dr. Koegel im Jahre 1896 auf die Quelle dieser Idee hingewiesen. Ich habe meine damals ausgesprochene Überzeugung auch heute noch: daß Nietzsche bei Gelegenheit der Lektüre von </w:t>
      </w:r>
      <w:r>
        <w:rPr>
          <w:rFonts w:eastAsia="Times New Roman"/>
          <w:i/>
          <w:iCs/>
          <w:sz w:val="34"/>
          <w:szCs w:val="34"/>
        </w:rPr>
        <w:t xml:space="preserve">Eugen Dührings: </w:t>
      </w:r>
      <w:r>
        <w:rPr>
          <w:rFonts w:eastAsia="Times New Roman"/>
          <w:sz w:val="34"/>
          <w:szCs w:val="34"/>
        </w:rPr>
        <w:t>«Kursus der Philosophie als streng wissenschaftlicher Welt</w:t>
      </w:r>
      <w:r>
        <w:rPr>
          <w:rFonts w:eastAsia="Times New Roman"/>
          <w:spacing w:val="-1"/>
          <w:sz w:val="34"/>
          <w:szCs w:val="34"/>
        </w:rPr>
        <w:t xml:space="preserve">anschauung und Lebensgestaltung» (Leipzig 187^), und unter </w:t>
      </w:r>
      <w:r>
        <w:rPr>
          <w:rFonts w:eastAsia="Times New Roman"/>
          <w:sz w:val="34"/>
          <w:szCs w:val="34"/>
        </w:rPr>
        <w:t xml:space="preserve">dem Einflüsse dieses Buches die Idee gefaßt hat. Auf S. 84 dieses Werkes findet sich nämlich dieser Gedanke ganz klar </w:t>
      </w:r>
      <w:r>
        <w:rPr>
          <w:rFonts w:eastAsia="Times New Roman"/>
          <w:spacing w:val="-1"/>
          <w:sz w:val="34"/>
          <w:szCs w:val="34"/>
        </w:rPr>
        <w:t xml:space="preserve">ausgeprochen; nur wird er da ebenso energisch bekämpft, wie </w:t>
      </w:r>
      <w:r>
        <w:rPr>
          <w:rFonts w:eastAsia="Times New Roman"/>
          <w:sz w:val="34"/>
          <w:szCs w:val="34"/>
        </w:rPr>
        <w:t xml:space="preserve">ihn Nietzsche verteidigt. Das Buch ist in Nietzsches Bibliothek vorhanden. Es ist, wie zahlreiche Bleistiftstriche am </w:t>
      </w:r>
      <w:r>
        <w:rPr>
          <w:rFonts w:eastAsia="Times New Roman"/>
          <w:spacing w:val="-2"/>
          <w:sz w:val="34"/>
          <w:szCs w:val="34"/>
        </w:rPr>
        <w:t>Rande zeigen, von Nietzsche eifrig gelesen worden. Übrigens weiß man auch ohne dies, daß Nietzsche ein eifriger Dühring-</w:t>
      </w:r>
      <w:r>
        <w:rPr>
          <w:rFonts w:eastAsia="Times New Roman"/>
          <w:sz w:val="34"/>
          <w:szCs w:val="34"/>
        </w:rPr>
        <w:t xml:space="preserve">Leser war. Dühring sagt: «Der tiefere logische Grund alles bewußten Lebens fordert daher im strengsten Sinne des Worts eine </w:t>
      </w:r>
      <w:r>
        <w:rPr>
          <w:rFonts w:eastAsia="Times New Roman"/>
          <w:i/>
          <w:iCs/>
          <w:sz w:val="34"/>
          <w:szCs w:val="34"/>
        </w:rPr>
        <w:t xml:space="preserve">Unerschöpflichkeit </w:t>
      </w:r>
      <w:r>
        <w:rPr>
          <w:rFonts w:eastAsia="Times New Roman"/>
          <w:sz w:val="34"/>
          <w:szCs w:val="34"/>
        </w:rPr>
        <w:t>der Gebilde. Ist diese Unendlichkeit, vermöge deren immer neue Formen hervorgetrieben werden, an sich möglich? Die bloße Zahl der materiellen Teile und Kraftelemente würde an sich die unendliche Häu</w:t>
      </w:r>
      <w:r>
        <w:rPr>
          <w:rFonts w:eastAsia="Times New Roman"/>
          <w:spacing w:val="-1"/>
          <w:sz w:val="34"/>
          <w:szCs w:val="34"/>
        </w:rPr>
        <w:t xml:space="preserve">fung der Kombinationen ausschließen, wenn nicht das </w:t>
      </w:r>
      <w:r>
        <w:rPr>
          <w:rFonts w:eastAsia="Times New Roman"/>
          <w:i/>
          <w:iCs/>
          <w:spacing w:val="-1"/>
          <w:sz w:val="34"/>
          <w:szCs w:val="34"/>
        </w:rPr>
        <w:t xml:space="preserve">stetige </w:t>
      </w:r>
      <w:r>
        <w:rPr>
          <w:rFonts w:eastAsia="Times New Roman"/>
          <w:sz w:val="34"/>
          <w:szCs w:val="34"/>
        </w:rPr>
        <w:t xml:space="preserve">Medium des Raumes und der Zeit eine </w:t>
      </w:r>
      <w:r>
        <w:rPr>
          <w:rFonts w:eastAsia="Times New Roman"/>
          <w:i/>
          <w:iCs/>
          <w:sz w:val="34"/>
          <w:szCs w:val="34"/>
        </w:rPr>
        <w:t xml:space="preserve">Unheschränktheit </w:t>
      </w:r>
      <w:r>
        <w:rPr>
          <w:rFonts w:eastAsia="Times New Roman"/>
          <w:sz w:val="34"/>
          <w:szCs w:val="34"/>
        </w:rPr>
        <w:t xml:space="preserve">der Variationen verbürgte. </w:t>
      </w:r>
      <w:r>
        <w:rPr>
          <w:rFonts w:eastAsia="Times New Roman"/>
          <w:i/>
          <w:iCs/>
          <w:sz w:val="34"/>
          <w:szCs w:val="34"/>
        </w:rPr>
        <w:t>Aus dem, was zahlbar ist, kann auch nur eine erschöpfbare Anzahl von Kombinationen folgen.</w:t>
      </w:r>
    </w:p>
    <w:p>
      <w:pPr>
        <w:sectPr>
          <w:type w:val="nextPage"/>
          <w:pgSz w:w="11906" w:h="16838"/>
          <w:pgMar w:left="1586" w:right="1774" w:gutter="0" w:header="0" w:top="1265"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Aus dem aber, was seinem Wesen nach ohne Widerspruch gar nicht als etwas z</w:t>
      </w:r>
      <w:r>
        <w:rPr>
          <w:rFonts w:eastAsia="Times New Roman"/>
          <w:sz w:val="34"/>
          <w:szCs w:val="34"/>
        </w:rPr>
        <w:t xml:space="preserve">ählbares konzipiert werden darf, muß auch die unbeschränkte Mannigfaltigkeit der Lagen und Beziehungen hervorgehen können. Diese Unbeschränktheit, die wir für das Schicksal der Gestaltungen des Universums in Anspruch nehmen, ist nun mit jeder Wandlung und selbst mit dem Eintreten eines Intervalls der annähernden Beharrung oder der vollständigen </w:t>
      </w:r>
      <w:r>
        <w:rPr>
          <w:rFonts w:eastAsia="Times New Roman"/>
          <w:i/>
          <w:iCs/>
          <w:sz w:val="34"/>
          <w:szCs w:val="34"/>
        </w:rPr>
        <w:t xml:space="preserve">Sichselbstgleichheit, </w:t>
      </w:r>
      <w:r>
        <w:rPr>
          <w:rFonts w:eastAsia="Times New Roman"/>
          <w:sz w:val="34"/>
          <w:szCs w:val="34"/>
        </w:rPr>
        <w:t xml:space="preserve">aber nicht mit dem Aufhören alles Wandels verträglich. Wer die Vorstellung von einem Sein kultivieren möchte, welches dem Ursprungszustande entspricht, sei daran erinnert, daß die zeidiche Entwickelung nur eine einzige reale Richtung hat, und daß die Kausalität ebenfalls dieser Richtung gemäß ist. Es ist leichter, die Unterschiede zu verwischen, als sie festzuhalten, und es kostet daher wenig Mühe, mit Hinwegsetzung über die Kluft das Ende nach Analogie des Anfangs zu imaginieren. Hüten wir uns jedoch vor solchen oberflädi-lichen Voreiligkeiten; denn die einmal gegebene Existenz des Universums ist keine gleichgültige Episode zwischen zwei Zuständen der Nacht, sondern der einzige feste und lichte Grund, von dem aus wir unsere Rückschlüsse und Vorwegnahmen bewerkstelligen.» Dühring muß als mathematisch geschulter Kopf den Gedanken einer ewigen Wiederholung gleicher Weltzustände bekämpfen. Denn nur wenn </w:t>
      </w:r>
      <w:r>
        <w:rPr>
          <w:rFonts w:eastAsia="Times New Roman"/>
          <w:i/>
          <w:iCs/>
          <w:sz w:val="34"/>
          <w:szCs w:val="34"/>
        </w:rPr>
        <w:t xml:space="preserve">die </w:t>
      </w:r>
      <w:r>
        <w:rPr>
          <w:rFonts w:eastAsia="Times New Roman"/>
          <w:sz w:val="34"/>
          <w:szCs w:val="34"/>
        </w:rPr>
        <w:t>Zahl der Kombinationen eine begrenzte wäre, müßte, nachdem alle Möglichkeiten erschöpft sind, die erste wiederkehren. Nun ist aber in dem stetigen Räume nicht eine begrenzte, sondern eine unendliche Zahl von Kombinationen möglich. Es können also ins Endlose neue Zustände eintreten. Dühring findet auch, daß eine immerwährende Wiederholung der Zustände keinen Reiz für das Leben hat: «Nun versteht es</w:t>
      </w:r>
    </w:p>
    <w:p>
      <w:pPr>
        <w:sectPr>
          <w:type w:val="nextPage"/>
          <w:pgSz w:w="11906" w:h="16838"/>
          <w:pgMar w:left="1577" w:right="1763" w:gutter="0" w:header="0" w:top="1279"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sich von selbst, da</w:t>
      </w:r>
      <w:r>
        <w:rPr>
          <w:rFonts w:eastAsia="Times New Roman"/>
          <w:sz w:val="34"/>
          <w:szCs w:val="34"/>
        </w:rPr>
        <w:t xml:space="preserve">ß die </w:t>
      </w:r>
      <w:r>
        <w:rPr>
          <w:rFonts w:eastAsia="Times New Roman"/>
          <w:i/>
          <w:iCs/>
          <w:sz w:val="34"/>
          <w:szCs w:val="34"/>
        </w:rPr>
        <w:t xml:space="preserve">Prinzipien des Lebensreizes mit ewiger Wiederholung derselben formen nicht verträglich sind.» </w:t>
      </w:r>
      <w:r>
        <w:rPr>
          <w:rFonts w:eastAsia="Times New Roman"/>
          <w:sz w:val="34"/>
          <w:szCs w:val="34"/>
        </w:rPr>
        <w:t xml:space="preserve">Nehmen wir nun den mathematisch-logisch unmöglichen Gedanken doch an, machen wir die Voraussetzung, daß mit den materiellen Teilen und Kraftelementen eine zählbare Anzahl von Kombinationen möglich sei, so haben wir die Nietzschesche Idee der «ewigen Wiederkunft des Gleichen». Nichts anderes als die Verteidigung einer aus der Dühringschen Ansicht genommenen </w:t>
      </w:r>
      <w:r>
        <w:rPr>
          <w:rFonts w:eastAsia="Times New Roman"/>
          <w:i/>
          <w:iCs/>
          <w:sz w:val="34"/>
          <w:szCs w:val="34"/>
        </w:rPr>
        <w:t xml:space="preserve">Gegen-Idee </w:t>
      </w:r>
      <w:r>
        <w:rPr>
          <w:rFonts w:eastAsia="Times New Roman"/>
          <w:sz w:val="34"/>
          <w:szCs w:val="34"/>
        </w:rPr>
        <w:t xml:space="preserve">haben wir in dem Aphorismus 203 (Band </w:t>
      </w:r>
      <w:r>
        <w:rPr>
          <w:rFonts w:eastAsia="Times New Roman"/>
          <w:sz w:val="34"/>
          <w:szCs w:val="34"/>
          <w:lang w:val="en-US"/>
        </w:rPr>
        <w:t xml:space="preserve">XII </w:t>
      </w:r>
      <w:r>
        <w:rPr>
          <w:rFonts w:eastAsia="Times New Roman"/>
          <w:sz w:val="34"/>
          <w:szCs w:val="34"/>
        </w:rPr>
        <w:t xml:space="preserve">in Koegels Ausgabe und Aph. 22 in Horneffers Schrift: «Nietzsches Lehre von der ewigen Wiederkunft»): «Das Maß der All-Kraft ist </w:t>
      </w:r>
      <w:r>
        <w:rPr>
          <w:rFonts w:eastAsia="Times New Roman"/>
          <w:i/>
          <w:iCs/>
          <w:sz w:val="34"/>
          <w:szCs w:val="34"/>
        </w:rPr>
        <w:t>be</w:t>
      </w:r>
      <w:r>
        <w:rPr>
          <w:rFonts w:eastAsia="Times New Roman"/>
          <w:i/>
          <w:iCs/>
          <w:spacing w:val="-2"/>
          <w:sz w:val="34"/>
          <w:szCs w:val="34"/>
        </w:rPr>
        <w:t xml:space="preserve">stimmt, </w:t>
      </w:r>
      <w:r>
        <w:rPr>
          <w:rFonts w:eastAsia="Times New Roman"/>
          <w:spacing w:val="-2"/>
          <w:sz w:val="34"/>
          <w:szCs w:val="34"/>
        </w:rPr>
        <w:t xml:space="preserve">nichts &lt;Unendliches&gt;: hüten wir uns vor solchen </w:t>
      </w:r>
      <w:r>
        <w:rPr>
          <w:rFonts w:eastAsia="Times New Roman"/>
          <w:sz w:val="34"/>
          <w:szCs w:val="34"/>
        </w:rPr>
        <w:t xml:space="preserve">Ausschweifungen des Begriffs! Folglich ist die Zahl der Lagen, Veränderungen, Kombinationen und Entwickelungen dieser Kraft zwar ungeheuer groß und praktisch </w:t>
      </w:r>
      <w:r>
        <w:rPr>
          <w:rFonts w:eastAsia="Times New Roman"/>
          <w:i/>
          <w:iCs/>
          <w:sz w:val="34"/>
          <w:szCs w:val="34"/>
        </w:rPr>
        <w:t xml:space="preserve">unermeßlich &gt;&gt; </w:t>
      </w:r>
      <w:r>
        <w:rPr>
          <w:rFonts w:eastAsia="Times New Roman"/>
          <w:sz w:val="34"/>
          <w:szCs w:val="34"/>
        </w:rPr>
        <w:t xml:space="preserve">aber jedenfalls auch bestimmt und nicht unendlich, das heißt: die Kraft ist ewig gleich und ewig tätig: - bis diesen Augenblick ist schon eine Unendlichkeit abgelaufen, das heißt, alle möglichen Entwickelungen müssen </w:t>
      </w:r>
      <w:r>
        <w:rPr>
          <w:rFonts w:eastAsia="Times New Roman"/>
          <w:i/>
          <w:iCs/>
          <w:sz w:val="34"/>
          <w:szCs w:val="34"/>
        </w:rPr>
        <w:t>schon da</w:t>
      </w:r>
      <w:r>
        <w:rPr>
          <w:rFonts w:eastAsia="Times New Roman"/>
          <w:i/>
          <w:iCs/>
          <w:spacing w:val="-1"/>
          <w:sz w:val="34"/>
          <w:szCs w:val="34"/>
        </w:rPr>
        <w:t xml:space="preserve">gewesen sein. </w:t>
      </w:r>
      <w:r>
        <w:rPr>
          <w:rFonts w:eastAsia="Times New Roman"/>
          <w:spacing w:val="-1"/>
          <w:sz w:val="34"/>
          <w:szCs w:val="34"/>
        </w:rPr>
        <w:t xml:space="preserve">Folglich muß die augenblickliche Entwickelung </w:t>
      </w:r>
      <w:r>
        <w:rPr>
          <w:rFonts w:eastAsia="Times New Roman"/>
          <w:sz w:val="34"/>
          <w:szCs w:val="34"/>
        </w:rPr>
        <w:t xml:space="preserve">eine Wiederholung sein und so die, welche sie gebar und die, welche aus ihr entsteht und so vorwärts und rückwärts weiter! Alles ist unzähligemal dagewesen, insofern die Gesamtlage aller Kräfte immer wiederkehrt.. .» Und Nietzsches </w:t>
      </w:r>
      <w:r>
        <w:rPr>
          <w:rFonts w:eastAsia="Times New Roman"/>
          <w:i/>
          <w:iCs/>
          <w:sz w:val="34"/>
          <w:szCs w:val="34"/>
        </w:rPr>
        <w:t xml:space="preserve">Gefühl </w:t>
      </w:r>
      <w:r>
        <w:rPr>
          <w:rFonts w:eastAsia="Times New Roman"/>
          <w:sz w:val="34"/>
          <w:szCs w:val="34"/>
        </w:rPr>
        <w:t>gegenüber diesem Gedanken ist genau das gegenteilige von dem, das Dühring bei ihm hat. Nietzsche ist dieser Gedanke die höchste Formel der Lebensbejahung. Aphorismus 43 (bei Horneffer, 234 in Koegels Ausgabe) lautet: «die zukünftige Geschichte: immer mehr wird dieser Gedanke siegen, - und die nicht daran glauben, die müssen ihrer Natur</w:t>
      </w:r>
    </w:p>
    <w:p>
      <w:pPr>
        <w:pStyle w:val="Normal"/>
        <w:shd w:fill="FFFFFF" w:val="clear"/>
        <w:spacing w:lineRule="exact" w:line="461"/>
        <w:ind w:end="29" w:hanging="0"/>
        <w:jc w:val="both"/>
        <w:rPr/>
      </w:pPr>
      <w:r>
        <w:rPr>
          <w:sz w:val="34"/>
          <w:szCs w:val="34"/>
        </w:rPr>
        <w:t xml:space="preserve">nach endlich </w:t>
      </w:r>
      <w:r>
        <w:rPr>
          <w:i/>
          <w:iCs/>
          <w:sz w:val="34"/>
          <w:szCs w:val="34"/>
        </w:rPr>
        <w:t xml:space="preserve">aussterben! </w:t>
      </w:r>
      <w:r>
        <w:rPr>
          <w:sz w:val="34"/>
          <w:szCs w:val="34"/>
        </w:rPr>
        <w:t>- Nur wer sein Dasein f</w:t>
      </w:r>
      <w:r>
        <w:rPr>
          <w:rFonts w:eastAsia="Times New Roman"/>
          <w:sz w:val="34"/>
          <w:szCs w:val="34"/>
        </w:rPr>
        <w:t xml:space="preserve">ür ewig wiederholungsfähig hält, bleibt übrig: unter </w:t>
      </w:r>
      <w:r>
        <w:rPr>
          <w:rFonts w:eastAsia="Times New Roman"/>
          <w:i/>
          <w:iCs/>
          <w:sz w:val="34"/>
          <w:szCs w:val="34"/>
        </w:rPr>
        <w:t xml:space="preserve">solchen </w:t>
      </w:r>
      <w:r>
        <w:rPr>
          <w:rFonts w:eastAsia="Times New Roman"/>
          <w:sz w:val="34"/>
          <w:szCs w:val="34"/>
        </w:rPr>
        <w:t>aber ist ein Zustand möglich, an den kein Utopist gereicht hat!» Es ist der Nachweis möglich, daß viele der Nietzscheschen Gedanken auf dieselbe Art entstanden sind, wie der ewige Wiederkunftsgedanke. Nietzsche bildete zu irgend einer vorhandenen Idee die Gegen-Idee. Schließlich führte ihn dieselbe Tendenz auf sein Hauptwerk: «Umwertung aller Werte.»</w:t>
      </w:r>
    </w:p>
    <w:p>
      <w:pPr>
        <w:pStyle w:val="Normal"/>
        <w:shd w:fill="FFFFFF" w:val="clear"/>
        <w:spacing w:lineRule="exact" w:line="461"/>
        <w:ind w:start="38" w:end="24" w:firstLine="326"/>
        <w:jc w:val="both"/>
        <w:rPr/>
      </w:pPr>
      <w:r>
        <w:rPr>
          <w:sz w:val="34"/>
          <w:szCs w:val="34"/>
        </w:rPr>
        <w:t>Man kann inD</w:t>
      </w:r>
      <w:r>
        <w:rPr>
          <w:rFonts w:eastAsia="Times New Roman"/>
          <w:sz w:val="34"/>
          <w:szCs w:val="34"/>
        </w:rPr>
        <w:t>ühring einen Denker sehen, der die von der abendländischen Geistesentwickelung hervorgebrachte Erkenntnis, wenn auch einseitig, so doch konsequent vertritt. Nietzsche konnte durch ihn nur so angeregt werden, daß er seinen Ausführungen und Wertmaßstäben die entgegengesetzten gegenüberstellte. Wer Dührings «Kursus der Philosophie» mit Nietzsches Aphorismen über die «Wiederkunft» vergleicht, kann das auch im einzelnen beweisen.</w:t>
      </w:r>
    </w:p>
    <w:p>
      <w:pPr>
        <w:sectPr>
          <w:type w:val="nextPage"/>
          <w:pgSz w:w="11906" w:h="16838"/>
          <w:pgMar w:left="1599" w:right="1732" w:gutter="0" w:header="0" w:top="1263" w:footer="0" w:bottom="360"/>
          <w:pgNumType w:fmt="decimal"/>
          <w:formProt w:val="false"/>
          <w:textDirection w:val="lrTb"/>
          <w:docGrid w:type="default" w:linePitch="360" w:charSpace="0"/>
        </w:sectPr>
        <w:pStyle w:val="Normal"/>
        <w:shd w:fill="FFFFFF" w:val="clear"/>
        <w:spacing w:lineRule="exact" w:line="461"/>
        <w:ind w:start="43" w:firstLine="346"/>
        <w:jc w:val="both"/>
        <w:rPr/>
      </w:pPr>
      <w:r>
        <w:rPr>
          <w:sz w:val="34"/>
          <w:szCs w:val="34"/>
        </w:rPr>
        <w:t>D</w:t>
      </w:r>
      <w:r>
        <w:rPr>
          <w:rFonts w:eastAsia="Times New Roman"/>
          <w:sz w:val="34"/>
          <w:szCs w:val="34"/>
        </w:rPr>
        <w:t>ühring glaubt an die absolute Gültigkeit gewisser Grundwahrheiten. «So wenig man bei einer mathematischen Wahrheit fragen kann, wie lange sie wahr sei oder wahr sein werde, ebenso wenig kann man die absoluten Notwendigkeiten des Realen von einer Dauer, sondern muß umgekehrt die Dauer und deren jedesmalige Größe von jenen selbst abhängig machen.» Aus solchen unumstößlichen Grundwahr</w:t>
      </w:r>
      <w:r>
        <w:rPr>
          <w:rFonts w:eastAsia="Times New Roman"/>
          <w:spacing w:val="-1"/>
          <w:sz w:val="34"/>
          <w:szCs w:val="34"/>
        </w:rPr>
        <w:t>heiten leitet Dühring die Unmöglichkeit einer ewigen Wieder</w:t>
      </w:r>
      <w:r>
        <w:rPr>
          <w:rFonts w:eastAsia="Times New Roman"/>
          <w:sz w:val="34"/>
          <w:szCs w:val="34"/>
        </w:rPr>
        <w:t>kunft gleicher Zustände ab. Nietzsche nimmt diese ewige Wiederkunft an. Er muß somit auch die absolute Gültigkeit der Dühringschen Grundwahrheiten leugnen. Warum bekennt sich Dühring zu diesen Grundwahrheiten? Weil sie ihm einfach wahr sind. Für Nietzsche können sie nicht wahr sein. Ihre Wahrheit kann also nicht der Grund sein,</w:t>
      </w:r>
    </w:p>
    <w:p>
      <w:pPr>
        <w:pStyle w:val="Normal"/>
        <w:shd w:fill="FFFFFF" w:val="clear"/>
        <w:spacing w:lineRule="exact" w:line="456"/>
        <w:jc w:val="both"/>
        <w:rPr/>
      </w:pPr>
      <w:r>
        <w:rPr>
          <w:spacing w:val="-3"/>
          <w:sz w:val="34"/>
          <w:szCs w:val="34"/>
        </w:rPr>
        <w:t xml:space="preserve">warum sie von dem Menschen anerkannt werden. Der Mensch </w:t>
      </w:r>
      <w:r>
        <w:rPr>
          <w:sz w:val="34"/>
          <w:szCs w:val="34"/>
        </w:rPr>
        <w:t>mu</w:t>
      </w:r>
      <w:r>
        <w:rPr>
          <w:rFonts w:eastAsia="Times New Roman"/>
          <w:sz w:val="34"/>
          <w:szCs w:val="34"/>
        </w:rPr>
        <w:t xml:space="preserve">ß sie brauchen, trotzdem sie unwahr sind. Und er braucht sie, um sich mit ihnen in der Wirklichkeit zurechtzufinden, diese zu beherrschen. Was als wahr anerkannt ist, ist nicht wahr; aber es gibt uns die Macht über die Wirklichkeit. Wer die Wahrheit der Erkenntnis annimmt, braucht zu deren Rechtfertigung keinen anderen Grund; ihre Wahrheit an sich ist Grund genug. Wer die Wahrheit leugnet, muß fragen: warum nimmt der Mensch diese Irrtümer in sich auf, </w:t>
      </w:r>
      <w:r>
        <w:rPr>
          <w:rFonts w:eastAsia="Times New Roman"/>
          <w:i/>
          <w:iCs/>
          <w:sz w:val="34"/>
          <w:szCs w:val="34"/>
        </w:rPr>
        <w:t xml:space="preserve">warum verleibt er sich sie ein? </w:t>
      </w:r>
      <w:r>
        <w:rPr>
          <w:rFonts w:eastAsia="Times New Roman"/>
          <w:sz w:val="34"/>
          <w:szCs w:val="34"/>
        </w:rPr>
        <w:t>Die Antwort auf diese Fragen will Nietzsche in den vier ersten Kapiteln des Werkes über die «Ewige Wiederkunft» geben.</w:t>
      </w:r>
    </w:p>
    <w:p>
      <w:pPr>
        <w:pStyle w:val="Normal"/>
        <w:shd w:fill="FFFFFF" w:val="clear"/>
        <w:spacing w:lineRule="exact" w:line="456" w:before="5" w:after="0"/>
        <w:ind w:start="10" w:end="5" w:firstLine="355"/>
        <w:jc w:val="both"/>
        <w:rPr/>
      </w:pPr>
      <w:r>
        <w:rPr>
          <w:sz w:val="34"/>
          <w:szCs w:val="34"/>
        </w:rPr>
        <w:t xml:space="preserve">Ich werde nun zeigen, wie dieses Werk unter solchen Gesichtspunkten aufzufassen ist. Ich werde ferner zeigen, </w:t>
      </w:r>
      <w:r>
        <w:rPr>
          <w:i/>
          <w:iCs/>
          <w:sz w:val="34"/>
          <w:szCs w:val="34"/>
        </w:rPr>
        <w:t xml:space="preserve">warum </w:t>
      </w:r>
      <w:r>
        <w:rPr>
          <w:sz w:val="34"/>
          <w:szCs w:val="34"/>
        </w:rPr>
        <w:t xml:space="preserve">Nietzsche von dem Plane, es zu schreiben, abgekommen ist. Dabei wird sich eine Hypothese </w:t>
      </w:r>
      <w:r>
        <w:rPr>
          <w:rFonts w:eastAsia="Times New Roman"/>
          <w:sz w:val="34"/>
          <w:szCs w:val="34"/>
        </w:rPr>
        <w:t>über die Gründe ergeben, warum man im Nietzsche-Archiv diese Publikation mit so scheelen Augen ansieht, warum man von einer «sogenannten» «Wiederkunft des Gleichen» spricht. Von Horneffers Rekonstruktion wird sich zeigen, was sie wert ist.</w:t>
      </w:r>
    </w:p>
    <w:p>
      <w:pPr>
        <w:pStyle w:val="Normal"/>
        <w:shd w:fill="FFFFFF" w:val="clear"/>
        <w:spacing w:before="614" w:after="0"/>
        <w:ind w:start="14" w:hanging="0"/>
        <w:jc w:val="center"/>
        <w:rPr>
          <w:rFonts w:ascii="Arial" w:hAnsi="Arial" w:cs="Arial"/>
          <w:b/>
          <w:b/>
          <w:bCs/>
        </w:rPr>
      </w:pPr>
      <w:r>
        <w:rPr>
          <w:rFonts w:cs="Arial" w:ascii="Arial" w:hAnsi="Arial"/>
          <w:b/>
          <w:bCs/>
        </w:rPr>
        <w:t>*</w:t>
      </w:r>
    </w:p>
    <w:p>
      <w:pPr>
        <w:sectPr>
          <w:type w:val="nextPage"/>
          <w:pgSz w:w="11906" w:h="16838"/>
          <w:pgMar w:left="1620" w:right="1789" w:gutter="0" w:header="0" w:top="1308" w:footer="0" w:bottom="360"/>
          <w:pgNumType w:fmt="decimal"/>
          <w:formProt w:val="false"/>
          <w:textDirection w:val="lrTb"/>
          <w:docGrid w:type="default" w:linePitch="360" w:charSpace="0"/>
        </w:sectPr>
        <w:pStyle w:val="Normal"/>
        <w:shd w:fill="FFFFFF" w:val="clear"/>
        <w:spacing w:lineRule="exact" w:line="456" w:before="528" w:after="0"/>
        <w:ind w:start="14" w:end="5" w:hanging="0"/>
        <w:jc w:val="both"/>
        <w:rPr/>
      </w:pPr>
      <w:r>
        <w:rPr>
          <w:sz w:val="34"/>
          <w:szCs w:val="34"/>
        </w:rPr>
        <w:t>Da</w:t>
      </w:r>
      <w:r>
        <w:rPr>
          <w:rFonts w:eastAsia="Times New Roman"/>
          <w:sz w:val="34"/>
          <w:szCs w:val="34"/>
        </w:rPr>
        <w:t xml:space="preserve">ß Nietzsches Lehre von der «Ewigen Wiederkunft aller Dinge» die Gegen-Idee zu dem von Dühring in seinem «Kursus der Philosophie» vertretenen Standpunkt gegenüber dieser Idee ist, glaube ich in dem letzten Artikel (Nr. 16 Spalte 401 ff. dieser Zeitschrift) bewiesen zu haben. Ich </w:t>
      </w:r>
      <w:r>
        <w:rPr>
          <w:rFonts w:eastAsia="Times New Roman"/>
          <w:spacing w:val="-3"/>
          <w:sz w:val="34"/>
          <w:szCs w:val="34"/>
        </w:rPr>
        <w:t xml:space="preserve">mochte noch darauf hinweisen, daß sich Nietzsche selbst über </w:t>
      </w:r>
      <w:r>
        <w:rPr>
          <w:rFonts w:eastAsia="Times New Roman"/>
          <w:spacing w:val="-2"/>
          <w:sz w:val="34"/>
          <w:szCs w:val="34"/>
        </w:rPr>
        <w:t xml:space="preserve">eine solche Bildung von Gegen-Ideen ausgesprochen hat. Auf </w:t>
      </w:r>
      <w:r>
        <w:rPr>
          <w:rFonts w:eastAsia="Times New Roman"/>
          <w:sz w:val="34"/>
          <w:szCs w:val="34"/>
        </w:rPr>
        <w:t xml:space="preserve">Seite </w:t>
      </w:r>
      <w:r>
        <w:rPr>
          <w:rFonts w:eastAsia="Times New Roman"/>
          <w:i/>
          <w:iCs/>
          <w:sz w:val="34"/>
          <w:szCs w:val="34"/>
        </w:rPr>
        <w:t xml:space="preserve">65 </w:t>
      </w:r>
      <w:r>
        <w:rPr>
          <w:rFonts w:eastAsia="Times New Roman"/>
          <w:sz w:val="34"/>
          <w:szCs w:val="34"/>
        </w:rPr>
        <w:t>des 11. Bandes der Gesamtausgabe von Nietzsches</w:t>
      </w:r>
    </w:p>
    <w:p>
      <w:pPr>
        <w:sectPr>
          <w:type w:val="nextPage"/>
          <w:pgSz w:w="11906" w:h="16838"/>
          <w:pgMar w:left="1632" w:right="1785" w:gutter="0" w:header="0" w:top="1320" w:footer="0" w:bottom="360"/>
          <w:pgNumType w:fmt="decimal"/>
          <w:formProt w:val="false"/>
          <w:textDirection w:val="lrTb"/>
          <w:docGrid w:type="default" w:linePitch="360" w:charSpace="0"/>
        </w:sectPr>
        <w:pStyle w:val="Normal"/>
        <w:shd w:fill="FFFFFF" w:val="clear"/>
        <w:spacing w:lineRule="exact" w:line="456"/>
        <w:ind w:start="10" w:hanging="0"/>
        <w:jc w:val="both"/>
        <w:rPr/>
      </w:pPr>
      <w:r>
        <w:rPr>
          <w:b/>
          <w:bCs/>
          <w:spacing w:val="-4"/>
          <w:sz w:val="34"/>
          <w:szCs w:val="34"/>
        </w:rPr>
        <w:t xml:space="preserve">Werken lesen wir folgenden </w:t>
      </w:r>
      <w:r>
        <w:rPr>
          <w:rFonts w:eastAsia="Times New Roman"/>
          <w:b/>
          <w:bCs/>
          <w:spacing w:val="-4"/>
          <w:sz w:val="34"/>
          <w:szCs w:val="34"/>
        </w:rPr>
        <w:t xml:space="preserve">«Aphorismus»: «Was ist die </w:t>
      </w:r>
      <w:r>
        <w:rPr>
          <w:rFonts w:eastAsia="Times New Roman"/>
          <w:b/>
          <w:bCs/>
          <w:i/>
          <w:iCs/>
          <w:spacing w:val="-5"/>
          <w:sz w:val="34"/>
          <w:szCs w:val="34"/>
        </w:rPr>
        <w:t xml:space="preserve">Reaktion der Meinungen? </w:t>
      </w:r>
      <w:r>
        <w:rPr>
          <w:rFonts w:eastAsia="Times New Roman"/>
          <w:b/>
          <w:bCs/>
          <w:spacing w:val="-5"/>
          <w:sz w:val="34"/>
          <w:szCs w:val="34"/>
        </w:rPr>
        <w:t xml:space="preserve">Wenn eine Meinung aufhört, </w:t>
      </w:r>
      <w:r>
        <w:rPr>
          <w:rFonts w:eastAsia="Times New Roman"/>
          <w:b/>
          <w:bCs/>
          <w:spacing w:val="-8"/>
          <w:sz w:val="34"/>
          <w:szCs w:val="34"/>
        </w:rPr>
        <w:t>interessant zu sein, so sucht man ihr einen Reiz zu verleihen, indem man sie an ihre Gegenmeinung hält. Gewöhnlich ver</w:t>
      </w:r>
      <w:r>
        <w:rPr>
          <w:rFonts w:eastAsia="Times New Roman"/>
          <w:b/>
          <w:bCs/>
          <w:spacing w:val="-10"/>
          <w:sz w:val="34"/>
          <w:szCs w:val="34"/>
        </w:rPr>
        <w:t xml:space="preserve">führt aber die Gegenmeinung und macht nun neue Bekennen </w:t>
      </w:r>
      <w:r>
        <w:rPr>
          <w:rFonts w:eastAsia="Times New Roman"/>
          <w:b/>
          <w:bCs/>
          <w:spacing w:val="-3"/>
          <w:sz w:val="34"/>
          <w:szCs w:val="34"/>
        </w:rPr>
        <w:t xml:space="preserve">sie ist inzwischen interessanter geworden.» Ich will noch </w:t>
      </w:r>
      <w:r>
        <w:rPr>
          <w:rFonts w:eastAsia="Times New Roman"/>
          <w:b/>
          <w:bCs/>
          <w:spacing w:val="-5"/>
          <w:sz w:val="34"/>
          <w:szCs w:val="34"/>
        </w:rPr>
        <w:t xml:space="preserve">einiges anführen, was beweist, daß Nietzsche diese Idee der </w:t>
      </w:r>
      <w:r>
        <w:rPr>
          <w:rFonts w:eastAsia="Times New Roman"/>
          <w:b/>
          <w:bCs/>
          <w:spacing w:val="-10"/>
          <w:sz w:val="34"/>
          <w:szCs w:val="34"/>
        </w:rPr>
        <w:t xml:space="preserve">«Ewigen Wiederkunft» nicht anders als </w:t>
      </w:r>
      <w:r>
        <w:rPr>
          <w:rFonts w:eastAsia="Times New Roman"/>
          <w:b/>
          <w:bCs/>
          <w:i/>
          <w:iCs/>
          <w:spacing w:val="-10"/>
          <w:sz w:val="34"/>
          <w:szCs w:val="34"/>
        </w:rPr>
        <w:t xml:space="preserve">naturwissenschaftlich </w:t>
      </w:r>
      <w:r>
        <w:rPr>
          <w:rFonts w:eastAsia="Times New Roman"/>
          <w:b/>
          <w:bCs/>
          <w:spacing w:val="-9"/>
          <w:sz w:val="34"/>
          <w:szCs w:val="34"/>
        </w:rPr>
        <w:t xml:space="preserve">auffaßte. Frau Lou Andreas-Salome hat nämlich erst in der </w:t>
      </w:r>
      <w:r>
        <w:rPr>
          <w:rFonts w:eastAsia="Times New Roman"/>
          <w:b/>
          <w:bCs/>
          <w:sz w:val="34"/>
          <w:szCs w:val="34"/>
        </w:rPr>
        <w:t xml:space="preserve">Zeitschrift «Freie Bühne», Mai 1892 und dann in ihrem </w:t>
      </w:r>
      <w:r>
        <w:rPr>
          <w:rFonts w:eastAsia="Times New Roman"/>
          <w:b/>
          <w:bCs/>
          <w:spacing w:val="-4"/>
          <w:sz w:val="34"/>
          <w:szCs w:val="34"/>
        </w:rPr>
        <w:t xml:space="preserve">Buche «Friedrich Nietzsche in seinen Werken» eine Mitteilung gemacht, die zur Aufhellung der Tatsachen interessant ist, trotzdem das ganze Buch dieser Frau, die 1882 </w:t>
      </w:r>
      <w:r>
        <w:rPr>
          <w:rFonts w:eastAsia="Times New Roman"/>
          <w:b/>
          <w:bCs/>
          <w:sz w:val="34"/>
          <w:szCs w:val="34"/>
        </w:rPr>
        <w:t xml:space="preserve">einige Monate mit Nietzsche verkehrte, eine vollständig </w:t>
      </w:r>
      <w:r>
        <w:rPr>
          <w:rFonts w:eastAsia="Times New Roman"/>
          <w:b/>
          <w:bCs/>
          <w:spacing w:val="-8"/>
          <w:sz w:val="34"/>
          <w:szCs w:val="34"/>
        </w:rPr>
        <w:t>schiefe Auffassung seiner Lehre gibt. Frau Lou Salome be</w:t>
      </w:r>
      <w:r>
        <w:rPr>
          <w:rFonts w:eastAsia="Times New Roman"/>
          <w:b/>
          <w:bCs/>
          <w:spacing w:val="-10"/>
          <w:sz w:val="34"/>
          <w:szCs w:val="34"/>
        </w:rPr>
        <w:t xml:space="preserve">hauptet: «Schon ein oberflächliches Studium zeigte Nietzsche </w:t>
      </w:r>
      <w:r>
        <w:rPr>
          <w:rFonts w:eastAsia="Times New Roman"/>
          <w:b/>
          <w:bCs/>
          <w:spacing w:val="-11"/>
          <w:sz w:val="34"/>
          <w:szCs w:val="34"/>
        </w:rPr>
        <w:t>bald, daß die wissenschaftliche Fundamentierung der Wieder</w:t>
      </w:r>
      <w:r>
        <w:rPr>
          <w:rFonts w:eastAsia="Times New Roman"/>
          <w:b/>
          <w:bCs/>
          <w:spacing w:val="-10"/>
          <w:sz w:val="34"/>
          <w:szCs w:val="34"/>
        </w:rPr>
        <w:t>kunftsidee auf Grund der atomistischen Theorie nicht durch</w:t>
      </w:r>
      <w:r>
        <w:rPr>
          <w:rFonts w:eastAsia="Times New Roman"/>
          <w:b/>
          <w:bCs/>
          <w:spacing w:val="-8"/>
          <w:sz w:val="34"/>
          <w:szCs w:val="34"/>
        </w:rPr>
        <w:t>führbar sei; er fand also seine Befürchtung, der verhängnis</w:t>
      </w:r>
      <w:r>
        <w:rPr>
          <w:rFonts w:eastAsia="Times New Roman"/>
          <w:b/>
          <w:bCs/>
          <w:spacing w:val="-9"/>
          <w:sz w:val="34"/>
          <w:szCs w:val="34"/>
        </w:rPr>
        <w:t xml:space="preserve">volle Gedanke werde sich unwiderleglich als richtig beweisen </w:t>
      </w:r>
      <w:r>
        <w:rPr>
          <w:rFonts w:eastAsia="Times New Roman"/>
          <w:b/>
          <w:bCs/>
          <w:spacing w:val="-2"/>
          <w:sz w:val="34"/>
          <w:szCs w:val="34"/>
        </w:rPr>
        <w:t xml:space="preserve">lassen, nicht bestätigt und schien damit von der Aufgabe </w:t>
      </w:r>
      <w:r>
        <w:rPr>
          <w:rFonts w:eastAsia="Times New Roman"/>
          <w:b/>
          <w:bCs/>
          <w:spacing w:val="-8"/>
          <w:sz w:val="34"/>
          <w:szCs w:val="34"/>
        </w:rPr>
        <w:t xml:space="preserve">seiner Verkündigung, von diesem mit Grauen erwarteten </w:t>
      </w:r>
      <w:r>
        <w:rPr>
          <w:rFonts w:eastAsia="Times New Roman"/>
          <w:b/>
          <w:bCs/>
          <w:spacing w:val="-10"/>
          <w:sz w:val="34"/>
          <w:szCs w:val="34"/>
        </w:rPr>
        <w:t xml:space="preserve">Schicksal befreit zu sein. Aber nun trat etwas Eigentümliches </w:t>
      </w:r>
      <w:r>
        <w:rPr>
          <w:rFonts w:eastAsia="Times New Roman"/>
          <w:b/>
          <w:bCs/>
          <w:spacing w:val="-6"/>
          <w:sz w:val="34"/>
          <w:szCs w:val="34"/>
        </w:rPr>
        <w:t xml:space="preserve">ein: weit davon entfernt, sich durch die gewonnene Einsicht </w:t>
      </w:r>
      <w:r>
        <w:rPr>
          <w:rFonts w:eastAsia="Times New Roman"/>
          <w:b/>
          <w:bCs/>
          <w:spacing w:val="-4"/>
          <w:sz w:val="34"/>
          <w:szCs w:val="34"/>
        </w:rPr>
        <w:t>erlöst zu fühlen, verhielt sich Nietzsche gerade entgegen</w:t>
      </w:r>
      <w:r>
        <w:rPr>
          <w:rFonts w:eastAsia="Times New Roman"/>
          <w:b/>
          <w:bCs/>
          <w:spacing w:val="-6"/>
          <w:sz w:val="34"/>
          <w:szCs w:val="34"/>
        </w:rPr>
        <w:t xml:space="preserve">gesetzt dazu; von dem Augenblick an, wo das gefürchtete </w:t>
      </w:r>
      <w:r>
        <w:rPr>
          <w:rFonts w:eastAsia="Times New Roman"/>
          <w:b/>
          <w:bCs/>
          <w:spacing w:val="-4"/>
          <w:sz w:val="34"/>
          <w:szCs w:val="34"/>
        </w:rPr>
        <w:t>Verhängnis von ihm zu weichen schien, nahm er es ent</w:t>
      </w:r>
      <w:r>
        <w:rPr>
          <w:rFonts w:eastAsia="Times New Roman"/>
          <w:b/>
          <w:bCs/>
          <w:spacing w:val="-8"/>
          <w:sz w:val="34"/>
          <w:szCs w:val="34"/>
        </w:rPr>
        <w:t xml:space="preserve">schlossen auf sich und trug seine Lehre unter die Menschen; </w:t>
      </w:r>
      <w:r>
        <w:rPr>
          <w:rFonts w:eastAsia="Times New Roman"/>
          <w:b/>
          <w:bCs/>
          <w:spacing w:val="-10"/>
          <w:sz w:val="34"/>
          <w:szCs w:val="34"/>
        </w:rPr>
        <w:t xml:space="preserve">in dem Augenblick, wo seine bange Vermutung unbeweisbar </w:t>
      </w:r>
      <w:r>
        <w:rPr>
          <w:rFonts w:eastAsia="Times New Roman"/>
          <w:b/>
          <w:bCs/>
          <w:spacing w:val="-7"/>
          <w:sz w:val="34"/>
          <w:szCs w:val="34"/>
        </w:rPr>
        <w:t xml:space="preserve">und unhaltbar wird, erhärtet sie sich ihm, wie durch einen </w:t>
      </w:r>
      <w:r>
        <w:rPr>
          <w:rFonts w:eastAsia="Times New Roman"/>
          <w:b/>
          <w:bCs/>
          <w:spacing w:val="-9"/>
          <w:sz w:val="34"/>
          <w:szCs w:val="34"/>
        </w:rPr>
        <w:t>Zauberspruch, zu einer unwiderleglichen Überzeugung. Was</w:t>
      </w:r>
    </w:p>
    <w:p>
      <w:pPr>
        <w:sectPr>
          <w:type w:val="nextPage"/>
          <w:pgSz w:w="11906" w:h="16838"/>
          <w:pgMar w:left="1615" w:right="1784" w:gutter="0" w:header="0" w:top="130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wissenschaftlich erwiesene Wahrheit werden sollte, nimmt den Charakter einer </w:t>
      </w:r>
      <w:r>
        <w:rPr>
          <w:i/>
          <w:iCs/>
          <w:sz w:val="34"/>
          <w:szCs w:val="34"/>
        </w:rPr>
        <w:t xml:space="preserve">mystischen </w:t>
      </w:r>
      <w:r>
        <w:rPr>
          <w:sz w:val="34"/>
          <w:szCs w:val="34"/>
        </w:rPr>
        <w:t>Offenbarung an, und f</w:t>
      </w:r>
      <w:r>
        <w:rPr>
          <w:rFonts w:eastAsia="Times New Roman"/>
          <w:sz w:val="34"/>
          <w:szCs w:val="34"/>
        </w:rPr>
        <w:t>ürder-hin gibt Nietzsche seiner Philosophie überhaupt als end</w:t>
      </w:r>
      <w:r>
        <w:rPr>
          <w:rFonts w:eastAsia="Times New Roman"/>
          <w:spacing w:val="-2"/>
          <w:sz w:val="34"/>
          <w:szCs w:val="34"/>
        </w:rPr>
        <w:t xml:space="preserve">gültige </w:t>
      </w:r>
      <w:r>
        <w:rPr>
          <w:rFonts w:eastAsia="Times New Roman"/>
          <w:b/>
          <w:bCs/>
          <w:spacing w:val="-2"/>
          <w:sz w:val="34"/>
          <w:szCs w:val="34"/>
        </w:rPr>
        <w:t xml:space="preserve">Grundlage, </w:t>
      </w:r>
      <w:r>
        <w:rPr>
          <w:rFonts w:eastAsia="Times New Roman"/>
          <w:b/>
          <w:bCs/>
          <w:i/>
          <w:iCs/>
          <w:spacing w:val="-2"/>
          <w:sz w:val="34"/>
          <w:szCs w:val="34"/>
        </w:rPr>
        <w:t xml:space="preserve">anstatt der wissenschaftlichen Basis, </w:t>
      </w:r>
      <w:r>
        <w:rPr>
          <w:rFonts w:eastAsia="Times New Roman"/>
          <w:b/>
          <w:bCs/>
          <w:spacing w:val="-2"/>
          <w:sz w:val="34"/>
          <w:szCs w:val="34"/>
        </w:rPr>
        <w:t xml:space="preserve">die </w:t>
      </w:r>
      <w:r>
        <w:rPr>
          <w:rFonts w:eastAsia="Times New Roman"/>
          <w:sz w:val="34"/>
          <w:szCs w:val="34"/>
        </w:rPr>
        <w:t xml:space="preserve">innere Eingebung - seine eigene persönliche Eingebung.» Gegen diese Ansicht der Frau Lou Andreas-Salome, daß sich in Nietzsches Geist eine anfänglich naturwissenschaftliche Idee in eine mystische Eingebung verwandelt hat, wendet sich Nietzsches langjähriger Freund, Peter Gast, in seiner wirklich hervorragenden, tiefgründigen Einleitung, die er vor einigen Jahren zu «Menschliches, Allzumenschliches» geschrieben hat. Er verurteilt jede Hinüberspielung von Nietzsches Anschauungen ins Mystische und sagt, daß die Lehre von der Wiederkunft eine «rein mechanistisch zu verstehende Lehre von der Erschöpfbarkeit, also Repetition, der kosmischen Molekularkombinationen» sei. Frau Lou Salome gibt also für die ersten Zeiten, in denen Nietzsche den Wiederkunftsgedanken vertrat, zu, daß er «auf Grund der atomistischen Theorie» gedacht sei; Peter Gast nimmt </w:t>
      </w:r>
      <w:r>
        <w:rPr>
          <w:rFonts w:eastAsia="Times New Roman"/>
          <w:spacing w:val="-1"/>
          <w:sz w:val="34"/>
          <w:szCs w:val="34"/>
        </w:rPr>
        <w:t xml:space="preserve">die mechanische Auffassung an mit Ausschluß aller Mystik, </w:t>
      </w:r>
      <w:r>
        <w:rPr>
          <w:rFonts w:eastAsia="Times New Roman"/>
          <w:sz w:val="34"/>
          <w:szCs w:val="34"/>
        </w:rPr>
        <w:t xml:space="preserve">durch die Frau Lou Salome die Sache dann verworren macht. Die mechanische Auffassung ist aber die Gegen-Idee zur Dühringschen, und wir </w:t>
      </w:r>
      <w:r>
        <w:rPr>
          <w:rFonts w:eastAsia="Times New Roman"/>
          <w:i/>
          <w:iCs/>
          <w:sz w:val="34"/>
          <w:szCs w:val="34"/>
        </w:rPr>
        <w:t xml:space="preserve">müssen </w:t>
      </w:r>
      <w:r>
        <w:rPr>
          <w:rFonts w:eastAsia="Times New Roman"/>
          <w:sz w:val="34"/>
          <w:szCs w:val="34"/>
        </w:rPr>
        <w:t xml:space="preserve">daher annehmen, daß Nietzsche im Jahre 1881 die «Ewige Wiederkunft» in dieser mechanischen Fassung konzipiert hat. Ich war sogleich, als ich durch Dr. Koegel seine Abschriften des Wiederkunftsmanuskriptes erhielt, im Sommer 1896 ein entschiedener Vertreter der Peter Gastschen Auffassung. Ich hatte gegen </w:t>
      </w:r>
      <w:r>
        <w:rPr>
          <w:rFonts w:eastAsia="Times New Roman"/>
          <w:spacing w:val="-2"/>
          <w:sz w:val="34"/>
          <w:szCs w:val="34"/>
        </w:rPr>
        <w:t xml:space="preserve">manche Personen zu kämpfen, die damals zu einer mystischen </w:t>
      </w:r>
      <w:r>
        <w:rPr>
          <w:rFonts w:eastAsia="Times New Roman"/>
          <w:sz w:val="34"/>
          <w:szCs w:val="34"/>
        </w:rPr>
        <w:t>Auffassung sich bekannten. Dieser mechanische Gedanke Nietzsches stimmt nun aber nicht zu der ganzen übrigen</w:t>
      </w:r>
    </w:p>
    <w:p>
      <w:pPr>
        <w:sectPr>
          <w:type w:val="nextPage"/>
          <w:pgSz w:w="11906" w:h="16838"/>
          <w:pgMar w:left="1585" w:right="1761" w:gutter="0" w:header="0" w:top="1267"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Gestalt, welche unsere mechanische Wissenschaft hat. Wer im Sinne der rationellen Mechanik denkt, mu</w:t>
      </w:r>
      <w:r>
        <w:rPr>
          <w:rFonts w:eastAsia="Times New Roman"/>
          <w:sz w:val="34"/>
          <w:szCs w:val="34"/>
        </w:rPr>
        <w:t xml:space="preserve">ß wie Dühring die «ewige Wiederkunft» bekämpfen. Wollte sie Nietzsche verteidigen, so durfte er nicht für diese </w:t>
      </w:r>
      <w:r>
        <w:rPr>
          <w:rFonts w:eastAsia="Times New Roman"/>
          <w:i/>
          <w:iCs/>
          <w:sz w:val="34"/>
          <w:szCs w:val="34"/>
        </w:rPr>
        <w:t xml:space="preserve">eine </w:t>
      </w:r>
      <w:r>
        <w:rPr>
          <w:rFonts w:eastAsia="Times New Roman"/>
          <w:sz w:val="34"/>
          <w:szCs w:val="34"/>
        </w:rPr>
        <w:t>mechanische Conception allein, sondern er mußte für die ganze mechanische Naturanschauung die Gegen-Meinung aufstellen. Er mußte zeigen, daß diese ganze mechanische Auffassung nicht so unumstößlich sei, wie sie von Leuten vom Schlage Düh-rings gehalten wurde. Von da aus gelangte er zu der Frage nach dem Werte der Wahrheit. Warum werden die allge</w:t>
      </w:r>
      <w:r>
        <w:rPr>
          <w:rFonts w:eastAsia="Times New Roman"/>
          <w:spacing w:val="-1"/>
          <w:sz w:val="34"/>
          <w:szCs w:val="34"/>
        </w:rPr>
        <w:t xml:space="preserve">mein anerkannten Wahrheiten als solche geglaubt? Das wurde </w:t>
      </w:r>
      <w:r>
        <w:rPr>
          <w:rFonts w:eastAsia="Times New Roman"/>
          <w:sz w:val="34"/>
          <w:szCs w:val="34"/>
        </w:rPr>
        <w:t xml:space="preserve">seine Frage. Dühring und Andere hätten einfach darauf geantwortet: nun weil sie eben wahr sind, weil sie der Wirklichkeit entsprechen. Nietzsche sagte sich, daß dies gar nicht der Fall ist. Wo entspricht irgend einer unserer Begriffe der Wirklichkeit? Nirgends. «Unsere Annahme, daß es Körper, Flächen, Linien, Formen gibt, ist erst die Folge unserer Annahme, daß es Substanzen und Dinge, Beharrendes gibt. So gewiß unsere Begriffe </w:t>
      </w:r>
      <w:r>
        <w:rPr>
          <w:rFonts w:eastAsia="Times New Roman"/>
          <w:i/>
          <w:iCs/>
          <w:sz w:val="34"/>
          <w:szCs w:val="34"/>
        </w:rPr>
        <w:t xml:space="preserve">Erdichtungen </w:t>
      </w:r>
      <w:r>
        <w:rPr>
          <w:rFonts w:eastAsia="Times New Roman"/>
          <w:sz w:val="34"/>
          <w:szCs w:val="34"/>
        </w:rPr>
        <w:t xml:space="preserve">sind, so sind es auch die Gestalten der Mathematik. Desgleichen gibt es nicht, -wir können eine Fläche, einen Kreis, eine Linie ebenso wenig </w:t>
      </w:r>
      <w:r>
        <w:rPr>
          <w:rFonts w:eastAsia="Times New Roman"/>
          <w:i/>
          <w:iCs/>
          <w:sz w:val="34"/>
          <w:szCs w:val="34"/>
        </w:rPr>
        <w:t xml:space="preserve">verwirklichen, </w:t>
      </w:r>
      <w:r>
        <w:rPr>
          <w:rFonts w:eastAsia="Times New Roman"/>
          <w:sz w:val="34"/>
          <w:szCs w:val="34"/>
        </w:rPr>
        <w:t xml:space="preserve">als einen Begriff.» (Aph. 18 S. 17 des 12. Bandes der Koegelschen Ausgabe.) Diese Begriffe, diese Erdichtungen sind aber die Dinge, mit denen die Wissenschaften operieren. Es kann also gar nicht die Rede sein von der Absolutheit der wissenschaftlichen Wahrheiten. Warum nehmen wir sie denn doch an? Weil wir sie brauchen, um uns in der Wirklichkeit zu orientieren. Es gibt nirgends einen Kreis, nirgends eine Fläche; aber wir orientieren uns mit solcher Erdichtung innerhalb der Wirklichkeit. Nicht </w:t>
      </w:r>
      <w:r>
        <w:rPr>
          <w:rFonts w:eastAsia="Times New Roman"/>
          <w:i/>
          <w:iCs/>
          <w:sz w:val="34"/>
          <w:szCs w:val="34"/>
        </w:rPr>
        <w:t xml:space="preserve">die </w:t>
      </w:r>
      <w:r>
        <w:rPr>
          <w:rFonts w:eastAsia="Times New Roman"/>
          <w:sz w:val="34"/>
          <w:szCs w:val="34"/>
        </w:rPr>
        <w:t>Wahrheit, sondern die Zweckdienlichkeit für das Leben ist</w:t>
      </w:r>
    </w:p>
    <w:p>
      <w:pPr>
        <w:sectPr>
          <w:type w:val="nextPage"/>
          <w:pgSz w:w="11906" w:h="16838"/>
          <w:pgMar w:left="1604" w:right="1823" w:gutter="0" w:header="0" w:top="1323"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der Grund zu unserem Glauben an die sogenannten Wahrheiten. Um diese Zweckdienlichkeit aber gewahr zu werden, m</w:t>
      </w:r>
      <w:r>
        <w:rPr>
          <w:rFonts w:eastAsia="Times New Roman"/>
          <w:sz w:val="34"/>
          <w:szCs w:val="34"/>
        </w:rPr>
        <w:t xml:space="preserve">üssen wir die Anwendbarkeit unserer Begriffsdichtungen an unserem eigenen Leibe erfahren. Wir müssen uns diese </w:t>
      </w:r>
      <w:r>
        <w:rPr>
          <w:rFonts w:eastAsia="Times New Roman"/>
          <w:spacing w:val="-2"/>
          <w:sz w:val="34"/>
          <w:szCs w:val="34"/>
        </w:rPr>
        <w:t xml:space="preserve">Erdichtungen </w:t>
      </w:r>
      <w:r>
        <w:rPr>
          <w:rFonts w:eastAsia="Times New Roman"/>
          <w:i/>
          <w:iCs/>
          <w:spacing w:val="-2"/>
          <w:sz w:val="34"/>
          <w:szCs w:val="34"/>
        </w:rPr>
        <w:t xml:space="preserve">einverleiben </w:t>
      </w:r>
      <w:r>
        <w:rPr>
          <w:rFonts w:eastAsia="Times New Roman"/>
          <w:spacing w:val="-2"/>
          <w:sz w:val="34"/>
          <w:szCs w:val="34"/>
        </w:rPr>
        <w:t xml:space="preserve">und </w:t>
      </w:r>
      <w:r>
        <w:rPr>
          <w:rFonts w:eastAsia="Times New Roman"/>
          <w:i/>
          <w:iCs/>
          <w:spacing w:val="-2"/>
          <w:sz w:val="34"/>
          <w:szCs w:val="34"/>
        </w:rPr>
        <w:t xml:space="preserve">versuchen, </w:t>
      </w:r>
      <w:r>
        <w:rPr>
          <w:rFonts w:eastAsia="Times New Roman"/>
          <w:spacing w:val="-2"/>
          <w:sz w:val="34"/>
          <w:szCs w:val="34"/>
        </w:rPr>
        <w:t xml:space="preserve">mit ihnen zu leben. </w:t>
      </w:r>
      <w:r>
        <w:rPr>
          <w:rFonts w:eastAsia="Times New Roman"/>
          <w:sz w:val="34"/>
          <w:szCs w:val="34"/>
        </w:rPr>
        <w:t xml:space="preserve">Bisher hat die Menschheit ihre sogenannten Wahrheiten nur deshalb geglaubt, weil sie sich sie </w:t>
      </w:r>
      <w:r>
        <w:rPr>
          <w:rFonts w:eastAsia="Times New Roman"/>
          <w:i/>
          <w:iCs/>
          <w:sz w:val="34"/>
          <w:szCs w:val="34"/>
        </w:rPr>
        <w:t xml:space="preserve">einverleibt </w:t>
      </w:r>
      <w:r>
        <w:rPr>
          <w:rFonts w:eastAsia="Times New Roman"/>
          <w:sz w:val="34"/>
          <w:szCs w:val="34"/>
        </w:rPr>
        <w:t xml:space="preserve">hat, und gefunden hat, daß sich mit ihnen leben läßt. Will man nun tiefer dringen in das Gefüge der Weltwesenheit, so kann man nicht dabei stehen bleiben, diese Einverleibung, wie sie </w:t>
      </w:r>
      <w:r>
        <w:rPr>
          <w:rFonts w:eastAsia="Times New Roman"/>
          <w:spacing w:val="-1"/>
          <w:sz w:val="34"/>
          <w:szCs w:val="34"/>
        </w:rPr>
        <w:t xml:space="preserve">bisher geschehen ist, einfach mitzumachen. Es könnte ja sehr </w:t>
      </w:r>
      <w:r>
        <w:rPr>
          <w:rFonts w:eastAsia="Times New Roman"/>
          <w:sz w:val="34"/>
          <w:szCs w:val="34"/>
        </w:rPr>
        <w:t xml:space="preserve">wohl sein, daß sich auch mit ganz anderen Meinungen leben ließe. Ein Beweis gegen die «ewige Wiederkunft» hat nur die Bedeutung, daß er zeigt, man kann diese Idee mit den Erdichtungen nicht vereinigen, von denen man bisher gefunden hat, daß sich bei ihrer Einverleibung leben läßt. Will man aber dahinter kommen, ob die «ewige Wiederkunft» eine Lebensmöglichkeit hat, dann muß man </w:t>
      </w:r>
      <w:r>
        <w:rPr>
          <w:rFonts w:eastAsia="Times New Roman"/>
          <w:i/>
          <w:iCs/>
          <w:sz w:val="34"/>
          <w:szCs w:val="34"/>
        </w:rPr>
        <w:t xml:space="preserve">versuchen, </w:t>
      </w:r>
      <w:r>
        <w:rPr>
          <w:rFonts w:eastAsia="Times New Roman"/>
          <w:sz w:val="34"/>
          <w:szCs w:val="34"/>
        </w:rPr>
        <w:t xml:space="preserve">mit den Gegenmeinungen der bisherigen Ideen zu leben. Man muß sich zurückversetzen in den Zustand der </w:t>
      </w:r>
      <w:r>
        <w:rPr>
          <w:rFonts w:eastAsia="Times New Roman"/>
          <w:i/>
          <w:iCs/>
          <w:sz w:val="34"/>
          <w:szCs w:val="34"/>
        </w:rPr>
        <w:t xml:space="preserve">Unschuld, </w:t>
      </w:r>
      <w:r>
        <w:rPr>
          <w:rFonts w:eastAsia="Times New Roman"/>
          <w:sz w:val="34"/>
          <w:szCs w:val="34"/>
        </w:rPr>
        <w:t xml:space="preserve">in dem noch keine Meinungen einverleibt sind; man muß sich zum </w:t>
      </w:r>
      <w:r>
        <w:rPr>
          <w:rFonts w:eastAsia="Times New Roman"/>
          <w:i/>
          <w:iCs/>
          <w:sz w:val="34"/>
          <w:szCs w:val="34"/>
        </w:rPr>
        <w:t xml:space="preserve">«Experiment» </w:t>
      </w:r>
      <w:r>
        <w:rPr>
          <w:rFonts w:eastAsia="Times New Roman"/>
          <w:sz w:val="34"/>
          <w:szCs w:val="34"/>
        </w:rPr>
        <w:t xml:space="preserve">machen, um zu sehen, wie sich mit anderen Ideen leben läßt als den bisherigen. Nur so können wir das Leben wirklich prüfen, ob es in seinen tiefsten Tiefen lebenswert ist. Wenn wir die </w:t>
      </w:r>
      <w:r>
        <w:rPr>
          <w:rFonts w:eastAsia="Times New Roman"/>
          <w:i/>
          <w:iCs/>
          <w:sz w:val="34"/>
          <w:szCs w:val="34"/>
        </w:rPr>
        <w:t xml:space="preserve">Schwere </w:t>
      </w:r>
      <w:r>
        <w:rPr>
          <w:rFonts w:eastAsia="Times New Roman"/>
          <w:sz w:val="34"/>
          <w:szCs w:val="34"/>
        </w:rPr>
        <w:t xml:space="preserve">von uns abgestreift haben, die wir in uns empfinden durch den Glauben an absolute Wahrheiten, wenn wir uns «wie die Kinder zu dem stellen, was früher den </w:t>
      </w:r>
      <w:r>
        <w:rPr>
          <w:rFonts w:eastAsia="Times New Roman"/>
          <w:i/>
          <w:iCs/>
          <w:sz w:val="34"/>
          <w:szCs w:val="34"/>
        </w:rPr>
        <w:t xml:space="preserve">Ernst des Lebens </w:t>
      </w:r>
      <w:r>
        <w:rPr>
          <w:rFonts w:eastAsia="Times New Roman"/>
          <w:sz w:val="34"/>
          <w:szCs w:val="34"/>
        </w:rPr>
        <w:t xml:space="preserve">ausgemacht hat», dann können wir probieren, wie sich mit Meinung und Gegenmeinung leben läßt. (Aph. 148 in Band 12 S. 89 in </w:t>
      </w:r>
      <w:r>
        <w:rPr>
          <w:rFonts w:eastAsia="Times New Roman"/>
          <w:spacing w:val="-3"/>
          <w:sz w:val="34"/>
          <w:szCs w:val="34"/>
        </w:rPr>
        <w:t xml:space="preserve">Koegels Ausgabe.) Die bisherigen Menschen waren </w:t>
      </w:r>
      <w:r>
        <w:rPr>
          <w:rFonts w:eastAsia="Times New Roman"/>
          <w:i/>
          <w:iCs/>
          <w:spacing w:val="-3"/>
          <w:sz w:val="34"/>
          <w:szCs w:val="34"/>
        </w:rPr>
        <w:t>beschwert</w:t>
      </w:r>
    </w:p>
    <w:p>
      <w:pPr>
        <w:sectPr>
          <w:type w:val="nextPage"/>
          <w:pgSz w:w="11906" w:h="16838"/>
          <w:pgMar w:left="1596" w:right="1792"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mit der Zuversicht, da</w:t>
      </w:r>
      <w:r>
        <w:rPr>
          <w:rFonts w:eastAsia="Times New Roman"/>
          <w:sz w:val="34"/>
          <w:szCs w:val="34"/>
        </w:rPr>
        <w:t xml:space="preserve">ß sich nur mit den einverleibten Erdichtungen leben läßt. Man werfe diese Zuversicht ab; man streife allen Glauben an bestimmte Meinungen ab; man experimentiere mit allen Trieben, Leidenschaften und warte ab, wie weit sie sich einverleiben lassen, d. h. wie weit sich mit ihnen leben läßt. Man muß das Leben </w:t>
      </w:r>
      <w:r>
        <w:rPr>
          <w:rFonts w:eastAsia="Times New Roman"/>
          <w:i/>
          <w:iCs/>
          <w:sz w:val="34"/>
          <w:szCs w:val="34"/>
        </w:rPr>
        <w:t xml:space="preserve">erleichtern </w:t>
      </w:r>
      <w:r>
        <w:rPr>
          <w:rFonts w:eastAsia="Times New Roman"/>
          <w:spacing w:val="-2"/>
          <w:sz w:val="34"/>
          <w:szCs w:val="34"/>
        </w:rPr>
        <w:t>von allen einverleibten Erdichtungen. Zunächst wird das aller</w:t>
      </w:r>
      <w:r>
        <w:rPr>
          <w:rFonts w:eastAsia="Times New Roman"/>
          <w:spacing w:val="-6"/>
          <w:sz w:val="34"/>
          <w:szCs w:val="34"/>
        </w:rPr>
        <w:t xml:space="preserve">dings </w:t>
      </w:r>
      <w:r>
        <w:rPr>
          <w:rFonts w:eastAsia="Times New Roman"/>
          <w:b/>
          <w:bCs/>
          <w:spacing w:val="-6"/>
          <w:sz w:val="34"/>
          <w:szCs w:val="34"/>
        </w:rPr>
        <w:t xml:space="preserve">eine </w:t>
      </w:r>
      <w:r>
        <w:rPr>
          <w:rFonts w:eastAsia="Times New Roman"/>
          <w:b/>
          <w:bCs/>
          <w:i/>
          <w:iCs/>
          <w:spacing w:val="-6"/>
          <w:sz w:val="34"/>
          <w:szCs w:val="34"/>
        </w:rPr>
        <w:t xml:space="preserve">Erniedrigung, Abschwächung </w:t>
      </w:r>
      <w:r>
        <w:rPr>
          <w:rFonts w:eastAsia="Times New Roman"/>
          <w:b/>
          <w:bCs/>
          <w:spacing w:val="-6"/>
          <w:sz w:val="34"/>
          <w:szCs w:val="34"/>
        </w:rPr>
        <w:t xml:space="preserve">des Lebens geben. </w:t>
      </w:r>
      <w:r>
        <w:rPr>
          <w:rFonts w:eastAsia="Times New Roman"/>
          <w:sz w:val="34"/>
          <w:szCs w:val="34"/>
        </w:rPr>
        <w:t xml:space="preserve">Denn wir sind darauf eingerichtet, mit dem bisher angesammelten Rüstzeug zu leben. Werfen wir es ab, so schwächen </w:t>
      </w:r>
      <w:r>
        <w:rPr>
          <w:rFonts w:eastAsia="Times New Roman"/>
          <w:spacing w:val="-1"/>
          <w:sz w:val="34"/>
          <w:szCs w:val="34"/>
        </w:rPr>
        <w:t xml:space="preserve">wir uns zunächst. Aber gerade dadurch machen wir uns fähig, </w:t>
      </w:r>
      <w:r>
        <w:rPr>
          <w:rFonts w:eastAsia="Times New Roman"/>
          <w:sz w:val="34"/>
          <w:szCs w:val="34"/>
        </w:rPr>
        <w:t xml:space="preserve">es im Gegensatz zum alten Schwergewicht einmal mit dem «neuen Schwergewicht» mit der «ewigen Wiederkunft» zu versuchen. Noch einmal als «Einzelner» wollen wir den Lebenskampf aufnehmen, auf breiterer Basis als mit den bisher einverleibten Erdichtungen. </w:t>
      </w:r>
      <w:r>
        <w:rPr>
          <w:rFonts w:eastAsia="Times New Roman"/>
          <w:i/>
          <w:iCs/>
          <w:sz w:val="34"/>
          <w:szCs w:val="34"/>
        </w:rPr>
        <w:t xml:space="preserve">«Ein Spiel der Kinder, </w:t>
      </w:r>
      <w:r>
        <w:rPr>
          <w:rFonts w:eastAsia="Times New Roman"/>
          <w:sz w:val="34"/>
          <w:szCs w:val="34"/>
        </w:rPr>
        <w:t xml:space="preserve">auf welches das Auge des Weisen blickt, Gewalt haben über </w:t>
      </w:r>
      <w:r>
        <w:rPr>
          <w:rFonts w:eastAsia="Times New Roman"/>
          <w:i/>
          <w:iCs/>
          <w:sz w:val="34"/>
          <w:szCs w:val="34"/>
        </w:rPr>
        <w:t xml:space="preserve">diesen </w:t>
      </w:r>
      <w:r>
        <w:rPr>
          <w:rFonts w:eastAsia="Times New Roman"/>
          <w:sz w:val="34"/>
          <w:szCs w:val="34"/>
        </w:rPr>
        <w:t xml:space="preserve">und </w:t>
      </w:r>
      <w:r>
        <w:rPr>
          <w:rFonts w:eastAsia="Times New Roman"/>
          <w:i/>
          <w:iCs/>
          <w:sz w:val="34"/>
          <w:szCs w:val="34"/>
        </w:rPr>
        <w:t xml:space="preserve">jenen </w:t>
      </w:r>
      <w:r>
        <w:rPr>
          <w:rFonts w:eastAsia="Times New Roman"/>
          <w:sz w:val="34"/>
          <w:szCs w:val="34"/>
        </w:rPr>
        <w:t xml:space="preserve">Zustand» (Aph. 148 in Koegels Ausgabe). </w:t>
      </w:r>
      <w:r>
        <w:rPr>
          <w:rFonts w:eastAsia="Times New Roman"/>
          <w:spacing w:val="-1"/>
          <w:sz w:val="34"/>
          <w:szCs w:val="34"/>
        </w:rPr>
        <w:t xml:space="preserve">Was muß nun bei einem solchen </w:t>
      </w:r>
      <w:r>
        <w:rPr>
          <w:rFonts w:eastAsia="Times New Roman"/>
          <w:i/>
          <w:iCs/>
          <w:spacing w:val="-1"/>
          <w:sz w:val="34"/>
          <w:szCs w:val="34"/>
        </w:rPr>
        <w:t xml:space="preserve">versuchenden </w:t>
      </w:r>
      <w:r>
        <w:rPr>
          <w:rFonts w:eastAsia="Times New Roman"/>
          <w:spacing w:val="-1"/>
          <w:sz w:val="34"/>
          <w:szCs w:val="34"/>
        </w:rPr>
        <w:t>Leben heraus</w:t>
      </w:r>
      <w:r>
        <w:rPr>
          <w:rFonts w:eastAsia="Times New Roman"/>
          <w:sz w:val="34"/>
          <w:szCs w:val="34"/>
        </w:rPr>
        <w:t xml:space="preserve">kommen, wenn uns das Leben lebenswert erscheinen soll, wenn wir nicht lieber die Vernichtung wählen wollen? «Ein absoluter Überschuß </w:t>
      </w:r>
      <w:r>
        <w:rPr>
          <w:rFonts w:eastAsia="Times New Roman"/>
          <w:i/>
          <w:iCs/>
          <w:sz w:val="34"/>
          <w:szCs w:val="34"/>
        </w:rPr>
        <w:t xml:space="preserve">muß </w:t>
      </w:r>
      <w:r>
        <w:rPr>
          <w:rFonts w:eastAsia="Times New Roman"/>
          <w:sz w:val="34"/>
          <w:szCs w:val="34"/>
        </w:rPr>
        <w:t>nachzuweisen sein, sonst ist die Vernichtung unserer selbst in Hinsicht auf die Menschheit als Mittel der Vernichtung der Menschheit zu wählen». (In demselben Aphorismus.) Wir haben dadurch einen Maßstab gewonnen für die Einverleibung einer neuen Lehre. Bisher haben wir nur immer mit der entgegengesetzten Lehre gelebt; jetzt wollen wir sehen, ob die «Lehre von der Wiederkunft» einen Überschuß an Lust gibt. «Damit ist der Zusammenhang zwischen Punkt 4 des Entwurfs» von der «Ewigen Wiederkunft» gegeben mit dem Punkt 5. Der erste</w:t>
      </w:r>
    </w:p>
    <w:p>
      <w:pPr>
        <w:sectPr>
          <w:type w:val="nextPage"/>
          <w:pgSz w:w="11906" w:h="16838"/>
          <w:pgMar w:left="1580" w:right="1737" w:gutter="0" w:header="0" w:top="1257"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hei</w:t>
      </w:r>
      <w:r>
        <w:rPr>
          <w:rFonts w:eastAsia="Times New Roman"/>
          <w:sz w:val="34"/>
          <w:szCs w:val="34"/>
        </w:rPr>
        <w:t xml:space="preserve">ßt: «Der Unschuldige. Der Einzelne als Experiment. Die Erleichterung des Lebens, Erniedrigung, Abschwächung, Übergang.» Der letztere lautet: «Das neue Schwergewicht: die ewige Wiederkunft des Gleichen usw.» - Diese beiden letzten Kapitel hätten also darzustellen gehabt, welche Aufgabe Nietzsche </w:t>
      </w:r>
      <w:r>
        <w:rPr>
          <w:rFonts w:eastAsia="Times New Roman"/>
          <w:i/>
          <w:iCs/>
          <w:sz w:val="34"/>
          <w:szCs w:val="34"/>
        </w:rPr>
        <w:t xml:space="preserve">vor </w:t>
      </w:r>
      <w:r>
        <w:rPr>
          <w:rFonts w:eastAsia="Times New Roman"/>
          <w:sz w:val="34"/>
          <w:szCs w:val="34"/>
        </w:rPr>
        <w:t xml:space="preserve">sich hatte, wenn er ein «neues Schwergewicht» schaffen wollte. Im Gegensatz dazu sollten die drei ersten Kapitel zeigen, wie die Menschheit bisher sich entwickelt hat. Sie hat sich mit Hilfe von Irrtümern durchs Leben durchgekämpft (Einverleibung der Grundirrtümer). Die irrtümlichen Glaubenssätze wurden geglaubt, weil sie sich als nützlich erwiesen. Aber nicht bloß die Glaubenssätze, durch die wir uns in der Wirklichkeit orientieren, sind einverleibte Irrtümer: auch die Triebe und Leidenschaften, auch Lust und Unlust sind solche Irrtümer. Was ich als Schmerz empfinde, ist in Wirklichkeit kein Schmerz. Es ist nur ein ganz gleichgiltigerRe/z zunächst ohne Lust oder Unlust. Erst, wenn ich ihn mit Hilfe meines Gehirns interpretiere, wird er Schmerz oder Lust. </w:t>
      </w:r>
      <w:r>
        <w:rPr>
          <w:rFonts w:eastAsia="Times New Roman"/>
          <w:i/>
          <w:iCs/>
          <w:sz w:val="34"/>
          <w:szCs w:val="34"/>
        </w:rPr>
        <w:t xml:space="preserve">«Ohne Intellekt </w:t>
      </w:r>
      <w:r>
        <w:rPr>
          <w:rFonts w:eastAsia="Times New Roman"/>
          <w:sz w:val="34"/>
          <w:szCs w:val="34"/>
        </w:rPr>
        <w:t xml:space="preserve">gibt es keinen Schmerz, aber die niedrigste Form des Intellekts tritt da zu Tage, derjenige der &lt;Materie&gt;, der &lt;Atome&gt;. - Es gibt eine Art, von einer Verletzung überrascht zu werden (wie jener, der auf dem Kirschbaume sitzend eine Flintenkugel durch die Backe bekam), daß man gar nicht den </w:t>
      </w:r>
      <w:r>
        <w:rPr>
          <w:rFonts w:eastAsia="Times New Roman"/>
          <w:i/>
          <w:iCs/>
          <w:sz w:val="34"/>
          <w:szCs w:val="34"/>
        </w:rPr>
        <w:t xml:space="preserve">Schmerz fühlt. </w:t>
      </w:r>
      <w:r>
        <w:rPr>
          <w:rFonts w:eastAsia="Times New Roman"/>
          <w:sz w:val="34"/>
          <w:szCs w:val="34"/>
        </w:rPr>
        <w:t xml:space="preserve">Der Schmerz ist </w:t>
      </w:r>
      <w:r>
        <w:rPr>
          <w:rFonts w:eastAsia="Times New Roman"/>
          <w:i/>
          <w:iCs/>
          <w:sz w:val="34"/>
          <w:szCs w:val="34"/>
        </w:rPr>
        <w:t xml:space="preserve">Gehirnprodukt.» </w:t>
      </w:r>
      <w:r>
        <w:rPr>
          <w:rFonts w:eastAsia="Times New Roman"/>
          <w:sz w:val="34"/>
          <w:szCs w:val="34"/>
        </w:rPr>
        <w:t xml:space="preserve">(Aph. 47 in Koegels Ausgabe). Indem wir das Leben nach den Eindrücken von Lust und Schmerz bewerten, bewegen wir uns also gar nicht in einem Reiche der Wirklichkeit, sondern in einer Sphäre unserer Interpretation. Es kommt somit im Leben nicht darauf an, wie ein </w:t>
      </w:r>
      <w:r>
        <w:rPr>
          <w:rFonts w:eastAsia="Times New Roman"/>
          <w:i/>
          <w:iCs/>
          <w:sz w:val="34"/>
          <w:szCs w:val="34"/>
        </w:rPr>
        <w:t xml:space="preserve">Reiz </w:t>
      </w:r>
      <w:r>
        <w:rPr>
          <w:rFonts w:eastAsia="Times New Roman"/>
          <w:sz w:val="34"/>
          <w:szCs w:val="34"/>
        </w:rPr>
        <w:t xml:space="preserve">auf uns wirkt, sondern wie wir </w:t>
      </w:r>
      <w:r>
        <w:rPr>
          <w:rFonts w:eastAsia="Times New Roman"/>
          <w:i/>
          <w:iCs/>
          <w:sz w:val="34"/>
          <w:szCs w:val="34"/>
        </w:rPr>
        <w:t xml:space="preserve">glauben, </w:t>
      </w:r>
      <w:r>
        <w:rPr>
          <w:rFonts w:eastAsia="Times New Roman"/>
          <w:sz w:val="34"/>
          <w:szCs w:val="34"/>
        </w:rPr>
        <w:t>daß er auf uns wirkt. Dieser Glaube ist ein ebenso einverleibter, wie der an die</w:t>
      </w:r>
    </w:p>
    <w:p>
      <w:pPr>
        <w:sectPr>
          <w:type w:val="nextPage"/>
          <w:pgSz w:w="11906" w:h="16838"/>
          <w:pgMar w:left="1624" w:right="1765" w:gutter="0" w:header="0" w:top="1305"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Grundirrt</w:t>
      </w:r>
      <w:r>
        <w:rPr>
          <w:rFonts w:eastAsia="Times New Roman"/>
          <w:sz w:val="34"/>
          <w:szCs w:val="34"/>
        </w:rPr>
        <w:t xml:space="preserve">ümer. Wie diese sich vererben, so vererben sich die Einschätzungen, die Interpretationen der Reize. «Ohne Phantasie und Gedächtnis gäbe es keine Lust und keinen </w:t>
      </w:r>
      <w:r>
        <w:rPr>
          <w:rFonts w:eastAsia="Times New Roman"/>
          <w:spacing w:val="-2"/>
          <w:sz w:val="34"/>
          <w:szCs w:val="34"/>
        </w:rPr>
        <w:t xml:space="preserve">Schmerz. Die dabei erregten Affekte verfügen augenblicklich </w:t>
      </w:r>
      <w:r>
        <w:rPr>
          <w:rFonts w:eastAsia="Times New Roman"/>
          <w:sz w:val="34"/>
          <w:szCs w:val="34"/>
        </w:rPr>
        <w:t xml:space="preserve">über vergangene ähnliche Fälle und über die schlimmen </w:t>
      </w:r>
      <w:r>
        <w:rPr>
          <w:rFonts w:eastAsia="Times New Roman"/>
          <w:spacing w:val="-1"/>
          <w:sz w:val="34"/>
          <w:szCs w:val="34"/>
        </w:rPr>
        <w:t xml:space="preserve">Möglichkeiten, sie </w:t>
      </w:r>
      <w:r>
        <w:rPr>
          <w:rFonts w:eastAsia="Times New Roman"/>
          <w:i/>
          <w:iCs/>
          <w:spacing w:val="-1"/>
          <w:sz w:val="34"/>
          <w:szCs w:val="34"/>
        </w:rPr>
        <w:t xml:space="preserve">deuten aus, </w:t>
      </w:r>
      <w:r>
        <w:rPr>
          <w:rFonts w:eastAsia="Times New Roman"/>
          <w:spacing w:val="-1"/>
          <w:sz w:val="34"/>
          <w:szCs w:val="34"/>
        </w:rPr>
        <w:t xml:space="preserve">sie </w:t>
      </w:r>
      <w:r>
        <w:rPr>
          <w:rFonts w:eastAsia="Times New Roman"/>
          <w:i/>
          <w:iCs/>
          <w:spacing w:val="-1"/>
          <w:sz w:val="34"/>
          <w:szCs w:val="34"/>
        </w:rPr>
        <w:t xml:space="preserve">legen hinein. </w:t>
      </w:r>
      <w:r>
        <w:rPr>
          <w:rFonts w:eastAsia="Times New Roman"/>
          <w:spacing w:val="-1"/>
          <w:sz w:val="34"/>
          <w:szCs w:val="34"/>
        </w:rPr>
        <w:t xml:space="preserve">Deshalb steht </w:t>
      </w:r>
      <w:r>
        <w:rPr>
          <w:rFonts w:eastAsia="Times New Roman"/>
          <w:sz w:val="34"/>
          <w:szCs w:val="34"/>
        </w:rPr>
        <w:t xml:space="preserve">ein </w:t>
      </w:r>
      <w:r>
        <w:rPr>
          <w:rFonts w:eastAsia="Times New Roman"/>
          <w:i/>
          <w:iCs/>
          <w:sz w:val="34"/>
          <w:szCs w:val="34"/>
        </w:rPr>
        <w:t xml:space="preserve">Schmerz </w:t>
      </w:r>
      <w:r>
        <w:rPr>
          <w:rFonts w:eastAsia="Times New Roman"/>
          <w:sz w:val="34"/>
          <w:szCs w:val="34"/>
        </w:rPr>
        <w:t xml:space="preserve">im allgemeinen ganz außer Verhältnis zu seiner Bedeutung für das Leben, - er ist unzweckmäßig. Aber dort, wo eine Verletzung nicht vom Auge oder dem Getast wahrgenommen wird, ist sie viel weniger schmerzhaft, da ist die Phantasie ungeübt.» (Aph. 50 in Koegels Ausgabe). Ich will </w:t>
      </w:r>
      <w:r>
        <w:rPr>
          <w:rFonts w:eastAsia="Times New Roman"/>
          <w:spacing w:val="-2"/>
          <w:sz w:val="34"/>
          <w:szCs w:val="34"/>
        </w:rPr>
        <w:t xml:space="preserve">nun hier an einem Beispiel erweisen, wie tiefgehend Dührings Einfluß auf Nietzsches Gedanken im Jahre 1881 war. Dühring </w:t>
      </w:r>
      <w:r>
        <w:rPr>
          <w:rFonts w:eastAsia="Times New Roman"/>
          <w:spacing w:val="-1"/>
          <w:sz w:val="34"/>
          <w:szCs w:val="34"/>
        </w:rPr>
        <w:t>sagt in seinem «Kursus der Philosophie»: wenn «Empfindun</w:t>
      </w:r>
      <w:r>
        <w:rPr>
          <w:rFonts w:eastAsia="Times New Roman"/>
          <w:sz w:val="34"/>
          <w:szCs w:val="34"/>
        </w:rPr>
        <w:t xml:space="preserve">gen und Gefühle einfach wären, so müßte über sie durch unmittelbares axiomatisches Urteil in verwandter Art entschieden werden, wie über einen mathematischen Grundsatz» ... «Die Art von Beifall oder Einstimmung, die eine völlig einfache Erregung mit sich brächte, würde eben auch eine nicht mißverständliche Tatsache sein und in ihrem Gebiet ebenso gelten müssen, wie eine geometrische oder physikalische Notwendigkeit.» (Kursus der Philosophie, Seite 165.) Man sieht, Dühring behauptet, daß ein </w:t>
      </w:r>
      <w:r>
        <w:rPr>
          <w:rFonts w:eastAsia="Times New Roman"/>
          <w:i/>
          <w:iCs/>
          <w:sz w:val="34"/>
          <w:szCs w:val="34"/>
        </w:rPr>
        <w:t xml:space="preserve">Reiz </w:t>
      </w:r>
      <w:r>
        <w:rPr>
          <w:rFonts w:eastAsia="Times New Roman"/>
          <w:sz w:val="34"/>
          <w:szCs w:val="34"/>
        </w:rPr>
        <w:t xml:space="preserve">nur </w:t>
      </w:r>
      <w:r>
        <w:rPr>
          <w:rFonts w:eastAsia="Times New Roman"/>
          <w:i/>
          <w:iCs/>
          <w:sz w:val="34"/>
          <w:szCs w:val="34"/>
        </w:rPr>
        <w:t xml:space="preserve">eine </w:t>
      </w:r>
      <w:r>
        <w:rPr>
          <w:rFonts w:eastAsia="Times New Roman"/>
          <w:sz w:val="34"/>
          <w:szCs w:val="34"/>
        </w:rPr>
        <w:t xml:space="preserve">Folge nach sich ziehen kann d. h., daß er durch </w:t>
      </w:r>
      <w:r>
        <w:rPr>
          <w:rFonts w:eastAsia="Times New Roman"/>
          <w:i/>
          <w:iCs/>
          <w:sz w:val="34"/>
          <w:szCs w:val="34"/>
        </w:rPr>
        <w:t xml:space="preserve">sich </w:t>
      </w:r>
      <w:r>
        <w:rPr>
          <w:rFonts w:eastAsia="Times New Roman"/>
          <w:sz w:val="34"/>
          <w:szCs w:val="34"/>
        </w:rPr>
        <w:t>lust-oder schmerzvoll ist. Nietzsche stellt auch hier der Dühring-schen Meinung die Gegenmeinung gegenüber: «Warum tut ein geschnittener Finger wehe? An sich tut er nicht wehe (ob er schon &lt;Reize&gt; erfährt), der, dessen Gehirn chloroformiert ist, hat keinen &lt;Schmerz&gt; im Finger». (Aph. 48 in Koegels Ausgabe.) Auch die moralischen Triebe und Leidenschaften beruhen auf einer Interpretation der Wirklichkeit, nicht auf</w:t>
      </w:r>
    </w:p>
    <w:p>
      <w:pPr>
        <w:pStyle w:val="Normal"/>
        <w:shd w:fill="FFFFFF" w:val="clear"/>
        <w:spacing w:lineRule="exact" w:line="456"/>
        <w:jc w:val="both"/>
        <w:rPr/>
      </w:pPr>
      <w:r>
        <w:rPr>
          <w:sz w:val="34"/>
          <w:szCs w:val="34"/>
        </w:rPr>
        <w:t xml:space="preserve">einem wahren Sachverhalt, sondern auf einem als wahr geglaubten. </w:t>
      </w:r>
      <w:r>
        <w:rPr>
          <w:rFonts w:eastAsia="Times New Roman"/>
          <w:sz w:val="34"/>
          <w:szCs w:val="34"/>
        </w:rPr>
        <w:t xml:space="preserve">«Wenn wir die Eigenschaften des niedersten </w:t>
      </w:r>
      <w:r>
        <w:rPr>
          <w:rFonts w:eastAsia="Times New Roman"/>
          <w:spacing w:val="-3"/>
          <w:sz w:val="34"/>
          <w:szCs w:val="34"/>
        </w:rPr>
        <w:t xml:space="preserve">belebten Wesens in unsere &lt;Vernunft&gt; übersetzen, so werden </w:t>
      </w:r>
      <w:r>
        <w:rPr>
          <w:rFonts w:eastAsia="Times New Roman"/>
          <w:i/>
          <w:iCs/>
          <w:spacing w:val="-5"/>
          <w:sz w:val="34"/>
          <w:szCs w:val="34"/>
        </w:rPr>
        <w:t xml:space="preserve">&lt;moralische&gt; </w:t>
      </w:r>
      <w:r>
        <w:rPr>
          <w:rFonts w:eastAsia="Times New Roman"/>
          <w:spacing w:val="-5"/>
          <w:sz w:val="34"/>
          <w:szCs w:val="34"/>
        </w:rPr>
        <w:t xml:space="preserve">Triebe daraus». (Aph. 64 in Koegels Ausgabe.) </w:t>
      </w:r>
      <w:r>
        <w:rPr>
          <w:rFonts w:eastAsia="Times New Roman"/>
          <w:sz w:val="34"/>
          <w:szCs w:val="34"/>
        </w:rPr>
        <w:t xml:space="preserve">«Im </w:t>
      </w:r>
      <w:r>
        <w:rPr>
          <w:rFonts w:eastAsia="Times New Roman"/>
          <w:i/>
          <w:iCs/>
          <w:sz w:val="34"/>
          <w:szCs w:val="34"/>
        </w:rPr>
        <w:t xml:space="preserve">Wohlwollen </w:t>
      </w:r>
      <w:r>
        <w:rPr>
          <w:rFonts w:eastAsia="Times New Roman"/>
          <w:sz w:val="34"/>
          <w:szCs w:val="34"/>
        </w:rPr>
        <w:t xml:space="preserve">ist verfeinerte Besitzlust, verfeinerte Geschlechtslust, verfeinerte Ausgelassenheit des Sicheren usw.» (Aph. 95 bei Koegel.) Bei unserem Handeln haben wir nicht die Wirklichkeit: Besitzlust, die verfeinerte Geschlechtslust </w:t>
      </w:r>
      <w:r>
        <w:rPr>
          <w:rFonts w:eastAsia="Times New Roman"/>
          <w:spacing w:val="-3"/>
          <w:sz w:val="34"/>
          <w:szCs w:val="34"/>
        </w:rPr>
        <w:t xml:space="preserve">im Auge, sondern die uns </w:t>
      </w:r>
      <w:r>
        <w:rPr>
          <w:rFonts w:eastAsia="Times New Roman"/>
          <w:i/>
          <w:iCs/>
          <w:spacing w:val="-3"/>
          <w:sz w:val="34"/>
          <w:szCs w:val="34"/>
        </w:rPr>
        <w:t xml:space="preserve">einverleibte </w:t>
      </w:r>
      <w:r>
        <w:rPr>
          <w:rFonts w:eastAsia="Times New Roman"/>
          <w:spacing w:val="-3"/>
          <w:sz w:val="34"/>
          <w:szCs w:val="34"/>
        </w:rPr>
        <w:t>Leidenschaft des Wohl</w:t>
      </w:r>
      <w:r>
        <w:rPr>
          <w:rFonts w:eastAsia="Times New Roman"/>
          <w:sz w:val="34"/>
          <w:szCs w:val="34"/>
        </w:rPr>
        <w:t xml:space="preserve">wollens, die aber nur eine Interpretation des Wirklichen ist. </w:t>
      </w:r>
      <w:r>
        <w:rPr>
          <w:rFonts w:eastAsia="Times New Roman"/>
          <w:spacing w:val="-1"/>
          <w:sz w:val="34"/>
          <w:szCs w:val="34"/>
        </w:rPr>
        <w:t>Wir sehen, wie die Menschen zu «Wahrheiten» und «Leiden</w:t>
      </w:r>
      <w:r>
        <w:rPr>
          <w:rFonts w:eastAsia="Times New Roman"/>
          <w:sz w:val="34"/>
          <w:szCs w:val="34"/>
        </w:rPr>
        <w:t xml:space="preserve">schaften» kommen. Sie interpretieren die Wirklichkeit und verleiben sich die Interpretationen ein. In dem Augenblicke, wo die Menschen dahinter kommen, daß sie nicht die Wirklichkeit, sondern ihre Interpretationen der Wirklichkeit besitzen, beginnt auch der Zweifel an diesen Interpretationen. Während man sich bisher das als </w:t>
      </w:r>
      <w:r>
        <w:rPr>
          <w:rFonts w:eastAsia="Times New Roman"/>
          <w:i/>
          <w:iCs/>
          <w:sz w:val="34"/>
          <w:szCs w:val="34"/>
        </w:rPr>
        <w:t xml:space="preserve">wahr </w:t>
      </w:r>
      <w:r>
        <w:rPr>
          <w:rFonts w:eastAsia="Times New Roman"/>
          <w:sz w:val="34"/>
          <w:szCs w:val="34"/>
        </w:rPr>
        <w:t xml:space="preserve">einverleibt hat, was lebenfördernd war, gleichgültig ob es wahr oder falsch war, fragt man jetzt nach der Wahrheit als solcher. Man hat das lebenfördernde als «wahr» bezeichnet. Dadurch hat «das Wahre» ein gewisses Ansehen, einen Wert erhalten. Man fing an, nach «dem Wahren» zu streben. Aber man konnte nichts anderes tun, als eine Auslese halten unter den Grundirrtümern. Denn man hatte doch nichts anderes als diese. Eine besonders ausgelesene Gattung von Grundirrtümern nannte man «Wahrheiten». Man hatte sogar zum Feststellen </w:t>
      </w:r>
      <w:r>
        <w:rPr>
          <w:rFonts w:eastAsia="Times New Roman"/>
          <w:spacing w:val="-1"/>
          <w:sz w:val="34"/>
          <w:szCs w:val="34"/>
        </w:rPr>
        <w:t xml:space="preserve">dessen, was Wahrheit ist, auch nichts als die Irrtümer. Woher </w:t>
      </w:r>
      <w:r>
        <w:rPr>
          <w:rFonts w:eastAsia="Times New Roman"/>
          <w:sz w:val="34"/>
          <w:szCs w:val="34"/>
        </w:rPr>
        <w:t>kann ein solches Streben stammen? Nur aus dem Glauben, daß die Wahrheit das Leben steigert (Leidenschaft der Erkenntnis).</w:t>
      </w:r>
    </w:p>
    <w:p>
      <w:pPr>
        <w:sectPr>
          <w:type w:val="nextPage"/>
          <w:pgSz w:w="11906" w:h="16838"/>
          <w:pgMar w:left="1596" w:right="1845" w:gutter="0" w:header="0" w:top="1308" w:footer="0" w:bottom="360"/>
          <w:pgNumType w:fmt="decimal"/>
          <w:formProt w:val="false"/>
          <w:textDirection w:val="lrTb"/>
          <w:docGrid w:type="default" w:linePitch="360" w:charSpace="0"/>
        </w:sectPr>
        <w:pStyle w:val="Normal"/>
        <w:shd w:fill="FFFFFF" w:val="clear"/>
        <w:spacing w:lineRule="exact" w:line="456" w:before="5" w:after="0"/>
        <w:ind w:start="370" w:hanging="0"/>
        <w:rPr/>
      </w:pPr>
      <w:r>
        <w:rPr>
          <w:spacing w:val="-1"/>
          <w:sz w:val="34"/>
          <w:szCs w:val="34"/>
        </w:rPr>
        <w:t>So ungef</w:t>
      </w:r>
      <w:r>
        <w:rPr>
          <w:rFonts w:eastAsia="Times New Roman"/>
          <w:spacing w:val="-1"/>
          <w:sz w:val="34"/>
          <w:szCs w:val="34"/>
        </w:rPr>
        <w:t>ähr mögen die Ideen ausgesehen haben, die Nietz-</w:t>
      </w:r>
    </w:p>
    <w:p>
      <w:pPr>
        <w:sectPr>
          <w:type w:val="nextPage"/>
          <w:pgSz w:w="11906" w:h="16838"/>
          <w:pgMar w:left="1630" w:right="1787" w:gutter="0" w:header="0" w:top="131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sehe durch den Kopf gingen, als er 1881 in Sils-Maria den </w:t>
      </w:r>
      <w:r>
        <w:rPr>
          <w:rFonts w:eastAsia="Times New Roman"/>
          <w:sz w:val="34"/>
          <w:szCs w:val="34"/>
        </w:rPr>
        <w:t xml:space="preserve">«Entwurf» zur «Wiederkunft des Gleichen» schrieb. Diese </w:t>
      </w:r>
      <w:r>
        <w:rPr>
          <w:rFonts w:eastAsia="Times New Roman"/>
          <w:spacing w:val="-1"/>
          <w:sz w:val="34"/>
          <w:szCs w:val="34"/>
        </w:rPr>
        <w:t xml:space="preserve">Vorstellung wenigstens gewann ich von dem Sachverhalt, als </w:t>
      </w:r>
      <w:r>
        <w:rPr>
          <w:rFonts w:eastAsia="Times New Roman"/>
          <w:sz w:val="34"/>
          <w:szCs w:val="34"/>
        </w:rPr>
        <w:t xml:space="preserve">mir Dr. Koegel im Sommer 1896 seine Zusammenstellung der einzelnen Aphorismen gab. Wer nun den Band 12 (den </w:t>
      </w:r>
      <w:r>
        <w:rPr>
          <w:rFonts w:eastAsia="Times New Roman"/>
          <w:spacing w:val="-2"/>
          <w:sz w:val="34"/>
          <w:szCs w:val="34"/>
        </w:rPr>
        <w:t xml:space="preserve">Frau Förster-Nietzsche aus dem Buchhandel hat zurückziehen </w:t>
      </w:r>
      <w:r>
        <w:rPr>
          <w:rFonts w:eastAsia="Times New Roman"/>
          <w:sz w:val="34"/>
          <w:szCs w:val="34"/>
        </w:rPr>
        <w:t xml:space="preserve">lassen) liest, wird den Eindruck gewinnen, daß die unter den einzelnen Kapiteln eingereihten Aphorismen den Hauptgedankengang in einzelnen Punkten mehr oder weniger ausführen, verdeutlichen. Es ist kein Zweifel, daß Nietzsche </w:t>
      </w:r>
      <w:r>
        <w:rPr>
          <w:rFonts w:eastAsia="Times New Roman"/>
          <w:spacing w:val="-3"/>
          <w:sz w:val="34"/>
          <w:szCs w:val="34"/>
        </w:rPr>
        <w:t>diese einzelnen Aphorismen in zwangloser Reihenfolge aufge</w:t>
      </w:r>
      <w:r>
        <w:rPr>
          <w:rFonts w:eastAsia="Times New Roman"/>
          <w:sz w:val="34"/>
          <w:szCs w:val="34"/>
        </w:rPr>
        <w:t xml:space="preserve">schrieben hat. Für die Anordnung ein absolut richtiges Prinzip zu finden, wird daher nie möglich sein. Auch die Frage, ob der eine oder der andere Aphorismus wegbleiben könnte oder nicht, wird der eine Herausgeber so, der andere anders beantworten. Dr. HornefEer behauptet: nur die 44 von ihm in </w:t>
      </w:r>
      <w:r>
        <w:rPr>
          <w:rFonts w:eastAsia="Times New Roman"/>
          <w:spacing w:val="-1"/>
          <w:sz w:val="34"/>
          <w:szCs w:val="34"/>
        </w:rPr>
        <w:t>seiner Broschüre «Nietzsches Lehre von der Ewigen Wieder</w:t>
      </w:r>
      <w:r>
        <w:rPr>
          <w:rFonts w:eastAsia="Times New Roman"/>
          <w:sz w:val="34"/>
          <w:szCs w:val="34"/>
        </w:rPr>
        <w:t xml:space="preserve">kunft» angeführten hätten eine Berechtigung, dem Entwurf </w:t>
      </w:r>
      <w:r>
        <w:rPr>
          <w:rFonts w:eastAsia="Times New Roman"/>
          <w:spacing w:val="-1"/>
          <w:sz w:val="34"/>
          <w:szCs w:val="34"/>
        </w:rPr>
        <w:t xml:space="preserve">zugeteilt zu werden. Ich frage mich vergeblich, warum er den </w:t>
      </w:r>
      <w:r>
        <w:rPr>
          <w:rFonts w:eastAsia="Times New Roman"/>
          <w:sz w:val="34"/>
          <w:szCs w:val="34"/>
        </w:rPr>
        <w:t xml:space="preserve">Aphorismus ^o (der Koegelschen Ausgabe) wegläßt, der inhaltlich sich sinngemäß den Aphorismen eingliedert, die Koegel als 49 und 51 abdruckt und die doch Horneffer selbst </w:t>
      </w:r>
      <w:r>
        <w:rPr>
          <w:rFonts w:eastAsia="Times New Roman"/>
          <w:spacing w:val="-1"/>
          <w:sz w:val="34"/>
          <w:szCs w:val="34"/>
        </w:rPr>
        <w:t>als berechtigte anerkennt. Ich verstehe nicht, warum Aphoris</w:t>
      </w:r>
      <w:r>
        <w:rPr>
          <w:rFonts w:eastAsia="Times New Roman"/>
          <w:sz w:val="34"/>
          <w:szCs w:val="34"/>
        </w:rPr>
        <w:t xml:space="preserve">mus 119 nicht unter den Entwurf fallen soll, da doch darin ganz klar von </w:t>
      </w:r>
      <w:r>
        <w:rPr>
          <w:rFonts w:eastAsia="Times New Roman"/>
          <w:i/>
          <w:iCs/>
          <w:sz w:val="34"/>
          <w:szCs w:val="34"/>
        </w:rPr>
        <w:t xml:space="preserve">einverleibten </w:t>
      </w:r>
      <w:r>
        <w:rPr>
          <w:rFonts w:eastAsia="Times New Roman"/>
          <w:sz w:val="34"/>
          <w:szCs w:val="34"/>
        </w:rPr>
        <w:t xml:space="preserve">Irrtümern die Rede ist. «Das Großartige in der Natur, alle Empfindungen des Hohen, Edlen, Anmutigen, Schönen, Gütigen, Strengen, Gewaltigen, Hinreißenden, die wir in der Natur und bei Mensch und Geschichte haben, sind nicht </w:t>
      </w:r>
      <w:r>
        <w:rPr>
          <w:rFonts w:eastAsia="Times New Roman"/>
          <w:i/>
          <w:iCs/>
          <w:sz w:val="34"/>
          <w:szCs w:val="34"/>
        </w:rPr>
        <w:t xml:space="preserve">unmittelbare Gefühle, </w:t>
      </w:r>
      <w:r>
        <w:rPr>
          <w:rFonts w:eastAsia="Times New Roman"/>
          <w:sz w:val="34"/>
          <w:szCs w:val="34"/>
        </w:rPr>
        <w:t xml:space="preserve">sondern Nachwirkungen zahlloser uns einverleibter </w:t>
      </w:r>
      <w:r>
        <w:rPr>
          <w:rFonts w:eastAsia="Times New Roman"/>
          <w:i/>
          <w:iCs/>
          <w:sz w:val="34"/>
          <w:szCs w:val="34"/>
        </w:rPr>
        <w:t xml:space="preserve">Irrtümer,... » </w:t>
      </w:r>
      <w:r>
        <w:rPr>
          <w:rFonts w:eastAsia="Times New Roman"/>
          <w:sz w:val="34"/>
          <w:szCs w:val="34"/>
        </w:rPr>
        <w:t>Man vergleiche diesen Aphorismus mit dem 51., dem Dr.</w:t>
      </w:r>
    </w:p>
    <w:p>
      <w:pPr>
        <w:sectPr>
          <w:type w:val="nextPage"/>
          <w:pgSz w:w="11906" w:h="16838"/>
          <w:pgMar w:left="1606" w:right="1768" w:gutter="0" w:header="0" w:top="1257"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 xml:space="preserve">Horneffer wieder eine Stelle in der </w:t>
      </w:r>
      <w:r>
        <w:rPr>
          <w:rFonts w:eastAsia="Times New Roman"/>
          <w:sz w:val="34"/>
          <w:szCs w:val="34"/>
        </w:rPr>
        <w:t xml:space="preserve">«Wiederkunft» gönnt: « . .. Ebenso ist das Maß der Lust nicht im Verhältnis zu unserer jetzigen Erkenntnis, - wohl aber zur &lt;Erkenntnis&gt; der primitivsten und längsten Vorperiode von Mensch- und Tierheit. Wir stehen unter dem Gesetze der Vergangenheit, das heißt </w:t>
      </w:r>
      <w:r>
        <w:rPr>
          <w:rFonts w:eastAsia="Times New Roman"/>
          <w:i/>
          <w:iCs/>
          <w:sz w:val="34"/>
          <w:szCs w:val="34"/>
        </w:rPr>
        <w:t xml:space="preserve">ihrer Annahmen und Wertschätzungen.» </w:t>
      </w:r>
      <w:r>
        <w:rPr>
          <w:rFonts w:eastAsia="Times New Roman"/>
          <w:sz w:val="34"/>
          <w:szCs w:val="34"/>
        </w:rPr>
        <w:t xml:space="preserve">Aber wozu </w:t>
      </w:r>
      <w:r>
        <w:rPr>
          <w:rFonts w:eastAsia="Times New Roman"/>
          <w:spacing w:val="-1"/>
          <w:sz w:val="34"/>
          <w:szCs w:val="34"/>
        </w:rPr>
        <w:t xml:space="preserve">sich um das einzelne streiten, da es einmal in der Natur dieser </w:t>
      </w:r>
      <w:r>
        <w:rPr>
          <w:rFonts w:eastAsia="Times New Roman"/>
          <w:sz w:val="34"/>
          <w:szCs w:val="34"/>
        </w:rPr>
        <w:t xml:space="preserve">Aphorismen liegt, daß sie der eine so, der andere anders anordnen kann. Auf was viel mehr ankommt, das ist dies: ich glaube durch meine Darlegungen gezeigt zu haben, daß die Nietzschesche Idee der «Ewigen Wiederkunft» richtig das ist, als was sie Peter Gast angibt: «Die rein mechanisch zu verstehende Lehre von der ErschÖpfbarkek, also Repetition, der kosmischen Molekularkombinationen», und daß Nietzsche, um diese Idee im Gegensatz zu Dühring zu halten, in den vier ersten Kapiteln eine Art neuer Erkenntnislehre liefern wollte. In dieser sollte sich zeigen, daß die Weise, wie die bisherigen «Wahrheiten» entstanden sind, kein Hindernis dafür ist, diesen die Gegenmeinungen entgegenzusetzen. Ich setze einmal den Fall: Dr. Koegel hätte wirklich ganz Unrecht, und es gehörten nur die 44 Aphorismen, die Horneffer anführt, zur «Ewigen Wiederkunft», so bliebe dieser Gedanke doch bestehen, denn auch aus diesen 44 Aphorismen folgt nichts anderes. Also mit einer mechanisch zu verstehenden Lehre und nicht mit einer «religiösen Idee», wie Dr. Horneffer meint, haben wir es zu tun. Und es war gerade Frau Lou </w:t>
      </w:r>
      <w:r>
        <w:rPr>
          <w:rFonts w:eastAsia="Times New Roman"/>
          <w:spacing w:val="-1"/>
          <w:sz w:val="34"/>
          <w:szCs w:val="34"/>
        </w:rPr>
        <w:t>Andreas' Fehler, daß sie die durchsichtige Klarheit dieser Idee in einem mystischen Nebel untergehen ließ. Diese Nietzsche</w:t>
      </w:r>
      <w:r>
        <w:rPr>
          <w:rFonts w:eastAsia="Times New Roman"/>
          <w:sz w:val="34"/>
          <w:szCs w:val="34"/>
        </w:rPr>
        <w:t xml:space="preserve">sche Idee ist vielmehr so konzipiert, daß wir uns sie nur dann </w:t>
      </w:r>
      <w:r>
        <w:rPr>
          <w:rFonts w:eastAsia="Times New Roman"/>
          <w:i/>
          <w:iCs/>
          <w:sz w:val="34"/>
          <w:szCs w:val="34"/>
        </w:rPr>
        <w:t xml:space="preserve">einverleiben </w:t>
      </w:r>
      <w:r>
        <w:rPr>
          <w:rFonts w:eastAsia="Times New Roman"/>
          <w:sz w:val="34"/>
          <w:szCs w:val="34"/>
        </w:rPr>
        <w:t>werden, wenn wir bei dem «Experiment», das wir mit ihr anstellen, finden, daß wir uns mit ihr innerhalb</w:t>
      </w:r>
    </w:p>
    <w:p>
      <w:pPr>
        <w:sectPr>
          <w:type w:val="nextPage"/>
          <w:pgSz w:w="11906" w:h="16838"/>
          <w:pgMar w:left="1596" w:right="1792"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der gesamten Natur so orientieren k</w:t>
      </w:r>
      <w:r>
        <w:rPr>
          <w:rFonts w:eastAsia="Times New Roman"/>
          <w:sz w:val="34"/>
          <w:szCs w:val="34"/>
        </w:rPr>
        <w:t xml:space="preserve">önnen, wie mit der bisherigen Naturlehre. Und wenn Horneffer fragt: «Wie konnte er auf den Gedanken verfallen, zu ihrer Stütze die Physik und überhaupt die Naturwissenschaften herbeizurufen?», so ist darauf zu antworten: «Das hätte er tun müssen, wenn er die Idee in derselben Weise hätte durchführen wollen, in der er sie konzipiert hatte. Allerdings nicht, um die Idee zu </w:t>
      </w:r>
      <w:r>
        <w:rPr>
          <w:rFonts w:eastAsia="Times New Roman"/>
          <w:i/>
          <w:iCs/>
          <w:sz w:val="34"/>
          <w:szCs w:val="34"/>
        </w:rPr>
        <w:t xml:space="preserve">beweisen, </w:t>
      </w:r>
      <w:r>
        <w:rPr>
          <w:rFonts w:eastAsia="Times New Roman"/>
          <w:sz w:val="34"/>
          <w:szCs w:val="34"/>
        </w:rPr>
        <w:t xml:space="preserve">sondern um zu zeigen, daß sie einverleibbar ist. Die ganze Naturwissenschaft hätte ein anderes Gesicht unter dem Einflüsse dieser Idee gewinnen müssen. Denn das Gefühl hätte nie geduldet, </w:t>
      </w:r>
      <w:r>
        <w:rPr>
          <w:rFonts w:eastAsia="Times New Roman"/>
          <w:i/>
          <w:iCs/>
          <w:sz w:val="34"/>
          <w:szCs w:val="34"/>
        </w:rPr>
        <w:t xml:space="preserve">daß die Naturwissenschaft in der alten Weise fortwirtschaftet, und daneben das religiöse Empfinden sich mit einer dem Naturerkennen widersprechenden Idee abfindet. </w:t>
      </w:r>
      <w:r>
        <w:rPr>
          <w:rFonts w:eastAsia="Times New Roman"/>
          <w:sz w:val="34"/>
          <w:szCs w:val="34"/>
        </w:rPr>
        <w:t xml:space="preserve">Ein neuer Konkurrenzkampf der Meinungen hätte vielmehr durchgekämpft werden müssen. Das «neue Schwergewicht» kann sich nur dann behaupten, wenn es sich als lebenfördernder erweist als die alten naturwissenschaftlichen Wahrheiten. Dr. E. Horneffer sagt auf S. 26 seiner Schrift: «Nietzsches Lehre von der ewigen Wiederkunft»: </w:t>
      </w:r>
      <w:r>
        <w:rPr>
          <w:rFonts w:eastAsia="Times New Roman"/>
          <w:spacing w:val="-1"/>
          <w:sz w:val="34"/>
          <w:szCs w:val="34"/>
        </w:rPr>
        <w:t xml:space="preserve">«Ich will noch erwähnen, daß ich nicht glaube, daß Nietzsche </w:t>
      </w:r>
      <w:r>
        <w:rPr>
          <w:rFonts w:eastAsia="Times New Roman"/>
          <w:sz w:val="34"/>
          <w:szCs w:val="34"/>
        </w:rPr>
        <w:t>seiner Lehre von der ewigen Wiederkunft eine breitere, naturwissenschaftliche Unterlage hat geben wollen. Ich be</w:t>
      </w:r>
      <w:r>
        <w:rPr>
          <w:rFonts w:eastAsia="Times New Roman"/>
          <w:spacing w:val="-4"/>
          <w:sz w:val="34"/>
          <w:szCs w:val="34"/>
        </w:rPr>
        <w:t>zweifle, daß er je beabsichtigt hat, sie durch empirische Kennt</w:t>
      </w:r>
      <w:r>
        <w:rPr>
          <w:rFonts w:eastAsia="Times New Roman"/>
          <w:sz w:val="34"/>
          <w:szCs w:val="34"/>
        </w:rPr>
        <w:t>nisse ausführlicher zu beweisen.... Denn wozu der ausführliche Nachweis, daß wir über die nachweisbare Erfahrung hinausgehende Vorstellungen, daß wir Irrtümer brauchen, sofern dieselben auf das Leben günstig einwirken? Wozu der weitere Nachweis, daß die ewige Wiederkunft eine Vorstellung ist, die, ob wahr oder falsch, sehr günstig auf das Leben einwirken muß? Setzt diese Art, philosophische Vorstellungen zu empfehlen, nicht gerade die Annahme voraus, daß sie</w:t>
      </w:r>
    </w:p>
    <w:p>
      <w:pPr>
        <w:sectPr>
          <w:type w:val="nextPage"/>
          <w:pgSz w:w="11906" w:h="16838"/>
          <w:pgMar w:left="1630" w:right="1783" w:gutter="0" w:header="0" w:top="131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empirisch </w:t>
      </w:r>
      <w:r>
        <w:rPr>
          <w:rFonts w:eastAsia="Times New Roman"/>
          <w:sz w:val="34"/>
          <w:szCs w:val="34"/>
        </w:rPr>
        <w:t xml:space="preserve">überhaupt nicht beweisbar sind?» Nein, gewiß, </w:t>
      </w:r>
      <w:r>
        <w:rPr>
          <w:rFonts w:eastAsia="Times New Roman"/>
          <w:i/>
          <w:iCs/>
          <w:sz w:val="34"/>
          <w:szCs w:val="34"/>
        </w:rPr>
        <w:t xml:space="preserve">diesen </w:t>
      </w:r>
      <w:r>
        <w:rPr>
          <w:rFonts w:eastAsia="Times New Roman"/>
          <w:sz w:val="34"/>
          <w:szCs w:val="34"/>
        </w:rPr>
        <w:t xml:space="preserve">Nachweis setzt sie nicht voraus. Aber die Forderung erhebt sie, durch </w:t>
      </w:r>
      <w:r>
        <w:rPr>
          <w:rFonts w:eastAsia="Times New Roman"/>
          <w:i/>
          <w:iCs/>
          <w:sz w:val="34"/>
          <w:szCs w:val="34"/>
        </w:rPr>
        <w:t xml:space="preserve">Einverleibung </w:t>
      </w:r>
      <w:r>
        <w:rPr>
          <w:rFonts w:eastAsia="Times New Roman"/>
          <w:sz w:val="34"/>
          <w:szCs w:val="34"/>
        </w:rPr>
        <w:t xml:space="preserve">zu entscheiden, </w:t>
      </w:r>
      <w:r>
        <w:rPr>
          <w:rFonts w:eastAsia="Times New Roman"/>
          <w:i/>
          <w:iCs/>
          <w:sz w:val="34"/>
          <w:szCs w:val="34"/>
        </w:rPr>
        <w:t xml:space="preserve">ob </w:t>
      </w:r>
      <w:r>
        <w:rPr>
          <w:rFonts w:eastAsia="Times New Roman"/>
          <w:sz w:val="34"/>
          <w:szCs w:val="34"/>
        </w:rPr>
        <w:t xml:space="preserve">die neue Meinung günstiger auf das Leben einwirkt, als die alten naturwissenschaftlichen Meinungen. Nicht mit den alten naturwissenschaftlichen Methoden konnte und durfte Nietzsche sein «neues Schwergewicht» beweisen, sondern mit diesem seinem neuen Schwergewicht mußte er die alten Methoden selbst besiegen; er mußte die größere Stärke der neuen Idee durch das Experiment beweisen. Und </w:t>
      </w:r>
      <w:r>
        <w:rPr>
          <w:rFonts w:eastAsia="Times New Roman"/>
          <w:i/>
          <w:iCs/>
          <w:sz w:val="34"/>
          <w:szCs w:val="34"/>
        </w:rPr>
        <w:t xml:space="preserve">weil er sieb </w:t>
      </w:r>
      <w:r>
        <w:rPr>
          <w:rFonts w:eastAsia="Times New Roman"/>
          <w:b/>
          <w:bCs/>
          <w:i/>
          <w:iCs/>
          <w:spacing w:val="-7"/>
          <w:sz w:val="34"/>
          <w:szCs w:val="34"/>
        </w:rPr>
        <w:t xml:space="preserve">zu einem solchen Nachweis außerstande sah, </w:t>
      </w:r>
      <w:r>
        <w:rPr>
          <w:rFonts w:eastAsia="Times New Roman"/>
          <w:b/>
          <w:bCs/>
          <w:spacing w:val="-7"/>
          <w:sz w:val="34"/>
          <w:szCs w:val="34"/>
        </w:rPr>
        <w:t xml:space="preserve">deshalb ließ er </w:t>
      </w:r>
      <w:r>
        <w:rPr>
          <w:rFonts w:eastAsia="Times New Roman"/>
          <w:sz w:val="34"/>
          <w:szCs w:val="34"/>
        </w:rPr>
        <w:t xml:space="preserve">die neue Idee zunächst fallen; deshalb trat immer mehr dafür in seinem Geiste eine Idee in den Vordergrund, die nicht </w:t>
      </w:r>
      <w:r>
        <w:rPr>
          <w:rFonts w:eastAsia="Times New Roman"/>
          <w:i/>
          <w:iCs/>
          <w:spacing w:val="-1"/>
          <w:sz w:val="34"/>
          <w:szCs w:val="34"/>
        </w:rPr>
        <w:t xml:space="preserve">gegen </w:t>
      </w:r>
      <w:r>
        <w:rPr>
          <w:rFonts w:eastAsia="Times New Roman"/>
          <w:spacing w:val="-1"/>
          <w:sz w:val="34"/>
          <w:szCs w:val="34"/>
        </w:rPr>
        <w:t xml:space="preserve">die alten naturwissenschaftlichen Wahrheiten gerichtet </w:t>
      </w:r>
      <w:r>
        <w:rPr>
          <w:rFonts w:eastAsia="Times New Roman"/>
          <w:sz w:val="34"/>
          <w:szCs w:val="34"/>
        </w:rPr>
        <w:t xml:space="preserve">war, sondern die in ihrer Richtung lag, die Idee des Übermenschen. Denn der Übermensch ist eine mit allen anderen </w:t>
      </w:r>
      <w:r>
        <w:rPr>
          <w:rFonts w:eastAsia="Times New Roman"/>
          <w:spacing w:val="-2"/>
          <w:sz w:val="34"/>
          <w:szCs w:val="34"/>
        </w:rPr>
        <w:t xml:space="preserve">modernen naturwissenschaftlichen Ideen durchaus vereinbare </w:t>
      </w:r>
      <w:r>
        <w:rPr>
          <w:rFonts w:eastAsia="Times New Roman"/>
          <w:sz w:val="34"/>
          <w:szCs w:val="34"/>
        </w:rPr>
        <w:t xml:space="preserve">Vorstellung. Man lese im «Zarathustra»: «Der Mensch ist ein Seil, geknüpft zwischen Tier und Übermensch. ... Ich liebe den, welcher arbeitet und erfindet, daß er dem Übermenschen das Haus baue und zu ihm Erde, Tier, Pflanze vorbereite: denn so will er seinen Untergang.» Diese Worte sind ganz </w:t>
      </w:r>
      <w:r>
        <w:rPr>
          <w:rFonts w:eastAsia="Times New Roman"/>
          <w:i/>
          <w:iCs/>
          <w:sz w:val="34"/>
          <w:szCs w:val="34"/>
        </w:rPr>
        <w:t xml:space="preserve">im Einklänge </w:t>
      </w:r>
      <w:r>
        <w:rPr>
          <w:rFonts w:eastAsia="Times New Roman"/>
          <w:sz w:val="34"/>
          <w:szCs w:val="34"/>
        </w:rPr>
        <w:t>mit der großen modernen Entwik-kelungsidee der Naturwissenschaft gesprochen. «Alle Wesen bisher schufen etwas über sich hinaus: und ihr wollt die Ebbe dieser großen Flut sein und lieber noch zum Tiere zurückgehen, als den Menschen überwinden? Ihr habt den Weg vom Wurme zum Menschen gemacht, und vieles ist in euch noch Wurm. Einst wäret ihr Affen, und auch jetzt noch ist der Mensch mehr Affe, als irgend ein Affe.» Diese Zara</w:t>
      </w:r>
      <w:r>
        <w:rPr>
          <w:rFonts w:eastAsia="Times New Roman"/>
          <w:spacing w:val="-2"/>
          <w:sz w:val="34"/>
          <w:szCs w:val="34"/>
        </w:rPr>
        <w:t xml:space="preserve">thustra-Worte hat ein Mann gesprochen, den </w:t>
      </w:r>
      <w:r>
        <w:rPr>
          <w:rFonts w:eastAsia="Times New Roman"/>
          <w:i/>
          <w:iCs/>
          <w:spacing w:val="-2"/>
          <w:sz w:val="34"/>
          <w:szCs w:val="34"/>
        </w:rPr>
        <w:t xml:space="preserve">nicht </w:t>
      </w:r>
      <w:r>
        <w:rPr>
          <w:rFonts w:eastAsia="Times New Roman"/>
          <w:spacing w:val="-2"/>
          <w:sz w:val="34"/>
          <w:szCs w:val="34"/>
        </w:rPr>
        <w:t>die «Ewige</w:t>
      </w:r>
    </w:p>
    <w:p>
      <w:pPr>
        <w:pStyle w:val="Normal"/>
        <w:shd w:fill="FFFFFF" w:val="clear"/>
        <w:spacing w:lineRule="exact" w:line="456"/>
        <w:ind w:start="5" w:end="19" w:hanging="0"/>
        <w:jc w:val="both"/>
        <w:rPr/>
      </w:pPr>
      <w:r>
        <w:rPr>
          <w:sz w:val="34"/>
          <w:szCs w:val="34"/>
        </w:rPr>
        <w:t>Wiederkunft</w:t>
      </w:r>
      <w:r>
        <w:rPr>
          <w:rFonts w:eastAsia="Times New Roman"/>
          <w:sz w:val="34"/>
          <w:szCs w:val="34"/>
        </w:rPr>
        <w:t xml:space="preserve">»,sondern der großeEntwickelungsgedanke der neueren Naturwissenschaft zum dichtenden Propheten machte. Daß sich aus dem Plan zu einem Werke über die «Ewige Wiederkunft» derjenige zum «Zarathustra» entwickelt hat: dies hat keinen anderen Grund als den, daß Nietzsche </w:t>
      </w:r>
      <w:r>
        <w:rPr>
          <w:rFonts w:eastAsia="Times New Roman"/>
          <w:i/>
          <w:iCs/>
          <w:sz w:val="34"/>
          <w:szCs w:val="34"/>
        </w:rPr>
        <w:t xml:space="preserve">in diesem Augenblicke </w:t>
      </w:r>
      <w:r>
        <w:rPr>
          <w:rFonts w:eastAsia="Times New Roman"/>
          <w:sz w:val="34"/>
          <w:szCs w:val="34"/>
        </w:rPr>
        <w:t xml:space="preserve">nicht die «Ewige Wiederkunft», sondern die Idee des Übermenschen für lebenfördernder gehalten hat. Wenn später dann doch der Gedanke der «Ewigen Wiederkunft» wieder auftaucht, wenn wir ihn sporadisch in der «Fröhlichen Wissenschaft», im «Zarathustra» selbst finden, wenn er ihn sogar als die Krönung, als letzten positiven Gedanken, seines sonst ganz negativen Werkes «Umwertung aller Werte» hinstellt, </w:t>
      </w:r>
      <w:r>
        <w:rPr>
          <w:rFonts w:eastAsia="Times New Roman"/>
          <w:i/>
          <w:iCs/>
          <w:sz w:val="34"/>
          <w:szCs w:val="34"/>
        </w:rPr>
        <w:t xml:space="preserve">so kann </w:t>
      </w:r>
      <w:r>
        <w:rPr>
          <w:rFonts w:eastAsia="Times New Roman"/>
          <w:sz w:val="34"/>
          <w:szCs w:val="34"/>
        </w:rPr>
        <w:t xml:space="preserve">dies keinen anderen Grund als den haben, daß die sich vorbereitende Erkrankung in ihm den Sinn dafür abstumpfte, wie wenig lebenfördernd dieser Gedanke ist, wie wenig er sich im Kampfe der Meinungen behaupten kann, und daß Nietzsche eine gewisse Schwäche für den Gedanken hatte, nachdem er einmal in ihm aufgetaucht war. Ich fürchte mich nicht vor dem pöbelhaften Vorwurfe, daß ich kein wahrer Nietzsche-Verehrer sei, weil ich meine obige Überzeugung ausspreche. Ich weiß, wie schwer sie mir geworden ist, diese Überzeugung, daß die Vorstadien der Erkrankung in die letzte Phase des Nietzscheschen Philosophieren </w:t>
      </w:r>
      <w:r>
        <w:rPr>
          <w:rFonts w:eastAsia="Times New Roman"/>
          <w:i/>
          <w:iCs/>
          <w:sz w:val="34"/>
          <w:szCs w:val="34"/>
        </w:rPr>
        <w:t xml:space="preserve">doch </w:t>
      </w:r>
      <w:r>
        <w:rPr>
          <w:rFonts w:eastAsia="Times New Roman"/>
          <w:sz w:val="34"/>
          <w:szCs w:val="34"/>
        </w:rPr>
        <w:t>hineinspielen.</w:t>
      </w:r>
    </w:p>
    <w:p>
      <w:pPr>
        <w:sectPr>
          <w:type w:val="nextPage"/>
          <w:pgSz w:w="11906" w:h="16838"/>
          <w:pgMar w:left="1618" w:right="1766" w:gutter="0" w:header="0" w:top="1322" w:footer="0" w:bottom="360"/>
          <w:pgNumType w:fmt="decimal"/>
          <w:formProt w:val="false"/>
          <w:textDirection w:val="lrTb"/>
          <w:docGrid w:type="default" w:linePitch="360" w:charSpace="0"/>
        </w:sectPr>
        <w:pStyle w:val="Normal"/>
        <w:shd w:fill="FFFFFF" w:val="clear"/>
        <w:spacing w:lineRule="exact" w:line="456"/>
        <w:ind w:start="53" w:firstLine="360"/>
        <w:jc w:val="both"/>
        <w:rPr/>
      </w:pPr>
      <w:r>
        <w:rPr>
          <w:sz w:val="34"/>
          <w:szCs w:val="34"/>
        </w:rPr>
        <w:t>Also ein verfehltes Werk war es, ein Werk, dessen Grundkonzeption unhaltbar, weil nicht lebenf</w:t>
      </w:r>
      <w:r>
        <w:rPr>
          <w:rFonts w:eastAsia="Times New Roman"/>
          <w:sz w:val="34"/>
          <w:szCs w:val="34"/>
        </w:rPr>
        <w:t xml:space="preserve">ördernd war. Und Nietzsche empfand, daß er mit dieser Grundkonzeption </w:t>
      </w:r>
      <w:r>
        <w:rPr>
          <w:rFonts w:eastAsia="Times New Roman"/>
          <w:b/>
          <w:bCs/>
          <w:spacing w:val="-7"/>
          <w:sz w:val="34"/>
          <w:szCs w:val="34"/>
        </w:rPr>
        <w:t xml:space="preserve">nichts anfangen konnte. </w:t>
      </w:r>
      <w:r>
        <w:rPr>
          <w:rFonts w:eastAsia="Times New Roman"/>
          <w:b/>
          <w:bCs/>
          <w:i/>
          <w:iCs/>
          <w:spacing w:val="-7"/>
          <w:sz w:val="34"/>
          <w:szCs w:val="34"/>
        </w:rPr>
        <w:t xml:space="preserve">Deshalb hat er das Werk nicht zur </w:t>
      </w:r>
      <w:r>
        <w:rPr>
          <w:rFonts w:eastAsia="Times New Roman"/>
          <w:i/>
          <w:iCs/>
          <w:spacing w:val="-4"/>
          <w:sz w:val="34"/>
          <w:szCs w:val="34"/>
        </w:rPr>
        <w:t xml:space="preserve">Ausführung gebracht. </w:t>
      </w:r>
      <w:r>
        <w:rPr>
          <w:rFonts w:eastAsia="Times New Roman"/>
          <w:spacing w:val="-4"/>
          <w:sz w:val="34"/>
          <w:szCs w:val="34"/>
        </w:rPr>
        <w:t>Der Herausgeber von Nietzsches Nach</w:t>
      </w:r>
      <w:r>
        <w:rPr>
          <w:rFonts w:eastAsia="Times New Roman"/>
          <w:sz w:val="34"/>
          <w:szCs w:val="34"/>
        </w:rPr>
        <w:t xml:space="preserve">laß </w:t>
      </w:r>
      <w:r>
        <w:rPr>
          <w:rFonts w:eastAsia="Times New Roman"/>
          <w:i/>
          <w:iCs/>
          <w:sz w:val="34"/>
          <w:szCs w:val="34"/>
        </w:rPr>
        <w:t xml:space="preserve">konnte </w:t>
      </w:r>
      <w:r>
        <w:rPr>
          <w:rFonts w:eastAsia="Times New Roman"/>
          <w:sz w:val="34"/>
          <w:szCs w:val="34"/>
        </w:rPr>
        <w:t xml:space="preserve">kein anderes als ein </w:t>
      </w:r>
      <w:r>
        <w:rPr>
          <w:rFonts w:eastAsia="Times New Roman"/>
          <w:i/>
          <w:iCs/>
          <w:sz w:val="34"/>
          <w:szCs w:val="34"/>
        </w:rPr>
        <w:t xml:space="preserve">unhaltbares </w:t>
      </w:r>
      <w:r>
        <w:rPr>
          <w:rFonts w:eastAsia="Times New Roman"/>
          <w:sz w:val="34"/>
          <w:szCs w:val="34"/>
        </w:rPr>
        <w:t>Werk zustande bringen. Frau Förster-Nietzsche sagt in ihrer Einleitung zu</w:t>
      </w:r>
    </w:p>
    <w:p>
      <w:pPr>
        <w:sectPr>
          <w:type w:val="nextPage"/>
          <w:pgSz w:w="11906" w:h="16838"/>
          <w:pgMar w:left="1638" w:right="1781" w:gutter="0" w:header="0" w:top="1312"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Lichtenbergers Buch </w:t>
      </w:r>
      <w:r>
        <w:rPr>
          <w:rFonts w:eastAsia="Times New Roman"/>
          <w:sz w:val="34"/>
          <w:szCs w:val="34"/>
        </w:rPr>
        <w:t>über «Die Philosophie Friedrich Nietzsches»: «Der damalige Herausgeber Dr. Fritz Koegel hat, ohne von den späteren noch unentzifferten Manuskripten Kenntnis zu nehmen, den Inhalt eines geschriebenen Heftes meines Bruders aus dem Sommer 1881 unter eine nicht dazu gehörige Disposition gebracht. ... Das von Dr, Koegel zusammengestellte Manuskript flößte mir von vornherein Mißtrauen ein und ich hatte zur Prüfung, ehe es veröffentlicht wurde, die Zuziehung eines sachverständigen Herausgebers gewünscht. ... Ich selbst war zuerst durch die tödliche Krankheit meiner Mutter und dann durch eigene Krankheit verhindert, die Sache genauer zu untersuchen; nachdem unterdessen aber verschiedene Kritiker, so z. B. in der «Zukunft» und in der «Frankfurter Zeitung», sich über diese wunderliche und dürftige Veröffentlichung, die jeden auf</w:t>
      </w:r>
      <w:r>
        <w:rPr>
          <w:rFonts w:eastAsia="Times New Roman"/>
          <w:spacing w:val="-1"/>
          <w:sz w:val="34"/>
          <w:szCs w:val="34"/>
        </w:rPr>
        <w:t>richtigen Nietzsche-Verehrer enttäuschen mußte, mit Erstau</w:t>
      </w:r>
      <w:r>
        <w:rPr>
          <w:rFonts w:eastAsia="Times New Roman"/>
          <w:sz w:val="34"/>
          <w:szCs w:val="34"/>
        </w:rPr>
        <w:t xml:space="preserve">nen und Mißfallen ausgesprochen hatten, sah ich mich im Herbst 1898 genötigt, die Verlagsfirma zu veranlassen, den </w:t>
      </w:r>
      <w:r>
        <w:rPr>
          <w:rFonts w:eastAsia="Times New Roman"/>
          <w:spacing w:val="-2"/>
          <w:sz w:val="34"/>
          <w:szCs w:val="34"/>
          <w:lang w:val="en-US"/>
        </w:rPr>
        <w:t xml:space="preserve">XII. </w:t>
      </w:r>
      <w:r>
        <w:rPr>
          <w:rFonts w:eastAsia="Times New Roman"/>
          <w:spacing w:val="-2"/>
          <w:sz w:val="34"/>
          <w:szCs w:val="34"/>
        </w:rPr>
        <w:t>Band aus dem Buchhandel zu ziehen.» Nun die «Dürftig</w:t>
      </w:r>
      <w:r>
        <w:rPr>
          <w:rFonts w:eastAsia="Times New Roman"/>
          <w:sz w:val="34"/>
          <w:szCs w:val="34"/>
        </w:rPr>
        <w:t xml:space="preserve">keit» der Veröffentlichung lag nicht an dem Herausgeber, sondern daran, daß das Werk selbst ein verfehltes war. Und </w:t>
      </w:r>
      <w:r>
        <w:rPr>
          <w:rFonts w:eastAsia="Times New Roman"/>
          <w:spacing w:val="-2"/>
          <w:sz w:val="34"/>
          <w:szCs w:val="34"/>
        </w:rPr>
        <w:t xml:space="preserve">kein aufrichtiger Nietzsche-Verehrer konnte dadurch in seiner </w:t>
      </w:r>
      <w:r>
        <w:rPr>
          <w:rFonts w:eastAsia="Times New Roman"/>
          <w:spacing w:val="-1"/>
          <w:sz w:val="34"/>
          <w:szCs w:val="34"/>
        </w:rPr>
        <w:t xml:space="preserve">Nietzsche-Verehrung irgendwie beeinträchtigt werden, daß er </w:t>
      </w:r>
      <w:r>
        <w:rPr>
          <w:rFonts w:eastAsia="Times New Roman"/>
          <w:sz w:val="34"/>
          <w:szCs w:val="34"/>
        </w:rPr>
        <w:t>sah, wie Nietzsche sich ein paar Wochen lang mit dem Plane zu einem unausführbaren Werke getragen hat. Und daß sich die Sache so verhält, daran kann der Angriff Horneffers gegen Koegel auch nicht das geringste ändern. Auch die 44 Aphorismen, die jetzt Horneffer nach der Durchsiebung des Manuskriptes veröffentlicht, beweisen, daß Nietzsches Idee der «Ewigen Wiederkunft» im Jahre 1881 eine natur</w:t>
      </w:r>
      <w:r>
        <w:rPr>
          <w:rFonts w:eastAsia="Times New Roman"/>
          <w:spacing w:val="-5"/>
          <w:sz w:val="34"/>
          <w:szCs w:val="34"/>
        </w:rPr>
        <w:t xml:space="preserve">wissenschaftlich-mechanistische </w:t>
      </w:r>
      <w:r>
        <w:rPr>
          <w:rFonts w:eastAsia="Times New Roman"/>
          <w:i/>
          <w:iCs/>
          <w:spacing w:val="-5"/>
          <w:sz w:val="34"/>
          <w:szCs w:val="34"/>
        </w:rPr>
        <w:t xml:space="preserve">Gegen-Idee </w:t>
      </w:r>
      <w:r>
        <w:rPr>
          <w:rFonts w:eastAsia="Times New Roman"/>
          <w:spacing w:val="-5"/>
          <w:sz w:val="34"/>
          <w:szCs w:val="34"/>
        </w:rPr>
        <w:t>der Dühringschen</w:t>
      </w:r>
    </w:p>
    <w:p>
      <w:pPr>
        <w:sectPr>
          <w:type w:val="nextPage"/>
          <w:pgSz w:w="11906" w:h="16838"/>
          <w:pgMar w:left="1594" w:right="1737" w:gutter="0" w:header="0" w:top="1270" w:footer="0" w:bottom="360"/>
          <w:pgNumType w:fmt="decimal"/>
          <w:formProt w:val="false"/>
          <w:textDirection w:val="lrTb"/>
          <w:docGrid w:type="default" w:linePitch="360" w:charSpace="0"/>
        </w:sectPr>
        <w:pStyle w:val="Normal"/>
        <w:shd w:fill="FFFFFF" w:val="clear"/>
        <w:spacing w:lineRule="exact" w:line="461"/>
        <w:jc w:val="both"/>
        <w:rPr/>
      </w:pPr>
      <w:r>
        <w:rPr>
          <w:spacing w:val="-1"/>
          <w:sz w:val="34"/>
          <w:szCs w:val="34"/>
        </w:rPr>
        <w:t>Anschauung war und da</w:t>
      </w:r>
      <w:r>
        <w:rPr>
          <w:rFonts w:eastAsia="Times New Roman"/>
          <w:spacing w:val="-1"/>
          <w:sz w:val="34"/>
          <w:szCs w:val="34"/>
        </w:rPr>
        <w:t xml:space="preserve">ß sie als solche unhaltbar, verfehlt ist. </w:t>
      </w:r>
      <w:r>
        <w:rPr>
          <w:rFonts w:eastAsia="Times New Roman"/>
          <w:sz w:val="34"/>
          <w:szCs w:val="34"/>
        </w:rPr>
        <w:t xml:space="preserve">Dem Eingeständnis </w:t>
      </w:r>
      <w:r>
        <w:rPr>
          <w:rFonts w:eastAsia="Times New Roman"/>
          <w:i/>
          <w:iCs/>
          <w:sz w:val="34"/>
          <w:szCs w:val="34"/>
        </w:rPr>
        <w:t xml:space="preserve">dieser </w:t>
      </w:r>
      <w:r>
        <w:rPr>
          <w:rFonts w:eastAsia="Times New Roman"/>
          <w:sz w:val="34"/>
          <w:szCs w:val="34"/>
        </w:rPr>
        <w:t xml:space="preserve">Tatsache wurde nun und wird vom Nietzsche-Archiv entgegengearbeitet. Der naturwissenschaftliche Charakter und die naturwissenschaftliche Tragweite dieser Idee werden geleugnet. Aber Dr. Koegel mag noch so viele Fehler bei der Herausgabe gemacht haben: diese Tatsache ist richtig und, wer unbefangen ist, wird sie gerade durch Horneffers Angriff auf Koegel bestätigt finden. Und jede Ausgabe von Friedrich Nietzsches Werken, die diese Tatsache verschleiert, wird eine objektive Fälschung sein. </w:t>
      </w:r>
      <w:r>
        <w:rPr>
          <w:rFonts w:eastAsia="Times New Roman"/>
          <w:i/>
          <w:iCs/>
          <w:sz w:val="34"/>
          <w:szCs w:val="34"/>
        </w:rPr>
        <w:t xml:space="preserve">Weil </w:t>
      </w:r>
      <w:r>
        <w:rPr>
          <w:rFonts w:eastAsia="Times New Roman"/>
          <w:sz w:val="34"/>
          <w:szCs w:val="34"/>
        </w:rPr>
        <w:t>der Gedanke der «Ewigen Wiederkunft» naturwissen</w:t>
      </w:r>
      <w:r>
        <w:rPr>
          <w:rFonts w:eastAsia="Times New Roman"/>
          <w:spacing w:val="-4"/>
          <w:sz w:val="34"/>
          <w:szCs w:val="34"/>
        </w:rPr>
        <w:t xml:space="preserve">schaftlich unhaltbar ist: deshalb will man im Nietzsche-Archiv, </w:t>
      </w:r>
      <w:r>
        <w:rPr>
          <w:rFonts w:eastAsia="Times New Roman"/>
          <w:sz w:val="34"/>
          <w:szCs w:val="34"/>
        </w:rPr>
        <w:t xml:space="preserve">daß ihn Nietzsche </w:t>
      </w:r>
      <w:r>
        <w:rPr>
          <w:rFonts w:eastAsia="Times New Roman"/>
          <w:i/>
          <w:iCs/>
          <w:sz w:val="34"/>
          <w:szCs w:val="34"/>
        </w:rPr>
        <w:t xml:space="preserve">nie </w:t>
      </w:r>
      <w:r>
        <w:rPr>
          <w:rFonts w:eastAsia="Times New Roman"/>
          <w:sz w:val="34"/>
          <w:szCs w:val="34"/>
        </w:rPr>
        <w:t xml:space="preserve">naturwissenschaftlich konzipiert habe. Deshalb fing Frau Förster-Nietzsche, als ihr die Unhaltbar-keit klar gemacht wurde, an, zu behaupten, dieser Gedanke wäre nicht nur später, sondern auch schon im Jahre 1881 so gefaßt gewesen, wie Frau </w:t>
      </w:r>
      <w:r>
        <w:rPr>
          <w:rFonts w:eastAsia="Times New Roman"/>
          <w:i/>
          <w:iCs/>
          <w:sz w:val="34"/>
          <w:szCs w:val="34"/>
        </w:rPr>
        <w:t xml:space="preserve">Lou Andreas-Salome </w:t>
      </w:r>
      <w:r>
        <w:rPr>
          <w:rFonts w:eastAsia="Times New Roman"/>
          <w:sz w:val="34"/>
          <w:szCs w:val="34"/>
        </w:rPr>
        <w:t xml:space="preserve">behauptet, daß er von Nietzsche später angefaßt worden ist: als ein </w:t>
      </w:r>
      <w:r>
        <w:rPr>
          <w:rFonts w:eastAsia="Times New Roman"/>
          <w:i/>
          <w:iCs/>
          <w:sz w:val="34"/>
          <w:szCs w:val="34"/>
        </w:rPr>
        <w:t xml:space="preserve">Mysterium, </w:t>
      </w:r>
      <w:r>
        <w:rPr>
          <w:rFonts w:eastAsia="Times New Roman"/>
          <w:sz w:val="34"/>
          <w:szCs w:val="34"/>
        </w:rPr>
        <w:t xml:space="preserve">Man sehe, was Frau Förster-Nietzsche mir im September 1898 schreibt: «Konnte dieser erschütternde Gedanke nicht prachtvoll, unwiderleglich, wissenschaftlich bewiesen werden, so war es besser und pietätsvoller (sie), ihn als ein </w:t>
      </w:r>
      <w:r>
        <w:rPr>
          <w:rFonts w:eastAsia="Times New Roman"/>
          <w:i/>
          <w:iCs/>
          <w:sz w:val="34"/>
          <w:szCs w:val="34"/>
        </w:rPr>
        <w:t xml:space="preserve">Mysterium </w:t>
      </w:r>
      <w:r>
        <w:rPr>
          <w:rFonts w:eastAsia="Times New Roman"/>
          <w:sz w:val="34"/>
          <w:szCs w:val="34"/>
        </w:rPr>
        <w:t xml:space="preserve">zu behandeln, als eine geheimnisvolle Vorstellung, die ungeheure Folgen haben kann.» Nicht die Fehler, die Koegel gemacht hat, bilden den Ausgangspunkt des ganzen Kampfes; nein, sondern die Tatsache, daß er als Herausgeber aus dem «Wiederkunftsgedanken» kein </w:t>
      </w:r>
      <w:r>
        <w:rPr>
          <w:rFonts w:eastAsia="Times New Roman"/>
          <w:i/>
          <w:iCs/>
          <w:sz w:val="34"/>
          <w:szCs w:val="34"/>
        </w:rPr>
        <w:t xml:space="preserve">«Mysterium», </w:t>
      </w:r>
      <w:r>
        <w:rPr>
          <w:rFonts w:eastAsia="Times New Roman"/>
          <w:sz w:val="34"/>
          <w:szCs w:val="34"/>
        </w:rPr>
        <w:t xml:space="preserve">gemacht hat. Man sehe doch in Frau Lou Salome's Buch S. </w:t>
      </w:r>
      <w:r>
        <w:rPr>
          <w:rFonts w:eastAsia="Times New Roman"/>
          <w:i/>
          <w:iCs/>
          <w:sz w:val="34"/>
          <w:szCs w:val="34"/>
        </w:rPr>
        <w:t xml:space="preserve">zzy. </w:t>
      </w:r>
      <w:r>
        <w:rPr>
          <w:rFonts w:eastAsia="Times New Roman"/>
          <w:sz w:val="34"/>
          <w:szCs w:val="34"/>
        </w:rPr>
        <w:t>«Was wissenschaftlich erwiesene Wahrheit wer</w:t>
      </w:r>
      <w:r>
        <w:rPr>
          <w:rFonts w:eastAsia="Times New Roman"/>
          <w:spacing w:val="-3"/>
          <w:sz w:val="34"/>
          <w:szCs w:val="34"/>
        </w:rPr>
        <w:t xml:space="preserve">den sollte, nimmt den Charakter einer </w:t>
      </w:r>
      <w:r>
        <w:rPr>
          <w:rFonts w:eastAsia="Times New Roman"/>
          <w:i/>
          <w:iCs/>
          <w:spacing w:val="-3"/>
          <w:sz w:val="34"/>
          <w:szCs w:val="34"/>
        </w:rPr>
        <w:t xml:space="preserve">mystischen Offenbarung </w:t>
      </w:r>
      <w:r>
        <w:rPr>
          <w:rFonts w:eastAsia="Times New Roman"/>
          <w:sz w:val="34"/>
          <w:szCs w:val="34"/>
        </w:rPr>
        <w:t>an». Frau Förster-Nietzsche marschiert also nicht allein in</w:t>
      </w:r>
    </w:p>
    <w:p>
      <w:pPr>
        <w:sectPr>
          <w:type w:val="nextPage"/>
          <w:pgSz w:w="11906" w:h="16838"/>
          <w:pgMar w:left="1562" w:right="1726" w:gutter="0" w:header="0" w:top="1440" w:footer="0" w:bottom="720"/>
          <w:pgNumType w:fmt="decimal"/>
          <w:formProt w:val="false"/>
          <w:textDirection w:val="lrTb"/>
          <w:docGrid w:type="default" w:linePitch="360" w:charSpace="0"/>
        </w:sectPr>
        <w:pStyle w:val="Normal"/>
        <w:shd w:fill="FFFFFF" w:val="clear"/>
        <w:spacing w:lineRule="exact" w:line="466"/>
        <w:jc w:val="both"/>
        <w:rPr/>
      </w:pPr>
      <w:r>
        <w:rPr>
          <w:sz w:val="34"/>
          <w:szCs w:val="34"/>
        </w:rPr>
        <w:t>holder Eintracht mit der von ihr sonst so sehr bek</w:t>
      </w:r>
      <w:r>
        <w:rPr>
          <w:rFonts w:eastAsia="Times New Roman"/>
          <w:sz w:val="34"/>
          <w:szCs w:val="34"/>
        </w:rPr>
        <w:t xml:space="preserve">ämpften Frau Lou Salome; nein, sie überbietet sie in bezug auf die Wiederkunftslehre noch. Was Frau Salome nur für die letzte Zeit Nietzsches in Anspruch nimmt; Frau Förster-Nietzsche legt es Nietzsche bei von dem Augenblicke an, in dem er den Gedanken konzipierte. Es ist für mich, der ich die stürmische Gegnerschaft der Frau Förster-Nietzsche gegen Frau Lou Salome recht oft zu bemerken Gelegenheit hatte, jetzt drollig zu sehen, wie sie Friedrich Nietzsche auf die Schleichwege - nicht etwa Eduard von Hartmanns -sondern von Lou Andreas-Salome fuhrt. Und Herr Dr. Horneffer ist in der Lage, dem «Ewigen Wiederkunfts»-Werk einen Plan zu Grund zu legen, der genau ebenso auf diese Schleichwege von Frau Lou Salome fuhrt. Er sagt doch: «Nietzsche wollte seine Idee der ewigen Wiederkunft als eine </w:t>
      </w:r>
      <w:r>
        <w:rPr>
          <w:rFonts w:eastAsia="Times New Roman"/>
          <w:i/>
          <w:iCs/>
          <w:sz w:val="34"/>
          <w:szCs w:val="34"/>
        </w:rPr>
        <w:t xml:space="preserve">religiöse Idee </w:t>
      </w:r>
      <w:r>
        <w:rPr>
          <w:rFonts w:eastAsia="Times New Roman"/>
          <w:sz w:val="34"/>
          <w:szCs w:val="34"/>
        </w:rPr>
        <w:t>hinwerfen.»</w:t>
      </w:r>
    </w:p>
    <w:p>
      <w:pPr>
        <w:pStyle w:val="Normal"/>
        <w:shd w:fill="FFFFFF" w:val="clear"/>
        <w:spacing w:lineRule="exact" w:line="422"/>
        <w:ind w:start="134" w:firstLine="466"/>
        <w:rPr/>
      </w:pPr>
      <w:r>
        <w:rPr>
          <w:sz w:val="34"/>
          <w:szCs w:val="34"/>
        </w:rPr>
        <w:t>FRAU ELISABETH F</w:t>
      </w:r>
      <w:r>
        <w:rPr>
          <w:rFonts w:eastAsia="Times New Roman"/>
          <w:sz w:val="34"/>
          <w:szCs w:val="34"/>
        </w:rPr>
        <w:t>ÖRSTER-NIETZSCHE UND IHR RITTER VON KOMISCHER GESTALT</w:t>
      </w:r>
    </w:p>
    <w:p>
      <w:pPr>
        <w:pStyle w:val="Normal"/>
        <w:shd w:fill="FFFFFF" w:val="clear"/>
        <w:spacing w:before="619" w:after="0"/>
        <w:ind w:start="1013" w:hanging="0"/>
        <w:rPr/>
      </w:pPr>
      <w:r>
        <w:rPr>
          <w:b/>
          <w:bCs/>
          <w:i/>
          <w:iCs/>
          <w:sz w:val="34"/>
          <w:szCs w:val="34"/>
        </w:rPr>
        <w:t xml:space="preserve">Eine Antwort auf Dr. Seidls </w:t>
      </w:r>
      <w:r>
        <w:rPr>
          <w:rFonts w:eastAsia="Times New Roman"/>
          <w:b/>
          <w:bCs/>
          <w:i/>
          <w:iCs/>
          <w:sz w:val="34"/>
          <w:szCs w:val="34"/>
        </w:rPr>
        <w:t>«Demaskierung»</w:t>
      </w:r>
    </w:p>
    <w:p>
      <w:pPr>
        <w:pStyle w:val="Normal"/>
        <w:shd w:fill="FFFFFF" w:val="clear"/>
        <w:spacing w:lineRule="exact" w:line="461" w:before="470" w:after="0"/>
        <w:ind w:start="5" w:end="5" w:hanging="0"/>
        <w:jc w:val="both"/>
        <w:rPr/>
      </w:pPr>
      <w:r>
        <w:rPr>
          <w:sz w:val="34"/>
          <w:szCs w:val="34"/>
        </w:rPr>
        <w:t xml:space="preserve">Herr </w:t>
      </w:r>
      <w:r>
        <w:rPr>
          <w:i/>
          <w:iCs/>
          <w:sz w:val="34"/>
          <w:szCs w:val="34"/>
        </w:rPr>
        <w:t xml:space="preserve">Dr. Arthur Seidl </w:t>
      </w:r>
      <w:r>
        <w:rPr>
          <w:sz w:val="34"/>
          <w:szCs w:val="34"/>
        </w:rPr>
        <w:t>hat sich veranla</w:t>
      </w:r>
      <w:r>
        <w:rPr>
          <w:rFonts w:eastAsia="Times New Roman"/>
          <w:sz w:val="34"/>
          <w:szCs w:val="34"/>
        </w:rPr>
        <w:t xml:space="preserve">ßt gefühlt, durch eine </w:t>
      </w:r>
      <w:r>
        <w:rPr>
          <w:rFonts w:eastAsia="Times New Roman"/>
          <w:spacing w:val="-3"/>
          <w:sz w:val="34"/>
          <w:szCs w:val="34"/>
        </w:rPr>
        <w:t>«Demaskierung» meiner Person, Frau Elisabeth Förster-Nietz</w:t>
      </w:r>
      <w:r>
        <w:rPr>
          <w:rFonts w:eastAsia="Times New Roman"/>
          <w:sz w:val="34"/>
          <w:szCs w:val="34"/>
        </w:rPr>
        <w:t xml:space="preserve">sche gegen die Behauptungen in Schutz zu nehmen, die ich in einem Artikel des «Magazin für Literatur» (Nr. 6 des laufenden 69. Jahrgangs) ausgesprochen habe. Er gebraucht zu dieser «Entlarvung» die folgenden Mittel. Er legt meinen Ausführungen unlautere, ja unsaubere Motive unter. Er behauptet ins Blaue hinein Dinge, über die er nichts wissen kann, als was ihm Frau Förster-Nietzsche erzählt hat. Er beschuldigt mich widerspruchvoller Aussagen in meinem Artikel. Er fälscht eine von mir gegebene Darstellung eines Sachverhaltes, entweder, weil er nicht im Stande ist, zu </w:t>
      </w:r>
      <w:r>
        <w:rPr>
          <w:rFonts w:eastAsia="Times New Roman"/>
          <w:spacing w:val="-1"/>
          <w:sz w:val="34"/>
          <w:szCs w:val="34"/>
        </w:rPr>
        <w:t xml:space="preserve">verstehen, was ich geschrieben habe, oder, weil er absichtlich </w:t>
      </w:r>
      <w:r>
        <w:rPr>
          <w:rFonts w:eastAsia="Times New Roman"/>
          <w:sz w:val="34"/>
          <w:szCs w:val="34"/>
        </w:rPr>
        <w:t>durch Entstellung meine Handlungsweise in einem schiefen Lichte erscheinen lassen will. Er erfindet eine neue Interpretation des alten Heraklit, um eine metaphysisch-psychologische Erklärung der Tatsache zu liefern, daß Frau Förster-Nietzsche heute rot nennt, was gestern blau war. Er erzählt von den Fehlern, die er in Koegels Ausgabe von Nietzsches Werken gefunden hat. Dazwischen schimpft er.</w:t>
      </w:r>
    </w:p>
    <w:p>
      <w:pPr>
        <w:sectPr>
          <w:type w:val="nextPage"/>
          <w:pgSz w:w="11906" w:h="16838"/>
          <w:pgMar w:left="1577" w:right="1811" w:gutter="0" w:header="0" w:top="1255" w:footer="0" w:bottom="360"/>
          <w:pgNumType w:fmt="decimal"/>
          <w:formProt w:val="false"/>
          <w:textDirection w:val="lrTb"/>
          <w:docGrid w:type="default" w:linePitch="360" w:charSpace="0"/>
        </w:sectPr>
        <w:pStyle w:val="Normal"/>
        <w:shd w:fill="FFFFFF" w:val="clear"/>
        <w:spacing w:lineRule="exact" w:line="461"/>
        <w:ind w:start="14" w:firstLine="370"/>
        <w:jc w:val="both"/>
        <w:rPr/>
      </w:pPr>
      <w:r>
        <w:rPr>
          <w:sz w:val="34"/>
          <w:szCs w:val="34"/>
        </w:rPr>
        <w:t>Ich will diese Mittel des Herrn Dr. Arthur Seidl der Reihe nach besprechen. Es ist sehr charakteristisch f</w:t>
      </w:r>
      <w:r>
        <w:rPr>
          <w:rFonts w:eastAsia="Times New Roman"/>
          <w:sz w:val="34"/>
          <w:szCs w:val="34"/>
        </w:rPr>
        <w:t>ür die Gesinnung dieses Herrn, daß er mir zumutet: ich hätte, um dem von mir «mit stark umstrittenen Erfolg» herausgegebenen «Magazin» durch eine «solenne Sensation» aufzuhelfen, den Artikel über das Nietzsche-Archiv und über Frau Förster-</w:t>
      </w:r>
    </w:p>
    <w:p>
      <w:pPr>
        <w:pStyle w:val="Normal"/>
        <w:shd w:fill="FFFFFF" w:val="clear"/>
        <w:spacing w:lineRule="exact" w:line="456"/>
        <w:jc w:val="both"/>
        <w:rPr/>
      </w:pPr>
      <w:r>
        <w:rPr>
          <w:sz w:val="34"/>
          <w:szCs w:val="34"/>
        </w:rPr>
        <w:t xml:space="preserve">Nietzsche geschrieben. Wenn irgend etwas innerhalb des literarischen Banausentums das Gerede von dem </w:t>
      </w:r>
      <w:r>
        <w:rPr>
          <w:rFonts w:eastAsia="Times New Roman"/>
          <w:sz w:val="34"/>
          <w:szCs w:val="34"/>
        </w:rPr>
        <w:t xml:space="preserve">«umstrittenen Erfolg» veranlaßt hat, so ist es gerade der Umstand, daß ich mit den größten Opfern das «Magazin» leite, ohne </w:t>
      </w:r>
      <w:r>
        <w:rPr>
          <w:rFonts w:eastAsia="Times New Roman"/>
          <w:spacing w:val="-2"/>
          <w:sz w:val="34"/>
          <w:szCs w:val="34"/>
        </w:rPr>
        <w:t xml:space="preserve">journalistische Kniffe und «Sensationen» zu Hilfe zu nehmen, </w:t>
      </w:r>
      <w:r>
        <w:rPr>
          <w:rFonts w:eastAsia="Times New Roman"/>
          <w:sz w:val="34"/>
          <w:szCs w:val="34"/>
        </w:rPr>
        <w:t xml:space="preserve">rein nach sachlichen Gesichtspunkten. Die Banausen fänden </w:t>
      </w:r>
      <w:r>
        <w:rPr>
          <w:rFonts w:eastAsia="Times New Roman"/>
          <w:spacing w:val="-1"/>
          <w:sz w:val="34"/>
          <w:szCs w:val="34"/>
        </w:rPr>
        <w:t xml:space="preserve">es natürlich rationeller, wenn ich mich aller möglichen Pfiffe </w:t>
      </w:r>
      <w:r>
        <w:rPr>
          <w:rFonts w:eastAsia="Times New Roman"/>
          <w:sz w:val="34"/>
          <w:szCs w:val="34"/>
        </w:rPr>
        <w:t xml:space="preserve">bediente. Ich habe auf alle Erfolge verzichtet, die mir je «Sensationen» hätten bringen können. Herr Dr. Seidl unterschiebt mir aus einer echt banausischen Gesinnung heraus, </w:t>
      </w:r>
      <w:r>
        <w:rPr>
          <w:rFonts w:eastAsia="Times New Roman"/>
          <w:spacing w:val="-1"/>
          <w:sz w:val="34"/>
          <w:szCs w:val="34"/>
        </w:rPr>
        <w:t xml:space="preserve">daß ich in einer so wichtigen Sache, wie diejenige Nietzsches </w:t>
      </w:r>
      <w:r>
        <w:rPr>
          <w:rFonts w:eastAsia="Times New Roman"/>
          <w:sz w:val="34"/>
          <w:szCs w:val="34"/>
        </w:rPr>
        <w:t xml:space="preserve">ist, auf Sensationsmadierei ausgehe. Ich habe am Schlüsse </w:t>
      </w:r>
      <w:r>
        <w:rPr>
          <w:rFonts w:eastAsia="Times New Roman"/>
          <w:spacing w:val="-2"/>
          <w:sz w:val="34"/>
          <w:szCs w:val="34"/>
        </w:rPr>
        <w:t xml:space="preserve">meines Artikels klar und deutlich gesagt, welche Motive mich </w:t>
      </w:r>
      <w:r>
        <w:rPr>
          <w:rFonts w:eastAsia="Times New Roman"/>
          <w:sz w:val="34"/>
          <w:szCs w:val="34"/>
        </w:rPr>
        <w:t>getrieben haben. «Ich hätte auch jetzt geschwiegen, wenn ich nicht durch Horneffers Broschüre und durch die Protek</w:t>
      </w:r>
      <w:r>
        <w:rPr>
          <w:rFonts w:eastAsia="Times New Roman"/>
          <w:spacing w:val="-1"/>
          <w:sz w:val="34"/>
          <w:szCs w:val="34"/>
        </w:rPr>
        <w:t>tion, die das Buch von Lichtenberger erfahren hat, in die Em</w:t>
      </w:r>
      <w:r>
        <w:rPr>
          <w:rFonts w:eastAsia="Times New Roman"/>
          <w:sz w:val="34"/>
          <w:szCs w:val="34"/>
        </w:rPr>
        <w:t xml:space="preserve">pörung darüber getrieben worden wäre: </w:t>
      </w:r>
      <w:r>
        <w:rPr>
          <w:rFonts w:eastAsia="Times New Roman"/>
          <w:i/>
          <w:iCs/>
          <w:sz w:val="34"/>
          <w:szCs w:val="34"/>
        </w:rPr>
        <w:t xml:space="preserve">in welchen Wänden Nietzsches Nachlaß ist.» </w:t>
      </w:r>
      <w:r>
        <w:rPr>
          <w:rFonts w:eastAsia="Times New Roman"/>
          <w:sz w:val="34"/>
          <w:szCs w:val="34"/>
        </w:rPr>
        <w:t xml:space="preserve">Es gibt eben Leute, die nicht an </w:t>
      </w:r>
      <w:r>
        <w:rPr>
          <w:rFonts w:eastAsia="Times New Roman"/>
          <w:spacing w:val="-1"/>
          <w:sz w:val="34"/>
          <w:szCs w:val="34"/>
        </w:rPr>
        <w:t xml:space="preserve">sachliche Motive glauben können. Sie übertragen ihre eigene </w:t>
      </w:r>
      <w:r>
        <w:rPr>
          <w:rFonts w:eastAsia="Times New Roman"/>
          <w:sz w:val="34"/>
          <w:szCs w:val="34"/>
        </w:rPr>
        <w:t>Denkweise auf die anderen. Nietzsche würde sagen: ihnen fehlen die elementarsten Instinkte geistiger Reinlichkeit. Auf andere Motive, die mir Dr. Seidl unterschiebt, komme ich im weiteren noch zu sprechen.</w:t>
      </w:r>
    </w:p>
    <w:p>
      <w:pPr>
        <w:sectPr>
          <w:type w:val="nextPage"/>
          <w:pgSz w:w="11906" w:h="16838"/>
          <w:pgMar w:left="1615" w:right="1808" w:gutter="0" w:header="0" w:top="1301" w:footer="0" w:bottom="360"/>
          <w:pgNumType w:fmt="decimal"/>
          <w:formProt w:val="false"/>
          <w:textDirection w:val="lrTb"/>
          <w:docGrid w:type="default" w:linePitch="360" w:charSpace="0"/>
        </w:sectPr>
        <w:pStyle w:val="Normal"/>
        <w:shd w:fill="FFFFFF" w:val="clear"/>
        <w:spacing w:lineRule="exact" w:line="456" w:before="5" w:after="0"/>
        <w:ind w:start="5" w:end="5" w:firstLine="355"/>
        <w:jc w:val="both"/>
        <w:rPr/>
      </w:pPr>
      <w:r>
        <w:rPr>
          <w:sz w:val="34"/>
          <w:szCs w:val="34"/>
        </w:rPr>
        <w:t>Zun</w:t>
      </w:r>
      <w:r>
        <w:rPr>
          <w:rFonts w:eastAsia="Times New Roman"/>
          <w:sz w:val="34"/>
          <w:szCs w:val="34"/>
        </w:rPr>
        <w:t xml:space="preserve">ächst ist es nötig, daß ich die von Dr. Seidl in der </w:t>
      </w:r>
      <w:r>
        <w:rPr>
          <w:rFonts w:eastAsia="Times New Roman"/>
          <w:spacing w:val="-1"/>
          <w:sz w:val="34"/>
          <w:szCs w:val="34"/>
        </w:rPr>
        <w:t>unverantwortlichsten Weise entstellten Tatsachen richtig stel</w:t>
      </w:r>
      <w:r>
        <w:rPr>
          <w:rFonts w:eastAsia="Times New Roman"/>
          <w:sz w:val="34"/>
          <w:szCs w:val="34"/>
        </w:rPr>
        <w:t xml:space="preserve">le, insofern sie sich auf die Rolle beziehen, die ich bei dem Bruch zwischen Frau Elisabeth Förster-Nietzsche einer- und Dr. Fritz Koegel andrerseits gespielt haben soll. Im Herbst </w:t>
      </w:r>
      <w:r>
        <w:rPr>
          <w:rFonts w:eastAsia="Times New Roman"/>
          <w:spacing w:val="-1"/>
          <w:sz w:val="34"/>
          <w:szCs w:val="34"/>
        </w:rPr>
        <w:t xml:space="preserve">1896 übersiedelte Frau Förster-Nietzsche mit dem Nietzsche-Archiv von Naumburg a. d. S. nach Weimar. Ungefähr in der </w:t>
      </w:r>
      <w:r>
        <w:rPr>
          <w:rFonts w:eastAsia="Times New Roman"/>
          <w:sz w:val="34"/>
          <w:szCs w:val="34"/>
        </w:rPr>
        <w:t>Zeit ihrer Übersiedlung ging durch einen großen Teil der</w:t>
      </w:r>
    </w:p>
    <w:p>
      <w:pPr>
        <w:sectPr>
          <w:type w:val="nextPage"/>
          <w:pgSz w:w="11906" w:h="16838"/>
          <w:pgMar w:left="1596" w:right="1739" w:gutter="0" w:header="0" w:top="1257" w:footer="0" w:bottom="360"/>
          <w:pgNumType w:fmt="decimal"/>
          <w:formProt w:val="false"/>
          <w:textDirection w:val="lrTb"/>
          <w:docGrid w:type="default" w:linePitch="360" w:charSpace="0"/>
        </w:sectPr>
        <w:pStyle w:val="Normal"/>
        <w:shd w:fill="FFFFFF" w:val="clear"/>
        <w:spacing w:lineRule="exact" w:line="461"/>
        <w:jc w:val="both"/>
        <w:rPr/>
      </w:pPr>
      <w:r>
        <w:rPr>
          <w:spacing w:val="-1"/>
          <w:sz w:val="34"/>
          <w:szCs w:val="34"/>
        </w:rPr>
        <w:t>deutschen Presse die Notiz, da</w:t>
      </w:r>
      <w:r>
        <w:rPr>
          <w:rFonts w:eastAsia="Times New Roman"/>
          <w:spacing w:val="-1"/>
          <w:sz w:val="34"/>
          <w:szCs w:val="34"/>
        </w:rPr>
        <w:t xml:space="preserve">ß ich mit Dr. Koegel zusammen </w:t>
      </w:r>
      <w:r>
        <w:rPr>
          <w:rFonts w:eastAsia="Times New Roman"/>
          <w:sz w:val="34"/>
          <w:szCs w:val="34"/>
        </w:rPr>
        <w:t xml:space="preserve">die Nietzsche-Ausgabe mache. Der Urheber dieser unwahren Notiz ist niemals zu entdecken gewesen. Mir war dieselbe höchst peinlich, denn ich kannte Dr. Koegels Empfindlichkeit in dieser Richtung. Er legte einen großen Wert darauf, in der Öffentlichkeit als alleiniger Herausgeber derjenigen Teile der Ausgabe auch genannt zu werden, die er wirklich allein bearbeitete. Bis dahin hatte er die ganze Ausgabe bis einschließlich des zehnten Bandes gemacht, mit Ausnahme der von Dr. von der Hellen besorgten Teile, des 2. Bandes von </w:t>
      </w:r>
      <w:r>
        <w:rPr>
          <w:rFonts w:eastAsia="Times New Roman"/>
          <w:spacing w:val="-1"/>
          <w:sz w:val="34"/>
          <w:szCs w:val="34"/>
        </w:rPr>
        <w:t xml:space="preserve">«Menschliches, Allzumenschliches» und der Schrift «Jenseits </w:t>
      </w:r>
      <w:r>
        <w:rPr>
          <w:rFonts w:eastAsia="Times New Roman"/>
          <w:sz w:val="34"/>
          <w:szCs w:val="34"/>
        </w:rPr>
        <w:t xml:space="preserve">von Gut und Böse» im 7. Band. Außerdem versicherte er, daß er beim Abgange Dr. von der Hellens vom Nietzsche-Archiv von Frau Förster-Nietzsche die bestimmte Zusage erhalten habe, </w:t>
      </w:r>
      <w:r>
        <w:rPr>
          <w:rFonts w:eastAsia="Times New Roman"/>
          <w:i/>
          <w:iCs/>
          <w:sz w:val="34"/>
          <w:szCs w:val="34"/>
        </w:rPr>
        <w:t xml:space="preserve">alleiniger </w:t>
      </w:r>
      <w:r>
        <w:rPr>
          <w:rFonts w:eastAsia="Times New Roman"/>
          <w:sz w:val="34"/>
          <w:szCs w:val="34"/>
        </w:rPr>
        <w:t xml:space="preserve">Herausgeber aller (auf den achten Band folgenden) Nachlaß-Bände zu sein. Ich hatte alle Ursache, den Anschein nicht aufkommen zu lassen, als ob ich </w:t>
      </w:r>
      <w:r>
        <w:rPr>
          <w:rFonts w:eastAsia="Times New Roman"/>
          <w:spacing w:val="-1"/>
          <w:sz w:val="34"/>
          <w:szCs w:val="34"/>
        </w:rPr>
        <w:t xml:space="preserve">mein freundschaftliches Verhältnis zu Frau Förster-Nietzsche </w:t>
      </w:r>
      <w:r>
        <w:rPr>
          <w:rFonts w:eastAsia="Times New Roman"/>
          <w:sz w:val="34"/>
          <w:szCs w:val="34"/>
        </w:rPr>
        <w:t xml:space="preserve">dazu benützen wollte, um mich in </w:t>
      </w:r>
      <w:r>
        <w:rPr>
          <w:rFonts w:eastAsia="Times New Roman"/>
          <w:i/>
          <w:iCs/>
          <w:sz w:val="34"/>
          <w:szCs w:val="34"/>
        </w:rPr>
        <w:t xml:space="preserve">di&amp; </w:t>
      </w:r>
      <w:r>
        <w:rPr>
          <w:rFonts w:eastAsia="Times New Roman"/>
          <w:sz w:val="34"/>
          <w:szCs w:val="34"/>
        </w:rPr>
        <w:t xml:space="preserve">Herausgeberschaft einzuschmuggeln. Und Dr. Koegel hatte die Vertrauensseligkeit verloren, da er im Laufe der Zeit eine große Zahl von Differenzen mit Frau Förster-Nietzsche hatte, die in ihm wiederholt den Glauben erweckt hatten, seine Stellung sei erschüttert. Es war von meiner Seite notwendig, über mein </w:t>
      </w:r>
      <w:r>
        <w:rPr>
          <w:rFonts w:eastAsia="Times New Roman"/>
          <w:spacing w:val="-2"/>
          <w:sz w:val="34"/>
          <w:szCs w:val="34"/>
        </w:rPr>
        <w:t xml:space="preserve">ganz unoffizielles Verhältnis zum Nietzsche-Archiv keine Unklarheit aufkommen zu lassen. Als ich Frau Förster-Nietzsche, </w:t>
      </w:r>
      <w:r>
        <w:rPr>
          <w:rFonts w:eastAsia="Times New Roman"/>
          <w:sz w:val="34"/>
          <w:szCs w:val="34"/>
        </w:rPr>
        <w:t>auf ihre Aufforderung hin, zum ersten Male in Weimar besuchte, sagte ich ihr, daß dem durch obige Zeitungsnotiz entstandenen Gerücht, als ob ich am Nietzsche-Archiv angestellt werden sollte, entschieden entgegengetreten werden muß. Frau Förster-Nietzsche stimmte dem bei und bedauerte</w:t>
      </w:r>
    </w:p>
    <w:p>
      <w:pPr>
        <w:sectPr>
          <w:type w:val="nextPage"/>
          <w:pgSz w:w="11906" w:h="16838"/>
          <w:pgMar w:left="1587" w:right="1778" w:gutter="0" w:header="0" w:top="1255"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gleichzeitig, da</w:t>
      </w:r>
      <w:r>
        <w:rPr>
          <w:rFonts w:eastAsia="Times New Roman"/>
          <w:sz w:val="34"/>
          <w:szCs w:val="34"/>
        </w:rPr>
        <w:t xml:space="preserve">ß die Sache nicht der Wahrheit entsprechen könne. Ich hatte das Gefühl, Frau Förster-Nietzsche hätte damals meine Anstellung gerne gesehen, aber ihr stand die bestimmte Zusage an Dr. Koegel entgegen, daß er für die Zukunft alleiniger Herausgeber sein werde. Ich betone aber </w:t>
      </w:r>
      <w:r>
        <w:rPr>
          <w:rFonts w:eastAsia="Times New Roman"/>
          <w:spacing w:val="-3"/>
          <w:sz w:val="34"/>
          <w:szCs w:val="34"/>
        </w:rPr>
        <w:t xml:space="preserve">ausdrücklich, daß von einer etwaigen Unfähigkeit Dr. Koegels, </w:t>
      </w:r>
      <w:r>
        <w:rPr>
          <w:rFonts w:eastAsia="Times New Roman"/>
          <w:sz w:val="34"/>
          <w:szCs w:val="34"/>
        </w:rPr>
        <w:t xml:space="preserve">die Ausgabe allein zu machen, mit keinem Worte gesprochen wurde. Ich habe nun an eine Reihe deutscher Zeitungen, mit Zustimmung der Frau Förster-Nietzsche, eine Berichtigung der angeführten Notiz gesandt, welche die Worte enthielt: «Alleiniger Herausgeber von Nietzsches Werken ist Dr. Fritz Koegel. Ich stehe in keinem offiziellen Verhältnis zum Nietzsche-Archiv. </w:t>
      </w:r>
      <w:r>
        <w:rPr>
          <w:rFonts w:eastAsia="Times New Roman"/>
          <w:i/>
          <w:iCs/>
          <w:sz w:val="34"/>
          <w:szCs w:val="34"/>
        </w:rPr>
        <w:t xml:space="preserve">Auch ist ein solches für die Zukunft nicht in Aussicht genommen.» </w:t>
      </w:r>
      <w:r>
        <w:rPr>
          <w:rFonts w:eastAsia="Times New Roman"/>
          <w:sz w:val="34"/>
          <w:szCs w:val="34"/>
        </w:rPr>
        <w:t xml:space="preserve">Dr. Koegel war zu dieser Zeit </w:t>
      </w:r>
      <w:r>
        <w:rPr>
          <w:rFonts w:eastAsia="Times New Roman"/>
          <w:spacing w:val="-1"/>
          <w:sz w:val="34"/>
          <w:szCs w:val="34"/>
        </w:rPr>
        <w:t xml:space="preserve">auf einer Urlaubsreise. Im Nietzsche-Archiv zurückgelassen </w:t>
      </w:r>
      <w:r>
        <w:rPr>
          <w:rFonts w:eastAsia="Times New Roman"/>
          <w:sz w:val="34"/>
          <w:szCs w:val="34"/>
        </w:rPr>
        <w:t xml:space="preserve">hatte er das Druckmanuskript der von ihm zusammengestellten «Wiederkunft des Gleichen». Er hatte mir bereits im Juli desselben Jahres diese Zusammenstellung zugesandt. Ich habe dann öfter mit ihm über die in dem Druckmanuskript verbundenen Gedanken gesprochen. Nietzsches Manuskript dazu habe ich nie durchgenommen. Ich sprach nun im Oktober 1896 wiederholt auch mit Frau Förster-Nietzsche über die «Wiederkunft des Gleichen» und vertrat schon damals den Gedanken, der auch heute noch meine Überzeugung </w:t>
      </w:r>
      <w:r>
        <w:rPr>
          <w:rFonts w:eastAsia="Times New Roman"/>
          <w:spacing w:val="-1"/>
          <w:sz w:val="34"/>
          <w:szCs w:val="34"/>
        </w:rPr>
        <w:t>bildet, daß Nietzsche die Hauptidee von der «Ewigen Wieder</w:t>
      </w:r>
      <w:r>
        <w:rPr>
          <w:rFonts w:eastAsia="Times New Roman"/>
          <w:sz w:val="34"/>
          <w:szCs w:val="34"/>
        </w:rPr>
        <w:t xml:space="preserve">kunft» aller Dinge bei der Lektüre Dührings aufgestiegen ist. In Dührings «Kursus der Philosophie» findet sich nämlich dieser Gedanke ausgesprochen, nur wird er da bekämpft. Wir sahen in Nietzsches Exemplar des Dühringschen Buches nach und fanden an der Stelle, wo von dem Gedanken die </w:t>
      </w:r>
      <w:r>
        <w:rPr>
          <w:rFonts w:eastAsia="Times New Roman"/>
          <w:spacing w:val="-2"/>
          <w:sz w:val="34"/>
          <w:szCs w:val="34"/>
        </w:rPr>
        <w:t>Rede ist, die charakteristischen Nietzscheschen Bleistiftstriche</w:t>
      </w:r>
    </w:p>
    <w:p>
      <w:pPr>
        <w:sectPr>
          <w:type w:val="nextPage"/>
          <w:pgSz w:w="11906" w:h="16838"/>
          <w:pgMar w:left="1644" w:right="1749"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am Rande. Ich teilte Frau F</w:t>
      </w:r>
      <w:r>
        <w:rPr>
          <w:rFonts w:eastAsia="Times New Roman"/>
          <w:sz w:val="34"/>
          <w:szCs w:val="34"/>
        </w:rPr>
        <w:t xml:space="preserve">örster-Nietzsche damals noch manches andere über das Verhältnis der Philosophie ihres Bruders zu anderen philosophischen Strömungen mit. Die Folge war, daß sie eines Tages mit dem Plane herausrückte: ich solle ihr diese meine Anschauungen und Ergebnisse in </w:t>
      </w:r>
      <w:r>
        <w:rPr>
          <w:rFonts w:eastAsia="Times New Roman"/>
          <w:spacing w:val="-4"/>
          <w:sz w:val="34"/>
          <w:szCs w:val="34"/>
        </w:rPr>
        <w:t xml:space="preserve">Privatstunden entwickeln. Natürlich hatte ich schon damals das </w:t>
      </w:r>
      <w:r>
        <w:rPr>
          <w:rFonts w:eastAsia="Times New Roman"/>
          <w:sz w:val="34"/>
          <w:szCs w:val="34"/>
        </w:rPr>
        <w:t xml:space="preserve">Gefühl, mit dem jetzt Dr. Seidl krebsen geht, daß zunächst diese Vorträge von dem Herausgeber der Nietzscheschen Schriften zu halten seien; und ich erklärte der Frau Förster-Nietzsche, daß ich zu den Vorträgen mich nur bereit erklären </w:t>
      </w:r>
      <w:r>
        <w:rPr>
          <w:rFonts w:eastAsia="Times New Roman"/>
          <w:spacing w:val="-3"/>
          <w:sz w:val="34"/>
          <w:szCs w:val="34"/>
        </w:rPr>
        <w:t xml:space="preserve">könne, wenn Dr. Koegel damit einverstanden wäre. Ich sprach </w:t>
      </w:r>
      <w:r>
        <w:rPr>
          <w:rFonts w:eastAsia="Times New Roman"/>
          <w:sz w:val="34"/>
          <w:szCs w:val="34"/>
        </w:rPr>
        <w:t xml:space="preserve">mich mit Dr. Koegel aus, und der Plan mit den Privatstunden wurde verwirklicht. Wenn Herr Dr. Seidl in einem unerhört </w:t>
      </w:r>
      <w:r>
        <w:rPr>
          <w:rFonts w:eastAsia="Times New Roman"/>
          <w:spacing w:val="-2"/>
          <w:sz w:val="34"/>
          <w:szCs w:val="34"/>
        </w:rPr>
        <w:t>schimpfenden Ton behauptet, ich hätte kein Recht, diese Vor</w:t>
      </w:r>
      <w:r>
        <w:rPr>
          <w:rFonts w:eastAsia="Times New Roman"/>
          <w:sz w:val="34"/>
          <w:szCs w:val="34"/>
        </w:rPr>
        <w:t xml:space="preserve">träge solche über die «Philosophie Nietzsches» zu nennen, </w:t>
      </w:r>
      <w:r>
        <w:rPr>
          <w:rFonts w:eastAsia="Times New Roman"/>
          <w:spacing w:val="-5"/>
          <w:sz w:val="34"/>
          <w:szCs w:val="34"/>
        </w:rPr>
        <w:t xml:space="preserve">so erwidere ich ihm, daß ich keine Bezeichnung für eine solche </w:t>
      </w:r>
      <w:r>
        <w:rPr>
          <w:rFonts w:eastAsia="Times New Roman"/>
          <w:sz w:val="34"/>
          <w:szCs w:val="34"/>
        </w:rPr>
        <w:t xml:space="preserve">unwahre Behauptung habe, für die er nicht den geringsten Beweis erbringen kann. Denn es ist einfach eine Lüge, wenn </w:t>
      </w:r>
      <w:r>
        <w:rPr>
          <w:rFonts w:eastAsia="Times New Roman"/>
          <w:spacing w:val="-2"/>
          <w:sz w:val="34"/>
          <w:szCs w:val="34"/>
        </w:rPr>
        <w:t xml:space="preserve">diese Vorträge mit einer anderen Bezeichnung belegt werden. </w:t>
      </w:r>
      <w:r>
        <w:rPr>
          <w:rFonts w:eastAsia="Times New Roman"/>
          <w:spacing w:val="-1"/>
          <w:sz w:val="34"/>
          <w:szCs w:val="34"/>
        </w:rPr>
        <w:t xml:space="preserve">Ich muß doch wohl wissen, was ich in den Stunden behandelt </w:t>
      </w:r>
      <w:r>
        <w:rPr>
          <w:rFonts w:eastAsia="Times New Roman"/>
          <w:sz w:val="34"/>
          <w:szCs w:val="34"/>
        </w:rPr>
        <w:t xml:space="preserve">habe. Herr Dr. Seidl weiß gar nichts davon. Ich habe </w:t>
      </w:r>
      <w:r>
        <w:rPr>
          <w:rFonts w:eastAsia="Times New Roman"/>
          <w:i/>
          <w:iCs/>
          <w:sz w:val="34"/>
          <w:szCs w:val="34"/>
        </w:rPr>
        <w:t>Nietz</w:t>
      </w:r>
      <w:r>
        <w:rPr>
          <w:rFonts w:eastAsia="Times New Roman"/>
          <w:i/>
          <w:iCs/>
          <w:spacing w:val="-3"/>
          <w:sz w:val="34"/>
          <w:szCs w:val="34"/>
        </w:rPr>
        <w:t xml:space="preserve">sches </w:t>
      </w:r>
      <w:r>
        <w:rPr>
          <w:rFonts w:eastAsia="Times New Roman"/>
          <w:spacing w:val="-3"/>
          <w:sz w:val="34"/>
          <w:szCs w:val="34"/>
        </w:rPr>
        <w:t>Auffassung von der griechischen Philosophie, sein Ver</w:t>
      </w:r>
      <w:r>
        <w:rPr>
          <w:rFonts w:eastAsia="Times New Roman"/>
          <w:spacing w:val="-1"/>
          <w:sz w:val="34"/>
          <w:szCs w:val="34"/>
        </w:rPr>
        <w:t>hältnis zur modernen, besonders zur Kantschen und Schopen-</w:t>
      </w:r>
      <w:r>
        <w:rPr>
          <w:rFonts w:eastAsia="Times New Roman"/>
          <w:sz w:val="34"/>
          <w:szCs w:val="34"/>
        </w:rPr>
        <w:t xml:space="preserve">hauerschen Weltanschauung und die tieferen Grundlagen seines eigenen Denkens behandelt. Die Grunde, warum Frau Förster-Nietzsche bei mir Stunden nahm, deutet Herr </w:t>
      </w:r>
      <w:r>
        <w:rPr>
          <w:rFonts w:eastAsia="Times New Roman"/>
          <w:spacing w:val="-2"/>
          <w:sz w:val="34"/>
          <w:szCs w:val="34"/>
        </w:rPr>
        <w:t xml:space="preserve">Dr. Seidl in - ich kann wirklich nicht anders sagen-kindischer </w:t>
      </w:r>
      <w:r>
        <w:rPr>
          <w:rFonts w:eastAsia="Times New Roman"/>
          <w:sz w:val="34"/>
          <w:szCs w:val="34"/>
        </w:rPr>
        <w:t>Weise. Sollte es aber wahr sein, was er darüber sagt, dann hätte er mit der Aufdeckung dieser angeblichen Gründe Frau Förster-Nietzsche den allerschlechtesten Dienst erwiesen. Er mutet ihr eine Hinterlistigkeit und ein frivoles Spiel mit</w:t>
      </w:r>
    </w:p>
    <w:p>
      <w:pPr>
        <w:pStyle w:val="Normal"/>
        <w:shd w:fill="FFFFFF" w:val="clear"/>
        <w:spacing w:lineRule="exact" w:line="461"/>
        <w:ind w:start="5" w:end="14" w:hanging="0"/>
        <w:jc w:val="both"/>
        <w:rPr/>
      </w:pPr>
      <w:r>
        <w:rPr>
          <w:sz w:val="34"/>
          <w:szCs w:val="34"/>
        </w:rPr>
        <w:t>Menschen zu, das ich ihr trotz allem, was ich von ihr wei</w:t>
      </w:r>
      <w:r>
        <w:rPr>
          <w:rFonts w:eastAsia="Times New Roman"/>
          <w:sz w:val="34"/>
          <w:szCs w:val="34"/>
        </w:rPr>
        <w:t xml:space="preserve">ß, nicht zumute. Sie soll, als sie mich um die Stunden bat, nicht etwas haben lernen wollen, sondern mich examinieren, ob ich zum Nietzsche-Herausgeber tauge. Es kann doch wohl kein Zweifel darüber sein, daß ich, wenn ich von einem solchen Plane nur das geringste geahnt hätte, empört Frau Förster-Nietzsche verlassen hätte auf Nimmer-Wiedersehen. Dr. Seidl ist der Ansicht, daß diese Frau mit einem solchen Plan im Hinterhalte unter allerlei Vorwänden mich eingefangen hat. Wer so etwas tut, handelt frivol. Ich überlasse </w:t>
      </w:r>
      <w:r>
        <w:rPr>
          <w:rFonts w:eastAsia="Times New Roman"/>
          <w:spacing w:val="-1"/>
          <w:sz w:val="34"/>
          <w:szCs w:val="34"/>
        </w:rPr>
        <w:t xml:space="preserve">es Herrn Dr. Seidl, sich mit Frau Förster-Nietzsche über diese </w:t>
      </w:r>
      <w:r>
        <w:rPr>
          <w:rFonts w:eastAsia="Times New Roman"/>
          <w:sz w:val="34"/>
          <w:szCs w:val="34"/>
        </w:rPr>
        <w:t>Interpretation ihrer Handlungsweise auseinanderzusetzen.</w:t>
      </w:r>
    </w:p>
    <w:p>
      <w:pPr>
        <w:sectPr>
          <w:type w:val="nextPage"/>
          <w:pgSz w:w="11906" w:h="16838"/>
          <w:pgMar w:left="1621" w:right="1754" w:gutter="0" w:header="0" w:top="1267" w:footer="0" w:bottom="360"/>
          <w:pgNumType w:fmt="decimal"/>
          <w:formProt w:val="false"/>
          <w:textDirection w:val="lrTb"/>
          <w:docGrid w:type="default" w:linePitch="360" w:charSpace="0"/>
        </w:sectPr>
        <w:pStyle w:val="Normal"/>
        <w:shd w:fill="FFFFFF" w:val="clear"/>
        <w:spacing w:lineRule="exact" w:line="461"/>
        <w:ind w:start="14" w:firstLine="360"/>
        <w:jc w:val="both"/>
        <w:rPr/>
      </w:pPr>
      <w:r>
        <w:rPr>
          <w:sz w:val="34"/>
          <w:szCs w:val="34"/>
        </w:rPr>
        <w:t xml:space="preserve">Ich fahre in der Darstellung des Sachverhaltes fort. Es ging </w:t>
      </w:r>
      <w:r>
        <w:rPr>
          <w:spacing w:val="-1"/>
          <w:sz w:val="34"/>
          <w:szCs w:val="34"/>
        </w:rPr>
        <w:t xml:space="preserve">alles so ziemlich gut bis zu Dr. Koegels Verlobung, die, wenn </w:t>
      </w:r>
      <w:r>
        <w:rPr>
          <w:sz w:val="34"/>
          <w:szCs w:val="34"/>
        </w:rPr>
        <w:t>ich mich recht erinnere, Ende November 1896 stattfand. Ein Erinnerungs-Irrtum meinerseits k</w:t>
      </w:r>
      <w:r>
        <w:rPr>
          <w:rFonts w:eastAsia="Times New Roman"/>
          <w:sz w:val="34"/>
          <w:szCs w:val="34"/>
        </w:rPr>
        <w:t xml:space="preserve">önnte höchstens auf </w:t>
      </w:r>
      <w:r>
        <w:rPr>
          <w:rFonts w:eastAsia="Times New Roman"/>
          <w:spacing w:val="-1"/>
          <w:sz w:val="34"/>
          <w:szCs w:val="34"/>
        </w:rPr>
        <w:t xml:space="preserve">einige Tage sich beziehen. Herr Dr. Seidl findet sich genötigt, </w:t>
      </w:r>
      <w:r>
        <w:rPr>
          <w:rFonts w:eastAsia="Times New Roman"/>
          <w:sz w:val="34"/>
          <w:szCs w:val="34"/>
        </w:rPr>
        <w:t>mir die «ebenso böswillige als einfältige Insinuation» vorzu</w:t>
      </w:r>
      <w:r>
        <w:rPr>
          <w:rFonts w:eastAsia="Times New Roman"/>
          <w:spacing w:val="-1"/>
          <w:sz w:val="34"/>
          <w:szCs w:val="34"/>
        </w:rPr>
        <w:t xml:space="preserve">werfen: ich hätte einen Zusammenhang zwischen Dr. Koegels </w:t>
      </w:r>
      <w:r>
        <w:rPr>
          <w:rFonts w:eastAsia="Times New Roman"/>
          <w:sz w:val="34"/>
          <w:szCs w:val="34"/>
        </w:rPr>
        <w:t xml:space="preserve">Verlobung und der «Erleuchtung» der Frau Förster-Nietzsche über Koegels Begabung «ä tout prix» herstellen wollen. Ich glaube, nur eine nicht ganz reinliche Phantasie kann in </w:t>
      </w:r>
      <w:r>
        <w:rPr>
          <w:rFonts w:eastAsia="Times New Roman"/>
          <w:spacing w:val="-1"/>
          <w:sz w:val="34"/>
          <w:szCs w:val="34"/>
        </w:rPr>
        <w:t xml:space="preserve">meinem Satze (in dem «Magazin»-Aufsatz) eine böswillige </w:t>
      </w:r>
      <w:r>
        <w:rPr>
          <w:rFonts w:eastAsia="Times New Roman"/>
          <w:sz w:val="34"/>
          <w:szCs w:val="34"/>
        </w:rPr>
        <w:t xml:space="preserve">Insinuation sehen. Ich habe nichts weiter gesagt, als: «Bald nach Dr. Koegels Verlobung benutzte Frau Förster-Nietzsche </w:t>
      </w:r>
      <w:r>
        <w:rPr>
          <w:rFonts w:eastAsia="Times New Roman"/>
          <w:spacing w:val="-1"/>
          <w:sz w:val="34"/>
          <w:szCs w:val="34"/>
        </w:rPr>
        <w:t xml:space="preserve">meine Anwesenheit im Nietzsche-Archiv gelegentlich einer </w:t>
      </w:r>
      <w:r>
        <w:rPr>
          <w:rFonts w:eastAsia="Times New Roman"/>
          <w:sz w:val="34"/>
          <w:szCs w:val="34"/>
        </w:rPr>
        <w:t xml:space="preserve">Privatstunde, um mir zu sagen, daß ihr Zweifel an den Fähigkeiten des Dr. Koegel aufgestiegen seien». Hören wir doch, was in dieser Beziehung ein gewiß klassischer Zeuge </w:t>
      </w:r>
      <w:r>
        <w:rPr>
          <w:rFonts w:eastAsia="Times New Roman"/>
          <w:spacing w:val="-1"/>
          <w:sz w:val="34"/>
          <w:szCs w:val="34"/>
        </w:rPr>
        <w:t>sagt, nämlich Frau Elisabeth Förster-Nietzsche selbst. In dem auch von Dr. Seidl erwähnten unerbetenen Brief an mich vom</w:t>
      </w:r>
    </w:p>
    <w:p>
      <w:pPr>
        <w:pStyle w:val="Normal"/>
        <w:shd w:fill="FFFFFF" w:val="clear"/>
        <w:spacing w:lineRule="exact" w:line="456"/>
        <w:ind w:end="10" w:hanging="0"/>
        <w:jc w:val="both"/>
        <w:rPr/>
      </w:pPr>
      <w:r>
        <w:rPr>
          <w:sz w:val="34"/>
          <w:szCs w:val="34"/>
        </w:rPr>
        <w:t xml:space="preserve">September 1898 schreibt sie: </w:t>
      </w:r>
      <w:r>
        <w:rPr>
          <w:rFonts w:eastAsia="Times New Roman"/>
          <w:sz w:val="34"/>
          <w:szCs w:val="34"/>
        </w:rPr>
        <w:t xml:space="preserve">«Dr. Koegel sollte nicht nur Herausgeber, sondern auch Sohn und Erbe des Archivs sein. </w:t>
      </w:r>
      <w:r>
        <w:rPr>
          <w:rFonts w:eastAsia="Times New Roman"/>
          <w:spacing w:val="-2"/>
          <w:sz w:val="34"/>
          <w:szCs w:val="34"/>
        </w:rPr>
        <w:t xml:space="preserve">Das letztere war aber nur möglich, wenn mich mit Dr. Koegel </w:t>
      </w:r>
      <w:r>
        <w:rPr>
          <w:rFonts w:eastAsia="Times New Roman"/>
          <w:sz w:val="34"/>
          <w:szCs w:val="34"/>
        </w:rPr>
        <w:t xml:space="preserve">eine aufrichtige gegenseitige Freundschaft verbunden hätte. Diesen Mangel fühlte ich auch und hatte gehofft, daß wir </w:t>
      </w:r>
      <w:r>
        <w:rPr>
          <w:rFonts w:eastAsia="Times New Roman"/>
          <w:spacing w:val="-1"/>
          <w:sz w:val="34"/>
          <w:szCs w:val="34"/>
        </w:rPr>
        <w:t xml:space="preserve">durch seine Heirat befreundeter werden könnten. </w:t>
      </w:r>
      <w:r>
        <w:rPr>
          <w:rFonts w:eastAsia="Times New Roman"/>
          <w:i/>
          <w:iCs/>
          <w:spacing w:val="-1"/>
          <w:sz w:val="34"/>
          <w:szCs w:val="34"/>
        </w:rPr>
        <w:t xml:space="preserve">Da ich mich </w:t>
      </w:r>
      <w:r>
        <w:rPr>
          <w:rFonts w:eastAsia="Times New Roman"/>
          <w:i/>
          <w:iCs/>
          <w:sz w:val="34"/>
          <w:szCs w:val="34"/>
        </w:rPr>
        <w:t xml:space="preserve">aber in der Braut vollständig geirrt hatte, so wurde der Mangel an Freundschaft und Vertrauen nach der Verlobung viel stärker fühlbar als vorher.» </w:t>
      </w:r>
      <w:r>
        <w:rPr>
          <w:rFonts w:eastAsia="Times New Roman"/>
          <w:sz w:val="34"/>
          <w:szCs w:val="34"/>
        </w:rPr>
        <w:t xml:space="preserve">Herr Dr. Arthur Seidl! Sie </w:t>
      </w:r>
      <w:r>
        <w:rPr>
          <w:rFonts w:eastAsia="Times New Roman"/>
          <w:spacing w:val="-3"/>
          <w:sz w:val="34"/>
          <w:szCs w:val="34"/>
        </w:rPr>
        <w:t>wagen es, mich wegen meines Verhaltens zu Frau Dr. Förster-</w:t>
      </w:r>
      <w:r>
        <w:rPr>
          <w:rFonts w:eastAsia="Times New Roman"/>
          <w:spacing w:val="-1"/>
          <w:sz w:val="34"/>
          <w:szCs w:val="34"/>
        </w:rPr>
        <w:t xml:space="preserve">Nietzsche einen «Ritter von der traurigen Gestalt» zu nennen. </w:t>
      </w:r>
      <w:r>
        <w:rPr>
          <w:rFonts w:eastAsia="Times New Roman"/>
          <w:sz w:val="34"/>
          <w:szCs w:val="34"/>
        </w:rPr>
        <w:t>Sehen Sie einmal her: wie Sie kämpfen! Was Sie eine «böswillige» und «einfältige Insinuation» von mir nennen, ist nichts weiter als die Wiedergabe einer Briefstelle der «einsamen Frau», für die Sie so «tapfer» eintreten, Sie Ritter von komischer Gestalt.</w:t>
      </w:r>
    </w:p>
    <w:p>
      <w:pPr>
        <w:sectPr>
          <w:type w:val="nextPage"/>
          <w:pgSz w:w="11906" w:h="16838"/>
          <w:pgMar w:left="1686" w:right="1757" w:gutter="0" w:header="0" w:top="1293" w:footer="0" w:bottom="360"/>
          <w:pgNumType w:fmt="decimal"/>
          <w:formProt w:val="false"/>
          <w:textDirection w:val="lrTb"/>
          <w:docGrid w:type="default" w:linePitch="360" w:charSpace="0"/>
        </w:sectPr>
        <w:pStyle w:val="Normal"/>
        <w:shd w:fill="FFFFFF" w:val="clear"/>
        <w:spacing w:lineRule="exact" w:line="456" w:before="5" w:after="0"/>
        <w:ind w:start="5" w:firstLine="336"/>
        <w:jc w:val="both"/>
        <w:rPr/>
      </w:pPr>
      <w:r>
        <w:rPr>
          <w:spacing w:val="-1"/>
          <w:sz w:val="34"/>
          <w:szCs w:val="34"/>
        </w:rPr>
        <w:t>Tatsache ist, da</w:t>
      </w:r>
      <w:r>
        <w:rPr>
          <w:rFonts w:eastAsia="Times New Roman"/>
          <w:spacing w:val="-1"/>
          <w:sz w:val="34"/>
          <w:szCs w:val="34"/>
        </w:rPr>
        <w:t xml:space="preserve">ß fast unmittelbar nach der Verlobung eine </w:t>
      </w:r>
      <w:r>
        <w:rPr>
          <w:rFonts w:eastAsia="Times New Roman"/>
          <w:sz w:val="34"/>
          <w:szCs w:val="34"/>
        </w:rPr>
        <w:t xml:space="preserve">tiefgehende Differenz zwischen Frau Förster-Nietzsche und Dr. Fritz Koegel eintrat. Für mich wurde diese Differenz mit jedem Tage bemerkbarer und mit jedem Tage peinlicher. So oft ich mit Dr. Koegel zusammentraf, erzählte er erregt über Scenen mit Frau Förster-Nietzsche und bemerkte, daß er mit jedem Tage mehr das Gefühl habe, sie wolle ihn los sein. Kam ich zu den Stunden der Frau Förster-Nietzsche, </w:t>
      </w:r>
      <w:r>
        <w:rPr>
          <w:rFonts w:eastAsia="Times New Roman"/>
          <w:spacing w:val="-1"/>
          <w:sz w:val="34"/>
          <w:szCs w:val="34"/>
        </w:rPr>
        <w:t xml:space="preserve">dann brachte sie alles mögliche gegen Dr. Koegel vor. Es ist </w:t>
      </w:r>
      <w:r>
        <w:rPr>
          <w:rFonts w:eastAsia="Times New Roman"/>
          <w:sz w:val="34"/>
          <w:szCs w:val="34"/>
        </w:rPr>
        <w:t xml:space="preserve">charakteristisch, wie sich ihre Einwände gegen Koegels Eignung zum Herausgeber wandelten. Zunächst tat sie tief beleidigt darüber, daß Dr. Koegel es unterlassen habe, auf </w:t>
      </w:r>
      <w:r>
        <w:rPr>
          <w:rFonts w:eastAsia="Times New Roman"/>
          <w:spacing w:val="-4"/>
          <w:sz w:val="34"/>
          <w:szCs w:val="34"/>
        </w:rPr>
        <w:t>seine Verlobungsanzeigen zu setzen: «Archivar des Nietzsche-</w:t>
      </w:r>
      <w:r>
        <w:rPr>
          <w:rFonts w:eastAsia="Times New Roman"/>
          <w:spacing w:val="-3"/>
          <w:sz w:val="34"/>
          <w:szCs w:val="34"/>
        </w:rPr>
        <w:t>Archivs». Bald darauf erschien ein neues Motiv auf der Bild</w:t>
      </w:r>
      <w:r>
        <w:rPr>
          <w:rFonts w:eastAsia="Times New Roman"/>
          <w:spacing w:val="-1"/>
          <w:sz w:val="34"/>
          <w:szCs w:val="34"/>
        </w:rPr>
        <w:t>fläche. Die Familie in Jena, in die Dr. Koegel hineinheiratete,</w:t>
      </w:r>
    </w:p>
    <w:p>
      <w:pPr>
        <w:sectPr>
          <w:type w:val="nextPage"/>
          <w:pgSz w:w="11906" w:h="16838"/>
          <w:pgMar w:left="1620" w:right="1817" w:gutter="0" w:header="0" w:top="1313" w:footer="0" w:bottom="360"/>
          <w:pgNumType w:fmt="decimal"/>
          <w:formProt w:val="false"/>
          <w:textDirection w:val="lrTb"/>
          <w:docGrid w:type="default" w:linePitch="360" w:charSpace="0"/>
        </w:sectPr>
        <w:pStyle w:val="Normal"/>
        <w:shd w:fill="FFFFFF" w:val="clear"/>
        <w:spacing w:lineRule="exact" w:line="456"/>
        <w:jc w:val="both"/>
        <w:rPr/>
      </w:pPr>
      <w:r>
        <w:rPr>
          <w:spacing w:val="-1"/>
          <w:sz w:val="34"/>
          <w:szCs w:val="34"/>
        </w:rPr>
        <w:t>sei eine fromme; Dr. Koegel werde unm</w:t>
      </w:r>
      <w:r>
        <w:rPr>
          <w:rFonts w:eastAsia="Times New Roman"/>
          <w:spacing w:val="-1"/>
          <w:sz w:val="34"/>
          <w:szCs w:val="34"/>
        </w:rPr>
        <w:t>öglich seine Stellung im Nietzsche-Archiv mit einer solchen Verwandtschaft vereinigen können. Es wäre doch schlimm, wenn der Nietzsche-</w:t>
      </w:r>
      <w:r>
        <w:rPr>
          <w:rFonts w:eastAsia="Times New Roman"/>
          <w:sz w:val="34"/>
          <w:szCs w:val="34"/>
        </w:rPr>
        <w:t xml:space="preserve">Herausgeber sich kirchlich trauen und seine Kinder taufen lassen müsse. Als heiteres Intermezzo kam noch etwas dazwischen. Dr. Koegel las damals die Korrekturbogen der </w:t>
      </w:r>
      <w:r>
        <w:rPr>
          <w:rFonts w:eastAsia="Times New Roman"/>
          <w:spacing w:val="-1"/>
          <w:sz w:val="34"/>
          <w:szCs w:val="34"/>
        </w:rPr>
        <w:t>französischen Ausgabe des Zarathustra, weil vom Nietzsche-</w:t>
      </w:r>
      <w:r>
        <w:rPr>
          <w:rFonts w:eastAsia="Times New Roman"/>
          <w:spacing w:val="-2"/>
          <w:sz w:val="34"/>
          <w:szCs w:val="34"/>
        </w:rPr>
        <w:t xml:space="preserve">Archiv aus diese Ausgabe auf ihre Richtigkeit geprüft werden </w:t>
      </w:r>
      <w:r>
        <w:rPr>
          <w:rFonts w:eastAsia="Times New Roman"/>
          <w:sz w:val="34"/>
          <w:szCs w:val="34"/>
        </w:rPr>
        <w:t xml:space="preserve">sollte. Bei Lesung eines Bogens im Nietzsche-Archiv war Koegels Braut anwesend. Es wurde über die französische Übersetzung eines Satzes disputiert, und Dr. Koegel gab </w:t>
      </w:r>
      <w:r>
        <w:rPr>
          <w:rFonts w:eastAsia="Times New Roman"/>
          <w:spacing w:val="-2"/>
          <w:sz w:val="34"/>
          <w:szCs w:val="34"/>
        </w:rPr>
        <w:t>seiner Braut recht bezüglich des richtigen französischen Aus</w:t>
      </w:r>
      <w:r>
        <w:rPr>
          <w:rFonts w:eastAsia="Times New Roman"/>
          <w:sz w:val="34"/>
          <w:szCs w:val="34"/>
        </w:rPr>
        <w:t xml:space="preserve">druckes eines Gedankens, gegen die Meinung Frau Förster-Nietzsches. Diese klagte mir darauf, daß sie nun nicht mehr </w:t>
      </w:r>
      <w:r>
        <w:rPr>
          <w:rFonts w:eastAsia="Times New Roman"/>
          <w:spacing w:val="-1"/>
          <w:sz w:val="34"/>
          <w:szCs w:val="34"/>
        </w:rPr>
        <w:t xml:space="preserve">Herrin in ihrem Archiv sei. Allmählich gingen aus solchen </w:t>
      </w:r>
      <w:r>
        <w:rPr>
          <w:rFonts w:eastAsia="Times New Roman"/>
          <w:sz w:val="34"/>
          <w:szCs w:val="34"/>
        </w:rPr>
        <w:t xml:space="preserve">Einwendungen gegen Dr. Koegel andere hervor, ganz in sukzessiver Entwickelung. Frau Förster-Nietzsche fing an, Koegels philosophische Fachmannschaft zu bezweifeln. In diesem Stadium war die Angelegenheit, als am </w:t>
      </w:r>
      <w:r>
        <w:rPr>
          <w:rFonts w:eastAsia="Times New Roman"/>
          <w:i/>
          <w:iCs/>
          <w:sz w:val="34"/>
          <w:szCs w:val="34"/>
        </w:rPr>
        <w:t xml:space="preserve">5. </w:t>
      </w:r>
      <w:r>
        <w:rPr>
          <w:rFonts w:eastAsia="Times New Roman"/>
          <w:sz w:val="34"/>
          <w:szCs w:val="34"/>
        </w:rPr>
        <w:t xml:space="preserve">Dezember Frau Förster-Nietzsche den Versuch unternahm, mich in die </w:t>
      </w:r>
      <w:r>
        <w:rPr>
          <w:rFonts w:eastAsia="Times New Roman"/>
          <w:spacing w:val="-4"/>
          <w:sz w:val="34"/>
          <w:szCs w:val="34"/>
        </w:rPr>
        <w:t xml:space="preserve">Sache zu verwickeln. Auf mich hat das ganze Verhalten dieser </w:t>
      </w:r>
      <w:r>
        <w:rPr>
          <w:rFonts w:eastAsia="Times New Roman"/>
          <w:sz w:val="34"/>
          <w:szCs w:val="34"/>
        </w:rPr>
        <w:t xml:space="preserve">Frau mit all den Winkelzügen, an denen es so reich war, einfach den Eindruck gemacht: sie will Koegel nicht mehr haben und sucht nach allen möglichen Gründen. Dr. Arthur Seidl hat dafür in seiner komischen Ritterlichkeit den Ausdruck: «Was damals bestimmter unbeweisbarer Instinkt noch bei </w:t>
      </w:r>
      <w:r>
        <w:rPr>
          <w:rFonts w:eastAsia="Times New Roman"/>
          <w:i/>
          <w:iCs/>
          <w:sz w:val="34"/>
          <w:szCs w:val="34"/>
        </w:rPr>
        <w:t xml:space="preserve">ihr </w:t>
      </w:r>
      <w:r>
        <w:rPr>
          <w:rFonts w:eastAsia="Times New Roman"/>
          <w:sz w:val="34"/>
          <w:szCs w:val="34"/>
        </w:rPr>
        <w:t xml:space="preserve">war, </w:t>
      </w:r>
      <w:r>
        <w:rPr>
          <w:rFonts w:eastAsia="Times New Roman"/>
          <w:i/>
          <w:iCs/>
          <w:sz w:val="34"/>
          <w:szCs w:val="34"/>
        </w:rPr>
        <w:t xml:space="preserve">subjektives </w:t>
      </w:r>
      <w:r>
        <w:rPr>
          <w:rFonts w:eastAsia="Times New Roman"/>
          <w:sz w:val="34"/>
          <w:szCs w:val="34"/>
        </w:rPr>
        <w:t xml:space="preserve">Gefühl und dunkle Empfindung erst, </w:t>
      </w:r>
      <w:r>
        <w:rPr>
          <w:rFonts w:eastAsia="Times New Roman"/>
          <w:spacing w:val="-1"/>
          <w:sz w:val="34"/>
          <w:szCs w:val="34"/>
        </w:rPr>
        <w:t>daß die Sache nicht ganz richtig, etwas nicht in Ordnung sei -</w:t>
      </w:r>
      <w:r>
        <w:rPr>
          <w:rFonts w:eastAsia="Times New Roman"/>
          <w:sz w:val="34"/>
          <w:szCs w:val="34"/>
        </w:rPr>
        <w:t>es sollte sich gar bald</w:t>
      </w:r>
      <w:r>
        <w:rPr>
          <w:rFonts w:eastAsia="Times New Roman"/>
          <w:spacing w:val="13"/>
          <w:sz w:val="34"/>
          <w:szCs w:val="34"/>
        </w:rPr>
        <w:t>...</w:t>
      </w:r>
      <w:r>
        <w:rPr>
          <w:rFonts w:eastAsia="Times New Roman"/>
          <w:sz w:val="34"/>
          <w:szCs w:val="34"/>
        </w:rPr>
        <w:t xml:space="preserve"> als schwerer </w:t>
      </w:r>
      <w:r>
        <w:rPr>
          <w:rFonts w:eastAsia="Times New Roman"/>
          <w:i/>
          <w:iCs/>
          <w:sz w:val="34"/>
          <w:szCs w:val="34"/>
        </w:rPr>
        <w:t xml:space="preserve">objektiver </w:t>
      </w:r>
      <w:r>
        <w:rPr>
          <w:rFonts w:eastAsia="Times New Roman"/>
          <w:sz w:val="34"/>
          <w:szCs w:val="34"/>
        </w:rPr>
        <w:t xml:space="preserve">Fehler und </w:t>
      </w:r>
      <w:r>
        <w:rPr>
          <w:rFonts w:eastAsia="Times New Roman"/>
          <w:spacing w:val="-3"/>
          <w:sz w:val="34"/>
          <w:szCs w:val="34"/>
        </w:rPr>
        <w:t xml:space="preserve">als wissenschaftliche Unhaltbarkeit denn auch herausstellen». </w:t>
      </w:r>
      <w:r>
        <w:rPr>
          <w:rFonts w:eastAsia="Times New Roman"/>
          <w:sz w:val="34"/>
          <w:szCs w:val="34"/>
        </w:rPr>
        <w:t>Merkwürdig, höchst merkwürdig: bei Frau Elisabeth Förster</w:t>
      </w:r>
    </w:p>
    <w:p>
      <w:pPr>
        <w:pStyle w:val="Normal"/>
        <w:shd w:fill="FFFFFF" w:val="clear"/>
        <w:spacing w:lineRule="exact" w:line="456"/>
        <w:ind w:start="10" w:end="5" w:hanging="0"/>
        <w:jc w:val="both"/>
        <w:rPr/>
      </w:pPr>
      <w:r>
        <w:rPr>
          <w:spacing w:val="-1"/>
          <w:sz w:val="34"/>
          <w:szCs w:val="34"/>
        </w:rPr>
        <w:t xml:space="preserve">Nietzsche </w:t>
      </w:r>
      <w:r>
        <w:rPr>
          <w:rFonts w:eastAsia="Times New Roman"/>
          <w:spacing w:val="-1"/>
          <w:sz w:val="34"/>
          <w:szCs w:val="34"/>
        </w:rPr>
        <w:t xml:space="preserve">äußert sich der Instinkt, daß etwas wissenschaftlich </w:t>
      </w:r>
      <w:r>
        <w:rPr>
          <w:rFonts w:eastAsia="Times New Roman"/>
          <w:sz w:val="34"/>
          <w:szCs w:val="34"/>
        </w:rPr>
        <w:t xml:space="preserve">nicht in Ordnung sei, dadurch, daß sie beleidigt tut, wenn </w:t>
      </w:r>
      <w:r>
        <w:rPr>
          <w:rFonts w:eastAsia="Times New Roman"/>
          <w:spacing w:val="-2"/>
          <w:sz w:val="34"/>
          <w:szCs w:val="34"/>
        </w:rPr>
        <w:t xml:space="preserve">sich ihr Herausgeber auf seinen Verlobungsanzeigen nicht als </w:t>
      </w:r>
      <w:r>
        <w:rPr>
          <w:rFonts w:eastAsia="Times New Roman"/>
          <w:spacing w:val="-1"/>
          <w:sz w:val="34"/>
          <w:szCs w:val="34"/>
        </w:rPr>
        <w:t xml:space="preserve">«Archivar am Nietzsche-Archiv» kennzeichnet, oder in der </w:t>
      </w:r>
      <w:r>
        <w:rPr>
          <w:rFonts w:eastAsia="Times New Roman"/>
          <w:sz w:val="34"/>
          <w:szCs w:val="34"/>
        </w:rPr>
        <w:t>Furcht, daß er sich kirchlich trauen lassen werde.</w:t>
      </w:r>
    </w:p>
    <w:p>
      <w:pPr>
        <w:sectPr>
          <w:type w:val="nextPage"/>
          <w:pgSz w:w="11906" w:h="16838"/>
          <w:pgMar w:left="1611" w:right="1802" w:gutter="0" w:header="0" w:top="1279" w:footer="0" w:bottom="360"/>
          <w:pgNumType w:fmt="decimal"/>
          <w:formProt w:val="false"/>
          <w:textDirection w:val="lrTb"/>
          <w:docGrid w:type="default" w:linePitch="360" w:charSpace="0"/>
        </w:sectPr>
        <w:pStyle w:val="Normal"/>
        <w:shd w:fill="FFFFFF" w:val="clear"/>
        <w:spacing w:lineRule="exact" w:line="456" w:before="10" w:after="0"/>
        <w:ind w:start="5" w:firstLine="360"/>
        <w:jc w:val="both"/>
        <w:rPr/>
      </w:pPr>
      <w:r>
        <w:rPr>
          <w:sz w:val="34"/>
          <w:szCs w:val="34"/>
        </w:rPr>
        <w:t xml:space="preserve">Soll ich die Rolle charakterisieren, die ich bis dahin in der ganzen Angelegenheit einnahm, so kann ich nicht anders </w:t>
      </w:r>
      <w:r>
        <w:rPr>
          <w:spacing w:val="-4"/>
          <w:sz w:val="34"/>
          <w:szCs w:val="34"/>
        </w:rPr>
        <w:t xml:space="preserve">sagen, als, ich benahm mich als </w:t>
      </w:r>
      <w:r>
        <w:rPr>
          <w:rFonts w:eastAsia="Times New Roman"/>
          <w:spacing w:val="-4"/>
          <w:sz w:val="34"/>
          <w:szCs w:val="34"/>
        </w:rPr>
        <w:t xml:space="preserve">«ehrlicher Makler». Ich suchte </w:t>
      </w:r>
      <w:r>
        <w:rPr>
          <w:rFonts w:eastAsia="Times New Roman"/>
          <w:sz w:val="34"/>
          <w:szCs w:val="34"/>
        </w:rPr>
        <w:t xml:space="preserve">Frau Förster-Nietzsche alle Gründe vorzuführen, die ich für die unveränderte Beibehaltung Dr. Koegels als Herausgeber finden konnte. Ich suchte den zuweilen hochgradig erregten Dr. Koegel zu beruhigen. Da kam der </w:t>
      </w:r>
      <w:r>
        <w:rPr>
          <w:rFonts w:eastAsia="Times New Roman"/>
          <w:i/>
          <w:iCs/>
          <w:sz w:val="34"/>
          <w:szCs w:val="34"/>
        </w:rPr>
        <w:t xml:space="preserve">5. </w:t>
      </w:r>
      <w:r>
        <w:rPr>
          <w:rFonts w:eastAsia="Times New Roman"/>
          <w:sz w:val="34"/>
          <w:szCs w:val="34"/>
        </w:rPr>
        <w:t xml:space="preserve">Dezember. Ich hatte bei Frau Förster-Nietzsche Stunde. Sie hatte mir schon am vorhergehenden Tage durch eine Karte, die sie mir gab, angedeutet, daß sie mir am nächsten Tage wichtiges zu sagen habe. Diese Karte war natürlich ganz überflüssig, </w:t>
      </w:r>
      <w:r>
        <w:rPr>
          <w:rFonts w:eastAsia="Times New Roman"/>
          <w:spacing w:val="-2"/>
          <w:sz w:val="34"/>
          <w:szCs w:val="34"/>
        </w:rPr>
        <w:t xml:space="preserve">denn ich wäre an jenem Sonnabend auf jeden Fall zur Stunde </w:t>
      </w:r>
      <w:r>
        <w:rPr>
          <w:rFonts w:eastAsia="Times New Roman"/>
          <w:sz w:val="34"/>
          <w:szCs w:val="34"/>
        </w:rPr>
        <w:t>erschienen. Kaum war ich da, ging es über Dr. Koegel her. Er sei Künstler und Ästhetiker, aber kein Philosoph. Die «Umwertung aller Werte» könne er nicht allein herausgeben. Ich habe nie in Abrede gestellt, daß Frau Förster-Nietzsche damals mir einzureden versucht hat: ich solle neben Dr. Koegel Herausgeber werden, daß sie allerlei nebulose Bemerkungen über Modi des Zusammenarbeitens gemacht hat usw. Ich habe gegenüber Dr. Koegel aus dieser ihrer Rederei kein Hehl gemacht. Nur in diesem Augenblicke gingen die Wogen der gegenseitigen Erbitterung zwischen Frau Förster-Nietzsche und Dr. Koegel zu hoch. Ich sah voraus, daß die bloße Mitteilung, Frau Förster-Nietzsche habe den Plan, mit seiner Stellung eine Veränderung vorzunehmen, Dr. Koegel zum äußersten reizen werde. Frau Förster-Nietzsche aber</w:t>
      </w:r>
    </w:p>
    <w:p>
      <w:pPr>
        <w:sectPr>
          <w:type w:val="nextPage"/>
          <w:pgSz w:w="11906" w:h="16838"/>
          <w:pgMar w:left="1609" w:right="1804" w:gutter="0" w:header="0" w:top="1301"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mu</w:t>
      </w:r>
      <w:r>
        <w:rPr>
          <w:rFonts w:eastAsia="Times New Roman"/>
          <w:sz w:val="34"/>
          <w:szCs w:val="34"/>
        </w:rPr>
        <w:t xml:space="preserve">ßte ich aus Courtoisie doch anhören. Ich sagte ihr, daß bei Dr. Koegels gegenwärtiger Gereiztheit, es höchst unratsam sei, ihn irgend etwas von ihrem Plane wissen zu lassen. Ich selbst habe nie meine Einwilligung zu diesem Plane gegeben. Alles, was ich sagte, läßt sich in den Konditionalsatz zusammenfassen: «Gnädige Frau, auf meine Zustimmung kommt nichts an; selbst </w:t>
      </w:r>
      <w:r>
        <w:rPr>
          <w:rFonts w:eastAsia="Times New Roman"/>
          <w:i/>
          <w:iCs/>
          <w:sz w:val="34"/>
          <w:szCs w:val="34"/>
        </w:rPr>
        <w:t xml:space="preserve">wenn </w:t>
      </w:r>
      <w:r>
        <w:rPr>
          <w:rFonts w:eastAsia="Times New Roman"/>
          <w:sz w:val="34"/>
          <w:szCs w:val="34"/>
        </w:rPr>
        <w:t xml:space="preserve">ich wollte, wäre ein solches Wollen ohne Folge». - Frau Förster-Nietzsche durfte diese Worte nicht so auffassen, </w:t>
      </w:r>
      <w:r>
        <w:rPr>
          <w:rFonts w:eastAsia="Times New Roman"/>
          <w:i/>
          <w:iCs/>
          <w:sz w:val="34"/>
          <w:szCs w:val="34"/>
        </w:rPr>
        <w:t xml:space="preserve">daß </w:t>
      </w:r>
      <w:r>
        <w:rPr>
          <w:rFonts w:eastAsia="Times New Roman"/>
          <w:sz w:val="34"/>
          <w:szCs w:val="34"/>
        </w:rPr>
        <w:t xml:space="preserve">ich gewollt hätte, sondern nur als ein </w:t>
      </w:r>
      <w:r>
        <w:rPr>
          <w:rFonts w:eastAsia="Times New Roman"/>
          <w:i/>
          <w:iCs/>
          <w:sz w:val="34"/>
          <w:szCs w:val="34"/>
        </w:rPr>
        <w:t xml:space="preserve">bedingungsweises </w:t>
      </w:r>
      <w:r>
        <w:rPr>
          <w:rFonts w:eastAsia="Times New Roman"/>
          <w:sz w:val="34"/>
          <w:szCs w:val="34"/>
        </w:rPr>
        <w:t xml:space="preserve">Eingehen auf ihren Plan, nicht um zuzustimmen, sondern, um sie ad absurdum zu führen. Ich wollte ihr begreiflich machen: erstens, daß sie </w:t>
      </w:r>
      <w:r>
        <w:rPr>
          <w:rFonts w:eastAsia="Times New Roman"/>
          <w:spacing w:val="-2"/>
          <w:sz w:val="34"/>
          <w:szCs w:val="34"/>
        </w:rPr>
        <w:t xml:space="preserve">doch jetzt nicht Dr. Koegels Stellung ändern könnte, nachdem sie ihm die Zusage der alleinigen Herausgeberschaft gemacht </w:t>
      </w:r>
      <w:r>
        <w:rPr>
          <w:rFonts w:eastAsia="Times New Roman"/>
          <w:sz w:val="34"/>
          <w:szCs w:val="34"/>
        </w:rPr>
        <w:t xml:space="preserve">hatte; zweitens, daß Dr. Koegel sich nie auf das Zusammenarbeiten mit einem zweiten Herausgeber einlassen werde. </w:t>
      </w:r>
      <w:r>
        <w:rPr>
          <w:rFonts w:eastAsia="Times New Roman"/>
          <w:spacing w:val="-1"/>
          <w:sz w:val="34"/>
          <w:szCs w:val="34"/>
        </w:rPr>
        <w:t xml:space="preserve">Das war alles, was von meiner Seite geschah. Man sieht: ich </w:t>
      </w:r>
      <w:r>
        <w:rPr>
          <w:rFonts w:eastAsia="Times New Roman"/>
          <w:sz w:val="34"/>
          <w:szCs w:val="34"/>
        </w:rPr>
        <w:t xml:space="preserve">wollte nichts als die «ehrliche Maklerrolle» weiter spielen. Wenn Frau Förster-Nietzsche nunmehr geglaubt hat, sie könne über mich verfügen, wie es ihr beliebt, so entspringt das nur ihrer Eigentümlichkeit, daß sie der Meinung ist, sie könne die Leute wie Schachfiguren dorthin stellen, wohin sie will. Ich hatte meinetwegen nicht den geringsten Grund, Frau Förster-Nietzsche das Wort abzunehmen, über ihren Plan nicht zu sprechen. </w:t>
      </w:r>
      <w:r>
        <w:rPr>
          <w:rFonts w:eastAsia="Times New Roman"/>
          <w:i/>
          <w:iCs/>
          <w:sz w:val="34"/>
          <w:szCs w:val="34"/>
        </w:rPr>
        <w:t xml:space="preserve">Es war dies durchaus ihr Wunsch. </w:t>
      </w:r>
      <w:r>
        <w:rPr>
          <w:rFonts w:eastAsia="Times New Roman"/>
          <w:spacing w:val="-2"/>
          <w:sz w:val="34"/>
          <w:szCs w:val="34"/>
        </w:rPr>
        <w:t xml:space="preserve">Ich glaube sogar ausdrücklich bemerkt zu haben: bei meinem </w:t>
      </w:r>
      <w:r>
        <w:rPr>
          <w:rFonts w:eastAsia="Times New Roman"/>
          <w:sz w:val="34"/>
          <w:szCs w:val="34"/>
        </w:rPr>
        <w:t xml:space="preserve">Verhältnisse zu Dr. Koegel müsse ich ihm so etwas sagen. Nun gut: wir kamen überein, über einen Plan der Frau Förster-Nietzsche, dessen Absurdität ich ihr dargelegt hatte, </w:t>
      </w:r>
      <w:r>
        <w:rPr>
          <w:rFonts w:eastAsia="Times New Roman"/>
          <w:spacing w:val="-1"/>
          <w:sz w:val="34"/>
          <w:szCs w:val="34"/>
        </w:rPr>
        <w:t>nicht zu sprechen. Herr Dr. Arthur Seidl hat die Unverfroren</w:t>
      </w:r>
      <w:r>
        <w:rPr>
          <w:rFonts w:eastAsia="Times New Roman"/>
          <w:sz w:val="34"/>
          <w:szCs w:val="34"/>
        </w:rPr>
        <w:t>heit, dies so darzustellen: «er stellte an die genannte Dame,</w:t>
      </w:r>
    </w:p>
    <w:p>
      <w:pPr>
        <w:pStyle w:val="Normal"/>
        <w:shd w:fill="FFFFFF" w:val="clear"/>
        <w:spacing w:lineRule="exact" w:line="461"/>
        <w:jc w:val="both"/>
        <w:rPr/>
      </w:pPr>
      <w:r>
        <w:rPr>
          <w:sz w:val="34"/>
          <w:szCs w:val="34"/>
        </w:rPr>
        <w:t>der gegen</w:t>
      </w:r>
      <w:r>
        <w:rPr>
          <w:rFonts w:eastAsia="Times New Roman"/>
          <w:sz w:val="34"/>
          <w:szCs w:val="34"/>
        </w:rPr>
        <w:t xml:space="preserve">über </w:t>
      </w:r>
      <w:r>
        <w:rPr>
          <w:rFonts w:eastAsia="Times New Roman"/>
          <w:i/>
          <w:iCs/>
          <w:sz w:val="34"/>
          <w:szCs w:val="34"/>
        </w:rPr>
        <w:t xml:space="preserve">er </w:t>
      </w:r>
      <w:r>
        <w:rPr>
          <w:rFonts w:eastAsia="Times New Roman"/>
          <w:sz w:val="34"/>
          <w:szCs w:val="34"/>
        </w:rPr>
        <w:t xml:space="preserve">sich warm verpflichtet fühlen mußte (oder hätte müssen), das Ansinnen, bei eventl. harangue </w:t>
      </w:r>
      <w:r>
        <w:rPr>
          <w:rFonts w:eastAsia="Times New Roman"/>
          <w:i/>
          <w:iCs/>
          <w:sz w:val="34"/>
          <w:szCs w:val="34"/>
        </w:rPr>
        <w:t xml:space="preserve">ihrer </w:t>
      </w:r>
      <w:r>
        <w:rPr>
          <w:rFonts w:eastAsia="Times New Roman"/>
          <w:sz w:val="34"/>
          <w:szCs w:val="34"/>
        </w:rPr>
        <w:t xml:space="preserve">Person von andrer Seite </w:t>
      </w:r>
      <w:r>
        <w:rPr>
          <w:rFonts w:eastAsia="Times New Roman"/>
          <w:i/>
          <w:iCs/>
          <w:sz w:val="34"/>
          <w:szCs w:val="34"/>
        </w:rPr>
        <w:t xml:space="preserve">seine </w:t>
      </w:r>
      <w:r>
        <w:rPr>
          <w:rFonts w:eastAsia="Times New Roman"/>
          <w:sz w:val="34"/>
          <w:szCs w:val="34"/>
        </w:rPr>
        <w:t xml:space="preserve">Person zu schützen und eine de facto gepflogene Rücksprache mit dem Munde dann zu bestreiten - rund und nett gesagt: die Zumutung einer </w:t>
      </w:r>
      <w:r>
        <w:rPr>
          <w:rFonts w:eastAsia="Times New Roman"/>
          <w:i/>
          <w:iCs/>
          <w:sz w:val="34"/>
          <w:szCs w:val="34"/>
        </w:rPr>
        <w:t xml:space="preserve">Lüge». </w:t>
      </w:r>
      <w:r>
        <w:rPr>
          <w:rFonts w:eastAsia="Times New Roman"/>
          <w:sz w:val="34"/>
          <w:szCs w:val="34"/>
        </w:rPr>
        <w:t xml:space="preserve">Hier ist es, wo Herr Dr. Seidl eine </w:t>
      </w:r>
      <w:r>
        <w:rPr>
          <w:rFonts w:eastAsia="Times New Roman"/>
          <w:i/>
          <w:iCs/>
          <w:sz w:val="34"/>
          <w:szCs w:val="34"/>
        </w:rPr>
        <w:t xml:space="preserve">objektive Fälschung </w:t>
      </w:r>
      <w:r>
        <w:rPr>
          <w:rFonts w:eastAsia="Times New Roman"/>
          <w:spacing w:val="-2"/>
          <w:sz w:val="34"/>
          <w:szCs w:val="34"/>
        </w:rPr>
        <w:t xml:space="preserve">begeht. Ich habe </w:t>
      </w:r>
      <w:r>
        <w:rPr>
          <w:rFonts w:eastAsia="Times New Roman"/>
          <w:i/>
          <w:iCs/>
          <w:spacing w:val="-2"/>
          <w:sz w:val="34"/>
          <w:szCs w:val="34"/>
        </w:rPr>
        <w:t xml:space="preserve">auf ausdrücklichen Wunsch </w:t>
      </w:r>
      <w:r>
        <w:rPr>
          <w:rFonts w:eastAsia="Times New Roman"/>
          <w:spacing w:val="-2"/>
          <w:sz w:val="34"/>
          <w:szCs w:val="34"/>
        </w:rPr>
        <w:t>der Frau Förster-</w:t>
      </w:r>
      <w:r>
        <w:rPr>
          <w:rFonts w:eastAsia="Times New Roman"/>
          <w:sz w:val="34"/>
          <w:szCs w:val="34"/>
        </w:rPr>
        <w:t xml:space="preserve">Nietzsche ihr mein Wort gegeben, von ihrem Plane nicht zu Dr. Koegel zu sprechen, und habe mir dann selbstverständlich das Gleiche auch von ihr erbeten. Denn ich wußte, was herauskommt, wenn sie etwas erzählt. Wo in aller Welt kann </w:t>
      </w:r>
      <w:r>
        <w:rPr>
          <w:rFonts w:eastAsia="Times New Roman"/>
          <w:spacing w:val="-1"/>
          <w:sz w:val="34"/>
          <w:szCs w:val="34"/>
        </w:rPr>
        <w:t xml:space="preserve">da von der Zumutung einer «Lüge» gesprochen werden. Aber </w:t>
      </w:r>
      <w:r>
        <w:rPr>
          <w:rFonts w:eastAsia="Times New Roman"/>
          <w:sz w:val="34"/>
          <w:szCs w:val="34"/>
        </w:rPr>
        <w:t xml:space="preserve">Herr Dr. Seidl will etwas ganz anderes sagen. Er will den </w:t>
      </w:r>
      <w:r>
        <w:rPr>
          <w:rFonts w:eastAsia="Times New Roman"/>
          <w:spacing w:val="-4"/>
          <w:sz w:val="34"/>
          <w:szCs w:val="34"/>
        </w:rPr>
        <w:t xml:space="preserve">Glauben erwecken, als ob ich, </w:t>
      </w:r>
      <w:r>
        <w:rPr>
          <w:rFonts w:eastAsia="Times New Roman"/>
          <w:i/>
          <w:iCs/>
          <w:spacing w:val="-4"/>
          <w:sz w:val="34"/>
          <w:szCs w:val="34"/>
        </w:rPr>
        <w:t xml:space="preserve">nachdem </w:t>
      </w:r>
      <w:r>
        <w:rPr>
          <w:rFonts w:eastAsia="Times New Roman"/>
          <w:spacing w:val="-4"/>
          <w:sz w:val="34"/>
          <w:szCs w:val="34"/>
        </w:rPr>
        <w:t xml:space="preserve">Frau Förster-Nietzsche </w:t>
      </w:r>
      <w:r>
        <w:rPr>
          <w:rFonts w:eastAsia="Times New Roman"/>
          <w:sz w:val="34"/>
          <w:szCs w:val="34"/>
        </w:rPr>
        <w:t xml:space="preserve">das Wort, das nicht meinetwegen, sondern ihretwegen gegeben war, </w:t>
      </w:r>
      <w:r>
        <w:rPr>
          <w:rFonts w:eastAsia="Times New Roman"/>
          <w:i/>
          <w:iCs/>
          <w:sz w:val="34"/>
          <w:szCs w:val="34"/>
        </w:rPr>
        <w:t xml:space="preserve">gebrochen hatte, </w:t>
      </w:r>
      <w:r>
        <w:rPr>
          <w:rFonts w:eastAsia="Times New Roman"/>
          <w:sz w:val="34"/>
          <w:szCs w:val="34"/>
        </w:rPr>
        <w:t xml:space="preserve">ihr zugemutet hätte, irgend etwas abzuleugnen. Ich werde sogleich erzählen, wie es mit dieser vermeintlichen Ableugnung steht. Vorher aber muß ich Herrn Dr. Seidl sagen, daß er entweder nicht fähig ist, </w:t>
      </w:r>
      <w:r>
        <w:rPr>
          <w:rFonts w:eastAsia="Times New Roman"/>
          <w:spacing w:val="-2"/>
          <w:sz w:val="34"/>
          <w:szCs w:val="34"/>
        </w:rPr>
        <w:t xml:space="preserve">die von mir (im «Magazin»-Artikel) gegebene Darstellung zu </w:t>
      </w:r>
      <w:r>
        <w:rPr>
          <w:rFonts w:eastAsia="Times New Roman"/>
          <w:spacing w:val="-1"/>
          <w:sz w:val="34"/>
          <w:szCs w:val="34"/>
        </w:rPr>
        <w:t xml:space="preserve">verstehen, oder daß er sie </w:t>
      </w:r>
      <w:r>
        <w:rPr>
          <w:rFonts w:eastAsia="Times New Roman"/>
          <w:i/>
          <w:iCs/>
          <w:spacing w:val="-1"/>
          <w:sz w:val="34"/>
          <w:szCs w:val="34"/>
        </w:rPr>
        <w:t xml:space="preserve">absichtlich </w:t>
      </w:r>
      <w:r>
        <w:rPr>
          <w:rFonts w:eastAsia="Times New Roman"/>
          <w:spacing w:val="-1"/>
          <w:sz w:val="34"/>
          <w:szCs w:val="34"/>
        </w:rPr>
        <w:t xml:space="preserve">fälscht. Er hat zwischen </w:t>
      </w:r>
      <w:r>
        <w:rPr>
          <w:rFonts w:eastAsia="Times New Roman"/>
          <w:sz w:val="34"/>
          <w:szCs w:val="34"/>
        </w:rPr>
        <w:t xml:space="preserve">zwei Dingen zu wählen, entweder hat er zu bekennen, daß er einen klar formulierten Satz nicht versteht, oder das andere, daß er absichtlich eine Fälschung begeht, um mich zu verleumden. Im ersteren Fall erhöht sich für mich der </w:t>
      </w:r>
      <w:r>
        <w:rPr>
          <w:rFonts w:eastAsia="Times New Roman"/>
          <w:spacing w:val="-1"/>
          <w:sz w:val="34"/>
          <w:szCs w:val="34"/>
        </w:rPr>
        <w:t xml:space="preserve">Eindruck von seiner komischen Ritterschaft; im zweiten aber </w:t>
      </w:r>
      <w:r>
        <w:rPr>
          <w:rFonts w:eastAsia="Times New Roman"/>
          <w:sz w:val="34"/>
          <w:szCs w:val="34"/>
        </w:rPr>
        <w:t>muß ich ihm sagen, was Carl Vogt in dem berühmten Materialismusstreit dem Göttinger Hof rat gesagt hat:</w:t>
      </w:r>
    </w:p>
    <w:p>
      <w:pPr>
        <w:sectPr>
          <w:type w:val="nextPage"/>
          <w:pgSz w:w="11906" w:h="16838"/>
          <w:pgMar w:left="1597" w:right="1812" w:gutter="0" w:header="0" w:top="1262" w:footer="0" w:bottom="360"/>
          <w:pgNumType w:fmt="decimal"/>
          <w:formProt w:val="false"/>
          <w:textDirection w:val="lrTb"/>
          <w:docGrid w:type="default" w:linePitch="360" w:charSpace="0"/>
        </w:sectPr>
        <w:pStyle w:val="Normal"/>
        <w:shd w:fill="FFFFFF" w:val="clear"/>
        <w:spacing w:lineRule="exact" w:line="466" w:before="446" w:after="0"/>
        <w:ind w:start="1786" w:end="1742" w:hanging="0"/>
        <w:jc w:val="center"/>
        <w:rPr/>
      </w:pPr>
      <w:r>
        <w:rPr>
          <w:rFonts w:eastAsia="Times New Roman"/>
          <w:sz w:val="34"/>
          <w:szCs w:val="34"/>
        </w:rPr>
        <w:t xml:space="preserve">«Auf groben Klotz ein grober Keil, Auf </w:t>
      </w:r>
      <w:r>
        <w:rPr>
          <w:rFonts w:eastAsia="Times New Roman"/>
          <w:i/>
          <w:iCs/>
          <w:sz w:val="34"/>
          <w:szCs w:val="34"/>
        </w:rPr>
        <w:t xml:space="preserve">einen Schelmen </w:t>
      </w:r>
      <w:r>
        <w:rPr>
          <w:rFonts w:eastAsia="Times New Roman"/>
          <w:sz w:val="34"/>
          <w:szCs w:val="34"/>
        </w:rPr>
        <w:t>anderthalbe!»</w:t>
      </w:r>
    </w:p>
    <w:p>
      <w:pPr>
        <w:sectPr>
          <w:type w:val="nextPage"/>
          <w:pgSz w:w="11906" w:h="16838"/>
          <w:pgMar w:left="1604" w:right="1829" w:gutter="0" w:header="0" w:top="1296" w:footer="0" w:bottom="360"/>
          <w:pgNumType w:fmt="decimal"/>
          <w:formProt w:val="false"/>
          <w:textDirection w:val="lrTb"/>
          <w:docGrid w:type="default" w:linePitch="360" w:charSpace="0"/>
        </w:sectPr>
        <w:pStyle w:val="Normal"/>
        <w:shd w:fill="FFFFFF" w:val="clear"/>
        <w:spacing w:lineRule="exact" w:line="456"/>
        <w:ind w:firstLine="336"/>
        <w:jc w:val="both"/>
        <w:rPr/>
      </w:pPr>
      <w:r>
        <w:rPr>
          <w:sz w:val="34"/>
          <w:szCs w:val="34"/>
        </w:rPr>
        <w:t>Auf den Sonnabend folgte der Sonntag. An diesem Tage hatte Frau F</w:t>
      </w:r>
      <w:r>
        <w:rPr>
          <w:rFonts w:eastAsia="Times New Roman"/>
          <w:sz w:val="34"/>
          <w:szCs w:val="34"/>
        </w:rPr>
        <w:t>örster-Nietzsche im Nietzsche-Archiv für Dr. Koegel ein Verlobungsessen arrangiert. Es waren verschiedene Herren des Weimarischen Goethe-Archivs geladen, ferner Gustav Naumann, der mit seinem Oheim zusammen die Verlagshandlung leitete, in dem Nietzsches Werke erschienen, ich und andere. Frau Förster-Nietzsche hielt wäh</w:t>
      </w:r>
      <w:r>
        <w:rPr>
          <w:rFonts w:eastAsia="Times New Roman"/>
          <w:spacing w:val="-1"/>
          <w:sz w:val="34"/>
          <w:szCs w:val="34"/>
        </w:rPr>
        <w:t xml:space="preserve">rend des Essens eine Rede, in der sie Koegels Verdienste um die Nietzsche-Ausgabe in anerkennenden Worten pries. Nach </w:t>
      </w:r>
      <w:r>
        <w:rPr>
          <w:rFonts w:eastAsia="Times New Roman"/>
          <w:sz w:val="34"/>
          <w:szCs w:val="34"/>
        </w:rPr>
        <w:t xml:space="preserve">dem Essen nahm sie Gustav Naumann zur Seite und teilte ihm mit: Dr. Koegel sei kein Philosoph; er kann die «Umwertung aller Werte» gar nicht machen. Dr. Steiner sei Philosoph, er habe ihr prachtvoll Philosophie gelesen; der kann und </w:t>
      </w:r>
      <w:r>
        <w:rPr>
          <w:rFonts w:eastAsia="Times New Roman"/>
          <w:i/>
          <w:iCs/>
          <w:sz w:val="34"/>
          <w:szCs w:val="34"/>
        </w:rPr>
        <w:t xml:space="preserve">wird </w:t>
      </w:r>
      <w:r>
        <w:rPr>
          <w:rFonts w:eastAsia="Times New Roman"/>
          <w:sz w:val="34"/>
          <w:szCs w:val="34"/>
        </w:rPr>
        <w:t xml:space="preserve">die Umwertung machen. Herr Gustav Naumann </w:t>
      </w:r>
      <w:r>
        <w:rPr>
          <w:rFonts w:eastAsia="Times New Roman"/>
          <w:spacing w:val="-3"/>
          <w:sz w:val="34"/>
          <w:szCs w:val="34"/>
        </w:rPr>
        <w:t xml:space="preserve">glaubte es seiner Freundschaft zu Dr. Koegel schuldig zu sein, </w:t>
      </w:r>
      <w:r>
        <w:rPr>
          <w:rFonts w:eastAsia="Times New Roman"/>
          <w:sz w:val="34"/>
          <w:szCs w:val="34"/>
        </w:rPr>
        <w:t>ihm diese Unterredung mit Frau Förster-Nietzsche noch an demselben Abend mitzuteilen. Nun war der Ausbruch der Erregung bei Dr. Koegel, den ich hatte vermeiden wollen, da. Ich traf diesen noch an demselben Abend. Ich beruhigte ihn, indem ich ihm sagte: ich werde alles tun, um ihn zu halten; ich werde nie meine Einwilligung geben, zweiter Herausgeber zu werden. Von meiner ergebnislosen Unterredung mit Frau Förster-Nietzsche am Sonnabend erwähnte ich nichts, weil ich ja durch mein Wort gebunden war; und selbst, wenn das nicht der Fall gewesen wäre, so wäre es nicht nötig gewesen; denn wozu über das Gerede der Frau Förster-Nietzsche Worte verlieren, da es ohne meine Ein</w:t>
      </w:r>
      <w:r>
        <w:rPr>
          <w:rFonts w:eastAsia="Times New Roman"/>
          <w:spacing w:val="-1"/>
          <w:sz w:val="34"/>
          <w:szCs w:val="34"/>
        </w:rPr>
        <w:t>willigung zu nichts führen konnte. Am darauffolgenden Mitt</w:t>
      </w:r>
      <w:r>
        <w:rPr>
          <w:rFonts w:eastAsia="Times New Roman"/>
          <w:sz w:val="34"/>
          <w:szCs w:val="34"/>
        </w:rPr>
        <w:t>woch erhielt ich von Dr. Koegel, der nach Jena zu seinen künftigen Schwiegereltern gefahren war, einen Brief, worin er mir mitteilte, Frau Förster-Nietzsche habe am Dienstag</w:t>
      </w:r>
    </w:p>
    <w:p>
      <w:pPr>
        <w:sectPr>
          <w:type w:val="nextPage"/>
          <w:pgSz w:w="11906" w:h="16838"/>
          <w:pgMar w:left="1650" w:right="1769" w:gutter="0" w:header="0" w:top="1315" w:footer="0" w:bottom="360"/>
          <w:pgNumType w:fmt="decimal"/>
          <w:formProt w:val="false"/>
          <w:textDirection w:val="lrTb"/>
          <w:docGrid w:type="default" w:linePitch="360" w:charSpace="0"/>
        </w:sectPr>
        <w:pStyle w:val="Normal"/>
        <w:shd w:fill="FFFFFF" w:val="clear"/>
        <w:spacing w:lineRule="exact" w:line="456"/>
        <w:ind w:start="10" w:hanging="0"/>
        <w:jc w:val="both"/>
        <w:rPr/>
      </w:pPr>
      <w:r>
        <w:rPr>
          <w:spacing w:val="-3"/>
          <w:sz w:val="34"/>
          <w:szCs w:val="34"/>
        </w:rPr>
        <w:t>Koegels Schwester (deren sie sich damals als offizieller Ver</w:t>
      </w:r>
      <w:r>
        <w:rPr>
          <w:sz w:val="34"/>
          <w:szCs w:val="34"/>
        </w:rPr>
        <w:t>mittlerin zwischen sich und Dr. Koegel bediente, trotzdem sie diesen immer selbst h</w:t>
      </w:r>
      <w:r>
        <w:rPr>
          <w:rFonts w:eastAsia="Times New Roman"/>
          <w:sz w:val="34"/>
          <w:szCs w:val="34"/>
        </w:rPr>
        <w:t xml:space="preserve">ätte sprechen können) gesagt, daß ich erklärt habe, ein Zusammenarbeiten von mir mit Dr. Koegel ginge ausgezeichnet, und ich sei mit Freuden bereit, </w:t>
      </w:r>
      <w:r>
        <w:rPr>
          <w:rFonts w:eastAsia="Times New Roman"/>
          <w:spacing w:val="-3"/>
          <w:sz w:val="34"/>
          <w:szCs w:val="34"/>
        </w:rPr>
        <w:t xml:space="preserve">darauf einzugehen. Beides war </w:t>
      </w:r>
      <w:r>
        <w:rPr>
          <w:rFonts w:eastAsia="Times New Roman"/>
          <w:i/>
          <w:iCs/>
          <w:spacing w:val="-3"/>
          <w:sz w:val="34"/>
          <w:szCs w:val="34"/>
        </w:rPr>
        <w:t xml:space="preserve">unrichtig, </w:t>
      </w:r>
      <w:r>
        <w:rPr>
          <w:rFonts w:eastAsia="Times New Roman"/>
          <w:spacing w:val="-3"/>
          <w:sz w:val="34"/>
          <w:szCs w:val="34"/>
        </w:rPr>
        <w:t>wie aus meiner Dar</w:t>
      </w:r>
      <w:r>
        <w:rPr>
          <w:rFonts w:eastAsia="Times New Roman"/>
          <w:sz w:val="34"/>
          <w:szCs w:val="34"/>
        </w:rPr>
        <w:t xml:space="preserve">legung des Sachverhaltes hervorgeht. (Dr. Seidl freilich hat die Dreistigkeit, a priori zu behaupten, es sei richtig. Auch </w:t>
      </w:r>
      <w:r>
        <w:rPr>
          <w:rFonts w:eastAsia="Times New Roman"/>
          <w:spacing w:val="-3"/>
          <w:sz w:val="34"/>
          <w:szCs w:val="34"/>
        </w:rPr>
        <w:t xml:space="preserve">ein philosophischer Grundsatz: was man nicht beweisen kann, </w:t>
      </w:r>
      <w:r>
        <w:rPr>
          <w:rFonts w:eastAsia="Times New Roman"/>
          <w:sz w:val="34"/>
          <w:szCs w:val="34"/>
        </w:rPr>
        <w:t xml:space="preserve">behauptet man a priori.) Ich mußte an diesem Mittwoch </w:t>
      </w:r>
      <w:r>
        <w:rPr>
          <w:rFonts w:eastAsia="Times New Roman"/>
          <w:spacing w:val="-1"/>
          <w:sz w:val="34"/>
          <w:szCs w:val="34"/>
        </w:rPr>
        <w:t xml:space="preserve">eben wieder zur Stunde zu Frau Förster-Nietzsche gehen. Ich </w:t>
      </w:r>
      <w:r>
        <w:rPr>
          <w:rFonts w:eastAsia="Times New Roman"/>
          <w:sz w:val="34"/>
          <w:szCs w:val="34"/>
        </w:rPr>
        <w:t xml:space="preserve">stellte sie nun zur Rede. Ich erklärte ihr, daß sie durch ihre unrichtigen Angaben mich in eine fatale Situation gebracht habe. Dr. Koegel könne sich die Sache unmöglich anders erklären, als daß ich die Rolle eines Intriganten spiele, der ihm andere Dinge vorspiegelt, als hinter den Kulissen vorgehen. Ich erklärte ihr auf das allerbestimmteste, daß ich in </w:t>
      </w:r>
      <w:r>
        <w:rPr>
          <w:rFonts w:eastAsia="Times New Roman"/>
          <w:spacing w:val="-1"/>
          <w:sz w:val="34"/>
          <w:szCs w:val="34"/>
        </w:rPr>
        <w:t xml:space="preserve">einem vorläufigen Briefe an Dr. Koegel die Sache aufklären </w:t>
      </w:r>
      <w:r>
        <w:rPr>
          <w:rFonts w:eastAsia="Times New Roman"/>
          <w:sz w:val="34"/>
          <w:szCs w:val="34"/>
        </w:rPr>
        <w:t>werde, und daß ich verlangen muß, daß sie selbst vor Dr. Koegel und mir die Sache richtig stelle. Ich sagte damals, daß ich es geradezu unglaublich finde, durch sie in einer In</w:t>
      </w:r>
      <w:r>
        <w:rPr>
          <w:rFonts w:eastAsia="Times New Roman"/>
          <w:spacing w:val="-2"/>
          <w:sz w:val="34"/>
          <w:szCs w:val="34"/>
        </w:rPr>
        <w:t xml:space="preserve">trigantenrolle zu erscheinen; wo ich mich doch in jeder Weise </w:t>
      </w:r>
      <w:r>
        <w:rPr>
          <w:rFonts w:eastAsia="Times New Roman"/>
          <w:sz w:val="34"/>
          <w:szCs w:val="34"/>
        </w:rPr>
        <w:t xml:space="preserve">bemüht hätte, absolut auf Klarheit des Sachverhaltes zu </w:t>
      </w:r>
      <w:r>
        <w:rPr>
          <w:rFonts w:eastAsia="Times New Roman"/>
          <w:spacing w:val="-2"/>
          <w:sz w:val="34"/>
          <w:szCs w:val="34"/>
        </w:rPr>
        <w:t xml:space="preserve">sehen. Zugleich bemerkte ich, um Frau Förster-Nietzsche die </w:t>
      </w:r>
      <w:r>
        <w:rPr>
          <w:rFonts w:eastAsia="Times New Roman"/>
          <w:sz w:val="34"/>
          <w:szCs w:val="34"/>
        </w:rPr>
        <w:t xml:space="preserve">ganze Größe der Unannehmlichkeit, die sie mir bereitet hat, </w:t>
      </w:r>
      <w:r>
        <w:rPr>
          <w:rFonts w:eastAsia="Times New Roman"/>
          <w:spacing w:val="-2"/>
          <w:sz w:val="34"/>
          <w:szCs w:val="34"/>
        </w:rPr>
        <w:t xml:space="preserve">klarzulegen: ich würde mich lieber erschießen, als durch eine </w:t>
      </w:r>
      <w:r>
        <w:rPr>
          <w:rFonts w:eastAsia="Times New Roman"/>
          <w:sz w:val="34"/>
          <w:szCs w:val="34"/>
        </w:rPr>
        <w:t>Intrige mir eine Stellung ergattern. Diese Worte hat dann Frau Förster-Nietzsche so verdreht, daß sie später des öfteren behauptet hat: ich hätte gesagt, ich müßte mich erschießen, wenn sie ihre unrichtigen Angaben nicht zurücknehme. Dr. Seidl wärmt auch das unsinnige Duell-Märchen wieder auf.</w:t>
      </w:r>
    </w:p>
    <w:p>
      <w:pPr>
        <w:sectPr>
          <w:type w:val="nextPage"/>
          <w:pgSz w:w="11906" w:h="16838"/>
          <w:pgMar w:left="1596" w:right="1831"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i/>
          <w:iCs/>
          <w:sz w:val="34"/>
          <w:szCs w:val="34"/>
        </w:rPr>
        <w:t xml:space="preserve">Nie </w:t>
      </w:r>
      <w:r>
        <w:rPr>
          <w:sz w:val="34"/>
          <w:szCs w:val="34"/>
        </w:rPr>
        <w:t>hat Dr. Koegel mir mit einem Duell gedroht. Er hat allerdings an Naumann geschrieben, wenn sich bewahrheiten sollte, was Frau F</w:t>
      </w:r>
      <w:r>
        <w:rPr>
          <w:rFonts w:eastAsia="Times New Roman"/>
          <w:sz w:val="34"/>
          <w:szCs w:val="34"/>
        </w:rPr>
        <w:t xml:space="preserve">örster über eine Intrige von mir gesagt habe, wolle er mich herausfordern. Diese Briefstelle Dr. Koegels ist Frau Förster-Nietzsche bekannt geworden; und </w:t>
      </w:r>
      <w:r>
        <w:rPr>
          <w:rFonts w:eastAsia="Times New Roman"/>
          <w:i/>
          <w:iCs/>
          <w:sz w:val="34"/>
          <w:szCs w:val="34"/>
        </w:rPr>
        <w:t xml:space="preserve">sie </w:t>
      </w:r>
      <w:r>
        <w:rPr>
          <w:rFonts w:eastAsia="Times New Roman"/>
          <w:sz w:val="34"/>
          <w:szCs w:val="34"/>
        </w:rPr>
        <w:t>hat später, in der Absicht, mich in die Feindschaft mit Dr. Koegel hineinzureiten, mit dieser nur hinter meinem Rücken ausgesprochenen Drohung - um in Dr. Seidls ge</w:t>
      </w:r>
      <w:r>
        <w:rPr>
          <w:rFonts w:eastAsia="Times New Roman"/>
          <w:spacing w:val="-2"/>
          <w:sz w:val="34"/>
          <w:szCs w:val="34"/>
        </w:rPr>
        <w:t xml:space="preserve">schmackvoller Vergleichssprache zu bleiben - «wie mit der </w:t>
      </w:r>
      <w:r>
        <w:rPr>
          <w:rFonts w:eastAsia="Times New Roman"/>
          <w:sz w:val="34"/>
          <w:szCs w:val="34"/>
        </w:rPr>
        <w:t xml:space="preserve">Mettwurst nach dem Schinken» geworfen. Sie konnte mir diese Duellandrohung mündlich und schriftlich nicht oft genug vor Ohren und Augen bringen. Herr Dr. Seidl erdreistet sich zu sagen: ich hätte Frau Förster-Nietzsche «flehentlich </w:t>
      </w:r>
      <w:r>
        <w:rPr>
          <w:rFonts w:eastAsia="Times New Roman"/>
          <w:i/>
          <w:iCs/>
          <w:sz w:val="34"/>
          <w:szCs w:val="34"/>
        </w:rPr>
        <w:t xml:space="preserve">gebeten», </w:t>
      </w:r>
      <w:r>
        <w:rPr>
          <w:rFonts w:eastAsia="Times New Roman"/>
          <w:sz w:val="34"/>
          <w:szCs w:val="34"/>
        </w:rPr>
        <w:t>mich «herauszulügen». Wenn Herr Dr. Seidl nicht als solch komischer Ritter treu alles nachplapperte, was ihm gesagt worden ist: man müßte ihn wahrhaftig für einen Schelm halten. Frau Förster-Nietzsche behauptete nun in der eben besprochenen Unterredung: sie hätte mir am vorhergehenden Tag - also am Dienstag - einen Brief geschrieben, in dem ich die Aufklärung für ihr Verhalten fände. Ich sagte, mir wäre ein solcher Brief höchst gleichgiltig; ich habe aber keinen erhalten. Und merkwürdig, am Mittwochnachmittag, einige Stunden nach der Unterredung mit Frau Förster-Nietzsche fand ich einen Brief von ihr vor, in dem sie folgendes schrieb: «Also ich war heute aus bestimmten Gründen genötigt Fräulein Koegel zu sagen, daß ich Sie gefragt hätte: ob Sie in dem Fall, daß ich Sie darum bäte mit Dr. Koegel die Umwertung herauszugeben, geneigt wären es zu tun und ob Sie glaubten, daß Sie beide in einem Jahr damit fertig würden; - Sie hatten darauf mit Ja geantwortet. Auch hätten Sie davon gesprochen, daß Dr.</w:t>
      </w:r>
    </w:p>
    <w:p>
      <w:pPr>
        <w:sectPr>
          <w:type w:val="nextPage"/>
          <w:pgSz w:w="11906" w:h="16838"/>
          <w:pgMar w:left="1610" w:right="1808" w:gutter="0" w:header="0" w:top="1306" w:footer="0" w:bottom="360"/>
          <w:pgNumType w:fmt="decimal"/>
          <w:formProt w:val="false"/>
          <w:textDirection w:val="lrTb"/>
          <w:docGrid w:type="default" w:linePitch="360" w:charSpace="0"/>
        </w:sectPr>
        <w:pStyle w:val="Normal"/>
        <w:shd w:fill="FFFFFF" w:val="clear"/>
        <w:spacing w:lineRule="exact" w:line="456"/>
        <w:jc w:val="both"/>
        <w:rPr/>
      </w:pPr>
      <w:r>
        <w:rPr>
          <w:spacing w:val="-1"/>
          <w:sz w:val="34"/>
          <w:szCs w:val="34"/>
        </w:rPr>
        <w:t xml:space="preserve">Koegel Ihnen schon dergleichen Absichten von meiner Seite </w:t>
      </w:r>
      <w:r>
        <w:rPr>
          <w:sz w:val="34"/>
          <w:szCs w:val="34"/>
        </w:rPr>
        <w:t>gesagt habe. Dies war alles am Sonnabend. Ich teile es Ihnen schnell mit, damit Sie unterrichtet sind.</w:t>
      </w:r>
      <w:r>
        <w:rPr>
          <w:rFonts w:eastAsia="Times New Roman"/>
          <w:sz w:val="34"/>
          <w:szCs w:val="34"/>
        </w:rPr>
        <w:t xml:space="preserve">» Also Frau Förster-Nietzsche hatte den Glauben: sie könne in jeder Weise über mich verfügen; sie brauche nur zu befehlen: ich sage, du hast das getan und dann ist es so. «Ich teile es Ihnen schnell mit, damit Sie unterrichtet sind.» Es war auch dringend nötig, dieses Unterrichten. Nur schade, daß ich den Brief erst erhalten habe, nachdem Frau Förster-Nietzsche schon das Unheil angerichtet hatte. Sonst hätte ich ihr vorher gesagt: Wenn Sie aus bestimmten Gründen sich bemüßigt sehen, von mir unrichtiges zu sagen, so werde ich aus bestimmten Gründen mich genötigt sehen, Sie der Unwahrheit zu zeihen. Nun kam es am 10. Dezember zu der bestimmten Erklärung der Frau Förster-Nietzsche vor Dr. Koegel, mir und zwei Zeugen, daß nicht richtig sei, was </w:t>
      </w:r>
      <w:r>
        <w:rPr>
          <w:rFonts w:eastAsia="Times New Roman"/>
          <w:spacing w:val="-3"/>
          <w:sz w:val="34"/>
          <w:szCs w:val="34"/>
        </w:rPr>
        <w:t xml:space="preserve">sie zu Koegels Schwester in bezug auf mich gesagt habe. Am </w:t>
      </w:r>
      <w:r>
        <w:rPr>
          <w:rFonts w:eastAsia="Times New Roman"/>
          <w:sz w:val="34"/>
          <w:szCs w:val="34"/>
        </w:rPr>
        <w:t xml:space="preserve">nächsten Tage war es ihr schon wieder leid, daß sie diese Erklärung abgegeben habe, und sie suchte die Sache nun in folgender Art zu drehen. Sie pochte darauf, daß doch an dem fraglichen Sonnabend ein Gespräch zwischen ihr und mir stattgefunden habe. Ich müsse das zugeben. Ich erklärte ihr nun am Sonnabend den n. Dezember wieder bestimmt: es komme gar nicht darauf an, daß überhaupt irgend ein Gespräch stattgefunden habe, sondern lediglich darauf, daß </w:t>
      </w:r>
      <w:r>
        <w:rPr>
          <w:rFonts w:eastAsia="Times New Roman"/>
          <w:spacing w:val="-1"/>
          <w:sz w:val="34"/>
          <w:szCs w:val="34"/>
        </w:rPr>
        <w:t>die Angaben, die sie Koegels Schwester gemacht habe, un</w:t>
      </w:r>
      <w:r>
        <w:rPr>
          <w:rFonts w:eastAsia="Times New Roman"/>
          <w:sz w:val="34"/>
          <w:szCs w:val="34"/>
        </w:rPr>
        <w:t xml:space="preserve">richtig seien. Für mich wäre nun die Sache abgetan. Ich kann den Beweis führen, daß ich </w:t>
      </w:r>
      <w:r>
        <w:rPr>
          <w:rFonts w:eastAsia="Times New Roman"/>
          <w:i/>
          <w:iCs/>
          <w:sz w:val="34"/>
          <w:szCs w:val="34"/>
        </w:rPr>
        <w:t xml:space="preserve">nie </w:t>
      </w:r>
      <w:r>
        <w:rPr>
          <w:rFonts w:eastAsia="Times New Roman"/>
          <w:sz w:val="34"/>
          <w:szCs w:val="34"/>
        </w:rPr>
        <w:t>Frau Förster gegenüber irgendwie verlangt habe, sie solle etwas ableugnen; sondern ihr ganz bestimmt von dem Augenblicke an, als ich durch Dr. Koegel von ihren unrichtigen Angaben gehört hatte, ihr</w:t>
      </w:r>
    </w:p>
    <w:p>
      <w:pPr>
        <w:sectPr>
          <w:type w:val="nextPage"/>
          <w:pgSz w:w="11906" w:h="16838"/>
          <w:pgMar w:left="1649" w:right="1807" w:gutter="0" w:header="0" w:top="1327"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auch diese Unrichtigkeit vorgehalten habe. Am Sonntag den 12. Dezember schrieb sie mir einen Brief, aus dem klar hervorgeht, da</w:t>
      </w:r>
      <w:r>
        <w:rPr>
          <w:rFonts w:eastAsia="Times New Roman"/>
          <w:sz w:val="34"/>
          <w:szCs w:val="34"/>
        </w:rPr>
        <w:t xml:space="preserve">ß ich sie nie gebeten, mich herauszulügen, sondern daß ich immer die Unrichtigkeit ihrer Angaben ihr ins Gesicht behauptet habe. In diesem Briefe schreibt sie: «Es ist doch schade, daß wir bisher niemals ordentlich über die ganze Sache gesprochen haben. Denken Sie, daß ich in der Tat fest überzeugt war, daß Sie genau so gut wie ich wüßten, die viel umstrittene Unterhaltung hätte wirklich stattgefunden. Nun denken Sie, gestern ist mir auf einmal ein Licht aufgegangen, daß Sie wirklich und wahrhaftig fest überzeugt </w:t>
      </w:r>
      <w:r>
        <w:rPr>
          <w:rFonts w:eastAsia="Times New Roman"/>
          <w:spacing w:val="-1"/>
          <w:sz w:val="34"/>
          <w:szCs w:val="34"/>
        </w:rPr>
        <w:t xml:space="preserve">sind nichts von den Sachen, deren ich mich genau entsinne, </w:t>
      </w:r>
      <w:r>
        <w:rPr>
          <w:rFonts w:eastAsia="Times New Roman"/>
          <w:sz w:val="34"/>
          <w:szCs w:val="34"/>
        </w:rPr>
        <w:t xml:space="preserve">gehört zu haben.» Also Frau Förster-Nietzsche baute sich </w:t>
      </w:r>
      <w:r>
        <w:rPr>
          <w:rFonts w:eastAsia="Times New Roman"/>
          <w:spacing w:val="-1"/>
          <w:sz w:val="34"/>
          <w:szCs w:val="34"/>
        </w:rPr>
        <w:t xml:space="preserve">goldene Brücken, indem sie angibt, sich genau zu entsinnen. </w:t>
      </w:r>
      <w:r>
        <w:rPr>
          <w:rFonts w:eastAsia="Times New Roman"/>
          <w:sz w:val="34"/>
          <w:szCs w:val="34"/>
        </w:rPr>
        <w:t xml:space="preserve">Das Vergnügen gönnte ich ihr. Mir Hegt nichts daran, wie sie sich die Dinge zurecht legt. Aber sie gibt hier zu, daß </w:t>
      </w:r>
      <w:r>
        <w:rPr>
          <w:rFonts w:eastAsia="Times New Roman"/>
          <w:spacing w:val="-1"/>
          <w:sz w:val="34"/>
          <w:szCs w:val="34"/>
        </w:rPr>
        <w:t>ich sie niemals - wie jetzt Dr. Seidl «ritterHch» plappert -</w:t>
      </w:r>
      <w:r>
        <w:rPr>
          <w:rFonts w:eastAsia="Times New Roman"/>
          <w:sz w:val="34"/>
          <w:szCs w:val="34"/>
        </w:rPr>
        <w:t>«flehentlich gebeten» habe, zu lügen, sondern daß ich ihr frank und frei gesagt habe: es ist nicht wahr, daß ich meine Zustimmung gegeben habe. Recht nett stellt Frau Förster-</w:t>
      </w:r>
      <w:r>
        <w:rPr>
          <w:rFonts w:eastAsia="Times New Roman"/>
          <w:spacing w:val="-1"/>
          <w:sz w:val="34"/>
          <w:szCs w:val="34"/>
        </w:rPr>
        <w:t xml:space="preserve">Nietzsche die Sache weiter dar: «Wie grenzenlos schade, daß </w:t>
      </w:r>
      <w:r>
        <w:rPr>
          <w:rFonts w:eastAsia="Times New Roman"/>
          <w:sz w:val="34"/>
          <w:szCs w:val="34"/>
        </w:rPr>
        <w:t xml:space="preserve">ich nicht eher davon überzeugt worden bin, denn dann hätte </w:t>
      </w:r>
      <w:r>
        <w:rPr>
          <w:rFonts w:eastAsia="Times New Roman"/>
          <w:spacing w:val="-1"/>
          <w:sz w:val="34"/>
          <w:szCs w:val="34"/>
        </w:rPr>
        <w:t>das Ganze ein soviel anderes fröhlicheres natürHcheres An</w:t>
      </w:r>
      <w:r>
        <w:rPr>
          <w:rFonts w:eastAsia="Times New Roman"/>
          <w:sz w:val="34"/>
          <w:szCs w:val="34"/>
        </w:rPr>
        <w:t xml:space="preserve">sehen gewonnen. Das war ja dann nichts weiter als eines jener so oft vorzüglich bei Gelehrten vorkommenden Fälle von Zerstreutheit, der eine spricht andeutungsweise von bestimmten Dingen, der andere hört zerstreut, sagt Ja und </w:t>
      </w:r>
      <w:r>
        <w:rPr>
          <w:rFonts w:eastAsia="Times New Roman"/>
          <w:spacing w:val="-4"/>
          <w:sz w:val="34"/>
          <w:szCs w:val="34"/>
        </w:rPr>
        <w:t xml:space="preserve">macht freundliche Gesichter und vergißt dann die ganze Sache </w:t>
      </w:r>
      <w:r>
        <w:rPr>
          <w:rFonts w:eastAsia="Times New Roman"/>
          <w:spacing w:val="-2"/>
          <w:sz w:val="34"/>
          <w:szCs w:val="34"/>
        </w:rPr>
        <w:t xml:space="preserve">in der nachfolgenden philosophischen Vorlesung.» Nun darf </w:t>
      </w:r>
      <w:r>
        <w:rPr>
          <w:rFonts w:eastAsia="Times New Roman"/>
          <w:sz w:val="34"/>
          <w:szCs w:val="34"/>
        </w:rPr>
        <w:t xml:space="preserve">Frau Förster-Nietzsche versichert sein, daß ich eine Zusage meinerseits gewiß nicht vergessen hätte. Was </w:t>
      </w:r>
      <w:r>
        <w:rPr>
          <w:rFonts w:eastAsia="Times New Roman"/>
          <w:i/>
          <w:iCs/>
          <w:sz w:val="34"/>
          <w:szCs w:val="34"/>
        </w:rPr>
        <w:t xml:space="preserve">sie </w:t>
      </w:r>
      <w:r>
        <w:rPr>
          <w:rFonts w:eastAsia="Times New Roman"/>
          <w:sz w:val="34"/>
          <w:szCs w:val="34"/>
        </w:rPr>
        <w:t>aber gesagt</w:t>
      </w:r>
    </w:p>
    <w:p>
      <w:pPr>
        <w:pStyle w:val="Normal"/>
        <w:shd w:fill="FFFFFF" w:val="clear"/>
        <w:spacing w:lineRule="exact" w:line="456"/>
        <w:ind w:start="10" w:hanging="0"/>
        <w:rPr/>
      </w:pPr>
      <w:r>
        <w:rPr>
          <w:sz w:val="34"/>
          <w:szCs w:val="34"/>
        </w:rPr>
        <w:t>hat, war f</w:t>
      </w:r>
      <w:r>
        <w:rPr>
          <w:rFonts w:eastAsia="Times New Roman"/>
          <w:sz w:val="34"/>
          <w:szCs w:val="34"/>
        </w:rPr>
        <w:t>ür mich bedeutungs- und eigentlich gegenstandslos.</w:t>
      </w:r>
    </w:p>
    <w:p>
      <w:pPr>
        <w:pStyle w:val="Normal"/>
        <w:shd w:fill="FFFFFF" w:val="clear"/>
        <w:spacing w:lineRule="exact" w:line="456"/>
        <w:ind w:end="5" w:firstLine="360"/>
        <w:jc w:val="both"/>
        <w:rPr/>
      </w:pPr>
      <w:r>
        <w:rPr>
          <w:sz w:val="34"/>
          <w:szCs w:val="34"/>
        </w:rPr>
        <w:t xml:space="preserve">So. Nun komme ich wieder zu Ihnen, Herr Dr. </w:t>
      </w:r>
      <w:r>
        <w:rPr>
          <w:i/>
          <w:iCs/>
          <w:sz w:val="34"/>
          <w:szCs w:val="34"/>
        </w:rPr>
        <w:t xml:space="preserve">Arthur Seidl. </w:t>
      </w:r>
      <w:r>
        <w:rPr>
          <w:sz w:val="34"/>
          <w:szCs w:val="34"/>
        </w:rPr>
        <w:t>Ich habe Ihnen bewiesen, da</w:t>
      </w:r>
      <w:r>
        <w:rPr>
          <w:rFonts w:eastAsia="Times New Roman"/>
          <w:sz w:val="34"/>
          <w:szCs w:val="34"/>
        </w:rPr>
        <w:t xml:space="preserve">ß Sie </w:t>
      </w:r>
      <w:r>
        <w:rPr>
          <w:rFonts w:eastAsia="Times New Roman"/>
          <w:i/>
          <w:iCs/>
          <w:sz w:val="34"/>
          <w:szCs w:val="34"/>
        </w:rPr>
        <w:t xml:space="preserve">leichtfertig genug </w:t>
      </w:r>
      <w:r>
        <w:rPr>
          <w:rFonts w:eastAsia="Times New Roman"/>
          <w:spacing w:val="-2"/>
          <w:sz w:val="34"/>
          <w:szCs w:val="34"/>
        </w:rPr>
        <w:t>waren, Dinge nachzusprechen, deren Unrichtigkeit leicht dar</w:t>
      </w:r>
      <w:r>
        <w:rPr>
          <w:rFonts w:eastAsia="Times New Roman"/>
          <w:sz w:val="34"/>
          <w:szCs w:val="34"/>
        </w:rPr>
        <w:t xml:space="preserve">zulegen ist. Bevor ich Ihnen die Windigkeit Ihrer Behauptungen über meine angeblichen Widersprüche zeige, frage ich Sie noch um zwei Dinge, i. Sie schreiben hin: «Und es darf dabei nicht übersehen werden, wie in dem ganzen, vom </w:t>
      </w:r>
      <w:r>
        <w:rPr>
          <w:rFonts w:eastAsia="Times New Roman"/>
          <w:b/>
          <w:bCs/>
          <w:spacing w:val="-9"/>
          <w:sz w:val="34"/>
          <w:szCs w:val="34"/>
        </w:rPr>
        <w:t xml:space="preserve">Zaune gebrochenen Kampfe die </w:t>
      </w:r>
      <w:r>
        <w:rPr>
          <w:rFonts w:eastAsia="Times New Roman"/>
          <w:b/>
          <w:bCs/>
          <w:i/>
          <w:iCs/>
          <w:spacing w:val="-9"/>
          <w:sz w:val="34"/>
          <w:szCs w:val="34"/>
        </w:rPr>
        <w:t>eigennützigen und persön</w:t>
      </w:r>
      <w:r>
        <w:rPr>
          <w:rFonts w:eastAsia="Times New Roman"/>
          <w:b/>
          <w:bCs/>
          <w:i/>
          <w:iCs/>
          <w:spacing w:val="-2"/>
          <w:sz w:val="34"/>
          <w:szCs w:val="34"/>
        </w:rPr>
        <w:t xml:space="preserve">lichen </w:t>
      </w:r>
      <w:r>
        <w:rPr>
          <w:rFonts w:eastAsia="Times New Roman"/>
          <w:i/>
          <w:iCs/>
          <w:spacing w:val="-2"/>
          <w:sz w:val="34"/>
          <w:szCs w:val="34"/>
        </w:rPr>
        <w:t xml:space="preserve">Motive </w:t>
      </w:r>
      <w:r>
        <w:rPr>
          <w:rFonts w:eastAsia="Times New Roman"/>
          <w:spacing w:val="-2"/>
          <w:sz w:val="34"/>
          <w:szCs w:val="34"/>
        </w:rPr>
        <w:t>durchaus nur auf Seiten ihrer (der Frau Förster-Nietzsche) Gegner lagen, welche sich als Nietzsche-Heraus</w:t>
      </w:r>
      <w:r>
        <w:rPr>
          <w:rFonts w:eastAsia="Times New Roman"/>
          <w:spacing w:val="-1"/>
          <w:sz w:val="34"/>
          <w:szCs w:val="34"/>
        </w:rPr>
        <w:t xml:space="preserve">geber doch </w:t>
      </w:r>
      <w:r>
        <w:rPr>
          <w:rFonts w:eastAsia="Times New Roman"/>
          <w:i/>
          <w:iCs/>
          <w:spacing w:val="-1"/>
          <w:sz w:val="34"/>
          <w:szCs w:val="34"/>
        </w:rPr>
        <w:t xml:space="preserve">pekuniäre Vorteile </w:t>
      </w:r>
      <w:r>
        <w:rPr>
          <w:rFonts w:eastAsia="Times New Roman"/>
          <w:spacing w:val="-1"/>
          <w:sz w:val="34"/>
          <w:szCs w:val="34"/>
        </w:rPr>
        <w:t xml:space="preserve">schaffen wollten.» Da Sie im </w:t>
      </w:r>
      <w:r>
        <w:rPr>
          <w:rFonts w:eastAsia="Times New Roman"/>
          <w:sz w:val="34"/>
          <w:szCs w:val="34"/>
        </w:rPr>
        <w:t xml:space="preserve">Plural von Nietzsche-Herausgebern sprechen, so unterstellen </w:t>
      </w:r>
      <w:r>
        <w:rPr>
          <w:rFonts w:eastAsia="Times New Roman"/>
          <w:spacing w:val="-2"/>
          <w:sz w:val="34"/>
          <w:szCs w:val="34"/>
        </w:rPr>
        <w:t xml:space="preserve">Sie, daß ich jemals nach pekuniären Vorteilen in dieser Sache </w:t>
      </w:r>
      <w:r>
        <w:rPr>
          <w:rFonts w:eastAsia="Times New Roman"/>
          <w:sz w:val="34"/>
          <w:szCs w:val="34"/>
        </w:rPr>
        <w:t>gestrebt habe. Ich war nie Nietzsche-Herausgeber; wollte es nie werden, habe mir also niemals pekuniäre Vorteile ver</w:t>
      </w:r>
      <w:r>
        <w:rPr>
          <w:rFonts w:eastAsia="Times New Roman"/>
          <w:spacing w:val="-1"/>
          <w:sz w:val="34"/>
          <w:szCs w:val="34"/>
        </w:rPr>
        <w:t xml:space="preserve">schaffen wollen. Sie werden für diese Ihre Behauptungen den </w:t>
      </w:r>
      <w:r>
        <w:rPr>
          <w:rFonts w:eastAsia="Times New Roman"/>
          <w:sz w:val="34"/>
          <w:szCs w:val="34"/>
        </w:rPr>
        <w:t xml:space="preserve">Beweis nicht erbringen können. Sie setzen also </w:t>
      </w:r>
      <w:r>
        <w:rPr>
          <w:rFonts w:eastAsia="Times New Roman"/>
          <w:i/>
          <w:iCs/>
          <w:sz w:val="34"/>
          <w:szCs w:val="34"/>
        </w:rPr>
        <w:t xml:space="preserve">Verleumdungen </w:t>
      </w:r>
      <w:r>
        <w:rPr>
          <w:rFonts w:eastAsia="Times New Roman"/>
          <w:sz w:val="34"/>
          <w:szCs w:val="34"/>
        </w:rPr>
        <w:t xml:space="preserve">in die Welt. 2. Sie behaupten: Ich hätte mich der Frau Förster-Nietzsche gegenüber warm verpflichtet fühlen </w:t>
      </w:r>
      <w:r>
        <w:rPr>
          <w:rFonts w:eastAsia="Times New Roman"/>
          <w:spacing w:val="-1"/>
          <w:sz w:val="34"/>
          <w:szCs w:val="34"/>
        </w:rPr>
        <w:t xml:space="preserve">müssen. Ich fordere Sie auf, mir das allergeringste zu nennen, </w:t>
      </w:r>
      <w:r>
        <w:rPr>
          <w:rFonts w:eastAsia="Times New Roman"/>
          <w:sz w:val="34"/>
          <w:szCs w:val="34"/>
        </w:rPr>
        <w:t>was Frau Förster-Nietzsche berechtigt, von mir irgendeinen besonderen Dank zu beanspruchen.</w:t>
      </w:r>
    </w:p>
    <w:p>
      <w:pPr>
        <w:sectPr>
          <w:type w:val="nextPage"/>
          <w:pgSz w:w="11906" w:h="16838"/>
          <w:pgMar w:left="1644" w:right="1783" w:gutter="0" w:header="0" w:top="1305" w:footer="0" w:bottom="360"/>
          <w:pgNumType w:fmt="decimal"/>
          <w:formProt w:val="false"/>
          <w:textDirection w:val="lrTb"/>
          <w:docGrid w:type="default" w:linePitch="360" w:charSpace="0"/>
        </w:sectPr>
        <w:pStyle w:val="Normal"/>
        <w:shd w:fill="FFFFFF" w:val="clear"/>
        <w:spacing w:lineRule="exact" w:line="456" w:before="10" w:after="0"/>
        <w:ind w:start="34" w:firstLine="346"/>
        <w:jc w:val="both"/>
        <w:rPr/>
      </w:pPr>
      <w:r>
        <w:rPr>
          <w:sz w:val="34"/>
          <w:szCs w:val="34"/>
        </w:rPr>
        <w:t xml:space="preserve">Nun aber zu Ihren </w:t>
      </w:r>
      <w:r>
        <w:rPr>
          <w:rFonts w:eastAsia="Times New Roman"/>
          <w:sz w:val="34"/>
          <w:szCs w:val="34"/>
        </w:rPr>
        <w:t>«logischen Widersprüchen» in meinem Aufsatze. Sie, Herr Dr. Arthur Seidl, behaupten: aus meiner Darstellung gehe hervor, daß Frau Förster-Nietzsche im Herbst 1896 schon von der Fehlerhaftigkeit der Bände n und 12 überzeugt gewesen sein müsse, da sie doch behauptete, Dr. Koegel könne die «Umwertung» nicht herausgeben. Sie sagen: «Nun, ich dächte, man kann in solchem Falle Zweifel und Beängstigungen lediglich auf Grund vorliegen-</w:t>
      </w:r>
    </w:p>
    <w:p>
      <w:pPr>
        <w:sectPr>
          <w:type w:val="nextPage"/>
          <w:pgSz w:w="11906" w:h="16838"/>
          <w:pgMar w:left="1611" w:right="1787" w:gutter="0" w:header="0" w:top="1257"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 xml:space="preserve">der Proben und bereits geleisteter Arbeiten empfinden, die </w:t>
      </w:r>
      <w:r>
        <w:rPr>
          <w:spacing w:val="-1"/>
          <w:sz w:val="34"/>
          <w:szCs w:val="34"/>
        </w:rPr>
        <w:t>ebendamals bis einschlie</w:t>
      </w:r>
      <w:r>
        <w:rPr>
          <w:rFonts w:eastAsia="Times New Roman"/>
          <w:spacing w:val="-1"/>
          <w:sz w:val="34"/>
          <w:szCs w:val="34"/>
        </w:rPr>
        <w:t>ßlich Band 12 von Dr. Koegel vor</w:t>
      </w:r>
      <w:r>
        <w:rPr>
          <w:rFonts w:eastAsia="Times New Roman"/>
          <w:sz w:val="34"/>
          <w:szCs w:val="34"/>
        </w:rPr>
        <w:t xml:space="preserve">gelegen haben mußten.» Wenn in dieser Erwiderung nur ein Milligramm Verstand ist, dann will ich «Peter Zapfel» heißen. Ich erkläre auf Grund der Tatsachen, daß Frau Förster-Nietzsche im Herbst 1896 nichts wußte von Fehlern im 11. und 12. Band und schließe daraus, daß sie ihre Behauptung, Dr. Koegel könne die «Umwertung» nicht herausgeben, auf </w:t>
      </w:r>
      <w:r>
        <w:rPr>
          <w:rFonts w:eastAsia="Times New Roman"/>
          <w:i/>
          <w:iCs/>
          <w:sz w:val="34"/>
          <w:szCs w:val="34"/>
        </w:rPr>
        <w:t xml:space="preserve">nichts </w:t>
      </w:r>
      <w:r>
        <w:rPr>
          <w:rFonts w:eastAsia="Times New Roman"/>
          <w:sz w:val="34"/>
          <w:szCs w:val="34"/>
        </w:rPr>
        <w:t xml:space="preserve">stützte; und der Dr. Seidl kommt und sagt: Ja gerade daraus, daß sie ihn für unfähig erklärt hat, die </w:t>
      </w:r>
      <w:r>
        <w:rPr>
          <w:rFonts w:eastAsia="Times New Roman"/>
          <w:spacing w:val="-2"/>
          <w:sz w:val="34"/>
          <w:szCs w:val="34"/>
        </w:rPr>
        <w:t>«Umwertung» herauszugeben, ersieht man, daß sie die Fehler</w:t>
      </w:r>
      <w:r>
        <w:rPr>
          <w:rFonts w:eastAsia="Times New Roman"/>
          <w:sz w:val="34"/>
          <w:szCs w:val="34"/>
        </w:rPr>
        <w:t xml:space="preserve">haftigkeit von Band 11 und 12 erkannt haben muß. Man denke sich diesen Philosophen Seidl als Richter. Der Verteidiger eines Angeklagten weist nach, dieser könne einen Mord nicht begangen haben, der um 12 Uhr in Berlin nachweislich geschehen ist, weil der Angeklagte erst um 1 Uhr in Berlin angekommen ist. Der Dr. Seidl als Richter wirft sich in die Brust und sagt: Sie Herr Verteidiger, Sie sind kein Logiker: Wenn der Angeklagte erst um 1 Uhr in Berlin angekommen ist, so kann ja doch der Mord nur nach </w:t>
      </w:r>
      <w:r>
        <w:rPr>
          <w:rFonts w:eastAsia="Times New Roman"/>
          <w:i/>
          <w:iCs/>
          <w:sz w:val="34"/>
          <w:szCs w:val="34"/>
        </w:rPr>
        <w:t xml:space="preserve">eins </w:t>
      </w:r>
      <w:r>
        <w:rPr>
          <w:rFonts w:eastAsia="Times New Roman"/>
          <w:sz w:val="34"/>
          <w:szCs w:val="34"/>
        </w:rPr>
        <w:t>geschehen sein. Nun, auf die Logik des Herrn Dr. Seidl lasse ich mich, nach dieser Probe, nicht weiter ein. Das scheint denn doch zu unfruchtbar. Es ist doch der Gipfelpunkt des Unsinns, daß der alte Heraklit herhalten muß, um zu rechtfertigen, daß Frau Förster-Nietzsche heute rot nennt, was gestern blau war. «Alles fließt», sagt der gute Heraklit; deshalb dürfen auch die Aussagen der Frau Förster-Nietzsche über einen und denselben Gegenstand «fließen». «Die blaue Farbe von gestern kann aber in der Tat je nach der Beleuchtung von heute, in unserem Auge eine rötliche Nuance annehmen dürfen.» Gewiß darf sie das, weiser Herr Dr.</w:t>
      </w:r>
    </w:p>
    <w:p>
      <w:pPr>
        <w:pStyle w:val="Normal"/>
        <w:shd w:fill="FFFFFF" w:val="clear"/>
        <w:spacing w:lineRule="exact" w:line="456"/>
        <w:ind w:end="72" w:hanging="0"/>
        <w:jc w:val="both"/>
        <w:rPr/>
      </w:pPr>
      <w:r>
        <w:rPr>
          <w:sz w:val="34"/>
          <w:szCs w:val="34"/>
        </w:rPr>
        <w:t>Seidl; wenn Sie aber von der Farbe, die heute erst eine rote Nuance angenommen hat, behaupten, sie h</w:t>
      </w:r>
      <w:r>
        <w:rPr>
          <w:rFonts w:eastAsia="Times New Roman"/>
          <w:sz w:val="34"/>
          <w:szCs w:val="34"/>
        </w:rPr>
        <w:t xml:space="preserve">ätte sie schon gestern gehabt, dann haben Sie einfach gelogen, trotz Ihrer geistreichen Heraklit-Interpretation. Sie stehen zum alten Heraklit nicht anders als zu mir: Sie wissen von beiden ganz gleichviel: </w:t>
      </w:r>
      <w:r>
        <w:rPr>
          <w:rFonts w:eastAsia="Times New Roman"/>
          <w:i/>
          <w:iCs/>
          <w:sz w:val="34"/>
          <w:szCs w:val="34"/>
        </w:rPr>
        <w:t>nämlich nichts.*</w:t>
      </w:r>
    </w:p>
    <w:p>
      <w:pPr>
        <w:pStyle w:val="Normal"/>
        <w:shd w:fill="FFFFFF" w:val="clear"/>
        <w:spacing w:lineRule="exact" w:line="456"/>
        <w:ind w:start="14" w:end="38" w:firstLine="336"/>
        <w:jc w:val="both"/>
        <w:rPr>
          <w:rFonts w:eastAsia="Times New Roman"/>
          <w:sz w:val="34"/>
          <w:szCs w:val="34"/>
        </w:rPr>
      </w:pPr>
      <w:r>
        <w:rPr>
          <w:rFonts w:eastAsia="Times New Roman"/>
          <w:sz w:val="34"/>
          <w:szCs w:val="34"/>
        </w:rPr>
        <w:t>Über den Wert des Lichtenbergerschen Buches streite ich mich mit Ihnen nicht, Herr Dr. Seidl. Denn Sie sind in der Rechtfertigung dieses Buches aus dem Nietzscheschen Satz mit den «leichten Füßen» ebenso glücklich, wie mit der Ableitung des «Heute blau, morgen rot» aus dem Heraklitschen «Alles fließt». Gewiß, Herr Dr. Seidl, sind leichte Füße ein großer Vorzug; aber sie müssen in solchen Fällen, wie der ist, um den es sich hier handelt, einen geisterfüllten Kopf tragen. Zarathustra ist ein Tänzer, sagt Nietzsche. Herr Dr. Seidl wertet flugs diesen Nietzscheschen Wert um: Jeder Tänzer ist ein Zarathustra. Was man doch alles heute in Weimar lernen kann!</w:t>
      </w:r>
    </w:p>
    <w:p>
      <w:pPr>
        <w:pStyle w:val="Normal"/>
        <w:shd w:fill="FFFFFF" w:val="clear"/>
        <w:spacing w:lineRule="exact" w:line="456"/>
        <w:ind w:start="38" w:end="24" w:firstLine="341"/>
        <w:jc w:val="both"/>
        <w:rPr/>
      </w:pPr>
      <w:r>
        <w:rPr>
          <w:sz w:val="34"/>
          <w:szCs w:val="34"/>
        </w:rPr>
        <w:t>Da</w:t>
      </w:r>
      <w:r>
        <w:rPr>
          <w:rFonts w:eastAsia="Times New Roman"/>
          <w:sz w:val="34"/>
          <w:szCs w:val="34"/>
        </w:rPr>
        <w:t>ß Sie, Herr Dr. Seidl, mein Büchelchen «Nietzsche, ein Kämpfer gegen seine Zeit» herunterreißen, sei Ihnen verziehen. Sie dürfen mir übrigens glauben, daß ich die Schwächen dieses vor 5 Jahren geschriebenen Buches besser kenne</w:t>
      </w:r>
    </w:p>
    <w:p>
      <w:pPr>
        <w:sectPr>
          <w:type w:val="nextPage"/>
          <w:pgSz w:w="11906" w:h="16838"/>
          <w:pgMar w:left="1618" w:right="1742" w:gutter="0" w:header="0" w:top="1296" w:footer="0" w:bottom="360"/>
          <w:pgNumType w:fmt="decimal"/>
          <w:formProt w:val="false"/>
          <w:textDirection w:val="lrTb"/>
          <w:docGrid w:type="default" w:linePitch="360" w:charSpace="0"/>
        </w:sectPr>
        <w:pStyle w:val="Normal"/>
        <w:shd w:fill="FFFFFF" w:val="clear"/>
        <w:spacing w:lineRule="exact" w:line="350" w:before="638" w:after="0"/>
        <w:ind w:start="58" w:firstLine="360"/>
        <w:jc w:val="both"/>
        <w:rPr/>
      </w:pPr>
      <w:r>
        <w:rPr>
          <w:sz w:val="30"/>
          <w:szCs w:val="30"/>
        </w:rPr>
        <w:t>* Dr. Seidl bem</w:t>
      </w:r>
      <w:r>
        <w:rPr>
          <w:rFonts w:eastAsia="Times New Roman"/>
          <w:sz w:val="30"/>
          <w:szCs w:val="30"/>
        </w:rPr>
        <w:t xml:space="preserve">üht sich, das Widerspruchvolle in dem Verhalten </w:t>
      </w:r>
      <w:r>
        <w:rPr>
          <w:rFonts w:eastAsia="Times New Roman"/>
          <w:spacing w:val="-3"/>
          <w:sz w:val="30"/>
          <w:szCs w:val="30"/>
        </w:rPr>
        <w:t xml:space="preserve">der Frau Förster-Nietzsche anthropologisch zu erklären; nun ich denke, </w:t>
      </w:r>
      <w:r>
        <w:rPr>
          <w:rFonts w:eastAsia="Times New Roman"/>
          <w:sz w:val="30"/>
          <w:szCs w:val="30"/>
        </w:rPr>
        <w:t xml:space="preserve">ich hätte, um jeden </w:t>
      </w:r>
      <w:r>
        <w:rPr>
          <w:rFonts w:eastAsia="Times New Roman"/>
          <w:i/>
          <w:iCs/>
          <w:sz w:val="30"/>
          <w:szCs w:val="30"/>
        </w:rPr>
        <w:t xml:space="preserve">moralischen </w:t>
      </w:r>
      <w:r>
        <w:rPr>
          <w:rFonts w:eastAsia="Times New Roman"/>
          <w:sz w:val="30"/>
          <w:szCs w:val="30"/>
        </w:rPr>
        <w:t xml:space="preserve">Vorwurf von ihr abzuwehren, in </w:t>
      </w:r>
      <w:r>
        <w:rPr>
          <w:rFonts w:eastAsia="Times New Roman"/>
          <w:spacing w:val="-5"/>
          <w:sz w:val="30"/>
          <w:szCs w:val="30"/>
        </w:rPr>
        <w:t xml:space="preserve">meinem Aufsatz gesagt: „Ich betone aber ausdrücklich, dass ich Frau </w:t>
      </w:r>
      <w:r>
        <w:rPr>
          <w:rFonts w:eastAsia="Times New Roman"/>
          <w:spacing w:val="-6"/>
          <w:sz w:val="30"/>
          <w:szCs w:val="30"/>
        </w:rPr>
        <w:t xml:space="preserve">Förster-Nietzsche niemals im Verdachte gehabt habe, Tatsachen </w:t>
      </w:r>
      <w:r>
        <w:rPr>
          <w:rFonts w:eastAsia="Times New Roman"/>
          <w:i/>
          <w:iCs/>
          <w:spacing w:val="-6"/>
          <w:sz w:val="30"/>
          <w:szCs w:val="30"/>
        </w:rPr>
        <w:t>absicht</w:t>
      </w:r>
      <w:r>
        <w:rPr>
          <w:rFonts w:eastAsia="Times New Roman"/>
          <w:i/>
          <w:iCs/>
          <w:sz w:val="30"/>
          <w:szCs w:val="30"/>
        </w:rPr>
        <w:t xml:space="preserve">lich </w:t>
      </w:r>
      <w:r>
        <w:rPr>
          <w:rFonts w:eastAsia="Times New Roman"/>
          <w:sz w:val="30"/>
          <w:szCs w:val="30"/>
        </w:rPr>
        <w:t xml:space="preserve">zu entstellen, oder bewußt unwahre Behauptungen aufzustellen. </w:t>
      </w:r>
      <w:r>
        <w:rPr>
          <w:rFonts w:eastAsia="Times New Roman"/>
          <w:spacing w:val="-3"/>
          <w:sz w:val="30"/>
          <w:szCs w:val="30"/>
        </w:rPr>
        <w:t xml:space="preserve">Nein, sie </w:t>
      </w:r>
      <w:r>
        <w:rPr>
          <w:rFonts w:eastAsia="Times New Roman"/>
          <w:i/>
          <w:iCs/>
          <w:spacing w:val="-3"/>
          <w:sz w:val="30"/>
          <w:szCs w:val="30"/>
        </w:rPr>
        <w:t xml:space="preserve">glaubt </w:t>
      </w:r>
      <w:r>
        <w:rPr>
          <w:rFonts w:eastAsia="Times New Roman"/>
          <w:spacing w:val="-3"/>
          <w:sz w:val="30"/>
          <w:szCs w:val="30"/>
        </w:rPr>
        <w:t>in jedem Augenblicke, was sie sagt." Für diese Inter</w:t>
      </w:r>
      <w:r>
        <w:rPr>
          <w:rFonts w:eastAsia="Times New Roman"/>
          <w:spacing w:val="-1"/>
          <w:sz w:val="30"/>
          <w:szCs w:val="30"/>
        </w:rPr>
        <w:t xml:space="preserve">pretation der seelischen Eigenschaften der Frau Förster-Nietzsche im </w:t>
      </w:r>
      <w:r>
        <w:rPr>
          <w:rFonts w:eastAsia="Times New Roman"/>
          <w:sz w:val="30"/>
          <w:szCs w:val="30"/>
        </w:rPr>
        <w:t xml:space="preserve">Stile des Herrn Dr. Seidl das pomphafte Wort „anthropologische </w:t>
      </w:r>
      <w:r>
        <w:rPr>
          <w:rFonts w:eastAsia="Times New Roman"/>
          <w:spacing w:val="-1"/>
          <w:sz w:val="30"/>
          <w:szCs w:val="30"/>
        </w:rPr>
        <w:t>Erklärung" zu gebrauchen, geht gegen meinen Geschmack.</w:t>
      </w:r>
    </w:p>
    <w:p>
      <w:pPr>
        <w:pStyle w:val="Normal"/>
        <w:shd w:fill="FFFFFF" w:val="clear"/>
        <w:spacing w:lineRule="exact" w:line="461"/>
        <w:jc w:val="both"/>
        <w:rPr/>
      </w:pPr>
      <w:r>
        <w:rPr>
          <w:spacing w:val="-1"/>
          <w:sz w:val="34"/>
          <w:szCs w:val="34"/>
        </w:rPr>
        <w:t>als Sie. Ich w</w:t>
      </w:r>
      <w:r>
        <w:rPr>
          <w:rFonts w:eastAsia="Times New Roman"/>
          <w:spacing w:val="-1"/>
          <w:sz w:val="34"/>
          <w:szCs w:val="34"/>
        </w:rPr>
        <w:t xml:space="preserve">ürde vielleicht heute manches anders schreiben. </w:t>
      </w:r>
      <w:r>
        <w:rPr>
          <w:rFonts w:eastAsia="Times New Roman"/>
          <w:sz w:val="34"/>
          <w:szCs w:val="34"/>
        </w:rPr>
        <w:t xml:space="preserve">Aber es hat einen Vorzug vor vielen, es ist ein ehrliches </w:t>
      </w:r>
      <w:r>
        <w:rPr>
          <w:rFonts w:eastAsia="Times New Roman"/>
          <w:spacing w:val="-1"/>
          <w:sz w:val="34"/>
          <w:szCs w:val="34"/>
        </w:rPr>
        <w:t>Buch in jeder Zeile. Deshalb hat es nicht nur bei Nietzsche-</w:t>
      </w:r>
      <w:r>
        <w:rPr>
          <w:rFonts w:eastAsia="Times New Roman"/>
          <w:sz w:val="34"/>
          <w:szCs w:val="34"/>
        </w:rPr>
        <w:t>Anhängern Lob gefunden, sondern ein grimmiger Nietzsche-Gegner hat kürzlich gefunden, daß ich unter Nietzsches An</w:t>
      </w:r>
      <w:r>
        <w:rPr>
          <w:rFonts w:eastAsia="Times New Roman"/>
          <w:spacing w:val="-1"/>
          <w:sz w:val="34"/>
          <w:szCs w:val="34"/>
        </w:rPr>
        <w:t xml:space="preserve">hängern der einzige bin, der «ernst genommen werden kann». </w:t>
      </w:r>
      <w:r>
        <w:rPr>
          <w:rFonts w:eastAsia="Times New Roman"/>
          <w:sz w:val="34"/>
          <w:szCs w:val="34"/>
        </w:rPr>
        <w:t xml:space="preserve">Herr Dr. Seidl behauptet, daß es im «Zarathustra» nicht auf die Idee des «Übermenschen», sondern auf die «Ewige Wiederkunft» ankomme. Er bringt dafür einen Grund vor, der wahrhaft «gottvoll» ist. Dieser Gedanke kommt nicht weniger als </w:t>
      </w:r>
      <w:r>
        <w:rPr>
          <w:rFonts w:eastAsia="Times New Roman"/>
          <w:i/>
          <w:iCs/>
          <w:sz w:val="34"/>
          <w:szCs w:val="34"/>
        </w:rPr>
        <w:t xml:space="preserve">dreimal </w:t>
      </w:r>
      <w:r>
        <w:rPr>
          <w:rFonts w:eastAsia="Times New Roman"/>
          <w:sz w:val="34"/>
          <w:szCs w:val="34"/>
        </w:rPr>
        <w:t xml:space="preserve">im Zarathustra vor. Nun </w:t>
      </w:r>
      <w:r>
        <w:rPr>
          <w:rFonts w:eastAsia="Times New Roman"/>
          <w:i/>
          <w:iCs/>
          <w:sz w:val="34"/>
          <w:szCs w:val="34"/>
        </w:rPr>
        <w:t xml:space="preserve">dreimal </w:t>
      </w:r>
      <w:r>
        <w:rPr>
          <w:rFonts w:eastAsia="Times New Roman"/>
          <w:sz w:val="34"/>
          <w:szCs w:val="34"/>
        </w:rPr>
        <w:t>kom</w:t>
      </w:r>
      <w:r>
        <w:rPr>
          <w:rFonts w:eastAsia="Times New Roman"/>
          <w:spacing w:val="-1"/>
          <w:sz w:val="34"/>
          <w:szCs w:val="34"/>
        </w:rPr>
        <w:t xml:space="preserve">men auch noch manche andere Gedanken im Zarathustra vor. </w:t>
      </w:r>
      <w:r>
        <w:rPr>
          <w:rFonts w:eastAsia="Times New Roman"/>
          <w:sz w:val="34"/>
          <w:szCs w:val="34"/>
        </w:rPr>
        <w:t xml:space="preserve">Nach Herrn Seidls Logik könnten sie also ebensogut über den «Übermenschen»-Gedanken gestellt werden, der nicht dreimal vorkommt, sondern wie ein roter Faden durch das Ganze geht. Und daß «das Ganze» auf den Wiederkunfts-Gedanken hinausläuft, ist einfach nicht wahr. Herr Dr. Seidl scheint auch die Fadenscheinigkeit seiner Logik zu fühlen, er beruft sich, um mehr zu beweisen, als </w:t>
      </w:r>
      <w:r>
        <w:rPr>
          <w:rFonts w:eastAsia="Times New Roman"/>
          <w:i/>
          <w:iCs/>
          <w:sz w:val="34"/>
          <w:szCs w:val="34"/>
        </w:rPr>
        <w:t xml:space="preserve">er </w:t>
      </w:r>
      <w:r>
        <w:rPr>
          <w:rFonts w:eastAsia="Times New Roman"/>
          <w:sz w:val="34"/>
          <w:szCs w:val="34"/>
        </w:rPr>
        <w:t xml:space="preserve">im stände ist, darauf, daß </w:t>
      </w:r>
      <w:r>
        <w:rPr>
          <w:rFonts w:eastAsia="Times New Roman"/>
          <w:i/>
          <w:iCs/>
          <w:sz w:val="34"/>
          <w:szCs w:val="34"/>
        </w:rPr>
        <w:t xml:space="preserve">Richard Strauß </w:t>
      </w:r>
      <w:r>
        <w:rPr>
          <w:rFonts w:eastAsia="Times New Roman"/>
          <w:sz w:val="34"/>
          <w:szCs w:val="34"/>
        </w:rPr>
        <w:t>den «hochzeitlichen Ring der Ringe» zum «leichtfüßigen» Ringelreigen eines idealen Waker-Rhythmus machte. Daran erkenne ich Herrn Dr. Arthur Seidl. Ich habe nämlich die Ehre, ihn noch von Weimar her zu kennen. Es war bei ihm stets so: immer wo Begriffe fehlen, da stellt bei ihm zur rechten Zeit die Musik sich ein.</w:t>
      </w:r>
    </w:p>
    <w:p>
      <w:pPr>
        <w:sectPr>
          <w:type w:val="nextPage"/>
          <w:pgSz w:w="11906" w:h="16838"/>
          <w:pgMar w:left="1589" w:right="1800" w:gutter="0" w:header="0" w:top="1262" w:footer="0" w:bottom="360"/>
          <w:pgNumType w:fmt="decimal"/>
          <w:formProt w:val="false"/>
          <w:textDirection w:val="lrTb"/>
          <w:docGrid w:type="default" w:linePitch="360" w:charSpace="0"/>
        </w:sectPr>
        <w:pStyle w:val="Normal"/>
        <w:shd w:fill="FFFFFF" w:val="clear"/>
        <w:spacing w:lineRule="exact" w:line="461"/>
        <w:ind w:start="14" w:end="38" w:firstLine="346"/>
        <w:jc w:val="both"/>
        <w:rPr/>
      </w:pPr>
      <w:r>
        <w:rPr>
          <w:sz w:val="34"/>
          <w:szCs w:val="34"/>
        </w:rPr>
        <w:t>Ein logisches Pr</w:t>
      </w:r>
      <w:r>
        <w:rPr>
          <w:rFonts w:eastAsia="Times New Roman"/>
          <w:sz w:val="34"/>
          <w:szCs w:val="34"/>
        </w:rPr>
        <w:t xml:space="preserve">öbchen des Herrn Dr. Seidl, das allerdings </w:t>
      </w:r>
      <w:r>
        <w:rPr>
          <w:rFonts w:eastAsia="Times New Roman"/>
          <w:spacing w:val="-2"/>
          <w:sz w:val="34"/>
          <w:szCs w:val="34"/>
        </w:rPr>
        <w:t xml:space="preserve">auf die gegenwärtige Schule im Nietzsche-Archiv zu deuten </w:t>
      </w:r>
      <w:r>
        <w:rPr>
          <w:rFonts w:eastAsia="Times New Roman"/>
          <w:sz w:val="34"/>
          <w:szCs w:val="34"/>
        </w:rPr>
        <w:t xml:space="preserve">scheint, mochte ich zum Schluß doch noch anführen. Mit allerlei Gewährsmännern behauptet Herr Dr. Seidl, Frau </w:t>
      </w:r>
      <w:r>
        <w:rPr>
          <w:rFonts w:eastAsia="Times New Roman"/>
          <w:spacing w:val="-1"/>
          <w:sz w:val="34"/>
          <w:szCs w:val="34"/>
        </w:rPr>
        <w:t>Förster-Nietzsche habe «bisher in allen entscheidenden Punk-</w:t>
      </w:r>
    </w:p>
    <w:p>
      <w:pPr>
        <w:pStyle w:val="Normal"/>
        <w:shd w:fill="FFFFFF" w:val="clear"/>
        <w:spacing w:lineRule="exact" w:line="456"/>
        <w:jc w:val="both"/>
        <w:rPr/>
      </w:pPr>
      <w:r>
        <w:rPr>
          <w:sz w:val="34"/>
          <w:szCs w:val="34"/>
        </w:rPr>
        <w:t>ten wegen der Veranstaltung der Gesamtausgabe das Richtige getroffen</w:t>
      </w:r>
      <w:r>
        <w:rPr>
          <w:rFonts w:eastAsia="Times New Roman"/>
          <w:sz w:val="34"/>
          <w:szCs w:val="34"/>
        </w:rPr>
        <w:t>». Nun behauptet sie und mit ihr die jetzigen Herausgeber: In dem bisher wichtigsten Punkt, in bezug auf die Herausgeberschaft Dr. Koegels, hätte sie gründlich das Falsche getroffen. Wie heißt es doch in der Logik: Alle Kretenser sind Lügner, sagt ein Kretenser, Da er selbst Lügner ist, so kann es auch nicht wahr sein, daß alle Kretenser Lügner sind. Frau Förster-Nietzsche hat stets das Richtige getroffen, also hat sie auch das Richtige getroffen, als sie behauptete, sie hätte mit Dr. Fritz Koegel das Unrichtige getroffen. Das ist Nietzsche-Herausgeber-Logik.</w:t>
      </w:r>
    </w:p>
    <w:p>
      <w:pPr>
        <w:sectPr>
          <w:type w:val="nextPage"/>
          <w:pgSz w:w="11906" w:h="16838"/>
          <w:pgMar w:left="1592" w:right="1807" w:gutter="0" w:header="0" w:top="1308" w:footer="0" w:bottom="360"/>
          <w:pgNumType w:fmt="decimal"/>
          <w:formProt w:val="false"/>
          <w:textDirection w:val="lrTb"/>
          <w:docGrid w:type="default" w:linePitch="360" w:charSpace="0"/>
        </w:sectPr>
        <w:pStyle w:val="Normal"/>
        <w:shd w:fill="FFFFFF" w:val="clear"/>
        <w:spacing w:lineRule="exact" w:line="456"/>
        <w:ind w:firstLine="346"/>
        <w:jc w:val="both"/>
        <w:rPr/>
      </w:pPr>
      <w:r>
        <w:rPr>
          <w:sz w:val="34"/>
          <w:szCs w:val="34"/>
        </w:rPr>
        <w:t>Nun m</w:t>
      </w:r>
      <w:r>
        <w:rPr>
          <w:rFonts w:eastAsia="Times New Roman"/>
          <w:sz w:val="34"/>
          <w:szCs w:val="34"/>
        </w:rPr>
        <w:t xml:space="preserve">öchte ich doch noch mit ein paar Worten auf Ihre dreisten Behauptungen am Schluß Ihres Aufsatzes eingehen. Herr Dr. Seidl, Sie, nicht ich, sind es, der unkundigen Leuten Sand in die Augen streut. Denn ich habe die Fehler, die Sie </w:t>
      </w:r>
      <w:r>
        <w:rPr>
          <w:rFonts w:eastAsia="Times New Roman"/>
          <w:spacing w:val="-1"/>
          <w:sz w:val="34"/>
          <w:szCs w:val="34"/>
        </w:rPr>
        <w:t xml:space="preserve">der Koegelschen Ausgabe wieder vorrücken und über die Sie </w:t>
      </w:r>
      <w:r>
        <w:rPr>
          <w:rFonts w:eastAsia="Times New Roman"/>
          <w:sz w:val="34"/>
          <w:szCs w:val="34"/>
        </w:rPr>
        <w:t xml:space="preserve">nicht genug «Moritaten» zu erzählen wissen, von vornherein zugegeben. Ich habe sogar zugestanden, daß man eine Ausgabe mit solchen Fehlern zurückziehen mag, wenn die Möglichkeit geboten ist. </w:t>
      </w:r>
      <w:r>
        <w:rPr>
          <w:rFonts w:eastAsia="Times New Roman"/>
          <w:i/>
          <w:iCs/>
          <w:sz w:val="34"/>
          <w:szCs w:val="34"/>
        </w:rPr>
        <w:t xml:space="preserve">Nicht </w:t>
      </w:r>
      <w:r>
        <w:rPr>
          <w:rFonts w:eastAsia="Times New Roman"/>
          <w:sz w:val="34"/>
          <w:szCs w:val="34"/>
        </w:rPr>
        <w:t xml:space="preserve">auf </w:t>
      </w:r>
      <w:r>
        <w:rPr>
          <w:rFonts w:eastAsia="Times New Roman"/>
          <w:i/>
          <w:iCs/>
          <w:sz w:val="34"/>
          <w:szCs w:val="34"/>
        </w:rPr>
        <w:t xml:space="preserve">diese </w:t>
      </w:r>
      <w:r>
        <w:rPr>
          <w:rFonts w:eastAsia="Times New Roman"/>
          <w:sz w:val="34"/>
          <w:szCs w:val="34"/>
        </w:rPr>
        <w:t xml:space="preserve">Fehler kommt es an. </w:t>
      </w:r>
      <w:r>
        <w:rPr>
          <w:rFonts w:eastAsia="Times New Roman"/>
          <w:i/>
          <w:iCs/>
          <w:sz w:val="34"/>
          <w:szCs w:val="34"/>
        </w:rPr>
        <w:t xml:space="preserve">Die </w:t>
      </w:r>
      <w:r>
        <w:rPr>
          <w:rFonts w:eastAsia="Times New Roman"/>
          <w:sz w:val="34"/>
          <w:szCs w:val="34"/>
        </w:rPr>
        <w:t>glaube ich Ihnen auch, ohne daß ich erst wieder Ihnen nachprüfe, wie Sie es bei Dr. Koegel tun. Die Hauptsache meiner Widerlegung der Hornefferschen Broschüre besteht in dem Nachweis, daß die von Dr. Koegel in Band 12 zusammengestellten Aphorismen sehr wohl eine Vorstellung von der Gestalt der «Ewigen Wiederkunftslehre» geben, die diese Lehre bei Nietzsche im August 1881 angenommen hat. Um einen solchen Nachweis zu führen, braucht man nur die in Band 12 gedruckten Aphorismen vor sich zu haben. Die Lesefehler, die Koegel gemacht hat, ändern daran nichts. Herr Dr. Seidl drückt sich um eine Entgegnung auf diesen</w:t>
      </w:r>
    </w:p>
    <w:p>
      <w:pPr>
        <w:sectPr>
          <w:type w:val="nextPage"/>
          <w:pgSz w:w="11906" w:h="16838"/>
          <w:pgMar w:left="1613" w:right="1814" w:gutter="0" w:header="0" w:top="1320" w:footer="0" w:bottom="360"/>
          <w:pgNumType w:fmt="decimal"/>
          <w:formProt w:val="false"/>
          <w:textDirection w:val="lrTb"/>
          <w:docGrid w:type="default" w:linePitch="360" w:charSpace="0"/>
        </w:sectPr>
        <w:pStyle w:val="Normal"/>
        <w:shd w:fill="FFFFFF" w:val="clear"/>
        <w:spacing w:lineRule="exact" w:line="456"/>
        <w:jc w:val="both"/>
        <w:rPr/>
      </w:pPr>
      <w:r>
        <w:rPr>
          <w:spacing w:val="-1"/>
          <w:sz w:val="34"/>
          <w:szCs w:val="34"/>
        </w:rPr>
        <w:t>meinen Nachweis herum mit der ganz nichtssagenden Ver</w:t>
      </w:r>
      <w:r>
        <w:rPr>
          <w:sz w:val="34"/>
          <w:szCs w:val="34"/>
        </w:rPr>
        <w:t>d</w:t>
      </w:r>
      <w:r>
        <w:rPr>
          <w:rFonts w:eastAsia="Times New Roman"/>
          <w:sz w:val="34"/>
          <w:szCs w:val="34"/>
        </w:rPr>
        <w:t xml:space="preserve">ächtigung: ich urteile, ohne die Manuskripte gesehen zu </w:t>
      </w:r>
      <w:r>
        <w:rPr>
          <w:rFonts w:eastAsia="Times New Roman"/>
          <w:spacing w:val="-2"/>
          <w:sz w:val="34"/>
          <w:szCs w:val="34"/>
        </w:rPr>
        <w:t xml:space="preserve">haben. Nein, ich habe sie nicht gesehen; </w:t>
      </w:r>
      <w:r>
        <w:rPr>
          <w:rFonts w:eastAsia="Times New Roman"/>
          <w:i/>
          <w:iCs/>
          <w:spacing w:val="-2"/>
          <w:sz w:val="34"/>
          <w:szCs w:val="34"/>
        </w:rPr>
        <w:t xml:space="preserve">aber das, was ich </w:t>
      </w:r>
      <w:r>
        <w:rPr>
          <w:rFonts w:eastAsia="Times New Roman"/>
          <w:i/>
          <w:iCs/>
          <w:spacing w:val="-1"/>
          <w:sz w:val="34"/>
          <w:szCs w:val="34"/>
        </w:rPr>
        <w:t xml:space="preserve">behaupte, dazu brauche ich sie eben nicht gesehen zu haben. </w:t>
      </w:r>
      <w:r>
        <w:rPr>
          <w:rFonts w:eastAsia="Times New Roman"/>
          <w:sz w:val="34"/>
          <w:szCs w:val="34"/>
        </w:rPr>
        <w:t xml:space="preserve">Es fehlt mir hier der Raum, um meine Überzeugung bezüglich Nietzsches Idee der «Ewigen Wiederkunft» tiefer zu </w:t>
      </w:r>
      <w:r>
        <w:rPr>
          <w:rFonts w:eastAsia="Times New Roman"/>
          <w:spacing w:val="-1"/>
          <w:sz w:val="34"/>
          <w:szCs w:val="34"/>
        </w:rPr>
        <w:t xml:space="preserve">begründen. Ich werde es anderswo tun. Die Sache liegt nämlich ™ wie mit einer fast an Gewißheit grenzenden Wahrscheinlichkeit behauptet werden darf - so, daß Nietzsche die </w:t>
      </w:r>
      <w:r>
        <w:rPr>
          <w:rFonts w:eastAsia="Times New Roman"/>
          <w:sz w:val="34"/>
          <w:szCs w:val="34"/>
        </w:rPr>
        <w:t xml:space="preserve">Idee der «Ewigen Wiederkunft» bei Dühring aufgegriffen </w:t>
      </w:r>
      <w:r>
        <w:rPr>
          <w:rFonts w:eastAsia="Times New Roman"/>
          <w:spacing w:val="-1"/>
          <w:sz w:val="34"/>
          <w:szCs w:val="34"/>
        </w:rPr>
        <w:t xml:space="preserve">hat und sie als die gegenteilige Ansicht der allgemein-giltigen </w:t>
      </w:r>
      <w:r>
        <w:rPr>
          <w:rFonts w:eastAsia="Times New Roman"/>
          <w:sz w:val="34"/>
          <w:szCs w:val="34"/>
        </w:rPr>
        <w:t xml:space="preserve">und auch von Dühring vertretenen zunächst für eine Bearbeitung in Aussicht genommen hat. Der «Entwurf», den Koegel im 12. Band mitgeteilt hat, gehört der Zeit an, in der Nietzsche einen solchen Plan hatte. Dieser hat aber die Idee bald fallen lassen, weil er empfunden hat, daß der «Entwurf» von 1881 sich nicht ausführen läßt. Später tritt sie dann nur noch sporadisch auf, wie im Zarathustra, und ganz am Ende seines Wirkens erscheint sie wieder, wie ich </w:t>
      </w:r>
      <w:r>
        <w:rPr>
          <w:rFonts w:eastAsia="Times New Roman"/>
          <w:i/>
          <w:iCs/>
          <w:spacing w:val="-1"/>
          <w:sz w:val="34"/>
          <w:szCs w:val="34"/>
        </w:rPr>
        <w:t xml:space="preserve">jetzt </w:t>
      </w:r>
      <w:r>
        <w:rPr>
          <w:rFonts w:eastAsia="Times New Roman"/>
          <w:spacing w:val="-1"/>
          <w:sz w:val="34"/>
          <w:szCs w:val="34"/>
        </w:rPr>
        <w:t>glaube, als eines der Symptome des sich vorher ver</w:t>
      </w:r>
      <w:r>
        <w:rPr>
          <w:rFonts w:eastAsia="Times New Roman"/>
          <w:sz w:val="34"/>
          <w:szCs w:val="34"/>
        </w:rPr>
        <w:t xml:space="preserve">kündenden Wahnsinns. Was Dr. Koegel im 12. Bande veröffentlichte, konnte deshalb nur ein mangelhaftes Werk sein, einfach weil die Einfügung des Wiederkunftsgedankens in Nietzsches Ideengebäude eine mangelhafte war. Und den Mangel fühlten einige Kritiker, z. B. Herr Kretzer (in einem Artikel in der «Frankfurter Zeitung»). Und um diese Zeit fing an, die frühere «dunkle Empfindung» der </w:t>
      </w:r>
      <w:r>
        <w:rPr>
          <w:rFonts w:eastAsia="Times New Roman"/>
          <w:spacing w:val="-3"/>
          <w:sz w:val="34"/>
          <w:szCs w:val="34"/>
        </w:rPr>
        <w:t xml:space="preserve">Frau Förster-Nietzsche ein «objektiver Fehler» des Dr. Koegel </w:t>
      </w:r>
      <w:r>
        <w:rPr>
          <w:rFonts w:eastAsia="Times New Roman"/>
          <w:spacing w:val="-1"/>
          <w:sz w:val="34"/>
          <w:szCs w:val="34"/>
        </w:rPr>
        <w:t xml:space="preserve">zu werden. Sie schreibt in dem schon erwähnten unerbetenen </w:t>
      </w:r>
      <w:r>
        <w:rPr>
          <w:rFonts w:eastAsia="Times New Roman"/>
          <w:sz w:val="34"/>
          <w:szCs w:val="34"/>
        </w:rPr>
        <w:t xml:space="preserve">Brief an mich: «Konnte dieser erschütternde Gedanke nicht </w:t>
      </w:r>
      <w:r>
        <w:rPr>
          <w:rFonts w:eastAsia="Times New Roman"/>
          <w:spacing w:val="-3"/>
          <w:sz w:val="34"/>
          <w:szCs w:val="34"/>
        </w:rPr>
        <w:t>prachtvoll, unwiderleglich, wissenschaftlich bewiesen werden,</w:t>
      </w:r>
    </w:p>
    <w:p>
      <w:pPr>
        <w:pStyle w:val="Normal"/>
        <w:shd w:fill="FFFFFF" w:val="clear"/>
        <w:spacing w:lineRule="exact" w:line="456"/>
        <w:jc w:val="both"/>
        <w:rPr/>
      </w:pPr>
      <w:r>
        <w:rPr>
          <w:sz w:val="34"/>
          <w:szCs w:val="34"/>
        </w:rPr>
        <w:t>so war es besser und piet</w:t>
      </w:r>
      <w:r>
        <w:rPr>
          <w:rFonts w:eastAsia="Times New Roman"/>
          <w:sz w:val="34"/>
          <w:szCs w:val="34"/>
        </w:rPr>
        <w:t xml:space="preserve">ätvoller ihn als ein Mysterium zu behandeln, als eine geheimnisvolle Vorstellung, die ungeheuere Folgen haben konnte. Der wissenschaftliche Beweis wäre schon noch gekommen! Aus allen Aufzeichnungen meines Bruders geht hervor, daß er diesen Gedanken so </w:t>
      </w:r>
      <w:r>
        <w:rPr>
          <w:rFonts w:eastAsia="Times New Roman"/>
          <w:spacing w:val="-2"/>
          <w:sz w:val="34"/>
          <w:szCs w:val="34"/>
        </w:rPr>
        <w:t>behandelt wünschte: &lt;Spridb nicht! Singe!&gt; Die dürftige, ver</w:t>
      </w:r>
      <w:r>
        <w:rPr>
          <w:rFonts w:eastAsia="Times New Roman"/>
          <w:sz w:val="34"/>
          <w:szCs w:val="34"/>
        </w:rPr>
        <w:t xml:space="preserve">fehlte, gefälschte Veröffentlichung Dr. Koegels hat diesen ungeheuren Gedanken gemordet! Das verzeihe ich ihm nie.» Ich glaubte: hier haben wir des Pudels Kern. Nietzsches Werk über die «Ewige Wiederkunft» aus dem Jahre 1881 ist ein unhaltbares. Nietzsche hat den Plan aufgegeben, weil er unhaltbar war. Dr. Koegel mußte als Nachlaßherausgeber eine Vorstellung von diesem unhaltbaren Werke geben. Das ist sein Hauptverbrechen. Was unhaltbar bei Nietzsche ist, soll als Fälschung des Herausgebers erklärt werden. Frau Förster-Nietzsche behauptet auf S. LXIV ihrer Einleitung </w:t>
      </w:r>
      <w:r>
        <w:rPr>
          <w:rFonts w:eastAsia="Times New Roman"/>
          <w:spacing w:val="-1"/>
          <w:sz w:val="34"/>
          <w:szCs w:val="34"/>
        </w:rPr>
        <w:t>zum Lichtenbergerschen Buch, daß «diese wunderliche und dürftige Veröffentlichung jeden aufrichtigen Nietzsche-Ver</w:t>
      </w:r>
      <w:r>
        <w:rPr>
          <w:rFonts w:eastAsia="Times New Roman"/>
          <w:sz w:val="34"/>
          <w:szCs w:val="34"/>
        </w:rPr>
        <w:t xml:space="preserve">ehrer enttäuschen mußte». Nun, die aufrichtigen Nietzsche-Verehrer können nicht enttäuscht werden, wenn sie sehen, daß der Verehrte einen mangelhaften Plan faßt und ihn dann, weil er die Mangelhaftigkeit erkennt, zurücklegt. Wer der Meinung der Frau Förster-Nietzsche ist, diese embryonalen Gedankenentwickelungen hätten mit Zuziehung der späteren sie vervollkommenden veröffentlicht werden sollen (siehe Einleitung zu Lichtenberger S. LXIV): gerade der hat die </w:t>
      </w:r>
      <w:r>
        <w:rPr>
          <w:rFonts w:eastAsia="Times New Roman"/>
          <w:spacing w:val="-1"/>
          <w:sz w:val="34"/>
          <w:szCs w:val="34"/>
        </w:rPr>
        <w:t xml:space="preserve">Tendenz: die Gestalt der Wiederkunftsidee, wie sie Nietzsche </w:t>
      </w:r>
      <w:r>
        <w:rPr>
          <w:rFonts w:eastAsia="Times New Roman"/>
          <w:sz w:val="34"/>
          <w:szCs w:val="34"/>
        </w:rPr>
        <w:t xml:space="preserve">im Jahre 1881 hatte, hätte durch Zuziehung </w:t>
      </w:r>
      <w:r>
        <w:rPr>
          <w:rFonts w:eastAsia="Times New Roman"/>
          <w:i/>
          <w:iCs/>
          <w:sz w:val="34"/>
          <w:szCs w:val="34"/>
        </w:rPr>
        <w:t xml:space="preserve">späterer </w:t>
      </w:r>
      <w:r>
        <w:rPr>
          <w:rFonts w:eastAsia="Times New Roman"/>
          <w:sz w:val="34"/>
          <w:szCs w:val="34"/>
        </w:rPr>
        <w:t xml:space="preserve">Gedanken </w:t>
      </w:r>
      <w:r>
        <w:rPr>
          <w:rFonts w:eastAsia="Times New Roman"/>
          <w:i/>
          <w:iCs/>
          <w:sz w:val="34"/>
          <w:szCs w:val="34"/>
        </w:rPr>
        <w:t xml:space="preserve">verfälscht </w:t>
      </w:r>
      <w:r>
        <w:rPr>
          <w:rFonts w:eastAsia="Times New Roman"/>
          <w:sz w:val="34"/>
          <w:szCs w:val="34"/>
        </w:rPr>
        <w:t>werden sollen.</w:t>
      </w:r>
    </w:p>
    <w:p>
      <w:pPr>
        <w:sectPr>
          <w:type w:val="nextPage"/>
          <w:pgSz w:w="11906" w:h="16838"/>
          <w:pgMar w:left="1630" w:right="1744" w:gutter="0" w:header="0" w:top="1303" w:footer="0" w:bottom="360"/>
          <w:pgNumType w:fmt="decimal"/>
          <w:formProt w:val="false"/>
          <w:textDirection w:val="lrTb"/>
          <w:docGrid w:type="default" w:linePitch="360" w:charSpace="0"/>
        </w:sectPr>
        <w:pStyle w:val="Normal"/>
        <w:shd w:fill="FFFFFF" w:val="clear"/>
        <w:spacing w:lineRule="exact" w:line="456"/>
        <w:ind w:start="48" w:firstLine="355"/>
        <w:rPr/>
      </w:pPr>
      <w:r>
        <w:rPr>
          <w:sz w:val="34"/>
          <w:szCs w:val="34"/>
        </w:rPr>
        <w:t>Ich habe nie die Verdienste der Frau F</w:t>
      </w:r>
      <w:r>
        <w:rPr>
          <w:rFonts w:eastAsia="Times New Roman"/>
          <w:sz w:val="34"/>
          <w:szCs w:val="34"/>
        </w:rPr>
        <w:t>örster-Nietzsche, die sie wirklich hat, bestritten. Ich erinnere mich sogar noch</w:t>
      </w:r>
    </w:p>
    <w:p>
      <w:pPr>
        <w:pStyle w:val="Normal"/>
        <w:shd w:fill="FFFFFF" w:val="clear"/>
        <w:spacing w:lineRule="exact" w:line="456"/>
        <w:ind w:end="34" w:hanging="0"/>
        <w:jc w:val="both"/>
        <w:rPr/>
      </w:pPr>
      <w:r>
        <w:rPr>
          <w:sz w:val="34"/>
          <w:szCs w:val="34"/>
        </w:rPr>
        <w:t>eines gewissen Briefes, den ich an Frau F</w:t>
      </w:r>
      <w:r>
        <w:rPr>
          <w:rFonts w:eastAsia="Times New Roman"/>
          <w:sz w:val="34"/>
          <w:szCs w:val="34"/>
        </w:rPr>
        <w:t xml:space="preserve">örster-Nietzsche, damals allerdings nicht </w:t>
      </w:r>
      <w:r>
        <w:rPr>
          <w:rFonts w:eastAsia="Times New Roman"/>
          <w:i/>
          <w:iCs/>
          <w:sz w:val="34"/>
          <w:szCs w:val="34"/>
        </w:rPr>
        <w:t xml:space="preserve">unerbeten </w:t>
      </w:r>
      <w:r>
        <w:rPr>
          <w:rFonts w:eastAsia="Times New Roman"/>
          <w:sz w:val="34"/>
          <w:szCs w:val="34"/>
        </w:rPr>
        <w:t xml:space="preserve">schrieb, und in dem ich </w:t>
      </w:r>
      <w:r>
        <w:rPr>
          <w:rFonts w:eastAsia="Times New Roman"/>
          <w:spacing w:val="-3"/>
          <w:sz w:val="34"/>
          <w:szCs w:val="34"/>
        </w:rPr>
        <w:t xml:space="preserve">mich über diese wirklichen Verdienste schriftlich ausließ, weil </w:t>
      </w:r>
      <w:r>
        <w:rPr>
          <w:rFonts w:eastAsia="Times New Roman"/>
          <w:spacing w:val="-2"/>
          <w:sz w:val="34"/>
          <w:szCs w:val="34"/>
        </w:rPr>
        <w:t xml:space="preserve">Frau Förster-Nietzsche damals so etwas brauchte. Sie schrieb </w:t>
      </w:r>
      <w:r>
        <w:rPr>
          <w:rFonts w:eastAsia="Times New Roman"/>
          <w:sz w:val="34"/>
          <w:szCs w:val="34"/>
        </w:rPr>
        <w:t xml:space="preserve">mir am 27. Oktober 1895 einen Brief, in dem sie sich für mein Schreiben bedankte: «Ihr Manifest gegen die Ungläubigen und Unbelehrten gefällt Dr. Koegel und mir außerordentlich und lesen wir es mit großer Erbauung. Herzlichen Dank dafür.» Durch nichts aber war Frau Förster-Nietzsche berechtigt, mich in eine Angelegenheit hineinzuziehen, die </w:t>
      </w:r>
      <w:r>
        <w:rPr>
          <w:rFonts w:eastAsia="Times New Roman"/>
          <w:spacing w:val="-3"/>
          <w:sz w:val="34"/>
          <w:szCs w:val="34"/>
        </w:rPr>
        <w:t xml:space="preserve">mich nichts anging, in die ich nicht hineingezogen sein wollte. </w:t>
      </w:r>
      <w:r>
        <w:rPr>
          <w:rFonts w:eastAsia="Times New Roman"/>
          <w:sz w:val="34"/>
          <w:szCs w:val="34"/>
        </w:rPr>
        <w:t xml:space="preserve">Und wenn dieses Hineinziehen dann Folgen hatte, die Dr. Seidl «mehr brutal als besonders effektvoll» nennt, so war ich wieder der erste, der bedauerte, daß solche Szenen notwendig </w:t>
      </w:r>
      <w:r>
        <w:rPr>
          <w:rFonts w:eastAsia="Times New Roman"/>
          <w:i/>
          <w:iCs/>
          <w:sz w:val="34"/>
          <w:szCs w:val="34"/>
        </w:rPr>
        <w:t xml:space="preserve">gemacht </w:t>
      </w:r>
      <w:r>
        <w:rPr>
          <w:rFonts w:eastAsia="Times New Roman"/>
          <w:sz w:val="34"/>
          <w:szCs w:val="34"/>
        </w:rPr>
        <w:t>wurden. Niemand anders aber hat sie notwendig gemacht als Frau Förster-Nietzsche.</w:t>
      </w:r>
    </w:p>
    <w:p>
      <w:pPr>
        <w:pStyle w:val="Normal"/>
        <w:shd w:fill="FFFFFF" w:val="clear"/>
        <w:spacing w:lineRule="exact" w:line="456"/>
        <w:ind w:start="19" w:end="14" w:firstLine="331"/>
        <w:jc w:val="both"/>
        <w:rPr/>
      </w:pPr>
      <w:r>
        <w:rPr>
          <w:sz w:val="34"/>
          <w:szCs w:val="34"/>
        </w:rPr>
        <w:t xml:space="preserve">Wenn nur die </w:t>
      </w:r>
      <w:r>
        <w:rPr>
          <w:rFonts w:eastAsia="Times New Roman"/>
          <w:sz w:val="34"/>
          <w:szCs w:val="34"/>
        </w:rPr>
        <w:t>«einsame Frau» in Weimar von niemand schlechter behandelt worden ist, als von mir! Natürlich bis zu dem Zeitpunkte, in dem sie mich in unerhörter Weise provozierte. Ob ihr wohl solche Ritter von komischer Gestalt besser bekommen, wie Herr Dr. Arthur Seidl einer ist!?</w:t>
      </w:r>
    </w:p>
    <w:p>
      <w:pPr>
        <w:pStyle w:val="Normal"/>
        <w:shd w:fill="FFFFFF" w:val="clear"/>
        <w:spacing w:before="1450" w:after="0"/>
        <w:ind w:start="19" w:hanging="0"/>
        <w:jc w:val="center"/>
        <w:rPr>
          <w:rFonts w:ascii="Courier New" w:hAnsi="Courier New" w:cs="Courier New"/>
          <w:sz w:val="38"/>
          <w:szCs w:val="38"/>
        </w:rPr>
      </w:pPr>
      <w:r>
        <w:rPr>
          <w:rFonts w:cs="Courier New" w:ascii="Courier New" w:hAnsi="Courier New"/>
          <w:sz w:val="38"/>
          <w:szCs w:val="38"/>
        </w:rPr>
        <w:t>ERWIDERUNG</w:t>
      </w:r>
    </w:p>
    <w:p>
      <w:pPr>
        <w:sectPr>
          <w:type w:val="nextPage"/>
          <w:pgSz w:w="11906" w:h="16838"/>
          <w:pgMar w:left="1616" w:right="1802" w:gutter="0" w:header="0" w:top="1303" w:footer="0" w:bottom="360"/>
          <w:pgNumType w:fmt="decimal"/>
          <w:formProt w:val="false"/>
          <w:textDirection w:val="lrTb"/>
          <w:docGrid w:type="default" w:linePitch="360" w:charSpace="0"/>
        </w:sectPr>
        <w:pStyle w:val="Normal"/>
        <w:shd w:fill="FFFFFF" w:val="clear"/>
        <w:spacing w:lineRule="exact" w:line="456" w:before="408" w:after="0"/>
        <w:ind w:start="29" w:hanging="0"/>
        <w:jc w:val="both"/>
        <w:rPr/>
      </w:pPr>
      <w:r>
        <w:rPr>
          <w:sz w:val="34"/>
          <w:szCs w:val="34"/>
        </w:rPr>
        <w:t xml:space="preserve">In </w:t>
      </w:r>
      <w:r>
        <w:rPr>
          <w:i/>
          <w:iCs/>
          <w:sz w:val="34"/>
          <w:szCs w:val="34"/>
        </w:rPr>
        <w:t xml:space="preserve">dem </w:t>
      </w:r>
      <w:r>
        <w:rPr>
          <w:sz w:val="34"/>
          <w:szCs w:val="34"/>
        </w:rPr>
        <w:t xml:space="preserve">Aufsatz: </w:t>
      </w:r>
      <w:r>
        <w:rPr>
          <w:rFonts w:eastAsia="Times New Roman"/>
          <w:sz w:val="34"/>
          <w:szCs w:val="34"/>
        </w:rPr>
        <w:t>«Der Kampf um die Nietzsche-Ausgabe» behauptet Frau Elisabeth Förster-Nietzsche: «Von den drei Herren, die mich mit ihren Angriffen verfolgen, Dr. Fritz Koegel, Dr. Rudolf Steiner und Gustav Naumann, hat jeder den leidenschaftlichen Wunsch gehabt und die seltsamsten</w:t>
      </w:r>
    </w:p>
    <w:p>
      <w:pPr>
        <w:sectPr>
          <w:type w:val="nextPage"/>
          <w:pgSz w:w="11906" w:h="16838"/>
          <w:pgMar w:left="1601" w:right="1787" w:gutter="0" w:header="0" w:top="1301"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Versuche gemacht, alleiniger Herausgeber der Nietzsche-Werke zu bleiben oder zu werden oder wenigstens als Mitarbeiter beteiligt zu sein.</w:t>
      </w:r>
      <w:r>
        <w:rPr>
          <w:rFonts w:eastAsia="Times New Roman"/>
          <w:sz w:val="34"/>
          <w:szCs w:val="34"/>
        </w:rPr>
        <w:t xml:space="preserve">» So weit sich dieser Satz auf mich bezieht, ist er völlig aus der Luft gegriffen und kann nur </w:t>
      </w:r>
      <w:r>
        <w:rPr>
          <w:rFonts w:eastAsia="Times New Roman"/>
          <w:spacing w:val="-1"/>
          <w:sz w:val="34"/>
          <w:szCs w:val="34"/>
        </w:rPr>
        <w:t xml:space="preserve">den Zweck haben, meinem im «Magazin» (10. Februar 1900) </w:t>
      </w:r>
      <w:r>
        <w:rPr>
          <w:rFonts w:eastAsia="Times New Roman"/>
          <w:spacing w:val="-2"/>
          <w:sz w:val="34"/>
          <w:szCs w:val="34"/>
        </w:rPr>
        <w:t>enthaltenen Angriff auf das Nietzsche-Archiv häßliche, per</w:t>
      </w:r>
      <w:r>
        <w:rPr>
          <w:rFonts w:eastAsia="Times New Roman"/>
          <w:sz w:val="34"/>
          <w:szCs w:val="34"/>
        </w:rPr>
        <w:t>sönliche Motive unterzuschieben, die mir so fern wie möglich lagen. Es ist einmal meine Überzeugung, daß die Ver</w:t>
      </w:r>
      <w:r>
        <w:rPr>
          <w:rFonts w:eastAsia="Times New Roman"/>
          <w:spacing w:val="-1"/>
          <w:sz w:val="34"/>
          <w:szCs w:val="34"/>
        </w:rPr>
        <w:t xml:space="preserve">waltung des Nachlasses Friedrich Nietzsches jetzt nicht in sachgemäßer Weise gehandhabt wird. Frau Förster-Nietzsche </w:t>
      </w:r>
      <w:r>
        <w:rPr>
          <w:rFonts w:eastAsia="Times New Roman"/>
          <w:sz w:val="34"/>
          <w:szCs w:val="34"/>
        </w:rPr>
        <w:t xml:space="preserve">erklärt, ich wolle mich nur rächen, weil mein «leidenschaftlicher Wunsch», im Herbst 1896 Nietzsche-Herausgeber zu werden, sich nicht erfüllt hat. Ich muß auf diese Behauptung </w:t>
      </w:r>
      <w:r>
        <w:rPr>
          <w:rFonts w:eastAsia="Times New Roman"/>
          <w:spacing w:val="-2"/>
          <w:sz w:val="34"/>
          <w:szCs w:val="34"/>
        </w:rPr>
        <w:t>erwidern, daß ich niemals mich um die Stelle eines Nietzsche-</w:t>
      </w:r>
      <w:r>
        <w:rPr>
          <w:rFonts w:eastAsia="Times New Roman"/>
          <w:spacing w:val="-1"/>
          <w:sz w:val="34"/>
          <w:szCs w:val="34"/>
        </w:rPr>
        <w:t xml:space="preserve">Herausgebers beworben habe, daß ich einen solchen Wunsch </w:t>
      </w:r>
      <w:r>
        <w:rPr>
          <w:rFonts w:eastAsia="Times New Roman"/>
          <w:sz w:val="34"/>
          <w:szCs w:val="34"/>
        </w:rPr>
        <w:t xml:space="preserve">Frau Förster-Nietzsche auch nicht einmal angedeutet habe. Wohl aber habe ich im Herbst 1896 alle Mühe aufwenden müssen, um die fortwährenden «seltsamsten Versuche» der </w:t>
      </w:r>
      <w:r>
        <w:rPr>
          <w:rFonts w:eastAsia="Times New Roman"/>
          <w:spacing w:val="-1"/>
          <w:sz w:val="34"/>
          <w:szCs w:val="34"/>
        </w:rPr>
        <w:t xml:space="preserve">Frau Förster-Nietzsche, mich zum Nietzsche-Herausgeber zu </w:t>
      </w:r>
      <w:r>
        <w:rPr>
          <w:rFonts w:eastAsia="Times New Roman"/>
          <w:spacing w:val="-3"/>
          <w:sz w:val="34"/>
          <w:szCs w:val="34"/>
        </w:rPr>
        <w:t xml:space="preserve">machen, abzuwehren. Später, nach dem Abgange Dr. Koegels </w:t>
      </w:r>
      <w:r>
        <w:rPr>
          <w:rFonts w:eastAsia="Times New Roman"/>
          <w:sz w:val="34"/>
          <w:szCs w:val="34"/>
        </w:rPr>
        <w:t xml:space="preserve">vom Nietzsche-Archiv, wurde mir durch Freunde der Frau Förster-Nietzsche wiederholt nahegelegt, daß es im Interesse der «Sache Nietzsches» sei, mich zum Herausgeber seiner Werke zu haben. Ich betonte allem Drängen gegenüber, daß von mir nichts unternommen werden wird, um diese Stellung zu erhalten. Wenn aber von der Verwaltung des </w:t>
      </w:r>
      <w:r>
        <w:rPr>
          <w:rFonts w:eastAsia="Times New Roman"/>
          <w:spacing w:val="-3"/>
          <w:sz w:val="34"/>
          <w:szCs w:val="34"/>
        </w:rPr>
        <w:t xml:space="preserve">Nietzsche-Archivs an mich herangetreten werde, so ließe sich, </w:t>
      </w:r>
      <w:r>
        <w:rPr>
          <w:rFonts w:eastAsia="Times New Roman"/>
          <w:sz w:val="34"/>
          <w:szCs w:val="34"/>
        </w:rPr>
        <w:t>nach der vollkommenen Ordnung des Verhältnisses zu Dr. Koegel, über die Sache reden. Es wurden Verhandlungen möglich, nachdem ein Freund der Frau Förster-Nietzsche aus dem Nietzsche-Archiv an mich die telegraphische Aufforde-</w:t>
      </w:r>
    </w:p>
    <w:p>
      <w:pPr>
        <w:sectPr>
          <w:type w:val="nextPage"/>
          <w:pgSz w:w="11906" w:h="16838"/>
          <w:pgMar w:left="1640" w:right="1754" w:gutter="0" w:header="0" w:top="1296"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rung gerichtet hatte, zu solchen Verhandlungen von Berlin nach Weimar zu kommen. Im Anschlu</w:t>
      </w:r>
      <w:r>
        <w:rPr>
          <w:rFonts w:eastAsia="Times New Roman"/>
          <w:sz w:val="34"/>
          <w:szCs w:val="34"/>
        </w:rPr>
        <w:t>ß an diese Verhand</w:t>
      </w:r>
      <w:r>
        <w:rPr>
          <w:rFonts w:eastAsia="Times New Roman"/>
          <w:spacing w:val="-1"/>
          <w:sz w:val="34"/>
          <w:szCs w:val="34"/>
        </w:rPr>
        <w:t xml:space="preserve">lungen schrieb ich dann am siebenundzwanzigsten Juni 1898 </w:t>
      </w:r>
      <w:r>
        <w:rPr>
          <w:rFonts w:eastAsia="Times New Roman"/>
          <w:sz w:val="34"/>
          <w:szCs w:val="34"/>
        </w:rPr>
        <w:t xml:space="preserve">den Brief, aus dem Frau Förster-Nietzsche einige Sätze anführt, in der Absicht, dadurch mein Verhalten in dem Konflikt, den sie im Herbst 1896 mit Dr. Koegel und Gustav Naumann hatte, als ein unkorrektes hinzustellen. Dieser Brief ist nicht etwa eine spontane Gefühlsäußerung von mir, sondern er ist geschrieben auf Wunsch der Frau Förster-Nietzsche. Ihr Verhältnis zu mir war durch die erwähnten Konflikte, in die sie mich gegen meinen Willen hineingezogen hat, zerstört. Es hätte dem gesetzlichen Vertreter Friedrich Nietzsches, Herrn Oberbürgermeister Dr. Oehler, sonderbar erscheinen müssen, wenn Frau Förster-Nietzsche mich, trotz dem vollständigen Bruch, zum Herausgeber gemacht hätte. Sie wollte, daß durch irgendeine schriftliche </w:t>
      </w:r>
      <w:r>
        <w:rPr>
          <w:rFonts w:eastAsia="Times New Roman"/>
          <w:spacing w:val="-1"/>
          <w:sz w:val="34"/>
          <w:szCs w:val="34"/>
        </w:rPr>
        <w:t xml:space="preserve">Kundgebung von mir eine Brücke zu einem neuen Verhältnis gebaut werde. Ich hatte damals aus dem Drängen der Freunde </w:t>
      </w:r>
      <w:r>
        <w:rPr>
          <w:rFonts w:eastAsia="Times New Roman"/>
          <w:sz w:val="34"/>
          <w:szCs w:val="34"/>
        </w:rPr>
        <w:t xml:space="preserve">der Frau Förster-Nietzsche und aus deren eigenen Vorstellungen den Eindruck, daß ich notwendig gebraucht werde, und entschloß mich, der Sache ein Opfer zu bringen. Daß ein zu dem angedeuteten Zweck und auf Wunsch der Frau Förster-Nietzsche geschriebener Brief nicht unhöflich abgefaßt werden konnte, versteht sich wohl von selbst, ich habe </w:t>
      </w:r>
      <w:r>
        <w:rPr>
          <w:rFonts w:eastAsia="Times New Roman"/>
          <w:spacing w:val="-2"/>
          <w:sz w:val="34"/>
          <w:szCs w:val="34"/>
        </w:rPr>
        <w:t xml:space="preserve">so höflich wie möglich geschrieben; aber auch nicht ein Wort, </w:t>
      </w:r>
      <w:r>
        <w:rPr>
          <w:rFonts w:eastAsia="Times New Roman"/>
          <w:sz w:val="34"/>
          <w:szCs w:val="34"/>
        </w:rPr>
        <w:t xml:space="preserve">das ich nicht aus voller Überzeugung schreiben konnte. Der Brief enthält auch nichts, was meinem sonstigen Verhalten in der ganzen Angelegenheit widerspricht; ich wollte darin </w:t>
      </w:r>
      <w:r>
        <w:rPr>
          <w:rFonts w:eastAsia="Times New Roman"/>
          <w:spacing w:val="-4"/>
          <w:sz w:val="34"/>
          <w:szCs w:val="34"/>
        </w:rPr>
        <w:t xml:space="preserve">nichts der Koegelschen Ausgabe Abträgliches sagen. Das geht </w:t>
      </w:r>
      <w:r>
        <w:rPr>
          <w:rFonts w:eastAsia="Times New Roman"/>
          <w:sz w:val="34"/>
          <w:szCs w:val="34"/>
        </w:rPr>
        <w:t>gerade aus den Sätzen hervor, die Frau Förster-Nietzsche zitiert. Sie war auch von dem Inhalt meines Briefes so wenig</w:t>
      </w:r>
    </w:p>
    <w:p>
      <w:pPr>
        <w:sectPr>
          <w:type w:val="nextPage"/>
          <w:pgSz w:w="11906" w:h="16838"/>
          <w:pgMar w:left="1611" w:right="1720" w:gutter="0" w:header="0" w:top="1257"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befriedigt, da</w:t>
      </w:r>
      <w:r>
        <w:rPr>
          <w:rFonts w:eastAsia="Times New Roman"/>
          <w:sz w:val="34"/>
          <w:szCs w:val="34"/>
        </w:rPr>
        <w:t xml:space="preserve">ß sie mir am dritten Juli 1898 schrieb: «Der Brief ist sehr schön empfunden, aber ich bin nicht ganz befriedigt.» Was Frau Förster-Nietzsche geschrieben haben wollte, konnte ich eben, nach meiner Überzeugung, nicht schreiben. Deshalb konnte es auch zu meiner Berufung nicht kommen. Später wurde dann von mir im Nietzsche-Archiv in Gegenwart der Frau Förster-Nietzsche und eines Dritten noch einmal ein für Dr. Oehler bestimmter Brief konzipiert. Es blieb aber bei dem Konzept, weil ich mittlerweile endgültig eingesehen hatte, daß ich Frau Förster-Nietzsche nicht «ganz befriedigen» konnte. Für mich war damit die Sache vollständig erledigt. Ich habe also niemals an irgend einem «Kampfe um die Nietzsche-Ausgabe teilgenommen». Ich besitze noch das Konzept eines Briefes, den ich im Sommer 1897 an Frau Förster richtete, als von ihr der Versuch gemacht wurde, mich für die Ausgabe zu gewinnen. Ich schrieb ihr damals: «Ich kann nicht anders, als ihn (Dr. Koegel) heute wie immer für den geeignetsten Herausgeber halten, und ich bin der Ansicht, es liege im Interesse der Ausgabe, daß er sie allein zu Ende führe.» Es ist auch nicht richtig, daß Frau Förster-Nietzsche jemals von mir ein Urteil über </w:t>
      </w:r>
      <w:r>
        <w:rPr>
          <w:rFonts w:eastAsia="Times New Roman"/>
          <w:spacing w:val="-3"/>
          <w:sz w:val="34"/>
          <w:szCs w:val="34"/>
        </w:rPr>
        <w:t xml:space="preserve">Dr. Koegels Arbeit am zwölften Bande der Nietzsche-Ausgabe </w:t>
      </w:r>
      <w:r>
        <w:rPr>
          <w:rFonts w:eastAsia="Times New Roman"/>
          <w:sz w:val="34"/>
          <w:szCs w:val="34"/>
        </w:rPr>
        <w:t>verlangt hat. Sie hatte überhaupt niemals ein Recht, ein solches Urteil zu verlangen. Ich stand nie in irgend einem offiziellen Verhältnis zum Nietzsche-Archiv. Und es entspricht nur dem Stü, in dem Frau Förster-Nietzsche glaubt, die Menschen, die ihr nahestehen, behandeln zu können, wenn sie sagt: «Ich habe ihn (Dr. Steiner) mit einer unverdienten Milde behandelt.» Sie hatte mich überhaupt in keiner Weise zu «behandeln». Ich habe ihr Gefälligkeiten erwiesen, weil ich zu ihr in einem freundschaftlichen Ver-</w:t>
      </w:r>
    </w:p>
    <w:p>
      <w:pPr>
        <w:pStyle w:val="Normal"/>
        <w:shd w:fill="FFFFFF" w:val="clear"/>
        <w:spacing w:lineRule="exact" w:line="456"/>
        <w:ind w:start="5" w:hanging="0"/>
        <w:jc w:val="both"/>
        <w:rPr/>
      </w:pPr>
      <w:r>
        <w:rPr>
          <w:spacing w:val="-1"/>
          <w:sz w:val="34"/>
          <w:szCs w:val="34"/>
        </w:rPr>
        <w:t>h</w:t>
      </w:r>
      <w:r>
        <w:rPr>
          <w:rFonts w:eastAsia="Times New Roman"/>
          <w:spacing w:val="-1"/>
          <w:sz w:val="34"/>
          <w:szCs w:val="34"/>
        </w:rPr>
        <w:t xml:space="preserve">ältnis stand. Sie spricht in einem Ton, als wenn ich in irgend </w:t>
      </w:r>
      <w:r>
        <w:rPr>
          <w:rFonts w:eastAsia="Times New Roman"/>
          <w:sz w:val="34"/>
          <w:szCs w:val="34"/>
        </w:rPr>
        <w:t xml:space="preserve">einem Dienstverhältnis zu ihr gestanden hätte. Ebenso unrichtig ist die Behauptung, Dr. Koegel hätte mir mit einem Duell gedroht, um mich einzuschüchtern. Eine solche Drohung hat Dr. Koegel mir gegenüber nie ausgesprochen. Es ist töricht, zu sagen, ich hatte durch einen Brief, den Dr. Koegel an einen Dritten richtete, und von dem ich nichts wußte, eingeschüchtert werden können. Mein Kampf gegen </w:t>
      </w:r>
      <w:r>
        <w:rPr>
          <w:rFonts w:eastAsia="Times New Roman"/>
          <w:spacing w:val="-5"/>
          <w:sz w:val="34"/>
          <w:szCs w:val="34"/>
        </w:rPr>
        <w:t xml:space="preserve">das Nietzsche-Archiv ist ein durchaus sachlicher. Ich bin völlig </w:t>
      </w:r>
      <w:r>
        <w:rPr>
          <w:rFonts w:eastAsia="Times New Roman"/>
          <w:sz w:val="34"/>
          <w:szCs w:val="34"/>
        </w:rPr>
        <w:t>unbeeinflußt durch irgendeinen Wunsch, Nietzsche-Herausgeber zu werden. Ein solcher Wunsch hat nie bestanden.</w:t>
      </w:r>
    </w:p>
    <w:p>
      <w:pPr>
        <w:pStyle w:val="Normal"/>
        <w:shd w:fill="FFFFFF" w:val="clear"/>
        <w:spacing w:lineRule="exact" w:line="350" w:before="2006" w:after="0"/>
        <w:ind w:start="821" w:end="614" w:firstLine="1075"/>
        <w:rPr/>
      </w:pPr>
      <w:r>
        <w:rPr>
          <w:sz w:val="34"/>
          <w:szCs w:val="34"/>
        </w:rPr>
        <w:t>BRIEF RUDOLF STEINERS AN ELISABETH F</w:t>
      </w:r>
      <w:r>
        <w:rPr>
          <w:rFonts w:eastAsia="Times New Roman"/>
          <w:sz w:val="34"/>
          <w:szCs w:val="34"/>
        </w:rPr>
        <w:t>ÖRSTER-NIETZSCHE</w:t>
      </w:r>
    </w:p>
    <w:p>
      <w:pPr>
        <w:pStyle w:val="Normal"/>
        <w:shd w:fill="FFFFFF" w:val="clear"/>
        <w:spacing w:lineRule="exact" w:line="667" w:before="326" w:after="0"/>
        <w:ind w:start="10" w:firstLine="5458"/>
        <w:rPr/>
      </w:pPr>
      <w:r>
        <w:rPr>
          <w:sz w:val="34"/>
          <w:szCs w:val="34"/>
        </w:rPr>
        <w:t>Berlin, 27. Juni 1898 Hochgesch</w:t>
      </w:r>
      <w:r>
        <w:rPr>
          <w:rFonts w:eastAsia="Times New Roman"/>
          <w:sz w:val="34"/>
          <w:szCs w:val="34"/>
        </w:rPr>
        <w:t>ätzte gnädige Frau!</w:t>
      </w:r>
    </w:p>
    <w:p>
      <w:pPr>
        <w:pStyle w:val="Normal"/>
        <w:shd w:fill="FFFFFF" w:val="clear"/>
        <w:spacing w:lineRule="exact" w:line="456" w:before="211" w:after="0"/>
        <w:ind w:firstLine="360"/>
        <w:jc w:val="both"/>
        <w:rPr/>
      </w:pPr>
      <w:r>
        <w:rPr>
          <w:spacing w:val="-1"/>
          <w:sz w:val="34"/>
          <w:szCs w:val="34"/>
        </w:rPr>
        <w:t xml:space="preserve">Die Wochen, die verflossen sind, seit ich - nach langer Zeit </w:t>
      </w:r>
      <w:r>
        <w:rPr>
          <w:sz w:val="34"/>
          <w:szCs w:val="34"/>
        </w:rPr>
        <w:t xml:space="preserve">- wieder einmal im Nietzsche-Archiv weilen durfte, haben mir viele Sorgen und Aufregungen gebracht; und mit diesen </w:t>
      </w:r>
      <w:r>
        <w:rPr>
          <w:spacing w:val="-1"/>
          <w:sz w:val="34"/>
          <w:szCs w:val="34"/>
        </w:rPr>
        <w:t>bitte ich Sie, hochgesch</w:t>
      </w:r>
      <w:r>
        <w:rPr>
          <w:rFonts w:eastAsia="Times New Roman"/>
          <w:spacing w:val="-1"/>
          <w:sz w:val="34"/>
          <w:szCs w:val="34"/>
        </w:rPr>
        <w:t xml:space="preserve">ätzte gnädige Frau, zu entschuldigen, daß ich erst heute imstande bin, an die damalige Besprechung </w:t>
      </w:r>
      <w:r>
        <w:rPr>
          <w:rFonts w:eastAsia="Times New Roman"/>
          <w:sz w:val="34"/>
          <w:szCs w:val="34"/>
        </w:rPr>
        <w:t>anzuknüpfen. Aus Mitteilungen, die mir mein lieber Freund Dr. Heitmüller macht, ersehe ich, wie Sie, gnädige Frau, gegenwärtig über die Sache denken.</w:t>
      </w:r>
    </w:p>
    <w:p>
      <w:pPr>
        <w:sectPr>
          <w:type w:val="nextPage"/>
          <w:pgSz w:w="11906" w:h="16838"/>
          <w:pgMar w:left="1616" w:right="1802" w:gutter="0" w:header="0" w:top="1308" w:footer="0" w:bottom="360"/>
          <w:pgNumType w:fmt="decimal"/>
          <w:formProt w:val="false"/>
          <w:textDirection w:val="lrTb"/>
          <w:docGrid w:type="default" w:linePitch="360" w:charSpace="0"/>
        </w:sectPr>
        <w:pStyle w:val="Normal"/>
        <w:shd w:fill="FFFFFF" w:val="clear"/>
        <w:spacing w:lineRule="exact" w:line="456" w:before="5" w:after="0"/>
        <w:ind w:start="29" w:end="19" w:firstLine="346"/>
        <w:jc w:val="both"/>
        <w:rPr/>
      </w:pPr>
      <w:r>
        <w:rPr>
          <w:spacing w:val="-4"/>
          <w:sz w:val="34"/>
          <w:szCs w:val="34"/>
        </w:rPr>
        <w:t>An meine Begeisterung f</w:t>
      </w:r>
      <w:r>
        <w:rPr>
          <w:rFonts w:eastAsia="Times New Roman"/>
          <w:spacing w:val="-4"/>
          <w:sz w:val="34"/>
          <w:szCs w:val="34"/>
        </w:rPr>
        <w:t>ür die große Sache Friedrich Nietz</w:t>
      </w:r>
      <w:r>
        <w:rPr>
          <w:rFonts w:eastAsia="Times New Roman"/>
          <w:sz w:val="34"/>
          <w:szCs w:val="34"/>
        </w:rPr>
        <w:t>sches werden Sie, hochgeschätzte gnädige Frau, gewiß glau-</w:t>
      </w:r>
    </w:p>
    <w:p>
      <w:pPr>
        <w:sectPr>
          <w:type w:val="nextPage"/>
          <w:pgSz w:w="11906" w:h="16838"/>
          <w:pgMar w:left="1647" w:right="1737" w:gutter="0" w:header="0" w:top="1303"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 xml:space="preserve">ben, und </w:t>
      </w:r>
      <w:r>
        <w:rPr>
          <w:rFonts w:eastAsia="Times New Roman"/>
          <w:sz w:val="34"/>
          <w:szCs w:val="34"/>
        </w:rPr>
        <w:t xml:space="preserve">über mein Verständnis seiner Kunst und seiner Lehre haben Sie mir selbst oft so sdiöne Worte gesagt, daß </w:t>
      </w:r>
      <w:r>
        <w:rPr>
          <w:rFonts w:eastAsia="Times New Roman"/>
          <w:spacing w:val="-1"/>
          <w:sz w:val="34"/>
          <w:szCs w:val="34"/>
        </w:rPr>
        <w:t xml:space="preserve">ich tief ergriffen war. Ich habe nun seit jenen unglückseligen </w:t>
      </w:r>
      <w:r>
        <w:rPr>
          <w:rFonts w:eastAsia="Times New Roman"/>
          <w:sz w:val="34"/>
          <w:szCs w:val="34"/>
        </w:rPr>
        <w:t xml:space="preserve">Tagen, die allen Beteiligten in Erinnerung bleiben werden, tief gelitten. Sie dürfen mir glauben, gnädige Frau, daß es </w:t>
      </w:r>
      <w:r>
        <w:rPr>
          <w:rFonts w:eastAsia="Times New Roman"/>
          <w:spacing w:val="-4"/>
          <w:sz w:val="34"/>
          <w:szCs w:val="34"/>
        </w:rPr>
        <w:t xml:space="preserve">ganz und gar nicht in meinem Wesen liegt, meine persönlichen </w:t>
      </w:r>
      <w:r>
        <w:rPr>
          <w:rFonts w:eastAsia="Times New Roman"/>
          <w:sz w:val="34"/>
          <w:szCs w:val="34"/>
        </w:rPr>
        <w:t xml:space="preserve">Interessen in die große Angelegenheit hineinzubringen, die Ihnen durch die Führung der Sache Ihres Bruders geworden ist. Sie wissen, gnädige Frau, wie sehr ich zufrieden war mit der nebensächlichen Rolle, die mir eine Zeitlang beschieden war. Ich fühlte mich damals nicht berufen, abweichende Ansichten geltend zu machen, weil ich gegen bestehende Rechte nichts tun zu dürfen als meine Pflicht ansah. Sie, </w:t>
      </w:r>
      <w:r>
        <w:rPr>
          <w:rFonts w:eastAsia="Times New Roman"/>
          <w:spacing w:val="-1"/>
          <w:sz w:val="34"/>
          <w:szCs w:val="34"/>
        </w:rPr>
        <w:t>hochgeschätzte gnädige Frau, wissen es aber auch am aller</w:t>
      </w:r>
      <w:r>
        <w:rPr>
          <w:rFonts w:eastAsia="Times New Roman"/>
          <w:sz w:val="34"/>
          <w:szCs w:val="34"/>
        </w:rPr>
        <w:t xml:space="preserve">besten, daß ich selbst nichts beigetragen habe zu </w:t>
      </w:r>
      <w:r>
        <w:rPr>
          <w:rFonts w:eastAsia="Times New Roman"/>
          <w:i/>
          <w:iCs/>
          <w:sz w:val="34"/>
          <w:szCs w:val="34"/>
        </w:rPr>
        <w:t xml:space="preserve">der </w:t>
      </w:r>
      <w:r>
        <w:rPr>
          <w:rFonts w:eastAsia="Times New Roman"/>
          <w:sz w:val="34"/>
          <w:szCs w:val="34"/>
        </w:rPr>
        <w:t xml:space="preserve">Rolle, die mir die Verhältnisse dann aufgedrängt haben. Der </w:t>
      </w:r>
      <w:r>
        <w:rPr>
          <w:rFonts w:eastAsia="Times New Roman"/>
          <w:spacing w:val="-3"/>
          <w:sz w:val="34"/>
          <w:szCs w:val="34"/>
        </w:rPr>
        <w:t>Schmerz, von dem ich sprach, wurde noch durch einen beson</w:t>
      </w:r>
      <w:r>
        <w:rPr>
          <w:rFonts w:eastAsia="Times New Roman"/>
          <w:sz w:val="34"/>
          <w:szCs w:val="34"/>
        </w:rPr>
        <w:t xml:space="preserve">deren Umstand vermehrt. Gewiß erinnern Sie sich an unser Gespräch - ich glaube, es war im Spätsommer 96 - über die «ewige Wiederkunft». Wir haben damals eine Vorstellung über diese Lehre zustande gebracht, die ich hätte ausbilden und vertreten müssen; dann wäre heute diese Lehre ein Diskussionsgegenstand in weitesten Kreisen geworden. Es ist mir unendlich leid, daß solche Dinge, die, wie ich glaube, in der Richtung meines Talentes liegen, die ich aber nur mit Ihrem steten Beistand hätte machen können und dürfen, nicht von mir gemacht worden sind. Der Band, in dem die Wiederkunft des Gleichen steht, hätte müssen zu einem Ereignis in der Nietzsche-Literatur werden. Sie dürfen mir glauben, gnädige Frau, daß es mir unendlich schwer ist, der </w:t>
      </w:r>
      <w:r>
        <w:rPr>
          <w:rFonts w:eastAsia="Times New Roman"/>
          <w:spacing w:val="-2"/>
          <w:sz w:val="34"/>
          <w:szCs w:val="34"/>
        </w:rPr>
        <w:t>Sache Friedrich Nietzsches jetzt so fernzustehen. Ich habe den</w:t>
      </w:r>
    </w:p>
    <w:p>
      <w:pPr>
        <w:pStyle w:val="Normal"/>
        <w:shd w:fill="FFFFFF" w:val="clear"/>
        <w:spacing w:lineRule="exact" w:line="456"/>
        <w:ind w:start="38" w:end="10" w:hanging="0"/>
        <w:jc w:val="both"/>
        <w:rPr/>
      </w:pPr>
      <w:r>
        <w:rPr>
          <w:sz w:val="34"/>
          <w:szCs w:val="34"/>
        </w:rPr>
        <w:t>Schmerz erneuert gef</w:t>
      </w:r>
      <w:r>
        <w:rPr>
          <w:rFonts w:eastAsia="Times New Roman"/>
          <w:sz w:val="34"/>
          <w:szCs w:val="34"/>
        </w:rPr>
        <w:t>ühlt bei Ihrem letzten schönen Briefe in der «Zukunft».</w:t>
      </w:r>
    </w:p>
    <w:p>
      <w:pPr>
        <w:pStyle w:val="Normal"/>
        <w:shd w:fill="FFFFFF" w:val="clear"/>
        <w:spacing w:lineRule="exact" w:line="456"/>
        <w:ind w:start="14" w:end="10" w:firstLine="355"/>
        <w:jc w:val="both"/>
        <w:rPr/>
      </w:pPr>
      <w:r>
        <w:rPr>
          <w:spacing w:val="-1"/>
          <w:sz w:val="34"/>
          <w:szCs w:val="34"/>
        </w:rPr>
        <w:t>Ich m</w:t>
      </w:r>
      <w:r>
        <w:rPr>
          <w:rFonts w:eastAsia="Times New Roman"/>
          <w:spacing w:val="-1"/>
          <w:sz w:val="34"/>
          <w:szCs w:val="34"/>
        </w:rPr>
        <w:t xml:space="preserve">öchte noch einmal auf Mitteilungen zurückkommen, </w:t>
      </w:r>
      <w:r>
        <w:rPr>
          <w:rFonts w:eastAsia="Times New Roman"/>
          <w:sz w:val="34"/>
          <w:szCs w:val="34"/>
        </w:rPr>
        <w:t xml:space="preserve">die mir mein lieber und von mir hochgeschätzter Freund </w:t>
      </w:r>
      <w:r>
        <w:rPr>
          <w:rFonts w:eastAsia="Times New Roman"/>
          <w:spacing w:val="-4"/>
          <w:sz w:val="34"/>
          <w:szCs w:val="34"/>
        </w:rPr>
        <w:t xml:space="preserve">Heitmüller gemacht hat. Sie scheinen, hochgeschätzte gnädige </w:t>
      </w:r>
      <w:r>
        <w:rPr>
          <w:rFonts w:eastAsia="Times New Roman"/>
          <w:sz w:val="34"/>
          <w:szCs w:val="34"/>
        </w:rPr>
        <w:t xml:space="preserve">Frau, an meinem Mut zu zweifeln. Ich gebe Ihnen die Versicherung, daß ich es nicht an Mut fehlen lassen werde in einer Angelegenheit, die mir so auf dem Herzen liegt. Und aus der rückhaltlosen Offenheit, mit der ich hier spreche, </w:t>
      </w:r>
      <w:r>
        <w:rPr>
          <w:rFonts w:eastAsia="Times New Roman"/>
          <w:spacing w:val="-4"/>
          <w:sz w:val="34"/>
          <w:szCs w:val="34"/>
        </w:rPr>
        <w:t xml:space="preserve">mögen Sie, gnädige Frau, den Beweis schöpfen, wie sehr ernst </w:t>
      </w:r>
      <w:r>
        <w:rPr>
          <w:rFonts w:eastAsia="Times New Roman"/>
          <w:sz w:val="34"/>
          <w:szCs w:val="34"/>
        </w:rPr>
        <w:t>mir diese Sache ist, wie verknüpft sie mit meinem innersten Denken, Fühlen und Wollen ist.</w:t>
      </w:r>
    </w:p>
    <w:p>
      <w:pPr>
        <w:pStyle w:val="Normal"/>
        <w:shd w:fill="FFFFFF" w:val="clear"/>
        <w:spacing w:lineRule="exact" w:line="456"/>
        <w:ind w:firstLine="350"/>
        <w:jc w:val="both"/>
        <w:rPr/>
      </w:pPr>
      <w:r>
        <w:rPr>
          <w:sz w:val="34"/>
          <w:szCs w:val="34"/>
        </w:rPr>
        <w:t xml:space="preserve">Gleichviel, wie man </w:t>
      </w:r>
      <w:r>
        <w:rPr>
          <w:rFonts w:eastAsia="Times New Roman"/>
          <w:sz w:val="34"/>
          <w:szCs w:val="34"/>
        </w:rPr>
        <w:t xml:space="preserve">über meine Begabung urteilen möge: ich bin innig verwachsen mit der Vorstellungsart, die durch Friedrich Nietzsche einen so grandiosen Ausdruck gefunden </w:t>
      </w:r>
      <w:r>
        <w:rPr>
          <w:rFonts w:eastAsia="Times New Roman"/>
          <w:spacing w:val="-1"/>
          <w:sz w:val="34"/>
          <w:szCs w:val="34"/>
        </w:rPr>
        <w:t xml:space="preserve">hat, und fühle mich deshalb imstande, zur Ausbreitung seiner </w:t>
      </w:r>
      <w:r>
        <w:rPr>
          <w:rFonts w:eastAsia="Times New Roman"/>
          <w:sz w:val="34"/>
          <w:szCs w:val="34"/>
        </w:rPr>
        <w:t xml:space="preserve">Kunst und Lehre mein Scherflein beizutragen. Ich habe dies selbst erst kürzlich gelegentlich eines Vortrags getan, den ich </w:t>
      </w:r>
      <w:r>
        <w:rPr>
          <w:rFonts w:eastAsia="Times New Roman"/>
          <w:spacing w:val="-2"/>
          <w:sz w:val="34"/>
          <w:szCs w:val="34"/>
        </w:rPr>
        <w:t xml:space="preserve">in der Stadt </w:t>
      </w:r>
      <w:r>
        <w:rPr>
          <w:rFonts w:eastAsia="Times New Roman"/>
          <w:i/>
          <w:iCs/>
          <w:spacing w:val="-2"/>
          <w:sz w:val="34"/>
          <w:szCs w:val="34"/>
        </w:rPr>
        <w:t xml:space="preserve">Kants, </w:t>
      </w:r>
      <w:r>
        <w:rPr>
          <w:rFonts w:eastAsia="Times New Roman"/>
          <w:spacing w:val="-2"/>
          <w:sz w:val="34"/>
          <w:szCs w:val="34"/>
        </w:rPr>
        <w:t>in Königsberg, gehalten habe. Die Königs</w:t>
      </w:r>
      <w:r>
        <w:rPr>
          <w:rFonts w:eastAsia="Times New Roman"/>
          <w:sz w:val="34"/>
          <w:szCs w:val="34"/>
        </w:rPr>
        <w:t xml:space="preserve">berger haben dabei zwar einen leisen Unwillen nicht unterdrücken können; nachher aber haben mir doch ein paar Gescheitere gestanden, daß die guten Königsberger für ihren Kant nur mehr das Verständnis haben, jedes Jahr an seinem Geburtstage sich zu versammeln und ihre - in Königsberg beliebten - Mittagsgerichte zu essen. Ein Toast wird dabei nicht gehalten, weil die Königsberger nicht wissen, was sie über </w:t>
      </w:r>
      <w:r>
        <w:rPr>
          <w:rFonts w:eastAsia="Times New Roman"/>
          <w:i/>
          <w:iCs/>
          <w:sz w:val="34"/>
          <w:szCs w:val="34"/>
        </w:rPr>
        <w:t xml:space="preserve">Kant </w:t>
      </w:r>
      <w:r>
        <w:rPr>
          <w:rFonts w:eastAsia="Times New Roman"/>
          <w:sz w:val="34"/>
          <w:szCs w:val="34"/>
        </w:rPr>
        <w:t>sagen sollen.</w:t>
      </w:r>
    </w:p>
    <w:p>
      <w:pPr>
        <w:sectPr>
          <w:type w:val="nextPage"/>
          <w:pgSz w:w="11906" w:h="16838"/>
          <w:pgMar w:left="1594" w:right="1838" w:gutter="0" w:header="0" w:top="1313" w:footer="0" w:bottom="360"/>
          <w:pgNumType w:fmt="decimal"/>
          <w:formProt w:val="false"/>
          <w:textDirection w:val="lrTb"/>
          <w:docGrid w:type="default" w:linePitch="360" w:charSpace="0"/>
        </w:sectPr>
        <w:pStyle w:val="Normal"/>
        <w:shd w:fill="FFFFFF" w:val="clear"/>
        <w:spacing w:lineRule="exact" w:line="456"/>
        <w:ind w:start="5" w:end="24" w:firstLine="341"/>
        <w:jc w:val="both"/>
        <w:rPr/>
      </w:pPr>
      <w:r>
        <w:rPr>
          <w:sz w:val="34"/>
          <w:szCs w:val="34"/>
        </w:rPr>
        <w:t>M</w:t>
      </w:r>
      <w:r>
        <w:rPr>
          <w:rFonts w:eastAsia="Times New Roman"/>
          <w:sz w:val="34"/>
          <w:szCs w:val="34"/>
        </w:rPr>
        <w:t>öchten Ihnen, gnädige Frau, diese meine Worte zeigen, daß sich in meinem Wesen nichts geändert hat und daß ich jederzeit werde die Worte aufrecht erhalten können, die ich Ihnen oft in den guten, schönen Stunden vor den unglück-</w:t>
      </w:r>
    </w:p>
    <w:p>
      <w:pPr>
        <w:pStyle w:val="Normal"/>
        <w:shd w:fill="FFFFFF" w:val="clear"/>
        <w:spacing w:lineRule="exact" w:line="456"/>
        <w:ind w:end="14" w:hanging="0"/>
        <w:jc w:val="both"/>
        <w:rPr/>
      </w:pPr>
      <w:r>
        <w:rPr>
          <w:sz w:val="34"/>
          <w:szCs w:val="34"/>
        </w:rPr>
        <w:t>seligen Ereignissen gesagt habe. Wie k</w:t>
      </w:r>
      <w:r>
        <w:rPr>
          <w:rFonts w:eastAsia="Times New Roman"/>
          <w:sz w:val="34"/>
          <w:szCs w:val="34"/>
        </w:rPr>
        <w:t>önnen wir Friedrich Nietzsche besser ehren und verstehen, als daß wir, die wir glauben, dazu die Talente zu haben, zur Ausbreitung seiner Ideen das unsrige tun? Ich würde es als ein Aufgeben meiner selbst betrachten, wenn ich anders handelte. Ich bin und werde immer für seine Sache einzustehen Kraft und Mut haben.</w:t>
      </w:r>
    </w:p>
    <w:p>
      <w:pPr>
        <w:pStyle w:val="Normal"/>
        <w:shd w:fill="FFFFFF" w:val="clear"/>
        <w:spacing w:lineRule="exact" w:line="456"/>
        <w:ind w:start="19" w:hanging="0"/>
        <w:rPr/>
      </w:pPr>
      <w:r>
        <w:rPr>
          <w:sz w:val="34"/>
          <w:szCs w:val="34"/>
        </w:rPr>
        <w:t xml:space="preserve">In herzlicher Hochachtung Ihr ergebener Rudolf Steiner Berlin W., Habsburgerstr. n </w:t>
      </w:r>
      <w:r>
        <w:rPr>
          <w:sz w:val="34"/>
          <w:szCs w:val="34"/>
          <w:lang w:val="en-US"/>
        </w:rPr>
        <w:t>I.</w:t>
      </w:r>
    </w:p>
    <w:p>
      <w:pPr>
        <w:pStyle w:val="Normal"/>
        <w:shd w:fill="FFFFFF" w:val="clear"/>
        <w:spacing w:lineRule="exact" w:line="427" w:before="1478" w:after="0"/>
        <w:ind w:start="614" w:end="595" w:firstLine="1810"/>
        <w:rPr/>
      </w:pPr>
      <w:r>
        <w:rPr>
          <w:sz w:val="32"/>
          <w:szCs w:val="32"/>
        </w:rPr>
        <w:t xml:space="preserve">ZUM ANGEBLICHEN </w:t>
      </w:r>
      <w:r>
        <w:rPr>
          <w:rFonts w:eastAsia="Times New Roman"/>
          <w:sz w:val="32"/>
          <w:szCs w:val="32"/>
        </w:rPr>
        <w:t>«KAMPF UM DIE NIETZSCHE-AUSGABE»</w:t>
      </w:r>
    </w:p>
    <w:p>
      <w:pPr>
        <w:sectPr>
          <w:type w:val="nextPage"/>
          <w:pgSz w:w="11906" w:h="16838"/>
          <w:pgMar w:left="1618" w:right="1771" w:gutter="0" w:header="0" w:top="1298" w:footer="0" w:bottom="360"/>
          <w:pgNumType w:fmt="decimal"/>
          <w:formProt w:val="false"/>
          <w:textDirection w:val="lrTb"/>
          <w:docGrid w:type="default" w:linePitch="360" w:charSpace="0"/>
        </w:sectPr>
        <w:pStyle w:val="Normal"/>
        <w:shd w:fill="FFFFFF" w:val="clear"/>
        <w:spacing w:lineRule="exact" w:line="456" w:before="418" w:after="0"/>
        <w:ind w:start="24" w:hanging="0"/>
        <w:jc w:val="both"/>
        <w:rPr/>
      </w:pPr>
      <w:r>
        <w:rPr>
          <w:sz w:val="34"/>
          <w:szCs w:val="34"/>
        </w:rPr>
        <w:t>Die ma</w:t>
      </w:r>
      <w:r>
        <w:rPr>
          <w:rFonts w:eastAsia="Times New Roman"/>
          <w:sz w:val="34"/>
          <w:szCs w:val="34"/>
        </w:rPr>
        <w:t xml:space="preserve">ßlosen Angriffe, die in der letzten Zeit von Seite </w:t>
      </w:r>
      <w:r>
        <w:rPr>
          <w:rFonts w:eastAsia="Times New Roman"/>
          <w:spacing w:val="-2"/>
          <w:sz w:val="34"/>
          <w:szCs w:val="34"/>
        </w:rPr>
        <w:t>des Nietzsche-Archivs und dessen Freunden gegen mich ge</w:t>
      </w:r>
      <w:r>
        <w:rPr>
          <w:rFonts w:eastAsia="Times New Roman"/>
          <w:sz w:val="34"/>
          <w:szCs w:val="34"/>
        </w:rPr>
        <w:t xml:space="preserve">richtet worden sind, insbesondere der unerhörte des Herrn </w:t>
      </w:r>
      <w:r>
        <w:rPr>
          <w:rFonts w:eastAsia="Times New Roman"/>
          <w:i/>
          <w:iCs/>
          <w:sz w:val="34"/>
          <w:szCs w:val="34"/>
        </w:rPr>
        <w:t xml:space="preserve">Michael Georg Conrad </w:t>
      </w:r>
      <w:r>
        <w:rPr>
          <w:rFonts w:eastAsia="Times New Roman"/>
          <w:sz w:val="34"/>
          <w:szCs w:val="34"/>
        </w:rPr>
        <w:t>im zweiten Juniheft der «Gesellschaft» legen mir die Pflicht auf, zu dem ganzen Streite noch das folgende beizubringen. Zu dem Aufsatz, den ich im Fe</w:t>
      </w:r>
      <w:r>
        <w:rPr>
          <w:rFonts w:eastAsia="Times New Roman"/>
          <w:spacing w:val="-1"/>
          <w:sz w:val="34"/>
          <w:szCs w:val="34"/>
        </w:rPr>
        <w:t xml:space="preserve">bruar dieses Jahres (in Nr. 6 dieser Wochenschrift) gegen das </w:t>
      </w:r>
      <w:r>
        <w:rPr>
          <w:rFonts w:eastAsia="Times New Roman"/>
          <w:spacing w:val="-2"/>
          <w:sz w:val="34"/>
          <w:szCs w:val="34"/>
        </w:rPr>
        <w:t xml:space="preserve">«Nietzsche-Archiv» in Weimar richtete, wurde ich durch zwei </w:t>
      </w:r>
      <w:r>
        <w:rPr>
          <w:rFonts w:eastAsia="Times New Roman"/>
          <w:sz w:val="34"/>
          <w:szCs w:val="34"/>
        </w:rPr>
        <w:t xml:space="preserve">Tatsachen veranlaßt. Die erste war die Protektion, die von </w:t>
      </w:r>
      <w:r>
        <w:rPr>
          <w:rFonts w:eastAsia="Times New Roman"/>
          <w:spacing w:val="-1"/>
          <w:sz w:val="34"/>
          <w:szCs w:val="34"/>
        </w:rPr>
        <w:t xml:space="preserve">Seite des «Nietzsche-Archivs» dem Buche des französischen </w:t>
      </w:r>
      <w:r>
        <w:rPr>
          <w:rFonts w:eastAsia="Times New Roman"/>
          <w:sz w:val="34"/>
          <w:szCs w:val="34"/>
        </w:rPr>
        <w:t xml:space="preserve">Philosophen </w:t>
      </w:r>
      <w:r>
        <w:rPr>
          <w:rFonts w:eastAsia="Times New Roman"/>
          <w:i/>
          <w:iCs/>
          <w:sz w:val="34"/>
          <w:szCs w:val="34"/>
        </w:rPr>
        <w:t xml:space="preserve">Henri Lichtenberger </w:t>
      </w:r>
      <w:r>
        <w:rPr>
          <w:rFonts w:eastAsia="Times New Roman"/>
          <w:sz w:val="34"/>
          <w:szCs w:val="34"/>
        </w:rPr>
        <w:t>«La Philosophie de Nietzsche» zu Teil ward. Dieses Buch erschien Ende des vorigen Jahres in deutscher Übersetzung mit einer Einleitung von Frau Elisabeth Förster-Nietzsche. In dieser Einleitung sagt</w:t>
      </w:r>
    </w:p>
    <w:p>
      <w:pPr>
        <w:sectPr>
          <w:type w:val="nextPage"/>
          <w:pgSz w:w="11906" w:h="16838"/>
          <w:pgMar w:left="1637" w:right="1795"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pacing w:val="-1"/>
          <w:sz w:val="34"/>
          <w:szCs w:val="34"/>
        </w:rPr>
        <w:t>Nietzsches Schwester ganz deutlich, da</w:t>
      </w:r>
      <w:r>
        <w:rPr>
          <w:rFonts w:eastAsia="Times New Roman"/>
          <w:spacing w:val="-1"/>
          <w:sz w:val="34"/>
          <w:szCs w:val="34"/>
        </w:rPr>
        <w:t xml:space="preserve">ß sie sich mit den </w:t>
      </w:r>
      <w:r>
        <w:rPr>
          <w:rFonts w:eastAsia="Times New Roman"/>
          <w:spacing w:val="-2"/>
          <w:sz w:val="34"/>
          <w:szCs w:val="34"/>
        </w:rPr>
        <w:t>Ausführungen Lichtenbergers identifiziert. Es ist meine Über</w:t>
      </w:r>
      <w:r>
        <w:rPr>
          <w:rFonts w:eastAsia="Times New Roman"/>
          <w:sz w:val="34"/>
          <w:szCs w:val="34"/>
        </w:rPr>
        <w:t xml:space="preserve">zeugung, daß das Buch des französischen Philosophen die </w:t>
      </w:r>
      <w:r>
        <w:rPr>
          <w:rFonts w:eastAsia="Times New Roman"/>
          <w:spacing w:val="-3"/>
          <w:sz w:val="34"/>
          <w:szCs w:val="34"/>
        </w:rPr>
        <w:t xml:space="preserve">Ideen Nietzsches ins Triviale verzerrt. Dennoch hätte ich mich </w:t>
      </w:r>
      <w:r>
        <w:rPr>
          <w:rFonts w:eastAsia="Times New Roman"/>
          <w:sz w:val="34"/>
          <w:szCs w:val="34"/>
        </w:rPr>
        <w:t xml:space="preserve">vielleicht um dasselbe niemals gekümmert, wenn es nicht </w:t>
      </w:r>
      <w:r>
        <w:rPr>
          <w:rFonts w:eastAsia="Times New Roman"/>
          <w:spacing w:val="-1"/>
          <w:sz w:val="34"/>
          <w:szCs w:val="34"/>
        </w:rPr>
        <w:t xml:space="preserve">durch die Einleitung und Erklärung der Schwester Nietzsches </w:t>
      </w:r>
      <w:r>
        <w:rPr>
          <w:rFonts w:eastAsia="Times New Roman"/>
          <w:sz w:val="34"/>
          <w:szCs w:val="34"/>
        </w:rPr>
        <w:t xml:space="preserve">geradezu zur offiziellen Interpretation der Weltanschauung </w:t>
      </w:r>
      <w:r>
        <w:rPr>
          <w:rFonts w:eastAsia="Times New Roman"/>
          <w:spacing w:val="-1"/>
          <w:sz w:val="34"/>
          <w:szCs w:val="34"/>
        </w:rPr>
        <w:t xml:space="preserve">Nietzsches erklärt worden wäre. Daß ich ein abfälliges Urteil </w:t>
      </w:r>
      <w:r>
        <w:rPr>
          <w:rFonts w:eastAsia="Times New Roman"/>
          <w:sz w:val="34"/>
          <w:szCs w:val="34"/>
        </w:rPr>
        <w:t xml:space="preserve">über das Buch aus keinen andern als aus sachlichen Gründen haben kann, belegte ich schon in dem erwähnten Angriff damit, daß ich selbst in dem Buch von Lichtenberger gelobt werde. Ich will heute noch hinzufügen, daß ich nicht allein im Verlaufe der Lichtenbergerschen Darstellung (auf S. 179 </w:t>
      </w:r>
      <w:r>
        <w:rPr>
          <w:rFonts w:eastAsia="Times New Roman"/>
          <w:spacing w:val="-2"/>
          <w:sz w:val="34"/>
          <w:szCs w:val="34"/>
        </w:rPr>
        <w:t xml:space="preserve">der französischen Ausgabe) in einer Weise besprochen werde, die, wenn es mir auf persönliche Eitelkeit oder dergl. ankäme, </w:t>
      </w:r>
      <w:r>
        <w:rPr>
          <w:rFonts w:eastAsia="Times New Roman"/>
          <w:spacing w:val="-1"/>
          <w:sz w:val="34"/>
          <w:szCs w:val="34"/>
        </w:rPr>
        <w:t xml:space="preserve">mich vollauf befriedigen könnte, sondern daß sich auch noch </w:t>
      </w:r>
      <w:r>
        <w:rPr>
          <w:rFonts w:eastAsia="Times New Roman"/>
          <w:sz w:val="34"/>
          <w:szCs w:val="34"/>
        </w:rPr>
        <w:t xml:space="preserve">auf der letzten Seite der französischen Ausgabe die folgende Stelle findet: «R. Steiner. F. Nietzsche, ein Kämpfer gegen seine Zeit, Weimar 1895; ouvrage signale par Mme Foerster-Nietzsche comme exposant le plus fidelement les idees de </w:t>
      </w:r>
      <w:r>
        <w:rPr>
          <w:rFonts w:eastAsia="Times New Roman"/>
          <w:spacing w:val="-2"/>
          <w:sz w:val="34"/>
          <w:szCs w:val="34"/>
        </w:rPr>
        <w:t xml:space="preserve">son frere.» Die zweite Tatsache, die mich zu meinem Angriff </w:t>
      </w:r>
      <w:r>
        <w:rPr>
          <w:rFonts w:eastAsia="Times New Roman"/>
          <w:spacing w:val="-3"/>
          <w:sz w:val="34"/>
          <w:szCs w:val="34"/>
        </w:rPr>
        <w:t xml:space="preserve">bewog, war das Erscheinen einer Broschüre Dr. E. Horneffers, </w:t>
      </w:r>
      <w:r>
        <w:rPr>
          <w:rFonts w:eastAsia="Times New Roman"/>
          <w:sz w:val="34"/>
          <w:szCs w:val="34"/>
        </w:rPr>
        <w:t xml:space="preserve">des gegenwärtigen Herausgebers der Nietzsche-Ausgabe, «Nietzsches Wiederkunft des Gleichen und deren bisherige Veröffentlichung.» In dieser Schrift werden über Nietzsches </w:t>
      </w:r>
      <w:r>
        <w:rPr>
          <w:rFonts w:eastAsia="Times New Roman"/>
          <w:spacing w:val="-4"/>
          <w:sz w:val="34"/>
          <w:szCs w:val="34"/>
        </w:rPr>
        <w:t>Anschauung von der ewigen Wiederkunft aller Dinge Behaup</w:t>
      </w:r>
      <w:r>
        <w:rPr>
          <w:rFonts w:eastAsia="Times New Roman"/>
          <w:sz w:val="34"/>
          <w:szCs w:val="34"/>
        </w:rPr>
        <w:t xml:space="preserve">tungen aufgestellt, die ich für grundfalsch halte. Zugleich </w:t>
      </w:r>
      <w:r>
        <w:rPr>
          <w:rFonts w:eastAsia="Times New Roman"/>
          <w:spacing w:val="-1"/>
          <w:sz w:val="34"/>
          <w:szCs w:val="34"/>
        </w:rPr>
        <w:t>wird gesagt, daß der frühere Herausgeber der Nietzsche-Aus</w:t>
      </w:r>
      <w:r>
        <w:rPr>
          <w:rFonts w:eastAsia="Times New Roman"/>
          <w:sz w:val="34"/>
          <w:szCs w:val="34"/>
        </w:rPr>
        <w:t>gabe, Dr. Fritz Koegel, bei der Herausgabe der «Ewigen Wiederkunft» im 12. mittlerweile von Seite des Nietzsche-Archivs aus dem Buchhandel zurückgezogenen Bande uner-</w:t>
      </w:r>
    </w:p>
    <w:p>
      <w:pPr>
        <w:pStyle w:val="Normal"/>
        <w:shd w:fill="FFFFFF" w:val="clear"/>
        <w:spacing w:lineRule="exact" w:line="456"/>
        <w:ind w:end="10" w:hanging="0"/>
        <w:jc w:val="both"/>
        <w:rPr/>
      </w:pPr>
      <w:r>
        <w:rPr>
          <w:sz w:val="34"/>
          <w:szCs w:val="34"/>
        </w:rPr>
        <w:t>h</w:t>
      </w:r>
      <w:r>
        <w:rPr>
          <w:rFonts w:eastAsia="Times New Roman"/>
          <w:sz w:val="34"/>
          <w:szCs w:val="34"/>
        </w:rPr>
        <w:t>örte Fehler gemacht habe. Diese Fehler sollen nicht nur in Verlesungen im einzelnen bestehen; sondern durch die Zu-</w:t>
      </w:r>
      <w:r>
        <w:rPr>
          <w:rFonts w:eastAsia="Times New Roman"/>
          <w:spacing w:val="-1"/>
          <w:sz w:val="34"/>
          <w:szCs w:val="34"/>
        </w:rPr>
        <w:t xml:space="preserve">sammstellung der einzelnen zur Wiederkunfts-Idee gehörigen </w:t>
      </w:r>
      <w:r>
        <w:rPr>
          <w:rFonts w:eastAsia="Times New Roman"/>
          <w:sz w:val="34"/>
          <w:szCs w:val="34"/>
        </w:rPr>
        <w:t xml:space="preserve">Aphorismen soll Dr. Koegel ein ganz falsches Bild davon gegeben haben, was Nietzsche wollte. Ich habe die Fehler im einzelnen nicht bezweifelt, wohl aber meine Anschauung zu vertreten gesucht, daß </w:t>
      </w:r>
      <w:r>
        <w:rPr>
          <w:rFonts w:eastAsia="Times New Roman"/>
          <w:i/>
          <w:iCs/>
          <w:sz w:val="34"/>
          <w:szCs w:val="34"/>
        </w:rPr>
        <w:t xml:space="preserve">trotz </w:t>
      </w:r>
      <w:r>
        <w:rPr>
          <w:rFonts w:eastAsia="Times New Roman"/>
          <w:sz w:val="34"/>
          <w:szCs w:val="34"/>
        </w:rPr>
        <w:t xml:space="preserve">derselben das Bild, das der Leser von Nietzsches Schriften aus dem 12. Bande gewinnt, dem wahren entspricht. Dr. Hörnerner hat in Nr. 15 dieser </w:t>
      </w:r>
      <w:r>
        <w:rPr>
          <w:rFonts w:eastAsia="Times New Roman"/>
          <w:spacing w:val="-1"/>
          <w:sz w:val="34"/>
          <w:szCs w:val="34"/>
        </w:rPr>
        <w:t xml:space="preserve">Wochenschrift in einer Erwiderung auf meinen Angriff seine </w:t>
      </w:r>
      <w:r>
        <w:rPr>
          <w:rFonts w:eastAsia="Times New Roman"/>
          <w:sz w:val="34"/>
          <w:szCs w:val="34"/>
        </w:rPr>
        <w:t>Behauptung aufrecht zu erhalten gesucht. Ich habe hierauf in einer Entgegnung (Nr. 15 ff. des «Magazins») meine Überzeugung weiter verteidigt. Meine Ansicht ist, daß der Tatbe</w:t>
      </w:r>
      <w:r>
        <w:rPr>
          <w:rFonts w:eastAsia="Times New Roman"/>
          <w:spacing w:val="-2"/>
          <w:sz w:val="34"/>
          <w:szCs w:val="34"/>
        </w:rPr>
        <w:t xml:space="preserve">stand, der hier vorliegt, von Seite des Nietzsche-Archivs nicht </w:t>
      </w:r>
      <w:r>
        <w:rPr>
          <w:rFonts w:eastAsia="Times New Roman"/>
          <w:spacing w:val="-1"/>
          <w:sz w:val="34"/>
          <w:szCs w:val="34"/>
        </w:rPr>
        <w:t xml:space="preserve">richtig dargestellt wird. Ich bin der Ansicht, und glaube diese </w:t>
      </w:r>
      <w:r>
        <w:rPr>
          <w:rFonts w:eastAsia="Times New Roman"/>
          <w:spacing w:val="-2"/>
          <w:sz w:val="34"/>
          <w:szCs w:val="34"/>
        </w:rPr>
        <w:t xml:space="preserve">in den Nummern 15-17 des «Magazins» hinlänglich bewiesen </w:t>
      </w:r>
      <w:r>
        <w:rPr>
          <w:rFonts w:eastAsia="Times New Roman"/>
          <w:sz w:val="34"/>
          <w:szCs w:val="34"/>
        </w:rPr>
        <w:t xml:space="preserve">zu haben, daß Nietzsches Lehre von der Wiederkunft ein verfehltes Werk ist, und daß sich Nietzsche selbst von der Unnahbarkeit der hier in Betracht kommenden Gedanken bald überzeugt hat. Deswegen hat er das Konzept derselben nicht weiter ausgeführt. Was uns im 12. Bande vorliegt, konnte daher nur ein Bild eines </w:t>
      </w:r>
      <w:r>
        <w:rPr>
          <w:rFonts w:eastAsia="Times New Roman"/>
          <w:i/>
          <w:iCs/>
          <w:sz w:val="34"/>
          <w:szCs w:val="34"/>
        </w:rPr>
        <w:t>unhaltbaren Gedanken</w:t>
      </w:r>
      <w:r>
        <w:rPr>
          <w:rFonts w:eastAsia="Times New Roman"/>
          <w:i/>
          <w:iCs/>
          <w:spacing w:val="-3"/>
          <w:sz w:val="34"/>
          <w:szCs w:val="34"/>
        </w:rPr>
        <w:t xml:space="preserve">ganges </w:t>
      </w:r>
      <w:r>
        <w:rPr>
          <w:rFonts w:eastAsia="Times New Roman"/>
          <w:spacing w:val="-3"/>
          <w:sz w:val="34"/>
          <w:szCs w:val="34"/>
        </w:rPr>
        <w:t>Friedrich Nietzsches geben. Von Seite des Nietzsche-</w:t>
      </w:r>
      <w:r>
        <w:rPr>
          <w:rFonts w:eastAsia="Times New Roman"/>
          <w:sz w:val="34"/>
          <w:szCs w:val="34"/>
        </w:rPr>
        <w:t>Archivs wird aber behauptet, daß der Schein der Unnahbarkeit nur durch die verfehlte Herausgabe Dr. Koegels hervorgerufen wird.</w:t>
      </w:r>
    </w:p>
    <w:p>
      <w:pPr>
        <w:sectPr>
          <w:type w:val="nextPage"/>
          <w:pgSz w:w="11906" w:h="16838"/>
          <w:pgMar w:left="1628" w:right="1776" w:gutter="0" w:header="0" w:top="1312" w:footer="0" w:bottom="360"/>
          <w:pgNumType w:fmt="decimal"/>
          <w:formProt w:val="false"/>
          <w:textDirection w:val="lrTb"/>
          <w:docGrid w:type="default" w:linePitch="360" w:charSpace="0"/>
        </w:sectPr>
        <w:pStyle w:val="Normal"/>
        <w:shd w:fill="FFFFFF" w:val="clear"/>
        <w:spacing w:lineRule="exact" w:line="456" w:before="14" w:after="0"/>
        <w:ind w:start="53" w:firstLine="331"/>
        <w:jc w:val="both"/>
        <w:rPr/>
      </w:pPr>
      <w:r>
        <w:rPr>
          <w:sz w:val="34"/>
          <w:szCs w:val="34"/>
        </w:rPr>
        <w:t>Es liegt hier also ein ganz wissenschaftlicher Streit vor. Ich bin der Meinung, da</w:t>
      </w:r>
      <w:r>
        <w:rPr>
          <w:rFonts w:eastAsia="Times New Roman"/>
          <w:sz w:val="34"/>
          <w:szCs w:val="34"/>
        </w:rPr>
        <w:t>ß ich die Wahrheit verteidige gegenüber einer Entstellung. Ich mußte nun leider in meinem er</w:t>
      </w:r>
      <w:r>
        <w:rPr>
          <w:rFonts w:eastAsia="Times New Roman"/>
          <w:spacing w:val="-2"/>
          <w:sz w:val="34"/>
          <w:szCs w:val="34"/>
        </w:rPr>
        <w:t>wähnten Aufsatz zu dem sachlichen Angriff gegen die gegen</w:t>
      </w:r>
      <w:r>
        <w:rPr>
          <w:rFonts w:eastAsia="Times New Roman"/>
          <w:spacing w:val="-3"/>
          <w:sz w:val="34"/>
          <w:szCs w:val="34"/>
        </w:rPr>
        <w:t>wärtigen Veröffentlichungen des Nietzsche-Archivs eine Cha-</w:t>
      </w:r>
    </w:p>
    <w:p>
      <w:pPr>
        <w:sectPr>
          <w:type w:val="nextPage"/>
          <w:pgSz w:w="11906" w:h="16838"/>
          <w:pgMar w:left="1606" w:right="1763" w:gutter="0" w:header="0" w:top="1255"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rakteristik der Vorg</w:t>
      </w:r>
      <w:r>
        <w:rPr>
          <w:rFonts w:eastAsia="Times New Roman"/>
          <w:sz w:val="34"/>
          <w:szCs w:val="34"/>
        </w:rPr>
        <w:t xml:space="preserve">änge hinzufügen, die zur Entlassung Dr. Fritz Koegels geführt haben. Denn ich mußte zeigen, daß zu dieser Entlassung nicht Gründe geführt haben, die in der </w:t>
      </w:r>
      <w:r>
        <w:rPr>
          <w:rFonts w:eastAsia="Times New Roman"/>
          <w:spacing w:val="-1"/>
          <w:sz w:val="34"/>
          <w:szCs w:val="34"/>
        </w:rPr>
        <w:t xml:space="preserve">wissenschaftlichen Befähigung Koegels liegen, sondern ein </w:t>
      </w:r>
      <w:r>
        <w:rPr>
          <w:rFonts w:eastAsia="Times New Roman"/>
          <w:i/>
          <w:iCs/>
          <w:spacing w:val="-2"/>
          <w:sz w:val="34"/>
          <w:szCs w:val="34"/>
        </w:rPr>
        <w:t xml:space="preserve">persönlicher </w:t>
      </w:r>
      <w:r>
        <w:rPr>
          <w:rFonts w:eastAsia="Times New Roman"/>
          <w:spacing w:val="-2"/>
          <w:sz w:val="34"/>
          <w:szCs w:val="34"/>
        </w:rPr>
        <w:t xml:space="preserve">Zwist zwischen Frau Elisabeth Förster-Nietzsche </w:t>
      </w:r>
      <w:r>
        <w:rPr>
          <w:rFonts w:eastAsia="Times New Roman"/>
          <w:sz w:val="34"/>
          <w:szCs w:val="34"/>
        </w:rPr>
        <w:t xml:space="preserve">und Dr. Koegel. Ich habe zu diesem Behufe die Tatsachen einfach erzählt, die ich aus persönlicher Erfahrung kenne. Ich war mir von dem Tage, an dem ich den Aufsatz schrieb, an klar, daß ich von Seite der Frau Förster-Nietzsche und </w:t>
      </w:r>
      <w:r>
        <w:rPr>
          <w:rFonts w:eastAsia="Times New Roman"/>
          <w:spacing w:val="-1"/>
          <w:sz w:val="34"/>
          <w:szCs w:val="34"/>
        </w:rPr>
        <w:t xml:space="preserve">ihrer Freunde den schärfsten Angriffen ausgesetzt sein werde. </w:t>
      </w:r>
      <w:r>
        <w:rPr>
          <w:rFonts w:eastAsia="Times New Roman"/>
          <w:sz w:val="34"/>
          <w:szCs w:val="34"/>
        </w:rPr>
        <w:t xml:space="preserve">Das konnte mich nicht abhalten, die Wahrheit auszusprechen in einer Angelegenheit, die mir so wichtig ist wie die Sache Nietzsches. Dennoch hätte ich es vielleicht vermieden, über Charaktereigentümlichkeiten und Handlungen der Frau Förster-Nietzsche zu sprechen, wenn nicht diese Frau durch die Art, wie sie den Nachlaß ihres Bruders verwaltet, es notwendig machte. Wer sich </w:t>
      </w:r>
      <w:r>
        <w:rPr>
          <w:rFonts w:eastAsia="Times New Roman"/>
          <w:i/>
          <w:iCs/>
          <w:sz w:val="34"/>
          <w:szCs w:val="34"/>
        </w:rPr>
        <w:t xml:space="preserve">persönlich </w:t>
      </w:r>
      <w:r>
        <w:rPr>
          <w:rFonts w:eastAsia="Times New Roman"/>
          <w:sz w:val="34"/>
          <w:szCs w:val="34"/>
        </w:rPr>
        <w:t xml:space="preserve">so in den Vordergrund </w:t>
      </w:r>
      <w:r>
        <w:rPr>
          <w:rFonts w:eastAsia="Times New Roman"/>
          <w:spacing w:val="-2"/>
          <w:sz w:val="34"/>
          <w:szCs w:val="34"/>
        </w:rPr>
        <w:t xml:space="preserve">schiebt wie Frau Förster-Nietzsche macht bedauerlicher Weise </w:t>
      </w:r>
      <w:r>
        <w:rPr>
          <w:rFonts w:eastAsia="Times New Roman"/>
          <w:sz w:val="34"/>
          <w:szCs w:val="34"/>
        </w:rPr>
        <w:t xml:space="preserve">eine rein sachliche Behandlung der in Betracht kommenden Dinge unmöglich. Die Öffentlichkeit soll hinnehmen, was Frau Förster-Nietzsche sagt und tut. Deshalb mußte sie auch über deren Qualitäten aufgeklärt werden. Es lag für mich also ein </w:t>
      </w:r>
      <w:r>
        <w:rPr>
          <w:rFonts w:eastAsia="Times New Roman"/>
          <w:i/>
          <w:iCs/>
          <w:sz w:val="34"/>
          <w:szCs w:val="34"/>
        </w:rPr>
        <w:t xml:space="preserve">zwingender </w:t>
      </w:r>
      <w:r>
        <w:rPr>
          <w:rFonts w:eastAsia="Times New Roman"/>
          <w:sz w:val="34"/>
          <w:szCs w:val="34"/>
        </w:rPr>
        <w:t xml:space="preserve">Grund zu einer persönlichen Charakteristik vor, </w:t>
      </w:r>
      <w:r>
        <w:rPr>
          <w:rFonts w:eastAsia="Times New Roman"/>
          <w:i/>
          <w:iCs/>
          <w:sz w:val="34"/>
          <w:szCs w:val="34"/>
        </w:rPr>
        <w:t xml:space="preserve">trotzdem </w:t>
      </w:r>
      <w:r>
        <w:rPr>
          <w:rFonts w:eastAsia="Times New Roman"/>
          <w:sz w:val="34"/>
          <w:szCs w:val="34"/>
        </w:rPr>
        <w:t xml:space="preserve">ich wußte, welchen Mißdeutungen ich </w:t>
      </w:r>
      <w:r>
        <w:rPr>
          <w:rFonts w:eastAsia="Times New Roman"/>
          <w:spacing w:val="-2"/>
          <w:sz w:val="34"/>
          <w:szCs w:val="34"/>
        </w:rPr>
        <w:t>mich durch ein solches Vorgehen aussetzte. Ich kenne zweier</w:t>
      </w:r>
      <w:r>
        <w:rPr>
          <w:rFonts w:eastAsia="Times New Roman"/>
          <w:sz w:val="34"/>
          <w:szCs w:val="34"/>
        </w:rPr>
        <w:t xml:space="preserve">lei: Erstens, daß Frau Elisabeth Förster-Nietzsche eine charmante, durch ihre persönliche Liebenswürdigkeit fesselnde </w:t>
      </w:r>
      <w:r>
        <w:rPr>
          <w:rFonts w:eastAsia="Times New Roman"/>
          <w:spacing w:val="-3"/>
          <w:sz w:val="34"/>
          <w:szCs w:val="34"/>
        </w:rPr>
        <w:t xml:space="preserve">Gesellschaftsdame ist, und daß sie durch diese Eigenschaft den </w:t>
      </w:r>
      <w:r>
        <w:rPr>
          <w:rFonts w:eastAsia="Times New Roman"/>
          <w:sz w:val="34"/>
          <w:szCs w:val="34"/>
        </w:rPr>
        <w:t>Blick der ihr befreundeten Personen für eine wahrhaftige Beurteilung ihrer Eigenschaften trübt. Ich konnte mir also denken, daß die Freunde über mich herfallen werden. Das zweite</w:t>
      </w:r>
    </w:p>
    <w:p>
      <w:pPr>
        <w:sectPr>
          <w:type w:val="nextPage"/>
          <w:pgSz w:w="11906" w:h="16838"/>
          <w:pgMar w:left="1589" w:right="1766" w:gutter="0" w:header="0" w:top="1310" w:footer="0" w:bottom="360"/>
          <w:pgNumType w:fmt="decimal"/>
          <w:formProt w:val="false"/>
          <w:textDirection w:val="lrTb"/>
          <w:docGrid w:type="default" w:linePitch="360" w:charSpace="0"/>
        </w:sectPr>
        <w:pStyle w:val="Normal"/>
        <w:shd w:fill="FFFFFF" w:val="clear"/>
        <w:spacing w:lineRule="exact" w:line="456"/>
        <w:ind w:start="5" w:hanging="0"/>
        <w:jc w:val="both"/>
        <w:rPr/>
      </w:pPr>
      <w:r>
        <w:rPr>
          <w:sz w:val="34"/>
          <w:szCs w:val="34"/>
        </w:rPr>
        <w:t>ist, da</w:t>
      </w:r>
      <w:r>
        <w:rPr>
          <w:rFonts w:eastAsia="Times New Roman"/>
          <w:sz w:val="34"/>
          <w:szCs w:val="34"/>
        </w:rPr>
        <w:t xml:space="preserve">ß Frau Förster-Nietzsche ja unbestreitbar große Verdienste um die Verwaltung des Nachlasses ihres Bruders hat. Diese können gegen jemand, der genötigt ist, als Gegner dieser Frau aufzutreten, immer ausgespielt werden. Und daß Frau Förster-Nietzsche selbst sich in der Weise verteidigen </w:t>
      </w:r>
      <w:r>
        <w:rPr>
          <w:rFonts w:eastAsia="Times New Roman"/>
          <w:spacing w:val="-1"/>
          <w:sz w:val="34"/>
          <w:szCs w:val="34"/>
        </w:rPr>
        <w:t xml:space="preserve">werde, wie es ihrem von mir skizzierten Charakter entspricht, </w:t>
      </w:r>
      <w:r>
        <w:rPr>
          <w:rFonts w:eastAsia="Times New Roman"/>
          <w:sz w:val="34"/>
          <w:szCs w:val="34"/>
        </w:rPr>
        <w:t>darüber konnte ich auch keinen Zweifel haben. Ich begreife deshalb ihren unerhörten Angriff in Nr. 29 der «Zukunft» (vom 21. April 1900), und begreife schließlich auch die Ver</w:t>
      </w:r>
      <w:r>
        <w:rPr>
          <w:rFonts w:eastAsia="Times New Roman"/>
          <w:spacing w:val="-2"/>
          <w:sz w:val="34"/>
          <w:szCs w:val="34"/>
        </w:rPr>
        <w:t xml:space="preserve">teidigung, </w:t>
      </w:r>
      <w:r>
        <w:rPr>
          <w:rFonts w:eastAsia="Times New Roman"/>
          <w:i/>
          <w:iCs/>
          <w:spacing w:val="-2"/>
          <w:sz w:val="34"/>
          <w:szCs w:val="34"/>
        </w:rPr>
        <w:t xml:space="preserve">die </w:t>
      </w:r>
      <w:r>
        <w:rPr>
          <w:rFonts w:eastAsia="Times New Roman"/>
          <w:spacing w:val="-2"/>
          <w:sz w:val="34"/>
          <w:szCs w:val="34"/>
        </w:rPr>
        <w:t xml:space="preserve">ihr Herr Dr. Arthur Seidl, im ersten Maiheft der </w:t>
      </w:r>
      <w:r>
        <w:rPr>
          <w:rFonts w:eastAsia="Times New Roman"/>
          <w:spacing w:val="-3"/>
          <w:sz w:val="34"/>
          <w:szCs w:val="34"/>
        </w:rPr>
        <w:t xml:space="preserve">«Gesellschaft» gesungen hat. Diese «Verteidigung» Dr. Seidls </w:t>
      </w:r>
      <w:r>
        <w:rPr>
          <w:rFonts w:eastAsia="Times New Roman"/>
          <w:spacing w:val="-2"/>
          <w:sz w:val="34"/>
          <w:szCs w:val="34"/>
        </w:rPr>
        <w:t xml:space="preserve">zeigt ja hinlänglich, wes Geistes Kind der Verteidiger ist; und </w:t>
      </w:r>
      <w:r>
        <w:rPr>
          <w:rFonts w:eastAsia="Times New Roman"/>
          <w:sz w:val="34"/>
          <w:szCs w:val="34"/>
        </w:rPr>
        <w:t>ich habe sein Gespinst von unrichtigen Behauptungen, von leichtfertigen Anschuldigungen meiner Person, und, worauf es mir vor allem ankommt, von unglaublichen logischen Un</w:t>
      </w:r>
      <w:r>
        <w:rPr>
          <w:rFonts w:eastAsia="Times New Roman"/>
          <w:spacing w:val="-3"/>
          <w:sz w:val="34"/>
          <w:szCs w:val="34"/>
        </w:rPr>
        <w:t xml:space="preserve">sinnigkeiten, im zweiten Maiheft der «Gesellschaft» aufgelöst. </w:t>
      </w:r>
      <w:r>
        <w:rPr>
          <w:rFonts w:eastAsia="Times New Roman"/>
          <w:sz w:val="34"/>
          <w:szCs w:val="34"/>
        </w:rPr>
        <w:t xml:space="preserve">Nun kommt aber etwas völlig Unbegreifliches. Im zweiten Juni-Heft der «Gesellschaft» bringt Herr Michael Georg </w:t>
      </w:r>
      <w:r>
        <w:rPr>
          <w:rFonts w:eastAsia="Times New Roman"/>
          <w:spacing w:val="-1"/>
          <w:sz w:val="34"/>
          <w:szCs w:val="34"/>
        </w:rPr>
        <w:t xml:space="preserve">Conrad einen kurzen Aufsatz «Steiner contra Seidl», der alles </w:t>
      </w:r>
      <w:r>
        <w:rPr>
          <w:rFonts w:eastAsia="Times New Roman"/>
          <w:sz w:val="34"/>
          <w:szCs w:val="34"/>
        </w:rPr>
        <w:t>übertrumpft, was an Unglaublichem von Seite der Freunde Frau Förster-Nietzsches geleistet worden ist. Dieser Aufsatz beginnt: «Für Steiners Art und Verhalten im Nietz</w:t>
      </w:r>
      <w:r>
        <w:rPr>
          <w:rFonts w:eastAsia="Times New Roman"/>
          <w:spacing w:val="-2"/>
          <w:sz w:val="34"/>
          <w:szCs w:val="34"/>
        </w:rPr>
        <w:t xml:space="preserve">sche-Streit ist nach meinem Gefühl </w:t>
      </w:r>
      <w:r>
        <w:rPr>
          <w:rFonts w:eastAsia="Times New Roman"/>
          <w:i/>
          <w:iCs/>
          <w:spacing w:val="-2"/>
          <w:sz w:val="34"/>
          <w:szCs w:val="34"/>
        </w:rPr>
        <w:t xml:space="preserve">ein </w:t>
      </w:r>
      <w:r>
        <w:rPr>
          <w:rFonts w:eastAsia="Times New Roman"/>
          <w:spacing w:val="-2"/>
          <w:sz w:val="34"/>
          <w:szCs w:val="34"/>
        </w:rPr>
        <w:t xml:space="preserve">Satz entscheidend, der </w:t>
      </w:r>
      <w:r>
        <w:rPr>
          <w:rFonts w:eastAsia="Times New Roman"/>
          <w:spacing w:val="-7"/>
          <w:sz w:val="34"/>
          <w:szCs w:val="34"/>
        </w:rPr>
        <w:t xml:space="preserve">im &lt;Magazin&gt; wie in der &lt;Gesellschaft&gt; gleichlautend der </w:t>
      </w:r>
      <w:r>
        <w:rPr>
          <w:rFonts w:eastAsia="Times New Roman"/>
          <w:sz w:val="34"/>
          <w:szCs w:val="34"/>
        </w:rPr>
        <w:t xml:space="preserve">Steinerschen Feder entfließt. Ein Stilkünstler wie Steiner schreibt, was er schreiben </w:t>
      </w:r>
      <w:r>
        <w:rPr>
          <w:rFonts w:eastAsia="Times New Roman"/>
          <w:i/>
          <w:iCs/>
          <w:sz w:val="34"/>
          <w:szCs w:val="34"/>
        </w:rPr>
        <w:t xml:space="preserve">will, </w:t>
      </w:r>
      <w:r>
        <w:rPr>
          <w:rFonts w:eastAsia="Times New Roman"/>
          <w:sz w:val="34"/>
          <w:szCs w:val="34"/>
        </w:rPr>
        <w:t xml:space="preserve">mit voller Erwägung der Eindrucks-Momente und Suggestions-Werte jedes einzelnen </w:t>
      </w:r>
      <w:r>
        <w:rPr>
          <w:rFonts w:eastAsia="Times New Roman"/>
          <w:spacing w:val="-2"/>
          <w:sz w:val="34"/>
          <w:szCs w:val="34"/>
        </w:rPr>
        <w:t xml:space="preserve">Wortes. Alles Unbewußte und Ungewollte ist ausgeschlossen. </w:t>
      </w:r>
      <w:r>
        <w:rPr>
          <w:rFonts w:eastAsia="Times New Roman"/>
          <w:sz w:val="34"/>
          <w:szCs w:val="34"/>
        </w:rPr>
        <w:t xml:space="preserve">Daher hat Herr Dr. Steiner für die </w:t>
      </w:r>
      <w:r>
        <w:rPr>
          <w:rFonts w:eastAsia="Times New Roman"/>
          <w:i/>
          <w:iCs/>
          <w:sz w:val="34"/>
          <w:szCs w:val="34"/>
        </w:rPr>
        <w:t xml:space="preserve">Wirkung </w:t>
      </w:r>
      <w:r>
        <w:rPr>
          <w:rFonts w:eastAsia="Times New Roman"/>
          <w:sz w:val="34"/>
          <w:szCs w:val="34"/>
        </w:rPr>
        <w:t>seines Schreibens die volle Verantwortung zu tragen. Ich beschränke mich in der Erörterung der Wirkung auf einen einzigen Satz. - In der</w:t>
      </w:r>
    </w:p>
    <w:p>
      <w:pPr>
        <w:sectPr>
          <w:type w:val="nextPage"/>
          <w:pgSz w:w="11906" w:h="16838"/>
          <w:pgMar w:left="1601" w:right="1792" w:gutter="0" w:header="0" w:top="1300" w:footer="0" w:bottom="360"/>
          <w:pgNumType w:fmt="decimal"/>
          <w:formProt w:val="false"/>
          <w:textDirection w:val="lrTb"/>
          <w:docGrid w:type="default" w:linePitch="360" w:charSpace="0"/>
        </w:sectPr>
        <w:pStyle w:val="Normal"/>
        <w:shd w:fill="FFFFFF" w:val="clear"/>
        <w:spacing w:lineRule="exact" w:line="456"/>
        <w:jc w:val="both"/>
        <w:rPr/>
      </w:pPr>
      <w:r>
        <w:rPr>
          <w:spacing w:val="-2"/>
          <w:sz w:val="34"/>
          <w:szCs w:val="34"/>
        </w:rPr>
        <w:t xml:space="preserve">&lt;Gesellschaft&gt; steht er auf S. 201, Zeile 9: &lt;Bald nach Dr. </w:t>
      </w:r>
      <w:r>
        <w:rPr>
          <w:sz w:val="34"/>
          <w:szCs w:val="34"/>
        </w:rPr>
        <w:t>Koegels Verlobung benutzte Frau F</w:t>
      </w:r>
      <w:r>
        <w:rPr>
          <w:rFonts w:eastAsia="Times New Roman"/>
          <w:sz w:val="34"/>
          <w:szCs w:val="34"/>
        </w:rPr>
        <w:t xml:space="preserve">örster-Nietzsche meine Anwesenheit usw.&gt;» Und nun schließt mein Herr Gegner an diesen Satz folgende erbauliche Betrachtung: «Nun ist ja alles sonnenklar. Nun liegt's ja auf der Hand, warum Dr. </w:t>
      </w:r>
      <w:r>
        <w:rPr>
          <w:rFonts w:eastAsia="Times New Roman"/>
          <w:spacing w:val="-3"/>
          <w:sz w:val="34"/>
          <w:szCs w:val="34"/>
        </w:rPr>
        <w:t>Koegel seither zu den schwersten Anschuldigungen geschwie</w:t>
      </w:r>
      <w:r>
        <w:rPr>
          <w:rFonts w:eastAsia="Times New Roman"/>
          <w:sz w:val="34"/>
          <w:szCs w:val="34"/>
        </w:rPr>
        <w:t xml:space="preserve">gen. Der verfolgte biedere Ehrenmann konnte den Mund </w:t>
      </w:r>
      <w:r>
        <w:rPr>
          <w:rFonts w:eastAsia="Times New Roman"/>
          <w:spacing w:val="-2"/>
          <w:sz w:val="34"/>
          <w:szCs w:val="34"/>
        </w:rPr>
        <w:t>nicht auftun aus purer Rücksicht. Selbstverständlich. Schwei</w:t>
      </w:r>
      <w:r>
        <w:rPr>
          <w:rFonts w:eastAsia="Times New Roman"/>
          <w:sz w:val="34"/>
          <w:szCs w:val="34"/>
        </w:rPr>
        <w:t xml:space="preserve">gen ist des Ritters Pflicht in solchem Falle. Nur sein treuer Schildknappe Dr. Rudolf Steiner durfte mit vorsichtigem Finger auf diesen Punkt tippen. Koegels Verlobung! Aha! Arme Elisabeth Förster-Nietzsche, aus verschmähter Liebe also hast du so bös an dem Archiv-Doktor gehandelt und ihm den Laufpaß gegeben! Weil </w:t>
      </w:r>
      <w:r>
        <w:rPr>
          <w:rFonts w:eastAsia="Times New Roman"/>
          <w:i/>
          <w:iCs/>
          <w:sz w:val="34"/>
          <w:szCs w:val="34"/>
        </w:rPr>
        <w:t xml:space="preserve">sie </w:t>
      </w:r>
      <w:r>
        <w:rPr>
          <w:rFonts w:eastAsia="Times New Roman"/>
          <w:sz w:val="34"/>
          <w:szCs w:val="34"/>
        </w:rPr>
        <w:t xml:space="preserve">die Erkorene nicht gewesen! - So argumentiert der unbeeinflußte, naive Leser, so muß er argumentieren. . . . Anders der andere Leser, der aus hinreichender Personen- und Sachkenntnis jedes Wort, das in </w:t>
      </w:r>
      <w:r>
        <w:rPr>
          <w:rFonts w:eastAsia="Times New Roman"/>
          <w:spacing w:val="-2"/>
          <w:sz w:val="34"/>
          <w:szCs w:val="34"/>
        </w:rPr>
        <w:t xml:space="preserve">diesem Streit gefallen, mit äußerster Kälte und Vorsicht prüft. </w:t>
      </w:r>
      <w:r>
        <w:rPr>
          <w:rFonts w:eastAsia="Times New Roman"/>
          <w:sz w:val="34"/>
          <w:szCs w:val="34"/>
        </w:rPr>
        <w:t xml:space="preserve">Er empfängt einen ganz anderen Eindruck von der Steiner-schen Prosa im &lt;Magazin&gt; und in der &lt;Gesellschaft&gt; und in </w:t>
      </w:r>
      <w:r>
        <w:rPr>
          <w:rFonts w:eastAsia="Times New Roman"/>
          <w:spacing w:val="-1"/>
          <w:sz w:val="34"/>
          <w:szCs w:val="34"/>
        </w:rPr>
        <w:t>der &lt;Zukunft&gt;, als der gutmütige, gutgläubige, für Zweideu</w:t>
      </w:r>
      <w:r>
        <w:rPr>
          <w:rFonts w:eastAsia="Times New Roman"/>
          <w:sz w:val="34"/>
          <w:szCs w:val="34"/>
        </w:rPr>
        <w:t>tigkeit und Skandal so dankbare Durchschnittsleser. - Er re</w:t>
      </w:r>
      <w:r>
        <w:rPr>
          <w:rFonts w:eastAsia="Times New Roman"/>
          <w:spacing w:val="-3"/>
          <w:sz w:val="34"/>
          <w:szCs w:val="34"/>
        </w:rPr>
        <w:t xml:space="preserve">agiert auf das so beiläufig angeschlagene Motiv &lt;Dr. Koegels </w:t>
      </w:r>
      <w:r>
        <w:rPr>
          <w:rFonts w:eastAsia="Times New Roman"/>
          <w:sz w:val="34"/>
          <w:szCs w:val="34"/>
        </w:rPr>
        <w:t>Verlobung&gt; in der Steinerschen Partitur auch mit einem aha! und einem Donnerwetter! Aber aus einem wesentlich verschiedenen Grunde. Blitzartig hat dieser eine Ton die ganze Methode und Gesinnungsart Dr. Steiners bis ins Innerste beleuchtet. Durch und durch ist alles hell und klar. Alle kontrapunktische Findigkeit, alle kontradiktorische Schlag</w:t>
      </w:r>
      <w:r>
        <w:rPr>
          <w:rFonts w:eastAsia="Times New Roman"/>
          <w:spacing w:val="-1"/>
          <w:sz w:val="34"/>
          <w:szCs w:val="34"/>
        </w:rPr>
        <w:t>fertigkeit, alle Blender silbenstecherischer Bravour, alle Auf</w:t>
      </w:r>
      <w:r>
        <w:rPr>
          <w:rFonts w:eastAsia="Times New Roman"/>
          <w:sz w:val="34"/>
          <w:szCs w:val="34"/>
        </w:rPr>
        <w:t>bläherei und Schnauzerei - armselige, wirkungslose Künste!</w:t>
      </w:r>
    </w:p>
    <w:p>
      <w:pPr>
        <w:pStyle w:val="Normal"/>
        <w:shd w:fill="FFFFFF" w:val="clear"/>
        <w:spacing w:lineRule="exact" w:line="456"/>
        <w:ind w:start="10" w:end="82" w:hanging="0"/>
        <w:jc w:val="both"/>
        <w:rPr/>
      </w:pPr>
      <w:r>
        <w:rPr>
          <w:sz w:val="34"/>
          <w:szCs w:val="34"/>
        </w:rPr>
        <w:t>Er hat das Weib nicht respektiert und damit alle dumpfen und b</w:t>
      </w:r>
      <w:r>
        <w:rPr>
          <w:rFonts w:eastAsia="Times New Roman"/>
          <w:sz w:val="34"/>
          <w:szCs w:val="34"/>
        </w:rPr>
        <w:t>ösen Gefühle zu Ungunsten der ehrwürdigen Schwester Nietzsches in der Herde aufgerührt. Mit dem Appell an die Gemeinde der schlechten Instinkte hat sich Steiner selbst gerichtet.»</w:t>
      </w:r>
    </w:p>
    <w:p>
      <w:pPr>
        <w:pStyle w:val="Normal"/>
        <w:shd w:fill="FFFFFF" w:val="clear"/>
        <w:spacing w:lineRule="exact" w:line="456"/>
        <w:ind w:start="24" w:end="29" w:firstLine="350"/>
        <w:jc w:val="both"/>
        <w:rPr/>
      </w:pPr>
      <w:r>
        <w:rPr>
          <w:sz w:val="34"/>
          <w:szCs w:val="34"/>
        </w:rPr>
        <w:t xml:space="preserve">Nun hat mir dasselbe schon Dr. Arthur Seidl in seinem Artikel der </w:t>
      </w:r>
      <w:r>
        <w:rPr>
          <w:rFonts w:eastAsia="Times New Roman"/>
          <w:sz w:val="34"/>
          <w:szCs w:val="34"/>
        </w:rPr>
        <w:t xml:space="preserve">«Gesellschaft» vorgehalten und es mit seinem Geschmacke und anderen seiner Eigenschaften vereinbar gefunden, meinen in Rede stehenden Satz eine «ebenso böswillige als einfältige Insinuation» zu nennen. Ich bin ihm die Antwort nicht schuldig geblieben. Ich habe ihm einen </w:t>
      </w:r>
      <w:r>
        <w:rPr>
          <w:rFonts w:eastAsia="Times New Roman"/>
          <w:i/>
          <w:iCs/>
          <w:sz w:val="34"/>
          <w:szCs w:val="34"/>
        </w:rPr>
        <w:t xml:space="preserve">objektiven </w:t>
      </w:r>
      <w:r>
        <w:rPr>
          <w:rFonts w:eastAsia="Times New Roman"/>
          <w:sz w:val="34"/>
          <w:szCs w:val="34"/>
        </w:rPr>
        <w:t xml:space="preserve">Beweis - so objektiv er nur sein kann - geliefert, daß ich nichts insinuiert habe, sondern daß ich mit diesem Satz nur eine Brief stelle der </w:t>
      </w:r>
      <w:r>
        <w:rPr>
          <w:rFonts w:eastAsia="Times New Roman"/>
          <w:i/>
          <w:iCs/>
          <w:sz w:val="34"/>
          <w:szCs w:val="34"/>
        </w:rPr>
        <w:t xml:space="preserve">Frau Förster-Nietzsche </w:t>
      </w:r>
      <w:r>
        <w:rPr>
          <w:rFonts w:eastAsia="Times New Roman"/>
          <w:sz w:val="34"/>
          <w:szCs w:val="34"/>
        </w:rPr>
        <w:t xml:space="preserve">(aus </w:t>
      </w:r>
      <w:r>
        <w:rPr>
          <w:rFonts w:eastAsia="Times New Roman"/>
          <w:spacing w:val="-4"/>
          <w:sz w:val="34"/>
          <w:szCs w:val="34"/>
        </w:rPr>
        <w:t xml:space="preserve">einem Schreiben an mich) wiedergegeben habe, die also lautet: </w:t>
      </w:r>
      <w:r>
        <w:rPr>
          <w:rFonts w:eastAsia="Times New Roman"/>
          <w:sz w:val="34"/>
          <w:szCs w:val="34"/>
        </w:rPr>
        <w:t>«Dr. Koegel sollte nicht nur Herausgeber, sondern auch Sohn und Erbe des Archivs sein. Das letztere war aber nur möglich, wenn mich mit Dr. Koegel eine aufrichtige gegenseitige Freundschaft verbunden hätte. Diesen Mangel fühlte ich und hatte gehofft, daß wir durch seine Heirat befreundeter wer</w:t>
      </w:r>
      <w:r>
        <w:rPr>
          <w:rFonts w:eastAsia="Times New Roman"/>
          <w:spacing w:val="-6"/>
          <w:sz w:val="34"/>
          <w:szCs w:val="34"/>
        </w:rPr>
        <w:t xml:space="preserve">den </w:t>
      </w:r>
      <w:r>
        <w:rPr>
          <w:rFonts w:eastAsia="Times New Roman"/>
          <w:b/>
          <w:bCs/>
          <w:spacing w:val="-6"/>
          <w:sz w:val="34"/>
          <w:szCs w:val="34"/>
        </w:rPr>
        <w:t xml:space="preserve">konnten. </w:t>
      </w:r>
      <w:r>
        <w:rPr>
          <w:rFonts w:eastAsia="Times New Roman"/>
          <w:b/>
          <w:bCs/>
          <w:i/>
          <w:iCs/>
          <w:spacing w:val="-6"/>
          <w:sz w:val="34"/>
          <w:szCs w:val="34"/>
        </w:rPr>
        <w:t xml:space="preserve">Da ich mich aber in der Braut vollständig geirrt </w:t>
      </w:r>
      <w:r>
        <w:rPr>
          <w:rFonts w:eastAsia="Times New Roman"/>
          <w:b/>
          <w:bCs/>
          <w:i/>
          <w:iCs/>
          <w:spacing w:val="-5"/>
          <w:sz w:val="34"/>
          <w:szCs w:val="34"/>
        </w:rPr>
        <w:t xml:space="preserve">hatte, so wurde der Mangel an Freundschaft und Vertrauen </w:t>
      </w:r>
      <w:r>
        <w:rPr>
          <w:rFonts w:eastAsia="Times New Roman"/>
          <w:b/>
          <w:bCs/>
          <w:i/>
          <w:iCs/>
          <w:spacing w:val="-3"/>
          <w:sz w:val="34"/>
          <w:szCs w:val="34"/>
        </w:rPr>
        <w:t>nach der Verlobung viel stärker fühlbar als vorher.»</w:t>
      </w:r>
    </w:p>
    <w:p>
      <w:pPr>
        <w:sectPr>
          <w:type w:val="nextPage"/>
          <w:pgSz w:w="11906" w:h="16838"/>
          <w:pgMar w:left="1635" w:right="1696" w:gutter="0" w:header="0" w:top="1308" w:footer="0" w:bottom="360"/>
          <w:pgNumType w:fmt="decimal"/>
          <w:formProt w:val="false"/>
          <w:textDirection w:val="lrTb"/>
          <w:docGrid w:type="default" w:linePitch="360" w:charSpace="0"/>
        </w:sectPr>
        <w:pStyle w:val="Normal"/>
        <w:shd w:fill="FFFFFF" w:val="clear"/>
        <w:spacing w:lineRule="exact" w:line="456" w:before="5" w:after="0"/>
        <w:ind w:start="91" w:firstLine="341"/>
        <w:jc w:val="both"/>
        <w:rPr/>
      </w:pPr>
      <w:r>
        <w:rPr>
          <w:sz w:val="34"/>
          <w:szCs w:val="34"/>
        </w:rPr>
        <w:t xml:space="preserve">Ich habe Herrn Dr. Seidl gesagt: </w:t>
      </w:r>
      <w:r>
        <w:rPr>
          <w:rFonts w:eastAsia="Times New Roman"/>
          <w:sz w:val="34"/>
          <w:szCs w:val="34"/>
        </w:rPr>
        <w:t xml:space="preserve">«Nur eine </w:t>
      </w:r>
      <w:r>
        <w:rPr>
          <w:rFonts w:eastAsia="Times New Roman"/>
          <w:i/>
          <w:iCs/>
          <w:sz w:val="34"/>
          <w:szCs w:val="34"/>
        </w:rPr>
        <w:t xml:space="preserve">nicht ganz </w:t>
      </w:r>
      <w:r>
        <w:rPr>
          <w:rFonts w:eastAsia="Times New Roman"/>
          <w:i/>
          <w:iCs/>
          <w:spacing w:val="-1"/>
          <w:sz w:val="34"/>
          <w:szCs w:val="34"/>
        </w:rPr>
        <w:t xml:space="preserve">reinliche Phantasie </w:t>
      </w:r>
      <w:r>
        <w:rPr>
          <w:rFonts w:eastAsia="Times New Roman"/>
          <w:spacing w:val="-1"/>
          <w:sz w:val="34"/>
          <w:szCs w:val="34"/>
        </w:rPr>
        <w:t xml:space="preserve">kann in meinem Satze eine böswillige </w:t>
      </w:r>
      <w:r>
        <w:rPr>
          <w:rFonts w:eastAsia="Times New Roman"/>
          <w:sz w:val="34"/>
          <w:szCs w:val="34"/>
        </w:rPr>
        <w:t xml:space="preserve">Insinuation sehen.» Und nun kommt Herr </w:t>
      </w:r>
      <w:r>
        <w:rPr>
          <w:rFonts w:eastAsia="Times New Roman"/>
          <w:i/>
          <w:iCs/>
          <w:sz w:val="34"/>
          <w:szCs w:val="34"/>
        </w:rPr>
        <w:t xml:space="preserve">Michael Georg Conrad, </w:t>
      </w:r>
      <w:r>
        <w:rPr>
          <w:rFonts w:eastAsia="Times New Roman"/>
          <w:sz w:val="34"/>
          <w:szCs w:val="34"/>
        </w:rPr>
        <w:t>ignoriert meinen Beweis, ignoriert die Auslegung, die mein Satz dadurch erhält, daß er nicht von mir, sondern von Frau Förster-Nietzsche stammt, und errichtet auf diesen «einzigen» Satz eine erbauliche Anklage. Es gibt nunmehr für mich nur zweierlei Annahmen. Entweder, ich gebe Herrn</w:t>
      </w:r>
    </w:p>
    <w:p>
      <w:pPr>
        <w:sectPr>
          <w:type w:val="nextPage"/>
          <w:pgSz w:w="11906" w:h="16838"/>
          <w:pgMar w:left="1630" w:right="1787" w:gutter="0" w:header="0" w:top="1306"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Michael Georg Conrad sein Kompliment zur</w:t>
      </w:r>
      <w:r>
        <w:rPr>
          <w:rFonts w:eastAsia="Times New Roman"/>
          <w:sz w:val="34"/>
          <w:szCs w:val="34"/>
        </w:rPr>
        <w:t xml:space="preserve">ück und sage: </w:t>
      </w:r>
      <w:r>
        <w:rPr>
          <w:rFonts w:eastAsia="Times New Roman"/>
          <w:spacing w:val="-1"/>
          <w:sz w:val="34"/>
          <w:szCs w:val="34"/>
        </w:rPr>
        <w:t xml:space="preserve">«Ein Stilkünstler, wie Michael Georg Conrad schreibt, was er </w:t>
      </w:r>
      <w:r>
        <w:rPr>
          <w:rFonts w:eastAsia="Times New Roman"/>
          <w:sz w:val="34"/>
          <w:szCs w:val="34"/>
        </w:rPr>
        <w:t xml:space="preserve">schreiben will, mit voller Erwägung der Eindrucks-Momente und Suggestions-Werte jedes einzelnen Wortes. Daher hat Herr Michael Georg Conrad für die </w:t>
      </w:r>
      <w:r>
        <w:rPr>
          <w:rFonts w:eastAsia="Times New Roman"/>
          <w:i/>
          <w:iCs/>
          <w:sz w:val="34"/>
          <w:szCs w:val="34"/>
        </w:rPr>
        <w:t xml:space="preserve">Wirkung </w:t>
      </w:r>
      <w:r>
        <w:rPr>
          <w:rFonts w:eastAsia="Times New Roman"/>
          <w:sz w:val="34"/>
          <w:szCs w:val="34"/>
        </w:rPr>
        <w:t xml:space="preserve">seines Schreibens die volle Verantwortung zu tragen.» </w:t>
      </w:r>
      <w:r>
        <w:rPr>
          <w:rFonts w:eastAsia="Times New Roman"/>
          <w:i/>
          <w:iCs/>
          <w:sz w:val="34"/>
          <w:szCs w:val="34"/>
        </w:rPr>
        <w:t xml:space="preserve">Dann </w:t>
      </w:r>
      <w:r>
        <w:rPr>
          <w:rFonts w:eastAsia="Times New Roman"/>
          <w:sz w:val="34"/>
          <w:szCs w:val="34"/>
        </w:rPr>
        <w:t xml:space="preserve">müßte ich sagen: Herr Michael Georg Conrad schreibt eine objektiv widerlegte Behauptung hin in der bestimmten Absicht, mich </w:t>
      </w:r>
      <w:r>
        <w:rPr>
          <w:rFonts w:eastAsia="Times New Roman"/>
          <w:spacing w:val="-1"/>
          <w:sz w:val="34"/>
          <w:szCs w:val="34"/>
        </w:rPr>
        <w:t xml:space="preserve">zu verdächtigen, mich herabzuwürdigen in der äff entlichen </w:t>
      </w:r>
      <w:r>
        <w:rPr>
          <w:rFonts w:eastAsia="Times New Roman"/>
          <w:sz w:val="34"/>
          <w:szCs w:val="34"/>
        </w:rPr>
        <w:t>Meinung. Er bedient sich des Mittels, von dem er hofft, daß viele darauf hineinfallen werden: er stellt sich als den Beschützer einer in ihrer Weiblichkeit schwer gekränkten «ehr</w:t>
      </w:r>
      <w:r>
        <w:rPr>
          <w:rFonts w:eastAsia="Times New Roman"/>
          <w:spacing w:val="-2"/>
          <w:sz w:val="34"/>
          <w:szCs w:val="34"/>
        </w:rPr>
        <w:t>würdigen» Frau auf. Er unterlegt mir die Absicht, in schimpf</w:t>
      </w:r>
      <w:r>
        <w:rPr>
          <w:rFonts w:eastAsia="Times New Roman"/>
          <w:sz w:val="34"/>
          <w:szCs w:val="34"/>
        </w:rPr>
        <w:t xml:space="preserve">lichster Weise auf die gemeinen Instinkte der «Herde» zu spekulieren. Gegenüber meinen objektive Tatsachen wiedergebenden Ausführungen könnte sich, wenn ich das über </w:t>
      </w:r>
      <w:r>
        <w:rPr>
          <w:rFonts w:eastAsia="Times New Roman"/>
          <w:spacing w:val="-1"/>
          <w:sz w:val="34"/>
          <w:szCs w:val="34"/>
        </w:rPr>
        <w:t xml:space="preserve">Michael Georg Conrad behaupten wollte, jeder einigermaßen </w:t>
      </w:r>
      <w:r>
        <w:rPr>
          <w:rFonts w:eastAsia="Times New Roman"/>
          <w:sz w:val="34"/>
          <w:szCs w:val="34"/>
        </w:rPr>
        <w:t xml:space="preserve">Unvoreingenommene selbst ein Urteil bilden. Ich brauchte das meinige nicht hierherzusetzen, denn - was könnte mir an </w:t>
      </w:r>
      <w:r>
        <w:rPr>
          <w:rFonts w:eastAsia="Times New Roman"/>
          <w:spacing w:val="-2"/>
          <w:sz w:val="34"/>
          <w:szCs w:val="34"/>
        </w:rPr>
        <w:t xml:space="preserve">den Ausführungen eines Mannes liegen, der zu solchem fähig </w:t>
      </w:r>
      <w:r>
        <w:rPr>
          <w:rFonts w:eastAsia="Times New Roman"/>
          <w:sz w:val="34"/>
          <w:szCs w:val="34"/>
        </w:rPr>
        <w:t xml:space="preserve">ist! Aber ich glaube nicht, daß sich die Sache so verhält. Ich bin vielmehr der Meinung, Herr Michael Georg Conrad schreibt sein Blech in gutem Glauben. Er versteht von der ganzen Sache, von dem </w:t>
      </w:r>
      <w:r>
        <w:rPr>
          <w:rFonts w:eastAsia="Times New Roman"/>
          <w:i/>
          <w:iCs/>
          <w:sz w:val="34"/>
          <w:szCs w:val="34"/>
        </w:rPr>
        <w:t xml:space="preserve">Inhalte </w:t>
      </w:r>
      <w:r>
        <w:rPr>
          <w:rFonts w:eastAsia="Times New Roman"/>
          <w:sz w:val="34"/>
          <w:szCs w:val="34"/>
        </w:rPr>
        <w:t xml:space="preserve">des Streites nicht das allergeringste. Und weil ihm dieser Inhalt ein Buch mit sieben </w:t>
      </w:r>
      <w:r>
        <w:rPr>
          <w:rFonts w:eastAsia="Times New Roman"/>
          <w:spacing w:val="-5"/>
          <w:sz w:val="34"/>
          <w:szCs w:val="34"/>
        </w:rPr>
        <w:t xml:space="preserve">Siegeln ist, weil er ganz und gar unfähig ist, sich ein wirkliches </w:t>
      </w:r>
      <w:r>
        <w:rPr>
          <w:rFonts w:eastAsia="Times New Roman"/>
          <w:sz w:val="34"/>
          <w:szCs w:val="34"/>
        </w:rPr>
        <w:t xml:space="preserve">Urteil zu bilden, verfällt er in seiner kindlichen - im Grunde </w:t>
      </w:r>
      <w:r>
        <w:rPr>
          <w:rFonts w:eastAsia="Times New Roman"/>
          <w:spacing w:val="-1"/>
          <w:sz w:val="34"/>
          <w:szCs w:val="34"/>
        </w:rPr>
        <w:t xml:space="preserve">harmlosen - Art auf den gekennzeichneten Ausweg. Ich lege </w:t>
      </w:r>
      <w:r>
        <w:rPr>
          <w:rFonts w:eastAsia="Times New Roman"/>
          <w:sz w:val="34"/>
          <w:szCs w:val="34"/>
        </w:rPr>
        <w:t xml:space="preserve">vielmehr auf einen anderen Satz in Conrads Geschreibsel einen besonderen Wert. Er heißt: «Der </w:t>
      </w:r>
      <w:r>
        <w:rPr>
          <w:rFonts w:eastAsia="Times New Roman"/>
          <w:i/>
          <w:iCs/>
          <w:sz w:val="34"/>
          <w:szCs w:val="34"/>
        </w:rPr>
        <w:t xml:space="preserve">Blindeste </w:t>
      </w:r>
      <w:r>
        <w:rPr>
          <w:rFonts w:eastAsia="Times New Roman"/>
          <w:sz w:val="34"/>
          <w:szCs w:val="34"/>
        </w:rPr>
        <w:t>muß heute einsehen, daß alles und jedes Recht in diesem Streite auf der</w:t>
      </w:r>
    </w:p>
    <w:p>
      <w:pPr>
        <w:pStyle w:val="Normal"/>
        <w:shd w:fill="FFFFFF" w:val="clear"/>
        <w:spacing w:lineRule="exact" w:line="461"/>
        <w:ind w:end="5" w:hanging="0"/>
        <w:jc w:val="both"/>
        <w:rPr/>
      </w:pPr>
      <w:r>
        <w:rPr>
          <w:sz w:val="34"/>
          <w:szCs w:val="34"/>
        </w:rPr>
        <w:t>Seite der Schwester Nietzsches ist.</w:t>
      </w:r>
      <w:r>
        <w:rPr>
          <w:rFonts w:eastAsia="Times New Roman"/>
          <w:sz w:val="34"/>
          <w:szCs w:val="34"/>
        </w:rPr>
        <w:t xml:space="preserve">» Ich unterschreibe diesen Satz. Ja, ich nehme in Anspruch, gerade </w:t>
      </w:r>
      <w:r>
        <w:rPr>
          <w:rFonts w:eastAsia="Times New Roman"/>
          <w:i/>
          <w:iCs/>
          <w:sz w:val="34"/>
          <w:szCs w:val="34"/>
        </w:rPr>
        <w:t xml:space="preserve">diesen </w:t>
      </w:r>
      <w:r>
        <w:rPr>
          <w:rFonts w:eastAsia="Times New Roman"/>
          <w:sz w:val="34"/>
          <w:szCs w:val="34"/>
        </w:rPr>
        <w:t xml:space="preserve">Satz durch meine «kontrapunktische Findigkeit» in «Magazin», «Gesellschaft» und «Zukunft» </w:t>
      </w:r>
      <w:r>
        <w:rPr>
          <w:rFonts w:eastAsia="Times New Roman"/>
          <w:i/>
          <w:iCs/>
          <w:sz w:val="34"/>
          <w:szCs w:val="34"/>
        </w:rPr>
        <w:t xml:space="preserve">bewiesen </w:t>
      </w:r>
      <w:r>
        <w:rPr>
          <w:rFonts w:eastAsia="Times New Roman"/>
          <w:sz w:val="34"/>
          <w:szCs w:val="34"/>
        </w:rPr>
        <w:t xml:space="preserve">zu haben. Ja wohl, die «Blindesten» werden einsehen, daß alles und jedes Recht auf der Seite der Frau Förster-Nietzsche ist. Die Sehenden aber müssen vom Gegenteil überzeugt sein. Ich kürze Herrn Michael Georg Conrad den Anspruch, zu den «Blindesten» zu gehören, um kein I-Tüpfelchen. Er hat ein volles Recht </w:t>
      </w:r>
      <w:r>
        <w:rPr>
          <w:rFonts w:eastAsia="Times New Roman"/>
          <w:spacing w:val="-1"/>
          <w:sz w:val="34"/>
          <w:szCs w:val="34"/>
        </w:rPr>
        <w:t xml:space="preserve">auf diesen Anspruch. Er setzt sich über alles hinweg, was von </w:t>
      </w:r>
      <w:r>
        <w:rPr>
          <w:rFonts w:eastAsia="Times New Roman"/>
          <w:sz w:val="34"/>
          <w:szCs w:val="34"/>
        </w:rPr>
        <w:t xml:space="preserve">mir zur Sache vorgebracht worden ist; er behauptet die kindischesten Dinge aus der «Personen- und Sachkenntnis» heraus, die </w:t>
      </w:r>
      <w:r>
        <w:rPr>
          <w:rFonts w:eastAsia="Times New Roman"/>
          <w:i/>
          <w:iCs/>
          <w:sz w:val="34"/>
          <w:szCs w:val="34"/>
        </w:rPr>
        <w:t xml:space="preserve">ihm </w:t>
      </w:r>
      <w:r>
        <w:rPr>
          <w:rFonts w:eastAsia="Times New Roman"/>
          <w:sz w:val="34"/>
          <w:szCs w:val="34"/>
        </w:rPr>
        <w:t xml:space="preserve">eben möglich ist. Wenn ein solcher Mann dann sagt: «Dr. Koegel, Dr. Steiner und Gustav Naumann (Verfasser des albernen Zarathustra-Kommentars mit den gassenbubenhaft ungezogenen und hämischen Einleitungen) haben den Ruf der deutschen Wissenschaftlichkeit, Bildung </w:t>
      </w:r>
      <w:r>
        <w:rPr>
          <w:rFonts w:eastAsia="Times New Roman"/>
          <w:spacing w:val="-2"/>
          <w:sz w:val="34"/>
          <w:szCs w:val="34"/>
        </w:rPr>
        <w:t>und Ritterlichkeit schwer geschädigt» (auf S. 374 der «Gesell</w:t>
      </w:r>
      <w:r>
        <w:rPr>
          <w:rFonts w:eastAsia="Times New Roman"/>
          <w:sz w:val="34"/>
          <w:szCs w:val="34"/>
        </w:rPr>
        <w:t xml:space="preserve">schaft»), so kann ich über einen solchen Satz nur mideidig lächeln. Zudem brauche ich ja nicht zu beweisen, daß Herr Michael Georg Conrad - den ich als Lyriker und Romanschriftsteller bis zu einem gewissen Grade schätze - mit der </w:t>
      </w:r>
      <w:r>
        <w:rPr>
          <w:rFonts w:eastAsia="Times New Roman"/>
          <w:spacing w:val="-1"/>
          <w:sz w:val="34"/>
          <w:szCs w:val="34"/>
        </w:rPr>
        <w:t xml:space="preserve">deutschen Wissenschaftlichkeit nichts, gar nichts zu schaffen </w:t>
      </w:r>
      <w:r>
        <w:rPr>
          <w:rFonts w:eastAsia="Times New Roman"/>
          <w:sz w:val="34"/>
          <w:szCs w:val="34"/>
        </w:rPr>
        <w:t>hat. Denn das weiß jeder, der mit «deutscher Wissenschaft» irgend vertraut ist.</w:t>
      </w:r>
    </w:p>
    <w:p>
      <w:pPr>
        <w:sectPr>
          <w:type w:val="nextPage"/>
          <w:pgSz w:w="11906" w:h="16838"/>
          <w:pgMar w:left="1702" w:right="1672" w:gutter="0" w:header="0" w:top="1267" w:footer="0" w:bottom="360"/>
          <w:pgNumType w:fmt="decimal"/>
          <w:formProt w:val="false"/>
          <w:textDirection w:val="lrTb"/>
          <w:docGrid w:type="default" w:linePitch="360" w:charSpace="0"/>
        </w:sectPr>
        <w:pStyle w:val="Normal"/>
        <w:shd w:fill="FFFFFF" w:val="clear"/>
        <w:spacing w:lineRule="exact" w:line="461" w:before="5" w:after="0"/>
        <w:ind w:start="38" w:firstLine="370"/>
        <w:jc w:val="both"/>
        <w:rPr/>
      </w:pPr>
      <w:r>
        <w:rPr>
          <w:sz w:val="34"/>
          <w:szCs w:val="34"/>
        </w:rPr>
        <w:t>Ich glaube Herrn Michael Georg Conrad, da</w:t>
      </w:r>
      <w:r>
        <w:rPr>
          <w:rFonts w:eastAsia="Times New Roman"/>
          <w:sz w:val="34"/>
          <w:szCs w:val="34"/>
        </w:rPr>
        <w:t xml:space="preserve">ß es ihm recht </w:t>
      </w:r>
      <w:r>
        <w:rPr>
          <w:rFonts w:eastAsia="Times New Roman"/>
          <w:spacing w:val="-1"/>
          <w:sz w:val="34"/>
          <w:szCs w:val="34"/>
        </w:rPr>
        <w:t xml:space="preserve">wäre, wenn man meine Stimme im Nietzschestreite mit einem </w:t>
      </w:r>
      <w:r>
        <w:rPr>
          <w:rFonts w:eastAsia="Times New Roman"/>
          <w:sz w:val="34"/>
          <w:szCs w:val="34"/>
        </w:rPr>
        <w:t xml:space="preserve">der </w:t>
      </w:r>
      <w:r>
        <w:rPr>
          <w:rFonts w:eastAsia="Times New Roman"/>
          <w:i/>
          <w:iCs/>
          <w:sz w:val="34"/>
          <w:szCs w:val="34"/>
        </w:rPr>
        <w:t xml:space="preserve">Sache </w:t>
      </w:r>
      <w:r>
        <w:rPr>
          <w:rFonts w:eastAsia="Times New Roman"/>
          <w:sz w:val="34"/>
          <w:szCs w:val="34"/>
        </w:rPr>
        <w:t xml:space="preserve">so fernliegenden Gerede, wie das seinige es ist, aus der Welt schaffen könnte. Denn dann könnte </w:t>
      </w:r>
      <w:r>
        <w:rPr>
          <w:rFonts w:eastAsia="Times New Roman"/>
          <w:i/>
          <w:iCs/>
          <w:sz w:val="34"/>
          <w:szCs w:val="34"/>
        </w:rPr>
        <w:t xml:space="preserve">er, </w:t>
      </w:r>
      <w:r>
        <w:rPr>
          <w:rFonts w:eastAsia="Times New Roman"/>
          <w:sz w:val="34"/>
          <w:szCs w:val="34"/>
        </w:rPr>
        <w:t>dem ein Urteil in der Sache nicht zukommt, irgend etwas ausrichten.</w:t>
      </w:r>
    </w:p>
    <w:p>
      <w:pPr>
        <w:pStyle w:val="Normal"/>
        <w:shd w:fill="FFFFFF" w:val="clear"/>
        <w:spacing w:lineRule="exact" w:line="456"/>
        <w:ind w:firstLine="370"/>
        <w:jc w:val="both"/>
        <w:rPr/>
      </w:pPr>
      <w:r>
        <w:rPr>
          <w:sz w:val="34"/>
          <w:szCs w:val="34"/>
        </w:rPr>
        <w:t>Traurig bleibt es immerhin, da</w:t>
      </w:r>
      <w:r>
        <w:rPr>
          <w:rFonts w:eastAsia="Times New Roman"/>
          <w:sz w:val="34"/>
          <w:szCs w:val="34"/>
        </w:rPr>
        <w:t xml:space="preserve">ß ein Artikel, wie der </w:t>
      </w:r>
      <w:r>
        <w:rPr>
          <w:rFonts w:eastAsia="Times New Roman"/>
          <w:i/>
          <w:iCs/>
          <w:sz w:val="34"/>
          <w:szCs w:val="34"/>
        </w:rPr>
        <w:t>MichaelGeorgConrads</w:t>
      </w:r>
      <w:r>
        <w:rPr>
          <w:rFonts w:eastAsia="Times New Roman"/>
          <w:sz w:val="34"/>
          <w:szCs w:val="34"/>
        </w:rPr>
        <w:t xml:space="preserve">überhaupt möglich ist.Man setzt sich </w:t>
      </w:r>
      <w:r>
        <w:rPr>
          <w:rFonts w:eastAsia="Times New Roman"/>
          <w:spacing w:val="-1"/>
          <w:sz w:val="34"/>
          <w:szCs w:val="34"/>
        </w:rPr>
        <w:t>für eine Sache ein, und irgendein Beliebiger, der zufällig persönliche Beziehungen zu den in die Sache verwickelten Men</w:t>
      </w:r>
      <w:r>
        <w:rPr>
          <w:rFonts w:eastAsia="Times New Roman"/>
          <w:sz w:val="34"/>
          <w:szCs w:val="34"/>
        </w:rPr>
        <w:t>schen hat, kommt und wagt es, in der gehässigsten Weise zu schreiben - zu schreiben mit Aufrechterhaltung einer absolut widerlegten Behauptung - zu schreiben, ohne sich zu</w:t>
      </w:r>
      <w:r>
        <w:rPr>
          <w:rFonts w:eastAsia="Times New Roman"/>
          <w:spacing w:val="-1"/>
          <w:sz w:val="34"/>
          <w:szCs w:val="34"/>
        </w:rPr>
        <w:t xml:space="preserve">gleich verpflichtet zu fühlen, irgendwie auf den Inhalt dessen </w:t>
      </w:r>
      <w:r>
        <w:rPr>
          <w:rFonts w:eastAsia="Times New Roman"/>
          <w:sz w:val="34"/>
          <w:szCs w:val="34"/>
        </w:rPr>
        <w:t>einzugehen, worauf es ankommt.</w:t>
      </w:r>
    </w:p>
    <w:p>
      <w:pPr>
        <w:pStyle w:val="Normal"/>
        <w:shd w:fill="FFFFFF" w:val="clear"/>
        <w:spacing w:lineRule="exact" w:line="456"/>
        <w:ind w:start="10" w:end="19" w:firstLine="350"/>
        <w:jc w:val="both"/>
        <w:rPr/>
      </w:pPr>
      <w:r>
        <w:rPr>
          <w:sz w:val="34"/>
          <w:szCs w:val="34"/>
        </w:rPr>
        <w:t>Und ein Mann, der so verf</w:t>
      </w:r>
      <w:r>
        <w:rPr>
          <w:rFonts w:eastAsia="Times New Roman"/>
          <w:sz w:val="34"/>
          <w:szCs w:val="34"/>
        </w:rPr>
        <w:t xml:space="preserve">ährt, hat zugleich die - Naivität, ein Urteil über Gefährdung der «deutschen Bildung» zu sprechen. - Man müßte denn doch recht bitter werden -wenn die Sache nicht so grenzenlos </w:t>
      </w:r>
      <w:r>
        <w:rPr>
          <w:rFonts w:eastAsia="Times New Roman"/>
          <w:i/>
          <w:iCs/>
          <w:sz w:val="34"/>
          <w:szCs w:val="34"/>
        </w:rPr>
        <w:t xml:space="preserve">lächerlich </w:t>
      </w:r>
      <w:r>
        <w:rPr>
          <w:rFonts w:eastAsia="Times New Roman"/>
          <w:sz w:val="34"/>
          <w:szCs w:val="34"/>
        </w:rPr>
        <w:t>wäre. Also lassen wir Herrn Michael Georg Conrad.</w:t>
      </w:r>
    </w:p>
    <w:p>
      <w:pPr>
        <w:sectPr>
          <w:type w:val="nextPage"/>
          <w:pgSz w:w="11906" w:h="16838"/>
          <w:pgMar w:left="1614" w:right="1800" w:gutter="0" w:header="0" w:top="1310" w:footer="0" w:bottom="360"/>
          <w:pgNumType w:fmt="decimal"/>
          <w:formProt w:val="false"/>
          <w:textDirection w:val="lrTb"/>
          <w:docGrid w:type="default" w:linePitch="360" w:charSpace="0"/>
        </w:sectPr>
        <w:pStyle w:val="Normal"/>
        <w:shd w:fill="FFFFFF" w:val="clear"/>
        <w:spacing w:lineRule="exact" w:line="456"/>
        <w:ind w:start="14" w:end="14" w:firstLine="350"/>
        <w:jc w:val="both"/>
        <w:rPr/>
      </w:pPr>
      <w:r>
        <w:rPr>
          <w:sz w:val="34"/>
          <w:szCs w:val="34"/>
        </w:rPr>
        <w:t xml:space="preserve">Mit Herrn Dr. Arthur Seidl, der im ersten Maiheft der </w:t>
      </w:r>
      <w:r>
        <w:rPr>
          <w:rFonts w:eastAsia="Times New Roman"/>
          <w:spacing w:val="-4"/>
          <w:sz w:val="34"/>
          <w:szCs w:val="34"/>
        </w:rPr>
        <w:t>«Gesellschaft» mit ebensolcher Geschwätzigkeit wieEinsichts-</w:t>
      </w:r>
      <w:r>
        <w:rPr>
          <w:rFonts w:eastAsia="Times New Roman"/>
          <w:sz w:val="34"/>
          <w:szCs w:val="34"/>
        </w:rPr>
        <w:t xml:space="preserve">losigkeit nachgesagt hat, was er in Weimar sich hat vorsagen lassen, der meine Behauptung, daß Frau Elisabeth Förster-Nietzsche heute blau nennt, was ihr gestern rot war, nicht etwa leugnet, sondern aus dem Satze des alten Heraklit erklärt, daß «alles fließt», - mit diesem Herrn Dr. Arthur Seidl habe ich mich genug beschäftigt in meinem Aufsatz: «Frau Elisabeth Förster-Nietzsche und ihr Ritter von komischer Gestalt» (2. Maiheft der «Gesellschaft»). Da sich aber in etwas veränderter Form auch in Michael Georg Conrads Auslassungen wieder ein Satz findet, den schon Herr Dr. Seidl zu schreiben wagte, so will ich hier wenigstens wiederholen, was ich diesem Herrn auf S. 208 der «Gesellschaft» geantwortet habe. Herr Seidl erdreistete sich, zu schreiben: «Und es darf nicht übersehen werden, wie in dem ganzen, vom Zaune gebrochenen Kampfe die </w:t>
      </w:r>
      <w:r>
        <w:rPr>
          <w:rFonts w:eastAsia="Times New Roman"/>
          <w:i/>
          <w:iCs/>
          <w:sz w:val="34"/>
          <w:szCs w:val="34"/>
        </w:rPr>
        <w:t>eigennützigen</w:t>
      </w:r>
    </w:p>
    <w:p>
      <w:pPr>
        <w:pStyle w:val="Normal"/>
        <w:shd w:fill="FFFFFF" w:val="clear"/>
        <w:spacing w:lineRule="exact" w:line="456"/>
        <w:ind w:end="14" w:hanging="0"/>
        <w:jc w:val="both"/>
        <w:rPr/>
      </w:pPr>
      <w:r>
        <w:rPr>
          <w:sz w:val="34"/>
          <w:szCs w:val="34"/>
        </w:rPr>
        <w:t xml:space="preserve">und </w:t>
      </w:r>
      <w:r>
        <w:rPr>
          <w:i/>
          <w:iCs/>
          <w:sz w:val="34"/>
          <w:szCs w:val="34"/>
        </w:rPr>
        <w:t>pers</w:t>
      </w:r>
      <w:r>
        <w:rPr>
          <w:rFonts w:eastAsia="Times New Roman"/>
          <w:i/>
          <w:iCs/>
          <w:sz w:val="34"/>
          <w:szCs w:val="34"/>
        </w:rPr>
        <w:t xml:space="preserve">önlichen Motive </w:t>
      </w:r>
      <w:r>
        <w:rPr>
          <w:rFonts w:eastAsia="Times New Roman"/>
          <w:sz w:val="34"/>
          <w:szCs w:val="34"/>
        </w:rPr>
        <w:t xml:space="preserve">durchaus nur auf Seiten ihrer (der </w:t>
      </w:r>
      <w:r>
        <w:rPr>
          <w:rFonts w:eastAsia="Times New Roman"/>
          <w:spacing w:val="-1"/>
          <w:sz w:val="34"/>
          <w:szCs w:val="34"/>
        </w:rPr>
        <w:t>Frau Förster-Nietzsche) Gegner lagen, welche sich als Nietz</w:t>
      </w:r>
      <w:r>
        <w:rPr>
          <w:rFonts w:eastAsia="Times New Roman"/>
          <w:spacing w:val="-2"/>
          <w:sz w:val="34"/>
          <w:szCs w:val="34"/>
        </w:rPr>
        <w:t xml:space="preserve">sche-Herausgeber </w:t>
      </w:r>
      <w:r>
        <w:rPr>
          <w:rFonts w:eastAsia="Times New Roman"/>
          <w:b/>
          <w:bCs/>
          <w:i/>
          <w:iCs/>
          <w:spacing w:val="-2"/>
          <w:sz w:val="34"/>
          <w:szCs w:val="34"/>
        </w:rPr>
        <w:t xml:space="preserve">6o6\ pekuniäreVorteile </w:t>
      </w:r>
      <w:r>
        <w:rPr>
          <w:rFonts w:eastAsia="Times New Roman"/>
          <w:b/>
          <w:bCs/>
          <w:spacing w:val="-2"/>
          <w:sz w:val="34"/>
          <w:szCs w:val="34"/>
        </w:rPr>
        <w:t xml:space="preserve">schaffen wollten.» </w:t>
      </w:r>
      <w:r>
        <w:rPr>
          <w:rFonts w:eastAsia="Times New Roman"/>
          <w:sz w:val="34"/>
          <w:szCs w:val="34"/>
        </w:rPr>
        <w:t>Ich antwortete diesem Herrn: «Da Sie im Plural von Nietz</w:t>
      </w:r>
      <w:r>
        <w:rPr>
          <w:rFonts w:eastAsia="Times New Roman"/>
          <w:spacing w:val="-1"/>
          <w:sz w:val="34"/>
          <w:szCs w:val="34"/>
        </w:rPr>
        <w:t>sche-Herausgebern sprechen, so unterstellen Sie, daß ich je</w:t>
      </w:r>
      <w:r>
        <w:rPr>
          <w:rFonts w:eastAsia="Times New Roman"/>
          <w:spacing w:val="-3"/>
          <w:sz w:val="34"/>
          <w:szCs w:val="34"/>
        </w:rPr>
        <w:t xml:space="preserve">mals nach pekuniären Vorteilen in dieser Sache gestrebt habe. </w:t>
      </w:r>
      <w:r>
        <w:rPr>
          <w:rFonts w:eastAsia="Times New Roman"/>
          <w:sz w:val="34"/>
          <w:szCs w:val="34"/>
        </w:rPr>
        <w:t xml:space="preserve">Ich war nie Nietzsche-Herausgeber; wollte es nie werden, </w:t>
      </w:r>
      <w:r>
        <w:rPr>
          <w:rFonts w:eastAsia="Times New Roman"/>
          <w:spacing w:val="-2"/>
          <w:sz w:val="34"/>
          <w:szCs w:val="34"/>
        </w:rPr>
        <w:t xml:space="preserve">habe mir also niemals pekuniäre Vorteile verschaffen wollen. </w:t>
      </w:r>
      <w:r>
        <w:rPr>
          <w:rFonts w:eastAsia="Times New Roman"/>
          <w:sz w:val="34"/>
          <w:szCs w:val="34"/>
        </w:rPr>
        <w:t xml:space="preserve">Sie werden für diese Ihre Behauptungen den Beweis nicht erbringen können. Sie setzen also </w:t>
      </w:r>
      <w:r>
        <w:rPr>
          <w:rFonts w:eastAsia="Times New Roman"/>
          <w:i/>
          <w:iCs/>
          <w:sz w:val="34"/>
          <w:szCs w:val="34"/>
        </w:rPr>
        <w:t xml:space="preserve">Verleumdungen </w:t>
      </w:r>
      <w:r>
        <w:rPr>
          <w:rFonts w:eastAsia="Times New Roman"/>
          <w:sz w:val="34"/>
          <w:szCs w:val="34"/>
        </w:rPr>
        <w:t>in die Welt.»</w:t>
      </w:r>
    </w:p>
    <w:p>
      <w:pPr>
        <w:pStyle w:val="Normal"/>
        <w:shd w:fill="FFFFFF" w:val="clear"/>
        <w:spacing w:lineRule="exact" w:line="456" w:before="5" w:after="0"/>
        <w:ind w:start="5" w:end="14" w:firstLine="355"/>
        <w:jc w:val="both"/>
        <w:rPr/>
      </w:pPr>
      <w:r>
        <w:rPr>
          <w:sz w:val="34"/>
          <w:szCs w:val="34"/>
        </w:rPr>
        <w:t>Frau Elisabeth F</w:t>
      </w:r>
      <w:r>
        <w:rPr>
          <w:rFonts w:eastAsia="Times New Roman"/>
          <w:sz w:val="34"/>
          <w:szCs w:val="34"/>
        </w:rPr>
        <w:t xml:space="preserve">örster-Nietzsche selbst hat sich in einem Artikel «Der Kampf um die Nietzsche-Ausgabe» in Nr. 29 der «Zukunft» (vom 21. April 1900) gegen meinen Angriff gewendet. Sie stellt einfach die Behauptungen auf: «Er (Dr. Rudolf Steiner) hatte im Herbst 1896 den leidenschaftlichen </w:t>
      </w:r>
      <w:r>
        <w:rPr>
          <w:rFonts w:eastAsia="Times New Roman"/>
          <w:spacing w:val="-1"/>
          <w:sz w:val="34"/>
          <w:szCs w:val="34"/>
        </w:rPr>
        <w:t>Wunsch, Nietzsche-Herausgeber zu werden, da er nach Voll</w:t>
      </w:r>
      <w:r>
        <w:rPr>
          <w:rFonts w:eastAsia="Times New Roman"/>
          <w:sz w:val="34"/>
          <w:szCs w:val="34"/>
        </w:rPr>
        <w:t>endung seiner Mitarbeit am naturwissenschaftlichen Teil der Goethe-Ausgabe ohne Stellung war.»</w:t>
      </w:r>
    </w:p>
    <w:p>
      <w:pPr>
        <w:sectPr>
          <w:type w:val="nextPage"/>
          <w:pgSz w:w="11906" w:h="16838"/>
          <w:pgMar w:left="1596" w:right="1840" w:gutter="0" w:header="0" w:top="1305" w:footer="0" w:bottom="360"/>
          <w:pgNumType w:fmt="decimal"/>
          <w:formProt w:val="false"/>
          <w:textDirection w:val="lrTb"/>
          <w:docGrid w:type="default" w:linePitch="360" w:charSpace="0"/>
        </w:sectPr>
        <w:pStyle w:val="Normal"/>
        <w:shd w:fill="FFFFFF" w:val="clear"/>
        <w:spacing w:lineRule="exact" w:line="456" w:before="5" w:after="0"/>
        <w:ind w:start="19" w:firstLine="346"/>
        <w:jc w:val="both"/>
        <w:rPr/>
      </w:pPr>
      <w:r>
        <w:rPr>
          <w:rFonts w:eastAsia="Times New Roman"/>
          <w:sz w:val="34"/>
          <w:szCs w:val="34"/>
        </w:rPr>
        <w:t xml:space="preserve">«... So lange Dr. Steiner noch die geringste Möglichkeit sah, daß ich ihn an der Gesamtausgabe beteiligen könnte, schwieg er. Erst jetzt, wo er aus Horneffers Schrift sieht und wohl auch sonst gehört hat, daß er ganz überflüssig </w:t>
      </w:r>
      <w:r>
        <w:rPr>
          <w:rFonts w:eastAsia="Times New Roman"/>
          <w:spacing w:val="-1"/>
          <w:sz w:val="34"/>
          <w:szCs w:val="34"/>
        </w:rPr>
        <w:t>ist und im Nietzsche-Archiv philologisch sowohl als philoso</w:t>
      </w:r>
      <w:r>
        <w:rPr>
          <w:rFonts w:eastAsia="Times New Roman"/>
          <w:sz w:val="34"/>
          <w:szCs w:val="34"/>
        </w:rPr>
        <w:t>phisch alles in bester Ordnung vor sich geht, sucht er sich zu rächen.» Trotzdem ich Frau Elisabeth Förster-Nietzsche kenne, hätte ich doch nicht vorausgesetzt, daß sie durch Be</w:t>
      </w:r>
      <w:r>
        <w:rPr>
          <w:rFonts w:eastAsia="Times New Roman"/>
          <w:spacing w:val="-4"/>
          <w:sz w:val="34"/>
          <w:szCs w:val="34"/>
        </w:rPr>
        <w:t xml:space="preserve">hauptungen, die so völlig aus der Luft gegriffen sind wie diese, </w:t>
      </w:r>
      <w:r>
        <w:rPr>
          <w:rFonts w:eastAsia="Times New Roman"/>
          <w:spacing w:val="-2"/>
          <w:sz w:val="34"/>
          <w:szCs w:val="34"/>
        </w:rPr>
        <w:t xml:space="preserve">meinem Angriff häßliche, persönliche Motive unterzulegen </w:t>
      </w:r>
      <w:r>
        <w:rPr>
          <w:rFonts w:eastAsia="Times New Roman"/>
          <w:sz w:val="34"/>
          <w:szCs w:val="34"/>
        </w:rPr>
        <w:t>versuchen werde. Ich habe mich niemals um die Stelle eines Nietzsche-Herausgebers beworben, habe niemals einen in</w:t>
      </w:r>
    </w:p>
    <w:p>
      <w:pPr>
        <w:sectPr>
          <w:type w:val="nextPage"/>
          <w:pgSz w:w="11906" w:h="16838"/>
          <w:pgMar w:left="1633" w:right="1757" w:gutter="0" w:header="0" w:top="1308" w:footer="0" w:bottom="360"/>
          <w:pgNumType w:fmt="decimal"/>
          <w:formProt w:val="false"/>
          <w:textDirection w:val="lrTb"/>
          <w:docGrid w:type="default" w:linePitch="360" w:charSpace="0"/>
        </w:sectPr>
        <w:pStyle w:val="Normal"/>
        <w:shd w:fill="FFFFFF" w:val="clear"/>
        <w:spacing w:lineRule="exact" w:line="456"/>
        <w:jc w:val="both"/>
        <w:rPr/>
      </w:pPr>
      <w:r>
        <w:rPr>
          <w:spacing w:val="-2"/>
          <w:sz w:val="34"/>
          <w:szCs w:val="34"/>
        </w:rPr>
        <w:t>dieser Richtung gehenden Wunsch der Frau F</w:t>
      </w:r>
      <w:r>
        <w:rPr>
          <w:rFonts w:eastAsia="Times New Roman"/>
          <w:spacing w:val="-2"/>
          <w:sz w:val="34"/>
          <w:szCs w:val="34"/>
        </w:rPr>
        <w:t xml:space="preserve">örster-Nietzsche </w:t>
      </w:r>
      <w:r>
        <w:rPr>
          <w:rFonts w:eastAsia="Times New Roman"/>
          <w:sz w:val="34"/>
          <w:szCs w:val="34"/>
        </w:rPr>
        <w:t xml:space="preserve">ausgedrückt. Ich habe vielmehr im Herbst 1896 die fortwährenden «seltsamsten Versuche» dieser Frau, mich zum Herausgeber zu machen, abwehren müssen. </w:t>
      </w:r>
      <w:r>
        <w:rPr>
          <w:rFonts w:eastAsia="Times New Roman"/>
          <w:i/>
          <w:iCs/>
          <w:sz w:val="34"/>
          <w:szCs w:val="34"/>
        </w:rPr>
        <w:t xml:space="preserve">Trotzdem </w:t>
      </w:r>
      <w:r>
        <w:rPr>
          <w:rFonts w:eastAsia="Times New Roman"/>
          <w:sz w:val="34"/>
          <w:szCs w:val="34"/>
        </w:rPr>
        <w:t xml:space="preserve">ist sie heute imstande, Sätze wie die zitierten hinzuschreiben. So gern ich das vermieden hätte, muß ich jetzt mit Worten, die die Sachlage noch derber beleuchten, als meine bisher </w:t>
      </w:r>
      <w:r>
        <w:rPr>
          <w:rFonts w:eastAsia="Times New Roman"/>
          <w:spacing w:val="-1"/>
          <w:sz w:val="34"/>
          <w:szCs w:val="34"/>
        </w:rPr>
        <w:t xml:space="preserve">gebrauchten, auf Frau Förster-Nietzsches Bestrebungen, mich </w:t>
      </w:r>
      <w:r>
        <w:rPr>
          <w:rFonts w:eastAsia="Times New Roman"/>
          <w:sz w:val="34"/>
          <w:szCs w:val="34"/>
        </w:rPr>
        <w:t xml:space="preserve">in irgendeiner Form zu den Arbeiten des Nietzsche-Archivs </w:t>
      </w:r>
      <w:r>
        <w:rPr>
          <w:rFonts w:eastAsia="Times New Roman"/>
          <w:spacing w:val="-2"/>
          <w:sz w:val="34"/>
          <w:szCs w:val="34"/>
        </w:rPr>
        <w:t xml:space="preserve">heranzuziehen, zurückkommen. Jahrelang hat diese Frau mich </w:t>
      </w:r>
      <w:r>
        <w:rPr>
          <w:rFonts w:eastAsia="Times New Roman"/>
          <w:sz w:val="34"/>
          <w:szCs w:val="34"/>
        </w:rPr>
        <w:t xml:space="preserve">damit molestiert, für mich irgendein Ämtchen im Nietzsche-Archiv zurecht zu zimmern. Im Frühjahr 1895 fing sie damit </w:t>
      </w:r>
      <w:r>
        <w:rPr>
          <w:rFonts w:eastAsia="Times New Roman"/>
          <w:spacing w:val="-1"/>
          <w:sz w:val="34"/>
          <w:szCs w:val="34"/>
        </w:rPr>
        <w:t xml:space="preserve">an. Ich sollte zunächst doch wenigstens auf einige Tage nach </w:t>
      </w:r>
      <w:r>
        <w:rPr>
          <w:rFonts w:eastAsia="Times New Roman"/>
          <w:sz w:val="34"/>
          <w:szCs w:val="34"/>
        </w:rPr>
        <w:t xml:space="preserve">Naumburg kommen - dort war damals das Nietzsche-Archiv, - um Nietzsches Bibliothek zu ordnen und zu katalogisieren. </w:t>
      </w:r>
      <w:r>
        <w:rPr>
          <w:rFonts w:eastAsia="Times New Roman"/>
          <w:spacing w:val="-1"/>
          <w:sz w:val="34"/>
          <w:szCs w:val="34"/>
        </w:rPr>
        <w:t xml:space="preserve">Ich entzog mich, so lange ich konnte, auf jede Weise, zuletzt </w:t>
      </w:r>
      <w:r>
        <w:rPr>
          <w:rFonts w:eastAsia="Times New Roman"/>
          <w:sz w:val="34"/>
          <w:szCs w:val="34"/>
        </w:rPr>
        <w:t>mit Berufung auf den in solchen Fällen so beliebten «geschwächten Gesundheitszustand». Dann kam ich diesem ih</w:t>
      </w:r>
      <w:r>
        <w:rPr>
          <w:rFonts w:eastAsia="Times New Roman"/>
          <w:spacing w:val="-1"/>
          <w:sz w:val="34"/>
          <w:szCs w:val="34"/>
        </w:rPr>
        <w:t xml:space="preserve">rem Wunsch doch entgegen und katalogisierte die Bibliothek. </w:t>
      </w:r>
      <w:r>
        <w:rPr>
          <w:rFonts w:eastAsia="Times New Roman"/>
          <w:sz w:val="34"/>
          <w:szCs w:val="34"/>
        </w:rPr>
        <w:t xml:space="preserve">Ich glaubte dadurch, Ruhe zu haben. Ich hatte mich geirrt. Das Molestieren hörte nicht auf. Als Frau Förster-Nietzsche im Herbst 1896 nach Weimar übersiedelte, wo ich damals </w:t>
      </w:r>
      <w:r>
        <w:rPr>
          <w:rFonts w:eastAsia="Times New Roman"/>
          <w:spacing w:val="-1"/>
          <w:sz w:val="34"/>
          <w:szCs w:val="34"/>
        </w:rPr>
        <w:t xml:space="preserve">auch wohnte, gebrauchte ich sogar ein deutliches Zeichen der </w:t>
      </w:r>
      <w:r>
        <w:rPr>
          <w:rFonts w:eastAsia="Times New Roman"/>
          <w:spacing w:val="-3"/>
          <w:sz w:val="34"/>
          <w:szCs w:val="34"/>
        </w:rPr>
        <w:t xml:space="preserve">UnhöfHchkeit, um allen Weiterungen zu entgehen. Ich machte </w:t>
      </w:r>
      <w:r>
        <w:rPr>
          <w:rFonts w:eastAsia="Times New Roman"/>
          <w:sz w:val="34"/>
          <w:szCs w:val="34"/>
        </w:rPr>
        <w:t xml:space="preserve">Frau Förster-Nietzsche in Weimar zunächst keinen Besuch. Sie schrieb mir, ich möchte doch kommen. In welcher Lage ich war, als der Streit mit Dr. Koegel losbrach, habe ich </w:t>
      </w:r>
      <w:r>
        <w:rPr>
          <w:rFonts w:eastAsia="Times New Roman"/>
          <w:spacing w:val="-1"/>
          <w:sz w:val="34"/>
          <w:szCs w:val="34"/>
        </w:rPr>
        <w:t>mehrfach geschildert. Ich wäre damals ganz sicher von Wei</w:t>
      </w:r>
      <w:r>
        <w:rPr>
          <w:rFonts w:eastAsia="Times New Roman"/>
          <w:sz w:val="34"/>
          <w:szCs w:val="34"/>
        </w:rPr>
        <w:t>mar abgereist, um vor Frau Förster-Nietzsche sicher zu sein, wenn es mir nicht Herzensbedürfnis gewesen wäre, an der Stätte, wo ich jahrelang über Goethes Naturanschauung ge-</w:t>
      </w:r>
    </w:p>
    <w:p>
      <w:pPr>
        <w:sectPr>
          <w:type w:val="nextPage"/>
          <w:pgSz w:w="11906" w:h="16838"/>
          <w:pgMar w:left="1594" w:right="1785" w:gutter="0" w:header="0" w:top="1260" w:footer="0" w:bottom="360"/>
          <w:pgNumType w:fmt="decimal"/>
          <w:formProt w:val="false"/>
          <w:textDirection w:val="lrTb"/>
          <w:docGrid w:type="default" w:linePitch="360" w:charSpace="0"/>
        </w:sectPr>
        <w:pStyle w:val="Normal"/>
        <w:shd w:fill="FFFFFF" w:val="clear"/>
        <w:spacing w:lineRule="exact" w:line="461"/>
        <w:jc w:val="both"/>
        <w:rPr/>
      </w:pPr>
      <w:r>
        <w:rPr>
          <w:sz w:val="34"/>
          <w:szCs w:val="34"/>
        </w:rPr>
        <w:t>dacht und geforscht, mein abschlie</w:t>
      </w:r>
      <w:r>
        <w:rPr>
          <w:rFonts w:eastAsia="Times New Roman"/>
          <w:sz w:val="34"/>
          <w:szCs w:val="34"/>
        </w:rPr>
        <w:t xml:space="preserve">ßendes Werk über «Goethes Weltanschauung» zu vollenden. Ich habe nur </w:t>
      </w:r>
      <w:r>
        <w:rPr>
          <w:rFonts w:eastAsia="Times New Roman"/>
          <w:i/>
          <w:iCs/>
          <w:sz w:val="34"/>
          <w:szCs w:val="34"/>
        </w:rPr>
        <w:t xml:space="preserve">einen </w:t>
      </w:r>
      <w:r>
        <w:rPr>
          <w:rFonts w:eastAsia="Times New Roman"/>
          <w:sz w:val="34"/>
          <w:szCs w:val="34"/>
        </w:rPr>
        <w:t xml:space="preserve">Fehler gemacht. Ich habe mich durch die Wichtigkeit der Sache Nietzsches immer und immer wieder davon abhalten lassen, der Frau Förster-Nietzsche den Stuhl vor die Tür zu setzen. Und diese Frau spricht nun davon, ich wollte mich </w:t>
      </w:r>
      <w:r>
        <w:rPr>
          <w:rFonts w:eastAsia="Times New Roman"/>
          <w:spacing w:val="-3"/>
          <w:sz w:val="34"/>
          <w:szCs w:val="34"/>
        </w:rPr>
        <w:t xml:space="preserve">rächen, weil ich eine Stelle im Nietzsche-Archiv nicht erhalten </w:t>
      </w:r>
      <w:r>
        <w:rPr>
          <w:rFonts w:eastAsia="Times New Roman"/>
          <w:sz w:val="34"/>
          <w:szCs w:val="34"/>
        </w:rPr>
        <w:t>habe. Ja sie bringt es fertig in Nr. 33 (vom 19. Mai 1900) der «Zukunft» sich den Satz zu leisten: «Es scheint mir unwesentlich, daß Herr Dr. Steiner durchaus beweisen will, ich hätte ihm die Stellung angeboten, er habe sie aber gar nicht in Betracht gezogen. Ich weiß nicht, ob es irgendwo Menschen gibt, die es für möglich halten, daß ich einen Herausgeber ins Auge fasse, der überhaupt nicht will.» Ja freilich sollte man es nicht für möglich halten. Aber Frau Elisabeth Förster-Nietzsche hat das Unmögliche halt doch getan. Sie behauptet ja so vielerlei. Z. B. sagt sie auch (indem sie in einer Auslassung vom 19. Mai die vom 21. April übertrumpft): «Seit dem Frühjahr 1894 war es Dr. Steiners leidenschaftlicher Wunsch, Nietzsche-Herausgeber zu werden; und als ich, die damals nicht daran denken konnte, ihn zu wählen, weil er noch am Goethe-Archiv angestellt war, Herrn Dr. v. d. Hellen anstellte, der gerade seine Tätigkeit am Goethe-Archiv beschloß, hat Herr Dr. Steiner Herrn v. d. Hellen eine schreckliche Scene gemacht und ihm in der peinlichsten Weise vorgeworfen, daß er ihm diese Stellung, für die er prädestiniert gewesen wäre, weggenommen habe.» Ich will natürlich nicht auf den knüppel</w:t>
      </w:r>
      <w:r>
        <w:rPr>
          <w:rFonts w:eastAsia="Times New Roman"/>
          <w:spacing w:val="-1"/>
          <w:sz w:val="34"/>
          <w:szCs w:val="34"/>
        </w:rPr>
        <w:t xml:space="preserve">dicken Widerspruch aufmerksam machen, der darin liegt, daß </w:t>
      </w:r>
      <w:r>
        <w:rPr>
          <w:rFonts w:eastAsia="Times New Roman"/>
          <w:sz w:val="34"/>
          <w:szCs w:val="34"/>
        </w:rPr>
        <w:t xml:space="preserve">Frau Förster-Nietzsche behauptet: sie hätte doch nicht daran </w:t>
      </w:r>
      <w:r>
        <w:rPr>
          <w:rFonts w:eastAsia="Times New Roman"/>
          <w:i/>
          <w:iCs/>
          <w:sz w:val="34"/>
          <w:szCs w:val="34"/>
        </w:rPr>
        <w:t xml:space="preserve">denken </w:t>
      </w:r>
      <w:r>
        <w:rPr>
          <w:rFonts w:eastAsia="Times New Roman"/>
          <w:sz w:val="34"/>
          <w:szCs w:val="34"/>
        </w:rPr>
        <w:t>können, mich anzustellen, weil ich anderwärts be-</w:t>
      </w:r>
    </w:p>
    <w:p>
      <w:pPr>
        <w:pStyle w:val="Normal"/>
        <w:shd w:fill="FFFFFF" w:val="clear"/>
        <w:spacing w:lineRule="exact" w:line="466"/>
        <w:ind w:end="10" w:hanging="0"/>
        <w:jc w:val="both"/>
        <w:rPr/>
      </w:pPr>
      <w:r>
        <w:rPr>
          <w:sz w:val="34"/>
          <w:szCs w:val="34"/>
        </w:rPr>
        <w:t>sdb</w:t>
      </w:r>
      <w:r>
        <w:rPr>
          <w:rFonts w:eastAsia="Times New Roman"/>
          <w:sz w:val="34"/>
          <w:szCs w:val="34"/>
        </w:rPr>
        <w:t xml:space="preserve">äftigt war, </w:t>
      </w:r>
      <w:r>
        <w:rPr>
          <w:rFonts w:eastAsia="Times New Roman"/>
          <w:i/>
          <w:iCs/>
          <w:sz w:val="34"/>
          <w:szCs w:val="34"/>
        </w:rPr>
        <w:t xml:space="preserve">ich </w:t>
      </w:r>
      <w:r>
        <w:rPr>
          <w:rFonts w:eastAsia="Times New Roman"/>
          <w:sz w:val="34"/>
          <w:szCs w:val="34"/>
        </w:rPr>
        <w:t xml:space="preserve">aber hätte sehr wohl doch daran gedacht, trotz anderwärtigem Gebundenseins die Stellung im Nietzsche-Archiv anzustreben. Denn solche Widersprüche sind ja in allem, was Frau Förster-Nietzsche schreibt, übergenug. Aber es ist das so recht ein Beispiel davon, wie sie Tatsachen wieder erzählt. Ich hatte einmal das Malheur, nicht </w:t>
      </w:r>
      <w:r>
        <w:rPr>
          <w:rFonts w:eastAsia="Times New Roman"/>
          <w:i/>
          <w:iCs/>
          <w:sz w:val="34"/>
          <w:szCs w:val="34"/>
        </w:rPr>
        <w:t xml:space="preserve">von mir, </w:t>
      </w:r>
      <w:r>
        <w:rPr>
          <w:rFonts w:eastAsia="Times New Roman"/>
          <w:sz w:val="34"/>
          <w:szCs w:val="34"/>
        </w:rPr>
        <w:t>wohl aber von einer Reihe anderer Menschen für den geeignetsten Nietzsche-Herausgeber gehalten zu werden. Diese Meinung hatte damals auch Dr. von der Hellen. Er hat deshalb in durchaus vornehmer und wohlwollender Absicht einen Schritt getan, den ich, von meinem Gesichtspunkte aus, doch übel nehmen mußte. Er, der eine Stellung am Nietzsche-Archiv erhalten, kam zu mir, um sich bei mildes wegen zu entschuldigen. Ich hatte eben auch damals nicht im entferntesten daran gedacht, die Stellung anzustreben, und empfand es recht unbehaglich, daß man mir zumutete, mich beschwichtigen zu müssen. Die Tränengeschichte, die Frau Förster-Nietzsche ebenfalls am 19. Mai in der «Zukunft» zum Besten gibt, ist zwar ebenso unrichtig, wie die «peinliche» Scene mit v. d. Hellen; dafür aber noch um ein gutes Stück lächerlicher.</w:t>
      </w:r>
    </w:p>
    <w:p>
      <w:pPr>
        <w:sectPr>
          <w:type w:val="nextPage"/>
          <w:pgSz w:w="11906" w:h="16838"/>
          <w:pgMar w:left="1561" w:right="1728" w:gutter="0" w:header="0" w:top="1440" w:footer="0" w:bottom="720"/>
          <w:pgNumType w:fmt="decimal"/>
          <w:formProt w:val="false"/>
          <w:textDirection w:val="lrTb"/>
          <w:docGrid w:type="default" w:linePitch="360" w:charSpace="0"/>
        </w:sectPr>
        <w:pStyle w:val="Normal"/>
        <w:shd w:fill="FFFFFF" w:val="clear"/>
        <w:spacing w:lineRule="exact" w:line="466"/>
        <w:ind w:start="29" w:firstLine="346"/>
        <w:jc w:val="both"/>
        <w:rPr/>
      </w:pPr>
      <w:r>
        <w:rPr>
          <w:sz w:val="34"/>
          <w:szCs w:val="34"/>
        </w:rPr>
        <w:t>Vorl</w:t>
      </w:r>
      <w:r>
        <w:rPr>
          <w:rFonts w:eastAsia="Times New Roman"/>
          <w:sz w:val="34"/>
          <w:szCs w:val="34"/>
        </w:rPr>
        <w:t xml:space="preserve">äufig dürfte das genügen. Denn mit der Grundfabel, </w:t>
      </w:r>
      <w:r>
        <w:rPr>
          <w:rFonts w:eastAsia="Times New Roman"/>
          <w:spacing w:val="-4"/>
          <w:sz w:val="34"/>
          <w:szCs w:val="34"/>
        </w:rPr>
        <w:t>daß ich den leidenschaftlichen Wunsch gehabt habe, Nietzsche-</w:t>
      </w:r>
      <w:r>
        <w:rPr>
          <w:rFonts w:eastAsia="Times New Roman"/>
          <w:sz w:val="34"/>
          <w:szCs w:val="34"/>
        </w:rPr>
        <w:t>Herausgeber zu werden, zerfallen alle andern Fäbelchen von selbst.</w:t>
      </w:r>
    </w:p>
    <w:p>
      <w:pPr>
        <w:sectPr>
          <w:type w:val="nextPage"/>
          <w:pgSz w:w="11906" w:h="16838"/>
          <w:pgMar w:left="4970" w:right="6219" w:gutter="0" w:header="0" w:top="1440" w:footer="0" w:bottom="720"/>
          <w:pgNumType w:fmt="decimal"/>
          <w:formProt w:val="false"/>
          <w:textDirection w:val="lrTb"/>
          <w:docGrid w:type="default" w:linePitch="360" w:charSpace="0"/>
        </w:sectPr>
        <w:pStyle w:val="Normal"/>
        <w:shd w:fill="FFFFFF" w:val="clear"/>
        <w:spacing w:lineRule="exact" w:line="403"/>
        <w:rPr>
          <w:b/>
          <w:b/>
          <w:bCs/>
          <w:spacing w:val="-32"/>
          <w:position w:val="-8"/>
          <w:sz w:val="58"/>
          <w:szCs w:val="58"/>
          <w:lang w:val="en-US"/>
        </w:rPr>
      </w:pPr>
      <w:r>
        <w:rPr>
          <w:b/>
          <w:bCs/>
          <w:spacing w:val="-32"/>
          <w:position w:val="-8"/>
          <w:sz w:val="58"/>
          <w:szCs w:val="58"/>
          <w:lang w:val="en-US"/>
        </w:rPr>
        <w:t>IV</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27"/>
        <w:ind w:start="730" w:end="614" w:firstLine="2290"/>
        <w:rPr/>
      </w:pPr>
      <w:r>
        <w:rPr>
          <w:sz w:val="32"/>
          <w:szCs w:val="32"/>
        </w:rPr>
        <w:t xml:space="preserve">C. ANDRESEN </w:t>
      </w:r>
      <w:r>
        <w:rPr>
          <w:rFonts w:eastAsia="Times New Roman"/>
          <w:sz w:val="32"/>
          <w:szCs w:val="32"/>
        </w:rPr>
        <w:t>«DIE ENTWICKLUNG DES MENSCHEN»</w:t>
      </w:r>
    </w:p>
    <w:p>
      <w:pPr>
        <w:sectPr>
          <w:type w:val="nextPage"/>
          <w:pgSz w:w="11906" w:h="16838"/>
          <w:pgMar w:left="1600" w:right="1789" w:gutter="0" w:header="0" w:top="1294" w:footer="0" w:bottom="360"/>
          <w:pgNumType w:fmt="decimal"/>
          <w:formProt w:val="false"/>
          <w:textDirection w:val="lrTb"/>
          <w:docGrid w:type="default" w:linePitch="360" w:charSpace="0"/>
        </w:sectPr>
        <w:pStyle w:val="Normal"/>
        <w:shd w:fill="FFFFFF" w:val="clear"/>
        <w:spacing w:lineRule="exact" w:line="456" w:before="538" w:after="0"/>
        <w:ind w:start="10" w:hanging="0"/>
        <w:jc w:val="both"/>
        <w:rPr/>
      </w:pPr>
      <w:r>
        <w:rPr>
          <w:sz w:val="34"/>
          <w:szCs w:val="34"/>
        </w:rPr>
        <w:t>Nur der unseligen Manie, um jeden Preis sdiriftstellerisdi t</w:t>
      </w:r>
      <w:r>
        <w:rPr>
          <w:rFonts w:eastAsia="Times New Roman"/>
          <w:sz w:val="34"/>
          <w:szCs w:val="34"/>
        </w:rPr>
        <w:t xml:space="preserve">ätig sein zu wollen, können Bücher wie dieses ihren Ursprung verdanken. Auf 124 Seiten stellt der Verfasser alles zusammen, was ihm an Einfällen über menschliche Fähigkeiten, Kulturzweige, Gott, Religion, religiöse Entwicklung, Staat, Bildung, Gesittung, über Rechts- und Völkerleben aufgestoßen ist. Daß er uns dabei auch mit sozialreformatori-schen Ideen nicht verschont, ist erklärlich, denn wie sollte der nicht auch über die Zukunft etwas zu wissen glauben, der über alle Verhältnisse der Vergangenheit urteilen zu können vermeint. Aber wir sind der Ansicht: irgend etwas hat wohl </w:t>
      </w:r>
      <w:r>
        <w:rPr>
          <w:rFonts w:eastAsia="Times New Roman"/>
          <w:spacing w:val="-1"/>
          <w:sz w:val="34"/>
          <w:szCs w:val="34"/>
        </w:rPr>
        <w:t xml:space="preserve">jeder Gebildete schon über die oben bezeichneten Begriffe gedacht; dies ist aber noch kein Grund, solche zufällige, zusammenhanglose Einfälle ohne leitende Gesichtspunkte, ohne </w:t>
      </w:r>
      <w:r>
        <w:rPr>
          <w:rFonts w:eastAsia="Times New Roman"/>
          <w:sz w:val="34"/>
          <w:szCs w:val="34"/>
        </w:rPr>
        <w:t>einheitliche Weltanschauung in einem Buche aneinanderzureihen und drucken zu lassen. Wir wollen nicht sagen, daß unter diesen Einfällen nicht auch mancher gute ist, aber daneben finden wir Sätze, von denen wir nicht begreifen können, wie sie ein Mann, der in der Bildung der Gegenwart aufgewachsen ist, niederschreiben kann, so z. B. Seite 73: «Leiden, welche jemand durch die Sünden der Eltern er</w:t>
      </w:r>
      <w:r>
        <w:rPr>
          <w:rFonts w:eastAsia="Times New Roman"/>
          <w:spacing w:val="-1"/>
          <w:sz w:val="34"/>
          <w:szCs w:val="34"/>
        </w:rPr>
        <w:t xml:space="preserve">duldet, leidet er nicht ungerecht, weil er das Fleisch und Blut </w:t>
      </w:r>
      <w:r>
        <w:rPr>
          <w:rFonts w:eastAsia="Times New Roman"/>
          <w:spacing w:val="-3"/>
          <w:sz w:val="34"/>
          <w:szCs w:val="34"/>
        </w:rPr>
        <w:t>seiner Eltern ist.» Verdienstlicher, als dieses Buch zusammen</w:t>
      </w:r>
      <w:r>
        <w:rPr>
          <w:rFonts w:eastAsia="Times New Roman"/>
          <w:sz w:val="34"/>
          <w:szCs w:val="34"/>
        </w:rPr>
        <w:t>zuschweißen, wäre es gewesen, wenn der Verfasser seine wirklich guten Gedanken über die Stellung der bäuerlichen Bevölkerung im Staatswesen und über das Hypothekenwesen im wirtschaftlichen Leben weiterverfolgt und für sich verarbeitet hätte.  Denn der vollständigen Verkennung  des</w:t>
      </w:r>
    </w:p>
    <w:p>
      <w:pPr>
        <w:pStyle w:val="Normal"/>
        <w:shd w:fill="FFFFFF" w:val="clear"/>
        <w:spacing w:lineRule="exact" w:line="456"/>
        <w:ind w:end="10" w:hanging="0"/>
        <w:jc w:val="both"/>
        <w:rPr/>
      </w:pPr>
      <w:r>
        <w:rPr>
          <w:sz w:val="34"/>
          <w:szCs w:val="34"/>
        </w:rPr>
        <w:t>Grundsatzes, da</w:t>
      </w:r>
      <w:r>
        <w:rPr>
          <w:rFonts w:eastAsia="Times New Roman"/>
          <w:sz w:val="34"/>
          <w:szCs w:val="34"/>
        </w:rPr>
        <w:t xml:space="preserve">ß (siehe Seite 64) «eine möglichst kräftige und gesunde Bauernbevölkerung durch ihre Entwicklungsfähigkeit eine Hauptstütze der Nation ist», von Seiten vieler sogenannter freisinniger Volksmänner kann nicht oft genug durch die Klarstellung der richtigen Ansicht begegnet werden. Ebenso ist es notwendig, daß sich die Erkenntnis von </w:t>
      </w:r>
      <w:r>
        <w:rPr>
          <w:rFonts w:eastAsia="Times New Roman"/>
          <w:spacing w:val="-2"/>
          <w:sz w:val="34"/>
          <w:szCs w:val="34"/>
        </w:rPr>
        <w:t xml:space="preserve">der Reformbedürftigkeit des Hypothekenwesens, das in seiner </w:t>
      </w:r>
      <w:r>
        <w:rPr>
          <w:rFonts w:eastAsia="Times New Roman"/>
          <w:sz w:val="34"/>
          <w:szCs w:val="34"/>
        </w:rPr>
        <w:t>gegenwärtigen Gestalt der Landwirtschaft schwere Schäden zufügt, immer mehr Bahn bricht. Diese Fragen müßte der Verfasser gesondert behandeln, wenn seine gerade in dieser Beziehung richtigen Bemerkungen auf fruchtbaren Boden fallen sollen.</w:t>
      </w:r>
    </w:p>
    <w:p>
      <w:pPr>
        <w:pStyle w:val="Normal"/>
        <w:shd w:fill="FFFFFF" w:val="clear"/>
        <w:spacing w:lineRule="exact" w:line="422" w:before="1502" w:after="0"/>
        <w:ind w:start="917" w:end="614" w:hanging="302"/>
        <w:rPr/>
      </w:pPr>
      <w:r>
        <w:rPr>
          <w:sz w:val="32"/>
          <w:szCs w:val="32"/>
        </w:rPr>
        <w:t>J</w:t>
      </w:r>
      <w:r>
        <w:rPr>
          <w:rFonts w:eastAsia="Times New Roman"/>
          <w:sz w:val="32"/>
          <w:szCs w:val="32"/>
        </w:rPr>
        <w:t>ÜRGEN BONA MEYER «TEMPERAMENT UND TEMPERAMENTBEHANDLUNG»</w:t>
      </w:r>
    </w:p>
    <w:p>
      <w:pPr>
        <w:sectPr>
          <w:type w:val="nextPage"/>
          <w:pgSz w:w="11906" w:h="16838"/>
          <w:pgMar w:left="1633" w:right="1795" w:gutter="0" w:header="0" w:top="1313" w:footer="0" w:bottom="360"/>
          <w:pgNumType w:fmt="decimal"/>
          <w:formProt w:val="false"/>
          <w:textDirection w:val="lrTb"/>
          <w:docGrid w:type="default" w:linePitch="360" w:charSpace="0"/>
        </w:sectPr>
        <w:pStyle w:val="Normal"/>
        <w:shd w:fill="FFFFFF" w:val="clear"/>
        <w:spacing w:lineRule="exact" w:line="456" w:before="413" w:after="0"/>
        <w:ind w:start="24" w:hanging="0"/>
        <w:jc w:val="both"/>
        <w:rPr/>
      </w:pPr>
      <w:r>
        <w:rPr>
          <w:sz w:val="34"/>
          <w:szCs w:val="34"/>
        </w:rPr>
        <w:t>J</w:t>
      </w:r>
      <w:r>
        <w:rPr>
          <w:rFonts w:eastAsia="Times New Roman"/>
          <w:sz w:val="34"/>
          <w:szCs w:val="34"/>
        </w:rPr>
        <w:t xml:space="preserve">ürgen Bona Meyer gehört zu denjenigen philosophischen Schriftstellern, deren einzelne Leistungen nicht das Gepräge </w:t>
      </w:r>
      <w:r>
        <w:rPr>
          <w:rFonts w:eastAsia="Times New Roman"/>
          <w:spacing w:val="-1"/>
          <w:sz w:val="34"/>
          <w:szCs w:val="34"/>
        </w:rPr>
        <w:t xml:space="preserve">tragen, das sie einem bestimmten Systeme am gehörigen Orte einreiht, dabei aber doch den unerläßlichen Hintergrund einer </w:t>
      </w:r>
      <w:r>
        <w:rPr>
          <w:rFonts w:eastAsia="Times New Roman"/>
          <w:sz w:val="34"/>
          <w:szCs w:val="34"/>
        </w:rPr>
        <w:t>genau erkennbaren philosophischen Denkweise und Gesinnung nicht verkennen lassen. Wir möchten ihn in dieser Hinsicht in eine Reihe stellen mit Moriz Lazarus. Solche Ge</w:t>
      </w:r>
      <w:r>
        <w:rPr>
          <w:rFonts w:eastAsia="Times New Roman"/>
          <w:spacing w:val="-1"/>
          <w:sz w:val="34"/>
          <w:szCs w:val="34"/>
        </w:rPr>
        <w:t xml:space="preserve">lehrte eignen sich in hervorragendem Maße dazu, Fragen von </w:t>
      </w:r>
      <w:r>
        <w:rPr>
          <w:rFonts w:eastAsia="Times New Roman"/>
          <w:sz w:val="34"/>
          <w:szCs w:val="34"/>
        </w:rPr>
        <w:t>allgemeinem Interesse für ein größeres Publikum zu behandeln. Das letztere nimmt dann unbewußt gewisse philosophische Anschauungen mit in den Kauf, die es sich aus streng philosophischen Schriften doch niemals aneignen würde. Wegen dieses Umstandes wünschten wir diesem</w:t>
      </w:r>
    </w:p>
    <w:p>
      <w:pPr>
        <w:pStyle w:val="Normal"/>
        <w:shd w:fill="FFFFFF" w:val="clear"/>
        <w:spacing w:lineRule="exact" w:line="456"/>
        <w:ind w:end="34" w:hanging="0"/>
        <w:jc w:val="both"/>
        <w:rPr/>
      </w:pPr>
      <w:r>
        <w:rPr>
          <w:spacing w:val="-8"/>
          <w:sz w:val="36"/>
          <w:szCs w:val="36"/>
        </w:rPr>
        <w:t>kleinen Sdiriftchen die weiteste Verbreitung, wenn wir auch nicht leugnen k</w:t>
      </w:r>
      <w:r>
        <w:rPr>
          <w:rFonts w:eastAsia="Times New Roman"/>
          <w:spacing w:val="-8"/>
          <w:sz w:val="36"/>
          <w:szCs w:val="36"/>
        </w:rPr>
        <w:t xml:space="preserve">önnen, daß uns manches sehr Engherzige in </w:t>
      </w:r>
      <w:r>
        <w:rPr>
          <w:rFonts w:eastAsia="Times New Roman"/>
          <w:spacing w:val="-7"/>
          <w:sz w:val="36"/>
          <w:szCs w:val="36"/>
        </w:rPr>
        <w:t xml:space="preserve">demselben abgestoßen hat. Was soll es zum Beispiel heißen, </w:t>
      </w:r>
      <w:r>
        <w:rPr>
          <w:rFonts w:eastAsia="Times New Roman"/>
          <w:spacing w:val="-8"/>
          <w:sz w:val="36"/>
          <w:szCs w:val="36"/>
        </w:rPr>
        <w:t xml:space="preserve">wenn Schopenhauer und Leopardi als Beispiele angeführt </w:t>
      </w:r>
      <w:r>
        <w:rPr>
          <w:rFonts w:eastAsia="Times New Roman"/>
          <w:spacing w:val="-4"/>
          <w:sz w:val="36"/>
          <w:szCs w:val="36"/>
        </w:rPr>
        <w:t xml:space="preserve">werden, wie durch fehlerhafte Erziehung sich Individuen </w:t>
      </w:r>
      <w:r>
        <w:rPr>
          <w:rFonts w:eastAsia="Times New Roman"/>
          <w:spacing w:val="-6"/>
          <w:sz w:val="36"/>
          <w:szCs w:val="36"/>
        </w:rPr>
        <w:t xml:space="preserve">bilden, deren Temperament krankhaft genannt werden muß, </w:t>
      </w:r>
      <w:r>
        <w:rPr>
          <w:rFonts w:eastAsia="Times New Roman"/>
          <w:spacing w:val="-3"/>
          <w:sz w:val="36"/>
          <w:szCs w:val="36"/>
        </w:rPr>
        <w:t>und wenn dann des näheren ausgeführt wird, was die Er</w:t>
      </w:r>
      <w:r>
        <w:rPr>
          <w:rFonts w:eastAsia="Times New Roman"/>
          <w:spacing w:val="-6"/>
          <w:sz w:val="36"/>
          <w:szCs w:val="36"/>
        </w:rPr>
        <w:t>zieher der beiden Männer hätten tun sollen, um geistig ge</w:t>
      </w:r>
      <w:r>
        <w:rPr>
          <w:rFonts w:eastAsia="Times New Roman"/>
          <w:spacing w:val="-5"/>
          <w:sz w:val="36"/>
          <w:szCs w:val="36"/>
        </w:rPr>
        <w:t xml:space="preserve">sündere Menschen aus ihnen zu machen. Es scheinen aber </w:t>
      </w:r>
      <w:r>
        <w:rPr>
          <w:rFonts w:eastAsia="Times New Roman"/>
          <w:spacing w:val="-9"/>
          <w:sz w:val="36"/>
          <w:szCs w:val="36"/>
        </w:rPr>
        <w:t>doch noch immer wenige Menschen zu wissen, daß die be</w:t>
      </w:r>
      <w:r>
        <w:rPr>
          <w:rFonts w:eastAsia="Times New Roman"/>
          <w:spacing w:val="-8"/>
          <w:sz w:val="36"/>
          <w:szCs w:val="36"/>
        </w:rPr>
        <w:t xml:space="preserve">deutenden Charaktere der Kulturentwicklung die Fehler ihrer </w:t>
      </w:r>
      <w:r>
        <w:rPr>
          <w:rFonts w:eastAsia="Times New Roman"/>
          <w:spacing w:val="-6"/>
          <w:sz w:val="36"/>
          <w:szCs w:val="36"/>
        </w:rPr>
        <w:t xml:space="preserve">Tugenden haben. Aber abgesehen davon ist das kleine Heft </w:t>
      </w:r>
      <w:r>
        <w:rPr>
          <w:rFonts w:eastAsia="Times New Roman"/>
          <w:spacing w:val="-12"/>
          <w:sz w:val="36"/>
          <w:szCs w:val="36"/>
        </w:rPr>
        <w:t xml:space="preserve">voll von wissenswerten psychologischen Beobachtungen über </w:t>
      </w:r>
      <w:r>
        <w:rPr>
          <w:rFonts w:eastAsia="Times New Roman"/>
          <w:spacing w:val="-6"/>
          <w:sz w:val="36"/>
          <w:szCs w:val="36"/>
        </w:rPr>
        <w:t>Temperamente und beherzigenswerten Winken für die Bil</w:t>
      </w:r>
      <w:r>
        <w:rPr>
          <w:rFonts w:eastAsia="Times New Roman"/>
          <w:sz w:val="36"/>
          <w:szCs w:val="36"/>
        </w:rPr>
        <w:t>dung derselben.</w:t>
      </w:r>
    </w:p>
    <w:p>
      <w:pPr>
        <w:pStyle w:val="Normal"/>
        <w:shd w:fill="FFFFFF" w:val="clear"/>
        <w:spacing w:lineRule="exact" w:line="427" w:before="1493" w:after="0"/>
        <w:ind w:start="1248" w:end="614" w:hanging="600"/>
        <w:rPr/>
      </w:pPr>
      <w:r>
        <w:rPr>
          <w:rFonts w:cs="Courier New" w:ascii="Courier New" w:hAnsi="Courier New"/>
          <w:sz w:val="38"/>
          <w:szCs w:val="38"/>
        </w:rPr>
        <w:t xml:space="preserve">EDUARD KULKE </w:t>
      </w:r>
      <w:r>
        <w:rPr>
          <w:rFonts w:eastAsia="Times New Roman" w:cs="Courier New" w:ascii="Courier New" w:hAnsi="Courier New"/>
          <w:sz w:val="38"/>
          <w:szCs w:val="38"/>
        </w:rPr>
        <w:t>«ZUR ENTWICKLUNGSGESCHICHTE DER MEINUNGEN»</w:t>
      </w:r>
    </w:p>
    <w:p>
      <w:pPr>
        <w:sectPr>
          <w:type w:val="nextPage"/>
          <w:pgSz w:w="11906" w:h="16838"/>
          <w:pgMar w:left="1640" w:right="1749" w:gutter="0" w:header="0" w:top="1313" w:footer="0" w:bottom="360"/>
          <w:pgNumType w:fmt="decimal"/>
          <w:formProt w:val="false"/>
          <w:textDirection w:val="lrTb"/>
          <w:docGrid w:type="default" w:linePitch="360" w:charSpace="0"/>
        </w:sectPr>
        <w:pStyle w:val="Normal"/>
        <w:shd w:fill="FFFFFF" w:val="clear"/>
        <w:spacing w:lineRule="exact" w:line="456" w:before="408" w:after="0"/>
        <w:ind w:start="53" w:hanging="0"/>
        <w:jc w:val="both"/>
        <w:rPr/>
      </w:pPr>
      <w:r>
        <w:rPr>
          <w:spacing w:val="-4"/>
          <w:sz w:val="36"/>
          <w:szCs w:val="36"/>
        </w:rPr>
        <w:t xml:space="preserve">Als wir den Titel dieser Schrift lasen, freuten wir uns sehr. </w:t>
      </w:r>
      <w:r>
        <w:rPr>
          <w:spacing w:val="-9"/>
          <w:sz w:val="36"/>
          <w:szCs w:val="36"/>
        </w:rPr>
        <w:t>Wir wissen heute in h</w:t>
      </w:r>
      <w:r>
        <w:rPr>
          <w:rFonts w:eastAsia="Times New Roman"/>
          <w:spacing w:val="-9"/>
          <w:sz w:val="36"/>
          <w:szCs w:val="36"/>
        </w:rPr>
        <w:t xml:space="preserve">öherem Maße als früher, daß ein weites </w:t>
      </w:r>
      <w:r>
        <w:rPr>
          <w:rFonts w:eastAsia="Times New Roman"/>
          <w:spacing w:val="-5"/>
          <w:sz w:val="36"/>
          <w:szCs w:val="36"/>
        </w:rPr>
        <w:t xml:space="preserve">Feld im Reich der menschlichen Anschauungen liegt, das </w:t>
      </w:r>
      <w:r>
        <w:rPr>
          <w:rFonts w:eastAsia="Times New Roman"/>
          <w:spacing w:val="-11"/>
          <w:sz w:val="36"/>
          <w:szCs w:val="36"/>
        </w:rPr>
        <w:t>einem fortwährenden Wandel in der geschichtlichen Entwick</w:t>
      </w:r>
      <w:r>
        <w:rPr>
          <w:rFonts w:eastAsia="Times New Roman"/>
          <w:spacing w:val="-7"/>
          <w:sz w:val="36"/>
          <w:szCs w:val="36"/>
        </w:rPr>
        <w:t xml:space="preserve">lung unterworfen ist. Friedrich Nietzsche hat es in seiner </w:t>
      </w:r>
      <w:r>
        <w:rPr>
          <w:rFonts w:eastAsia="Times New Roman"/>
          <w:spacing w:val="-9"/>
          <w:sz w:val="36"/>
          <w:szCs w:val="36"/>
        </w:rPr>
        <w:t>grotesken, nervösen und deshalb auf- und anregenden Weise weiten Kreisen unlogisch aber wirksam zum Bewußtsein ge</w:t>
      </w:r>
      <w:r>
        <w:rPr>
          <w:rFonts w:eastAsia="Times New Roman"/>
          <w:spacing w:val="-7"/>
          <w:sz w:val="36"/>
          <w:szCs w:val="36"/>
        </w:rPr>
        <w:t xml:space="preserve">bracht. Eine Entwicklungsgeschichte der Meinungen müßte </w:t>
      </w:r>
      <w:r>
        <w:rPr>
          <w:rFonts w:eastAsia="Times New Roman"/>
          <w:spacing w:val="-8"/>
          <w:sz w:val="36"/>
          <w:szCs w:val="36"/>
        </w:rPr>
        <w:t xml:space="preserve">nun zeigen, von welchen Gesetzen die Veränderungen der </w:t>
      </w:r>
      <w:r>
        <w:rPr>
          <w:rFonts w:eastAsia="Times New Roman"/>
          <w:spacing w:val="-5"/>
          <w:sz w:val="36"/>
          <w:szCs w:val="36"/>
        </w:rPr>
        <w:t>menschlichen Anschauungen bewirkt werden, in dem Sinne</w:t>
      </w:r>
    </w:p>
    <w:p>
      <w:pPr>
        <w:sectPr>
          <w:type w:val="nextPage"/>
          <w:pgSz w:w="11906" w:h="16838"/>
          <w:pgMar w:left="1640" w:right="1826" w:gutter="0" w:header="0" w:top="132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wie etwa </w:t>
      </w:r>
      <w:r>
        <w:rPr>
          <w:i/>
          <w:iCs/>
          <w:sz w:val="34"/>
          <w:szCs w:val="34"/>
        </w:rPr>
        <w:t xml:space="preserve">die </w:t>
      </w:r>
      <w:r>
        <w:rPr>
          <w:sz w:val="34"/>
          <w:szCs w:val="34"/>
        </w:rPr>
        <w:t xml:space="preserve">Naturwissenschaft die Gesetze der Verwandlung einer organischen Form in die andere oder die Geschichte die eines Staates </w:t>
      </w:r>
      <w:r>
        <w:rPr>
          <w:i/>
          <w:iCs/>
          <w:sz w:val="34"/>
          <w:szCs w:val="34"/>
        </w:rPr>
        <w:t xml:space="preserve">in </w:t>
      </w:r>
      <w:r>
        <w:rPr>
          <w:sz w:val="34"/>
          <w:szCs w:val="34"/>
        </w:rPr>
        <w:t xml:space="preserve">den andern festzustellen sucht. Von alledem finden wir freilidi in Kulkes Buch wenig. </w:t>
      </w:r>
      <w:r>
        <w:rPr>
          <w:rFonts w:eastAsia="Times New Roman"/>
          <w:sz w:val="34"/>
          <w:szCs w:val="34"/>
        </w:rPr>
        <w:t xml:space="preserve">Über die Entstehung der Meinungen wird nur gesagt, daß der Instinkt die Quelle gemeinsamer, die Phantasie jene der bei Individuen und Völkern differierenden Ansicht sei. Die Bedürfnisse, die der Instinkt schafft, sind bei einer Menge von Menschen, die dieselbe Gegend bewohnen, dieselben. Über die beste Weise, sie zu befriedigen, entsteht kein Streit. Was </w:t>
      </w:r>
      <w:r>
        <w:rPr>
          <w:rFonts w:eastAsia="Times New Roman"/>
          <w:spacing w:val="-2"/>
          <w:sz w:val="34"/>
          <w:szCs w:val="34"/>
        </w:rPr>
        <w:t xml:space="preserve">dagegen diesem Gebiete entzogen ist, dessen bemächtigt sich </w:t>
      </w:r>
      <w:r>
        <w:rPr>
          <w:rFonts w:eastAsia="Times New Roman"/>
          <w:sz w:val="34"/>
          <w:szCs w:val="34"/>
        </w:rPr>
        <w:t xml:space="preserve">die Phantasie, und die wirkt bei verschiedenen Menschen verschieden. In ziemlich breiter Art zeigt nun die Schrift, </w:t>
      </w:r>
      <w:r>
        <w:rPr>
          <w:rFonts w:eastAsia="Times New Roman"/>
          <w:spacing w:val="-1"/>
          <w:sz w:val="34"/>
          <w:szCs w:val="34"/>
        </w:rPr>
        <w:t xml:space="preserve">wie die Meinungen in bezug auf politische, wirtschaftliche, </w:t>
      </w:r>
      <w:r>
        <w:rPr>
          <w:rFonts w:eastAsia="Times New Roman"/>
          <w:spacing w:val="-2"/>
          <w:sz w:val="34"/>
          <w:szCs w:val="34"/>
        </w:rPr>
        <w:t xml:space="preserve">gesellschaftliche, künstlerische, religiöse, wissenschaftliche </w:t>
      </w:r>
      <w:r>
        <w:rPr>
          <w:rFonts w:eastAsia="Times New Roman"/>
          <w:sz w:val="34"/>
          <w:szCs w:val="34"/>
        </w:rPr>
        <w:t xml:space="preserve">Dinge voneinander abweichen. Statt nun zu untersuchen, </w:t>
      </w:r>
      <w:r>
        <w:rPr>
          <w:rFonts w:eastAsia="Times New Roman"/>
          <w:spacing w:val="-1"/>
          <w:sz w:val="34"/>
          <w:szCs w:val="34"/>
        </w:rPr>
        <w:t>nach welchen Gesetzen sich die eine aus der andern heraus</w:t>
      </w:r>
      <w:r>
        <w:rPr>
          <w:rFonts w:eastAsia="Times New Roman"/>
          <w:sz w:val="34"/>
          <w:szCs w:val="34"/>
        </w:rPr>
        <w:t xml:space="preserve">entwickelt, stellt der Verfasser Erwägungen darüber an, wodurch zuletzt sich die veränderlichen Meinungen in feste Erkenntnisse, in praktisch unanfechtbare Maximen verwandeln. Diese Korrektur wird, nach seiner Ansicht, in bezug </w:t>
      </w:r>
      <w:r>
        <w:rPr>
          <w:rFonts w:eastAsia="Times New Roman"/>
          <w:spacing w:val="-1"/>
          <w:sz w:val="34"/>
          <w:szCs w:val="34"/>
        </w:rPr>
        <w:t>auf die theoretischen Meinungen in dem Augenblicke voll</w:t>
      </w:r>
      <w:r>
        <w:rPr>
          <w:rFonts w:eastAsia="Times New Roman"/>
          <w:sz w:val="34"/>
          <w:szCs w:val="34"/>
        </w:rPr>
        <w:t xml:space="preserve">zogen, in welchem sie Resultat einer Wissenschaft werden und innerhalb derselben durch unanfechtbare Beweise gestützt werden. Mit den ethischen Maximen aber vollzieht sich der Übergang von der Wandelbarkeit zur Dauer dann, wenn der Staat sie in der Weise formuliert, daß mit der </w:t>
      </w:r>
      <w:r>
        <w:rPr>
          <w:rFonts w:eastAsia="Times New Roman"/>
          <w:spacing w:val="-3"/>
          <w:sz w:val="34"/>
          <w:szCs w:val="34"/>
        </w:rPr>
        <w:t>besten Sorge für das Gesamtwohl sich die freieste Beweglich</w:t>
      </w:r>
      <w:r>
        <w:rPr>
          <w:rFonts w:eastAsia="Times New Roman"/>
          <w:sz w:val="34"/>
          <w:szCs w:val="34"/>
        </w:rPr>
        <w:t>keit der Individualität verbindet. So hat Kulke eigentlich nur Anfangs- und Endpunkt in der Entwicklungsgeschichte der Meinungen bestimmt, die Mitte aber, also gerade das Gebiet,</w:t>
      </w:r>
    </w:p>
    <w:p>
      <w:pPr>
        <w:pStyle w:val="Normal"/>
        <w:shd w:fill="FFFFFF" w:val="clear"/>
        <w:spacing w:lineRule="exact" w:line="461"/>
        <w:ind w:start="10" w:end="43" w:hanging="0"/>
        <w:jc w:val="both"/>
        <w:rPr/>
      </w:pPr>
      <w:r>
        <w:rPr>
          <w:sz w:val="34"/>
          <w:szCs w:val="34"/>
        </w:rPr>
        <w:t>wo sich die Gesetze f</w:t>
      </w:r>
      <w:r>
        <w:rPr>
          <w:rFonts w:eastAsia="Times New Roman"/>
          <w:sz w:val="34"/>
          <w:szCs w:val="34"/>
        </w:rPr>
        <w:t>ür die ewige Metamorphose der Ansichten finden lassen müßte, völlig unberührt gelassen. Der Inhalt dieser Schrift hält also nicht, was der Titel verspricht.</w:t>
      </w:r>
    </w:p>
    <w:p>
      <w:pPr>
        <w:pStyle w:val="Normal"/>
        <w:shd w:fill="FFFFFF" w:val="clear"/>
        <w:spacing w:before="1550" w:after="0"/>
        <w:ind w:start="341" w:hanging="0"/>
        <w:rPr/>
      </w:pPr>
      <w:r>
        <w:rPr>
          <w:sz w:val="32"/>
          <w:szCs w:val="32"/>
        </w:rPr>
        <w:t xml:space="preserve">E. MARTIG </w:t>
      </w:r>
      <w:r>
        <w:rPr>
          <w:rFonts w:eastAsia="Times New Roman"/>
          <w:sz w:val="32"/>
          <w:szCs w:val="32"/>
        </w:rPr>
        <w:t>«ANSCHAUUNGS-PSYCHOLOGIE</w:t>
      </w:r>
    </w:p>
    <w:p>
      <w:pPr>
        <w:pStyle w:val="Normal"/>
        <w:shd w:fill="FFFFFF" w:val="clear"/>
        <w:spacing w:before="62" w:after="0"/>
        <w:ind w:start="446" w:hanging="0"/>
        <w:rPr/>
      </w:pPr>
      <w:r>
        <w:rPr>
          <w:sz w:val="32"/>
          <w:szCs w:val="32"/>
        </w:rPr>
        <w:t>MIT ANWENDUNG AUF DIE ERZIEHUNG</w:t>
      </w:r>
      <w:r>
        <w:rPr>
          <w:rFonts w:eastAsia="Times New Roman"/>
          <w:sz w:val="32"/>
          <w:szCs w:val="32"/>
        </w:rPr>
        <w:t>»</w:t>
      </w:r>
    </w:p>
    <w:p>
      <w:pPr>
        <w:sectPr>
          <w:type w:val="nextPage"/>
          <w:pgSz w:w="11906" w:h="16838"/>
          <w:pgMar w:left="1567" w:right="1755" w:gutter="0" w:header="0" w:top="1258" w:footer="0" w:bottom="360"/>
          <w:pgNumType w:fmt="decimal"/>
          <w:formProt w:val="false"/>
          <w:textDirection w:val="lrTb"/>
          <w:docGrid w:type="default" w:linePitch="360" w:charSpace="0"/>
        </w:sectPr>
        <w:pStyle w:val="Normal"/>
        <w:shd w:fill="FFFFFF" w:val="clear"/>
        <w:spacing w:lineRule="exact" w:line="461" w:before="418" w:after="0"/>
        <w:ind w:start="24" w:hanging="0"/>
        <w:jc w:val="both"/>
        <w:rPr/>
      </w:pPr>
      <w:r>
        <w:rPr>
          <w:rFonts w:eastAsia="Times New Roman"/>
          <w:sz w:val="34"/>
          <w:szCs w:val="34"/>
        </w:rPr>
        <w:t xml:space="preserve">Übersichtlichkeit, Klarheit und Anschaulichkeit sind zweifellos die Eigenschaften eines guten Schulbuches. Die vorliegende Psychologie genügt den hiermit gestellten Anforderungen in ziemlichem Maße. Hinsichtlich der Deutlichkeit scheint uns der Verfasser sogar zu weit zu gehen. Er hält sich zu sehr in Behandlung des Stoffes und in der Auswahl der Beispiele an der Oberfläche des abzuhandelnden Gegenstandes. Daher überliefert er den Kandidaten des Lehramtes nur die handgreiflichsten, gröbsten Tatsachen des Seelenlebens. Die intimeren Erscheinungen des Geistes, die feineren Formen seines Ausdrucks finden keine Berücksichtigung. </w:t>
      </w:r>
      <w:r>
        <w:rPr>
          <w:rFonts w:eastAsia="Times New Roman"/>
          <w:spacing w:val="-1"/>
          <w:sz w:val="34"/>
          <w:szCs w:val="34"/>
        </w:rPr>
        <w:t xml:space="preserve">Das halten wir gerade im Hinblick auf den Zweck des Buches </w:t>
      </w:r>
      <w:r>
        <w:rPr>
          <w:rFonts w:eastAsia="Times New Roman"/>
          <w:sz w:val="34"/>
          <w:szCs w:val="34"/>
        </w:rPr>
        <w:t>für einen Mangel. Der künftige Lehrer soll auch in die geheimeren Äußerungen des menschlichen Inneren eingeführt werden. Gerade dadurch wird sich in ihm das richtige Ideal der Erziehung entwickeln. Er wird jene goldene Grundregel aller Pädagogik begreifen, daß jeder Zögling individuell zu behandeln ist; er wird Freude am Studium jeder neuen Menschenseele gewinnen. An jedem einzelnen Erziehungsobjekte werden ihm neue Gesichtspunkte aufgehen. Er wird sein Bestes in seinen Beruf legen, weil er das Wissen des sich entwickelnden Menschen in seinen feinsten Veräste-</w:t>
      </w:r>
    </w:p>
    <w:p>
      <w:pPr>
        <w:pStyle w:val="Normal"/>
        <w:shd w:fill="FFFFFF" w:val="clear"/>
        <w:spacing w:lineRule="exact" w:line="456"/>
        <w:ind w:end="5" w:hanging="0"/>
        <w:jc w:val="both"/>
        <w:rPr/>
      </w:pPr>
      <w:r>
        <w:rPr>
          <w:sz w:val="34"/>
          <w:szCs w:val="34"/>
        </w:rPr>
        <w:t>hingen kennt. Er wird aus dem Kinde etwas zu machen wissen, weil er den Keim kennt, der zur Entfaltung kommen soll. Wenn er nur die Hauptf</w:t>
      </w:r>
      <w:r>
        <w:rPr>
          <w:rFonts w:eastAsia="Times New Roman"/>
          <w:sz w:val="34"/>
          <w:szCs w:val="34"/>
        </w:rPr>
        <w:t xml:space="preserve">äden des geistigen Gewebes </w:t>
      </w:r>
      <w:r>
        <w:rPr>
          <w:rFonts w:eastAsia="Times New Roman"/>
          <w:spacing w:val="-1"/>
          <w:sz w:val="34"/>
          <w:szCs w:val="34"/>
        </w:rPr>
        <w:t xml:space="preserve">versteht, wird seine Erziehertätigkeit pedantisch, mechanisch, </w:t>
      </w:r>
      <w:r>
        <w:rPr>
          <w:rFonts w:eastAsia="Times New Roman"/>
          <w:sz w:val="34"/>
          <w:szCs w:val="34"/>
        </w:rPr>
        <w:t xml:space="preserve">durchschnittsmäßig sein, nicht angemessen den Feinheiten der Seele, die er nicht erlauschen kann. Die Anordnung des </w:t>
      </w:r>
      <w:r>
        <w:rPr>
          <w:rFonts w:eastAsia="Times New Roman"/>
          <w:spacing w:val="-1"/>
          <w:sz w:val="34"/>
          <w:szCs w:val="34"/>
        </w:rPr>
        <w:t xml:space="preserve">Stoffes erscheint uns in diesem Buche sonst vortrefflich, die </w:t>
      </w:r>
      <w:r>
        <w:rPr>
          <w:rFonts w:eastAsia="Times New Roman"/>
          <w:spacing w:val="-2"/>
          <w:sz w:val="34"/>
          <w:szCs w:val="34"/>
        </w:rPr>
        <w:t xml:space="preserve">empirische Behandlungsweise dem Zwecke im allgemeinen </w:t>
      </w:r>
      <w:r>
        <w:rPr>
          <w:rFonts w:eastAsia="Times New Roman"/>
          <w:sz w:val="34"/>
          <w:szCs w:val="34"/>
        </w:rPr>
        <w:t xml:space="preserve">angemessen. Auf die Besprechung der Tatsachen und die </w:t>
      </w:r>
      <w:r>
        <w:rPr>
          <w:rFonts w:eastAsia="Times New Roman"/>
          <w:spacing w:val="-1"/>
          <w:sz w:val="34"/>
          <w:szCs w:val="34"/>
        </w:rPr>
        <w:t xml:space="preserve">Exegese der Erscheinungen folgt immer die Schlußfolgerung </w:t>
      </w:r>
      <w:r>
        <w:rPr>
          <w:rFonts w:eastAsia="Times New Roman"/>
          <w:sz w:val="34"/>
          <w:szCs w:val="34"/>
        </w:rPr>
        <w:t xml:space="preserve">der Gesetze, und dann die Anwendung auf die Pädagogik. </w:t>
      </w:r>
      <w:r>
        <w:rPr>
          <w:rFonts w:eastAsia="Times New Roman"/>
          <w:spacing w:val="-1"/>
          <w:sz w:val="34"/>
          <w:szCs w:val="34"/>
        </w:rPr>
        <w:t>Die Sache gewinnt aber doch durch die pedantische Gleich</w:t>
      </w:r>
      <w:r>
        <w:rPr>
          <w:rFonts w:eastAsia="Times New Roman"/>
          <w:sz w:val="34"/>
          <w:szCs w:val="34"/>
        </w:rPr>
        <w:t>förmigkeit, mit der diese Maxime durch das ganze Buch durchgeführt ist, das Aussehen, als ob diese Methode nicht dem Gegenstande entsprungen, sondern von außen in denselben hineingetragen worden wäre.</w:t>
      </w:r>
    </w:p>
    <w:p>
      <w:pPr>
        <w:pStyle w:val="Normal"/>
        <w:shd w:fill="FFFFFF" w:val="clear"/>
        <w:spacing w:before="1992" w:after="0"/>
        <w:ind w:start="158" w:hanging="0"/>
        <w:rPr/>
      </w:pPr>
      <w:r>
        <w:rPr>
          <w:sz w:val="32"/>
          <w:szCs w:val="32"/>
        </w:rPr>
        <w:t xml:space="preserve">FRANZ LAUCZIZKY </w:t>
      </w:r>
      <w:r>
        <w:rPr>
          <w:rFonts w:eastAsia="Times New Roman"/>
          <w:sz w:val="32"/>
          <w:szCs w:val="32"/>
        </w:rPr>
        <w:t>«LEHRBUCH DER LOGIK»</w:t>
      </w:r>
    </w:p>
    <w:p>
      <w:pPr>
        <w:sectPr>
          <w:type w:val="nextPage"/>
          <w:pgSz w:w="11906" w:h="16838"/>
          <w:pgMar w:left="1624" w:right="1822" w:gutter="0" w:header="0" w:top="1306" w:footer="0" w:bottom="360"/>
          <w:pgNumType w:fmt="decimal"/>
          <w:formProt w:val="false"/>
          <w:textDirection w:val="lrTb"/>
          <w:docGrid w:type="default" w:linePitch="360" w:charSpace="0"/>
        </w:sectPr>
        <w:pStyle w:val="Normal"/>
        <w:shd w:fill="FFFFFF" w:val="clear"/>
        <w:spacing w:lineRule="exact" w:line="456" w:before="427" w:after="0"/>
        <w:ind w:start="19" w:hanging="0"/>
        <w:jc w:val="both"/>
        <w:rPr/>
      </w:pPr>
      <w:r>
        <w:rPr>
          <w:sz w:val="34"/>
          <w:szCs w:val="34"/>
        </w:rPr>
        <w:t>Dieses Buch ist f</w:t>
      </w:r>
      <w:r>
        <w:rPr>
          <w:rFonts w:eastAsia="Times New Roman"/>
          <w:sz w:val="34"/>
          <w:szCs w:val="34"/>
        </w:rPr>
        <w:t xml:space="preserve">ür den Unterricht in der Logik an österreichischen Gymnasien bestimmt. Wir glauben nicht, daß es </w:t>
      </w:r>
      <w:r>
        <w:rPr>
          <w:rFonts w:eastAsia="Times New Roman"/>
          <w:spacing w:val="-3"/>
          <w:sz w:val="34"/>
          <w:szCs w:val="34"/>
        </w:rPr>
        <w:t xml:space="preserve">einen wesentlichen Fortschritt gegenüber den ausgezeichneten </w:t>
      </w:r>
      <w:r>
        <w:rPr>
          <w:rFonts w:eastAsia="Times New Roman"/>
          <w:sz w:val="34"/>
          <w:szCs w:val="34"/>
        </w:rPr>
        <w:t xml:space="preserve">Abrissen von Zimmermann und Lindner bedeutet. Die vielen </w:t>
      </w:r>
      <w:r>
        <w:rPr>
          <w:rFonts w:eastAsia="Times New Roman"/>
          <w:b/>
          <w:bCs/>
          <w:spacing w:val="-9"/>
          <w:sz w:val="34"/>
          <w:szCs w:val="34"/>
        </w:rPr>
        <w:t xml:space="preserve">Exkurse auf kleirJidie und kleinste logische Probleme stören </w:t>
      </w:r>
      <w:r>
        <w:rPr>
          <w:rFonts w:eastAsia="Times New Roman"/>
          <w:sz w:val="34"/>
          <w:szCs w:val="34"/>
        </w:rPr>
        <w:t>den übersichtlichen Gang des Ganzen, der auf der ersten Stufe des logischen Unterrichts doch beobachtet werden müßte. Da nützt es wenig, wenn das Wichtigere durch größeren Druck hervorgehoben wird. Nicht darauf kommt</w:t>
      </w:r>
    </w:p>
    <w:p>
      <w:pPr>
        <w:pStyle w:val="Normal"/>
        <w:shd w:fill="FFFFFF" w:val="clear"/>
        <w:spacing w:lineRule="exact" w:line="456"/>
        <w:ind w:end="10" w:hanging="0"/>
        <w:jc w:val="both"/>
        <w:rPr/>
      </w:pPr>
      <w:r>
        <w:rPr>
          <w:b/>
          <w:bCs/>
          <w:spacing w:val="-2"/>
          <w:sz w:val="34"/>
          <w:szCs w:val="34"/>
        </w:rPr>
        <w:t>es an, da</w:t>
      </w:r>
      <w:r>
        <w:rPr>
          <w:rFonts w:eastAsia="Times New Roman"/>
          <w:b/>
          <w:bCs/>
          <w:spacing w:val="-2"/>
          <w:sz w:val="34"/>
          <w:szCs w:val="34"/>
        </w:rPr>
        <w:t xml:space="preserve">ß der Schüler das Wichtige aufnehmen kann und </w:t>
      </w:r>
      <w:r>
        <w:rPr>
          <w:rFonts w:eastAsia="Times New Roman"/>
          <w:b/>
          <w:bCs/>
          <w:spacing w:val="-7"/>
          <w:sz w:val="34"/>
          <w:szCs w:val="34"/>
        </w:rPr>
        <w:t xml:space="preserve">das weniger Wichtige weglassen, sondern darauf, daß das </w:t>
      </w:r>
      <w:r>
        <w:rPr>
          <w:rFonts w:eastAsia="Times New Roman"/>
          <w:b/>
          <w:bCs/>
          <w:spacing w:val="-10"/>
          <w:sz w:val="34"/>
          <w:szCs w:val="34"/>
        </w:rPr>
        <w:t xml:space="preserve">logische Lehrgebäude in zusammenhängender entwickelnder </w:t>
      </w:r>
      <w:r>
        <w:rPr>
          <w:rFonts w:eastAsia="Times New Roman"/>
          <w:b/>
          <w:bCs/>
          <w:spacing w:val="-9"/>
          <w:sz w:val="34"/>
          <w:szCs w:val="34"/>
        </w:rPr>
        <w:t>organischer Weise vorgebracht wird. Durch bloßes Neben</w:t>
      </w:r>
      <w:r>
        <w:rPr>
          <w:rFonts w:eastAsia="Times New Roman"/>
          <w:b/>
          <w:bCs/>
          <w:sz w:val="34"/>
          <w:szCs w:val="34"/>
        </w:rPr>
        <w:t xml:space="preserve">einanderstellen der Definitionen von Begriff, Urteil und </w:t>
      </w:r>
      <w:r>
        <w:rPr>
          <w:rFonts w:eastAsia="Times New Roman"/>
          <w:b/>
          <w:bCs/>
          <w:spacing w:val="-12"/>
          <w:sz w:val="34"/>
          <w:szCs w:val="34"/>
        </w:rPr>
        <w:t xml:space="preserve">Schluß erreicht man gar nichts. Entwicklung der Denkformen </w:t>
      </w:r>
      <w:r>
        <w:rPr>
          <w:rFonts w:eastAsia="Times New Roman"/>
          <w:b/>
          <w:bCs/>
          <w:spacing w:val="-5"/>
          <w:sz w:val="34"/>
          <w:szCs w:val="34"/>
        </w:rPr>
        <w:t xml:space="preserve">auseinander ist die Hauptsache. Das Buch ist zu sehr ein </w:t>
      </w:r>
      <w:r>
        <w:rPr>
          <w:rFonts w:eastAsia="Times New Roman"/>
          <w:b/>
          <w:bCs/>
          <w:sz w:val="34"/>
          <w:szCs w:val="34"/>
        </w:rPr>
        <w:t xml:space="preserve">Aggregat von Definitionen. Das beste ist der zweite Teil, </w:t>
      </w:r>
      <w:r>
        <w:rPr>
          <w:rFonts w:eastAsia="Times New Roman"/>
          <w:b/>
          <w:bCs/>
          <w:spacing w:val="-1"/>
          <w:sz w:val="34"/>
          <w:szCs w:val="34"/>
        </w:rPr>
        <w:t xml:space="preserve">wo der Verfasser von den wissenschaftlichen Methoden </w:t>
      </w:r>
      <w:r>
        <w:rPr>
          <w:rFonts w:eastAsia="Times New Roman"/>
          <w:b/>
          <w:bCs/>
          <w:spacing w:val="-10"/>
          <w:sz w:val="34"/>
          <w:szCs w:val="34"/>
        </w:rPr>
        <w:t>spricht. Die weniger schematische, zusammenhängendere, in</w:t>
      </w:r>
      <w:r>
        <w:rPr>
          <w:rFonts w:eastAsia="Times New Roman"/>
          <w:b/>
          <w:bCs/>
          <w:spacing w:val="-8"/>
          <w:sz w:val="34"/>
          <w:szCs w:val="34"/>
        </w:rPr>
        <w:t>haltsvollere Darstellungsweise hätte für den ersten Teil eben</w:t>
      </w:r>
      <w:r>
        <w:rPr>
          <w:rFonts w:eastAsia="Times New Roman"/>
          <w:b/>
          <w:bCs/>
          <w:spacing w:val="-2"/>
          <w:sz w:val="34"/>
          <w:szCs w:val="34"/>
        </w:rPr>
        <w:t>falls eingehalten werden sollen. Die Schrift ist kein Lehr</w:t>
      </w:r>
      <w:r>
        <w:rPr>
          <w:rFonts w:eastAsia="Times New Roman"/>
          <w:b/>
          <w:bCs/>
          <w:spacing w:val="-12"/>
          <w:sz w:val="34"/>
          <w:szCs w:val="34"/>
        </w:rPr>
        <w:t xml:space="preserve">buch, sondern ein Nachschlage- und Wiederholungsbuch. Für </w:t>
      </w:r>
      <w:r>
        <w:rPr>
          <w:rFonts w:eastAsia="Times New Roman"/>
          <w:b/>
          <w:bCs/>
          <w:spacing w:val="-5"/>
          <w:sz w:val="34"/>
          <w:szCs w:val="34"/>
        </w:rPr>
        <w:t xml:space="preserve">den Gymnasiasten kommt es darauf an, sich den Gang und </w:t>
      </w:r>
      <w:r>
        <w:rPr>
          <w:rFonts w:eastAsia="Times New Roman"/>
          <w:b/>
          <w:bCs/>
          <w:spacing w:val="-7"/>
          <w:sz w:val="34"/>
          <w:szCs w:val="34"/>
        </w:rPr>
        <w:t xml:space="preserve">die Gesetze des Denkens in ihrem Zusammenhange zum </w:t>
      </w:r>
      <w:r>
        <w:rPr>
          <w:rFonts w:eastAsia="Times New Roman"/>
          <w:b/>
          <w:bCs/>
          <w:spacing w:val="-8"/>
          <w:sz w:val="34"/>
          <w:szCs w:val="34"/>
        </w:rPr>
        <w:t xml:space="preserve">Bewußtsein zu bringen, pedantische Klassifikationen und </w:t>
      </w:r>
      <w:r>
        <w:rPr>
          <w:rFonts w:eastAsia="Times New Roman"/>
          <w:b/>
          <w:bCs/>
          <w:spacing w:val="-9"/>
          <w:sz w:val="34"/>
          <w:szCs w:val="34"/>
        </w:rPr>
        <w:t xml:space="preserve">Schematismen über einzelnes, worauf der Verfasser solchen </w:t>
      </w:r>
      <w:r>
        <w:rPr>
          <w:rFonts w:eastAsia="Times New Roman"/>
          <w:b/>
          <w:bCs/>
          <w:spacing w:val="-5"/>
          <w:sz w:val="34"/>
          <w:szCs w:val="34"/>
        </w:rPr>
        <w:t xml:space="preserve">Wert legt, verwirren den Anfänger nur und lenken ihn von </w:t>
      </w:r>
      <w:r>
        <w:rPr>
          <w:rFonts w:eastAsia="Times New Roman"/>
          <w:b/>
          <w:bCs/>
          <w:spacing w:val="-6"/>
          <w:sz w:val="34"/>
          <w:szCs w:val="34"/>
        </w:rPr>
        <w:t>den Hauptpunkten ab. Nicht ein Register aller logischer Be</w:t>
      </w:r>
      <w:r>
        <w:rPr>
          <w:rFonts w:eastAsia="Times New Roman"/>
          <w:b/>
          <w:bCs/>
          <w:spacing w:val="-2"/>
          <w:sz w:val="34"/>
          <w:szCs w:val="34"/>
        </w:rPr>
        <w:t xml:space="preserve">griffe ist für ihn zu wünschen, sondern eine Anleitung, die </w:t>
      </w:r>
      <w:r>
        <w:rPr>
          <w:rFonts w:eastAsia="Times New Roman"/>
          <w:b/>
          <w:bCs/>
          <w:sz w:val="34"/>
          <w:szCs w:val="34"/>
        </w:rPr>
        <w:t>ihn dazu führt, das «Denken über das Denken» zu lernen.</w:t>
      </w:r>
    </w:p>
    <w:p>
      <w:pPr>
        <w:pStyle w:val="Normal"/>
        <w:shd w:fill="FFFFFF" w:val="clear"/>
        <w:spacing w:lineRule="exact" w:line="437" w:before="1478" w:after="0"/>
        <w:ind w:start="878" w:end="595" w:hanging="0"/>
        <w:rPr/>
      </w:pPr>
      <w:r>
        <w:rPr>
          <w:b/>
          <w:bCs/>
          <w:sz w:val="32"/>
          <w:szCs w:val="32"/>
        </w:rPr>
        <w:t xml:space="preserve">DR. REINHOLD </w:t>
      </w:r>
      <w:r>
        <w:rPr>
          <w:b/>
          <w:bCs/>
          <w:spacing w:val="53"/>
          <w:sz w:val="32"/>
          <w:szCs w:val="32"/>
        </w:rPr>
        <w:t>BIESE</w:t>
      </w:r>
      <w:r>
        <w:rPr>
          <w:b/>
          <w:bCs/>
          <w:sz w:val="32"/>
          <w:szCs w:val="32"/>
        </w:rPr>
        <w:t xml:space="preserve"> </w:t>
      </w:r>
      <w:r>
        <w:rPr>
          <w:rFonts w:eastAsia="Times New Roman"/>
          <w:b/>
          <w:bCs/>
          <w:sz w:val="32"/>
          <w:szCs w:val="32"/>
        </w:rPr>
        <w:t>«GRUNDZÜGE MODERNER HUMANITÄTSBILDUNG»</w:t>
      </w:r>
    </w:p>
    <w:p>
      <w:pPr>
        <w:sectPr>
          <w:type w:val="nextPage"/>
          <w:pgSz w:w="11906" w:h="16838"/>
          <w:pgMar w:left="1596" w:right="1774" w:gutter="0" w:header="0" w:top="1311" w:footer="0" w:bottom="360"/>
          <w:pgNumType w:fmt="decimal"/>
          <w:formProt w:val="false"/>
          <w:textDirection w:val="lrTb"/>
          <w:docGrid w:type="default" w:linePitch="360" w:charSpace="0"/>
        </w:sectPr>
        <w:pStyle w:val="Normal"/>
        <w:shd w:fill="FFFFFF" w:val="clear"/>
        <w:spacing w:lineRule="exact" w:line="456" w:before="398" w:after="0"/>
        <w:ind w:start="43" w:hanging="0"/>
        <w:jc w:val="both"/>
        <w:rPr/>
      </w:pPr>
      <w:r>
        <w:rPr>
          <w:b/>
          <w:bCs/>
          <w:spacing w:val="-9"/>
          <w:sz w:val="34"/>
          <w:szCs w:val="34"/>
        </w:rPr>
        <w:t xml:space="preserve">In acht Kapiteln: Entwicklung sozial-ethischer Kultur, der </w:t>
      </w:r>
      <w:r>
        <w:rPr>
          <w:b/>
          <w:bCs/>
          <w:spacing w:val="-12"/>
          <w:sz w:val="34"/>
          <w:szCs w:val="34"/>
        </w:rPr>
        <w:t xml:space="preserve">Ursprung der Sprache, Sprache und Denken, die Sprachlaute, </w:t>
      </w:r>
      <w:r>
        <w:rPr>
          <w:b/>
          <w:bCs/>
          <w:spacing w:val="-6"/>
          <w:sz w:val="34"/>
          <w:szCs w:val="34"/>
        </w:rPr>
        <w:t>die Entwicklung der Schrift, die Entwicklung der sittlich</w:t>
      </w:r>
      <w:r>
        <w:rPr>
          <w:b/>
          <w:bCs/>
          <w:sz w:val="34"/>
          <w:szCs w:val="34"/>
        </w:rPr>
        <w:t>religi</w:t>
      </w:r>
      <w:r>
        <w:rPr>
          <w:rFonts w:eastAsia="Times New Roman"/>
          <w:b/>
          <w:bCs/>
          <w:sz w:val="34"/>
          <w:szCs w:val="34"/>
        </w:rPr>
        <w:t>ösen Ideen bei den Griechen, Philosophie der Kunst,</w:t>
      </w:r>
    </w:p>
    <w:p>
      <w:pPr>
        <w:pStyle w:val="Normal"/>
        <w:shd w:fill="FFFFFF" w:val="clear"/>
        <w:spacing w:lineRule="exact" w:line="456"/>
        <w:ind w:end="10" w:hanging="0"/>
        <w:jc w:val="both"/>
        <w:rPr/>
      </w:pPr>
      <w:r>
        <w:rPr>
          <w:sz w:val="34"/>
          <w:szCs w:val="34"/>
        </w:rPr>
        <w:t>die Wissenschaft, gibt der Verfasser die Grundz</w:t>
      </w:r>
      <w:r>
        <w:rPr>
          <w:rFonts w:eastAsia="Times New Roman"/>
          <w:sz w:val="34"/>
          <w:szCs w:val="34"/>
        </w:rPr>
        <w:t xml:space="preserve">üge des Inhalts moderner Bildung. In einem Vorworte entwickelt er </w:t>
      </w:r>
      <w:r>
        <w:rPr>
          <w:rFonts w:eastAsia="Times New Roman"/>
          <w:spacing w:val="-1"/>
          <w:sz w:val="34"/>
          <w:szCs w:val="34"/>
        </w:rPr>
        <w:t>in anziehender Form seine Ideen darüber, wie durch den Um</w:t>
      </w:r>
      <w:r>
        <w:rPr>
          <w:rFonts w:eastAsia="Times New Roman"/>
          <w:spacing w:val="-2"/>
          <w:sz w:val="34"/>
          <w:szCs w:val="34"/>
        </w:rPr>
        <w:t xml:space="preserve">satz bloßen Gedächtniswissens in organisch aufgenommenen Bildungsstoff unsere höheren Bildungsanstalten einer der Zeit </w:t>
      </w:r>
      <w:r>
        <w:rPr>
          <w:rFonts w:eastAsia="Times New Roman"/>
          <w:sz w:val="34"/>
          <w:szCs w:val="34"/>
        </w:rPr>
        <w:t xml:space="preserve">gemäßen Entwicklung zuzuführen sind. Das Wissen soll aus einem bloßen Sammelwerk von stofflichen Einzelheiten zu einem lebendigen Können werden, so daß der Gebildete imstande ist, mit sicherem Blick die ihn umgebenden Verhältnisse zu durchschauen und die ihnen nach dem jeweiligen Stande der Kulturentwicklung wünschenswerte Richtung zu </w:t>
      </w:r>
      <w:r>
        <w:rPr>
          <w:rFonts w:eastAsia="Times New Roman"/>
          <w:spacing w:val="-1"/>
          <w:sz w:val="34"/>
          <w:szCs w:val="34"/>
        </w:rPr>
        <w:t xml:space="preserve">geben. Statt toten Formenkrams will Biese es mit einem Sinn </w:t>
      </w:r>
      <w:r>
        <w:rPr>
          <w:rFonts w:eastAsia="Times New Roman"/>
          <w:sz w:val="34"/>
          <w:szCs w:val="34"/>
        </w:rPr>
        <w:t>für Orientierung in Welt und Leben zu tun haben. Das sind allgemeine Sätze, deren Richtigkeit nicht zu bezweifeln ist. Es handelt sich nur darum: Was ist zu tun, um unsere höheren Schulen in diesem Sinne zu reformieren? Zur Beantwortung dieser Frage bietet Biese sehr wenig. Die Antwort müßte sich aus zwei Teilen zusammensetzen: i. In welcher Richtung hat die Ausbildung der Lehrer künftighin zu er</w:t>
      </w:r>
      <w:r>
        <w:rPr>
          <w:rFonts w:eastAsia="Times New Roman"/>
          <w:spacing w:val="-3"/>
          <w:sz w:val="34"/>
          <w:szCs w:val="34"/>
        </w:rPr>
        <w:t>folgen, 2. Welcher Bildungsstoff führt den Schüler am sicher</w:t>
      </w:r>
      <w:r>
        <w:rPr>
          <w:rFonts w:eastAsia="Times New Roman"/>
          <w:sz w:val="34"/>
          <w:szCs w:val="34"/>
        </w:rPr>
        <w:t>sten zu den angegebenen Zielen?</w:t>
      </w:r>
    </w:p>
    <w:p>
      <w:pPr>
        <w:sectPr>
          <w:type w:val="nextPage"/>
          <w:pgSz w:w="11906" w:h="16838"/>
          <w:pgMar w:left="1601" w:right="1821" w:gutter="0" w:header="0" w:top="1303" w:footer="0" w:bottom="360"/>
          <w:pgNumType w:fmt="decimal"/>
          <w:formProt w:val="false"/>
          <w:textDirection w:val="lrTb"/>
          <w:docGrid w:type="default" w:linePitch="360" w:charSpace="0"/>
        </w:sectPr>
        <w:pStyle w:val="Normal"/>
        <w:shd w:fill="FFFFFF" w:val="clear"/>
        <w:spacing w:lineRule="exact" w:line="456" w:before="10" w:after="0"/>
        <w:ind w:start="10" w:firstLine="341"/>
        <w:jc w:val="both"/>
        <w:rPr/>
      </w:pPr>
      <w:r>
        <w:rPr>
          <w:sz w:val="34"/>
          <w:szCs w:val="34"/>
        </w:rPr>
        <w:t>Da</w:t>
      </w:r>
      <w:r>
        <w:rPr>
          <w:rFonts w:eastAsia="Times New Roman"/>
          <w:sz w:val="34"/>
          <w:szCs w:val="34"/>
        </w:rPr>
        <w:t>ß in beiden Hinsichten sehr viel geschehen muß, das steht außer Zweifel. Das ausschließlich «gelehrte» Interesse, das in unseren Lehrern der höheren Schulen wurzelt, weil ihre Vorbildung ihnen nur ein solches einpflanzt, muß durch für jeden künftigen Gymnasiallehrer obligatorische kultur-</w:t>
      </w:r>
      <w:r>
        <w:rPr>
          <w:rFonts w:eastAsia="Times New Roman"/>
          <w:spacing w:val="-2"/>
          <w:sz w:val="34"/>
          <w:szCs w:val="34"/>
        </w:rPr>
        <w:t>und kunstgeschichtliche, philosophische, namentlich psycho</w:t>
      </w:r>
      <w:r>
        <w:rPr>
          <w:rFonts w:eastAsia="Times New Roman"/>
          <w:spacing w:val="-1"/>
          <w:sz w:val="34"/>
          <w:szCs w:val="34"/>
        </w:rPr>
        <w:t xml:space="preserve">logische Studien durch ein solches an der freien Entwicklung </w:t>
      </w:r>
      <w:r>
        <w:rPr>
          <w:rFonts w:eastAsia="Times New Roman"/>
          <w:sz w:val="34"/>
          <w:szCs w:val="34"/>
        </w:rPr>
        <w:t>der Menschennatur ersetzt werden. Der künftige Lehrer muß zu zweierlei fähig sein: Studium des großen Entwicklungs</w:t>
      </w:r>
      <w:r>
        <w:rPr>
          <w:rFonts w:eastAsia="Times New Roman"/>
          <w:spacing w:val="-1"/>
          <w:sz w:val="34"/>
          <w:szCs w:val="34"/>
        </w:rPr>
        <w:t>prozesses der Menschheit und Beobachtung der individuellen</w:t>
      </w:r>
    </w:p>
    <w:p>
      <w:pPr>
        <w:pStyle w:val="Normal"/>
        <w:shd w:fill="FFFFFF" w:val="clear"/>
        <w:spacing w:lineRule="exact" w:line="466"/>
        <w:ind w:end="24" w:hanging="0"/>
        <w:jc w:val="both"/>
        <w:rPr/>
      </w:pPr>
      <w:r>
        <w:rPr>
          <w:sz w:val="34"/>
          <w:szCs w:val="34"/>
        </w:rPr>
        <w:t>Natur jedes Einzelmenschens. Nur mit diesen Vorbedingungen ausgestattet wird er zu seiner wahren Erziehungsaufgabe bef</w:t>
      </w:r>
      <w:r>
        <w:rPr>
          <w:rFonts w:eastAsia="Times New Roman"/>
          <w:sz w:val="34"/>
          <w:szCs w:val="34"/>
        </w:rPr>
        <w:t>ähigt sein: Eingliederung des Individuums in den richtig verstandenen Total-Entwkklungsprozeß der Menschheit nach Maßgabe der in dem ersteren liegenden besonderen Anlagen.</w:t>
      </w:r>
    </w:p>
    <w:p>
      <w:pPr>
        <w:sectPr>
          <w:type w:val="nextPage"/>
          <w:pgSz w:w="11906" w:h="16838"/>
          <w:pgMar w:left="1517" w:right="1747" w:gutter="0" w:header="0" w:top="1440" w:footer="0" w:bottom="720"/>
          <w:pgNumType w:fmt="decimal"/>
          <w:formProt w:val="false"/>
          <w:textDirection w:val="lrTb"/>
          <w:docGrid w:type="default" w:linePitch="360" w:charSpace="0"/>
        </w:sectPr>
        <w:pStyle w:val="Normal"/>
        <w:shd w:fill="FFFFFF" w:val="clear"/>
        <w:spacing w:lineRule="exact" w:line="466"/>
        <w:ind w:start="5" w:firstLine="355"/>
        <w:jc w:val="both"/>
        <w:rPr/>
      </w:pPr>
      <w:r>
        <w:rPr>
          <w:spacing w:val="-3"/>
          <w:sz w:val="34"/>
          <w:szCs w:val="34"/>
        </w:rPr>
        <w:t xml:space="preserve">Die einzelnen Kapitel des Bieseschen Buches sind durchweg </w:t>
      </w:r>
      <w:r>
        <w:rPr>
          <w:sz w:val="34"/>
          <w:szCs w:val="34"/>
        </w:rPr>
        <w:t>anregend. Jeder wird sie mit Gewinn lesen. Der Verfasser vereinigt mit der Kenntnis neuerer Ansichten aus dem Gebiete der V</w:t>
      </w:r>
      <w:r>
        <w:rPr>
          <w:rFonts w:eastAsia="Times New Roman"/>
          <w:sz w:val="34"/>
          <w:szCs w:val="34"/>
        </w:rPr>
        <w:t xml:space="preserve">ölkerkunde, Sprachwissenschaft und Nationalökonomie einen durch tieferes Verständnis des Geistes der klassischen Zeit geschärften Blick für die idealen Gebiete menschlichen Wirkens. Der letztere kommt namentlich in seinen Ausführungen über die Kunst zur Geltung. In leichtfaßlicher Art werden die Gesetze des künstlerischen Schaffens und Genießens abgehandelt. Überall spricht sich da ein im Humanismus der klassischen Zeit wurzelnder Geist aus. </w:t>
      </w:r>
      <w:r>
        <w:rPr>
          <w:rFonts w:eastAsia="Times New Roman"/>
          <w:spacing w:val="-1"/>
          <w:sz w:val="34"/>
          <w:szCs w:val="34"/>
        </w:rPr>
        <w:t xml:space="preserve">Manches möchte man vertieft, manches im Ausdruck schärfer </w:t>
      </w:r>
      <w:r>
        <w:rPr>
          <w:rFonts w:eastAsia="Times New Roman"/>
          <w:sz w:val="34"/>
          <w:szCs w:val="34"/>
        </w:rPr>
        <w:t>haben, alles aber ist von edler Gesinnung und feiner Anschauungsweise getragen. Auch von der Übersicht über die einzelnen Wissenschaften und deren Zusammenhang ist ein Gleiches zu sagen. Um die Sache zusammenzufassen: das Biesesche Buch wird jedem nützlich sein, der sich in bequemer Weise mit dem humanistischen Bildungsgehalt unserer Zeit bekannt machen will. Von diesem Gesichtspunkte aus empfehlen wir dasselbe den weitesten Kreisen.</w:t>
      </w:r>
    </w:p>
    <w:p>
      <w:pPr>
        <w:pStyle w:val="Normal"/>
        <w:shd w:fill="FFFFFF" w:val="clear"/>
        <w:spacing w:lineRule="exact" w:line="422"/>
        <w:ind w:start="2136" w:end="595" w:hanging="1008"/>
        <w:rPr/>
      </w:pPr>
      <w:r>
        <w:rPr>
          <w:b/>
          <w:bCs/>
          <w:sz w:val="32"/>
          <w:szCs w:val="32"/>
        </w:rPr>
        <w:t xml:space="preserve">PROF. DR. FRIEDRICH  KIRCHNER </w:t>
      </w:r>
      <w:r>
        <w:rPr>
          <w:rFonts w:eastAsia="Times New Roman"/>
          <w:b/>
          <w:bCs/>
          <w:sz w:val="32"/>
          <w:szCs w:val="32"/>
        </w:rPr>
        <w:t>«GRÜNDEUTSCH LAND»</w:t>
      </w:r>
    </w:p>
    <w:p>
      <w:pPr>
        <w:pStyle w:val="Normal"/>
        <w:shd w:fill="FFFFFF" w:val="clear"/>
        <w:spacing w:before="158" w:after="0"/>
        <w:ind w:start="1200" w:hanging="0"/>
        <w:rPr/>
      </w:pPr>
      <w:r>
        <w:rPr>
          <w:b/>
          <w:bCs/>
          <w:i/>
          <w:iCs/>
          <w:sz w:val="28"/>
          <w:szCs w:val="28"/>
        </w:rPr>
        <w:t>Ein Streifzug durch die j</w:t>
      </w:r>
      <w:r>
        <w:rPr>
          <w:rFonts w:eastAsia="Times New Roman"/>
          <w:b/>
          <w:bCs/>
          <w:i/>
          <w:iCs/>
          <w:sz w:val="28"/>
          <w:szCs w:val="28"/>
        </w:rPr>
        <w:t>üngste deutsche Dichtung</w:t>
      </w:r>
    </w:p>
    <w:p>
      <w:pPr>
        <w:sectPr>
          <w:type w:val="nextPage"/>
          <w:pgSz w:w="11906" w:h="16838"/>
          <w:pgMar w:left="1616" w:right="1831" w:gutter="0" w:header="0" w:top="1308" w:footer="0" w:bottom="360"/>
          <w:pgNumType w:fmt="decimal"/>
          <w:formProt w:val="false"/>
          <w:textDirection w:val="lrTb"/>
          <w:docGrid w:type="default" w:linePitch="360" w:charSpace="0"/>
        </w:sectPr>
        <w:pStyle w:val="Normal"/>
        <w:shd w:fill="FFFFFF" w:val="clear"/>
        <w:spacing w:lineRule="exact" w:line="456" w:before="504" w:after="0"/>
        <w:jc w:val="both"/>
        <w:rPr/>
      </w:pPr>
      <w:r>
        <w:rPr>
          <w:sz w:val="34"/>
          <w:szCs w:val="34"/>
        </w:rPr>
        <w:t xml:space="preserve">Ein gutgemeintes Buch liegt vor uns. Den </w:t>
      </w:r>
      <w:r>
        <w:rPr>
          <w:rFonts w:eastAsia="Times New Roman"/>
          <w:sz w:val="34"/>
          <w:szCs w:val="34"/>
        </w:rPr>
        <w:t xml:space="preserve">«Grünen» unserer modernen Literatur wird wacker der Text gelesen, ohne das Kind mit dem Bade auszuschütten. Daß neben der schauderhaftesten Widerkunst und dem gereimten und ungereimten </w:t>
      </w:r>
      <w:r>
        <w:rPr>
          <w:rFonts w:eastAsia="Times New Roman"/>
          <w:spacing w:val="-4"/>
          <w:sz w:val="34"/>
          <w:szCs w:val="34"/>
        </w:rPr>
        <w:t>Blöd- und Stumpfsinn manches Gute in den modernen Musen</w:t>
      </w:r>
      <w:r>
        <w:rPr>
          <w:rFonts w:eastAsia="Times New Roman"/>
          <w:sz w:val="34"/>
          <w:szCs w:val="34"/>
        </w:rPr>
        <w:t xml:space="preserve">almanachen steht, wird bereitwilligst anerkannt. Wir müssen es auch dem Verfasser zugute halten, daß er den Mut hat, den Suder- und anderen Männern zu sagen, wie er über den Wert ihrer Stücke und Schriften denkt, denen gegenüber jedes vernünftige Urteil nachgerade wie die Stimme des Rufenden in der Wüste verklingt, weil sie übertönt wird von dem Geplärre derer, die sich, ohne eine Spur von Kunstverständnis zu besitzen, zu modernen Ästhetikern ernennen. Das alles ist aufs höchste zu loben. Dennoch scheint mir das Buch nicht den richtigen, durch die Verhältnisse gebotenen Zweck zu verfolgen. Eine Generation, der von höherer Lebens- und Weltauffassung so gut wie gar nichts </w:t>
      </w:r>
      <w:r>
        <w:rPr>
          <w:rFonts w:eastAsia="Times New Roman"/>
          <w:spacing w:val="-3"/>
          <w:sz w:val="34"/>
          <w:szCs w:val="34"/>
        </w:rPr>
        <w:t xml:space="preserve">beigebracht wird, kann nicht anders als oberflächlich werden. </w:t>
      </w:r>
      <w:r>
        <w:rPr>
          <w:rFonts w:eastAsia="Times New Roman"/>
          <w:i/>
          <w:iCs/>
          <w:sz w:val="34"/>
          <w:szCs w:val="34"/>
        </w:rPr>
        <w:t xml:space="preserve">Unsere </w:t>
      </w:r>
      <w:r>
        <w:rPr>
          <w:rFonts w:eastAsia="Times New Roman"/>
          <w:sz w:val="34"/>
          <w:szCs w:val="34"/>
        </w:rPr>
        <w:t>Universitäten und höheren Schulen mit ihrer materialistischen Naturauffassung, ihrem systemlosen Aufhäufen von empirischen Tatsachen und ihrer ästhetiklosen Literatur</w:t>
      </w:r>
      <w:r>
        <w:rPr>
          <w:rFonts w:eastAsia="Times New Roman"/>
          <w:spacing w:val="-1"/>
          <w:sz w:val="34"/>
          <w:szCs w:val="34"/>
        </w:rPr>
        <w:t xml:space="preserve">geschichte sind kein Gegengewicht gegen die verwahrlosten </w:t>
      </w:r>
      <w:r>
        <w:rPr>
          <w:rFonts w:eastAsia="Times New Roman"/>
          <w:sz w:val="34"/>
          <w:szCs w:val="34"/>
        </w:rPr>
        <w:t>ästhetischen Unterströmungen und die bildungslose Großmannssucht der «Grünen». Das Geschlecht hat sich überlebt, in der man die Vischer und Carriere, oder die Rosenkranz und Schasler studierte, um für seine dumpfen ästhetischen Empfindungen einen klaren Ausdruck zu finden. Ihre Lehren</w:t>
      </w:r>
    </w:p>
    <w:p>
      <w:pPr>
        <w:sectPr>
          <w:type w:val="nextPage"/>
          <w:pgSz w:w="11906" w:h="16838"/>
          <w:pgMar w:left="1532" w:right="1733" w:gutter="0" w:header="0" w:top="1440" w:footer="0" w:bottom="720"/>
          <w:pgNumType w:fmt="decimal"/>
          <w:formProt w:val="false"/>
          <w:textDirection w:val="lrTb"/>
          <w:docGrid w:type="default" w:linePitch="360" w:charSpace="0"/>
        </w:sectPr>
        <w:pStyle w:val="Normal"/>
        <w:shd w:fill="FFFFFF" w:val="clear"/>
        <w:spacing w:lineRule="exact" w:line="466"/>
        <w:jc w:val="both"/>
        <w:rPr/>
      </w:pPr>
      <w:r>
        <w:rPr>
          <w:sz w:val="34"/>
          <w:szCs w:val="34"/>
        </w:rPr>
        <w:t>holten das, was tief in der eigenen Seele sitzt, hervor zui lichtvollen Selbstverst</w:t>
      </w:r>
      <w:r>
        <w:rPr>
          <w:rFonts w:eastAsia="Times New Roman"/>
          <w:sz w:val="34"/>
          <w:szCs w:val="34"/>
        </w:rPr>
        <w:t xml:space="preserve">ändigung. Heute nimmt man das kritische Gezappel eines Hermann Bahr ernst, ja ist gezwungen, sich zu solchem Tun herabzulassen. Das ist eine Folge des Rückganges unserer Bildung. Einige wenige ältere Leute sind noch da, die wissen, was Kunst ist, und einige jüngere, die sich einmal nicht zu dem Glauben bekehren können, daß die Welt just jeden Tag einen neuen Kurs haben muß. Mit der Bildung aller anderen ist es übel bestellt. Eine oberflächliche Modewissenschaft hat ihnen den Glauben beigebracht, daß «wahr» nur ist, was die Augen blendet, und namentlich, was in die Nase stinkt. Kein Wunder, daß sie auch zu «singen und zu sagen» nur wissen von geschminkten Dirnengesichtern und jenem gewissen Gestank, der resultiert, wenn Parfüm und . . . harmonisch sich durchdringen. Wer nicht weiß, daß er von der Wirklichkeit schmählich angelogen werden kann, glaubt eben die Wahrheit zu sagen, wenn er die elendesten Daseinslügen nachplappert. Die Wahrheit zu sehen, muß das Auge von innen heraus geschärft werden. Es gab eine Zeit, wo man dieses Innere mit lebendigem Gehalt erfassen wollte. Sie wird heute als ein die Wirklichkeit überfliegender Idealismus verachtet. Es mag sein, daß die Fichte, Schelling und Hegel von unserem Standpunkte aus Irrtümer gelehrt haben. Dann suche man sie zu überwinden und zeitgemäß zu verbessern. Aber man sage nicht: heute sei keine Zeit zu einer </w:t>
      </w:r>
      <w:r>
        <w:rPr>
          <w:rFonts w:eastAsia="Times New Roman"/>
          <w:spacing w:val="-1"/>
          <w:sz w:val="34"/>
          <w:szCs w:val="34"/>
        </w:rPr>
        <w:t xml:space="preserve">Zusammenfassung des Empirisch-Tatsächlichen. Die Zeit, die </w:t>
      </w:r>
      <w:r>
        <w:rPr>
          <w:rFonts w:eastAsia="Times New Roman"/>
          <w:sz w:val="34"/>
          <w:szCs w:val="34"/>
        </w:rPr>
        <w:t>dazu nicht die Kraft hat, bringt Größen wie Sudermann hervor, jene, der Kant und Fichte die Signatur gaben, Schiller und Goethe.</w:t>
      </w:r>
    </w:p>
    <w:p>
      <w:pPr>
        <w:pStyle w:val="Normal"/>
        <w:shd w:fill="FFFFFF" w:val="clear"/>
        <w:ind w:start="1368" w:hanging="0"/>
        <w:rPr>
          <w:sz w:val="32"/>
          <w:szCs w:val="32"/>
        </w:rPr>
      </w:pPr>
      <w:r>
        <w:rPr>
          <w:sz w:val="32"/>
          <w:szCs w:val="32"/>
        </w:rPr>
        <w:t>WOLDEMAR VON BIEDERMANN</w:t>
      </w:r>
    </w:p>
    <w:p>
      <w:pPr>
        <w:sectPr>
          <w:type w:val="nextPage"/>
          <w:pgSz w:w="11906" w:h="16838"/>
          <w:pgMar w:left="1610" w:right="1765" w:gutter="0" w:header="0" w:top="1320" w:footer="0" w:bottom="360"/>
          <w:pgNumType w:fmt="decimal"/>
          <w:formProt w:val="false"/>
          <w:textDirection w:val="lrTb"/>
          <w:docGrid w:type="default" w:linePitch="360" w:charSpace="0"/>
        </w:sectPr>
        <w:pStyle w:val="Normal"/>
        <w:shd w:fill="FFFFFF" w:val="clear"/>
        <w:spacing w:lineRule="exact" w:line="456" w:before="528" w:after="0"/>
        <w:jc w:val="both"/>
        <w:rPr/>
      </w:pPr>
      <w:r>
        <w:rPr>
          <w:sz w:val="34"/>
          <w:szCs w:val="34"/>
        </w:rPr>
        <w:t>Woldemar von Biedermann, der am 5. M</w:t>
      </w:r>
      <w:r>
        <w:rPr>
          <w:rFonts w:eastAsia="Times New Roman"/>
          <w:sz w:val="34"/>
          <w:szCs w:val="34"/>
        </w:rPr>
        <w:t xml:space="preserve">ärz seinen achtzigsten Geburtstag gefeiert hat, ist in weiten Kreisen durch seine Beiträge zur Goetheliteratur bekannt. Seit dreißig Jahren veröffentlicht er Studien über Goethe, gibt Werke, Briefe </w:t>
      </w:r>
      <w:r>
        <w:rPr>
          <w:rFonts w:eastAsia="Times New Roman"/>
          <w:spacing w:val="-1"/>
          <w:sz w:val="34"/>
          <w:szCs w:val="34"/>
        </w:rPr>
        <w:t>und Gespräche desselben heraus und widmet sich deren Aus</w:t>
      </w:r>
      <w:r>
        <w:rPr>
          <w:rFonts w:eastAsia="Times New Roman"/>
          <w:sz w:val="34"/>
          <w:szCs w:val="34"/>
        </w:rPr>
        <w:t xml:space="preserve">legung. Aber Biedermann ist nicht nur Forscher; er ist auch eine interessante Persönlichkeit. Wer mit ihm einmal eine Stunde geplaudert hat, wird diese in guter Erinnerung behalten. Die Leidenschaftlichkeit, mit welcher der alte Herr über Dinge spricht, an denen er Anteil nimmt, verrät, daß er sich das Herz jung erhalten hat. Es steckt noch etwas in ihm von jener Begeisterung, mit der er vor fünfzig Jahren von der Liebe und den Frauen schwärmerische Lieder gesungen hat. Unter dem Pseudonym Ottomar Föhrau sind 1847 Gedichte von ihm erschienen, die er «eine Sängerjugend» nannte. Auch an die Gestalt Goethes trat er als Dichter heran, bevor er den Spürsinn des Forschers auf sie wendete. Ein Schauspiel «Doktor Goethe in Weimar» ist sein erstes Goethewerk. Ihm folgte allerdings schon nach einem Jahre (1865) die erste wissenschaftliche Leistung «Goethe </w:t>
      </w:r>
      <w:r>
        <w:rPr>
          <w:rFonts w:eastAsia="Times New Roman"/>
          <w:spacing w:val="-2"/>
          <w:sz w:val="34"/>
          <w:szCs w:val="34"/>
        </w:rPr>
        <w:t>und Leipzig». Biedermann ist nicht Berufsgelehrter. Achtund</w:t>
      </w:r>
      <w:r>
        <w:rPr>
          <w:rFonts w:eastAsia="Times New Roman"/>
          <w:spacing w:val="-1"/>
          <w:sz w:val="34"/>
          <w:szCs w:val="34"/>
        </w:rPr>
        <w:t>dreißig Jahre lang war er sächsischer Staatsbeamter. Den Phi</w:t>
      </w:r>
      <w:r>
        <w:rPr>
          <w:rFonts w:eastAsia="Times New Roman"/>
          <w:spacing w:val="-3"/>
          <w:sz w:val="34"/>
          <w:szCs w:val="34"/>
        </w:rPr>
        <w:t xml:space="preserve">lologen sind seine zahlreichen Arbeiten nicht wissenschaftlich </w:t>
      </w:r>
      <w:r>
        <w:rPr>
          <w:rFonts w:eastAsia="Times New Roman"/>
          <w:sz w:val="34"/>
          <w:szCs w:val="34"/>
        </w:rPr>
        <w:t>genug. Aber sie sind unentbehrlich für jeden, der Goethes Leben und Tätigkeit genauer kennenlernen will. DerHempel-</w:t>
      </w:r>
      <w:r>
        <w:rPr>
          <w:rFonts w:eastAsia="Times New Roman"/>
          <w:spacing w:val="-2"/>
          <w:sz w:val="34"/>
          <w:szCs w:val="34"/>
        </w:rPr>
        <w:t>schen und Weimarischen Goetheausgabe hat er als Mitheraus</w:t>
      </w:r>
      <w:r>
        <w:rPr>
          <w:rFonts w:eastAsia="Times New Roman"/>
          <w:sz w:val="34"/>
          <w:szCs w:val="34"/>
        </w:rPr>
        <w:t>geber durch seine vielseitigen Kenntnisse gute Dienste geleistet. Ein geradezu monumentales Werk ist seine vor einigen Jahren erschienene Sammlung von «Goethes Gesprächen».</w:t>
      </w:r>
    </w:p>
    <w:p>
      <w:pPr>
        <w:pStyle w:val="Normal"/>
        <w:shd w:fill="FFFFFF" w:val="clear"/>
        <w:ind w:end="58" w:hanging="0"/>
        <w:jc w:val="center"/>
        <w:rPr>
          <w:sz w:val="32"/>
          <w:szCs w:val="32"/>
        </w:rPr>
      </w:pPr>
      <w:r>
        <w:rPr>
          <w:sz w:val="32"/>
          <w:szCs w:val="32"/>
        </w:rPr>
        <w:t>AN UNSERE LESER</w:t>
      </w:r>
    </w:p>
    <w:p>
      <w:pPr>
        <w:pStyle w:val="Normal"/>
        <w:shd w:fill="FFFFFF" w:val="clear"/>
        <w:spacing w:lineRule="exact" w:line="456" w:before="528" w:after="0"/>
        <w:ind w:end="34" w:hanging="0"/>
        <w:jc w:val="both"/>
        <w:rPr/>
      </w:pPr>
      <w:r>
        <w:rPr>
          <w:sz w:val="34"/>
          <w:szCs w:val="34"/>
        </w:rPr>
        <w:t xml:space="preserve">In der Absicht, das </w:t>
      </w:r>
      <w:r>
        <w:rPr>
          <w:rFonts w:eastAsia="Times New Roman"/>
          <w:sz w:val="34"/>
          <w:szCs w:val="34"/>
        </w:rPr>
        <w:t>«Magazin» in dem Geiste fortzuführen, den der scheidende Herausgeber in obigen Abschiedsworten andeutet, übernehmen wir die Leitung der Zeitschrift. Ein Bild des geistigen Lebens der Gegenwart im umfassenden Sinne des Wortes wünschen wir den Lesern des «Magazins» zu bieten. Alle bedeutenden Erscheinungen auf dem Gebiete der Literatur, Kunst, Wissenschaft und des sozialen Lebens werden in diesem Blatte ihre Beleuchtung finden. Beiträge von Dichtern und Schriftstellern werden das Kunstleben der Gegenwart abspiegeln.</w:t>
      </w:r>
    </w:p>
    <w:p>
      <w:pPr>
        <w:pStyle w:val="Normal"/>
        <w:shd w:fill="FFFFFF" w:val="clear"/>
        <w:spacing w:lineRule="exact" w:line="456"/>
        <w:ind w:start="19" w:end="34" w:firstLine="341"/>
        <w:jc w:val="both"/>
        <w:rPr/>
      </w:pPr>
      <w:r>
        <w:rPr>
          <w:sz w:val="34"/>
          <w:szCs w:val="34"/>
        </w:rPr>
        <w:t>Ohne einseitig Str</w:t>
      </w:r>
      <w:r>
        <w:rPr>
          <w:rFonts w:eastAsia="Times New Roman"/>
          <w:sz w:val="34"/>
          <w:szCs w:val="34"/>
        </w:rPr>
        <w:t>ömungen zu begünstigen, möchten wir der fortschreitenden Entwicklung dienen. Wir werden unsere Spalten stets offen halten für neue Richtungen und Bestrebungen. Niemals wird der Dilettantismus im «Magazin» eine Stätte finden; aber immer werden wir uns bemühen, individuellen Äußerungen, wenn sie auf gediegenen Grundlagen beruhen, volles Verständnis entgegenzubringen.</w:t>
      </w:r>
    </w:p>
    <w:p>
      <w:pPr>
        <w:pStyle w:val="Normal"/>
        <w:shd w:fill="FFFFFF" w:val="clear"/>
        <w:spacing w:lineRule="exact" w:line="456"/>
        <w:ind w:start="29" w:end="24" w:firstLine="360"/>
        <w:jc w:val="both"/>
        <w:rPr/>
      </w:pPr>
      <w:r>
        <w:rPr>
          <w:sz w:val="34"/>
          <w:szCs w:val="34"/>
        </w:rPr>
        <w:t xml:space="preserve">Im Geiste der lebendigen Gegenwart, aber nicht minder im Geiste echter Kunst und Wissenschaft gedenken wir das </w:t>
      </w:r>
      <w:r>
        <w:rPr>
          <w:rFonts w:eastAsia="Times New Roman"/>
          <w:spacing w:val="-2"/>
          <w:sz w:val="34"/>
          <w:szCs w:val="34"/>
        </w:rPr>
        <w:t xml:space="preserve">«Magazin» zu leiten. Dem ehrlichen künstlerischen Schaffen, </w:t>
      </w:r>
      <w:r>
        <w:rPr>
          <w:rFonts w:eastAsia="Times New Roman"/>
          <w:sz w:val="34"/>
          <w:szCs w:val="34"/>
        </w:rPr>
        <w:t>dem freien, rückhaltlosen Urteile möchten wir ein Organ liefern.</w:t>
      </w:r>
    </w:p>
    <w:p>
      <w:pPr>
        <w:sectPr>
          <w:type w:val="nextPage"/>
          <w:pgSz w:w="11906" w:h="16838"/>
          <w:pgMar w:left="1615" w:right="1784" w:gutter="0" w:header="0" w:top="1323" w:footer="0" w:bottom="360"/>
          <w:pgNumType w:fmt="decimal"/>
          <w:formProt w:val="false"/>
          <w:textDirection w:val="lrTb"/>
          <w:docGrid w:type="default" w:linePitch="360" w:charSpace="0"/>
        </w:sectPr>
        <w:pStyle w:val="Normal"/>
        <w:shd w:fill="FFFFFF" w:val="clear"/>
        <w:spacing w:lineRule="exact" w:line="456" w:before="5" w:after="0"/>
        <w:ind w:start="43" w:firstLine="336"/>
        <w:jc w:val="both"/>
        <w:rPr/>
      </w:pPr>
      <w:r>
        <w:rPr>
          <w:sz w:val="34"/>
          <w:szCs w:val="34"/>
        </w:rPr>
        <w:t>Wir finden den Boden f</w:t>
      </w:r>
      <w:r>
        <w:rPr>
          <w:rFonts w:eastAsia="Times New Roman"/>
          <w:sz w:val="34"/>
          <w:szCs w:val="34"/>
        </w:rPr>
        <w:t>ür unsere Bestrebungen durch das ausgezeichnete Wirken des bisherigen Herausgebers und seiner Mitarbeiter in der besten Weise vorbereitet. Daß das schöne Verhältnis, in dem er zu seinen Mitarbeitern und Lesern steht, auch auf uns übergehe, ist unser sehnlicher Wunsch. Das «Magazin» war uns schon bisher, da wir ihm nur als Freunde und aufmerksame Leser gegenüberstanden,</w:t>
      </w:r>
    </w:p>
    <w:p>
      <w:pPr>
        <w:pStyle w:val="Normal"/>
        <w:shd w:fill="FFFFFF" w:val="clear"/>
        <w:spacing w:lineRule="exact" w:line="456"/>
        <w:ind w:end="5" w:hanging="0"/>
        <w:jc w:val="both"/>
        <w:rPr/>
      </w:pPr>
      <w:r>
        <w:rPr>
          <w:sz w:val="34"/>
          <w:szCs w:val="34"/>
        </w:rPr>
        <w:t>eine wertvolle Zeitschrift. Um so mehr treten wir jetzt mit Lust und vielem gutem Willen, auch mit den besten Zu-kunftshorlnungen an unsere Aufgabe heran. Da</w:t>
      </w:r>
      <w:r>
        <w:rPr>
          <w:rFonts w:eastAsia="Times New Roman"/>
          <w:sz w:val="34"/>
          <w:szCs w:val="34"/>
        </w:rPr>
        <w:t>ß sich der scheidende Herausgeber auch fernerhin als lieber Gast einstellen wird, gereicht uns zur innigsten Freude und wird auch in den Kreisen unserer Leser besonders dankbar begrüßt werden.</w:t>
      </w:r>
    </w:p>
    <w:p>
      <w:pPr>
        <w:pStyle w:val="Normal"/>
        <w:shd w:fill="FFFFFF" w:val="clear"/>
        <w:spacing w:lineRule="exact" w:line="456" w:before="10" w:after="0"/>
        <w:ind w:start="5" w:firstLine="360"/>
        <w:jc w:val="both"/>
        <w:rPr/>
      </w:pPr>
      <w:r>
        <w:rPr>
          <w:spacing w:val="-1"/>
          <w:sz w:val="34"/>
          <w:szCs w:val="34"/>
        </w:rPr>
        <w:t xml:space="preserve">Unser Verleger, Herr </w:t>
      </w:r>
      <w:r>
        <w:rPr>
          <w:i/>
          <w:iCs/>
          <w:spacing w:val="-1"/>
          <w:sz w:val="34"/>
          <w:szCs w:val="34"/>
        </w:rPr>
        <w:t xml:space="preserve">Emil Feiber, </w:t>
      </w:r>
      <w:r>
        <w:rPr>
          <w:spacing w:val="-1"/>
          <w:sz w:val="34"/>
          <w:szCs w:val="34"/>
        </w:rPr>
        <w:t>steht dem einen Heraus</w:t>
      </w:r>
      <w:r>
        <w:rPr>
          <w:sz w:val="34"/>
          <w:szCs w:val="34"/>
        </w:rPr>
        <w:t>geber (Steiner) seit Jahren gesch</w:t>
      </w:r>
      <w:r>
        <w:rPr>
          <w:rFonts w:eastAsia="Times New Roman"/>
          <w:sz w:val="34"/>
          <w:szCs w:val="34"/>
        </w:rPr>
        <w:t>äftlich und freundschaftlich nahe. Seine bisherige ausgezeichnete verlegerische Tätigkeit ist besonders geeignet, die besten Erwartungen für die Zukunft des Blattes zu erregen.</w:t>
      </w:r>
    </w:p>
    <w:p>
      <w:pPr>
        <w:pStyle w:val="Normal"/>
        <w:shd w:fill="FFFFFF" w:val="clear"/>
        <w:tabs>
          <w:tab w:val="clear" w:pos="720"/>
          <w:tab w:val="left" w:pos="4930" w:leader="none"/>
        </w:tabs>
        <w:spacing w:lineRule="exact" w:line="456" w:before="5" w:after="0"/>
        <w:ind w:start="1944" w:hanging="0"/>
        <w:rPr/>
      </w:pPr>
      <w:r>
        <w:rPr>
          <w:sz w:val="34"/>
          <w:szCs w:val="34"/>
        </w:rPr>
        <w:t>Rudolf Steiner</w:t>
      </w:r>
      <w:r>
        <w:rPr>
          <w:rFonts w:cs="Arial" w:ascii="Arial" w:hAnsi="Arial"/>
          <w:sz w:val="34"/>
          <w:szCs w:val="34"/>
        </w:rPr>
        <w:tab/>
      </w:r>
      <w:r>
        <w:rPr>
          <w:sz w:val="34"/>
          <w:szCs w:val="34"/>
        </w:rPr>
        <w:t>Otto Erich Hartleben</w:t>
      </w:r>
    </w:p>
    <w:p>
      <w:pPr>
        <w:pStyle w:val="Normal"/>
        <w:shd w:fill="FFFFFF" w:val="clear"/>
        <w:spacing w:before="1502" w:after="0"/>
        <w:ind w:start="19" w:hanging="0"/>
        <w:jc w:val="center"/>
        <w:rPr>
          <w:sz w:val="32"/>
          <w:szCs w:val="32"/>
        </w:rPr>
      </w:pPr>
      <w:r>
        <w:rPr>
          <w:sz w:val="32"/>
          <w:szCs w:val="32"/>
        </w:rPr>
        <w:t>ALFRED VON ARNETH</w:t>
      </w:r>
    </w:p>
    <w:p>
      <w:pPr>
        <w:sectPr>
          <w:type w:val="nextPage"/>
          <w:pgSz w:w="11906" w:h="16838"/>
          <w:pgMar w:left="1591" w:right="1841" w:gutter="0" w:header="0" w:top="1310" w:footer="0" w:bottom="360"/>
          <w:pgNumType w:fmt="decimal"/>
          <w:formProt w:val="false"/>
          <w:textDirection w:val="lrTb"/>
          <w:docGrid w:type="default" w:linePitch="360" w:charSpace="0"/>
        </w:sectPr>
        <w:pStyle w:val="Normal"/>
        <w:shd w:fill="FFFFFF" w:val="clear"/>
        <w:spacing w:lineRule="exact" w:line="456" w:before="427" w:after="0"/>
        <w:ind w:start="5" w:hanging="0"/>
        <w:jc w:val="both"/>
        <w:rPr/>
      </w:pPr>
      <w:r>
        <w:rPr>
          <w:sz w:val="34"/>
          <w:szCs w:val="34"/>
        </w:rPr>
        <w:t>Der am 29. Juli verstorbene Geschichtsforscher Alfred von Arneth war eine jener liebensw</w:t>
      </w:r>
      <w:r>
        <w:rPr>
          <w:rFonts w:eastAsia="Times New Roman"/>
          <w:sz w:val="34"/>
          <w:szCs w:val="34"/>
        </w:rPr>
        <w:t>ürdigen, vornehmen Persönlichkeiten, die in Österreich so recht an ihrem Platze waren, solange dieser Staat von Wien aus zentralistisch-bureau-</w:t>
      </w:r>
      <w:r>
        <w:rPr>
          <w:rFonts w:eastAsia="Times New Roman"/>
          <w:spacing w:val="-1"/>
          <w:sz w:val="34"/>
          <w:szCs w:val="34"/>
        </w:rPr>
        <w:t xml:space="preserve">kratisch regiert werden konnte. Seit sich die einzelnen Völker </w:t>
      </w:r>
      <w:r>
        <w:rPr>
          <w:rFonts w:eastAsia="Times New Roman"/>
          <w:sz w:val="34"/>
          <w:szCs w:val="34"/>
        </w:rPr>
        <w:t xml:space="preserve">regen und ihre Sondergelüste stürmisch geltend machen, </w:t>
      </w:r>
      <w:r>
        <w:rPr>
          <w:rFonts w:eastAsia="Times New Roman"/>
          <w:spacing w:val="-3"/>
          <w:sz w:val="34"/>
          <w:szCs w:val="34"/>
        </w:rPr>
        <w:t xml:space="preserve">fühlen sich diese Persönlichkeiten unbehaglich. Die gelassene </w:t>
      </w:r>
      <w:r>
        <w:rPr>
          <w:rFonts w:eastAsia="Times New Roman"/>
          <w:sz w:val="34"/>
          <w:szCs w:val="34"/>
        </w:rPr>
        <w:t>Ruhe und Würde, mit der sie lebten, stimmt nicht zu dem lauten Tone, mit dem jüngere Elemente die Rechte ihrer Völker fordern. Väterlich, patriarchalisch wollten die Alten für die Völker sorgen und in der Stille ernster Arbeit nachgehen. Feierlich und gemessen war alles, was sie taten. Der Zylinderhut und der lange schwarze Rock kleideten sie am</w:t>
      </w:r>
    </w:p>
    <w:p>
      <w:pPr>
        <w:pStyle w:val="Normal"/>
        <w:shd w:fill="FFFFFF" w:val="clear"/>
        <w:spacing w:lineRule="exact" w:line="456"/>
        <w:ind w:end="24" w:hanging="0"/>
        <w:jc w:val="both"/>
        <w:rPr/>
      </w:pPr>
      <w:r>
        <w:rPr>
          <w:spacing w:val="-1"/>
          <w:sz w:val="34"/>
          <w:szCs w:val="34"/>
        </w:rPr>
        <w:t xml:space="preserve">besten. Etwas Objektives, Leidenschaftloses war ihnen eigen. </w:t>
      </w:r>
      <w:r>
        <w:rPr>
          <w:sz w:val="34"/>
          <w:szCs w:val="34"/>
        </w:rPr>
        <w:t>In Arneth wohnten allerdings dadurch zwei Seelen, da</w:t>
      </w:r>
      <w:r>
        <w:rPr>
          <w:rFonts w:eastAsia="Times New Roman"/>
          <w:sz w:val="34"/>
          <w:szCs w:val="34"/>
        </w:rPr>
        <w:t xml:space="preserve">ß er der Sohn der einstigen Braut Körners Antonie Adamberger war. Dadurch kam ein Stück Romantik in sein Wesen. Aber der abgeklärte Gelehrte, der ruhige, kühle Politiker war doch vorwiegend. Als mustergültig werden Arneths historische </w:t>
      </w:r>
      <w:r>
        <w:rPr>
          <w:rFonts w:eastAsia="Times New Roman"/>
          <w:spacing w:val="-2"/>
          <w:sz w:val="34"/>
          <w:szCs w:val="34"/>
        </w:rPr>
        <w:t>Werke angesehen: «Die Geschichte Maria Theresias», «Beau</w:t>
      </w:r>
      <w:r>
        <w:rPr>
          <w:rFonts w:eastAsia="Times New Roman"/>
          <w:sz w:val="34"/>
          <w:szCs w:val="34"/>
        </w:rPr>
        <w:t xml:space="preserve">marchais und Sonnenfels», «Josef </w:t>
      </w:r>
      <w:r>
        <w:rPr>
          <w:rFonts w:eastAsia="Times New Roman"/>
          <w:sz w:val="34"/>
          <w:szCs w:val="34"/>
          <w:lang w:val="en-US"/>
        </w:rPr>
        <w:t xml:space="preserve">II. </w:t>
      </w:r>
      <w:r>
        <w:rPr>
          <w:rFonts w:eastAsia="Times New Roman"/>
          <w:sz w:val="34"/>
          <w:szCs w:val="34"/>
        </w:rPr>
        <w:t>und Katharina von Rußland». Von echter altösterreichischer, aber auch freiheitlicher Gesinnung zeugen seine Reden in den verschiedenen Vertretungskörpern. Österreich muß mit Betrübnis Männer wie Arneth dahinsterben sehen, denn mit ihnen geht immer zugleich ein gutes Stück seiner erprobten alten Traditionen zu Grabe.</w:t>
      </w:r>
    </w:p>
    <w:p>
      <w:pPr>
        <w:pStyle w:val="Normal"/>
        <w:shd w:fill="FFFFFF" w:val="clear"/>
        <w:spacing w:before="1056" w:after="0"/>
        <w:ind w:end="10" w:hanging="0"/>
        <w:jc w:val="center"/>
        <w:rPr>
          <w:sz w:val="32"/>
          <w:szCs w:val="32"/>
        </w:rPr>
      </w:pPr>
      <w:r>
        <w:rPr>
          <w:sz w:val="32"/>
          <w:szCs w:val="32"/>
        </w:rPr>
        <w:t>HENRY GEORGE</w:t>
      </w:r>
    </w:p>
    <w:p>
      <w:pPr>
        <w:sectPr>
          <w:type w:val="nextPage"/>
          <w:pgSz w:w="11906" w:h="16838"/>
          <w:pgMar w:left="1611" w:right="1792" w:gutter="0" w:header="0" w:top="1306" w:footer="0" w:bottom="360"/>
          <w:pgNumType w:fmt="decimal"/>
          <w:formProt w:val="false"/>
          <w:textDirection w:val="lrTb"/>
          <w:docGrid w:type="default" w:linePitch="360" w:charSpace="0"/>
        </w:sectPr>
        <w:pStyle w:val="Normal"/>
        <w:shd w:fill="FFFFFF" w:val="clear"/>
        <w:spacing w:lineRule="exact" w:line="456" w:before="418" w:after="0"/>
        <w:ind w:start="29" w:hanging="0"/>
        <w:jc w:val="both"/>
        <w:rPr/>
      </w:pPr>
      <w:r>
        <w:rPr>
          <w:sz w:val="34"/>
          <w:szCs w:val="34"/>
        </w:rPr>
        <w:t>Am 29. Oktober ist in New York Henry George, der ber</w:t>
      </w:r>
      <w:r>
        <w:rPr>
          <w:rFonts w:eastAsia="Times New Roman"/>
          <w:sz w:val="34"/>
          <w:szCs w:val="34"/>
        </w:rPr>
        <w:t xml:space="preserve">ühmte Bodenreformer, gestorben. Ich glaube recht zu haben, </w:t>
      </w:r>
      <w:r>
        <w:rPr>
          <w:rFonts w:eastAsia="Times New Roman"/>
          <w:spacing w:val="-2"/>
          <w:sz w:val="34"/>
          <w:szCs w:val="34"/>
        </w:rPr>
        <w:t xml:space="preserve">wenn ich sage, daß Männer meines Alters den Schriften dieser </w:t>
      </w:r>
      <w:r>
        <w:rPr>
          <w:rFonts w:eastAsia="Times New Roman"/>
          <w:spacing w:val="-1"/>
          <w:sz w:val="34"/>
          <w:szCs w:val="34"/>
        </w:rPr>
        <w:t xml:space="preserve">energischen, gedankenreichen Persönlichkeit außerordentlich </w:t>
      </w:r>
      <w:r>
        <w:rPr>
          <w:rFonts w:eastAsia="Times New Roman"/>
          <w:sz w:val="34"/>
          <w:szCs w:val="34"/>
        </w:rPr>
        <w:t>viel verdanken. Sein eindringlich geschriebenes, wenn auch etwas breitangelegtes Buch «Fortschritt und Armut» hat uns zu gründlichem Nachdenken über die Bedeutung von Grund und Boden innerhalb des staatlichen Organismus angeregt. Ob wir ihm zustimmten oder widersprachen: Henry Georges Ausführungen sind für unsere Einsicht in ökonomischen Dingen im hohen Grade fruchtbar geworden. Er hat verstanden, ökonomische Wahrheiten in einer Form auszusprechen, die auch dem Nichtfachmann Anregung geboten</w:t>
      </w:r>
    </w:p>
    <w:p>
      <w:pPr>
        <w:pStyle w:val="Normal"/>
        <w:shd w:fill="FFFFFF" w:val="clear"/>
        <w:spacing w:lineRule="exact" w:line="461"/>
        <w:ind w:end="5" w:hanging="0"/>
        <w:jc w:val="both"/>
        <w:rPr/>
      </w:pPr>
      <w:r>
        <w:rPr>
          <w:sz w:val="34"/>
          <w:szCs w:val="34"/>
        </w:rPr>
        <w:t>hat. Und eine hohe Freude hatten wir an seinem Lebensgange. Er geh</w:t>
      </w:r>
      <w:r>
        <w:rPr>
          <w:rFonts w:eastAsia="Times New Roman"/>
          <w:sz w:val="34"/>
          <w:szCs w:val="34"/>
        </w:rPr>
        <w:t xml:space="preserve">örte zu den wenigen, die es verstehen, sich ihr Schicksal fast in vollem Umfange selbst zu bestimmen. Der Setzer </w:t>
      </w:r>
      <w:r>
        <w:rPr>
          <w:rFonts w:eastAsia="Times New Roman"/>
          <w:i/>
          <w:iCs/>
          <w:sz w:val="34"/>
          <w:szCs w:val="34"/>
        </w:rPr>
        <w:t xml:space="preserve">in </w:t>
      </w:r>
      <w:r>
        <w:rPr>
          <w:rFonts w:eastAsia="Times New Roman"/>
          <w:sz w:val="34"/>
          <w:szCs w:val="34"/>
        </w:rPr>
        <w:t>mehreren Druckereien San Franciscos hat sich emporgearbeitet zum Redakteur angesehener Zeitschriften, auf dessen Urteil weiteste Kreise hörten, und welcher den neueren Bodenreformern Amerikas und Europas Richtung und Inhalt ihrer Agitation gegeben hat. Die allernächste Zeit hätte ihn wahrscheinlich auf dem Posten des Bürgermeisters von New York gesehen. Während der Wahlbewegung, der er seine vielvermögenden Kräfte in den letzten Tagen widmete, starb er plötzlich.</w:t>
      </w:r>
    </w:p>
    <w:p>
      <w:pPr>
        <w:pStyle w:val="Normal"/>
        <w:shd w:fill="FFFFFF" w:val="clear"/>
        <w:spacing w:before="1488" w:after="0"/>
        <w:ind w:start="14" w:hanging="0"/>
        <w:jc w:val="center"/>
        <w:rPr/>
      </w:pPr>
      <w:r>
        <w:rPr>
          <w:sz w:val="34"/>
          <w:szCs w:val="34"/>
        </w:rPr>
        <w:t>ANK</w:t>
      </w:r>
      <w:r>
        <w:rPr>
          <w:rFonts w:eastAsia="Times New Roman"/>
          <w:sz w:val="34"/>
          <w:szCs w:val="34"/>
        </w:rPr>
        <w:t>ÜNDIGUNG</w:t>
      </w:r>
    </w:p>
    <w:p>
      <w:pPr>
        <w:pStyle w:val="Normal"/>
        <w:shd w:fill="FFFFFF" w:val="clear"/>
        <w:spacing w:lineRule="exact" w:line="461" w:before="418" w:after="0"/>
        <w:ind w:start="19" w:end="19" w:hanging="0"/>
        <w:jc w:val="both"/>
        <w:rPr/>
      </w:pPr>
      <w:r>
        <w:rPr>
          <w:sz w:val="34"/>
          <w:szCs w:val="34"/>
        </w:rPr>
        <w:t xml:space="preserve">Mit dieser Nummer beginnt das </w:t>
      </w:r>
      <w:r>
        <w:rPr>
          <w:rFonts w:eastAsia="Times New Roman"/>
          <w:sz w:val="34"/>
          <w:szCs w:val="34"/>
        </w:rPr>
        <w:t xml:space="preserve">«Magazin für Literatur» seinen </w:t>
      </w:r>
      <w:r>
        <w:rPr>
          <w:rFonts w:eastAsia="Times New Roman"/>
          <w:i/>
          <w:iCs/>
          <w:sz w:val="34"/>
          <w:szCs w:val="34"/>
        </w:rPr>
        <w:t xml:space="preserve">67. </w:t>
      </w:r>
      <w:r>
        <w:rPr>
          <w:rFonts w:eastAsia="Times New Roman"/>
          <w:sz w:val="34"/>
          <w:szCs w:val="34"/>
        </w:rPr>
        <w:t>Jahrgang.</w:t>
      </w:r>
    </w:p>
    <w:p>
      <w:pPr>
        <w:pStyle w:val="Normal"/>
        <w:shd w:fill="FFFFFF" w:val="clear"/>
        <w:spacing w:lineRule="exact" w:line="461"/>
        <w:ind w:start="24" w:end="5" w:firstLine="346"/>
        <w:jc w:val="both"/>
        <w:rPr/>
      </w:pPr>
      <w:r>
        <w:rPr>
          <w:sz w:val="34"/>
          <w:szCs w:val="34"/>
        </w:rPr>
        <w:t>Da</w:t>
      </w:r>
      <w:r>
        <w:rPr>
          <w:rFonts w:eastAsia="Times New Roman"/>
          <w:sz w:val="34"/>
          <w:szCs w:val="34"/>
        </w:rPr>
        <w:t>ß diese Zeitschrift auf eine 66jährige Vergangenheit zurückblicken darf, ist ein Beweis dafür, daß ihre Existenz in weiten Kreisen als eine notwendige empfunden wird.</w:t>
      </w:r>
    </w:p>
    <w:p>
      <w:pPr>
        <w:pStyle w:val="Normal"/>
        <w:shd w:fill="FFFFFF" w:val="clear"/>
        <w:spacing w:lineRule="exact" w:line="461"/>
        <w:ind w:start="14" w:firstLine="346"/>
        <w:jc w:val="both"/>
        <w:rPr/>
      </w:pPr>
      <w:r>
        <w:rPr>
          <w:sz w:val="34"/>
          <w:szCs w:val="34"/>
        </w:rPr>
        <w:t>Dieser lange Bestand bietet zugleich eine Gew</w:t>
      </w:r>
      <w:r>
        <w:rPr>
          <w:rFonts w:eastAsia="Times New Roman"/>
          <w:sz w:val="34"/>
          <w:szCs w:val="34"/>
        </w:rPr>
        <w:t xml:space="preserve">ähr dafür, daß das «Magazin» in einer Weise geleitet wird, die dem Bedürfnisse eines großen Leserkreises entspricht. Die Erfahrungen, die im Laufe vieler Jahre über </w:t>
      </w:r>
      <w:r>
        <w:rPr>
          <w:rFonts w:eastAsia="Times New Roman"/>
          <w:i/>
          <w:iCs/>
          <w:sz w:val="34"/>
          <w:szCs w:val="34"/>
        </w:rPr>
        <w:t xml:space="preserve">die </w:t>
      </w:r>
      <w:r>
        <w:rPr>
          <w:rFonts w:eastAsia="Times New Roman"/>
          <w:sz w:val="34"/>
          <w:szCs w:val="34"/>
        </w:rPr>
        <w:t>Forderungen dieses Kreises gesammelt worden sind, kommen der gegenwärtigen Leitung zugute.</w:t>
      </w:r>
    </w:p>
    <w:p>
      <w:pPr>
        <w:sectPr>
          <w:type w:val="nextPage"/>
          <w:pgSz w:w="11906" w:h="16838"/>
          <w:pgMar w:left="1599" w:right="1776" w:gutter="0" w:header="0" w:top="1262" w:footer="0" w:bottom="360"/>
          <w:pgNumType w:fmt="decimal"/>
          <w:formProt w:val="false"/>
          <w:textDirection w:val="lrTb"/>
          <w:docGrid w:type="default" w:linePitch="360" w:charSpace="0"/>
        </w:sectPr>
        <w:pStyle w:val="Normal"/>
        <w:shd w:fill="FFFFFF" w:val="clear"/>
        <w:spacing w:lineRule="exact" w:line="461"/>
        <w:ind w:start="14" w:end="10" w:firstLine="341"/>
        <w:jc w:val="both"/>
        <w:rPr>
          <w:sz w:val="34"/>
          <w:szCs w:val="34"/>
        </w:rPr>
      </w:pPr>
      <w:r>
        <w:rPr>
          <w:sz w:val="34"/>
          <w:szCs w:val="34"/>
        </w:rPr>
        <w:t>Diese Leitung wird bestrebt sein, die Ziele der Zeitschrift in einer den Aufgaben der Gegenwart entsprechenden Weise zu verwirklichen.</w:t>
      </w:r>
    </w:p>
    <w:p>
      <w:pPr>
        <w:pStyle w:val="Normal"/>
        <w:shd w:fill="FFFFFF" w:val="clear"/>
        <w:spacing w:lineRule="exact" w:line="456"/>
        <w:ind w:end="38" w:firstLine="346"/>
        <w:jc w:val="both"/>
        <w:rPr/>
      </w:pPr>
      <w:r>
        <w:rPr>
          <w:spacing w:val="-1"/>
          <w:sz w:val="34"/>
          <w:szCs w:val="34"/>
        </w:rPr>
        <w:t xml:space="preserve">Ein </w:t>
      </w:r>
      <w:r>
        <w:rPr>
          <w:i/>
          <w:iCs/>
          <w:spacing w:val="-1"/>
          <w:sz w:val="34"/>
          <w:szCs w:val="34"/>
        </w:rPr>
        <w:t xml:space="preserve">Bild des geistigen Lebens </w:t>
      </w:r>
      <w:r>
        <w:rPr>
          <w:spacing w:val="-1"/>
          <w:sz w:val="34"/>
          <w:szCs w:val="34"/>
        </w:rPr>
        <w:t xml:space="preserve">der Gegenwart will das </w:t>
      </w:r>
      <w:r>
        <w:rPr>
          <w:rFonts w:eastAsia="Times New Roman"/>
          <w:spacing w:val="-1"/>
          <w:sz w:val="34"/>
          <w:szCs w:val="34"/>
        </w:rPr>
        <w:t>«Ma</w:t>
      </w:r>
      <w:r>
        <w:rPr>
          <w:rFonts w:eastAsia="Times New Roman"/>
          <w:spacing w:val="-7"/>
          <w:sz w:val="34"/>
          <w:szCs w:val="34"/>
        </w:rPr>
        <w:t xml:space="preserve">gazin» </w:t>
      </w:r>
      <w:r>
        <w:rPr>
          <w:rFonts w:eastAsia="Times New Roman"/>
          <w:b/>
          <w:bCs/>
          <w:spacing w:val="-7"/>
          <w:sz w:val="34"/>
          <w:szCs w:val="34"/>
        </w:rPr>
        <w:t xml:space="preserve">geben. Die </w:t>
      </w:r>
      <w:r>
        <w:rPr>
          <w:rFonts w:eastAsia="Times New Roman"/>
          <w:b/>
          <w:bCs/>
          <w:i/>
          <w:iCs/>
          <w:spacing w:val="-7"/>
          <w:sz w:val="34"/>
          <w:szCs w:val="34"/>
        </w:rPr>
        <w:t xml:space="preserve">dichterische und künstlerische Entwicklung </w:t>
      </w:r>
      <w:r>
        <w:rPr>
          <w:rFonts w:eastAsia="Times New Roman"/>
          <w:sz w:val="34"/>
          <w:szCs w:val="34"/>
        </w:rPr>
        <w:t>soll durch Arbeiten aus der Feder von Kennern verfolgt und durch Leistungen bedeutender Dichter und Schriftsteller abgespielt werden.</w:t>
      </w:r>
    </w:p>
    <w:p>
      <w:pPr>
        <w:pStyle w:val="Normal"/>
        <w:shd w:fill="FFFFFF" w:val="clear"/>
        <w:spacing w:lineRule="exact" w:line="456"/>
        <w:ind w:start="10" w:end="19" w:firstLine="341"/>
        <w:jc w:val="both"/>
        <w:rPr/>
      </w:pPr>
      <w:r>
        <w:rPr>
          <w:b/>
          <w:bCs/>
          <w:spacing w:val="-7"/>
          <w:sz w:val="34"/>
          <w:szCs w:val="34"/>
        </w:rPr>
        <w:t xml:space="preserve">Die </w:t>
      </w:r>
      <w:r>
        <w:rPr>
          <w:b/>
          <w:bCs/>
          <w:i/>
          <w:iCs/>
          <w:spacing w:val="-7"/>
          <w:sz w:val="34"/>
          <w:szCs w:val="34"/>
        </w:rPr>
        <w:t xml:space="preserve">wissenschaftlichen Errungenschaften </w:t>
      </w:r>
      <w:r>
        <w:rPr>
          <w:b/>
          <w:bCs/>
          <w:spacing w:val="-7"/>
          <w:sz w:val="34"/>
          <w:szCs w:val="34"/>
        </w:rPr>
        <w:t xml:space="preserve">der Zeit sollen </w:t>
      </w:r>
      <w:r>
        <w:rPr>
          <w:spacing w:val="-2"/>
          <w:sz w:val="34"/>
          <w:szCs w:val="34"/>
        </w:rPr>
        <w:t>eine sachgem</w:t>
      </w:r>
      <w:r>
        <w:rPr>
          <w:rFonts w:eastAsia="Times New Roman"/>
          <w:spacing w:val="-2"/>
          <w:sz w:val="34"/>
          <w:szCs w:val="34"/>
        </w:rPr>
        <w:t>äße, eingehende Besprechung erfahren. Die Lei</w:t>
      </w:r>
      <w:r>
        <w:rPr>
          <w:rFonts w:eastAsia="Times New Roman"/>
          <w:sz w:val="34"/>
          <w:szCs w:val="34"/>
        </w:rPr>
        <w:t>tung wird bestrebt sein, den Lesern über alle die Gegenwart bewegenden Fragen, über die Fortschritte auf allen Gebieten des geistigen Lebens möglich rasch Berichte und Beurteilungen zu bringen.</w:t>
      </w:r>
    </w:p>
    <w:p>
      <w:pPr>
        <w:pStyle w:val="Normal"/>
        <w:shd w:fill="FFFFFF" w:val="clear"/>
        <w:spacing w:lineRule="exact" w:line="456" w:before="5" w:after="0"/>
        <w:ind w:start="19" w:end="14" w:firstLine="336"/>
        <w:jc w:val="both"/>
        <w:rPr/>
      </w:pPr>
      <w:r>
        <w:rPr>
          <w:b/>
          <w:bCs/>
          <w:spacing w:val="-5"/>
          <w:sz w:val="34"/>
          <w:szCs w:val="34"/>
        </w:rPr>
        <w:t xml:space="preserve">Die </w:t>
      </w:r>
      <w:r>
        <w:rPr>
          <w:b/>
          <w:bCs/>
          <w:i/>
          <w:iCs/>
          <w:spacing w:val="-5"/>
          <w:sz w:val="34"/>
          <w:szCs w:val="34"/>
        </w:rPr>
        <w:t>sozialen und politischen Str</w:t>
      </w:r>
      <w:r>
        <w:rPr>
          <w:rFonts w:eastAsia="Times New Roman"/>
          <w:b/>
          <w:bCs/>
          <w:i/>
          <w:iCs/>
          <w:spacing w:val="-5"/>
          <w:sz w:val="34"/>
          <w:szCs w:val="34"/>
        </w:rPr>
        <w:t xml:space="preserve">ömungen der Zeit </w:t>
      </w:r>
      <w:r>
        <w:rPr>
          <w:rFonts w:eastAsia="Times New Roman"/>
          <w:b/>
          <w:bCs/>
          <w:spacing w:val="-5"/>
          <w:sz w:val="34"/>
          <w:szCs w:val="34"/>
        </w:rPr>
        <w:t xml:space="preserve">sollen </w:t>
      </w:r>
      <w:r>
        <w:rPr>
          <w:rFonts w:eastAsia="Times New Roman"/>
          <w:sz w:val="34"/>
          <w:szCs w:val="34"/>
        </w:rPr>
        <w:t>im «Magazin» Berücksichtigung finden. Ohne die Tagespolitik zu berühren, werden politische Fragen, insofern sie Kulturfragen sind, zur Besprechung kommen.</w:t>
      </w:r>
    </w:p>
    <w:p>
      <w:pPr>
        <w:pStyle w:val="Normal"/>
        <w:shd w:fill="FFFFFF" w:val="clear"/>
        <w:spacing w:lineRule="exact" w:line="456" w:before="5" w:after="0"/>
        <w:ind w:start="43" w:end="5" w:firstLine="336"/>
        <w:jc w:val="both"/>
        <w:rPr/>
      </w:pPr>
      <w:r>
        <w:rPr>
          <w:sz w:val="34"/>
          <w:szCs w:val="34"/>
        </w:rPr>
        <w:t>Das freie, r</w:t>
      </w:r>
      <w:r>
        <w:rPr>
          <w:rFonts w:eastAsia="Times New Roman"/>
          <w:sz w:val="34"/>
          <w:szCs w:val="34"/>
        </w:rPr>
        <w:t>ückhaltlose Urteil, das ehrliche künstlerische Schaffen sollen im «Magazin» eine Stätte finden.</w:t>
      </w:r>
    </w:p>
    <w:p>
      <w:pPr>
        <w:pStyle w:val="Normal"/>
        <w:shd w:fill="FFFFFF" w:val="clear"/>
        <w:spacing w:lineRule="exact" w:line="456" w:before="10" w:after="0"/>
        <w:ind w:start="34" w:firstLine="350"/>
        <w:jc w:val="both"/>
        <w:rPr/>
      </w:pPr>
      <w:r>
        <w:rPr>
          <w:sz w:val="34"/>
          <w:szCs w:val="34"/>
        </w:rPr>
        <w:t xml:space="preserve">Ein Teil des </w:t>
      </w:r>
      <w:r>
        <w:rPr>
          <w:rFonts w:eastAsia="Times New Roman"/>
          <w:sz w:val="34"/>
          <w:szCs w:val="34"/>
        </w:rPr>
        <w:t xml:space="preserve">«Magazins» erscheint von dieser Nummer an als </w:t>
      </w:r>
      <w:r>
        <w:rPr>
          <w:rFonts w:eastAsia="Times New Roman"/>
          <w:i/>
          <w:iCs/>
          <w:sz w:val="34"/>
          <w:szCs w:val="34"/>
        </w:rPr>
        <w:t xml:space="preserve">Dramaturgische Beilage. </w:t>
      </w:r>
      <w:r>
        <w:rPr>
          <w:rFonts w:eastAsia="Times New Roman"/>
          <w:sz w:val="34"/>
          <w:szCs w:val="34"/>
        </w:rPr>
        <w:t>Das Ziel dieser Beilage ist, alle auf das Theaterleben bezüglichen Aufgaben zu fördern. Die Leitung der Zeitschrift hofft, den Interessentenkreis durch diese neue Einrichtung wesentlich zu vergrößern.</w:t>
      </w:r>
    </w:p>
    <w:p>
      <w:pPr>
        <w:pStyle w:val="Normal"/>
        <w:shd w:fill="FFFFFF" w:val="clear"/>
        <w:spacing w:lineRule="exact" w:line="456" w:before="10" w:after="0"/>
        <w:ind w:start="5942" w:hanging="0"/>
        <w:rPr>
          <w:sz w:val="34"/>
          <w:szCs w:val="34"/>
        </w:rPr>
      </w:pPr>
      <w:r>
        <w:rPr>
          <w:sz w:val="34"/>
          <w:szCs w:val="34"/>
        </w:rPr>
        <w:t>Die Redaktion</w:t>
      </w:r>
    </w:p>
    <w:p>
      <w:pPr>
        <w:pStyle w:val="Normal"/>
        <w:shd w:fill="FFFFFF" w:val="clear"/>
        <w:spacing w:before="1440" w:after="0"/>
        <w:ind w:start="1378" w:hanging="0"/>
        <w:rPr>
          <w:rFonts w:ascii="Courier New" w:hAnsi="Courier New" w:cs="Courier New"/>
          <w:spacing w:val="-12"/>
          <w:sz w:val="38"/>
          <w:szCs w:val="38"/>
        </w:rPr>
      </w:pPr>
      <w:r>
        <w:rPr>
          <w:rFonts w:cs="Courier New" w:ascii="Courier New" w:hAnsi="Courier New"/>
          <w:spacing w:val="-12"/>
          <w:sz w:val="38"/>
          <w:szCs w:val="38"/>
        </w:rPr>
        <w:t>EIN BRIEF VON BLAISE PASCAL</w:t>
      </w:r>
    </w:p>
    <w:p>
      <w:pPr>
        <w:sectPr>
          <w:type w:val="nextPage"/>
          <w:pgSz w:w="11906" w:h="16838"/>
          <w:pgMar w:left="1611" w:right="1759" w:gutter="0" w:header="0" w:top="1308" w:footer="0" w:bottom="360"/>
          <w:pgNumType w:fmt="decimal"/>
          <w:formProt w:val="false"/>
          <w:textDirection w:val="lrTb"/>
          <w:docGrid w:type="default" w:linePitch="360" w:charSpace="0"/>
        </w:sectPr>
        <w:pStyle w:val="Normal"/>
        <w:shd w:fill="FFFFFF" w:val="clear"/>
        <w:spacing w:lineRule="exact" w:line="456" w:before="413" w:after="0"/>
        <w:ind w:start="53" w:hanging="0"/>
        <w:jc w:val="both"/>
        <w:rPr/>
      </w:pPr>
      <w:r>
        <w:rPr>
          <w:sz w:val="34"/>
          <w:szCs w:val="34"/>
        </w:rPr>
        <w:t xml:space="preserve">Die </w:t>
      </w:r>
      <w:r>
        <w:rPr>
          <w:rFonts w:eastAsia="Times New Roman"/>
          <w:sz w:val="34"/>
          <w:szCs w:val="34"/>
        </w:rPr>
        <w:t>Übersetzung eines Briefes von Blaise Pascal über einige wichtige Lehren der Jesuiten auf dem Gebiet der Moral ist bei Brückner &amp; Niemann in Leipzig erschienen. Der Brief</w:t>
      </w:r>
    </w:p>
    <w:p>
      <w:pPr>
        <w:pStyle w:val="Normal"/>
        <w:shd w:fill="FFFFFF" w:val="clear"/>
        <w:spacing w:lineRule="exact" w:line="461"/>
        <w:jc w:val="both"/>
        <w:rPr/>
      </w:pPr>
      <w:r>
        <w:rPr>
          <w:sz w:val="34"/>
          <w:szCs w:val="34"/>
        </w:rPr>
        <w:t>handelt von dem sogenannten Probabilismus oder die Lehre, da</w:t>
      </w:r>
      <w:r>
        <w:rPr>
          <w:rFonts w:eastAsia="Times New Roman"/>
          <w:sz w:val="34"/>
          <w:szCs w:val="34"/>
        </w:rPr>
        <w:t>ß gewisse menschliche Handlungen, die das gewöhnliche Bewußtsein für unmoralisch hält, doch erlaubt sein können, wenn sich nachweisen läßt, daß der Vollbringende einen guten Zweck hat. Im besonderen werden Duell und Mord unter diesem Gesichtspunkte betrachtet. Wer sich über die viel angefochtenen und höchst merkwürdigen Ansichten der Jesuiten über solche Dinge unterrichten will, dem wird die Flugschrift nützlich sein.</w:t>
      </w:r>
    </w:p>
    <w:p>
      <w:pPr>
        <w:pStyle w:val="Normal"/>
        <w:shd w:fill="FFFFFF" w:val="clear"/>
        <w:spacing w:lineRule="exact" w:line="432" w:before="1522" w:after="0"/>
        <w:ind w:start="830" w:end="595" w:firstLine="1594"/>
        <w:rPr/>
      </w:pPr>
      <w:r>
        <w:rPr>
          <w:sz w:val="32"/>
          <w:szCs w:val="32"/>
        </w:rPr>
        <w:t xml:space="preserve">KARL BIEDERMANN </w:t>
      </w:r>
      <w:r>
        <w:rPr>
          <w:rFonts w:eastAsia="Times New Roman"/>
          <w:sz w:val="32"/>
          <w:szCs w:val="32"/>
        </w:rPr>
        <w:t>«DAS ERSTE DEUTSCHE PARLAMENT»</w:t>
      </w:r>
    </w:p>
    <w:p>
      <w:pPr>
        <w:sectPr>
          <w:type w:val="nextPage"/>
          <w:pgSz w:w="11906" w:h="16838"/>
          <w:pgMar w:left="1548" w:right="1745" w:gutter="0" w:header="0" w:top="1440" w:footer="0" w:bottom="720"/>
          <w:pgNumType w:fmt="decimal"/>
          <w:formProt w:val="false"/>
          <w:textDirection w:val="lrTb"/>
          <w:docGrid w:type="default" w:linePitch="360" w:charSpace="0"/>
        </w:sectPr>
        <w:pStyle w:val="Normal"/>
        <w:shd w:fill="FFFFFF" w:val="clear"/>
        <w:spacing w:lineRule="exact" w:line="466" w:before="422" w:after="0"/>
        <w:ind w:start="5" w:end="5" w:hanging="0"/>
        <w:jc w:val="both"/>
        <w:rPr/>
      </w:pPr>
      <w:r>
        <w:rPr>
          <w:sz w:val="34"/>
          <w:szCs w:val="34"/>
        </w:rPr>
        <w:t>Einen interessanten Beitrag zur Geschichte der politischen Vorg</w:t>
      </w:r>
      <w:r>
        <w:rPr>
          <w:rFonts w:eastAsia="Times New Roman"/>
          <w:sz w:val="34"/>
          <w:szCs w:val="34"/>
        </w:rPr>
        <w:t xml:space="preserve">änge im Jahre 1848 hat Dr. Karl Biedermann geliefert mit seinem Buche «Das erste deutsche Parlament». Biedermann gehörte diesem Parlament an, und zwar der sogenannten Erb-Kaiserpartei. Er teilt persönliche Beobachtungen mit und aufschlußreiche Meinungen, die er sich durch eigene Erfahrung erworben hat. Manche Frage erfährt durch die Schrift eine neue Beleuchtung. Besonders die Gründe der Ablehnung der Krone durch Friedrich Wilhelm </w:t>
      </w:r>
      <w:r>
        <w:rPr>
          <w:rFonts w:eastAsia="Times New Roman"/>
          <w:sz w:val="34"/>
          <w:szCs w:val="34"/>
          <w:lang w:val="en-US"/>
        </w:rPr>
        <w:t xml:space="preserve">IV. </w:t>
      </w:r>
      <w:r>
        <w:rPr>
          <w:rFonts w:eastAsia="Times New Roman"/>
          <w:sz w:val="34"/>
          <w:szCs w:val="34"/>
        </w:rPr>
        <w:t>werden in einer bisher unbekannten Weise dargestellt. Die Schrift wirkt sympathisch durch das persönliche Element und durch die große Unmittelbarkeit, mit welcher die Vorgänge erzählt werden.</w:t>
      </w:r>
    </w:p>
    <w:p>
      <w:pPr>
        <w:pStyle w:val="Normal"/>
        <w:shd w:fill="FFFFFF" w:val="clear"/>
        <w:spacing w:lineRule="exact" w:line="418"/>
        <w:ind w:start="1051" w:end="614" w:firstLine="2021"/>
        <w:rPr/>
      </w:pPr>
      <w:r>
        <w:rPr>
          <w:sz w:val="32"/>
          <w:szCs w:val="32"/>
        </w:rPr>
        <w:t xml:space="preserve">DR. KURELLA </w:t>
      </w:r>
      <w:r>
        <w:rPr>
          <w:rFonts w:eastAsia="Times New Roman"/>
          <w:sz w:val="32"/>
          <w:szCs w:val="32"/>
        </w:rPr>
        <w:t>«DER SOZIALISMUS IN ENGLAND»</w:t>
      </w:r>
    </w:p>
    <w:p>
      <w:pPr>
        <w:pStyle w:val="Normal"/>
        <w:shd w:fill="FFFFFF" w:val="clear"/>
        <w:spacing w:lineRule="exact" w:line="456" w:before="557" w:after="0"/>
        <w:ind w:start="14" w:end="43" w:hanging="0"/>
        <w:jc w:val="both"/>
        <w:rPr/>
      </w:pPr>
      <w:r>
        <w:rPr>
          <w:sz w:val="34"/>
          <w:szCs w:val="34"/>
        </w:rPr>
        <w:t xml:space="preserve">Dr. Kurella hat soeben ein Buch </w:t>
      </w:r>
      <w:r>
        <w:rPr>
          <w:rFonts w:eastAsia="Times New Roman"/>
          <w:sz w:val="34"/>
          <w:szCs w:val="34"/>
        </w:rPr>
        <w:t>«Der Sozialismus in England, geschildert von englischen Sozialisten, herausgegeben von Sidney Webb» besorgt. Wer den Sozialismus in so charakteristischen Formen, wie sie in England auftreten, verstehen will, dem wird dieses Buch von großem Nutzen sein. Wichtige Zeitfragen, zum Beispiel der Arbeitslosigkeit, werden in dem Buche von gründlichen Kennern erörtert. Die Schriftsteller William Morris, Robert Blatchford, John Burns u. a. haben Beiträge geliefert. Eine Fülle anregenden Materials ist unter fruchtbaren Gesichtspunkten betrachtet.</w:t>
      </w:r>
    </w:p>
    <w:p>
      <w:pPr>
        <w:pStyle w:val="Normal"/>
        <w:shd w:fill="FFFFFF" w:val="clear"/>
        <w:spacing w:before="1411" w:after="0"/>
        <w:ind w:start="58" w:hanging="0"/>
        <w:jc w:val="center"/>
        <w:rPr>
          <w:sz w:val="32"/>
          <w:szCs w:val="32"/>
        </w:rPr>
      </w:pPr>
      <w:r>
        <w:rPr>
          <w:sz w:val="32"/>
          <w:szCs w:val="32"/>
        </w:rPr>
        <w:t>WISSENSCHAFT UND PRESSE</w:t>
      </w:r>
    </w:p>
    <w:p>
      <w:pPr>
        <w:sectPr>
          <w:type w:val="nextPage"/>
          <w:pgSz w:w="11906" w:h="16838"/>
          <w:pgMar w:left="1625" w:right="1715" w:gutter="0" w:header="0" w:top="1301" w:footer="0" w:bottom="360"/>
          <w:pgNumType w:fmt="decimal"/>
          <w:formProt w:val="false"/>
          <w:textDirection w:val="lrTb"/>
          <w:docGrid w:type="default" w:linePitch="360" w:charSpace="0"/>
        </w:sectPr>
        <w:pStyle w:val="Normal"/>
        <w:shd w:fill="FFFFFF" w:val="clear"/>
        <w:spacing w:lineRule="exact" w:line="456" w:before="499" w:after="0"/>
        <w:ind w:start="62" w:hanging="0"/>
        <w:jc w:val="both"/>
        <w:rPr/>
      </w:pPr>
      <w:r>
        <w:rPr>
          <w:sz w:val="34"/>
          <w:szCs w:val="34"/>
        </w:rPr>
        <w:t xml:space="preserve">Im Berliner Presseklub hat vor ein paar Tagen der Volkswirtschaftslehrer </w:t>
      </w:r>
      <w:r>
        <w:rPr>
          <w:i/>
          <w:iCs/>
          <w:sz w:val="34"/>
          <w:szCs w:val="34"/>
        </w:rPr>
        <w:t xml:space="preserve">Gustav Schmoller </w:t>
      </w:r>
      <w:r>
        <w:rPr>
          <w:sz w:val="34"/>
          <w:szCs w:val="34"/>
        </w:rPr>
        <w:t>einen zeitgem</w:t>
      </w:r>
      <w:r>
        <w:rPr>
          <w:rFonts w:eastAsia="Times New Roman"/>
          <w:sz w:val="34"/>
          <w:szCs w:val="34"/>
        </w:rPr>
        <w:t xml:space="preserve">äßen Ruf </w:t>
      </w:r>
      <w:r>
        <w:rPr>
          <w:rFonts w:eastAsia="Times New Roman"/>
          <w:spacing w:val="-1"/>
          <w:sz w:val="34"/>
          <w:szCs w:val="34"/>
        </w:rPr>
        <w:t xml:space="preserve">nach «Sammlung» der Glieder unseres Volkes ertönen lassen, </w:t>
      </w:r>
      <w:r>
        <w:rPr>
          <w:rFonts w:eastAsia="Times New Roman"/>
          <w:sz w:val="34"/>
          <w:szCs w:val="34"/>
        </w:rPr>
        <w:t>die an der Fortbildung des Geisteslebens durch Wort und Schrift beteiligt sind. «Sammeln» zu einträchtigem Wirken sollen sich Gelehrte und Männer der Presse; und mannhaft eintreten sollen sie für die idealen Interessen der Nation. Denn allzu üppig werden die Parteien, welche die Vertretung der rein materiellen Interessen auf ihre lebhaft flatternden Fahnen geschrieben haben. Nicht nur der Handel, die Industrie und die Landwirtschaft sollen gefördert werden, auch die rein geistigen Güter sollen gepflegt werden. Zu dem Ende sollen Gelehrte und Journalisten harmonisch zusam-</w:t>
      </w:r>
    </w:p>
    <w:p>
      <w:pPr>
        <w:pStyle w:val="Normal"/>
        <w:shd w:fill="FFFFFF" w:val="clear"/>
        <w:spacing w:lineRule="exact" w:line="456"/>
        <w:jc w:val="both"/>
        <w:rPr/>
      </w:pPr>
      <w:r>
        <w:rPr>
          <w:spacing w:val="-1"/>
          <w:sz w:val="34"/>
          <w:szCs w:val="34"/>
        </w:rPr>
        <w:t>menwirken. Was jene im K</w:t>
      </w:r>
      <w:r>
        <w:rPr>
          <w:rFonts w:eastAsia="Times New Roman"/>
          <w:spacing w:val="-1"/>
          <w:sz w:val="34"/>
          <w:szCs w:val="34"/>
        </w:rPr>
        <w:t>ämmerchen, im Archiv, im Labo</w:t>
      </w:r>
      <w:r>
        <w:rPr>
          <w:rFonts w:eastAsia="Times New Roman"/>
          <w:sz w:val="34"/>
          <w:szCs w:val="34"/>
        </w:rPr>
        <w:t xml:space="preserve">ratorium für den Menschheitsfortschritt ausbrüten, sollen diese eifrig auf den Markt, unters Volk bringen. Wenn sich Worte flugs in Taten umsetzten: es müßte bald lauter Jubel im Reiche des Geistes herrschen über die zur Wirklichkeit </w:t>
      </w:r>
      <w:r>
        <w:rPr>
          <w:rFonts w:eastAsia="Times New Roman"/>
          <w:spacing w:val="-2"/>
          <w:sz w:val="34"/>
          <w:szCs w:val="34"/>
        </w:rPr>
        <w:t xml:space="preserve">gewordene Forderung Schmollers. Aber ich fürchte, die Kluft, </w:t>
      </w:r>
      <w:r>
        <w:rPr>
          <w:rFonts w:eastAsia="Times New Roman"/>
          <w:sz w:val="34"/>
          <w:szCs w:val="34"/>
        </w:rPr>
        <w:t xml:space="preserve">die zwischen Gelehrten und Journalisten besteht, wird noch für lange Zeit hinaus unüberbrückbar bleiben. Die Gelehrten werden - wie sie das bisher leider getan haben - auch fernerhin - mit wenigen Ausnahmen natürlich - die ausgebrüteten Eier in ihren dem großen Publikum wenig zugänglichen Fachzeitschriften ablegen. Und in diesen Zeitschriften wird eine kleine Ewigkeit hindurch noch der unpopuläre Gelehrtenton herrschen. Die Zumutung, in populärer Form durch Zeitungen und Journale ihre Ergebnisse </w:t>
      </w:r>
      <w:r>
        <w:rPr>
          <w:rFonts w:eastAsia="Times New Roman"/>
          <w:spacing w:val="-1"/>
          <w:sz w:val="34"/>
          <w:szCs w:val="34"/>
        </w:rPr>
        <w:t xml:space="preserve">in die Menge zu bringen, werden die meisten Gelehrten auch </w:t>
      </w:r>
      <w:r>
        <w:rPr>
          <w:rFonts w:eastAsia="Times New Roman"/>
          <w:spacing w:val="-2"/>
          <w:sz w:val="34"/>
          <w:szCs w:val="34"/>
        </w:rPr>
        <w:t xml:space="preserve">fernerhin mit dem vornehmen Achselzucken von sich weisen, </w:t>
      </w:r>
      <w:r>
        <w:rPr>
          <w:rFonts w:eastAsia="Times New Roman"/>
          <w:sz w:val="34"/>
          <w:szCs w:val="34"/>
        </w:rPr>
        <w:t>das so wenig erbaulich ist. Und die Journalisten! Ihnen wird auch in Zukunft Zeit, Neigung und Bildung - natürlich wieder die Ausnahmen abgerechnet - mangeln, um den Handel mit den geistigen Gütern würdig zu betreiben.</w:t>
      </w:r>
    </w:p>
    <w:p>
      <w:pPr>
        <w:pStyle w:val="Normal"/>
        <w:shd w:fill="FFFFFF" w:val="clear"/>
        <w:spacing w:before="1502" w:after="0"/>
        <w:ind w:start="427" w:hanging="0"/>
        <w:rPr>
          <w:rFonts w:eastAsia="Times New Roman"/>
          <w:sz w:val="32"/>
          <w:szCs w:val="32"/>
        </w:rPr>
      </w:pPr>
      <w:r>
        <w:rPr>
          <w:rFonts w:eastAsia="Times New Roman"/>
          <w:sz w:val="32"/>
          <w:szCs w:val="32"/>
        </w:rPr>
        <w:t>ÜBER VOLKSTÜMLICHE HOCHSCHULKURSE</w:t>
      </w:r>
    </w:p>
    <w:p>
      <w:pPr>
        <w:sectPr>
          <w:type w:val="nextPage"/>
          <w:pgSz w:w="11906" w:h="16838"/>
          <w:pgMar w:left="1637" w:right="1776" w:gutter="0" w:header="0" w:top="1286" w:footer="0" w:bottom="360"/>
          <w:pgNumType w:fmt="decimal"/>
          <w:formProt w:val="false"/>
          <w:textDirection w:val="lrTb"/>
          <w:docGrid w:type="default" w:linePitch="360" w:charSpace="0"/>
        </w:sectPr>
        <w:pStyle w:val="Normal"/>
        <w:shd w:fill="FFFFFF" w:val="clear"/>
        <w:spacing w:lineRule="exact" w:line="456" w:before="461" w:after="0"/>
        <w:ind w:start="24" w:end="14" w:hanging="0"/>
        <w:jc w:val="both"/>
        <w:rPr/>
      </w:pPr>
      <w:r>
        <w:rPr>
          <w:sz w:val="34"/>
          <w:szCs w:val="34"/>
        </w:rPr>
        <w:t>Die Berliner Universit</w:t>
      </w:r>
      <w:r>
        <w:rPr>
          <w:rFonts w:eastAsia="Times New Roman"/>
          <w:sz w:val="34"/>
          <w:szCs w:val="34"/>
        </w:rPr>
        <w:t xml:space="preserve">ät wird dem Beispiele, das ihr die </w:t>
      </w:r>
      <w:r>
        <w:rPr>
          <w:rFonts w:eastAsia="Times New Roman"/>
          <w:spacing w:val="-1"/>
          <w:sz w:val="34"/>
          <w:szCs w:val="34"/>
        </w:rPr>
        <w:t xml:space="preserve">Hochschulen in Jena, Leipzig, München und Wien gegeben </w:t>
      </w:r>
      <w:r>
        <w:rPr>
          <w:rFonts w:eastAsia="Times New Roman"/>
          <w:sz w:val="34"/>
          <w:szCs w:val="34"/>
        </w:rPr>
        <w:t xml:space="preserve">haben, folgen und auch </w:t>
      </w:r>
      <w:r>
        <w:rPr>
          <w:rFonts w:eastAsia="Times New Roman"/>
          <w:i/>
          <w:iCs/>
          <w:sz w:val="34"/>
          <w:szCs w:val="34"/>
        </w:rPr>
        <w:t xml:space="preserve">volkstümliche Hochschulkurse </w:t>
      </w:r>
      <w:r>
        <w:rPr>
          <w:rFonts w:eastAsia="Times New Roman"/>
          <w:sz w:val="34"/>
          <w:szCs w:val="34"/>
        </w:rPr>
        <w:t>einrichten. Um das Zustandekommen dieses Unternehmens, das im nächsten Herbst ins Leben treten wird, sollen sich die</w:t>
      </w:r>
    </w:p>
    <w:p>
      <w:pPr>
        <w:pStyle w:val="Normal"/>
        <w:shd w:fill="FFFFFF" w:val="clear"/>
        <w:spacing w:lineRule="exact" w:line="466"/>
        <w:rPr>
          <w:sz w:val="34"/>
          <w:szCs w:val="34"/>
        </w:rPr>
      </w:pPr>
      <w:r>
        <w:rPr>
          <w:sz w:val="34"/>
          <w:szCs w:val="34"/>
        </w:rPr>
        <w:t>Professoren Diels, Ortmann, Schmoller, Waldeyer und Witt ein besonderes Verdienst erworben haben.</w:t>
      </w:r>
    </w:p>
    <w:p>
      <w:pPr>
        <w:sectPr>
          <w:type w:val="nextPage"/>
          <w:pgSz w:w="11906" w:h="16838"/>
          <w:pgMar w:left="1561" w:right="1670" w:gutter="0" w:header="0" w:top="1440" w:footer="0" w:bottom="720"/>
          <w:pgNumType w:fmt="decimal"/>
          <w:formProt w:val="false"/>
          <w:textDirection w:val="lrTb"/>
          <w:docGrid w:type="default" w:linePitch="360" w:charSpace="0"/>
        </w:sectPr>
        <w:pStyle w:val="Normal"/>
        <w:shd w:fill="FFFFFF" w:val="clear"/>
        <w:spacing w:lineRule="exact" w:line="466"/>
        <w:ind w:start="10" w:firstLine="360"/>
        <w:jc w:val="both"/>
        <w:rPr>
          <w:rFonts w:eastAsia="Times New Roman"/>
          <w:sz w:val="34"/>
          <w:szCs w:val="34"/>
        </w:rPr>
      </w:pPr>
      <w:r>
        <w:rPr>
          <w:rFonts w:eastAsia="Times New Roman"/>
          <w:sz w:val="34"/>
          <w:szCs w:val="34"/>
        </w:rPr>
        <w:t>Über Kurse dieser Art ist viel gesprochen worden. In einem vielgelesenen Wochenblatte konnte man über die Sache die Stimmen aller derjenigen vernehmen, die ein behender Journalisten verstand für Autoritäten auf dem Gebiete der Universitäts- und Volkspädagogik hält. Man sollte eigentlich glauben, daß man gar so viel über diese neueste Einrichtung nicht zu sprechen braucht. Sie wird, wenn sie gut ins Werk gesetzt wird, gewiß segensreich wirken. Gut ins Werk setzen heißt aber u. a. eine Forderung nicht übersehen. Die Lehrer, die solche Hochschulkurse übernehmen, dürfen dem Verlangen unserer Zeit nach Trivialisierung des Wissens in keiner Weise entgegenkommen. Die Zuhörer müssen zu der Höhe der Wissenschaft hinaufgehoben, nicht diese zu dem Tone herabgestimmt werden, den man leider heute in populären wissenschaftlichen Vorträgen und Zeitschriften verlangt. Wenn durch die Hochschulkurse dem Unwesen der populären Richtungen im Wissenschaftsbetriebe entgegengearbeitet werden wird, dann wird man sich über sie freuen können. Ich glaube, daß das nicht allzu schwierig sein kann. Denn an dem Trivialen muß derjenige den Geschmack verlieren, der die wahre Gestalt des Wissenschaftsbetriebes kennen lernt. Für die Erhöhung der Achtung vor der Wissenschaft können die Kurse sehr viel leisten. Sollte anfangs der durch unsere populären Zeitschriften gründlich verdorbene Sinn des «Volkes» der Unternehmung nur mit geringem Interesse entgegenkommen, so braucht man sich dadurch nicht abschrecken zu lassen.</w:t>
      </w:r>
    </w:p>
    <w:p>
      <w:pPr>
        <w:pStyle w:val="Normal"/>
        <w:shd w:fill="FFFFFF" w:val="clear"/>
        <w:ind w:end="10" w:hanging="0"/>
        <w:jc w:val="center"/>
        <w:rPr>
          <w:sz w:val="34"/>
          <w:szCs w:val="34"/>
        </w:rPr>
      </w:pPr>
      <w:r>
        <w:rPr>
          <w:sz w:val="34"/>
          <w:szCs w:val="34"/>
        </w:rPr>
        <w:t>HEINRICH KIEPERT</w:t>
      </w:r>
    </w:p>
    <w:p>
      <w:pPr>
        <w:pStyle w:val="Normal"/>
        <w:shd w:fill="FFFFFF" w:val="clear"/>
        <w:spacing w:lineRule="exact" w:line="456" w:before="523" w:after="0"/>
        <w:jc w:val="both"/>
        <w:rPr/>
      </w:pPr>
      <w:r>
        <w:rPr>
          <w:sz w:val="34"/>
          <w:szCs w:val="34"/>
        </w:rPr>
        <w:t>Am 31. Juli begeht Heinrich Kiepert seinen 80. Geburtstag. Er ist ein im besten Sinne des Wortes popul</w:t>
      </w:r>
      <w:r>
        <w:rPr>
          <w:rFonts w:eastAsia="Times New Roman"/>
          <w:sz w:val="34"/>
          <w:szCs w:val="34"/>
        </w:rPr>
        <w:t xml:space="preserve">ärer Mann der Wissenschaft. Seine ausgezeichnete Kenntnis des Altertums und seine Kunst in der Kartographie verwendete er dazu, </w:t>
      </w:r>
      <w:r>
        <w:rPr>
          <w:rFonts w:eastAsia="Times New Roman"/>
          <w:spacing w:val="-3"/>
          <w:sz w:val="34"/>
          <w:szCs w:val="34"/>
        </w:rPr>
        <w:t xml:space="preserve">Lehrmittel zu schaffen, die ungezählten Menschen nicht genug </w:t>
      </w:r>
      <w:r>
        <w:rPr>
          <w:rFonts w:eastAsia="Times New Roman"/>
          <w:sz w:val="34"/>
          <w:szCs w:val="34"/>
        </w:rPr>
        <w:t>zu würdigende Dienste geleistet haben. Seine Atlaswerke zur alten Geschichte, seine Wandkarten zu ebendiesem Zweige menschlichen Wissens sind fast allen, die sich in der Geschichte des Altertums zurechtzufinden hatten, von dem größten Nutzen gewesen. In fast alle Gymnasien und höheren Lehranstalten haben sie Eingang gefunden.</w:t>
      </w:r>
    </w:p>
    <w:p>
      <w:pPr>
        <w:pStyle w:val="Normal"/>
        <w:shd w:fill="FFFFFF" w:val="clear"/>
        <w:spacing w:lineRule="exact" w:line="456" w:before="5" w:after="0"/>
        <w:ind w:end="5" w:firstLine="341"/>
        <w:jc w:val="both"/>
        <w:rPr/>
      </w:pPr>
      <w:r>
        <w:rPr>
          <w:sz w:val="34"/>
          <w:szCs w:val="34"/>
        </w:rPr>
        <w:t>Man darf heute Kiepert den Altmeister der Kartographie nennen. Die Resultate seiner zeitgen</w:t>
      </w:r>
      <w:r>
        <w:rPr>
          <w:rFonts w:eastAsia="Times New Roman"/>
          <w:sz w:val="34"/>
          <w:szCs w:val="34"/>
        </w:rPr>
        <w:t>össischen Reisenden benutzte er sorgfältig und zu ihnen fügte er diejenigen, die er auf eigenen, mit größter Anstrengung und seltener Ausdauer vollführten Reisen gewonnen hat. Auf diese Weise hat er kartographische Leistungen über die Gebiete von Palästina und die kleinasiatischen Landschaften geliefert, die nach den verschiedensten Richtungen hin von größtem Nutzen sind.</w:t>
      </w:r>
    </w:p>
    <w:p>
      <w:pPr>
        <w:pStyle w:val="Normal"/>
        <w:shd w:fill="FFFFFF" w:val="clear"/>
        <w:spacing w:lineRule="exact" w:line="456" w:before="5" w:after="0"/>
        <w:ind w:start="5" w:end="14" w:firstLine="346"/>
        <w:jc w:val="both"/>
        <w:rPr/>
      </w:pPr>
      <w:r>
        <w:rPr>
          <w:sz w:val="34"/>
          <w:szCs w:val="34"/>
        </w:rPr>
        <w:t>Die Kartenwerke, die aus Kieperts Studierstube hervorgegangen sind, aufzuz</w:t>
      </w:r>
      <w:r>
        <w:rPr>
          <w:rFonts w:eastAsia="Times New Roman"/>
          <w:sz w:val="34"/>
          <w:szCs w:val="34"/>
        </w:rPr>
        <w:t>ählen, ist hier unmöglich.</w:t>
      </w:r>
    </w:p>
    <w:p>
      <w:pPr>
        <w:sectPr>
          <w:type w:val="nextPage"/>
          <w:pgSz w:w="11906" w:h="16838"/>
          <w:pgMar w:left="1614" w:right="1800" w:gutter="0" w:header="0" w:top="1308" w:footer="0" w:bottom="360"/>
          <w:pgNumType w:fmt="decimal"/>
          <w:formProt w:val="false"/>
          <w:textDirection w:val="lrTb"/>
          <w:docGrid w:type="default" w:linePitch="360" w:charSpace="0"/>
        </w:sectPr>
        <w:pStyle w:val="Normal"/>
        <w:shd w:fill="FFFFFF" w:val="clear"/>
        <w:spacing w:lineRule="exact" w:line="456"/>
        <w:ind w:start="10" w:end="5" w:firstLine="350"/>
        <w:jc w:val="both"/>
        <w:rPr/>
      </w:pPr>
      <w:r>
        <w:rPr>
          <w:sz w:val="34"/>
          <w:szCs w:val="34"/>
        </w:rPr>
        <w:t>Heinrich Kiepert ist nicht nur ein hervorragender Gelehrter, sondern ein hervorragender Charakter. Seine Freiheitsliebe und sein Unabh</w:t>
      </w:r>
      <w:r>
        <w:rPr>
          <w:rFonts w:eastAsia="Times New Roman"/>
          <w:sz w:val="34"/>
          <w:szCs w:val="34"/>
        </w:rPr>
        <w:t xml:space="preserve">ängigkeitssinn lassen ihn als solchen erscheinen, haben ihm allerdings das Leben als solches nicht leicht gemacht. Trotz hervorragendster Leistungen wurde er erst 1874, also mit </w:t>
      </w:r>
      <w:r>
        <w:rPr>
          <w:rFonts w:eastAsia="Times New Roman"/>
          <w:i/>
          <w:iCs/>
          <w:sz w:val="34"/>
          <w:szCs w:val="34"/>
        </w:rPr>
        <w:t xml:space="preserve">56 </w:t>
      </w:r>
      <w:r>
        <w:rPr>
          <w:rFonts w:eastAsia="Times New Roman"/>
          <w:sz w:val="34"/>
          <w:szCs w:val="34"/>
        </w:rPr>
        <w:t>Jahren, ordentlicher Professor an der Berliner Universität, obwohl er seit 1853 Vorlesungen gehalten hat.</w:t>
      </w:r>
    </w:p>
    <w:p>
      <w:pPr>
        <w:pStyle w:val="Normal"/>
        <w:shd w:fill="FFFFFF" w:val="clear"/>
        <w:spacing w:lineRule="exact" w:line="456"/>
        <w:ind w:end="38" w:firstLine="346"/>
        <w:jc w:val="both"/>
        <w:rPr/>
      </w:pPr>
      <w:r>
        <w:rPr>
          <w:sz w:val="34"/>
          <w:szCs w:val="34"/>
        </w:rPr>
        <w:t>Beim Berliner Kongre</w:t>
      </w:r>
      <w:r>
        <w:rPr>
          <w:rFonts w:eastAsia="Times New Roman"/>
          <w:sz w:val="34"/>
          <w:szCs w:val="34"/>
        </w:rPr>
        <w:t>ß (1878) fiel Kiepert eine wichtige Rolle zu. Die verschiedenen Gebietsabtretungen und Neueinteilungen der Ländergebiete sollten so eingerichtet wer</w:t>
      </w:r>
      <w:r>
        <w:rPr>
          <w:rFonts w:eastAsia="Times New Roman"/>
          <w:spacing w:val="-2"/>
          <w:sz w:val="34"/>
          <w:szCs w:val="34"/>
        </w:rPr>
        <w:t>den, daß die Grenzlinien den natürlichen geographischen Ver</w:t>
      </w:r>
      <w:r>
        <w:rPr>
          <w:rFonts w:eastAsia="Times New Roman"/>
          <w:sz w:val="34"/>
          <w:szCs w:val="34"/>
        </w:rPr>
        <w:t>hältnissen entsprachen. Mit der Aufgabe, diese Grenzlinien sachgemäß festzustellen, wurde Kiepert betraut. Auch nach dieser Richtung also, wie nach so vielen, hat sich Kiepert als einer jener Gelehrten erwiesen, die ihre Gelehrsamkeit ins unmittelbare Leben einzuführen verstehen.</w:t>
      </w:r>
    </w:p>
    <w:p>
      <w:pPr>
        <w:pStyle w:val="Normal"/>
        <w:shd w:fill="FFFFFF" w:val="clear"/>
        <w:spacing w:lineRule="exact" w:line="427" w:before="1488" w:after="0"/>
        <w:ind w:start="14" w:firstLine="302"/>
        <w:rPr/>
      </w:pPr>
      <w:r>
        <w:rPr>
          <w:sz w:val="32"/>
          <w:szCs w:val="32"/>
        </w:rPr>
        <w:t xml:space="preserve">ZUM VORTRAG VON PROF. PIETZKER </w:t>
      </w:r>
      <w:r>
        <w:rPr>
          <w:rFonts w:eastAsia="Times New Roman"/>
          <w:sz w:val="32"/>
          <w:szCs w:val="32"/>
        </w:rPr>
        <w:t>ÜBER «NATURWISSENSCHAFTLICHEN UNTERRICHT»</w:t>
      </w:r>
    </w:p>
    <w:p>
      <w:pPr>
        <w:sectPr>
          <w:type w:val="nextPage"/>
          <w:pgSz w:w="11906" w:h="16838"/>
          <w:pgMar w:left="1599" w:right="1771" w:gutter="0" w:header="0" w:top="1296" w:footer="0" w:bottom="360"/>
          <w:pgNumType w:fmt="decimal"/>
          <w:formProt w:val="false"/>
          <w:textDirection w:val="lrTb"/>
          <w:docGrid w:type="default" w:linePitch="360" w:charSpace="0"/>
        </w:sectPr>
        <w:pStyle w:val="Normal"/>
        <w:shd w:fill="FFFFFF" w:val="clear"/>
        <w:spacing w:lineRule="exact" w:line="456" w:before="413" w:after="0"/>
        <w:ind w:start="24" w:hanging="0"/>
        <w:jc w:val="both"/>
        <w:rPr/>
      </w:pPr>
      <w:r>
        <w:rPr>
          <w:sz w:val="34"/>
          <w:szCs w:val="34"/>
        </w:rPr>
        <w:t xml:space="preserve">In den Bemerkungen, die in der letzten Nummer dieser Zeitschrift </w:t>
      </w:r>
      <w:r>
        <w:rPr>
          <w:rFonts w:eastAsia="Times New Roman"/>
          <w:sz w:val="34"/>
          <w:szCs w:val="34"/>
        </w:rPr>
        <w:t xml:space="preserve">über die 70. Versammlung deutscher Naturforscher und Ärzte enthalten waren, ist des Vortrags gedacht worden, den Professor J. </w:t>
      </w:r>
      <w:r>
        <w:rPr>
          <w:rFonts w:eastAsia="Times New Roman"/>
          <w:i/>
          <w:iCs/>
          <w:sz w:val="34"/>
          <w:szCs w:val="34"/>
        </w:rPr>
        <w:t xml:space="preserve">Baumann </w:t>
      </w:r>
      <w:r>
        <w:rPr>
          <w:rFonts w:eastAsia="Times New Roman"/>
          <w:sz w:val="34"/>
          <w:szCs w:val="34"/>
        </w:rPr>
        <w:t>über den Bildungswert von Gym</w:t>
      </w:r>
      <w:r>
        <w:rPr>
          <w:rFonts w:eastAsia="Times New Roman"/>
          <w:spacing w:val="-1"/>
          <w:sz w:val="34"/>
          <w:szCs w:val="34"/>
        </w:rPr>
        <w:t>nasien und Realgymnasien und über die Bedeutung des natur</w:t>
      </w:r>
      <w:r>
        <w:rPr>
          <w:rFonts w:eastAsia="Times New Roman"/>
          <w:sz w:val="34"/>
          <w:szCs w:val="34"/>
        </w:rPr>
        <w:t xml:space="preserve">wissenschaftlichen Unterrichts gehalten hat. Eine schöne Ergänzung zu den Ausführungen Baumanns lieferte ein anderer Redner dieser Versammlung: Professor </w:t>
      </w:r>
      <w:r>
        <w:rPr>
          <w:rFonts w:eastAsia="Times New Roman"/>
          <w:i/>
          <w:iCs/>
          <w:sz w:val="34"/>
          <w:szCs w:val="34"/>
        </w:rPr>
        <w:t xml:space="preserve">Pietzker </w:t>
      </w:r>
      <w:r>
        <w:rPr>
          <w:rFonts w:eastAsia="Times New Roman"/>
          <w:sz w:val="34"/>
          <w:szCs w:val="34"/>
        </w:rPr>
        <w:t>(Nordhausen). Er sprach sich darüber aus, wie der naturwissenschaftliche Unterricht nach seiner Meinung eingerichtet werden müsse, wenn er den Erfordernissen des modernen Geisteslebens entsprechen soll. Es ist vor allen Dingen eine Durch</w:t>
      </w:r>
      <w:r>
        <w:rPr>
          <w:rFonts w:eastAsia="Times New Roman"/>
          <w:spacing w:val="-1"/>
          <w:sz w:val="34"/>
          <w:szCs w:val="34"/>
        </w:rPr>
        <w:t>dringung des Wissensstoffes mit philosophischem Geiste not</w:t>
      </w:r>
      <w:r>
        <w:rPr>
          <w:rFonts w:eastAsia="Times New Roman"/>
          <w:sz w:val="34"/>
          <w:szCs w:val="34"/>
        </w:rPr>
        <w:t>wendig. Nicht nur der klare Blick für die augenfälligen Vorgänge, sondern auch das Denken über diese Vorgänge soll gepflegt werden. Es ist erfreulich, daß sich wieder Stimmen</w:t>
      </w:r>
    </w:p>
    <w:p>
      <w:pPr>
        <w:pStyle w:val="Normal"/>
        <w:shd w:fill="FFFFFF" w:val="clear"/>
        <w:spacing w:lineRule="exact" w:line="456"/>
        <w:ind w:start="10" w:end="38" w:hanging="0"/>
        <w:jc w:val="both"/>
        <w:rPr/>
      </w:pPr>
      <w:r>
        <w:rPr>
          <w:spacing w:val="-1"/>
          <w:sz w:val="34"/>
          <w:szCs w:val="34"/>
        </w:rPr>
        <w:t xml:space="preserve">vernehmen lassen, die dem Nachdenken zu seinem Rechte </w:t>
      </w:r>
      <w:r>
        <w:rPr>
          <w:sz w:val="34"/>
          <w:szCs w:val="34"/>
        </w:rPr>
        <w:t>verhelfen wollen, nachdem es fast ein halbes Jahrhundert hindurch von Seiten der Naturforscher mit dem Bann belegt und daf</w:t>
      </w:r>
      <w:r>
        <w:rPr>
          <w:rFonts w:eastAsia="Times New Roman"/>
          <w:sz w:val="34"/>
          <w:szCs w:val="34"/>
        </w:rPr>
        <w:t>ür die gedankenlose Beobachtung gehätschelt worden ist.</w:t>
      </w:r>
    </w:p>
    <w:p>
      <w:pPr>
        <w:pStyle w:val="Normal"/>
        <w:shd w:fill="FFFFFF" w:val="clear"/>
        <w:spacing w:before="1027" w:after="0"/>
        <w:ind w:start="1349" w:hanging="0"/>
        <w:rPr/>
      </w:pPr>
      <w:r>
        <w:rPr>
          <w:sz w:val="32"/>
          <w:szCs w:val="32"/>
        </w:rPr>
        <w:t xml:space="preserve">LOUIS DOLLIVET </w:t>
      </w:r>
      <w:r>
        <w:rPr>
          <w:rFonts w:eastAsia="Times New Roman"/>
          <w:sz w:val="32"/>
          <w:szCs w:val="32"/>
        </w:rPr>
        <w:t xml:space="preserve">«SÄLE </w:t>
      </w:r>
      <w:r>
        <w:rPr>
          <w:rFonts w:eastAsia="Times New Roman"/>
          <w:spacing w:val="57"/>
          <w:sz w:val="32"/>
          <w:szCs w:val="32"/>
        </w:rPr>
        <w:t>JÜIF!»</w:t>
      </w:r>
    </w:p>
    <w:p>
      <w:pPr>
        <w:pStyle w:val="Normal"/>
        <w:shd w:fill="FFFFFF" w:val="clear"/>
        <w:spacing w:lineRule="exact" w:line="456" w:before="427" w:after="0"/>
        <w:ind w:end="14" w:hanging="0"/>
        <w:jc w:val="both"/>
        <w:rPr/>
      </w:pPr>
      <w:r>
        <w:rPr>
          <w:sz w:val="34"/>
          <w:szCs w:val="34"/>
        </w:rPr>
        <w:t xml:space="preserve">Eine eigenartige Neuerscheinung ist </w:t>
      </w:r>
      <w:r>
        <w:rPr>
          <w:rFonts w:eastAsia="Times New Roman"/>
          <w:sz w:val="34"/>
          <w:szCs w:val="34"/>
        </w:rPr>
        <w:t>«Säle Juif!» von Louis Dollivet, die eben in deutscher Übersetzung von F. Steinitz (bei Siegfried Cronbach) herausgekommen ist. Das Werk ist ein Zeitroman, in dem die Empfindungen der Franzosen gegenüber den Juden mit einer großen Anschaulichkeit und intimer Sachkenntnis geschildert werden. Es ist höchst in</w:t>
      </w:r>
      <w:r>
        <w:rPr>
          <w:rFonts w:eastAsia="Times New Roman"/>
          <w:spacing w:val="-1"/>
          <w:sz w:val="34"/>
          <w:szCs w:val="34"/>
        </w:rPr>
        <w:t>teressant für jeden, der das gegenwärtige Frankreich genauer kennenlernen will, und es wirft ein helles Licht auf die Beur</w:t>
      </w:r>
      <w:r>
        <w:rPr>
          <w:rFonts w:eastAsia="Times New Roman"/>
          <w:sz w:val="34"/>
          <w:szCs w:val="34"/>
        </w:rPr>
        <w:t xml:space="preserve">teilung des entsetzlichen Ereignisses, das gegenwärtig zeigt, </w:t>
      </w:r>
      <w:r>
        <w:rPr>
          <w:rFonts w:eastAsia="Times New Roman"/>
          <w:spacing w:val="-2"/>
          <w:sz w:val="34"/>
          <w:szCs w:val="34"/>
        </w:rPr>
        <w:t xml:space="preserve">wie im Land, das «an der Spitze der Zivilisation» marschieren </w:t>
      </w:r>
      <w:r>
        <w:rPr>
          <w:rFonts w:eastAsia="Times New Roman"/>
          <w:sz w:val="34"/>
          <w:szCs w:val="34"/>
        </w:rPr>
        <w:t>will, das Recht und die Freiheit geknebelt werden.</w:t>
      </w:r>
    </w:p>
    <w:p>
      <w:pPr>
        <w:pStyle w:val="Normal"/>
        <w:shd w:fill="FFFFFF" w:val="clear"/>
        <w:spacing w:before="1493" w:after="0"/>
        <w:ind w:start="211" w:hanging="0"/>
        <w:rPr/>
      </w:pPr>
      <w:r>
        <w:rPr>
          <w:sz w:val="32"/>
          <w:szCs w:val="32"/>
        </w:rPr>
        <w:t xml:space="preserve">MORIZ LAZARUS </w:t>
      </w:r>
      <w:r>
        <w:rPr>
          <w:rFonts w:eastAsia="Times New Roman"/>
          <w:sz w:val="32"/>
          <w:szCs w:val="32"/>
        </w:rPr>
        <w:t>«ETHIK DES JUDENTUMS*</w:t>
      </w:r>
    </w:p>
    <w:p>
      <w:pPr>
        <w:sectPr>
          <w:type w:val="nextPage"/>
          <w:pgSz w:w="11906" w:h="16838"/>
          <w:pgMar w:left="1606" w:right="1797" w:gutter="0" w:header="0" w:top="1324" w:footer="0" w:bottom="360"/>
          <w:pgNumType w:fmt="decimal"/>
          <w:formProt w:val="false"/>
          <w:textDirection w:val="lrTb"/>
          <w:docGrid w:type="default" w:linePitch="360" w:charSpace="0"/>
        </w:sectPr>
        <w:pStyle w:val="Normal"/>
        <w:shd w:fill="FFFFFF" w:val="clear"/>
        <w:spacing w:lineRule="exact" w:line="456" w:before="422" w:after="0"/>
        <w:ind w:start="29" w:hanging="0"/>
        <w:jc w:val="both"/>
        <w:rPr/>
      </w:pPr>
      <w:r>
        <w:rPr>
          <w:sz w:val="34"/>
          <w:szCs w:val="34"/>
        </w:rPr>
        <w:t>Ein Buch, das den Bed</w:t>
      </w:r>
      <w:r>
        <w:rPr>
          <w:rFonts w:eastAsia="Times New Roman"/>
          <w:sz w:val="34"/>
          <w:szCs w:val="34"/>
        </w:rPr>
        <w:t>ürfnissen der Gegenwart ebenso wie einer gründlichen, tiefgehenden Gelehrsamkeit entsprungen ist, muß die «Ethik des Judentums» von dem Psychologen Moriz Lazarus genannt werden. Das Buch ist die emsige Arbeit von fünfzehn Jahren. Es bringt nichts von Apologie der jüdischen Ethik, sondern will sein «die rein objektive</w:t>
      </w:r>
    </w:p>
    <w:p>
      <w:pPr>
        <w:pStyle w:val="Normal"/>
        <w:shd w:fill="FFFFFF" w:val="clear"/>
        <w:spacing w:lineRule="exact" w:line="461"/>
        <w:ind w:start="14" w:end="72" w:hanging="0"/>
        <w:jc w:val="both"/>
        <w:rPr/>
      </w:pPr>
      <w:r>
        <w:rPr>
          <w:sz w:val="34"/>
          <w:szCs w:val="34"/>
        </w:rPr>
        <w:t>Darstellung</w:t>
      </w:r>
      <w:r>
        <w:rPr>
          <w:rFonts w:eastAsia="Times New Roman"/>
          <w:sz w:val="34"/>
          <w:szCs w:val="34"/>
        </w:rPr>
        <w:t xml:space="preserve">» der Sittenlehre des Judentums. Der Verfasser </w:t>
      </w:r>
      <w:r>
        <w:rPr>
          <w:rFonts w:eastAsia="Times New Roman"/>
          <w:spacing w:val="-1"/>
          <w:sz w:val="34"/>
          <w:szCs w:val="34"/>
        </w:rPr>
        <w:t xml:space="preserve">sucht den Grundsatz zu verwirklichen: «Baust du einen Altar, </w:t>
      </w:r>
      <w:r>
        <w:rPr>
          <w:rFonts w:eastAsia="Times New Roman"/>
          <w:sz w:val="34"/>
          <w:szCs w:val="34"/>
        </w:rPr>
        <w:t>so darfst du kein Schwert darüber schwingen; hast du dein Schwert geschwungen, so ist er entweiht.»</w:t>
      </w:r>
    </w:p>
    <w:p>
      <w:pPr>
        <w:pStyle w:val="Normal"/>
        <w:shd w:fill="FFFFFF" w:val="clear"/>
        <w:spacing w:before="1502" w:after="0"/>
        <w:ind w:start="974" w:hanging="0"/>
        <w:rPr/>
      </w:pPr>
      <w:r>
        <w:rPr>
          <w:sz w:val="32"/>
          <w:szCs w:val="32"/>
        </w:rPr>
        <w:t>ANK</w:t>
      </w:r>
      <w:r>
        <w:rPr>
          <w:rFonts w:eastAsia="Times New Roman"/>
          <w:sz w:val="32"/>
          <w:szCs w:val="32"/>
        </w:rPr>
        <w:t>ÜNDIGUNG FÜR DAS JAHR 1899</w:t>
      </w:r>
    </w:p>
    <w:p>
      <w:pPr>
        <w:pStyle w:val="Normal"/>
        <w:shd w:fill="FFFFFF" w:val="clear"/>
        <w:spacing w:lineRule="exact" w:line="456" w:before="422" w:after="0"/>
        <w:ind w:start="24" w:end="48" w:hanging="0"/>
        <w:jc w:val="both"/>
        <w:rPr/>
      </w:pPr>
      <w:r>
        <w:rPr>
          <w:spacing w:val="-1"/>
          <w:sz w:val="34"/>
          <w:szCs w:val="34"/>
        </w:rPr>
        <w:t xml:space="preserve">Mit diesem Hefte beginnt das </w:t>
      </w:r>
      <w:r>
        <w:rPr>
          <w:rFonts w:eastAsia="Times New Roman"/>
          <w:i/>
          <w:iCs/>
          <w:spacing w:val="-1"/>
          <w:sz w:val="34"/>
          <w:szCs w:val="34"/>
        </w:rPr>
        <w:t xml:space="preserve">«Magazin für Literatur» </w:t>
      </w:r>
      <w:r>
        <w:rPr>
          <w:rFonts w:eastAsia="Times New Roman"/>
          <w:spacing w:val="-1"/>
          <w:sz w:val="34"/>
          <w:szCs w:val="34"/>
        </w:rPr>
        <w:t xml:space="preserve">seinen </w:t>
      </w:r>
      <w:r>
        <w:rPr>
          <w:rFonts w:eastAsia="Times New Roman"/>
          <w:spacing w:val="-2"/>
          <w:sz w:val="34"/>
          <w:szCs w:val="34"/>
        </w:rPr>
        <w:t xml:space="preserve">68. Jahrgang. Von einer Zeitschrift, die das geistige Leben der </w:t>
      </w:r>
      <w:r>
        <w:rPr>
          <w:rFonts w:eastAsia="Times New Roman"/>
          <w:sz w:val="34"/>
          <w:szCs w:val="34"/>
        </w:rPr>
        <w:t>gebildeten Welt vom Todesjahre Goethes bis nahe an die Jahrhundertwende begleitet hat, darf wohl behauptet werden, daß sie von Vielen als eine Notwendigkeit empfunden wird. Durch zwei Eigenschaften hat es diese Zeitschrift immer ver</w:t>
      </w:r>
      <w:r>
        <w:rPr>
          <w:rFonts w:eastAsia="Times New Roman"/>
          <w:spacing w:val="-3"/>
          <w:sz w:val="34"/>
          <w:szCs w:val="34"/>
        </w:rPr>
        <w:t xml:space="preserve">sucht, die Aufgaben einer wahrhaft modernen Revue zu lösen: </w:t>
      </w:r>
      <w:r>
        <w:rPr>
          <w:rFonts w:eastAsia="Times New Roman"/>
          <w:sz w:val="34"/>
          <w:szCs w:val="34"/>
        </w:rPr>
        <w:t xml:space="preserve">durch </w:t>
      </w:r>
      <w:r>
        <w:rPr>
          <w:rFonts w:eastAsia="Times New Roman"/>
          <w:i/>
          <w:iCs/>
          <w:sz w:val="34"/>
          <w:szCs w:val="34"/>
        </w:rPr>
        <w:t xml:space="preserve">Vielseitigkeit </w:t>
      </w:r>
      <w:r>
        <w:rPr>
          <w:rFonts w:eastAsia="Times New Roman"/>
          <w:sz w:val="34"/>
          <w:szCs w:val="34"/>
        </w:rPr>
        <w:t xml:space="preserve">und </w:t>
      </w:r>
      <w:r>
        <w:rPr>
          <w:rFonts w:eastAsia="Times New Roman"/>
          <w:i/>
          <w:iCs/>
          <w:sz w:val="34"/>
          <w:szCs w:val="34"/>
        </w:rPr>
        <w:t>Vorurteilslosigkeit.</w:t>
      </w:r>
    </w:p>
    <w:p>
      <w:pPr>
        <w:pStyle w:val="Normal"/>
        <w:shd w:fill="FFFFFF" w:val="clear"/>
        <w:spacing w:lineRule="exact" w:line="456" w:before="5" w:after="0"/>
        <w:ind w:start="48" w:end="14" w:firstLine="360"/>
        <w:jc w:val="both"/>
        <w:rPr/>
      </w:pPr>
      <w:r>
        <w:rPr>
          <w:sz w:val="34"/>
          <w:szCs w:val="34"/>
        </w:rPr>
        <w:t xml:space="preserve">Ihre </w:t>
      </w:r>
      <w:r>
        <w:rPr>
          <w:i/>
          <w:iCs/>
          <w:sz w:val="34"/>
          <w:szCs w:val="34"/>
        </w:rPr>
        <w:t xml:space="preserve">Vielseitigkeit </w:t>
      </w:r>
      <w:r>
        <w:rPr>
          <w:sz w:val="34"/>
          <w:szCs w:val="34"/>
        </w:rPr>
        <w:t>hat sie dadurch zu erreichen gestrebt, da</w:t>
      </w:r>
      <w:r>
        <w:rPr>
          <w:rFonts w:eastAsia="Times New Roman"/>
          <w:sz w:val="34"/>
          <w:szCs w:val="34"/>
        </w:rPr>
        <w:t xml:space="preserve">ß sie sich nicht auf die Behandlung der belletristischen Literatur beschränkt, sondern die </w:t>
      </w:r>
      <w:r>
        <w:rPr>
          <w:rFonts w:eastAsia="Times New Roman"/>
          <w:i/>
          <w:iCs/>
          <w:sz w:val="34"/>
          <w:szCs w:val="34"/>
        </w:rPr>
        <w:t xml:space="preserve">Gesamtheit des modernen Geisteslebens </w:t>
      </w:r>
      <w:r>
        <w:rPr>
          <w:rFonts w:eastAsia="Times New Roman"/>
          <w:sz w:val="34"/>
          <w:szCs w:val="34"/>
        </w:rPr>
        <w:t xml:space="preserve">in den Kreis ihrer Betrachtungen einbezogen hat. </w:t>
      </w:r>
      <w:r>
        <w:rPr>
          <w:rFonts w:eastAsia="Times New Roman"/>
          <w:i/>
          <w:iCs/>
          <w:sz w:val="34"/>
          <w:szCs w:val="34"/>
        </w:rPr>
        <w:t xml:space="preserve">Die Entwicklung der einzelnen Wissenschaften, die sozialen Strömungen der Gegenwart, </w:t>
      </w:r>
      <w:r>
        <w:rPr>
          <w:rFonts w:eastAsia="Times New Roman"/>
          <w:sz w:val="34"/>
          <w:szCs w:val="34"/>
        </w:rPr>
        <w:t xml:space="preserve">in letzterer Zeit auch die </w:t>
      </w:r>
      <w:r>
        <w:rPr>
          <w:rFonts w:eastAsia="Times New Roman"/>
          <w:i/>
          <w:iCs/>
          <w:sz w:val="34"/>
          <w:szCs w:val="34"/>
        </w:rPr>
        <w:t xml:space="preserve">moderne Frauenbewegung, das Kunst- und Theaterleben </w:t>
      </w:r>
      <w:r>
        <w:rPr>
          <w:rFonts w:eastAsia="Times New Roman"/>
          <w:sz w:val="34"/>
          <w:szCs w:val="34"/>
        </w:rPr>
        <w:t>wurden in gebührender Weise verfolgt.</w:t>
      </w:r>
    </w:p>
    <w:p>
      <w:pPr>
        <w:sectPr>
          <w:type w:val="nextPage"/>
          <w:pgSz w:w="11906" w:h="16838"/>
          <w:pgMar w:left="1616" w:right="1715" w:gutter="0" w:header="0" w:top="1282" w:footer="0" w:bottom="360"/>
          <w:pgNumType w:fmt="decimal"/>
          <w:formProt w:val="false"/>
          <w:textDirection w:val="lrTb"/>
          <w:docGrid w:type="default" w:linePitch="360" w:charSpace="0"/>
        </w:sectPr>
        <w:pStyle w:val="Normal"/>
        <w:shd w:fill="FFFFFF" w:val="clear"/>
        <w:spacing w:lineRule="exact" w:line="456"/>
        <w:ind w:start="72" w:firstLine="350"/>
        <w:jc w:val="both"/>
        <w:rPr/>
      </w:pPr>
      <w:r>
        <w:rPr>
          <w:sz w:val="34"/>
          <w:szCs w:val="34"/>
        </w:rPr>
        <w:t xml:space="preserve">Die </w:t>
      </w:r>
      <w:r>
        <w:rPr>
          <w:i/>
          <w:iCs/>
          <w:sz w:val="34"/>
          <w:szCs w:val="34"/>
        </w:rPr>
        <w:t xml:space="preserve">Vorurteilslosigkeit </w:t>
      </w:r>
      <w:r>
        <w:rPr>
          <w:sz w:val="34"/>
          <w:szCs w:val="34"/>
        </w:rPr>
        <w:t>kam dadurch zur Geltung, da</w:t>
      </w:r>
      <w:r>
        <w:rPr>
          <w:rFonts w:eastAsia="Times New Roman"/>
          <w:sz w:val="34"/>
          <w:szCs w:val="34"/>
        </w:rPr>
        <w:t xml:space="preserve">ß sich </w:t>
      </w:r>
      <w:r>
        <w:rPr>
          <w:rFonts w:eastAsia="Times New Roman"/>
          <w:spacing w:val="-1"/>
          <w:sz w:val="34"/>
          <w:szCs w:val="34"/>
        </w:rPr>
        <w:t xml:space="preserve">die Leitung des Blattes niemals in einseitige Schulmeinungen </w:t>
      </w:r>
      <w:r>
        <w:rPr>
          <w:rFonts w:eastAsia="Times New Roman"/>
          <w:sz w:val="34"/>
          <w:szCs w:val="34"/>
        </w:rPr>
        <w:t>einschnürte, die so oft zur Verkennung neu auftauchender Richtungen führen, sondern daß sie sich stets einen offenen, freien Sinn zu bewahren suchte für jede geistige Strömung, die auf dem Horizonte des Lebens auftaucht. Der Leiter</w:t>
      </w:r>
    </w:p>
    <w:p>
      <w:pPr>
        <w:pStyle w:val="Normal"/>
        <w:shd w:fill="FFFFFF" w:val="clear"/>
        <w:spacing w:lineRule="exact" w:line="456"/>
        <w:ind w:start="5" w:end="38" w:hanging="0"/>
        <w:jc w:val="both"/>
        <w:rPr/>
      </w:pPr>
      <w:r>
        <w:rPr>
          <w:sz w:val="34"/>
          <w:szCs w:val="34"/>
        </w:rPr>
        <w:t xml:space="preserve">der Zeitschrift will ein aufmerksamer Beobachter sein und </w:t>
      </w:r>
      <w:r>
        <w:rPr>
          <w:spacing w:val="-2"/>
          <w:sz w:val="34"/>
          <w:szCs w:val="34"/>
        </w:rPr>
        <w:t>mit pr</w:t>
      </w:r>
      <w:r>
        <w:rPr>
          <w:rFonts w:eastAsia="Times New Roman"/>
          <w:spacing w:val="-2"/>
          <w:sz w:val="34"/>
          <w:szCs w:val="34"/>
        </w:rPr>
        <w:t xml:space="preserve">üfendem Auge auf seiner Warte verfolgen, was sich auf </w:t>
      </w:r>
      <w:r>
        <w:rPr>
          <w:rFonts w:eastAsia="Times New Roman"/>
          <w:sz w:val="34"/>
          <w:szCs w:val="34"/>
        </w:rPr>
        <w:t>allen Gebieten des Kulturlebens abspielt.</w:t>
      </w:r>
    </w:p>
    <w:p>
      <w:pPr>
        <w:pStyle w:val="Normal"/>
        <w:shd w:fill="FFFFFF" w:val="clear"/>
        <w:spacing w:lineRule="exact" w:line="456"/>
        <w:ind w:start="10" w:end="38" w:firstLine="336"/>
        <w:jc w:val="both"/>
        <w:rPr/>
      </w:pPr>
      <w:r>
        <w:rPr>
          <w:spacing w:val="-1"/>
          <w:sz w:val="34"/>
          <w:szCs w:val="34"/>
        </w:rPr>
        <w:t xml:space="preserve">Nach beiden Eichtungen hin wird das </w:t>
      </w:r>
      <w:r>
        <w:rPr>
          <w:rFonts w:eastAsia="Times New Roman"/>
          <w:spacing w:val="-1"/>
          <w:sz w:val="34"/>
          <w:szCs w:val="34"/>
        </w:rPr>
        <w:t>«Magazin für Litera</w:t>
      </w:r>
      <w:r>
        <w:rPr>
          <w:rFonts w:eastAsia="Times New Roman"/>
          <w:sz w:val="34"/>
          <w:szCs w:val="34"/>
        </w:rPr>
        <w:t>tur» seine Ziele weiter verfolgen und bestrebt sein, der gestellten Aufgabe durch Erweiterung des Kreises seiner Mitarbeiter immer mehr gerecht zu werden.</w:t>
      </w:r>
    </w:p>
    <w:p>
      <w:pPr>
        <w:pStyle w:val="Normal"/>
        <w:shd w:fill="FFFFFF" w:val="clear"/>
        <w:spacing w:lineRule="exact" w:line="494" w:before="1358" w:after="0"/>
        <w:ind w:start="2597" w:end="2597" w:firstLine="72"/>
        <w:jc w:val="center"/>
        <w:rPr/>
      </w:pPr>
      <w:r>
        <w:rPr>
          <w:sz w:val="32"/>
          <w:szCs w:val="32"/>
        </w:rPr>
        <w:t xml:space="preserve">EDUARD SIMSON </w:t>
      </w:r>
      <w:r>
        <w:rPr>
          <w:i/>
          <w:iCs/>
          <w:sz w:val="30"/>
          <w:szCs w:val="30"/>
        </w:rPr>
        <w:t>Gestorben am 2. Mai 1899</w:t>
      </w:r>
    </w:p>
    <w:p>
      <w:pPr>
        <w:sectPr>
          <w:type w:val="nextPage"/>
          <w:pgSz w:w="11906" w:h="16838"/>
          <w:pgMar w:left="1642" w:right="1780" w:gutter="0" w:header="0" w:top="1320" w:footer="0" w:bottom="360"/>
          <w:pgNumType w:fmt="decimal"/>
          <w:formProt w:val="false"/>
          <w:textDirection w:val="lrTb"/>
          <w:docGrid w:type="default" w:linePitch="360" w:charSpace="0"/>
        </w:sectPr>
        <w:pStyle w:val="Normal"/>
        <w:shd w:fill="FFFFFF" w:val="clear"/>
        <w:spacing w:lineRule="exact" w:line="456" w:before="403" w:after="0"/>
        <w:ind w:start="19" w:hanging="0"/>
        <w:jc w:val="both"/>
        <w:rPr/>
      </w:pPr>
      <w:r>
        <w:rPr>
          <w:sz w:val="34"/>
          <w:szCs w:val="34"/>
        </w:rPr>
        <w:t xml:space="preserve">Eduard Simson ist gestorben. Nicht nur die Kreise, die an der politischen Entwicklung Deutschlands Anteil nehmen, </w:t>
      </w:r>
      <w:r>
        <w:rPr>
          <w:spacing w:val="-2"/>
          <w:sz w:val="34"/>
          <w:szCs w:val="34"/>
        </w:rPr>
        <w:t xml:space="preserve">richten wohl ihre Gedanken an den Hingeschiedenen, sondern </w:t>
      </w:r>
      <w:r>
        <w:rPr>
          <w:spacing w:val="-3"/>
          <w:sz w:val="34"/>
          <w:szCs w:val="34"/>
        </w:rPr>
        <w:t>auch diejenigen, welche innerhalb der literarischen Bewegun</w:t>
      </w:r>
      <w:r>
        <w:rPr>
          <w:sz w:val="34"/>
          <w:szCs w:val="34"/>
        </w:rPr>
        <w:t>gen stehen. Simson war einer der wenigen unserer Zeitge</w:t>
      </w:r>
      <w:r>
        <w:rPr>
          <w:spacing w:val="-2"/>
          <w:sz w:val="34"/>
          <w:szCs w:val="34"/>
        </w:rPr>
        <w:t>nossen, die Goethe noch pers</w:t>
      </w:r>
      <w:r>
        <w:rPr>
          <w:rFonts w:eastAsia="Times New Roman"/>
          <w:spacing w:val="-2"/>
          <w:sz w:val="34"/>
          <w:szCs w:val="34"/>
        </w:rPr>
        <w:t xml:space="preserve">önlich gegenüberstanden. Er war </w:t>
      </w:r>
      <w:r>
        <w:rPr>
          <w:rFonts w:eastAsia="Times New Roman"/>
          <w:sz w:val="34"/>
          <w:szCs w:val="34"/>
        </w:rPr>
        <w:t>durch Goethes Berliner musikalischen Freund Zelter an Goe</w:t>
      </w:r>
      <w:r>
        <w:rPr>
          <w:rFonts w:eastAsia="Times New Roman"/>
          <w:spacing w:val="-3"/>
          <w:sz w:val="34"/>
          <w:szCs w:val="34"/>
        </w:rPr>
        <w:t>the empfohlen worden und zählte zu seinen persönlichen Erin</w:t>
      </w:r>
      <w:r>
        <w:rPr>
          <w:rFonts w:eastAsia="Times New Roman"/>
          <w:sz w:val="34"/>
          <w:szCs w:val="34"/>
        </w:rPr>
        <w:t xml:space="preserve">nerungen den starken Eindruck, von dem alle diejenigen zu </w:t>
      </w:r>
      <w:r>
        <w:rPr>
          <w:rFonts w:eastAsia="Times New Roman"/>
          <w:spacing w:val="-1"/>
          <w:sz w:val="34"/>
          <w:szCs w:val="34"/>
        </w:rPr>
        <w:t>berichten wissen, die eben dieses Eindrucks teilhaftig geworden sind. Wohl im Hinblick darauf hat die deutsche «Goethe-</w:t>
      </w:r>
      <w:r>
        <w:rPr>
          <w:rFonts w:eastAsia="Times New Roman"/>
          <w:sz w:val="34"/>
          <w:szCs w:val="34"/>
        </w:rPr>
        <w:t xml:space="preserve">Gesellschaft» bei ihrer Gründung Simson zu ihrem ersten Vorsitzenden gewählt. Er war es bis zu seinem Tode. Die eigentliche Wirksamkeit dieses Menschen werden wohl nur diejenigen richtig beurteilen können, welche der politischen </w:t>
      </w:r>
      <w:r>
        <w:rPr>
          <w:rFonts w:eastAsia="Times New Roman"/>
          <w:spacing w:val="-1"/>
          <w:sz w:val="34"/>
          <w:szCs w:val="34"/>
        </w:rPr>
        <w:t>Entwicklung Deutschlands das nötige Verständnis entgegen</w:t>
      </w:r>
      <w:r>
        <w:rPr>
          <w:rFonts w:eastAsia="Times New Roman"/>
          <w:sz w:val="34"/>
          <w:szCs w:val="34"/>
        </w:rPr>
        <w:t xml:space="preserve">bringen. Dem literarischen Leben stand er ja doch, außer der </w:t>
      </w:r>
      <w:r>
        <w:rPr>
          <w:rFonts w:eastAsia="Times New Roman"/>
          <w:spacing w:val="-1"/>
          <w:sz w:val="34"/>
          <w:szCs w:val="34"/>
        </w:rPr>
        <w:t>angegebenen persönlichen Beziehung zu Goethe, fern.</w:t>
      </w:r>
    </w:p>
    <w:p>
      <w:pPr>
        <w:pStyle w:val="Normal"/>
        <w:shd w:fill="FFFFFF" w:val="clear"/>
        <w:ind w:end="58" w:hanging="0"/>
        <w:jc w:val="center"/>
        <w:rPr>
          <w:sz w:val="34"/>
          <w:szCs w:val="34"/>
        </w:rPr>
      </w:pPr>
      <w:r>
        <w:rPr>
          <w:sz w:val="34"/>
          <w:szCs w:val="34"/>
        </w:rPr>
        <w:t>NACHSCHRIFT</w:t>
      </w:r>
    </w:p>
    <w:p>
      <w:pPr>
        <w:pStyle w:val="Normal"/>
        <w:shd w:fill="FFFFFF" w:val="clear"/>
        <w:spacing w:lineRule="exact" w:line="355" w:before="192" w:after="0"/>
        <w:ind w:start="1992" w:end="576" w:hanging="1214"/>
        <w:rPr/>
      </w:pPr>
      <w:r>
        <w:rPr>
          <w:i/>
          <w:iCs/>
          <w:sz w:val="30"/>
          <w:szCs w:val="30"/>
        </w:rPr>
        <w:t xml:space="preserve">zu einem Aufsatz </w:t>
      </w:r>
      <w:r>
        <w:rPr>
          <w:rFonts w:eastAsia="Times New Roman"/>
          <w:i/>
          <w:iCs/>
          <w:sz w:val="30"/>
          <w:szCs w:val="30"/>
        </w:rPr>
        <w:t>«Beginnt das neunzehnte Jahrhundert mit dem kommenden Neufahrstag?»</w:t>
      </w:r>
    </w:p>
    <w:p>
      <w:pPr>
        <w:sectPr>
          <w:type w:val="nextPage"/>
          <w:pgSz w:w="11906" w:h="16838"/>
          <w:pgMar w:left="1594" w:right="1805" w:gutter="0" w:header="0" w:top="1310" w:footer="0" w:bottom="360"/>
          <w:pgNumType w:fmt="decimal"/>
          <w:formProt w:val="false"/>
          <w:textDirection w:val="lrTb"/>
          <w:docGrid w:type="default" w:linePitch="360" w:charSpace="0"/>
        </w:sectPr>
        <w:pStyle w:val="Normal"/>
        <w:shd w:fill="FFFFFF" w:val="clear"/>
        <w:spacing w:lineRule="exact" w:line="456" w:before="528" w:after="0"/>
        <w:ind w:start="5" w:hanging="0"/>
        <w:jc w:val="both"/>
        <w:rPr/>
      </w:pPr>
      <w:r>
        <w:rPr>
          <w:sz w:val="34"/>
          <w:szCs w:val="34"/>
        </w:rPr>
        <w:t>Wenn die Denkgewohnheiten im kommenden Jahrhundert sich gegen</w:t>
      </w:r>
      <w:r>
        <w:rPr>
          <w:rFonts w:eastAsia="Times New Roman"/>
          <w:sz w:val="34"/>
          <w:szCs w:val="34"/>
        </w:rPr>
        <w:t xml:space="preserve">über denen des laufenden nicht ganz erheblich ändern, dann werden wohl unsere nach einem Säculum lebenden Nachkommen wieder zahlreiche Artikel von der Art des vorhergehenden erleben. Man hat es hier - das ist doch zweifellos - mit einer der keineswegs wenigen Fragen zu tun, in denen sich unser Gefühl den Entscheidungen der </w:t>
      </w:r>
      <w:r>
        <w:rPr>
          <w:rFonts w:eastAsia="Times New Roman"/>
          <w:spacing w:val="-1"/>
          <w:sz w:val="34"/>
          <w:szCs w:val="34"/>
        </w:rPr>
        <w:t xml:space="preserve">über die Sache keinen Augenblick unklaren Urteilskraft nicht </w:t>
      </w:r>
      <w:r>
        <w:rPr>
          <w:rFonts w:eastAsia="Times New Roman"/>
          <w:sz w:val="34"/>
          <w:szCs w:val="34"/>
        </w:rPr>
        <w:t xml:space="preserve">unterwerfen will. Daß im rechnerischen Sinne und für alle Dinge, die von der rechnerischen Auffassung abhängen das neue Jahrhundert mit dem i. Januar 1901 beginnt, ist absolut richtig. Denn hundert Jahre waren nach Beginn der christlichen Zeitrechnung nicht am 31. Dezember 99, sondern erst am 31. Dezember 100 zu Ende. Und das neue Jahrhundert begann am 1. Januar 101. Ebenso absolut richtig ist, daß das erste Jahrhundert die Jahre vom 1. Januar 1 bis zum 31. Dezember 100 umfaßt, das zweite die vom 1. Januar 101 bis 31. Dezember 200 usw. Rechnerisch ist es also absurd, das kommende Jahrhundert an einem andern Tage als am 1. Januar 1901 zu beginnen, und es nicht das zwanzigste zu nennen. Diese Erwägungen sind ebenso pedantisch wie unbedingt unanfechtbar. Sie teilen dieses Schicksal mit der unumstößlichen Wahrheit, daß zweimal zwei vier ist. Man </w:t>
      </w:r>
      <w:r>
        <w:rPr>
          <w:rFonts w:eastAsia="Times New Roman"/>
          <w:spacing w:val="-1"/>
          <w:sz w:val="34"/>
          <w:szCs w:val="34"/>
        </w:rPr>
        <w:t xml:space="preserve">hat einmal auch solche Wahrheiten für den Hausgebrauch des </w:t>
      </w:r>
      <w:r>
        <w:rPr>
          <w:rFonts w:eastAsia="Times New Roman"/>
          <w:sz w:val="34"/>
          <w:szCs w:val="34"/>
        </w:rPr>
        <w:t>Lebens nötig. Anders als mit der Urteilskraft steht es mit unserem Gefühl in dieser Sache. Die Änderung der zweiten Ziffer in der Jahrhundertbenennung wirkt bestimmend auf</w:t>
      </w:r>
    </w:p>
    <w:p>
      <w:pPr>
        <w:pStyle w:val="Normal"/>
        <w:shd w:fill="FFFFFF" w:val="clear"/>
        <w:spacing w:lineRule="exact" w:line="456"/>
        <w:ind w:end="29" w:hanging="0"/>
        <w:jc w:val="both"/>
        <w:rPr/>
      </w:pPr>
      <w:r>
        <w:rPr>
          <w:sz w:val="34"/>
          <w:szCs w:val="34"/>
        </w:rPr>
        <w:t>dieses Gef</w:t>
      </w:r>
      <w:r>
        <w:rPr>
          <w:rFonts w:eastAsia="Times New Roman"/>
          <w:sz w:val="34"/>
          <w:szCs w:val="34"/>
        </w:rPr>
        <w:t xml:space="preserve">ühl, das sich nicht nehmen lassen will, wenn 1900 </w:t>
      </w:r>
      <w:r>
        <w:rPr>
          <w:rFonts w:eastAsia="Times New Roman"/>
          <w:spacing w:val="-4"/>
          <w:sz w:val="34"/>
          <w:szCs w:val="34"/>
        </w:rPr>
        <w:t xml:space="preserve">geschrieben wird, auch ein neues Säculum beginnen zu lassen. </w:t>
      </w:r>
      <w:r>
        <w:rPr>
          <w:rFonts w:eastAsia="Times New Roman"/>
          <w:sz w:val="34"/>
          <w:szCs w:val="34"/>
        </w:rPr>
        <w:t xml:space="preserve">Auch ist es diesem Gefühl nicht recht behaglich, zu sagen: </w:t>
      </w:r>
      <w:r>
        <w:rPr>
          <w:rFonts w:eastAsia="Times New Roman"/>
          <w:spacing w:val="-4"/>
          <w:sz w:val="34"/>
          <w:szCs w:val="34"/>
        </w:rPr>
        <w:t xml:space="preserve">das zwanzigste Jahrhundert, wenn es zugleich sagen soll 1901, </w:t>
      </w:r>
      <w:r>
        <w:rPr>
          <w:rFonts w:eastAsia="Times New Roman"/>
          <w:sz w:val="34"/>
          <w:szCs w:val="34"/>
        </w:rPr>
        <w:t xml:space="preserve">1902 usw. Es ist dasselbe Gefühl, das sich stets sträuben wird, zu sagen die Ereignisse im fünften Jahrzehnt dieses Jahrhunderts, wenn von denen, die vom Jahre 40 bis Ende 49 die Rede ist. Es sagt «die Revolution in den vierziger </w:t>
      </w:r>
      <w:r>
        <w:rPr>
          <w:rFonts w:eastAsia="Times New Roman"/>
          <w:spacing w:val="-1"/>
          <w:sz w:val="34"/>
          <w:szCs w:val="34"/>
        </w:rPr>
        <w:t xml:space="preserve">Jahren», wie es nicht sagt der deutsch-französische Krieg im </w:t>
      </w:r>
      <w:r>
        <w:rPr>
          <w:rFonts w:eastAsia="Times New Roman"/>
          <w:sz w:val="34"/>
          <w:szCs w:val="34"/>
        </w:rPr>
        <w:t xml:space="preserve">achten Jahrzehnt, sondern in den siebziger Jahren. Diesem Gefühl, das eine reale Grundlage hat, könnte man sich anschließen und, statt unser laufendes Jahrhundert das neunzehnte, das kommende das zwanzigste zu nennen, sagen die achtzehnhunderter, die neunzehnhunderter Jahre. Dann wäre auch selbstverständlich das Jahr 1900 zu den neunzehnhunderter Jahren zu zählen, wie niemand von dem Jahr 40, das doch zum vierten Jahrzehnt noch gehört, sagen wird, es liege </w:t>
      </w:r>
      <w:r>
        <w:rPr>
          <w:rFonts w:eastAsia="Times New Roman"/>
          <w:spacing w:val="-5"/>
          <w:sz w:val="34"/>
          <w:szCs w:val="34"/>
        </w:rPr>
        <w:t xml:space="preserve">in den dreißiger Jahren. Ich glaube anders, als in diesem Sinne, </w:t>
      </w:r>
      <w:r>
        <w:rPr>
          <w:rFonts w:eastAsia="Times New Roman"/>
          <w:sz w:val="34"/>
          <w:szCs w:val="34"/>
        </w:rPr>
        <w:t>kann wohl die Frage der Abgrenzung und Benennung dei Jahrhunderte durch noch so gelehrte Erörterungen nicht beantwortet werden.</w:t>
      </w:r>
    </w:p>
    <w:p>
      <w:pPr>
        <w:pStyle w:val="Normal"/>
        <w:shd w:fill="FFFFFF" w:val="clear"/>
        <w:spacing w:lineRule="exact" w:line="456"/>
        <w:ind w:start="43" w:firstLine="341"/>
        <w:jc w:val="both"/>
        <w:rPr/>
      </w:pPr>
      <w:r>
        <w:rPr>
          <w:sz w:val="34"/>
          <w:szCs w:val="34"/>
        </w:rPr>
        <w:t>Zu meiner gro</w:t>
      </w:r>
      <w:r>
        <w:rPr>
          <w:rFonts w:eastAsia="Times New Roman"/>
          <w:sz w:val="34"/>
          <w:szCs w:val="34"/>
        </w:rPr>
        <w:t xml:space="preserve">ßen Freude erhalte ich in dem Augenblicke, </w:t>
      </w:r>
      <w:r>
        <w:rPr>
          <w:rFonts w:eastAsia="Times New Roman"/>
          <w:spacing w:val="-2"/>
          <w:sz w:val="34"/>
          <w:szCs w:val="34"/>
        </w:rPr>
        <w:t>da ich diese Zeilen zum Druck befördere, von Herrn Geheim</w:t>
      </w:r>
      <w:r>
        <w:rPr>
          <w:rFonts w:eastAsia="Times New Roman"/>
          <w:sz w:val="34"/>
          <w:szCs w:val="34"/>
        </w:rPr>
        <w:t xml:space="preserve">rat Prof. </w:t>
      </w:r>
      <w:r>
        <w:rPr>
          <w:rFonts w:eastAsia="Times New Roman"/>
          <w:i/>
          <w:iCs/>
          <w:sz w:val="34"/>
          <w:szCs w:val="34"/>
        </w:rPr>
        <w:t xml:space="preserve">Foerster </w:t>
      </w:r>
      <w:r>
        <w:rPr>
          <w:rFonts w:eastAsia="Times New Roman"/>
          <w:sz w:val="34"/>
          <w:szCs w:val="34"/>
        </w:rPr>
        <w:t xml:space="preserve">einen liebenswürdigen Brief, der in jeder </w:t>
      </w:r>
      <w:r>
        <w:rPr>
          <w:rFonts w:eastAsia="Times New Roman"/>
          <w:spacing w:val="-1"/>
          <w:sz w:val="34"/>
          <w:szCs w:val="34"/>
        </w:rPr>
        <w:t>Zeile mit meinen oben geschriebenen Ausführungen überein</w:t>
      </w:r>
      <w:r>
        <w:rPr>
          <w:rFonts w:eastAsia="Times New Roman"/>
          <w:sz w:val="34"/>
          <w:szCs w:val="34"/>
        </w:rPr>
        <w:t>stimmt und von dem ich einige entscheidende Sätze hierhersetzen möchte:</w:t>
      </w:r>
    </w:p>
    <w:p>
      <w:pPr>
        <w:sectPr>
          <w:type w:val="nextPage"/>
          <w:pgSz w:w="11906" w:h="16838"/>
          <w:pgMar w:left="1635" w:right="1773" w:gutter="0" w:header="0" w:top="1320" w:footer="0" w:bottom="360"/>
          <w:pgNumType w:fmt="decimal"/>
          <w:formProt w:val="false"/>
          <w:textDirection w:val="lrTb"/>
          <w:docGrid w:type="default" w:linePitch="360" w:charSpace="0"/>
        </w:sectPr>
        <w:pStyle w:val="Normal"/>
        <w:shd w:fill="FFFFFF" w:val="clear"/>
        <w:spacing w:lineRule="exact" w:line="456"/>
        <w:ind w:start="48" w:firstLine="374"/>
        <w:jc w:val="both"/>
        <w:rPr/>
      </w:pPr>
      <w:r>
        <w:rPr>
          <w:rFonts w:eastAsia="Times New Roman"/>
          <w:spacing w:val="-4"/>
          <w:sz w:val="34"/>
          <w:szCs w:val="34"/>
        </w:rPr>
        <w:t>«Kurz gefaßt, Hegt die Sache doch so: Das zwanzigste Jahr</w:t>
      </w:r>
      <w:r>
        <w:rPr>
          <w:rFonts w:eastAsia="Times New Roman"/>
          <w:spacing w:val="-2"/>
          <w:sz w:val="34"/>
          <w:szCs w:val="34"/>
        </w:rPr>
        <w:t>hundert (in chronologischem, vermögensrechtlichem, rechne</w:t>
      </w:r>
      <w:r>
        <w:rPr>
          <w:rFonts w:eastAsia="Times New Roman"/>
          <w:sz w:val="34"/>
          <w:szCs w:val="34"/>
        </w:rPr>
        <w:t>rischem Sinn) beginnt mit dem 1. Januar 1901; das Jahrhundert 19 (im Sinne der Bezeichnungstechnik und im ge-</w:t>
      </w:r>
    </w:p>
    <w:p>
      <w:pPr>
        <w:pStyle w:val="Normal"/>
        <w:shd w:fill="FFFFFF" w:val="clear"/>
        <w:spacing w:lineRule="exact" w:line="466"/>
        <w:ind w:start="10" w:end="10" w:hanging="0"/>
        <w:jc w:val="both"/>
        <w:rPr/>
      </w:pPr>
      <w:r>
        <w:rPr>
          <w:sz w:val="34"/>
          <w:szCs w:val="34"/>
        </w:rPr>
        <w:t xml:space="preserve">wohnlichen Sinne menschlichen Urteils und Verkehrs) beginnt mit dem i. Januar 1900, und dieses Jahr 1900 kann </w:t>
      </w:r>
      <w:r>
        <w:rPr>
          <w:spacing w:val="-2"/>
          <w:sz w:val="34"/>
          <w:szCs w:val="34"/>
        </w:rPr>
        <w:t xml:space="preserve">man schlechtweg als das erste des </w:t>
      </w:r>
      <w:r>
        <w:rPr>
          <w:i/>
          <w:iCs/>
          <w:spacing w:val="-2"/>
          <w:sz w:val="34"/>
          <w:szCs w:val="34"/>
        </w:rPr>
        <w:t xml:space="preserve">neuen </w:t>
      </w:r>
      <w:r>
        <w:rPr>
          <w:spacing w:val="-2"/>
          <w:sz w:val="34"/>
          <w:szCs w:val="34"/>
        </w:rPr>
        <w:t>Jahrhunderts bezeich</w:t>
      </w:r>
      <w:r>
        <w:rPr>
          <w:sz w:val="34"/>
          <w:szCs w:val="34"/>
        </w:rPr>
        <w:t xml:space="preserve">nen, da es eine </w:t>
      </w:r>
      <w:r>
        <w:rPr>
          <w:i/>
          <w:iCs/>
          <w:sz w:val="34"/>
          <w:szCs w:val="34"/>
        </w:rPr>
        <w:t xml:space="preserve">neue </w:t>
      </w:r>
      <w:r>
        <w:rPr>
          <w:sz w:val="34"/>
          <w:szCs w:val="34"/>
        </w:rPr>
        <w:t xml:space="preserve">Bezeichnung in der Datierung des Jahrhunderts </w:t>
      </w:r>
      <w:r>
        <w:rPr>
          <w:b/>
          <w:bCs/>
          <w:i/>
          <w:iCs/>
          <w:sz w:val="34"/>
          <w:szCs w:val="34"/>
        </w:rPr>
        <w:t>er</w:t>
      </w:r>
      <w:r>
        <w:rPr>
          <w:rFonts w:eastAsia="Times New Roman"/>
          <w:b/>
          <w:bCs/>
          <w:i/>
          <w:iCs/>
          <w:sz w:val="34"/>
          <w:szCs w:val="34"/>
        </w:rPr>
        <w:t>öffnet.</w:t>
      </w:r>
    </w:p>
    <w:p>
      <w:pPr>
        <w:pStyle w:val="Normal"/>
        <w:shd w:fill="FFFFFF" w:val="clear"/>
        <w:spacing w:lineRule="exact" w:line="466"/>
        <w:ind w:start="14" w:firstLine="365"/>
        <w:jc w:val="both"/>
        <w:rPr/>
      </w:pPr>
      <w:r>
        <w:rPr>
          <w:sz w:val="34"/>
          <w:szCs w:val="34"/>
        </w:rPr>
        <w:t>Ich habe schon einmal in einer chronologischen Vorlesung angeregt, da</w:t>
      </w:r>
      <w:r>
        <w:rPr>
          <w:rFonts w:eastAsia="Times New Roman"/>
          <w:sz w:val="34"/>
          <w:szCs w:val="34"/>
        </w:rPr>
        <w:t xml:space="preserve">ß man außerhalb der rechnungsmäßigen Chronologie beginnen sollte, die Jahrhunderte </w:t>
      </w:r>
      <w:r>
        <w:rPr>
          <w:rFonts w:eastAsia="Times New Roman"/>
          <w:i/>
          <w:iCs/>
          <w:sz w:val="34"/>
          <w:szCs w:val="34"/>
        </w:rPr>
        <w:t>zahlenmäßig zu benennen</w:t>
      </w:r>
      <w:r>
        <w:rPr>
          <w:rFonts w:eastAsia="Times New Roman"/>
          <w:sz w:val="34"/>
          <w:szCs w:val="34"/>
        </w:rPr>
        <w:t xml:space="preserve">und nicht mit Ordnungszahlen zu </w:t>
      </w:r>
      <w:r>
        <w:rPr>
          <w:rFonts w:eastAsia="Times New Roman"/>
          <w:i/>
          <w:iCs/>
          <w:sz w:val="34"/>
          <w:szCs w:val="34"/>
        </w:rPr>
        <w:t xml:space="preserve">zählen. </w:t>
      </w:r>
      <w:r>
        <w:rPr>
          <w:rFonts w:eastAsia="Times New Roman"/>
          <w:sz w:val="34"/>
          <w:szCs w:val="34"/>
        </w:rPr>
        <w:t>Wenn man sich gewöhnt hätte, zu sagen: das Jahrhundert 18 statt &lt;das 19. Jahrhundert^ so würde Niemandem ein Anstoß kommen, wenn man sagt: das Jahrhundert 18 geht mit dem Jahr 1899 zu Ende, und das Jahrhundert 19 beginnt mit dem Jahre 1900.</w:t>
      </w:r>
    </w:p>
    <w:p>
      <w:pPr>
        <w:pStyle w:val="Normal"/>
        <w:shd w:fill="FFFFFF" w:val="clear"/>
        <w:spacing w:lineRule="exact" w:line="466"/>
        <w:ind w:end="5" w:firstLine="355"/>
        <w:jc w:val="both"/>
        <w:rPr>
          <w:sz w:val="34"/>
          <w:szCs w:val="34"/>
        </w:rPr>
      </w:pPr>
      <w:r>
        <w:rPr>
          <w:sz w:val="34"/>
          <w:szCs w:val="34"/>
        </w:rPr>
        <w:t>Dagegen entsteht sofort Schwierigkeit und Uneinigkeit wenn man sagt: das 19. Jahrhundert endet mit Beginne des Jahres 1900 und das 20. Jahrhundert hat seinen Anfang im Beginne des Jahres 1900.</w:t>
      </w:r>
    </w:p>
    <w:p>
      <w:pPr>
        <w:sectPr>
          <w:type w:val="nextPage"/>
          <w:pgSz w:w="11906" w:h="16838"/>
          <w:pgMar w:left="1539" w:right="1759" w:gutter="0" w:header="0" w:top="1440" w:footer="0" w:bottom="720"/>
          <w:pgNumType w:fmt="decimal"/>
          <w:formProt w:val="false"/>
          <w:textDirection w:val="lrTb"/>
          <w:docGrid w:type="default" w:linePitch="360" w:charSpace="0"/>
        </w:sectPr>
        <w:pStyle w:val="Normal"/>
        <w:shd w:fill="FFFFFF" w:val="clear"/>
        <w:spacing w:lineRule="exact" w:line="466"/>
        <w:ind w:start="19" w:firstLine="341"/>
        <w:jc w:val="both"/>
        <w:rPr/>
      </w:pPr>
      <w:r>
        <w:rPr>
          <w:sz w:val="34"/>
          <w:szCs w:val="34"/>
        </w:rPr>
        <w:t>Man sollte ernstlich versuchen, jetzt in dem allgemeinen Sprachgebrauch f</w:t>
      </w:r>
      <w:r>
        <w:rPr>
          <w:rFonts w:eastAsia="Times New Roman"/>
          <w:sz w:val="34"/>
          <w:szCs w:val="34"/>
        </w:rPr>
        <w:t>ür das neue Jahrhundert die Bezeichnung einzuführen: &lt;Das Jahrhundert i9&gt; und die Bezeichnung &lt;Das 20. Jahrhundert&gt; den Rechnern überlassen. Natürlich müßte man zugleich sagen: Das Jahrhundert 18 statt &lt;das 19. Jahrhunderte»</w:t>
      </w:r>
    </w:p>
    <w:p>
      <w:pPr>
        <w:pStyle w:val="Normal"/>
        <w:shd w:fill="FFFFFF" w:val="clear"/>
        <w:ind w:start="1200" w:hanging="0"/>
        <w:rPr>
          <w:sz w:val="32"/>
          <w:szCs w:val="32"/>
        </w:rPr>
      </w:pPr>
      <w:r>
        <w:rPr>
          <w:sz w:val="32"/>
          <w:szCs w:val="32"/>
        </w:rPr>
        <w:t>VORTRAG VON KARL LAMPRECHT</w:t>
      </w:r>
    </w:p>
    <w:p>
      <w:pPr>
        <w:sectPr>
          <w:type w:val="nextPage"/>
          <w:pgSz w:w="11906" w:h="16838"/>
          <w:pgMar w:left="1542" w:right="1733" w:gutter="0" w:header="0" w:top="1440" w:footer="0" w:bottom="720"/>
          <w:pgNumType w:fmt="decimal"/>
          <w:formProt w:val="false"/>
          <w:textDirection w:val="lrTb"/>
          <w:docGrid w:type="default" w:linePitch="360" w:charSpace="0"/>
        </w:sectPr>
        <w:pStyle w:val="Normal"/>
        <w:shd w:fill="FFFFFF" w:val="clear"/>
        <w:spacing w:lineRule="exact" w:line="466" w:before="538" w:after="0"/>
        <w:jc w:val="both"/>
        <w:rPr/>
      </w:pPr>
      <w:r>
        <w:rPr>
          <w:sz w:val="34"/>
          <w:szCs w:val="34"/>
        </w:rPr>
        <w:t xml:space="preserve">Am Dienstag, den 17. Januar 1900 hielt der Leipziger Professor der Geschichte </w:t>
      </w:r>
      <w:r>
        <w:rPr>
          <w:i/>
          <w:iCs/>
          <w:sz w:val="34"/>
          <w:szCs w:val="34"/>
        </w:rPr>
        <w:t xml:space="preserve">Karl Lamprecht </w:t>
      </w:r>
      <w:r>
        <w:rPr>
          <w:sz w:val="34"/>
          <w:szCs w:val="34"/>
        </w:rPr>
        <w:t xml:space="preserve">im Berliner Flottenverein einen Vortrag </w:t>
      </w:r>
      <w:r>
        <w:rPr>
          <w:rFonts w:eastAsia="Times New Roman"/>
          <w:sz w:val="34"/>
          <w:szCs w:val="34"/>
        </w:rPr>
        <w:t xml:space="preserve">über die </w:t>
      </w:r>
      <w:r>
        <w:rPr>
          <w:rFonts w:eastAsia="Times New Roman"/>
          <w:i/>
          <w:iCs/>
          <w:sz w:val="34"/>
          <w:szCs w:val="34"/>
        </w:rPr>
        <w:t xml:space="preserve">Notwendigkeit einer Ausbildung der deutschen Flotte. </w:t>
      </w:r>
      <w:r>
        <w:rPr>
          <w:rFonts w:eastAsia="Times New Roman"/>
          <w:sz w:val="34"/>
          <w:szCs w:val="34"/>
        </w:rPr>
        <w:t xml:space="preserve">Hier ist nicht der Ort, auf das pro und </w:t>
      </w:r>
      <w:r>
        <w:rPr>
          <w:rFonts w:eastAsia="Times New Roman"/>
          <w:spacing w:val="-2"/>
          <w:sz w:val="34"/>
          <w:szCs w:val="34"/>
        </w:rPr>
        <w:t>contra dieser Frage einzugehen, wohl aber scheint es uns ange</w:t>
      </w:r>
      <w:r>
        <w:rPr>
          <w:rFonts w:eastAsia="Times New Roman"/>
          <w:sz w:val="34"/>
          <w:szCs w:val="34"/>
        </w:rPr>
        <w:t xml:space="preserve">messen, auf das Ereignis überhaupt mit einigen Worten hinzudeuten. Lamprecht wird als Begründer einer neuen Auffassung der Geschichte von vielen angesehen. Er betont die </w:t>
      </w:r>
      <w:r>
        <w:rPr>
          <w:rFonts w:eastAsia="Times New Roman"/>
          <w:spacing w:val="-1"/>
          <w:sz w:val="34"/>
          <w:szCs w:val="34"/>
        </w:rPr>
        <w:t xml:space="preserve">wirtschaftlichen, die materiellen Bedingungen der historischen </w:t>
      </w:r>
      <w:r>
        <w:rPr>
          <w:rFonts w:eastAsia="Times New Roman"/>
          <w:sz w:val="34"/>
          <w:szCs w:val="34"/>
        </w:rPr>
        <w:t>Entwicklung näher, als dies von anderen Historikern geschieht. Er hat auch in seinem Vortrage einen Überblick über die wirtschaftlichen Grundlagen der deutschen Entwicklung in den letzten tausend Jahren gegeben. Die geistige Entwicklung hat er auf diesem Untergrunde betrachtet. Über die Frage des Zusammenhangs der geistigen Kultur mit der materiellen ist er hinweggegangen. Das ist charakteristisch für seine und seiner Anhänger ganze Art. Sie stellen der ehemaligen Geschichtsauffassung, die die Ideen-Entwicklung betrachtete, eine andere gegenüber, die der Entwicklung wirtschaftlicher Faktoren. Damit ist ihre Betrachtung wesentlich nüchterner geworden. Und die Geschichte muß unter einer solchen Betrachtung etwas einbüßen, was Goethe als etwas Wesentliches angesehen hat, daß sie auf den Enthusiasmus wirkte. Das ist es, worauf in einem Literaturblatte hingewiesen werden muß. Nüchtern, trocken, kalt war Lamprechts Vortrag. Muß das so sein, wenn man über eine wichtige Zeitfrage spricht?</w:t>
      </w:r>
    </w:p>
    <w:p>
      <w:pPr>
        <w:pStyle w:val="Normal"/>
        <w:shd w:fill="FFFFFF" w:val="clear"/>
        <w:spacing w:lineRule="exact" w:line="586"/>
        <w:ind w:start="1032" w:end="595" w:firstLine="758"/>
        <w:rPr/>
      </w:pPr>
      <w:r>
        <w:rPr>
          <w:sz w:val="32"/>
          <w:szCs w:val="32"/>
        </w:rPr>
        <w:t xml:space="preserve">ERNST ZIEL </w:t>
      </w:r>
      <w:r>
        <w:rPr>
          <w:rFonts w:eastAsia="Times New Roman"/>
          <w:sz w:val="32"/>
          <w:szCs w:val="32"/>
        </w:rPr>
        <w:t xml:space="preserve">«VON HEUTE» </w:t>
      </w:r>
      <w:r>
        <w:rPr>
          <w:rFonts w:eastAsia="Times New Roman"/>
          <w:sz w:val="34"/>
          <w:szCs w:val="34"/>
        </w:rPr>
        <w:t>Gedanken auf der Schwelle des Jahrhunderts</w:t>
      </w:r>
    </w:p>
    <w:p>
      <w:pPr>
        <w:sectPr>
          <w:type w:val="nextPage"/>
          <w:pgSz w:w="11906" w:h="16838"/>
          <w:pgMar w:left="1633" w:right="1824" w:gutter="0" w:header="0" w:top="1236" w:footer="0" w:bottom="360"/>
          <w:pgNumType w:fmt="decimal"/>
          <w:formProt w:val="false"/>
          <w:textDirection w:val="lrTb"/>
          <w:docGrid w:type="default" w:linePitch="360" w:charSpace="0"/>
        </w:sectPr>
        <w:pStyle w:val="Normal"/>
        <w:shd w:fill="FFFFFF" w:val="clear"/>
        <w:spacing w:lineRule="exact" w:line="456" w:before="370" w:after="0"/>
        <w:jc w:val="both"/>
        <w:rPr/>
      </w:pPr>
      <w:r>
        <w:rPr>
          <w:sz w:val="34"/>
          <w:szCs w:val="34"/>
        </w:rPr>
        <w:t>Ein kleines B</w:t>
      </w:r>
      <w:r>
        <w:rPr>
          <w:rFonts w:eastAsia="Times New Roman"/>
          <w:sz w:val="34"/>
          <w:szCs w:val="34"/>
        </w:rPr>
        <w:t xml:space="preserve">üchlein, voll von klugen Gedanken, legt uns </w:t>
      </w:r>
      <w:r>
        <w:rPr>
          <w:rFonts w:eastAsia="Times New Roman"/>
          <w:i/>
          <w:iCs/>
          <w:sz w:val="34"/>
          <w:szCs w:val="34"/>
        </w:rPr>
        <w:t xml:space="preserve">Ernst Ziel </w:t>
      </w:r>
      <w:r>
        <w:rPr>
          <w:rFonts w:eastAsia="Times New Roman"/>
          <w:sz w:val="34"/>
          <w:szCs w:val="34"/>
        </w:rPr>
        <w:t>vor. Wenn man eine solche Aphorismensammlung durch den Geist ziehen läßt, vergegenwärtigt man sich wieder einmal, welch ein kompliziertes Ding das mensch</w:t>
      </w:r>
      <w:r>
        <w:rPr>
          <w:rFonts w:eastAsia="Times New Roman"/>
          <w:spacing w:val="-1"/>
          <w:sz w:val="34"/>
          <w:szCs w:val="34"/>
        </w:rPr>
        <w:t xml:space="preserve">liche Denken doch ist. Wir werden da in die mannigfaltigsten </w:t>
      </w:r>
      <w:r>
        <w:rPr>
          <w:rFonts w:eastAsia="Times New Roman"/>
          <w:sz w:val="34"/>
          <w:szCs w:val="34"/>
        </w:rPr>
        <w:t xml:space="preserve">Verhältnisse zu einer Persönlichkeit versetzt. Bald stimmen wir einem Gedanken zu, bald lehnen wir ihn ab, bald freuen </w:t>
      </w:r>
      <w:r>
        <w:rPr>
          <w:rFonts w:eastAsia="Times New Roman"/>
          <w:spacing w:val="-1"/>
          <w:sz w:val="34"/>
          <w:szCs w:val="34"/>
        </w:rPr>
        <w:t xml:space="preserve">wir uns höchlich, bald ärgern wir uns. Von Wenns und Abers </w:t>
      </w:r>
      <w:r>
        <w:rPr>
          <w:rFonts w:eastAsia="Times New Roman"/>
          <w:sz w:val="34"/>
          <w:szCs w:val="34"/>
        </w:rPr>
        <w:t xml:space="preserve">wimmelts in unserem Kopfe nach der Lektüre. Lesen wir einen Essay, einen Aufsatz, ein Buch, dann gewinnen wir einen Grundeindruck. Zu der Persönlichkeit werden wir aber doch in eine einseitige Beziehung versetzt. Ernst Ziel äußert in seinem Büchlein diese oder jene Meinung, die, wenn ich sie in ausführlicherer Darstellung abgesondert lesen würde, </w:t>
      </w:r>
      <w:r>
        <w:rPr>
          <w:rFonts w:eastAsia="Times New Roman"/>
          <w:spacing w:val="-3"/>
          <w:sz w:val="34"/>
          <w:szCs w:val="34"/>
        </w:rPr>
        <w:t xml:space="preserve">mich veranlaßte, das betreffende Geistesprodukt ärgerlich von </w:t>
      </w:r>
      <w:r>
        <w:rPr>
          <w:rFonts w:eastAsia="Times New Roman"/>
          <w:sz w:val="34"/>
          <w:szCs w:val="34"/>
        </w:rPr>
        <w:t xml:space="preserve">mir zu weisen. In dieser Aphorismensammlung kann ich zu einem rechten Ärger nicht kommen, denn kaum ist ein solcher aufgestiegen, lese ich weiter und bin wieder versöhnt. So ärgere ich mich über den Ausspruch: «Nietzsche mit seiner Sonderung von der natürlichen Gemeinschaft der </w:t>
      </w:r>
      <w:r>
        <w:rPr>
          <w:rFonts w:eastAsia="Times New Roman"/>
          <w:spacing w:val="-3"/>
          <w:sz w:val="34"/>
          <w:szCs w:val="34"/>
        </w:rPr>
        <w:t xml:space="preserve">Menschen, mit seiner &lt;Umwertung aller Werte&gt; und seinem </w:t>
      </w:r>
      <w:r>
        <w:rPr>
          <w:rFonts w:eastAsia="Times New Roman"/>
          <w:sz w:val="34"/>
          <w:szCs w:val="34"/>
        </w:rPr>
        <w:t>subjektivistischen Standpunkt &lt;jenseits von Gut und Böse&gt; ist ein naturnotwendiges Krankheitsprodukt dieser Ära der Dekadenz - das Extrem (an und für sich etwas Krankhaftes) gebiert immer sein Extrem: in einer Zeit der Kollektivierung auf allen Gebieten des Lebens, das heißt der Negierung des Ichs, ist Nietzsche das potenzierte und rabiat gewordene Ich, in einer Zeit der Nivellierung der Individuen ist er der</w:t>
      </w:r>
    </w:p>
    <w:p>
      <w:pPr>
        <w:sectPr>
          <w:type w:val="nextPage"/>
          <w:pgSz w:w="11906" w:h="16838"/>
          <w:pgMar w:left="1630" w:right="1788" w:gutter="0" w:header="0" w:top="1310" w:footer="0" w:bottom="360"/>
          <w:pgNumType w:fmt="decimal"/>
          <w:formProt w:val="false"/>
          <w:textDirection w:val="lrTb"/>
          <w:docGrid w:type="default" w:linePitch="360" w:charSpace="0"/>
        </w:sectPr>
        <w:pStyle w:val="Normal"/>
        <w:shd w:fill="FFFFFF" w:val="clear"/>
        <w:spacing w:lineRule="exact" w:line="456"/>
        <w:jc w:val="both"/>
        <w:rPr/>
      </w:pPr>
      <w:r>
        <w:rPr>
          <w:sz w:val="34"/>
          <w:szCs w:val="34"/>
        </w:rPr>
        <w:t xml:space="preserve">Fanatiker des zuchtlosen Individualismus, ein </w:t>
      </w:r>
      <w:r>
        <w:rPr>
          <w:rFonts w:eastAsia="Times New Roman"/>
          <w:sz w:val="34"/>
          <w:szCs w:val="34"/>
        </w:rPr>
        <w:t xml:space="preserve">überreizter </w:t>
      </w:r>
      <w:r>
        <w:rPr>
          <w:rFonts w:eastAsia="Times New Roman"/>
          <w:spacing w:val="-1"/>
          <w:sz w:val="34"/>
          <w:szCs w:val="34"/>
        </w:rPr>
        <w:t xml:space="preserve">Idealanarchist.» Man kann nicht leicht oberflächlicher über </w:t>
      </w:r>
      <w:r>
        <w:rPr>
          <w:rFonts w:eastAsia="Times New Roman"/>
          <w:sz w:val="34"/>
          <w:szCs w:val="34"/>
        </w:rPr>
        <w:t xml:space="preserve">Nietzsche urteilen. Denn man könnte ebenso gut alles als </w:t>
      </w:r>
      <w:r>
        <w:rPr>
          <w:rFonts w:eastAsia="Times New Roman"/>
          <w:spacing w:val="-1"/>
          <w:sz w:val="34"/>
          <w:szCs w:val="34"/>
        </w:rPr>
        <w:t xml:space="preserve">krankhaft, rabiat hinstellen, wogegen sich Nietzsche auflehnt, </w:t>
      </w:r>
      <w:r>
        <w:rPr>
          <w:rFonts w:eastAsia="Times New Roman"/>
          <w:sz w:val="34"/>
          <w:szCs w:val="34"/>
        </w:rPr>
        <w:t xml:space="preserve">und Nietzsche den einzig Gesunden nennen. Man findet sich </w:t>
      </w:r>
      <w:r>
        <w:rPr>
          <w:rFonts w:eastAsia="Times New Roman"/>
          <w:spacing w:val="-2"/>
          <w:sz w:val="34"/>
          <w:szCs w:val="34"/>
        </w:rPr>
        <w:t xml:space="preserve">für den Ärger, den dergleichen macht, entschädigt, wenn man </w:t>
      </w:r>
      <w:r>
        <w:rPr>
          <w:rFonts w:eastAsia="Times New Roman"/>
          <w:sz w:val="34"/>
          <w:szCs w:val="34"/>
        </w:rPr>
        <w:t xml:space="preserve">Gedanken liest wie diesen: «Von oben her sind die leidigen Zustände in unserer Schule gewollt und diktiert worden. Denn die Klugen da oben - wer wüßte es nicht! - kennen kein eifrigeres Bestreben, als die Dummheit hier unten nach Kräften zu konservieren; dazu ist die philologische Methode mit etwas Theologie verquickt (vide Württemberg!) eben recht: mit den kunstvoll gedrehten Maschen ihres klassisch </w:t>
      </w:r>
      <w:r>
        <w:rPr>
          <w:rFonts w:eastAsia="Times New Roman"/>
          <w:spacing w:val="-1"/>
          <w:sz w:val="34"/>
          <w:szCs w:val="34"/>
        </w:rPr>
        <w:t xml:space="preserve">philologischen Fangnetzes hält sie die jugendlichen Köpfe </w:t>
      </w:r>
      <w:r>
        <w:rPr>
          <w:rFonts w:eastAsia="Times New Roman"/>
          <w:sz w:val="34"/>
          <w:szCs w:val="34"/>
        </w:rPr>
        <w:t xml:space="preserve">umgarnt und umschnürt und läßt ihnen vor lauter Altertum gar nicht Zeit, sich modern, d.h. natürlich zu entwickeln. Die da oben sind oft genug pädagogische Fanatiker der Mittelmäßigkeit. Nicht eigenlebige Menschen wollen sie erziehen, wohl aber herkömmlich gedrillte und willige Organe einer selbstsüchtigen Staatsräson. Am liebsten möchten sie </w:t>
      </w:r>
      <w:r>
        <w:rPr>
          <w:rFonts w:eastAsia="Times New Roman"/>
          <w:spacing w:val="-1"/>
          <w:sz w:val="34"/>
          <w:szCs w:val="34"/>
        </w:rPr>
        <w:t xml:space="preserve">ganz Deutschland von Metz bis Memel zu einer großen, nicht </w:t>
      </w:r>
      <w:r>
        <w:rPr>
          <w:rFonts w:eastAsia="Times New Roman"/>
          <w:sz w:val="34"/>
          <w:szCs w:val="34"/>
        </w:rPr>
        <w:t xml:space="preserve">allzu penibel gelüfteten Schulstube, dynastische Porträts und solche von Luther (resp. vom Papst) an den sonst kahlen Wänden. Ihr System ist erprobt und bis ins kleinste hinein subtil erwogen und ausgearbeitet.» Und wieviel Vergnügen </w:t>
      </w:r>
      <w:r>
        <w:rPr>
          <w:rFonts w:eastAsia="Times New Roman"/>
          <w:spacing w:val="-1"/>
          <w:sz w:val="34"/>
          <w:szCs w:val="34"/>
        </w:rPr>
        <w:t xml:space="preserve">macht nicht ein Satz wie dieser: «Schon die bloßen Namen </w:t>
      </w:r>
      <w:r>
        <w:rPr>
          <w:rFonts w:eastAsia="Times New Roman"/>
          <w:sz w:val="34"/>
          <w:szCs w:val="34"/>
        </w:rPr>
        <w:t>unserer höheren humanistischen Schulen sind bezeichnend für den Geist, der in ihnen wohnt: nicht etwa Comenius-, Pestalozzi- oder Diesterweg-Gymnasien haben wir. Gott bewahre! wir haben Kaiser-Wilhelms-, König-Karls- und sogenannte Prinz-Heinrich-Gymnasien usw. Ich schlage vor: die</w:t>
      </w:r>
    </w:p>
    <w:p>
      <w:pPr>
        <w:pStyle w:val="Normal"/>
        <w:shd w:fill="FFFFFF" w:val="clear"/>
        <w:spacing w:lineRule="exact" w:line="456"/>
        <w:ind w:start="5" w:end="34" w:hanging="0"/>
        <w:jc w:val="both"/>
        <w:rPr/>
      </w:pPr>
      <w:r>
        <w:rPr>
          <w:spacing w:val="-2"/>
          <w:sz w:val="34"/>
          <w:szCs w:val="34"/>
        </w:rPr>
        <w:t>n</w:t>
      </w:r>
      <w:r>
        <w:rPr>
          <w:rFonts w:eastAsia="Times New Roman"/>
          <w:spacing w:val="-2"/>
          <w:sz w:val="34"/>
          <w:szCs w:val="34"/>
        </w:rPr>
        <w:t xml:space="preserve">ächst zu erbauende Kaserne nennen wir «Lessing-Kaserne». Leuchtet ein solcher Ausspruch nicht treffend in schlimme </w:t>
      </w:r>
      <w:r>
        <w:rPr>
          <w:rFonts w:eastAsia="Times New Roman"/>
          <w:sz w:val="34"/>
          <w:szCs w:val="34"/>
        </w:rPr>
        <w:t xml:space="preserve">Krebsschäden unserer Zeit? Fällt einem da nicht ein, daß die </w:t>
      </w:r>
      <w:r>
        <w:rPr>
          <w:rFonts w:eastAsia="Times New Roman"/>
          <w:spacing w:val="-2"/>
          <w:sz w:val="34"/>
          <w:szCs w:val="34"/>
        </w:rPr>
        <w:t>Berliner technische Hochschule den neuen Titel Doktor-Inge</w:t>
      </w:r>
      <w:r>
        <w:rPr>
          <w:rFonts w:eastAsia="Times New Roman"/>
          <w:sz w:val="34"/>
          <w:szCs w:val="34"/>
        </w:rPr>
        <w:t xml:space="preserve">nieur als ersten einem Prinzen zu verleihen sich gedrängt </w:t>
      </w:r>
      <w:r>
        <w:rPr>
          <w:rFonts w:eastAsia="Times New Roman"/>
          <w:spacing w:val="-5"/>
          <w:sz w:val="34"/>
          <w:szCs w:val="34"/>
        </w:rPr>
        <w:t xml:space="preserve">gefühlt hat? Möchte man da nicht auch den Vorschlag machen, </w:t>
      </w:r>
      <w:r>
        <w:rPr>
          <w:rFonts w:eastAsia="Times New Roman"/>
          <w:sz w:val="34"/>
          <w:szCs w:val="34"/>
        </w:rPr>
        <w:t xml:space="preserve">daß Helmholtz ein Reiterstandbild in voller kriegerischer Rüstung mit dem Schwerte in der Rechten errichtet würde. Warum wundern sich unsere Hochschullehrer, die also ihre Loyalität bezeugen, daß man ihre weniger loyalen Kollegen, wie den Dr. Arons, aus ihrer Mitte entfernt? An einer Fichte-Universität könnte man gegen Dr. Arons nichts einwenden; an einer Friedrich-Wilhelms-Universität macht ein </w:t>
      </w:r>
      <w:r>
        <w:rPr>
          <w:rFonts w:eastAsia="Times New Roman"/>
          <w:spacing w:val="-1"/>
          <w:sz w:val="34"/>
          <w:szCs w:val="34"/>
        </w:rPr>
        <w:t>Sozialdemokrat, sagen wir, einen ästhetisch schlechten Ein</w:t>
      </w:r>
      <w:r>
        <w:rPr>
          <w:rFonts w:eastAsia="Times New Roman"/>
          <w:sz w:val="34"/>
          <w:szCs w:val="34"/>
        </w:rPr>
        <w:t>druck.» «Deutschland wurde zweimal unter die Haube gebracht: unter die theokratische Schlaf- und unter die autokratische Pickelhaube», lautet ein anderer Satz Ernst Ziels.</w:t>
      </w:r>
    </w:p>
    <w:p>
      <w:pPr>
        <w:sectPr>
          <w:type w:val="nextPage"/>
          <w:pgSz w:w="11906" w:h="16838"/>
          <w:pgMar w:left="1606" w:right="1778" w:gutter="0" w:header="0" w:top="1305" w:footer="0" w:bottom="360"/>
          <w:pgNumType w:fmt="decimal"/>
          <w:formProt w:val="false"/>
          <w:textDirection w:val="lrTb"/>
          <w:docGrid w:type="default" w:linePitch="360" w:charSpace="0"/>
        </w:sectPr>
        <w:pStyle w:val="Normal"/>
        <w:shd w:fill="FFFFFF" w:val="clear"/>
        <w:spacing w:lineRule="exact" w:line="456" w:before="5" w:after="0"/>
        <w:ind w:start="38" w:firstLine="355"/>
        <w:jc w:val="both"/>
        <w:rPr/>
      </w:pPr>
      <w:r>
        <w:rPr>
          <w:spacing w:val="-4"/>
          <w:sz w:val="34"/>
          <w:szCs w:val="34"/>
        </w:rPr>
        <w:t>Bei alledem zweifle ich nicht, da</w:t>
      </w:r>
      <w:r>
        <w:rPr>
          <w:rFonts w:eastAsia="Times New Roman"/>
          <w:spacing w:val="-4"/>
          <w:sz w:val="34"/>
          <w:szCs w:val="34"/>
        </w:rPr>
        <w:t xml:space="preserve">ß Nietzsche auch Ernst Ziel </w:t>
      </w:r>
      <w:r>
        <w:rPr>
          <w:rFonts w:eastAsia="Times New Roman"/>
          <w:sz w:val="34"/>
          <w:szCs w:val="34"/>
        </w:rPr>
        <w:t xml:space="preserve">unter die Kategorie der «Bildungsphilister» gereiht hätte. </w:t>
      </w:r>
      <w:r>
        <w:rPr>
          <w:rFonts w:eastAsia="Times New Roman"/>
          <w:spacing w:val="-2"/>
          <w:sz w:val="34"/>
          <w:szCs w:val="34"/>
        </w:rPr>
        <w:t xml:space="preserve">Denn erschütternde Meinungen, solche, die sich als Heilmittel </w:t>
      </w:r>
      <w:r>
        <w:rPr>
          <w:rFonts w:eastAsia="Times New Roman"/>
          <w:sz w:val="34"/>
          <w:szCs w:val="34"/>
        </w:rPr>
        <w:t xml:space="preserve">großen Stiles gegen eingewurzelte Vorurteile ausnehmen, finden sich in dem Büchlein nicht. Aber wenn man dies </w:t>
      </w:r>
      <w:r>
        <w:rPr>
          <w:rFonts w:eastAsia="Times New Roman"/>
          <w:spacing w:val="-1"/>
          <w:sz w:val="34"/>
          <w:szCs w:val="34"/>
        </w:rPr>
        <w:t>behauptet, darf man nicht übersehen, daß Nietzsche den Aus</w:t>
      </w:r>
      <w:r>
        <w:rPr>
          <w:rFonts w:eastAsia="Times New Roman"/>
          <w:sz w:val="34"/>
          <w:szCs w:val="34"/>
        </w:rPr>
        <w:t xml:space="preserve">druck «Bildungsphilister» im Hinblick auf David Friedrich Strauß geprägt hat. Hätten wir nur recht viele «Bildungsphilister» solchen Schlages! Und hätten diejenigen, die es sind, nur auch unter allen Umständen den Freimut Ernst Ziels. Wie mancher denkt heute: «Die Bretter, mit denen in </w:t>
      </w:r>
      <w:r>
        <w:rPr>
          <w:rFonts w:eastAsia="Times New Roman"/>
          <w:spacing w:val="-1"/>
          <w:sz w:val="34"/>
          <w:szCs w:val="34"/>
        </w:rPr>
        <w:t xml:space="preserve">Deutschland heute die Vernunft der oberen Klassen vernagelt </w:t>
      </w:r>
      <w:r>
        <w:rPr>
          <w:rFonts w:eastAsia="Times New Roman"/>
          <w:sz w:val="34"/>
          <w:szCs w:val="34"/>
        </w:rPr>
        <w:t>ist, heißen nationale Überhebung und Königlich preußische Unterwürfigkeit. Und die Nägel dazu? Bureaukratismus,</w:t>
      </w:r>
    </w:p>
    <w:p>
      <w:pPr>
        <w:sectPr>
          <w:type w:val="nextPage"/>
          <w:pgSz w:w="11906" w:h="16838"/>
          <w:pgMar w:left="1546" w:right="1723" w:gutter="0" w:header="0" w:top="1440" w:footer="0" w:bottom="720"/>
          <w:pgNumType w:fmt="decimal"/>
          <w:formProt w:val="false"/>
          <w:textDirection w:val="lrTb"/>
          <w:docGrid w:type="default" w:linePitch="360" w:charSpace="0"/>
        </w:sectPr>
        <w:pStyle w:val="Normal"/>
        <w:shd w:fill="FFFFFF" w:val="clear"/>
        <w:spacing w:lineRule="exact" w:line="466"/>
        <w:jc w:val="both"/>
        <w:rPr/>
      </w:pPr>
      <w:r>
        <w:rPr>
          <w:spacing w:val="-1"/>
          <w:sz w:val="34"/>
          <w:szCs w:val="34"/>
        </w:rPr>
        <w:t>Dogmatismus, Militarismus nebst einigen anderen &lt;-ismus&gt;.</w:t>
      </w:r>
      <w:r>
        <w:rPr>
          <w:rFonts w:eastAsia="Times New Roman"/>
          <w:spacing w:val="-1"/>
          <w:sz w:val="34"/>
          <w:szCs w:val="34"/>
        </w:rPr>
        <w:t xml:space="preserve">» </w:t>
      </w:r>
      <w:r>
        <w:rPr>
          <w:rFonts w:eastAsia="Times New Roman"/>
          <w:sz w:val="34"/>
          <w:szCs w:val="34"/>
        </w:rPr>
        <w:t>Wie mancher fühlt: «Wenn der Herr Leutnant sein stolzestes Wort spricht, dann sagt er mit Betonung: &lt;Ich diene!&gt; Kann man bedientenhafter denken? Selbst Byzanz hätte ihn ausgespien vor Übelkeit. Aber dem heutigen Deutschland liegt er nicht schwer im Magen - durchaus nicht - ganz im Gegenteil!» Wieviele aber sprechen solches frei und offen aus. Hier ist einmal einer. Wieviele werden sich in dem Büchlein recht porträttreu gezeichnet finden? Klopfet an eure Brust, die es euch trifft. Ihr seid zahlreich. Hört: «Ein literarischer Redakteur vom allerneuesten Schlage muß alle Literaturschikanen, Literaturparolen und Literaturpraktiken - Gott wie vieles! - am Schnürchen haben - von der Literatur braucht er nichts zu wissen.» Oder: «Die Zahl der deutschen Fürsten ist seit 1866 erheblich kleiner geworden - nämlich auf den Thronen. - In manch einem illustrierten Preßorgan dagegen ist sie bedeutend gewachsen. Heute der junge Prinz von Reuß und seine &lt;hohe&gt; Braut, die blutjunge Prinzessin von Meiningen, im Bilde, morgen der von Lippe und die von Waldeck oder gar alle vier lieblichen Hoheiten in einer Nummer-interessant! gelt? Unsere allersubmissesten Herren Redakteure wissen eben genau, woher in dieser imperialistischen Zeit der Wind weht und wie sie die Abonnenten, gerade ihre Abonnenten einzubeuteln haben ...» «Wind weht!» und «einbeuteln» ist gut gesagt! Diese Herren Redakteure sind die reinen Windhunde geworden.</w:t>
      </w:r>
    </w:p>
    <w:p>
      <w:pPr>
        <w:pStyle w:val="Normal"/>
        <w:shd w:fill="FFFFFF" w:val="clear"/>
        <w:ind w:end="48" w:hanging="0"/>
        <w:jc w:val="center"/>
        <w:rPr/>
      </w:pPr>
      <w:r>
        <w:rPr>
          <w:sz w:val="34"/>
          <w:szCs w:val="34"/>
        </w:rPr>
        <w:t xml:space="preserve">GEGEN DIE </w:t>
      </w:r>
      <w:r>
        <w:rPr>
          <w:rFonts w:eastAsia="Times New Roman"/>
          <w:sz w:val="34"/>
          <w:szCs w:val="34"/>
        </w:rPr>
        <w:t>«LEX HEINZE»</w:t>
      </w:r>
    </w:p>
    <w:p>
      <w:pPr>
        <w:pStyle w:val="Normal"/>
        <w:shd w:fill="FFFFFF" w:val="clear"/>
        <w:spacing w:lineRule="exact" w:line="461" w:before="528" w:after="0"/>
        <w:jc w:val="both"/>
        <w:rPr/>
      </w:pPr>
      <w:r>
        <w:rPr>
          <w:sz w:val="36"/>
          <w:szCs w:val="36"/>
        </w:rPr>
        <w:t>Es war eine imposante Kundgebung der Berliner Kunst-und Literaturwelt, die wir am 4. M</w:t>
      </w:r>
      <w:r>
        <w:rPr>
          <w:rFonts w:eastAsia="Times New Roman"/>
          <w:sz w:val="36"/>
          <w:szCs w:val="36"/>
        </w:rPr>
        <w:t xml:space="preserve">ärz erlebten. </w:t>
      </w:r>
      <w:r>
        <w:rPr>
          <w:rFonts w:eastAsia="Times New Roman"/>
          <w:i/>
          <w:iCs/>
          <w:sz w:val="36"/>
          <w:szCs w:val="36"/>
        </w:rPr>
        <w:t xml:space="preserve">Gustav </w:t>
      </w:r>
      <w:r>
        <w:rPr>
          <w:rFonts w:eastAsia="Times New Roman"/>
          <w:i/>
          <w:iCs/>
          <w:spacing w:val="-6"/>
          <w:sz w:val="36"/>
          <w:szCs w:val="36"/>
        </w:rPr>
        <w:t xml:space="preserve">Eberlein, Hermann Nissen, Hermann Sudermann </w:t>
      </w:r>
      <w:r>
        <w:rPr>
          <w:rFonts w:eastAsia="Times New Roman"/>
          <w:spacing w:val="-6"/>
          <w:sz w:val="36"/>
          <w:szCs w:val="36"/>
        </w:rPr>
        <w:t xml:space="preserve">erhoben </w:t>
      </w:r>
      <w:r>
        <w:rPr>
          <w:rFonts w:eastAsia="Times New Roman"/>
          <w:spacing w:val="-5"/>
          <w:sz w:val="36"/>
          <w:szCs w:val="36"/>
        </w:rPr>
        <w:t>kräftig Einspruch gegen den unerhörten Gesetzentwurf, der, zur Wirklichkeit geworden und im Sinne ihrer Urheber ge</w:t>
      </w:r>
      <w:r>
        <w:rPr>
          <w:rFonts w:eastAsia="Times New Roman"/>
          <w:spacing w:val="-4"/>
          <w:sz w:val="36"/>
          <w:szCs w:val="36"/>
        </w:rPr>
        <w:t xml:space="preserve">handhabt, jede Entfaltung des Geisteslebens im modernen </w:t>
      </w:r>
      <w:r>
        <w:rPr>
          <w:rFonts w:eastAsia="Times New Roman"/>
          <w:spacing w:val="-6"/>
          <w:sz w:val="36"/>
          <w:szCs w:val="36"/>
        </w:rPr>
        <w:t>Sinne einfach unmöglich machen würde. Was alles unmög</w:t>
      </w:r>
      <w:r>
        <w:rPr>
          <w:rFonts w:eastAsia="Times New Roman"/>
          <w:spacing w:val="-9"/>
          <w:sz w:val="36"/>
          <w:szCs w:val="36"/>
        </w:rPr>
        <w:t xml:space="preserve">lich würde, dafür fanden die Sprecher scharfe, ironische, aber </w:t>
      </w:r>
      <w:r>
        <w:rPr>
          <w:rFonts w:eastAsia="Times New Roman"/>
          <w:spacing w:val="-6"/>
          <w:sz w:val="36"/>
          <w:szCs w:val="36"/>
        </w:rPr>
        <w:t xml:space="preserve">durchaus zutreffende Worte. Es ist ja kein Zweifel - wieder </w:t>
      </w:r>
      <w:r>
        <w:rPr>
          <w:rFonts w:eastAsia="Times New Roman"/>
          <w:spacing w:val="-9"/>
          <w:sz w:val="36"/>
          <w:szCs w:val="36"/>
        </w:rPr>
        <w:t>einmal stehen in widrigster Art: Finsternis gegen Licht, Auto</w:t>
      </w:r>
      <w:r>
        <w:rPr>
          <w:rFonts w:eastAsia="Times New Roman"/>
          <w:spacing w:val="-5"/>
          <w:sz w:val="36"/>
          <w:szCs w:val="36"/>
        </w:rPr>
        <w:t xml:space="preserve">rität gegen Geistesfreiheit, Unvernunft gegen Vernunft. Die </w:t>
      </w:r>
      <w:r>
        <w:rPr>
          <w:rFonts w:eastAsia="Times New Roman"/>
          <w:spacing w:val="-6"/>
          <w:sz w:val="36"/>
          <w:szCs w:val="36"/>
        </w:rPr>
        <w:t>deutschen Geister sind keine politischen Raisonaire. Suder</w:t>
      </w:r>
      <w:r>
        <w:rPr>
          <w:rFonts w:eastAsia="Times New Roman"/>
          <w:spacing w:val="-7"/>
          <w:sz w:val="36"/>
          <w:szCs w:val="36"/>
        </w:rPr>
        <w:t xml:space="preserve">mann hat es scharf betont. Jahrelang saßen sie ruhig, allem </w:t>
      </w:r>
      <w:r>
        <w:rPr>
          <w:rFonts w:eastAsia="Times New Roman"/>
          <w:spacing w:val="-4"/>
          <w:sz w:val="36"/>
          <w:szCs w:val="36"/>
        </w:rPr>
        <w:t xml:space="preserve">politischen Getriebe abgewandt, in ihren Ateliers, in ihren </w:t>
      </w:r>
      <w:r>
        <w:rPr>
          <w:rFonts w:eastAsia="Times New Roman"/>
          <w:spacing w:val="-3"/>
          <w:sz w:val="36"/>
          <w:szCs w:val="36"/>
        </w:rPr>
        <w:t xml:space="preserve">Schreibstuben. Die Vertreter mittelalterlicher Institutionen </w:t>
      </w:r>
      <w:r>
        <w:rPr>
          <w:rFonts w:eastAsia="Times New Roman"/>
          <w:spacing w:val="-7"/>
          <w:sz w:val="36"/>
          <w:szCs w:val="36"/>
        </w:rPr>
        <w:t xml:space="preserve">haben heute die Unpolitischsten zu regsamen politischen </w:t>
      </w:r>
      <w:r>
        <w:rPr>
          <w:rFonts w:eastAsia="Times New Roman"/>
          <w:spacing w:val="-8"/>
          <w:sz w:val="36"/>
          <w:szCs w:val="36"/>
        </w:rPr>
        <w:t xml:space="preserve">Agitatoren gemacht. «Nehmen wir an, daß das Gesetz einmal </w:t>
      </w:r>
      <w:r>
        <w:rPr>
          <w:rFonts w:eastAsia="Times New Roman"/>
          <w:sz w:val="36"/>
          <w:szCs w:val="36"/>
        </w:rPr>
        <w:t xml:space="preserve">geschaffen ist» sagte Sudermann. «Wie würden sich die </w:t>
      </w:r>
      <w:r>
        <w:rPr>
          <w:rFonts w:eastAsia="Times New Roman"/>
          <w:spacing w:val="-10"/>
          <w:sz w:val="36"/>
          <w:szCs w:val="36"/>
        </w:rPr>
        <w:t xml:space="preserve">Dinge ausnehmen? Große dramatische Ahnengalerien würden </w:t>
      </w:r>
      <w:r>
        <w:rPr>
          <w:rFonts w:eastAsia="Times New Roman"/>
          <w:sz w:val="36"/>
          <w:szCs w:val="36"/>
        </w:rPr>
        <w:t xml:space="preserve">auf der Bühne erscheinen. Wie viele Fürstenhäuser gibt es </w:t>
      </w:r>
      <w:r>
        <w:rPr>
          <w:rFonts w:eastAsia="Times New Roman"/>
          <w:spacing w:val="-7"/>
          <w:sz w:val="36"/>
          <w:szCs w:val="36"/>
        </w:rPr>
        <w:t xml:space="preserve">in Deutschland! Alle ihre Ahnen würden auf den Brettern zu </w:t>
      </w:r>
      <w:r>
        <w:rPr>
          <w:rFonts w:eastAsia="Times New Roman"/>
          <w:spacing w:val="-5"/>
          <w:sz w:val="36"/>
          <w:szCs w:val="36"/>
        </w:rPr>
        <w:t xml:space="preserve">unserer Bewunderung vorüberziehen. In einen Nebel von </w:t>
      </w:r>
      <w:r>
        <w:rPr>
          <w:rFonts w:eastAsia="Times New Roman"/>
          <w:spacing w:val="-2"/>
          <w:sz w:val="36"/>
          <w:szCs w:val="36"/>
        </w:rPr>
        <w:t xml:space="preserve">Vorurteilen will man unsere Kunst einhüllen, damit die </w:t>
      </w:r>
      <w:r>
        <w:rPr>
          <w:rFonts w:eastAsia="Times New Roman"/>
          <w:spacing w:val="-5"/>
          <w:sz w:val="36"/>
          <w:szCs w:val="36"/>
        </w:rPr>
        <w:t xml:space="preserve">Wahrheit verborgen bleibe. Denn die, welche dieses Gesetz </w:t>
      </w:r>
      <w:r>
        <w:rPr>
          <w:rFonts w:eastAsia="Times New Roman"/>
          <w:spacing w:val="-8"/>
          <w:sz w:val="36"/>
          <w:szCs w:val="36"/>
        </w:rPr>
        <w:t>machen, wollen nicht die Wahrheit. Sie wollen ihre Jahrhun</w:t>
      </w:r>
      <w:r>
        <w:rPr>
          <w:rFonts w:eastAsia="Times New Roman"/>
          <w:sz w:val="36"/>
          <w:szCs w:val="36"/>
        </w:rPr>
        <w:t>derte alten Vorurteile.» -</w:t>
      </w:r>
    </w:p>
    <w:p>
      <w:pPr>
        <w:sectPr>
          <w:type w:val="nextPage"/>
          <w:pgSz w:w="11906" w:h="16838"/>
          <w:pgMar w:left="1581" w:right="1784" w:gutter="0" w:header="0" w:top="1265" w:footer="0" w:bottom="360"/>
          <w:pgNumType w:fmt="decimal"/>
          <w:formProt w:val="false"/>
          <w:textDirection w:val="lrTb"/>
          <w:docGrid w:type="default" w:linePitch="360" w:charSpace="0"/>
        </w:sectPr>
        <w:pStyle w:val="Normal"/>
        <w:shd w:fill="FFFFFF" w:val="clear"/>
        <w:spacing w:lineRule="exact" w:line="461"/>
        <w:ind w:start="29" w:firstLine="355"/>
        <w:jc w:val="both"/>
        <w:rPr/>
      </w:pPr>
      <w:r>
        <w:rPr>
          <w:spacing w:val="-6"/>
          <w:sz w:val="36"/>
          <w:szCs w:val="36"/>
        </w:rPr>
        <w:t xml:space="preserve">Es ist nicht genug mit diesem </w:t>
      </w:r>
      <w:r>
        <w:rPr>
          <w:i/>
          <w:iCs/>
          <w:spacing w:val="-6"/>
          <w:sz w:val="36"/>
          <w:szCs w:val="36"/>
        </w:rPr>
        <w:t xml:space="preserve">einen </w:t>
      </w:r>
      <w:r>
        <w:rPr>
          <w:spacing w:val="-6"/>
          <w:sz w:val="36"/>
          <w:szCs w:val="36"/>
        </w:rPr>
        <w:t>Proteste. Er mu</w:t>
      </w:r>
      <w:r>
        <w:rPr>
          <w:rFonts w:eastAsia="Times New Roman"/>
          <w:spacing w:val="-6"/>
          <w:sz w:val="36"/>
          <w:szCs w:val="36"/>
        </w:rPr>
        <w:t xml:space="preserve">ß sich </w:t>
      </w:r>
      <w:r>
        <w:rPr>
          <w:rFonts w:eastAsia="Times New Roman"/>
          <w:spacing w:val="-1"/>
          <w:sz w:val="36"/>
          <w:szCs w:val="36"/>
        </w:rPr>
        <w:t xml:space="preserve">wiederholen. Denn so wahr es ist, daß auf die Dauer der </w:t>
      </w:r>
      <w:r>
        <w:rPr>
          <w:rFonts w:eastAsia="Times New Roman"/>
          <w:sz w:val="36"/>
          <w:szCs w:val="36"/>
        </w:rPr>
        <w:t>Unsinn nicht die Wahrheit auf der Welt vertreiben kann,</w:t>
      </w:r>
    </w:p>
    <w:p>
      <w:pPr>
        <w:pStyle w:val="Normal"/>
        <w:shd w:fill="FFFFFF" w:val="clear"/>
        <w:spacing w:lineRule="exact" w:line="456"/>
        <w:ind w:start="34" w:hanging="0"/>
        <w:jc w:val="both"/>
        <w:rPr/>
      </w:pPr>
      <w:r>
        <w:rPr>
          <w:sz w:val="34"/>
          <w:szCs w:val="34"/>
        </w:rPr>
        <w:t>so wahr ist es, da</w:t>
      </w:r>
      <w:r>
        <w:rPr>
          <w:rFonts w:eastAsia="Times New Roman"/>
          <w:sz w:val="34"/>
          <w:szCs w:val="34"/>
        </w:rPr>
        <w:t>ß die Unvernunft für lange Zeiten siegen kann. Aber auch das können wir nicht vertragen. Das Leben ist zu kurz. Wir haben keine Zeit für das Spiel täppischer Hände, die uns das Licht verhüllen wollen. -</w:t>
      </w:r>
    </w:p>
    <w:p>
      <w:pPr>
        <w:pStyle w:val="Normal"/>
        <w:shd w:fill="FFFFFF" w:val="clear"/>
        <w:spacing w:before="1507" w:after="0"/>
        <w:ind w:start="14" w:hanging="0"/>
        <w:jc w:val="center"/>
        <w:rPr>
          <w:sz w:val="34"/>
          <w:szCs w:val="34"/>
        </w:rPr>
      </w:pPr>
      <w:r>
        <w:rPr>
          <w:sz w:val="34"/>
          <w:szCs w:val="34"/>
        </w:rPr>
        <w:t>LEX HEINZE</w:t>
      </w:r>
    </w:p>
    <w:p>
      <w:pPr>
        <w:pStyle w:val="Normal"/>
        <w:shd w:fill="FFFFFF" w:val="clear"/>
        <w:spacing w:lineRule="exact" w:line="456" w:before="413" w:after="0"/>
        <w:ind w:start="14" w:end="10" w:hanging="0"/>
        <w:jc w:val="both"/>
        <w:rPr/>
      </w:pPr>
      <w:r>
        <w:rPr>
          <w:sz w:val="34"/>
          <w:szCs w:val="34"/>
        </w:rPr>
        <w:t xml:space="preserve">In der </w:t>
      </w:r>
      <w:r>
        <w:rPr>
          <w:rFonts w:eastAsia="Times New Roman"/>
          <w:sz w:val="34"/>
          <w:szCs w:val="34"/>
        </w:rPr>
        <w:t>«J. G. Cottaschen Buchhandlung Nachfolger» sind nunmehr die «Drei Reden» in Broschürenform erschienen, die Hermann Sudermann gegen die «Lex Heinze» gehalten hat. Es sind: i. Rede, gehalten im Saale des Berliner Handwerker-Vereins am 4. März 1900. 2. Rede, gehalten im Festsaale des Berliner Rathauses am 25. März 1900. 3. Rede, gehalten in der ersten Versammlung des Münchener Goethe-Bundes am 8. April 1900.</w:t>
      </w:r>
    </w:p>
    <w:p>
      <w:pPr>
        <w:sectPr>
          <w:type w:val="nextPage"/>
          <w:pgSz w:w="11906" w:h="16838"/>
          <w:pgMar w:left="1640" w:right="1768" w:gutter="0" w:header="0" w:top="1300" w:footer="0" w:bottom="360"/>
          <w:pgNumType w:fmt="decimal"/>
          <w:formProt w:val="false"/>
          <w:textDirection w:val="lrTb"/>
          <w:docGrid w:type="default" w:linePitch="360" w:charSpace="0"/>
        </w:sectPr>
        <w:pStyle w:val="Normal"/>
        <w:shd w:fill="FFFFFF" w:val="clear"/>
        <w:spacing w:lineRule="exact" w:line="456" w:before="5" w:after="0"/>
        <w:ind w:end="19" w:firstLine="346"/>
        <w:jc w:val="both"/>
        <w:rPr/>
      </w:pPr>
      <w:r>
        <w:rPr>
          <w:sz w:val="34"/>
          <w:szCs w:val="34"/>
        </w:rPr>
        <w:t>Es sollen hier einige besonders wichtige S</w:t>
      </w:r>
      <w:r>
        <w:rPr>
          <w:rFonts w:eastAsia="Times New Roman"/>
          <w:sz w:val="34"/>
          <w:szCs w:val="34"/>
        </w:rPr>
        <w:t xml:space="preserve">ätze aus der zweiten der obigen Reden angeführt werden. «Und weil wir nicht müde werden dürfen, unsere Positionen zu verteidigen, darum haben wir Sie, meine Herren, hierher an diesen feierlichen Ort geladen ... denn wir wollten... miteinander beraten und unseren Freunden ans Herz legen, was uns bedrückt. Wir wollten noch einmal der ganzen kunstliebenden deutschen Welt zurufen, daß wir </w:t>
      </w:r>
      <w:r>
        <w:rPr>
          <w:rFonts w:eastAsia="Times New Roman"/>
          <w:i/>
          <w:iCs/>
          <w:sz w:val="34"/>
          <w:szCs w:val="34"/>
        </w:rPr>
        <w:t xml:space="preserve">die </w:t>
      </w:r>
      <w:r>
        <w:rPr>
          <w:rFonts w:eastAsia="Times New Roman"/>
          <w:sz w:val="34"/>
          <w:szCs w:val="34"/>
        </w:rPr>
        <w:t xml:space="preserve">auf uns gemünzten </w:t>
      </w:r>
      <w:r>
        <w:rPr>
          <w:rFonts w:eastAsia="Times New Roman"/>
          <w:spacing w:val="-2"/>
          <w:sz w:val="34"/>
          <w:szCs w:val="34"/>
        </w:rPr>
        <w:t xml:space="preserve">unglücklichen Paragraphen der Lex Heinze als eine </w:t>
      </w:r>
      <w:r>
        <w:rPr>
          <w:rFonts w:eastAsia="Times New Roman"/>
          <w:i/>
          <w:iCs/>
          <w:spacing w:val="-2"/>
          <w:sz w:val="34"/>
          <w:szCs w:val="34"/>
        </w:rPr>
        <w:t xml:space="preserve">unerhörte </w:t>
      </w:r>
      <w:r>
        <w:rPr>
          <w:rFonts w:eastAsia="Times New Roman"/>
          <w:b/>
          <w:bCs/>
          <w:i/>
          <w:iCs/>
          <w:spacing w:val="-6"/>
          <w:sz w:val="34"/>
          <w:szCs w:val="34"/>
        </w:rPr>
        <w:t xml:space="preserve">Belästigung unseres Gewissens </w:t>
      </w:r>
      <w:r>
        <w:rPr>
          <w:rFonts w:eastAsia="Times New Roman"/>
          <w:b/>
          <w:bCs/>
          <w:spacing w:val="-6"/>
          <w:sz w:val="34"/>
          <w:szCs w:val="34"/>
        </w:rPr>
        <w:t xml:space="preserve">empfinden, daß wir dieses </w:t>
      </w:r>
      <w:r>
        <w:rPr>
          <w:rFonts w:eastAsia="Times New Roman"/>
          <w:spacing w:val="-1"/>
          <w:sz w:val="34"/>
          <w:szCs w:val="34"/>
        </w:rPr>
        <w:t xml:space="preserve">Gewissen frei und stolz erhalten wollen, und daß es sich nicht </w:t>
      </w:r>
      <w:r>
        <w:rPr>
          <w:rFonts w:eastAsia="Times New Roman"/>
          <w:sz w:val="34"/>
          <w:szCs w:val="34"/>
        </w:rPr>
        <w:t>geziemt, uns einen künstlichen Morast voll künstlicher Sün</w:t>
      </w:r>
      <w:r>
        <w:rPr>
          <w:rFonts w:eastAsia="Times New Roman"/>
          <w:spacing w:val="-5"/>
          <w:sz w:val="34"/>
          <w:szCs w:val="34"/>
        </w:rPr>
        <w:t xml:space="preserve">den zu schaffen, in dem die Unbefangenheit unseres Gestaltens </w:t>
      </w:r>
      <w:r>
        <w:rPr>
          <w:rFonts w:eastAsia="Times New Roman"/>
          <w:sz w:val="34"/>
          <w:szCs w:val="34"/>
        </w:rPr>
        <w:t>rettungslos versinken muß.»</w:t>
      </w:r>
    </w:p>
    <w:p>
      <w:pPr>
        <w:sectPr>
          <w:type w:val="nextPage"/>
          <w:pgSz w:w="11906" w:h="16838"/>
          <w:pgMar w:left="1558" w:right="1739" w:gutter="0" w:header="0" w:top="1440" w:footer="0" w:bottom="720"/>
          <w:pgNumType w:fmt="decimal"/>
          <w:formProt w:val="false"/>
          <w:textDirection w:val="lrTb"/>
          <w:docGrid w:type="default" w:linePitch="360" w:charSpace="0"/>
        </w:sectPr>
        <w:pStyle w:val="Normal"/>
        <w:shd w:fill="FFFFFF" w:val="clear"/>
        <w:spacing w:lineRule="exact" w:line="466"/>
        <w:ind w:firstLine="384"/>
        <w:jc w:val="both"/>
        <w:rPr/>
      </w:pPr>
      <w:r>
        <w:rPr>
          <w:sz w:val="36"/>
          <w:szCs w:val="36"/>
        </w:rPr>
        <w:t xml:space="preserve">In der Versammlung, in der diese Worte gesprochen </w:t>
      </w:r>
      <w:r>
        <w:rPr>
          <w:spacing w:val="-2"/>
          <w:sz w:val="36"/>
          <w:szCs w:val="36"/>
        </w:rPr>
        <w:t>wurden, vollzog sich die Gr</w:t>
      </w:r>
      <w:r>
        <w:rPr>
          <w:rFonts w:eastAsia="Times New Roman"/>
          <w:spacing w:val="-2"/>
          <w:sz w:val="36"/>
          <w:szCs w:val="36"/>
        </w:rPr>
        <w:t xml:space="preserve">ündung des «Goethe-Bundes». </w:t>
      </w:r>
      <w:r>
        <w:rPr>
          <w:rFonts w:eastAsia="Times New Roman"/>
          <w:spacing w:val="-7"/>
          <w:sz w:val="36"/>
          <w:szCs w:val="36"/>
        </w:rPr>
        <w:t xml:space="preserve">Der Reinertrag aus dem Verkauf der Broschüre «Drei Reden, </w:t>
      </w:r>
      <w:r>
        <w:rPr>
          <w:rFonts w:eastAsia="Times New Roman"/>
          <w:spacing w:val="-4"/>
          <w:sz w:val="36"/>
          <w:szCs w:val="36"/>
        </w:rPr>
        <w:t xml:space="preserve">gehalten von Hermann Sudermann», ist für diesen Bund </w:t>
      </w:r>
      <w:r>
        <w:rPr>
          <w:rFonts w:eastAsia="Times New Roman"/>
          <w:sz w:val="36"/>
          <w:szCs w:val="36"/>
        </w:rPr>
        <w:t>bestimmt.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07"/>
        <w:ind w:end="24" w:hanging="0"/>
        <w:jc w:val="center"/>
        <w:rPr>
          <w:position w:val="-6"/>
          <w:sz w:val="44"/>
          <w:szCs w:val="44"/>
        </w:rPr>
      </w:pPr>
      <w:r>
        <w:rPr>
          <w:position w:val="-6"/>
          <w:sz w:val="44"/>
          <w:szCs w:val="44"/>
        </w:rPr>
        <w:t>ANHANG</w:t>
      </w:r>
    </w:p>
    <w:p>
      <w:pPr>
        <w:pStyle w:val="Normal"/>
        <w:shd w:fill="FFFFFF" w:val="clear"/>
        <w:spacing w:lineRule="exact" w:line="389" w:before="1550" w:after="0"/>
        <w:ind w:end="10" w:hanging="0"/>
        <w:jc w:val="both"/>
        <w:rPr/>
      </w:pPr>
      <w:r>
        <w:rPr>
          <w:spacing w:val="-6"/>
          <w:sz w:val="32"/>
          <w:szCs w:val="32"/>
        </w:rPr>
        <w:t>Im folgenden werden drei Beitr</w:t>
      </w:r>
      <w:r>
        <w:rPr>
          <w:rFonts w:eastAsia="Times New Roman"/>
          <w:spacing w:val="-6"/>
          <w:sz w:val="32"/>
          <w:szCs w:val="32"/>
        </w:rPr>
        <w:t xml:space="preserve">äge Rudolf Steiners abgedruckt, die </w:t>
      </w:r>
      <w:r>
        <w:rPr>
          <w:rFonts w:eastAsia="Times New Roman"/>
          <w:spacing w:val="-8"/>
          <w:sz w:val="32"/>
          <w:szCs w:val="32"/>
        </w:rPr>
        <w:t xml:space="preserve">versehentlich nicht in die erste Auflage dieses Bandes aufgenommen </w:t>
      </w:r>
      <w:r>
        <w:rPr>
          <w:rFonts w:eastAsia="Times New Roman"/>
          <w:sz w:val="32"/>
          <w:szCs w:val="32"/>
        </w:rPr>
        <w:t>wurden.</w:t>
      </w:r>
    </w:p>
    <w:p>
      <w:pPr>
        <w:pStyle w:val="Normal"/>
        <w:shd w:fill="FFFFFF" w:val="clear"/>
        <w:spacing w:before="3288" w:after="0"/>
        <w:ind w:start="14" w:hanging="0"/>
        <w:rPr>
          <w:sz w:val="32"/>
          <w:szCs w:val="32"/>
        </w:rPr>
      </w:pPr>
      <w:r>
        <w:rPr>
          <w:sz w:val="32"/>
          <w:szCs w:val="32"/>
        </w:rPr>
        <w:t>Zu Seite 214:</w:t>
      </w:r>
    </w:p>
    <w:p>
      <w:pPr>
        <w:pStyle w:val="Normal"/>
        <w:shd w:fill="FFFFFF" w:val="clear"/>
        <w:spacing w:before="557" w:after="0"/>
        <w:ind w:start="1430" w:hanging="0"/>
        <w:rPr>
          <w:sz w:val="32"/>
          <w:szCs w:val="32"/>
        </w:rPr>
      </w:pPr>
      <w:r>
        <w:rPr>
          <w:sz w:val="32"/>
          <w:szCs w:val="32"/>
        </w:rPr>
        <w:t>DIE GOETHETAGE IN WEIMAR</w:t>
      </w:r>
    </w:p>
    <w:p>
      <w:pPr>
        <w:sectPr>
          <w:type w:val="nextPage"/>
          <w:pgSz w:w="11906" w:h="16838"/>
          <w:pgMar w:left="1652" w:right="1728" w:gutter="0" w:header="0" w:top="1358" w:footer="0" w:bottom="360"/>
          <w:pgNumType w:fmt="decimal"/>
          <w:formProt w:val="false"/>
          <w:textDirection w:val="lrTb"/>
          <w:docGrid w:type="default" w:linePitch="360" w:charSpace="0"/>
        </w:sectPr>
        <w:pStyle w:val="Normal"/>
        <w:shd w:fill="FFFFFF" w:val="clear"/>
        <w:spacing w:lineRule="exact" w:line="461" w:before="480" w:after="0"/>
        <w:ind w:start="5" w:hanging="0"/>
        <w:jc w:val="both"/>
        <w:rPr/>
      </w:pPr>
      <w:r>
        <w:rPr>
          <w:sz w:val="32"/>
          <w:szCs w:val="32"/>
        </w:rPr>
        <w:t>Zu den Ereignissen, die in das stille Weimar allj</w:t>
      </w:r>
      <w:r>
        <w:rPr>
          <w:rFonts w:eastAsia="Times New Roman"/>
          <w:sz w:val="32"/>
          <w:szCs w:val="32"/>
        </w:rPr>
        <w:t xml:space="preserve">ährlich Leben bringen, gehört das seit 1885 alljährlich da stattfindende Goethefest. Die Mitglieder der Gemeinde, welche den Namen «Deutsche Goethegesellschan&gt; trägt, versammelten sich jedesmal, wenn die Pfingsttage verflossen waren, um das Andenken Goethes aufzufrischen. In diesem Jahre machte der am 23. März erfolgte Tod der Großherzogin Sophie von Sachsen die Abhaltung des Festes im Frühlinge zur Unmöglichkeit. Diese Frau war bisher die Seele des Goethetages. Sie betrachtete es als ernste Pflicht, in würdiger Weise die Erinnerung an Goethe zu pflegen, seit sie durch des Dichters Enkel Walter im Besitze </w:t>
      </w:r>
      <w:r>
        <w:rPr>
          <w:rFonts w:eastAsia="Times New Roman"/>
          <w:i/>
          <w:iCs/>
          <w:sz w:val="32"/>
          <w:szCs w:val="32"/>
        </w:rPr>
        <w:t xml:space="preserve">des </w:t>
      </w:r>
      <w:r>
        <w:rPr>
          <w:rFonts w:eastAsia="Times New Roman"/>
          <w:sz w:val="32"/>
          <w:szCs w:val="32"/>
        </w:rPr>
        <w:t>Goetheschen Nachlasses ist. Sie hat diesem Schatze ein prächtiges Haus erbaut; sie tat alles, was sie für notwendig</w:t>
      </w:r>
    </w:p>
    <w:p>
      <w:pPr>
        <w:pStyle w:val="Normal"/>
        <w:shd w:fill="FFFFFF" w:val="clear"/>
        <w:spacing w:lineRule="exact" w:line="456"/>
        <w:ind w:end="19" w:hanging="0"/>
        <w:jc w:val="both"/>
        <w:rPr/>
      </w:pPr>
      <w:r>
        <w:rPr>
          <w:sz w:val="32"/>
          <w:szCs w:val="32"/>
        </w:rPr>
        <w:t>hielt, um den Goethefreunden, die nach Weimar kamen, den Aufenthalt zu versch</w:t>
      </w:r>
      <w:r>
        <w:rPr>
          <w:rFonts w:eastAsia="Times New Roman"/>
          <w:sz w:val="32"/>
          <w:szCs w:val="32"/>
        </w:rPr>
        <w:t>önern. Es mußten erst einige Monate verfließen, ehe sich die Leitung der Goethegesellschaft entschließen konnte, den Goethetag ohne diese Frau zu begehen. Im Zusammenhange mit einer würdigen Gedächtnisfeier für die Großherzogin sollte der erste Goethetag stattfinden, den sie nicht mehr mitmachen konnte. Die Vorstände der Goethegesellschaft, des Goethe- und Schiller-Archivs, der Schillerstiftung, der Shakespearegesellschaft und des Weimarischen Hoftheaters verbanden sich, um die Feier zu veranstalten. Sie hat am 8. und 9. Oktober stattgefunden.</w:t>
      </w:r>
    </w:p>
    <w:p>
      <w:pPr>
        <w:sectPr>
          <w:type w:val="nextPage"/>
          <w:pgSz w:w="11906" w:h="16838"/>
          <w:pgMar w:left="1628" w:right="1814" w:gutter="0" w:header="0" w:top="1320" w:footer="0" w:bottom="360"/>
          <w:pgNumType w:fmt="decimal"/>
          <w:formProt w:val="false"/>
          <w:textDirection w:val="lrTb"/>
          <w:docGrid w:type="default" w:linePitch="360" w:charSpace="0"/>
        </w:sectPr>
        <w:pStyle w:val="Normal"/>
        <w:shd w:fill="FFFFFF" w:val="clear"/>
        <w:spacing w:lineRule="exact" w:line="456"/>
        <w:ind w:firstLine="413"/>
        <w:jc w:val="both"/>
        <w:rPr/>
      </w:pPr>
      <w:r>
        <w:rPr>
          <w:sz w:val="32"/>
          <w:szCs w:val="32"/>
        </w:rPr>
        <w:t>Um den Trauerg</w:t>
      </w:r>
      <w:r>
        <w:rPr>
          <w:rFonts w:eastAsia="Times New Roman"/>
          <w:sz w:val="32"/>
          <w:szCs w:val="32"/>
        </w:rPr>
        <w:t xml:space="preserve">ästen ein Bild der verstorbenen Frau vorzuführen, ist </w:t>
      </w:r>
      <w:r>
        <w:rPr>
          <w:rFonts w:eastAsia="Times New Roman"/>
          <w:i/>
          <w:iCs/>
          <w:sz w:val="32"/>
          <w:szCs w:val="32"/>
        </w:rPr>
        <w:t xml:space="preserve">Kuno Fischer, </w:t>
      </w:r>
      <w:r>
        <w:rPr>
          <w:rFonts w:eastAsia="Times New Roman"/>
          <w:sz w:val="32"/>
          <w:szCs w:val="32"/>
        </w:rPr>
        <w:t>der Philosoph der schönen Rede, berufen worden. Im gebührte das Wort an diesem Tage. Denn er steht seit Jahren in den freundschaftlichsten Beziehungen zu dem Hofe von Weimar. Er kennt die Geistesart der Großherzogin wie Wenige. Und ihm ist eine Gesinnung und eine Lebensanschauung eigen, die ihn befähigen, eine Frau zu würdigen, die alle Kraft zu ihrem Schaffen aus ihrer Ansicht von dem Berufe einer Fürstin herleitete. Man muß so konservativ wie er sein, um in die Seele dieser Frau zu sehen; man muß in sich so viel von religiöser Lebensauffassung haben wie er, wenn man zeigen will, wie die Taten der Verstorbenen aus einem frommen, gottergebenen Empfindungsleben geflossen sind. Etwas von dem Glauben an das Gottesgnadentum war in Kuno Fischers Rede zu spüren. Er glaubt in gewissem Sinne an Mächte, welche das Geschick solcher Personen lenken, die auf fürstliche Höhen gestellt sind. Der greise Geschichtsschreiber der Philosophie fühlt sich offenbar sehr wohl in der Luft des Hofes, er trägt mit Befriedigung den Titel Excellenz und er heftet sich gern die Orden an, die ihm fürstliche Gunst verlie-</w:t>
      </w:r>
    </w:p>
    <w:p>
      <w:pPr>
        <w:pStyle w:val="Normal"/>
        <w:shd w:fill="FFFFFF" w:val="clear"/>
        <w:spacing w:lineRule="exact" w:line="456"/>
        <w:ind w:end="10" w:hanging="0"/>
        <w:jc w:val="both"/>
        <w:rPr/>
      </w:pPr>
      <w:r>
        <w:rPr>
          <w:sz w:val="32"/>
          <w:szCs w:val="32"/>
        </w:rPr>
        <w:t xml:space="preserve">hen hat. Aus den Traditionen </w:t>
      </w:r>
      <w:r>
        <w:rPr>
          <w:i/>
          <w:iCs/>
          <w:sz w:val="32"/>
          <w:szCs w:val="32"/>
        </w:rPr>
        <w:t xml:space="preserve">des </w:t>
      </w:r>
      <w:r>
        <w:rPr>
          <w:sz w:val="32"/>
          <w:szCs w:val="32"/>
        </w:rPr>
        <w:t>Oranischen Hauses, dem die F</w:t>
      </w:r>
      <w:r>
        <w:rPr>
          <w:rFonts w:eastAsia="Times New Roman"/>
          <w:sz w:val="32"/>
          <w:szCs w:val="32"/>
        </w:rPr>
        <w:t>ürstin entstammt, leitete er den Charakter her. Ein echtes Glied dieses Hauses ist sie, die den Wahrspruch der Oranier: «Je maintiendrai» in die deutschen Worte umgesetzt hat: «Die Herrschaft über sich selbst ist die Vorbedingung für jegliche Tätigkeit und für ernsthafte, gewissenhafte Ausführung übernommener Pflichten.» Holländerin ihrem ganzen Wesen nach war die Verstorbene. Und die deutsche Literatur der klassischen Zeit war ihr teuer, weil sie in ihr so viel des ihr vertrauten holländischen Geistes fand. Haben doch Goethe und Schiller holländische Helden und ihre Taten zum Vorwurfe mehre-rer ihrer Dichtungen gemacht. Aus einer verfehlten Jugenderziehung und einer guten Schule des Lebens erklärte Kuno Fischer die Eigenart der Großherzogin. In der Kindheit wurden ihr Dinge beigebracht, aus denen sie lernte, wie die Welt nicht ist und wie nicht auf sie gewirkt werden kann. Ihre Erziehung war zum großen Teile Selbsterziehung. Aus der Geschichte ihres Hauses erwuchs ihre Energie, ihr Zielbewußtsein.</w:t>
      </w:r>
    </w:p>
    <w:p>
      <w:pPr>
        <w:pStyle w:val="Normal"/>
        <w:shd w:fill="FFFFFF" w:val="clear"/>
        <w:spacing w:lineRule="exact" w:line="456"/>
        <w:ind w:start="34" w:firstLine="413"/>
        <w:jc w:val="both"/>
        <w:rPr/>
      </w:pPr>
      <w:r>
        <w:rPr>
          <w:sz w:val="32"/>
          <w:szCs w:val="32"/>
        </w:rPr>
        <w:t>Der gro</w:t>
      </w:r>
      <w:r>
        <w:rPr>
          <w:rFonts w:eastAsia="Times New Roman"/>
          <w:sz w:val="32"/>
          <w:szCs w:val="32"/>
        </w:rPr>
        <w:t>ße Reder von ehemals ist Kuno Fischer heute nicht mehr. Hätte er noch die oratorische Kraft zur Verfügung, die ihm einst eigen war: er hätte der Seele jedes Zuhörers die weihevolle Stimmung eingeflößt, aus der seine Rede entsprungen ist. Die Tone, die man hörte, erzählten nur von der innigen Zuneigung, die er zu der verstorbenen Frau hatte; sie klangen aber matt. Der Vortrag stand diesmal nicht im Einklänge mit der Gesinnung und der Wärme der Empfindung.</w:t>
      </w:r>
    </w:p>
    <w:p>
      <w:pPr>
        <w:sectPr>
          <w:type w:val="nextPage"/>
          <w:pgSz w:w="11906" w:h="16838"/>
          <w:pgMar w:left="1621" w:right="1821" w:gutter="0" w:header="0" w:top="1313" w:footer="0" w:bottom="360"/>
          <w:pgNumType w:fmt="decimal"/>
          <w:formProt w:val="false"/>
          <w:textDirection w:val="lrTb"/>
          <w:docGrid w:type="default" w:linePitch="360" w:charSpace="0"/>
        </w:sectPr>
        <w:pStyle w:val="Normal"/>
        <w:shd w:fill="FFFFFF" w:val="clear"/>
        <w:spacing w:lineRule="exact" w:line="456" w:before="5" w:after="0"/>
        <w:ind w:start="38" w:firstLine="418"/>
        <w:jc w:val="both"/>
        <w:rPr/>
      </w:pPr>
      <w:r>
        <w:rPr>
          <w:sz w:val="32"/>
          <w:szCs w:val="32"/>
        </w:rPr>
        <w:t>Vorausgegangen ist der Rede das Adagio aus dem Trio Beethovens, das Liszt f</w:t>
      </w:r>
      <w:r>
        <w:rPr>
          <w:rFonts w:eastAsia="Times New Roman"/>
          <w:sz w:val="32"/>
          <w:szCs w:val="32"/>
        </w:rPr>
        <w:t xml:space="preserve">ür Orchester bearbeitet hat (opus 96). Gefolgt ist ihr der Schlußsatz der Messe desselben Tondichters in C (op. 86). Unter </w:t>
      </w:r>
      <w:r>
        <w:rPr>
          <w:rFonts w:eastAsia="Times New Roman"/>
          <w:i/>
          <w:iCs/>
          <w:sz w:val="32"/>
          <w:szCs w:val="32"/>
        </w:rPr>
        <w:t xml:space="preserve">Lassens </w:t>
      </w:r>
      <w:r>
        <w:rPr>
          <w:rFonts w:eastAsia="Times New Roman"/>
          <w:sz w:val="32"/>
          <w:szCs w:val="32"/>
        </w:rPr>
        <w:t>Direktion fand die Wiedergabe dieser Tonstücke durch Mitglieder der Hofoper statt.</w:t>
      </w:r>
    </w:p>
    <w:p>
      <w:pPr>
        <w:sectPr>
          <w:type w:val="nextPage"/>
          <w:pgSz w:w="11906" w:h="16838"/>
          <w:pgMar w:left="1578" w:right="1821" w:gutter="0" w:header="0" w:top="1270" w:footer="0" w:bottom="360"/>
          <w:pgNumType w:fmt="decimal"/>
          <w:formProt w:val="false"/>
          <w:textDirection w:val="lrTb"/>
          <w:docGrid w:type="default" w:linePitch="360" w:charSpace="0"/>
        </w:sectPr>
        <w:pStyle w:val="Normal"/>
        <w:shd w:fill="FFFFFF" w:val="clear"/>
        <w:spacing w:lineRule="exact" w:line="461"/>
        <w:ind w:firstLine="413"/>
        <w:jc w:val="both"/>
        <w:rPr/>
      </w:pPr>
      <w:r>
        <w:rPr>
          <w:sz w:val="32"/>
          <w:szCs w:val="32"/>
        </w:rPr>
        <w:t xml:space="preserve">Am 9. Oktober fand die eigentliche Goetheversammlung statt. Das Interesse der Teilnehmer war vor allem in Anspruch genommen durch die Mitteilungen, die Prof. Bernhard </w:t>
      </w:r>
      <w:r>
        <w:rPr>
          <w:i/>
          <w:iCs/>
          <w:sz w:val="32"/>
          <w:szCs w:val="32"/>
        </w:rPr>
        <w:t xml:space="preserve">Suphan </w:t>
      </w:r>
      <w:r>
        <w:rPr>
          <w:rFonts w:eastAsia="Times New Roman"/>
          <w:sz w:val="32"/>
          <w:szCs w:val="32"/>
        </w:rPr>
        <w:t xml:space="preserve">über die Verfügung der Großherzogin Sophie machte. Sie hat für alle Zeiten den Bestand des von ihr gegründeten Goethe-und Schiller-Archivs gesichert und dafür Sorge getragen, daß die Schätze desselben für die deutsche Literaturwissenschaft so fruchtbar wie möglich werden. Die wertvollen Handschriften und das Haus, in dem sie aufbewahrt sind, bilden ein unveräußerliches Familienfideikommiß des großherzoglichen weimarischen Hauses. Eigentümer wird in Zukunft immer der jeweilige Chef des Hauses sein. Zunächst geht das Archiv über in das Eigentum des Erbgroßherzogs Wilhelm Ernst. Der Eigentümer ist verpflichtet für die würdige Aufbewahrung und der Sache entsprechende Verwertung der Papiere zu sorgen. Eine bedeutsame Illustration hat Kuno Fischers Rede durch diese Mitteilungen Bernhard Suphans erfahren. Die Großherzogin hat gezeigt, daß sie die Sendung, die ihr durch Walter von Goethes Testament geworden ist, in der denkbar schönsten Weise zu erfüllen verstanden hat. Dr. </w:t>
      </w:r>
      <w:r>
        <w:rPr>
          <w:rFonts w:eastAsia="Times New Roman"/>
          <w:i/>
          <w:iCs/>
          <w:sz w:val="32"/>
          <w:szCs w:val="32"/>
        </w:rPr>
        <w:t xml:space="preserve">Ruland </w:t>
      </w:r>
      <w:r>
        <w:rPr>
          <w:rFonts w:eastAsia="Times New Roman"/>
          <w:sz w:val="32"/>
          <w:szCs w:val="32"/>
        </w:rPr>
        <w:t>machte interessante Mitteilungen über Zuwachse des Goethe-Nationalmuseums. Zunächst kommt da ein Bild in Betracht, das am Ende des vorigen oder am Anfange des gegenwärtigen Jahrhunderts entstanden ist. Es ist keine Überlieferung vorhanden, von wem das Bild gemalt ist und wen es darstellt. Wer es sich im Goethe-Hause angesehen hat, wird Ruland beistimmen müssen, daß es wahrscheinlich die Frau Rath, Goethes Mutter, im höheren Alter darstellt. Ihre Züge und auch die Goethes sprechen aus demselben zu uns. Eine andere Neuigkeit sind Handzeichnungen Goethes, welche die Enkel der französischen Gräfin  Vaudreuil  dem  Goethe-Nationalmuseum  zum  Ge-</w:t>
      </w:r>
    </w:p>
    <w:p>
      <w:pPr>
        <w:pStyle w:val="Normal"/>
        <w:shd w:fill="FFFFFF" w:val="clear"/>
        <w:spacing w:lineRule="exact" w:line="456"/>
        <w:ind w:start="10" w:end="34" w:hanging="0"/>
        <w:jc w:val="both"/>
        <w:rPr>
          <w:sz w:val="32"/>
          <w:szCs w:val="32"/>
        </w:rPr>
      </w:pPr>
      <w:r>
        <w:rPr>
          <w:sz w:val="32"/>
          <w:szCs w:val="32"/>
        </w:rPr>
        <w:t>schenke gemacht haben. Diese Frau, die einst in Weimar gelebt hat, verkehrte in dem Goetheschen Hause und hat die Zeichnungen von Goethe erhalten.</w:t>
      </w:r>
    </w:p>
    <w:p>
      <w:pPr>
        <w:pStyle w:val="Normal"/>
        <w:shd w:fill="FFFFFF" w:val="clear"/>
        <w:spacing w:lineRule="exact" w:line="456"/>
        <w:ind w:end="10" w:firstLine="408"/>
        <w:jc w:val="both"/>
        <w:rPr/>
      </w:pPr>
      <w:r>
        <w:rPr>
          <w:sz w:val="32"/>
          <w:szCs w:val="32"/>
        </w:rPr>
        <w:t xml:space="preserve">Am Nachmittage fand das </w:t>
      </w:r>
      <w:r>
        <w:rPr>
          <w:rFonts w:eastAsia="Times New Roman"/>
          <w:sz w:val="32"/>
          <w:szCs w:val="32"/>
        </w:rPr>
        <w:t>übliche Mittagessen statt. Es war diesmal stiller als in den verflossenen Jahren. Man stand unter dem Eindrucke des erlittenen Verlustes. Geheimer Hofrath Dr. Ruland gab in seinem Trinkspruch auf das großherzogliche Haus den schmerzlichen Empfindungen über diesen Verlust Ausdruck. Schöne Worte sprach Karl von Stremayr, der Unterrichtsminister des östereichischen zweiten Ministeriums Auersperg. Wohltuend wirkte seine Rede, weil sie aus einem Herzen floß, daß sich die alte gute deutsch-österreichische Gesinnung in den trüben Zeiten bewahrt hat, die jetzt über die Deutschen Österreichs hereingebrochen sind. In wenig taktvoller Weise berührte in einem folgenden Toaste auf die Damen der Gießener Professor Oncken politische Verhältnisse. Julius Rodenberg, Karl Frenzel, Erich Schmidt, die Tochter Freiligraths, Lina Schneider, Professor Minor, Otto Erich Hartleben waren bei dem Festmahle in unserer Mitte.</w:t>
      </w:r>
    </w:p>
    <w:p>
      <w:pPr>
        <w:pStyle w:val="Normal"/>
        <w:shd w:fill="FFFFFF" w:val="clear"/>
        <w:spacing w:lineRule="exact" w:line="456"/>
        <w:ind w:start="29" w:end="14" w:firstLine="422"/>
        <w:jc w:val="both"/>
        <w:rPr/>
      </w:pPr>
      <w:r>
        <w:rPr>
          <w:sz w:val="32"/>
          <w:szCs w:val="32"/>
        </w:rPr>
        <w:t>Das Hof-Theater erh</w:t>
      </w:r>
      <w:r>
        <w:rPr>
          <w:rFonts w:eastAsia="Times New Roman"/>
          <w:sz w:val="32"/>
          <w:szCs w:val="32"/>
        </w:rPr>
        <w:t>öhte die Bedeutung der Feier durch zwei Aufführungen. Am 8. wurde Glucks «Orpheus und Euri-dike» unter Stavenhagens vorzüglicher Direktion und mit den Damen Hofmann (Orpheus) und Agnes Stavenhagen (Euridi-ke) aufgeführt; am 9. Shakespeares «Wintermärchen» von Karl Weiser in Szene gesetzt und von Fräulein Richard (Hermione) und Weiser (Leontes) in den Hauptrollen dargestellt.</w:t>
      </w:r>
    </w:p>
    <w:p>
      <w:pPr>
        <w:sectPr>
          <w:type w:val="nextPage"/>
          <w:pgSz w:w="11906" w:h="16838"/>
          <w:pgMar w:left="1654" w:right="1783" w:gutter="0" w:header="0" w:top="1320" w:footer="0" w:bottom="360"/>
          <w:pgNumType w:fmt="decimal"/>
          <w:formProt w:val="false"/>
          <w:textDirection w:val="lrTb"/>
          <w:docGrid w:type="default" w:linePitch="360" w:charSpace="0"/>
        </w:sectPr>
        <w:pStyle w:val="Normal"/>
        <w:shd w:fill="FFFFFF" w:val="clear"/>
        <w:spacing w:lineRule="exact" w:line="456" w:before="5" w:after="0"/>
        <w:ind w:start="48" w:firstLine="403"/>
        <w:jc w:val="both"/>
        <w:rPr/>
      </w:pPr>
      <w:r>
        <w:rPr>
          <w:sz w:val="32"/>
          <w:szCs w:val="32"/>
        </w:rPr>
        <w:t>Wenn die offiziellen Festakte vor</w:t>
      </w:r>
      <w:r>
        <w:rPr>
          <w:rFonts w:eastAsia="Times New Roman"/>
          <w:sz w:val="32"/>
          <w:szCs w:val="32"/>
        </w:rPr>
        <w:t>über sind, pflegen sich die «Goethegäste» in der prächtigen «alten Schmiede» zu vereinigen, welche der Großherzog den Weimarischen Künstlern geschenkt hat, und in der sie sich ein behagliches Künstlerheim eingerichtet haben. Hier finden die längsten Goetheversamm-</w:t>
      </w:r>
    </w:p>
    <w:p>
      <w:pPr>
        <w:pStyle w:val="Normal"/>
        <w:shd w:fill="FFFFFF" w:val="clear"/>
        <w:spacing w:lineRule="exact" w:line="456"/>
        <w:ind w:start="5" w:hanging="0"/>
        <w:jc w:val="both"/>
        <w:rPr/>
      </w:pPr>
      <w:r>
        <w:rPr>
          <w:sz w:val="32"/>
          <w:szCs w:val="32"/>
        </w:rPr>
        <w:t xml:space="preserve">lungen statt. Die </w:t>
      </w:r>
      <w:r>
        <w:rPr>
          <w:rFonts w:eastAsia="Times New Roman"/>
          <w:sz w:val="32"/>
          <w:szCs w:val="32"/>
        </w:rPr>
        <w:t>ältesten Herren verlassen diese gemütlichen Räume nicht vor Morgengrauen; und wenn diese dann doch müde geworden sind, bleibt die jüngere Goethe-Gemeinde noch lange beisammen. Unser lieber Freund Otto Erich Hartleben nimmt dann die Sache in die Hand; und er führt die Schar, die sich ihm anschließt, niemals in das Dunkel der Nacht hinaus.</w:t>
      </w:r>
    </w:p>
    <w:p>
      <w:pPr>
        <w:pStyle w:val="Normal"/>
        <w:shd w:fill="FFFFFF" w:val="clear"/>
        <w:spacing w:before="3274" w:after="0"/>
        <w:ind w:start="19" w:hanging="0"/>
        <w:rPr>
          <w:sz w:val="32"/>
          <w:szCs w:val="32"/>
        </w:rPr>
      </w:pPr>
      <w:r>
        <w:rPr>
          <w:sz w:val="32"/>
          <w:szCs w:val="32"/>
        </w:rPr>
        <w:t>Zu Seite 295:</w:t>
      </w:r>
    </w:p>
    <w:p>
      <w:pPr>
        <w:pStyle w:val="Normal"/>
        <w:shd w:fill="FFFFFF" w:val="clear"/>
        <w:spacing w:before="547" w:after="0"/>
        <w:ind w:end="24" w:hanging="0"/>
        <w:jc w:val="center"/>
        <w:rPr>
          <w:sz w:val="32"/>
          <w:szCs w:val="32"/>
        </w:rPr>
      </w:pPr>
      <w:r>
        <w:rPr>
          <w:sz w:val="32"/>
          <w:szCs w:val="32"/>
        </w:rPr>
        <w:t>SCHULE UND HOCHSCHULE</w:t>
      </w:r>
    </w:p>
    <w:p>
      <w:pPr>
        <w:pStyle w:val="Normal"/>
        <w:shd w:fill="FFFFFF" w:val="clear"/>
        <w:spacing w:lineRule="exact" w:line="456" w:before="475" w:after="0"/>
        <w:ind w:end="10" w:hanging="0"/>
        <w:jc w:val="both"/>
        <w:rPr/>
      </w:pPr>
      <w:r>
        <w:rPr>
          <w:sz w:val="32"/>
          <w:szCs w:val="32"/>
        </w:rPr>
        <w:t>Den zweiten der f</w:t>
      </w:r>
      <w:r>
        <w:rPr>
          <w:rFonts w:eastAsia="Times New Roman"/>
          <w:sz w:val="32"/>
          <w:szCs w:val="32"/>
        </w:rPr>
        <w:t xml:space="preserve">ür diesen Winter angekündigten Vorträge über «Hochschulpädagogik» hielt am 28. November Dr. </w:t>
      </w:r>
      <w:r>
        <w:rPr>
          <w:rFonts w:eastAsia="Times New Roman"/>
          <w:i/>
          <w:iCs/>
          <w:sz w:val="32"/>
          <w:szCs w:val="32"/>
        </w:rPr>
        <w:t xml:space="preserve">Hans Schmidkunz. </w:t>
      </w:r>
      <w:r>
        <w:rPr>
          <w:rFonts w:eastAsia="Times New Roman"/>
          <w:sz w:val="32"/>
          <w:szCs w:val="32"/>
        </w:rPr>
        <w:t>Er hat sich die Erörterung der Prinzipien und Ziele der Hochschulpädagogik zur Aufgabe gestellt, weil er die ganze hochschulpädagogische Bewegung ins Leben gerufen hat. Eine kurze Inhaltsangabe seines Vortrages müssen wir uns wegen Raummangel für die nächste Nummer aufsparen.</w:t>
      </w:r>
    </w:p>
    <w:p>
      <w:pPr>
        <w:pStyle w:val="Normal"/>
        <w:shd w:fill="FFFFFF" w:val="clear"/>
        <w:spacing w:lineRule="exact" w:line="456"/>
        <w:ind w:start="5" w:end="10" w:firstLine="427"/>
        <w:jc w:val="both"/>
        <w:rPr>
          <w:rFonts w:eastAsia="Times New Roman"/>
          <w:sz w:val="32"/>
          <w:szCs w:val="32"/>
        </w:rPr>
      </w:pPr>
      <w:r>
        <w:rPr>
          <w:rFonts w:eastAsia="Times New Roman"/>
          <w:sz w:val="32"/>
          <w:szCs w:val="32"/>
        </w:rPr>
        <w:t>Über den am 5. Dezember gehaltenen Vortrag Dr. Bruno Meyers «Kunstunterricht» soll in der nächsten Nummer dieser Zeitschrift berichtet werden.</w:t>
      </w:r>
    </w:p>
    <w:p>
      <w:pPr>
        <w:sectPr>
          <w:type w:val="nextPage"/>
          <w:pgSz w:w="11906" w:h="16838"/>
          <w:pgMar w:left="1637" w:right="1799" w:gutter="0" w:header="0" w:top="1315" w:footer="0" w:bottom="360"/>
          <w:pgNumType w:fmt="decimal"/>
          <w:formProt w:val="false"/>
          <w:textDirection w:val="lrTb"/>
          <w:docGrid w:type="default" w:linePitch="360" w:charSpace="0"/>
        </w:sectPr>
        <w:pStyle w:val="Normal"/>
        <w:shd w:fill="FFFFFF" w:val="clear"/>
        <w:spacing w:lineRule="exact" w:line="456"/>
        <w:ind w:start="24" w:end="10" w:firstLine="403"/>
        <w:jc w:val="both"/>
        <w:rPr/>
      </w:pPr>
      <w:r>
        <w:rPr>
          <w:sz w:val="32"/>
          <w:szCs w:val="32"/>
        </w:rPr>
        <w:t xml:space="preserve">Am 12. Dezember (abends 8V2 Uhr, Friedrich-Werdersches Gymnasium) spricht Dr. </w:t>
      </w:r>
      <w:r>
        <w:rPr>
          <w:i/>
          <w:iCs/>
          <w:sz w:val="32"/>
          <w:szCs w:val="32"/>
        </w:rPr>
        <w:t xml:space="preserve">Rudolf Steiner </w:t>
      </w:r>
      <w:r>
        <w:rPr>
          <w:rFonts w:eastAsia="Times New Roman"/>
          <w:sz w:val="32"/>
          <w:szCs w:val="32"/>
        </w:rPr>
        <w:t>über «Hochschulpädagogik und öffentliches Leben».</w:t>
      </w:r>
    </w:p>
    <w:p>
      <w:pPr>
        <w:pStyle w:val="Normal"/>
        <w:shd w:fill="FFFFFF" w:val="clear"/>
        <w:rPr>
          <w:sz w:val="32"/>
          <w:szCs w:val="32"/>
        </w:rPr>
      </w:pPr>
      <w:r>
        <w:rPr>
          <w:sz w:val="32"/>
          <w:szCs w:val="32"/>
        </w:rPr>
        <w:t>Zu Seite 301:</w:t>
      </w:r>
    </w:p>
    <w:p>
      <w:pPr>
        <w:pStyle w:val="Normal"/>
        <w:shd w:fill="FFFFFF" w:val="clear"/>
        <w:spacing w:lineRule="exact" w:line="470" w:before="456" w:after="0"/>
        <w:ind w:start="2117" w:end="1229" w:hanging="758"/>
        <w:rPr/>
      </w:pPr>
      <w:r>
        <w:rPr>
          <w:sz w:val="32"/>
          <w:szCs w:val="32"/>
        </w:rPr>
        <w:t>HOCHSCHULP</w:t>
      </w:r>
      <w:r>
        <w:rPr>
          <w:rFonts w:eastAsia="Times New Roman"/>
          <w:sz w:val="32"/>
          <w:szCs w:val="32"/>
        </w:rPr>
        <w:t>ÄDAGOGIK UND ÖFFENTLICHES LEBEN</w:t>
      </w:r>
    </w:p>
    <w:p>
      <w:pPr>
        <w:pStyle w:val="Normal"/>
        <w:shd w:fill="FFFFFF" w:val="clear"/>
        <w:spacing w:lineRule="exact" w:line="456" w:before="206" w:after="0"/>
        <w:ind w:start="1742" w:hanging="1426"/>
        <w:rPr/>
      </w:pPr>
      <w:r>
        <w:rPr>
          <w:i/>
          <w:iCs/>
          <w:spacing w:val="-11"/>
          <w:sz w:val="32"/>
          <w:szCs w:val="32"/>
        </w:rPr>
        <w:t xml:space="preserve">Vortrag, gehalten am 12. Dezember 1898 von Dr. Rudolf Steiner, </w:t>
      </w:r>
      <w:r>
        <w:rPr>
          <w:i/>
          <w:iCs/>
          <w:spacing w:val="-14"/>
          <w:sz w:val="32"/>
          <w:szCs w:val="32"/>
        </w:rPr>
        <w:t xml:space="preserve">Herausgeber des </w:t>
      </w:r>
      <w:r>
        <w:rPr>
          <w:rFonts w:eastAsia="Times New Roman"/>
          <w:i/>
          <w:iCs/>
          <w:spacing w:val="-14"/>
          <w:sz w:val="32"/>
          <w:szCs w:val="32"/>
        </w:rPr>
        <w:t>«Magazins für Literatur»</w:t>
      </w:r>
    </w:p>
    <w:p>
      <w:pPr>
        <w:pStyle w:val="Normal"/>
        <w:shd w:fill="FFFFFF" w:val="clear"/>
        <w:spacing w:before="331" w:after="0"/>
        <w:ind w:end="24" w:hanging="0"/>
        <w:jc w:val="center"/>
        <w:rPr>
          <w:i/>
          <w:i/>
          <w:iCs/>
          <w:sz w:val="32"/>
          <w:szCs w:val="32"/>
        </w:rPr>
      </w:pPr>
      <w:r>
        <w:rPr>
          <w:i/>
          <w:iCs/>
          <w:sz w:val="32"/>
          <w:szCs w:val="32"/>
        </w:rPr>
        <w:t>Referat</w:t>
      </w:r>
    </w:p>
    <w:p>
      <w:pPr>
        <w:sectPr>
          <w:type w:val="nextPage"/>
          <w:pgSz w:w="11906" w:h="16838"/>
          <w:pgMar w:left="1652" w:right="1761" w:gutter="0" w:header="0" w:top="1327" w:footer="0" w:bottom="360"/>
          <w:pgNumType w:fmt="decimal"/>
          <w:formProt w:val="false"/>
          <w:textDirection w:val="lrTb"/>
          <w:docGrid w:type="default" w:linePitch="360" w:charSpace="0"/>
        </w:sectPr>
        <w:pStyle w:val="Normal"/>
        <w:shd w:fill="FFFFFF" w:val="clear"/>
        <w:spacing w:lineRule="exact" w:line="456" w:before="480" w:after="0"/>
        <w:jc w:val="both"/>
        <w:rPr/>
      </w:pPr>
      <w:r>
        <w:rPr>
          <w:sz w:val="32"/>
          <w:szCs w:val="32"/>
        </w:rPr>
        <w:t>Die Grunds</w:t>
      </w:r>
      <w:r>
        <w:rPr>
          <w:rFonts w:eastAsia="Times New Roman"/>
          <w:sz w:val="32"/>
          <w:szCs w:val="32"/>
        </w:rPr>
        <w:t>ätze, die der Volkspädagogik heute zum Grunde liegen, sind dem Studium der allgemeinen Menschennatur entnommen. Man hat sich gefragt: Welches ist der natürliche Entwicklungsweg, den der Mensch gehen muß in den ersten Jahren, in denen er einen Unterricht empfängt. Und ihm diesen Weg so vollkommen wie möglich machen zu lassen, ist die Aufgabe der Volksschule. Sie ist eine Aufgabe, die von der menschlichen Natur ganz im allgemeinen gestellt wird. Was aus dem Kinde dereinst im Leben werden soll, darum hat sich der Volksschullehrer nicht zu kümmern. Er soll in dem künftigen Mediziner ebenso gut wie in dem künftigen Geschichtsforscher das Allgemein-Menschliche zur Entfaltung bringen. Hier, auf dem Gebiete des Volksschulunterrichts, ist eine ganz allgemeine Pädagogik möglich, weil die Volksschule nach nichts weiter als nach der allgemeinen Menschennatur und deren notwendigen Erziehungsbedürfnissen zu fragen hat. - Anders schon liegen die Dinge auf dem Gebiete der sogenannten Gymnasialpädagogik. Sie kann so lange nicht eine Wissenschaft oder Kunst mit einer ganz bestimmten Physiognomie werden, als die Frage nicht in einer allgemein anerkannten Weise beantwortet ist: in welcher Weise soll der junge Mensch zwischen seinem 11. und 18. Jahre erzogen und unterrichtet</w:t>
      </w:r>
    </w:p>
    <w:p>
      <w:pPr>
        <w:pStyle w:val="Normal"/>
        <w:shd w:fill="FFFFFF" w:val="clear"/>
        <w:spacing w:lineRule="exact" w:line="461"/>
        <w:ind w:start="19" w:hanging="0"/>
        <w:jc w:val="both"/>
        <w:rPr/>
      </w:pPr>
      <w:r>
        <w:rPr>
          <w:sz w:val="32"/>
          <w:szCs w:val="32"/>
        </w:rPr>
        <w:t xml:space="preserve">werden. Denn die Einrichtung des Gymnasiums ist ein </w:t>
      </w:r>
      <w:r>
        <w:rPr>
          <w:rFonts w:eastAsia="Times New Roman"/>
          <w:sz w:val="32"/>
          <w:szCs w:val="32"/>
        </w:rPr>
        <w:t>Überbleibsel aus einem längst überwundenen Kulturzustande, in dem christliche Denkweise und blinder Glaube an das Altertum Hand in Hand gingen und der in der Form des Gymnasialunterrichts wie ein verkörperter Anachronismus hereinragt in unser von den Errungenschaften der Naturwissenschaft und den Fortschritten der Technik beherrschtes Zeitalter. -Realgymnasium und Realschule aber sind unbeholfene Versuche, den Forderungen unserer Zeit Rechnung zu tragen. Die Gymnasialpädagogik ist nicht voraussetzungslos. Sie nimmt, als gegebene Voraussetzung, die gegenwärtige Verfassung des Gymnasiums hin. Und fragt dann: Welches sind bei dieser Verfassung die besten Unterrichtsmethoden? Eine solche Pädagogik, eine Gymnasialpädagogik, werden wir nur so lange haben, als die allgemeine Pädagogik für das Jugendalter vom 12. bis zum 18. Jahre noch nicht ausgebaut ist. Diese Pädagogik wird eine ganz andere Gestaltung der gegenwärtigen Gymnasien, Realgymnasien und Realschulen verlangen.</w:t>
      </w:r>
    </w:p>
    <w:p>
      <w:pPr>
        <w:pStyle w:val="Normal"/>
        <w:shd w:fill="FFFFFF" w:val="clear"/>
        <w:spacing w:lineRule="exact" w:line="461"/>
        <w:ind w:start="14" w:end="29" w:firstLine="422"/>
        <w:jc w:val="both"/>
        <w:rPr>
          <w:sz w:val="32"/>
          <w:szCs w:val="32"/>
        </w:rPr>
      </w:pPr>
      <w:r>
        <w:rPr>
          <w:sz w:val="32"/>
          <w:szCs w:val="32"/>
        </w:rPr>
        <w:t>Sie wird aber vor allen Dingen eine Frage zu beantworten haben: Welches sind die durch die Entwickelung der menschlichen Seele geforderten Erziehungs- und Unterrichtsmittel?</w:t>
      </w:r>
    </w:p>
    <w:p>
      <w:pPr>
        <w:sectPr>
          <w:type w:val="nextPage"/>
          <w:pgSz w:w="11906" w:h="16838"/>
          <w:pgMar w:left="1614" w:right="1761" w:gutter="0" w:header="0" w:top="1260" w:footer="0" w:bottom="360"/>
          <w:pgNumType w:fmt="decimal"/>
          <w:formProt w:val="false"/>
          <w:textDirection w:val="lrTb"/>
          <w:docGrid w:type="default" w:linePitch="360" w:charSpace="0"/>
        </w:sectPr>
        <w:pStyle w:val="Normal"/>
        <w:shd w:fill="FFFFFF" w:val="clear"/>
        <w:spacing w:lineRule="exact" w:line="461"/>
        <w:ind w:end="34" w:firstLine="403"/>
        <w:jc w:val="both"/>
        <w:rPr/>
      </w:pPr>
      <w:r>
        <w:rPr>
          <w:i/>
          <w:iCs/>
          <w:sz w:val="32"/>
          <w:szCs w:val="32"/>
        </w:rPr>
        <w:t xml:space="preserve">Diese Frage </w:t>
      </w:r>
      <w:r>
        <w:rPr>
          <w:sz w:val="32"/>
          <w:szCs w:val="32"/>
        </w:rPr>
        <w:t>in derselben allgemeinen Bedeutung wird sich die Hochschulp</w:t>
      </w:r>
      <w:r>
        <w:rPr>
          <w:rFonts w:eastAsia="Times New Roman"/>
          <w:sz w:val="32"/>
          <w:szCs w:val="32"/>
        </w:rPr>
        <w:t>ädagogik nie stellen können. Die Hochschule entläßt den Menschen in das öffentliche Leben. Die juristische Fakultät soll aus dem Studenten einen tüchtigen Juristen, die technische Hochschule einen guten Ingenieur machen. Bis zum 18. Jahre kann sich der Schulmeister um das Allgemein-Menschliche kümmern. Der Hochschullehrer kann das nicht mehr. Seine pädagogischen Aufgaben werden nicht durch die menschliche Natur; sie werden von dem praktischen Leben gestellt. Wie lächerlich wäre es, wenn ein Professor der Chemie</w:t>
      </w:r>
    </w:p>
    <w:p>
      <w:pPr>
        <w:pStyle w:val="Normal"/>
        <w:shd w:fill="FFFFFF" w:val="clear"/>
        <w:spacing w:lineRule="exact" w:line="466"/>
        <w:ind w:end="19" w:hanging="0"/>
        <w:jc w:val="both"/>
        <w:rPr/>
      </w:pPr>
      <w:r>
        <w:rPr>
          <w:sz w:val="32"/>
          <w:szCs w:val="32"/>
        </w:rPr>
        <w:t>an einer Hochschule sich fragte: Wie mu</w:t>
      </w:r>
      <w:r>
        <w:rPr>
          <w:rFonts w:eastAsia="Times New Roman"/>
          <w:sz w:val="32"/>
          <w:szCs w:val="32"/>
        </w:rPr>
        <w:t xml:space="preserve">ß ich unterrichten, damit in der allgemeinen Menschennatur das Bedürfnis nach chemischen Kenntnissen befriedigt werde? Dieser Professor muß so unterrichten, daß sein Zögling dereinst den Beruf als praktischer Chemiker möglichst gut ausfüllt. Von der Menschenkultur werden die Prinzipien der niederen, von dem </w:t>
      </w:r>
      <w:r>
        <w:rPr>
          <w:rFonts w:eastAsia="Times New Roman"/>
          <w:i/>
          <w:iCs/>
          <w:sz w:val="32"/>
          <w:szCs w:val="32"/>
        </w:rPr>
        <w:t xml:space="preserve">öffentlichen Leben </w:t>
      </w:r>
      <w:r>
        <w:rPr>
          <w:rFonts w:eastAsia="Times New Roman"/>
          <w:sz w:val="32"/>
          <w:szCs w:val="32"/>
        </w:rPr>
        <w:t>werden diejenigen der Hochschulen bestimmt.</w:t>
      </w:r>
    </w:p>
    <w:p>
      <w:pPr>
        <w:pStyle w:val="Normal"/>
        <w:shd w:fill="FFFFFF" w:val="clear"/>
        <w:spacing w:lineRule="exact" w:line="466"/>
        <w:ind w:firstLine="422"/>
        <w:jc w:val="both"/>
        <w:rPr/>
      </w:pPr>
      <w:r>
        <w:rPr>
          <w:sz w:val="32"/>
          <w:szCs w:val="32"/>
        </w:rPr>
        <w:t>Eines darf aber dabei nicht au</w:t>
      </w:r>
      <w:r>
        <w:rPr>
          <w:rFonts w:eastAsia="Times New Roman"/>
          <w:sz w:val="32"/>
          <w:szCs w:val="32"/>
        </w:rPr>
        <w:t xml:space="preserve">ßer acht gelassen werden. Der Mensch, der durch die Hochschule die Ausbildung für einen bestimmten praktischen Beruf erhält, muß durch eben diese Hochschule zugleich die </w:t>
      </w:r>
      <w:r>
        <w:rPr>
          <w:rFonts w:eastAsia="Times New Roman"/>
          <w:i/>
          <w:iCs/>
          <w:sz w:val="32"/>
          <w:szCs w:val="32"/>
        </w:rPr>
        <w:t xml:space="preserve">Bildung </w:t>
      </w:r>
      <w:r>
        <w:rPr>
          <w:rFonts w:eastAsia="Times New Roman"/>
          <w:sz w:val="32"/>
          <w:szCs w:val="32"/>
        </w:rPr>
        <w:t xml:space="preserve">erhalten, die ihn befähigt, die </w:t>
      </w:r>
      <w:r>
        <w:rPr>
          <w:rFonts w:eastAsia="Times New Roman"/>
          <w:i/>
          <w:iCs/>
          <w:sz w:val="32"/>
          <w:szCs w:val="32"/>
        </w:rPr>
        <w:t xml:space="preserve">sozialen </w:t>
      </w:r>
      <w:r>
        <w:rPr>
          <w:rFonts w:eastAsia="Times New Roman"/>
          <w:sz w:val="32"/>
          <w:szCs w:val="32"/>
        </w:rPr>
        <w:t xml:space="preserve">Pflichten zu erfüllen, die mit diesem Berufe zusammenhängen. Ein Ingenieur hat durch seine soziale Stellung einen gewissen Einfluß im </w:t>
      </w:r>
      <w:r>
        <w:rPr>
          <w:rFonts w:eastAsia="Times New Roman"/>
          <w:i/>
          <w:iCs/>
          <w:sz w:val="32"/>
          <w:szCs w:val="32"/>
        </w:rPr>
        <w:t xml:space="preserve">öffentlichen Leben. </w:t>
      </w:r>
      <w:r>
        <w:rPr>
          <w:rFonts w:eastAsia="Times New Roman"/>
          <w:sz w:val="32"/>
          <w:szCs w:val="32"/>
        </w:rPr>
        <w:t>Deshalb hat die Hochschule, die ihn ausbildet, auch die Pflicht, ihm die Bildung zu verschaffen, deren er bedarf, um seine soziale Stellung in würdiger Weise auszufüllen. Die pädagogischen Aufgaben der Hochschule, die aus dem öffentlichen Leben erwachsen, zu schildern, hat der Vortragende unternommen.</w:t>
      </w:r>
    </w:p>
    <w:p>
      <w:pPr>
        <w:sectPr>
          <w:type w:val="nextPage"/>
          <w:pgSz w:w="11906" w:h="16838"/>
          <w:pgMar w:left="1537" w:right="1747" w:gutter="0" w:header="0" w:top="1440" w:footer="0" w:bottom="720"/>
          <w:pgNumType w:fmt="decimal"/>
          <w:formProt w:val="false"/>
          <w:textDirection w:val="lrTb"/>
          <w:docGrid w:type="default" w:linePitch="360" w:charSpace="0"/>
        </w:sectPr>
        <w:pStyle w:val="Normal"/>
        <w:shd w:fill="FFFFFF" w:val="clear"/>
        <w:spacing w:lineRule="exact" w:line="466"/>
        <w:ind w:start="24" w:end="19" w:firstLine="422"/>
        <w:jc w:val="both"/>
        <w:rPr/>
      </w:pPr>
      <w:r>
        <w:rPr>
          <w:sz w:val="32"/>
          <w:szCs w:val="32"/>
        </w:rPr>
        <w:t>Eine ausf</w:t>
      </w:r>
      <w:r>
        <w:rPr>
          <w:rFonts w:eastAsia="Times New Roman"/>
          <w:sz w:val="32"/>
          <w:szCs w:val="32"/>
        </w:rPr>
        <w:t>ührlichere Inhaltsangabe dieses Vortrags bringen die Nummern 50 und 51 des «Magazins für Literatur». -</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58" w:hanging="0"/>
        <w:jc w:val="center"/>
        <w:rPr>
          <w:sz w:val="30"/>
          <w:szCs w:val="30"/>
        </w:rPr>
      </w:pPr>
      <w:r>
        <w:rPr>
          <w:sz w:val="30"/>
          <w:szCs w:val="30"/>
        </w:rPr>
        <w:t>HINWEISE DES HERAUSGEBERS</w:t>
      </w:r>
    </w:p>
    <w:p>
      <w:pPr>
        <w:pStyle w:val="Normal"/>
        <w:shd w:fill="FFFFFF" w:val="clear"/>
        <w:spacing w:before="739" w:after="0"/>
        <w:ind w:end="24" w:hanging="0"/>
        <w:jc w:val="center"/>
        <w:rPr>
          <w:i/>
          <w:i/>
          <w:iCs/>
          <w:spacing w:val="-4"/>
          <w:sz w:val="30"/>
          <w:szCs w:val="30"/>
        </w:rPr>
      </w:pPr>
      <w:r>
        <w:rPr>
          <w:i/>
          <w:iCs/>
          <w:spacing w:val="-4"/>
          <w:sz w:val="30"/>
          <w:szCs w:val="30"/>
        </w:rPr>
        <w:t>Xu dieser Ausgabe</w:t>
      </w:r>
    </w:p>
    <w:p>
      <w:pPr>
        <w:sectPr>
          <w:type w:val="nextPage"/>
          <w:pgSz w:w="11906" w:h="16838"/>
          <w:pgMar w:left="1615" w:right="1741" w:gutter="0" w:header="0" w:top="1320" w:footer="0" w:bottom="360"/>
          <w:pgNumType w:fmt="decimal"/>
          <w:formProt w:val="false"/>
          <w:textDirection w:val="lrTb"/>
          <w:docGrid w:type="default" w:linePitch="360" w:charSpace="0"/>
        </w:sectPr>
        <w:pStyle w:val="Normal"/>
        <w:shd w:fill="FFFFFF" w:val="clear"/>
        <w:spacing w:lineRule="exact" w:line="350" w:before="355" w:after="0"/>
        <w:ind w:start="5" w:hanging="0"/>
        <w:jc w:val="both"/>
        <w:rPr/>
      </w:pPr>
      <w:r>
        <w:rPr>
          <w:spacing w:val="-2"/>
          <w:sz w:val="30"/>
          <w:szCs w:val="30"/>
        </w:rPr>
        <w:t>Die Aufs</w:t>
      </w:r>
      <w:r>
        <w:rPr>
          <w:rFonts w:eastAsia="Times New Roman"/>
          <w:spacing w:val="-2"/>
          <w:sz w:val="30"/>
          <w:szCs w:val="30"/>
        </w:rPr>
        <w:t>ätze dieses Bandes gehören in die Zeit vor Rudolf Steiners öf</w:t>
      </w:r>
      <w:r>
        <w:rPr>
          <w:rFonts w:eastAsia="Times New Roman"/>
          <w:sz w:val="30"/>
          <w:szCs w:val="30"/>
        </w:rPr>
        <w:t xml:space="preserve">fentlichem Eintreten für die Anthroposophie. Ein Großteil der Beiträge erschien im «Magazin für Literatur», dessen Herausgeber und verantwortlicher Redakteur Steiner von 1897-1900 war. Aber schon vor der Übernahme dieser bekannten Literaturzeitschrift war er journalistisch tätig. Während seiner Wiener Tätigkeit als Privaterzieher (1884-1890) war er kurze Zeit Redakteur der die deutschen Interessen in Österreich vertretenden «Deutschen Wochenschrift», in der er unter anderem während eines halben Jahres unter der Rubrik «Die Woche» die politische Berichterstattung übernahm. Im </w:t>
      </w:r>
      <w:r>
        <w:rPr>
          <w:rFonts w:eastAsia="Times New Roman"/>
          <w:i/>
          <w:iCs/>
          <w:sz w:val="30"/>
          <w:szCs w:val="30"/>
        </w:rPr>
        <w:t xml:space="preserve">Teil </w:t>
      </w:r>
      <w:r>
        <w:rPr>
          <w:rFonts w:eastAsia="Times New Roman"/>
          <w:i/>
          <w:iCs/>
          <w:sz w:val="30"/>
          <w:szCs w:val="30"/>
          <w:lang w:val="en-US"/>
        </w:rPr>
        <w:t xml:space="preserve">I </w:t>
      </w:r>
      <w:r>
        <w:rPr>
          <w:rFonts w:eastAsia="Times New Roman"/>
          <w:sz w:val="30"/>
          <w:szCs w:val="30"/>
        </w:rPr>
        <w:t xml:space="preserve">des vorliegenden Bandes sind seine Beiträge aus der «Deutschen Wochenschrift» enthalten. Nachdem Rudolf Steiner schon seit 1882 an einer Ausgabe von Goethes naturwissenschaftlichen Schriften gearbeitet hatte, wurde er 1886 als Mitarbeiter der Weimarer Sophien-Ausgabe von Goethes Werken berufen. Hiermit war auch eine intensive Arbeit im Goethe- und Schiller-Archiv verbunden, weshalb Rudolf Steiner 1890 nach Weimar übersiedelte. Aus seiner intensiven Beschäftigung mit Goethe und seinem Werk ist eine Vielzahl von Artikeln und Aufsätzen hervorgegangen. In die Weimarer Zeit fallen auch Rudolf Steiners Doktor-Dissertation und das Erscheinen seines philosophischen Hauptwerkes «Die Philosophie der Freiheit» (1894), des engagierten Buches «Friedrich Nietzsche, ein Kämpfer gegen seine Zeit» (1895) und, gleichsam als Abschluß seiner Weimarer Tätigkeit, die Veröffentlichung von «Goethes Weltanschauung» (1897). Darauf übernahm er in Berlin das «Magazin für Literatur» und prägte diese Zeitschrift schnell und nachhaltig mit seinen Beiträgen. Durch sein unerschrockenes Eintreten für die Unschuld des Angeklagten in der </w:t>
      </w:r>
      <w:r>
        <w:rPr>
          <w:rFonts w:eastAsia="Times New Roman"/>
          <w:spacing w:val="-1"/>
          <w:sz w:val="30"/>
          <w:szCs w:val="30"/>
        </w:rPr>
        <w:t xml:space="preserve">Dreyfus-Affäre (S. 221 ff., 230ff. und 276ff. in diesem Band) löste er </w:t>
      </w:r>
      <w:r>
        <w:rPr>
          <w:rFonts w:eastAsia="Times New Roman"/>
          <w:sz w:val="30"/>
          <w:szCs w:val="30"/>
        </w:rPr>
        <w:t xml:space="preserve">Turbulenzen im Leserkreis aus, sein Bekenntnis zum individualistischen Anarchismus in einem offenen Briefwechsel mit John Henry </w:t>
      </w:r>
      <w:r>
        <w:rPr>
          <w:rFonts w:eastAsia="Times New Roman"/>
          <w:spacing w:val="-3"/>
          <w:sz w:val="30"/>
          <w:szCs w:val="30"/>
        </w:rPr>
        <w:t xml:space="preserve">Mackay (S. 281 ff.) stieß bürgerlich-konservative Kreise vor den Kopf, </w:t>
      </w:r>
      <w:r>
        <w:rPr>
          <w:rFonts w:eastAsia="Times New Roman"/>
          <w:sz w:val="30"/>
          <w:szCs w:val="30"/>
        </w:rPr>
        <w:t xml:space="preserve">und mit seinen scharfen Artikeln gegen die Machenschaften des Nietzsche-Archivs um 1900 (S. 505-614) exponierte sich Steiner in der wissenschaftlich-literarischen Welt. Im </w:t>
      </w:r>
      <w:r>
        <w:rPr>
          <w:rFonts w:eastAsia="Times New Roman"/>
          <w:i/>
          <w:iCs/>
          <w:sz w:val="30"/>
          <w:szCs w:val="30"/>
        </w:rPr>
        <w:t xml:space="preserve">Teil </w:t>
      </w:r>
      <w:r>
        <w:rPr>
          <w:rFonts w:eastAsia="Times New Roman"/>
          <w:i/>
          <w:iCs/>
          <w:sz w:val="30"/>
          <w:szCs w:val="30"/>
          <w:lang w:val="en-US"/>
        </w:rPr>
        <w:t xml:space="preserve">II </w:t>
      </w:r>
      <w:r>
        <w:rPr>
          <w:rFonts w:eastAsia="Times New Roman"/>
          <w:sz w:val="30"/>
          <w:szCs w:val="30"/>
        </w:rPr>
        <w:t>des vorliegenden Aufsatzbandes sind die größeren Artikel und Besprechungen vor</w:t>
      </w:r>
    </w:p>
    <w:p>
      <w:pPr>
        <w:pStyle w:val="Normal"/>
        <w:shd w:fill="FFFFFF" w:val="clear"/>
        <w:spacing w:lineRule="exact" w:line="355"/>
        <w:ind w:start="10" w:end="5" w:hanging="0"/>
        <w:jc w:val="both"/>
        <w:rPr/>
      </w:pPr>
      <w:r>
        <w:rPr>
          <w:spacing w:val="-1"/>
          <w:sz w:val="30"/>
          <w:szCs w:val="30"/>
        </w:rPr>
        <w:t xml:space="preserve">allem aus dem </w:t>
      </w:r>
      <w:r>
        <w:rPr>
          <w:rFonts w:eastAsia="Times New Roman"/>
          <w:spacing w:val="-1"/>
          <w:sz w:val="30"/>
          <w:szCs w:val="30"/>
        </w:rPr>
        <w:t>«Magazin für Literatur» abgedruckt; weiter sind in die</w:t>
      </w:r>
      <w:r>
        <w:rPr>
          <w:rFonts w:eastAsia="Times New Roman"/>
          <w:sz w:val="30"/>
          <w:szCs w:val="30"/>
        </w:rPr>
        <w:t>sem Teil die Beiträge aufgenommen, die Rudolf Steiner durch Vermittlung seines Freundes Ludwig Jacobowski für die «Mitteilungen aus dem Verein zur Abwehr des Antisemitismus» geschrieben hat.</w:t>
      </w:r>
    </w:p>
    <w:p>
      <w:pPr>
        <w:pStyle w:val="Normal"/>
        <w:shd w:fill="FFFFFF" w:val="clear"/>
        <w:spacing w:lineRule="exact" w:line="355"/>
        <w:ind w:firstLine="384"/>
        <w:jc w:val="both"/>
        <w:rPr/>
      </w:pPr>
      <w:r>
        <w:rPr>
          <w:sz w:val="30"/>
          <w:szCs w:val="30"/>
        </w:rPr>
        <w:t xml:space="preserve">Im </w:t>
      </w:r>
      <w:r>
        <w:rPr>
          <w:i/>
          <w:iCs/>
          <w:sz w:val="30"/>
          <w:szCs w:val="30"/>
        </w:rPr>
        <w:t xml:space="preserve">Teil </w:t>
      </w:r>
      <w:r>
        <w:rPr>
          <w:i/>
          <w:iCs/>
          <w:sz w:val="30"/>
          <w:szCs w:val="30"/>
          <w:lang w:val="en-US"/>
        </w:rPr>
        <w:t xml:space="preserve">III </w:t>
      </w:r>
      <w:r>
        <w:rPr>
          <w:sz w:val="30"/>
          <w:szCs w:val="30"/>
        </w:rPr>
        <w:t>sind alle Beitr</w:t>
      </w:r>
      <w:r>
        <w:rPr>
          <w:rFonts w:eastAsia="Times New Roman"/>
          <w:sz w:val="30"/>
          <w:szCs w:val="30"/>
        </w:rPr>
        <w:t xml:space="preserve">äge Rudolf Steiners über Nietzsche und </w:t>
      </w:r>
      <w:r>
        <w:rPr>
          <w:rFonts w:eastAsia="Times New Roman"/>
          <w:spacing w:val="-1"/>
          <w:sz w:val="30"/>
          <w:szCs w:val="30"/>
        </w:rPr>
        <w:t>das Nietzsche-Archiv zusammengestellt, mit Ausnahme der zwei Auf</w:t>
      </w:r>
      <w:r>
        <w:rPr>
          <w:rFonts w:eastAsia="Times New Roman"/>
          <w:sz w:val="30"/>
          <w:szCs w:val="30"/>
        </w:rPr>
        <w:t>sätze über Nietzsche und die Psychopathologie (1900) und der Ge</w:t>
      </w:r>
      <w:r>
        <w:rPr>
          <w:rFonts w:eastAsia="Times New Roman"/>
          <w:spacing w:val="-2"/>
          <w:sz w:val="30"/>
          <w:szCs w:val="30"/>
        </w:rPr>
        <w:t xml:space="preserve">dächtnisrede auf Nietzsche (1901), die Steiner in die Neuauflage seiner </w:t>
      </w:r>
      <w:r>
        <w:rPr>
          <w:rFonts w:eastAsia="Times New Roman"/>
          <w:sz w:val="30"/>
          <w:szCs w:val="30"/>
        </w:rPr>
        <w:t>Schrift «Friedrich Nietzsche, ein Kämpfer gegen seine Zeit» (1895, 1926) aufnehmen ließ (GA 5, S. 127-152,153-170,171-182). Von besonderer Bedeutung sind seine Aufsätze anläßlich des Streites um das Nietzsche-Archiv im Jahre 1900, die hier auf den Seiten 505-614 gesammelt wiedergegeben werden.</w:t>
      </w:r>
    </w:p>
    <w:p>
      <w:pPr>
        <w:sectPr>
          <w:type w:val="nextPage"/>
          <w:pgSz w:w="11906" w:h="16838"/>
          <w:pgMar w:left="1578" w:right="1783" w:gutter="0" w:header="0" w:top="1308" w:footer="0" w:bottom="360"/>
          <w:pgNumType w:fmt="decimal"/>
          <w:formProt w:val="false"/>
          <w:textDirection w:val="lrTb"/>
          <w:docGrid w:type="default" w:linePitch="360" w:charSpace="0"/>
        </w:sectPr>
        <w:pStyle w:val="Normal"/>
        <w:shd w:fill="FFFFFF" w:val="clear"/>
        <w:spacing w:lineRule="exact" w:line="355"/>
        <w:ind w:start="5" w:firstLine="370"/>
        <w:jc w:val="both"/>
        <w:rPr/>
      </w:pPr>
      <w:r>
        <w:rPr>
          <w:sz w:val="30"/>
          <w:szCs w:val="30"/>
        </w:rPr>
        <w:t xml:space="preserve">Mit dem ersten Artikel </w:t>
      </w:r>
      <w:r>
        <w:rPr>
          <w:rFonts w:eastAsia="Times New Roman"/>
          <w:sz w:val="30"/>
          <w:szCs w:val="30"/>
        </w:rPr>
        <w:t xml:space="preserve">«Das Nietzsche-Archiv und seine Anklagen gegen den bisherigen Herausgeber. Eine Enthüllung» löste Steiner eine scharfe literarische Auseinandersetzung aus. Nach seinen eingehenden Erfahrungen am Nietzsche-Archiv in Naumburg und Weimar (1894-1897), insbesondere nach dem Herausgeberkonflikt im Dezember 1896, konnte er tatsächlich einiges enthüllen. Damit hat die lange Reihe der bis heute andauernden öffentlichen Kritik an Elisabeth Förster-Nietzsche und ihrem Nietzsche-Archiv begonnen. Das hatte schon Nietzsches engster und treuester Freund </w:t>
      </w:r>
      <w:r>
        <w:rPr>
          <w:rFonts w:eastAsia="Times New Roman"/>
          <w:i/>
          <w:iCs/>
          <w:sz w:val="30"/>
          <w:szCs w:val="30"/>
        </w:rPr>
        <w:t xml:space="preserve">Franz Overbeck </w:t>
      </w:r>
      <w:r>
        <w:rPr>
          <w:rFonts w:eastAsia="Times New Roman"/>
          <w:sz w:val="30"/>
          <w:szCs w:val="30"/>
        </w:rPr>
        <w:t xml:space="preserve">(1837-1905) erkannt, als er in einer Aufzeichnung über Nietzsches Schwester festhielt: «Der Grundschade der Anmaßung, deren sich Frau Förster schuldig machte, als sie die Aufgabe einer oder gar der geistigen Vertreterin ihres Bruders aufnahm [...] hat ganz unzweideutig für die Öffentlichkeit zu eklatieren begonnen mit Steiners Artikel, das Nietzsche-Archiv betreffend [...]. Für Nietzsches Sache und Ansehen scheint in der Öffentlichkeit (wie mir zumal der Verlauf des Förster-Steinerschen Streits immer klarer macht) kein Heil zu erwarten, bevor die Sache den Händen der Frau Förster vollkommen wieder entrissen ist.» (abgedruckt in: Carl Albrecht Bernoulli, «Franz Overbeck und Friedrich Nietzsche. Eine Freundschaft. Nach ungedruckten Dokumenten und im Zusammenhang mit der bisherigen Forschung zusammengestellt», 2 Bde. Jena 1908, 2. Bd., S. 436.) -Ebenso schreibt - sechzig Jahre später - der kritische Nietzscheforscher </w:t>
      </w:r>
      <w:r>
        <w:rPr>
          <w:rFonts w:eastAsia="Times New Roman"/>
          <w:i/>
          <w:iCs/>
          <w:sz w:val="30"/>
          <w:szCs w:val="30"/>
        </w:rPr>
        <w:t xml:space="preserve">Erich F. Podach </w:t>
      </w:r>
      <w:r>
        <w:rPr>
          <w:rFonts w:eastAsia="Times New Roman"/>
          <w:sz w:val="30"/>
          <w:szCs w:val="30"/>
        </w:rPr>
        <w:t xml:space="preserve">in seinem Werk «Friedrich Nietzsches Werke </w:t>
      </w:r>
      <w:r>
        <w:rPr>
          <w:rFonts w:eastAsia="Times New Roman"/>
          <w:spacing w:val="-1"/>
          <w:sz w:val="30"/>
          <w:szCs w:val="30"/>
        </w:rPr>
        <w:t xml:space="preserve">des Zusammenbruchs» (Heidelberg 1961, S. 400): «Die von Steiner in </w:t>
      </w:r>
      <w:r>
        <w:rPr>
          <w:rFonts w:eastAsia="Times New Roman"/>
          <w:sz w:val="30"/>
          <w:szCs w:val="30"/>
        </w:rPr>
        <w:t>der von ihm herausgegebenen Zeitschrift [Magazin für Literatur] veröffentlichten Aufsätze über E. Förster-Nietzsche waren die ersten, die</w:t>
      </w:r>
    </w:p>
    <w:p>
      <w:pPr>
        <w:pStyle w:val="Normal"/>
        <w:shd w:fill="FFFFFF" w:val="clear"/>
        <w:spacing w:lineRule="exact" w:line="350"/>
        <w:ind w:end="19" w:hanging="0"/>
        <w:jc w:val="both"/>
        <w:rPr/>
      </w:pPr>
      <w:r>
        <w:rPr>
          <w:sz w:val="28"/>
          <w:szCs w:val="28"/>
        </w:rPr>
        <w:t xml:space="preserve">sich zum Ziele setzten, die </w:t>
      </w:r>
      <w:r>
        <w:rPr>
          <w:rFonts w:eastAsia="Times New Roman"/>
          <w:sz w:val="28"/>
          <w:szCs w:val="28"/>
        </w:rPr>
        <w:t>Öffentlichkeit aufzuklären, &lt;in welchen Händen Nietzsches Nachlaß ist&gt;. Steiner hat sich jahrelang sehr eingehend mit Nietzsche (auch den Handschriften) beschäftigt und unterhielt zu F. Koegel enge Beziehungen. Seine verschiedenen Nietzsche-Publikationen bringen manche sachlich wichtigen Aufschlüsse und verbinden die hohe Schätzung Nietzsches mit einer kritischen Einstellung.»</w:t>
      </w:r>
    </w:p>
    <w:p>
      <w:pPr>
        <w:pStyle w:val="Normal"/>
        <w:shd w:fill="FFFFFF" w:val="clear"/>
        <w:spacing w:lineRule="exact" w:line="350"/>
        <w:ind w:start="10" w:end="19" w:firstLine="379"/>
        <w:jc w:val="both"/>
        <w:rPr/>
      </w:pPr>
      <w:r>
        <w:rPr>
          <w:sz w:val="28"/>
          <w:szCs w:val="28"/>
        </w:rPr>
        <w:t xml:space="preserve">Im </w:t>
      </w:r>
      <w:r>
        <w:rPr>
          <w:i/>
          <w:iCs/>
          <w:sz w:val="28"/>
          <w:szCs w:val="28"/>
        </w:rPr>
        <w:t xml:space="preserve">Teil </w:t>
      </w:r>
      <w:r>
        <w:rPr>
          <w:i/>
          <w:iCs/>
          <w:sz w:val="28"/>
          <w:szCs w:val="28"/>
          <w:lang w:val="en-US"/>
        </w:rPr>
        <w:t xml:space="preserve">IV </w:t>
      </w:r>
      <w:r>
        <w:rPr>
          <w:sz w:val="28"/>
          <w:szCs w:val="28"/>
        </w:rPr>
        <w:t xml:space="preserve">dieses Bandes folgen Arbeiten, welche in den Zeitschriften meistens unter der Rubrik </w:t>
      </w:r>
      <w:r>
        <w:rPr>
          <w:rFonts w:eastAsia="Times New Roman"/>
          <w:sz w:val="28"/>
          <w:szCs w:val="28"/>
        </w:rPr>
        <w:t>«Chronik» abgedruckt waren, und Buchbesprechungen geringeren Umfangs.</w:t>
      </w:r>
    </w:p>
    <w:p>
      <w:pPr>
        <w:pStyle w:val="Normal"/>
        <w:shd w:fill="FFFFFF" w:val="clear"/>
        <w:spacing w:lineRule="exact" w:line="350"/>
        <w:ind w:start="10" w:firstLine="360"/>
        <w:jc w:val="both"/>
        <w:rPr/>
      </w:pPr>
      <w:r>
        <w:rPr>
          <w:i/>
          <w:iCs/>
          <w:sz w:val="28"/>
          <w:szCs w:val="28"/>
        </w:rPr>
        <w:t xml:space="preserve">Die dritte Auflage </w:t>
      </w:r>
      <w:r>
        <w:rPr>
          <w:sz w:val="28"/>
          <w:szCs w:val="28"/>
        </w:rPr>
        <w:t>(1989) ist, abgesehen von geringf</w:t>
      </w:r>
      <w:r>
        <w:rPr>
          <w:rFonts w:eastAsia="Times New Roman"/>
          <w:sz w:val="28"/>
          <w:szCs w:val="28"/>
        </w:rPr>
        <w:t xml:space="preserve">ügigen Korrekturen, im Text identisch mit der zweiten Auflage. In den Anhang wurden drei kurze, bisher nicht gedruckte Artikel aufgenommen. Der Text wurde neu durchgesehen, die </w:t>
      </w:r>
      <w:r>
        <w:rPr>
          <w:rFonts w:eastAsia="Times New Roman"/>
          <w:i/>
          <w:iCs/>
          <w:sz w:val="28"/>
          <w:szCs w:val="28"/>
        </w:rPr>
        <w:t xml:space="preserve">Hinweise </w:t>
      </w:r>
      <w:r>
        <w:rPr>
          <w:rFonts w:eastAsia="Times New Roman"/>
          <w:sz w:val="28"/>
          <w:szCs w:val="28"/>
        </w:rPr>
        <w:t xml:space="preserve">und das </w:t>
      </w:r>
      <w:r>
        <w:rPr>
          <w:rFonts w:eastAsia="Times New Roman"/>
          <w:i/>
          <w:iCs/>
          <w:sz w:val="28"/>
          <w:szCs w:val="28"/>
        </w:rPr>
        <w:t xml:space="preserve">Namenregister </w:t>
      </w:r>
      <w:r>
        <w:rPr>
          <w:rFonts w:eastAsia="Times New Roman"/>
          <w:sz w:val="28"/>
          <w:szCs w:val="28"/>
        </w:rPr>
        <w:t xml:space="preserve">wurden erweitert, namentlich in bezug auf die historisch bedeutsamen Beiträge Rudolf Steiners über Nietzsche und das Nietzsche-Archiv im Teil </w:t>
      </w:r>
      <w:r>
        <w:rPr>
          <w:rFonts w:eastAsia="Times New Roman"/>
          <w:sz w:val="28"/>
          <w:szCs w:val="28"/>
          <w:lang w:val="en-US"/>
        </w:rPr>
        <w:t xml:space="preserve">III. </w:t>
      </w:r>
      <w:r>
        <w:rPr>
          <w:rFonts w:eastAsia="Times New Roman"/>
          <w:sz w:val="28"/>
          <w:szCs w:val="28"/>
        </w:rPr>
        <w:t xml:space="preserve">Diese Aufsätze wurden mit den Erstdrucken in den Zeitschriften genau verglichen, die in den anderen Teilen </w:t>
      </w:r>
      <w:r>
        <w:rPr>
          <w:rFonts w:eastAsia="Times New Roman"/>
          <w:sz w:val="28"/>
          <w:szCs w:val="28"/>
          <w:lang w:val="en-US"/>
        </w:rPr>
        <w:t xml:space="preserve">(I, II, IV) </w:t>
      </w:r>
      <w:r>
        <w:rPr>
          <w:rFonts w:eastAsia="Times New Roman"/>
          <w:sz w:val="28"/>
          <w:szCs w:val="28"/>
        </w:rPr>
        <w:t>geprüften und berichtigten Zitate wurden aus historischen Gründen in diesem Teil in der Form wiedergegeben, wie sie Rudolf Steiner</w:t>
      </w:r>
    </w:p>
    <w:p>
      <w:pPr>
        <w:pStyle w:val="Normal"/>
        <w:shd w:fill="FFFFFF" w:val="clear"/>
        <w:tabs>
          <w:tab w:val="clear" w:pos="720"/>
          <w:tab w:val="left" w:pos="6970" w:leader="none"/>
        </w:tabs>
        <w:spacing w:lineRule="exact" w:line="350" w:before="5" w:after="0"/>
        <w:ind w:start="34" w:hanging="0"/>
        <w:rPr/>
      </w:pPr>
      <w:r>
        <w:rPr>
          <w:sz w:val="28"/>
          <w:szCs w:val="28"/>
        </w:rPr>
        <w:t>anfuhrt.</w:t>
      </w:r>
      <w:r>
        <w:rPr>
          <w:rFonts w:cs="Arial" w:ascii="Arial" w:hAnsi="Arial"/>
          <w:sz w:val="28"/>
          <w:szCs w:val="28"/>
        </w:rPr>
        <w:tab/>
      </w:r>
      <w:r>
        <w:rPr>
          <w:sz w:val="28"/>
          <w:szCs w:val="28"/>
        </w:rPr>
        <w:t xml:space="preserve">..      </w:t>
      </w:r>
      <w:r>
        <w:rPr>
          <w:rFonts w:eastAsia="Times New Roman"/>
          <w:sz w:val="28"/>
          <w:szCs w:val="28"/>
        </w:rPr>
        <w:t>—</w:t>
      </w:r>
    </w:p>
    <w:p>
      <w:pPr>
        <w:pStyle w:val="Normal"/>
        <w:shd w:fill="FFFFFF" w:val="clear"/>
        <w:jc w:val="end"/>
        <w:rPr>
          <w:i/>
          <w:i/>
          <w:iCs/>
          <w:sz w:val="28"/>
          <w:szCs w:val="28"/>
        </w:rPr>
      </w:pPr>
      <w:r>
        <w:rPr>
          <w:i/>
          <w:iCs/>
          <w:sz w:val="28"/>
          <w:szCs w:val="28"/>
        </w:rPr>
        <w:t>David nojjmann</w:t>
      </w:r>
    </w:p>
    <w:p>
      <w:pPr>
        <w:pStyle w:val="Normal"/>
        <w:shd w:fill="FFFFFF" w:val="clear"/>
        <w:spacing w:before="725" w:after="0"/>
        <w:ind w:start="19" w:hanging="0"/>
        <w:jc w:val="center"/>
        <w:rPr>
          <w:i/>
          <w:i/>
          <w:iCs/>
          <w:sz w:val="28"/>
          <w:szCs w:val="28"/>
        </w:rPr>
      </w:pPr>
      <w:r>
        <w:rPr>
          <w:i/>
          <w:iCs/>
          <w:sz w:val="28"/>
          <w:szCs w:val="28"/>
        </w:rPr>
        <w:t>Hinweise zum Text</w:t>
      </w:r>
    </w:p>
    <w:p>
      <w:pPr>
        <w:pStyle w:val="Normal"/>
        <w:shd w:fill="FFFFFF" w:val="clear"/>
        <w:spacing w:lineRule="exact" w:line="322" w:before="312" w:after="0"/>
        <w:ind w:start="19" w:end="14" w:hanging="0"/>
        <w:jc w:val="both"/>
        <w:rPr/>
      </w:pPr>
      <w:r>
        <w:rPr>
          <w:i/>
          <w:iCs/>
          <w:spacing w:val="-5"/>
          <w:sz w:val="28"/>
          <w:szCs w:val="28"/>
        </w:rPr>
        <w:t xml:space="preserve">Werke Rudolf Steiners, </w:t>
      </w:r>
      <w:r>
        <w:rPr>
          <w:spacing w:val="-5"/>
          <w:sz w:val="28"/>
          <w:szCs w:val="28"/>
        </w:rPr>
        <w:t xml:space="preserve">welche innerhalb der Gesamtausgabe (GA) erschienen </w:t>
      </w:r>
      <w:r>
        <w:rPr>
          <w:spacing w:val="-3"/>
          <w:sz w:val="28"/>
          <w:szCs w:val="28"/>
        </w:rPr>
        <w:t xml:space="preserve">sind, werden in den </w:t>
      </w:r>
      <w:r>
        <w:rPr>
          <w:i/>
          <w:iCs/>
          <w:spacing w:val="-3"/>
          <w:sz w:val="28"/>
          <w:szCs w:val="28"/>
        </w:rPr>
        <w:t xml:space="preserve">Hinweisen </w:t>
      </w:r>
      <w:r>
        <w:rPr>
          <w:spacing w:val="-3"/>
          <w:sz w:val="28"/>
          <w:szCs w:val="28"/>
        </w:rPr>
        <w:t xml:space="preserve">mit der Bibliographie-Nummer angegeben. </w:t>
      </w:r>
      <w:r>
        <w:rPr>
          <w:spacing w:val="-4"/>
          <w:sz w:val="28"/>
          <w:szCs w:val="28"/>
        </w:rPr>
        <w:t xml:space="preserve">Siehe auch das </w:t>
      </w:r>
      <w:r>
        <w:rPr>
          <w:i/>
          <w:iCs/>
          <w:spacing w:val="-4"/>
          <w:sz w:val="28"/>
          <w:szCs w:val="28"/>
        </w:rPr>
        <w:t xml:space="preserve">Namenregister </w:t>
      </w:r>
      <w:r>
        <w:rPr>
          <w:spacing w:val="-4"/>
          <w:sz w:val="28"/>
          <w:szCs w:val="28"/>
        </w:rPr>
        <w:t xml:space="preserve">(unter Steiner, Rudolf) und die </w:t>
      </w:r>
      <w:r>
        <w:rPr>
          <w:rFonts w:eastAsia="Times New Roman"/>
          <w:spacing w:val="-4"/>
          <w:sz w:val="28"/>
          <w:szCs w:val="28"/>
        </w:rPr>
        <w:t xml:space="preserve">Übersicht am </w:t>
      </w:r>
      <w:r>
        <w:rPr>
          <w:rFonts w:eastAsia="Times New Roman"/>
          <w:sz w:val="28"/>
          <w:szCs w:val="28"/>
        </w:rPr>
        <w:t>Schluß des Bandes.</w:t>
      </w:r>
    </w:p>
    <w:p>
      <w:pPr>
        <w:pStyle w:val="Normal"/>
        <w:shd w:fill="FFFFFF" w:val="clear"/>
        <w:spacing w:before="288" w:after="0"/>
        <w:ind w:start="29" w:hanging="0"/>
        <w:rPr/>
      </w:pPr>
      <w:r>
        <w:rPr/>
        <w:t>Zu Seite</w:t>
      </w:r>
    </w:p>
    <w:p>
      <w:pPr>
        <w:pStyle w:val="Normal"/>
        <w:shd w:fill="FFFFFF" w:val="clear"/>
        <w:spacing w:lineRule="exact" w:line="322" w:before="101" w:after="0"/>
        <w:ind w:start="725" w:end="10" w:hanging="557"/>
        <w:jc w:val="both"/>
        <w:rPr/>
      </w:pPr>
      <w:r>
        <w:rPr>
          <w:sz w:val="28"/>
          <w:szCs w:val="28"/>
        </w:rPr>
        <w:t>17 Zu Rudolf Steiners Redaktiont</w:t>
      </w:r>
      <w:r>
        <w:rPr>
          <w:rFonts w:eastAsia="Times New Roman"/>
          <w:sz w:val="28"/>
          <w:szCs w:val="28"/>
        </w:rPr>
        <w:t>ätigkeit bei der «Deutschen Wochen</w:t>
      </w:r>
      <w:r>
        <w:rPr>
          <w:rFonts w:eastAsia="Times New Roman"/>
          <w:spacing w:val="-8"/>
          <w:sz w:val="28"/>
          <w:szCs w:val="28"/>
        </w:rPr>
        <w:t xml:space="preserve">schrift» (Wien) siehe dessen Schilderung in «Mein Lebensgang», GA 28, </w:t>
      </w:r>
      <w:r>
        <w:rPr>
          <w:rFonts w:eastAsia="Times New Roman"/>
          <w:sz w:val="28"/>
          <w:szCs w:val="28"/>
        </w:rPr>
        <w:t>S. 146f. u. 285f.</w:t>
      </w:r>
    </w:p>
    <w:p>
      <w:pPr>
        <w:pStyle w:val="Normal"/>
        <w:shd w:fill="FFFFFF" w:val="clear"/>
        <w:spacing w:lineRule="exact" w:line="317" w:before="163" w:after="0"/>
        <w:ind w:start="739" w:hanging="0"/>
        <w:jc w:val="both"/>
        <w:rPr/>
      </w:pPr>
      <w:r>
        <w:rPr>
          <w:i/>
          <w:iCs/>
          <w:spacing w:val="-4"/>
          <w:sz w:val="28"/>
          <w:szCs w:val="28"/>
        </w:rPr>
        <w:t>Koloman Tisza, von Borosjen</w:t>
      </w:r>
      <w:r>
        <w:rPr>
          <w:rFonts w:eastAsia="Times New Roman"/>
          <w:i/>
          <w:iCs/>
          <w:spacing w:val="-4"/>
          <w:sz w:val="28"/>
          <w:szCs w:val="28"/>
        </w:rPr>
        <w:t xml:space="preserve">ö, </w:t>
      </w:r>
      <w:r>
        <w:rPr>
          <w:rFonts w:eastAsia="Times New Roman"/>
          <w:spacing w:val="-4"/>
          <w:sz w:val="28"/>
          <w:szCs w:val="28"/>
        </w:rPr>
        <w:t xml:space="preserve">Geszt 1830-1902 Budapest. Von 1875 </w:t>
      </w:r>
      <w:r>
        <w:rPr>
          <w:rFonts w:eastAsia="Times New Roman"/>
          <w:spacing w:val="-3"/>
          <w:sz w:val="28"/>
          <w:szCs w:val="28"/>
        </w:rPr>
        <w:t>bis 1890 ungar. Ministerpräsident, zeitweilig auch Finanz- und Innenminister, erreichte Stärkung des ungar. Übergewichtes im Staatenver</w:t>
      </w:r>
      <w:r>
        <w:rPr>
          <w:rFonts w:eastAsia="Times New Roman"/>
          <w:sz w:val="28"/>
          <w:szCs w:val="28"/>
        </w:rPr>
        <w:t>band Österreichs.</w:t>
      </w:r>
    </w:p>
    <w:p>
      <w:pPr>
        <w:sectPr>
          <w:type w:val="nextPage"/>
          <w:pgSz w:w="11906" w:h="16838"/>
          <w:pgMar w:left="1616" w:right="1797" w:gutter="0" w:header="0" w:top="1339" w:footer="0" w:bottom="360"/>
          <w:pgNumType w:fmt="decimal"/>
          <w:formProt w:val="false"/>
          <w:textDirection w:val="lrTb"/>
          <w:docGrid w:type="default" w:linePitch="360" w:charSpace="0"/>
        </w:sectPr>
        <w:pStyle w:val="Normal"/>
        <w:shd w:fill="FFFFFF" w:val="clear"/>
        <w:spacing w:lineRule="exact" w:line="322" w:before="192" w:after="0"/>
        <w:ind w:start="744" w:hanging="562"/>
        <w:jc w:val="both"/>
        <w:rPr/>
      </w:pPr>
      <w:r>
        <w:rPr>
          <w:spacing w:val="-4"/>
          <w:sz w:val="28"/>
          <w:szCs w:val="28"/>
        </w:rPr>
        <w:t xml:space="preserve">19 </w:t>
      </w:r>
      <w:r>
        <w:rPr>
          <w:i/>
          <w:iCs/>
          <w:spacing w:val="-4"/>
          <w:sz w:val="28"/>
          <w:szCs w:val="28"/>
        </w:rPr>
        <w:t>F</w:t>
      </w:r>
      <w:r>
        <w:rPr>
          <w:rFonts w:eastAsia="Times New Roman"/>
          <w:i/>
          <w:iCs/>
          <w:spacing w:val="-4"/>
          <w:sz w:val="28"/>
          <w:szCs w:val="28"/>
        </w:rPr>
        <w:t xml:space="preserve">ürst Ferdinand, </w:t>
      </w:r>
      <w:r>
        <w:rPr>
          <w:rFonts w:eastAsia="Times New Roman"/>
          <w:spacing w:val="-4"/>
          <w:sz w:val="28"/>
          <w:szCs w:val="28"/>
        </w:rPr>
        <w:t>Wien 1861-1948, Sohn des Prinzen August zu Sach-</w:t>
      </w:r>
      <w:r>
        <w:rPr>
          <w:rFonts w:eastAsia="Times New Roman"/>
          <w:spacing w:val="-1"/>
          <w:sz w:val="28"/>
          <w:szCs w:val="28"/>
        </w:rPr>
        <w:t>sen-Koburg und der Prinzessin Clementine von Orleans (gest. 1907),</w:t>
      </w:r>
    </w:p>
    <w:p>
      <w:pPr>
        <w:pStyle w:val="Normal"/>
        <w:shd w:fill="FFFFFF" w:val="clear"/>
        <w:spacing w:lineRule="exact" w:line="317"/>
        <w:ind w:start="590" w:hanging="0"/>
        <w:jc w:val="both"/>
        <w:rPr/>
      </w:pPr>
      <w:r>
        <w:rPr>
          <w:sz w:val="26"/>
          <w:szCs w:val="26"/>
        </w:rPr>
        <w:t>Nachfolger des F</w:t>
      </w:r>
      <w:r>
        <w:rPr>
          <w:rFonts w:eastAsia="Times New Roman"/>
          <w:sz w:val="26"/>
          <w:szCs w:val="26"/>
        </w:rPr>
        <w:t xml:space="preserve">ürsten Alexander von Bulgarien, vormaligen Prinzen von Battenberg, der als Neffe des Zaren Alexander </w:t>
      </w:r>
      <w:r>
        <w:rPr>
          <w:rFonts w:eastAsia="Times New Roman"/>
          <w:sz w:val="26"/>
          <w:szCs w:val="26"/>
          <w:lang w:val="en-US"/>
        </w:rPr>
        <w:t xml:space="preserve">III. </w:t>
      </w:r>
      <w:r>
        <w:rPr>
          <w:rFonts w:eastAsia="Times New Roman"/>
          <w:sz w:val="26"/>
          <w:szCs w:val="26"/>
        </w:rPr>
        <w:t>sich den russischen Einflüssen widersetzte und in der Folge abdanken mußte. Ferdinand wurde 1887 zum Fürsten von Bulgarien gewählt, 1908 erklärte er sich zum ersten unabhängigen König von Bulgarien und Ostrumelien, dankte 1918 zugunsten seines Sohnes Boris (gest. 1943) ab und lebte seitdem im Ausland.</w:t>
      </w:r>
    </w:p>
    <w:p>
      <w:pPr>
        <w:pStyle w:val="Normal"/>
        <w:shd w:fill="FFFFFF" w:val="clear"/>
        <w:spacing w:lineRule="exact" w:line="317" w:before="173" w:after="0"/>
        <w:ind w:start="590" w:end="5" w:hanging="576"/>
        <w:jc w:val="both"/>
        <w:rPr/>
      </w:pPr>
      <w:r>
        <w:rPr>
          <w:sz w:val="26"/>
          <w:szCs w:val="26"/>
        </w:rPr>
        <w:t xml:space="preserve">19 </w:t>
      </w:r>
      <w:r>
        <w:rPr>
          <w:i/>
          <w:iCs/>
          <w:sz w:val="26"/>
          <w:szCs w:val="26"/>
        </w:rPr>
        <w:t>Gr</w:t>
      </w:r>
      <w:r>
        <w:rPr>
          <w:rFonts w:eastAsia="Times New Roman"/>
          <w:i/>
          <w:iCs/>
          <w:sz w:val="26"/>
          <w:szCs w:val="26"/>
        </w:rPr>
        <w:t xml:space="preserve">äfin von Flandern: </w:t>
      </w:r>
      <w:r>
        <w:rPr>
          <w:rFonts w:eastAsia="Times New Roman"/>
          <w:sz w:val="26"/>
          <w:szCs w:val="26"/>
        </w:rPr>
        <w:t>Die Gemahlin Philipps des Grafen von Flandern. «Graf von Flandern» ist der Titel, den der Zweitälteste Sohn des Königs von Belgien oder der nächste Prinz nach dem Kronprinzen führt.</w:t>
      </w:r>
    </w:p>
    <w:p>
      <w:pPr>
        <w:pStyle w:val="Normal"/>
        <w:shd w:fill="FFFFFF" w:val="clear"/>
        <w:spacing w:lineRule="exact" w:line="317" w:before="173" w:after="0"/>
        <w:ind w:start="590" w:end="10" w:hanging="0"/>
        <w:jc w:val="both"/>
        <w:rPr/>
      </w:pPr>
      <w:r>
        <w:rPr>
          <w:i/>
          <w:iCs/>
          <w:sz w:val="26"/>
          <w:szCs w:val="26"/>
        </w:rPr>
        <w:t xml:space="preserve">Leo XIIL, </w:t>
      </w:r>
      <w:r>
        <w:rPr>
          <w:sz w:val="26"/>
          <w:szCs w:val="26"/>
        </w:rPr>
        <w:t>Carpineto bei Anagni 1810-1903 Rom. Von 1878 bis 1903 Papst, bek</w:t>
      </w:r>
      <w:r>
        <w:rPr>
          <w:rFonts w:eastAsia="Times New Roman"/>
          <w:sz w:val="26"/>
          <w:szCs w:val="26"/>
        </w:rPr>
        <w:t>ämpfte das Königreich Italien und blieb bei seinen Ansprüchen diesem gegenüber fest.</w:t>
      </w:r>
    </w:p>
    <w:p>
      <w:pPr>
        <w:pStyle w:val="Normal"/>
        <w:shd w:fill="FFFFFF" w:val="clear"/>
        <w:spacing w:lineRule="exact" w:line="317" w:before="178" w:after="0"/>
        <w:ind w:start="595" w:hanging="0"/>
        <w:jc w:val="both"/>
        <w:rPr/>
      </w:pPr>
      <w:r>
        <w:rPr>
          <w:i/>
          <w:iCs/>
          <w:sz w:val="26"/>
          <w:szCs w:val="26"/>
        </w:rPr>
        <w:t xml:space="preserve">Milan Obrenovic </w:t>
      </w:r>
      <w:r>
        <w:rPr>
          <w:i/>
          <w:iCs/>
          <w:sz w:val="26"/>
          <w:szCs w:val="26"/>
          <w:lang w:val="en-US"/>
        </w:rPr>
        <w:t xml:space="preserve">IV., </w:t>
      </w:r>
      <w:r>
        <w:rPr>
          <w:sz w:val="26"/>
          <w:szCs w:val="26"/>
        </w:rPr>
        <w:t>K</w:t>
      </w:r>
      <w:r>
        <w:rPr>
          <w:rFonts w:eastAsia="Times New Roman"/>
          <w:sz w:val="26"/>
          <w:szCs w:val="26"/>
        </w:rPr>
        <w:t>önig von Serbien, Jassy 1854-1901 Wien. Er schloß sich an Österreich-Ungarn an, das ihn 1886 vor der Vernichtung durch Bulgarien rettete.</w:t>
      </w:r>
    </w:p>
    <w:p>
      <w:pPr>
        <w:pStyle w:val="Normal"/>
        <w:shd w:fill="FFFFFF" w:val="clear"/>
        <w:tabs>
          <w:tab w:val="clear" w:pos="720"/>
          <w:tab w:val="left" w:pos="566" w:leader="none"/>
        </w:tabs>
        <w:spacing w:lineRule="exact" w:line="322" w:before="163" w:after="0"/>
        <w:ind w:start="566" w:end="10" w:hanging="566"/>
        <w:jc w:val="both"/>
        <w:rPr/>
      </w:pPr>
      <w:r>
        <w:rPr>
          <w:spacing w:val="-12"/>
          <w:sz w:val="26"/>
          <w:szCs w:val="26"/>
        </w:rPr>
        <w:t>21</w:t>
      </w:r>
      <w:r>
        <w:rPr>
          <w:sz w:val="26"/>
          <w:szCs w:val="26"/>
        </w:rPr>
        <w:tab/>
      </w:r>
      <w:r>
        <w:rPr>
          <w:i/>
          <w:iCs/>
          <w:sz w:val="26"/>
          <w:szCs w:val="26"/>
        </w:rPr>
        <w:t xml:space="preserve">Alfred Freiherr von Kraus, </w:t>
      </w:r>
      <w:r>
        <w:rPr>
          <w:sz w:val="26"/>
          <w:szCs w:val="26"/>
        </w:rPr>
        <w:t>Generalauditor in Lombardo-Venetien, Statt</w:t>
        <w:br/>
        <w:t>halter von B</w:t>
      </w:r>
      <w:r>
        <w:rPr>
          <w:rFonts w:eastAsia="Times New Roman"/>
          <w:sz w:val="26"/>
          <w:szCs w:val="26"/>
        </w:rPr>
        <w:t>öhmen, der «Henker von Mantua».</w:t>
      </w:r>
    </w:p>
    <w:p>
      <w:pPr>
        <w:pStyle w:val="Normal"/>
        <w:shd w:fill="FFFFFF" w:val="clear"/>
        <w:spacing w:lineRule="exact" w:line="317" w:before="173" w:after="0"/>
        <w:ind w:start="586" w:end="10" w:hanging="0"/>
        <w:jc w:val="both"/>
        <w:rPr/>
      </w:pPr>
      <w:r>
        <w:rPr>
          <w:i/>
          <w:iCs/>
          <w:sz w:val="26"/>
          <w:szCs w:val="26"/>
        </w:rPr>
        <w:t>Georg F</w:t>
      </w:r>
      <w:r>
        <w:rPr>
          <w:rFonts w:eastAsia="Times New Roman"/>
          <w:i/>
          <w:iCs/>
          <w:sz w:val="26"/>
          <w:szCs w:val="26"/>
        </w:rPr>
        <w:t xml:space="preserve">ürst von Lobkowitz, </w:t>
      </w:r>
      <w:r>
        <w:rPr>
          <w:rFonts w:eastAsia="Times New Roman"/>
          <w:sz w:val="26"/>
          <w:szCs w:val="26"/>
        </w:rPr>
        <w:t>Wien 1835-1908 Prag, österr. Politiker, tschechisch-feudalistisch gesinnt, 1871 Oberstlandmarschall von Böhmen, begründete mit dem Grafen Schönborn den katholisch-politischen Verein für Böhmen, 1884-1907 wieder Oberstlandmarschall von Böhmen, als solcher Hauptförderer der nationalen Gleichberechtigung in Böhmen.</w:t>
      </w:r>
    </w:p>
    <w:p>
      <w:pPr>
        <w:pStyle w:val="Normal"/>
        <w:shd w:fill="FFFFFF" w:val="clear"/>
        <w:spacing w:lineRule="exact" w:line="317" w:before="216" w:after="0"/>
        <w:ind w:start="590" w:end="19" w:hanging="0"/>
        <w:jc w:val="both"/>
        <w:rPr/>
      </w:pPr>
      <w:r>
        <w:rPr>
          <w:i/>
          <w:iCs/>
          <w:sz w:val="26"/>
          <w:szCs w:val="26"/>
        </w:rPr>
        <w:t xml:space="preserve">Franz Schmeykal, </w:t>
      </w:r>
      <w:r>
        <w:rPr>
          <w:sz w:val="26"/>
          <w:szCs w:val="26"/>
        </w:rPr>
        <w:t>B</w:t>
      </w:r>
      <w:r>
        <w:rPr>
          <w:rFonts w:eastAsia="Times New Roman"/>
          <w:sz w:val="26"/>
          <w:szCs w:val="26"/>
        </w:rPr>
        <w:t>öhmisch-Leipa 1826-1894 Prag, Führer der Deutschen in Böhmen, verstand es, die Einigkeit der Deutschböhmen, besonders in der Kampfzeit unter Taaffe, zu erhalten.</w:t>
      </w:r>
    </w:p>
    <w:p>
      <w:pPr>
        <w:pStyle w:val="Normal"/>
        <w:numPr>
          <w:ilvl w:val="8"/>
          <w:numId w:val="5"/>
        </w:numPr>
        <w:shd w:fill="FFFFFF" w:val="clear"/>
        <w:tabs>
          <w:tab w:val="clear" w:pos="720"/>
          <w:tab w:val="left" w:pos="0" w:leader="none"/>
          <w:tab w:val="left" w:pos="566" w:leader="none"/>
        </w:tabs>
        <w:spacing w:lineRule="exact" w:line="317" w:before="211" w:after="0"/>
        <w:ind w:start="566" w:end="24" w:hanging="566"/>
        <w:jc w:val="both"/>
        <w:rPr>
          <w:spacing w:val="-7"/>
          <w:sz w:val="26"/>
          <w:szCs w:val="26"/>
        </w:rPr>
      </w:pPr>
      <w:r>
        <w:rPr>
          <w:i/>
          <w:iCs/>
          <w:sz w:val="26"/>
          <w:szCs w:val="26"/>
        </w:rPr>
        <w:t xml:space="preserve">Zar Alexander IIL, </w:t>
      </w:r>
      <w:r>
        <w:rPr>
          <w:sz w:val="26"/>
          <w:szCs w:val="26"/>
        </w:rPr>
        <w:t xml:space="preserve">1845-1894, kam infolge Ermordung seines Vaters Alexander IL 1881 auf den Thron. Die Spannung mit </w:t>
      </w:r>
      <w:r>
        <w:rPr>
          <w:rFonts w:eastAsia="Times New Roman"/>
          <w:sz w:val="26"/>
          <w:szCs w:val="26"/>
        </w:rPr>
        <w:t>Österreich, die unter seiner Regierung sehr akut wurde, entstand durch die beiderseitigen Interessen auf dem Balkan, besonders durch die russische Einmischung in die bulgarischen Angelegenheiten. Alexander mißtraute Österreich und Deutschland, glaubte sich vom übrigen Europa isoliert und neigte zur Idee eines russisch-französischen Bündnisses.</w:t>
      </w:r>
    </w:p>
    <w:p>
      <w:pPr>
        <w:pStyle w:val="Normal"/>
        <w:numPr>
          <w:ilvl w:val="8"/>
          <w:numId w:val="6"/>
        </w:numPr>
        <w:shd w:fill="FFFFFF" w:val="clear"/>
        <w:tabs>
          <w:tab w:val="clear" w:pos="720"/>
          <w:tab w:val="left" w:pos="0" w:leader="none"/>
          <w:tab w:val="left" w:pos="566" w:leader="none"/>
        </w:tabs>
        <w:spacing w:lineRule="exact" w:line="317" w:before="216" w:after="0"/>
        <w:ind w:start="566" w:end="24" w:hanging="566"/>
        <w:jc w:val="both"/>
        <w:rPr>
          <w:spacing w:val="-10"/>
          <w:sz w:val="26"/>
          <w:szCs w:val="26"/>
        </w:rPr>
      </w:pPr>
      <w:r>
        <w:rPr>
          <w:i/>
          <w:iCs/>
          <w:sz w:val="26"/>
          <w:szCs w:val="26"/>
        </w:rPr>
        <w:t xml:space="preserve">Robert Arthur Cecil Salisbury, </w:t>
      </w:r>
      <w:r>
        <w:rPr>
          <w:sz w:val="26"/>
          <w:szCs w:val="26"/>
        </w:rPr>
        <w:t>Hatfield 1830-1903, bedeutender konservativer Staatsmann in England. 1885-1892 und 1895-1902 Premierminister.</w:t>
      </w:r>
    </w:p>
    <w:p>
      <w:pPr>
        <w:sectPr>
          <w:type w:val="nextPage"/>
          <w:pgSz w:w="11906" w:h="16838"/>
          <w:pgMar w:left="1807" w:right="1688" w:gutter="0" w:header="0" w:top="1327" w:footer="0" w:bottom="360"/>
          <w:pgNumType w:fmt="decimal"/>
          <w:formProt w:val="false"/>
          <w:textDirection w:val="lrTb"/>
          <w:docGrid w:type="default" w:linePitch="360" w:charSpace="0"/>
        </w:sectPr>
        <w:pStyle w:val="Normal"/>
        <w:numPr>
          <w:ilvl w:val="8"/>
          <w:numId w:val="7"/>
        </w:numPr>
        <w:shd w:fill="FFFFFF" w:val="clear"/>
        <w:tabs>
          <w:tab w:val="clear" w:pos="720"/>
          <w:tab w:val="left" w:pos="0" w:leader="none"/>
          <w:tab w:val="left" w:pos="566" w:leader="none"/>
        </w:tabs>
        <w:spacing w:lineRule="exact" w:line="322" w:before="202" w:after="0"/>
        <w:ind w:start="0" w:end="34" w:hanging="0"/>
        <w:jc w:val="both"/>
        <w:rPr>
          <w:spacing w:val="-7"/>
          <w:sz w:val="26"/>
          <w:szCs w:val="26"/>
        </w:rPr>
      </w:pPr>
      <w:r>
        <w:rPr>
          <w:i/>
          <w:iCs/>
          <w:sz w:val="26"/>
          <w:szCs w:val="26"/>
        </w:rPr>
        <w:t xml:space="preserve">Prinz Alois von Liechtenstein, </w:t>
      </w:r>
      <w:r>
        <w:rPr>
          <w:sz w:val="26"/>
          <w:szCs w:val="26"/>
        </w:rPr>
        <w:t xml:space="preserve">Prag 1846-1920 Wien, </w:t>
      </w:r>
      <w:r>
        <w:rPr>
          <w:rFonts w:eastAsia="Times New Roman"/>
          <w:sz w:val="26"/>
          <w:szCs w:val="26"/>
        </w:rPr>
        <w:t>österr. Politiker. 1878-1889 Mitglied des Abgeordnetenhauses, Führer der Klerikalen,</w:t>
      </w:r>
    </w:p>
    <w:p>
      <w:pPr>
        <w:pStyle w:val="Normal"/>
        <w:numPr>
          <w:ilvl w:val="8"/>
          <w:numId w:val="7"/>
        </w:numPr>
        <w:shd w:fill="FFFFFF" w:val="clear"/>
        <w:tabs>
          <w:tab w:val="clear" w:pos="720"/>
          <w:tab w:val="left" w:pos="0" w:leader="none"/>
        </w:tabs>
        <w:spacing w:lineRule="exact" w:line="317"/>
        <w:ind w:start="581" w:end="19" w:hanging="0"/>
        <w:jc w:val="both"/>
        <w:rPr/>
      </w:pPr>
      <w:r>
        <w:rPr>
          <w:sz w:val="26"/>
          <w:szCs w:val="26"/>
        </w:rPr>
        <w:t>brachte im Januar 1888 den Liechtensteinschen Schulantrag ein (f</w:t>
      </w:r>
      <w:r>
        <w:rPr>
          <w:rFonts w:eastAsia="Times New Roman"/>
          <w:sz w:val="26"/>
          <w:szCs w:val="26"/>
        </w:rPr>
        <w:t>ür die konfessionelle Volksschule), später einer der Führer der christlichsozialen Partei Luegers, 1906 bis 1918 Landmarschall von Niederösterreich.</w:t>
      </w:r>
    </w:p>
    <w:p>
      <w:pPr>
        <w:pStyle w:val="Normal"/>
        <w:shd w:fill="FFFFFF" w:val="clear"/>
        <w:spacing w:lineRule="exact" w:line="317" w:before="317" w:after="0"/>
        <w:ind w:start="576" w:end="19" w:hanging="576"/>
        <w:jc w:val="both"/>
        <w:rPr/>
      </w:pPr>
      <w:r>
        <w:rPr>
          <w:sz w:val="26"/>
          <w:szCs w:val="26"/>
        </w:rPr>
        <w:t xml:space="preserve">25 </w:t>
      </w:r>
      <w:r>
        <w:rPr>
          <w:i/>
          <w:iCs/>
          <w:sz w:val="26"/>
          <w:szCs w:val="26"/>
        </w:rPr>
        <w:t xml:space="preserve">Kronprinz Friedrich Wilhelm, </w:t>
      </w:r>
      <w:r>
        <w:rPr>
          <w:sz w:val="26"/>
          <w:szCs w:val="26"/>
        </w:rPr>
        <w:t xml:space="preserve">Potsdam 18.10.1831-15.6.1888, nach dem Tode Kaiser Wilhelm </w:t>
      </w:r>
      <w:r>
        <w:rPr>
          <w:sz w:val="26"/>
          <w:szCs w:val="26"/>
          <w:lang w:val="en-US"/>
        </w:rPr>
        <w:t xml:space="preserve">I. </w:t>
      </w:r>
      <w:r>
        <w:rPr>
          <w:sz w:val="26"/>
          <w:szCs w:val="26"/>
        </w:rPr>
        <w:t xml:space="preserve">(9.3.1888) als Friedrich </w:t>
      </w:r>
      <w:r>
        <w:rPr>
          <w:sz w:val="26"/>
          <w:szCs w:val="26"/>
          <w:lang w:val="en-US"/>
        </w:rPr>
        <w:t xml:space="preserve">III. </w:t>
      </w:r>
      <w:r>
        <w:rPr>
          <w:sz w:val="26"/>
          <w:szCs w:val="26"/>
        </w:rPr>
        <w:t>deutscher Kaiser, war seit Januar 1887 von dauernder Heiserkeit befallen, die sich trotz eines Kuraufenthaltes in Ems (13.4. bis 15.5.) und in England zu v</w:t>
      </w:r>
      <w:r>
        <w:rPr>
          <w:rFonts w:eastAsia="Times New Roman"/>
          <w:sz w:val="26"/>
          <w:szCs w:val="26"/>
        </w:rPr>
        <w:t>ölliger Stimmlosigkeit steigerte und von den deutschen Ärzten bald als Kehlkopfkrebs diagnostiziert wurde. Trotz des Aufenthaltes in San Remo, wo Friedrich während des Herbstes und Winters 1887/88 Linderung seines Leidens suchte, griff die Krankheit immer mehr um sich und führte am 15. Juni seinen Tod herbei.</w:t>
      </w:r>
    </w:p>
    <w:p>
      <w:pPr>
        <w:pStyle w:val="Normal"/>
        <w:shd w:fill="FFFFFF" w:val="clear"/>
        <w:spacing w:lineRule="exact" w:line="317" w:before="317" w:after="0"/>
        <w:ind w:start="590" w:end="5" w:hanging="586"/>
        <w:jc w:val="both"/>
        <w:rPr/>
      </w:pPr>
      <w:r>
        <w:rPr>
          <w:sz w:val="26"/>
          <w:szCs w:val="26"/>
        </w:rPr>
        <w:t xml:space="preserve">28 ff. </w:t>
      </w:r>
      <w:r>
        <w:rPr>
          <w:i/>
          <w:iCs/>
          <w:sz w:val="26"/>
          <w:szCs w:val="26"/>
        </w:rPr>
        <w:t>in die Br</w:t>
      </w:r>
      <w:r>
        <w:rPr>
          <w:rFonts w:eastAsia="Times New Roman"/>
          <w:i/>
          <w:iCs/>
          <w:sz w:val="26"/>
          <w:szCs w:val="26"/>
        </w:rPr>
        <w:t xml:space="preserve">üche gegangen: </w:t>
      </w:r>
      <w:r>
        <w:rPr>
          <w:rFonts w:eastAsia="Times New Roman"/>
          <w:sz w:val="26"/>
          <w:szCs w:val="26"/>
        </w:rPr>
        <w:t>Die Versöhnungstendenzen unter dem Ministerium Taaffe (1879-1893) sollten durch weitgehende Zugeständnisse der Deutschen in Wirtschaft, Schule und Sprache die Polen und Tschechen gewinnen und führten zu einem Ausgleich durch ein Übereinkommen zwischen Deutschen und Tschechen (4.-19.1.1890), das aber zum größten Teil durch den Widerstand der Jungtschechen nicht zur Durchführung kam.</w:t>
      </w:r>
    </w:p>
    <w:p>
      <w:pPr>
        <w:pStyle w:val="Normal"/>
        <w:shd w:fill="FFFFFF" w:val="clear"/>
        <w:spacing w:lineRule="exact" w:line="317" w:before="283" w:after="0"/>
        <w:ind w:start="590" w:end="10" w:hanging="590"/>
        <w:jc w:val="both"/>
        <w:rPr/>
      </w:pPr>
      <w:r>
        <w:rPr>
          <w:sz w:val="26"/>
          <w:szCs w:val="26"/>
        </w:rPr>
        <w:t xml:space="preserve">37f. </w:t>
      </w:r>
      <w:r>
        <w:rPr>
          <w:i/>
          <w:iCs/>
          <w:sz w:val="26"/>
          <w:szCs w:val="26"/>
        </w:rPr>
        <w:t xml:space="preserve">Dr. Ludwig Windthorst, </w:t>
      </w:r>
      <w:r>
        <w:rPr>
          <w:sz w:val="26"/>
          <w:szCs w:val="26"/>
        </w:rPr>
        <w:t>Kaldenhof bei Osnabr</w:t>
      </w:r>
      <w:r>
        <w:rPr>
          <w:rFonts w:eastAsia="Times New Roman"/>
          <w:sz w:val="26"/>
          <w:szCs w:val="26"/>
        </w:rPr>
        <w:t>ück 1812-1891 Berlin, 1851-1853 und 1862-1865 Justizminister von Hannover, seit 1871 der gewandte Führer der katholischen Zentrumspartei, die sich im ersten Deutschen Reichstag gebildet hatte.</w:t>
      </w:r>
    </w:p>
    <w:p>
      <w:pPr>
        <w:pStyle w:val="Normal"/>
        <w:shd w:fill="FFFFFF" w:val="clear"/>
        <w:spacing w:lineRule="exact" w:line="322" w:before="264" w:after="0"/>
        <w:ind w:start="590" w:end="5" w:hanging="571"/>
        <w:jc w:val="both"/>
        <w:rPr/>
      </w:pPr>
      <w:r>
        <w:rPr>
          <w:sz w:val="26"/>
          <w:szCs w:val="26"/>
        </w:rPr>
        <w:t xml:space="preserve">38 </w:t>
      </w:r>
      <w:r>
        <w:rPr>
          <w:i/>
          <w:iCs/>
          <w:sz w:val="26"/>
          <w:szCs w:val="26"/>
        </w:rPr>
        <w:t xml:space="preserve">August Bebel, </w:t>
      </w:r>
      <w:r>
        <w:rPr>
          <w:sz w:val="26"/>
          <w:szCs w:val="26"/>
        </w:rPr>
        <w:t>K</w:t>
      </w:r>
      <w:r>
        <w:rPr>
          <w:rFonts w:eastAsia="Times New Roman"/>
          <w:sz w:val="26"/>
          <w:szCs w:val="26"/>
        </w:rPr>
        <w:t>öln 1840-1913 Passugg (Graubünden), seit 1864 in der Arbeiterbewegung tätig, 1867 in den Norddeutschen, 1871 in den Deutschen Reichstag gewählt, Freund Wilhelm Liebknechts.</w:t>
      </w:r>
    </w:p>
    <w:p>
      <w:pPr>
        <w:pStyle w:val="Normal"/>
        <w:shd w:fill="FFFFFF" w:val="clear"/>
        <w:spacing w:lineRule="exact" w:line="317" w:before="283" w:after="0"/>
        <w:ind w:start="600" w:end="5" w:hanging="586"/>
        <w:jc w:val="both"/>
        <w:rPr/>
      </w:pPr>
      <w:r>
        <w:rPr>
          <w:sz w:val="26"/>
          <w:szCs w:val="26"/>
        </w:rPr>
        <w:t xml:space="preserve">42 </w:t>
      </w:r>
      <w:r>
        <w:rPr>
          <w:i/>
          <w:iCs/>
          <w:sz w:val="26"/>
          <w:szCs w:val="26"/>
        </w:rPr>
        <w:t xml:space="preserve">Francesco Crispi, </w:t>
      </w:r>
      <w:r>
        <w:rPr>
          <w:sz w:val="26"/>
          <w:szCs w:val="26"/>
        </w:rPr>
        <w:t>Ribera, Girgenti 1819-1901 Palermo, nach wechselvollen politischen K</w:t>
      </w:r>
      <w:r>
        <w:rPr>
          <w:rFonts w:eastAsia="Times New Roman"/>
          <w:sz w:val="26"/>
          <w:szCs w:val="26"/>
        </w:rPr>
        <w:t>ämpfen (u. a. organisierte er mit Garibaldi 1859 die Befreiung des Königreiches beider Sizilien) wurde er 1887 Ministerpräsident, suchte durch festere Bindung an das Deutsche Reich und Osterreich Italiens Stellung zu kräftigen.</w:t>
      </w:r>
    </w:p>
    <w:p>
      <w:pPr>
        <w:pStyle w:val="Normal"/>
        <w:shd w:fill="FFFFFF" w:val="clear"/>
        <w:spacing w:lineRule="exact" w:line="317" w:before="274" w:after="0"/>
        <w:ind w:start="600" w:end="5" w:hanging="0"/>
        <w:jc w:val="both"/>
        <w:rPr/>
      </w:pPr>
      <w:r>
        <w:rPr>
          <w:i/>
          <w:iCs/>
          <w:sz w:val="26"/>
          <w:szCs w:val="26"/>
        </w:rPr>
        <w:t xml:space="preserve">Charles Thomas Floquet, </w:t>
      </w:r>
      <w:r>
        <w:rPr>
          <w:sz w:val="26"/>
          <w:szCs w:val="26"/>
        </w:rPr>
        <w:t>St. Jean-de Luz 1828-1896 Paris, Politiker, 1885-1888 und 1889 Kammerpr</w:t>
      </w:r>
      <w:r>
        <w:rPr>
          <w:rFonts w:eastAsia="Times New Roman"/>
          <w:sz w:val="26"/>
          <w:szCs w:val="26"/>
        </w:rPr>
        <w:t>äsident, vom 3. April 1888 bis 13. Februar 1889 kämpfte er als Ministerpräsident gegen den Boulangismus (s. Hinweis zu Seite 56f.) und für eine gemäßigte Verfassungsreform.</w:t>
      </w:r>
    </w:p>
    <w:p>
      <w:pPr>
        <w:sectPr>
          <w:type w:val="nextPage"/>
          <w:pgSz w:w="11906" w:h="16838"/>
          <w:pgMar w:left="1666" w:right="1838" w:gutter="0" w:header="0" w:top="1332" w:footer="0" w:bottom="360"/>
          <w:pgNumType w:fmt="decimal"/>
          <w:formProt w:val="false"/>
          <w:textDirection w:val="lrTb"/>
          <w:docGrid w:type="default" w:linePitch="360" w:charSpace="0"/>
        </w:sectPr>
        <w:pStyle w:val="Normal"/>
        <w:shd w:fill="FFFFFF" w:val="clear"/>
        <w:spacing w:lineRule="exact" w:line="317" w:before="283" w:after="0"/>
        <w:ind w:start="581" w:hanging="0"/>
        <w:jc w:val="both"/>
        <w:rPr/>
      </w:pPr>
      <w:r>
        <w:rPr>
          <w:i/>
          <w:iCs/>
          <w:sz w:val="26"/>
          <w:szCs w:val="26"/>
        </w:rPr>
        <w:t xml:space="preserve">durch den Ruf: </w:t>
      </w:r>
      <w:r>
        <w:rPr>
          <w:sz w:val="26"/>
          <w:szCs w:val="26"/>
        </w:rPr>
        <w:t xml:space="preserve">Als 1876 Kaiser Alexander </w:t>
      </w:r>
      <w:r>
        <w:rPr>
          <w:sz w:val="26"/>
          <w:szCs w:val="26"/>
          <w:lang w:val="en-US"/>
        </w:rPr>
        <w:t xml:space="preserve">II. </w:t>
      </w:r>
      <w:r>
        <w:rPr>
          <w:sz w:val="26"/>
          <w:szCs w:val="26"/>
        </w:rPr>
        <w:t>von Ru</w:t>
      </w:r>
      <w:r>
        <w:rPr>
          <w:rFonts w:eastAsia="Times New Roman"/>
          <w:sz w:val="26"/>
          <w:szCs w:val="26"/>
        </w:rPr>
        <w:t>ßland in Paris den Justizpalast besuchte, rief Floquet: «Vive la Pologne, Monsieur!»</w:t>
      </w:r>
    </w:p>
    <w:p>
      <w:pPr>
        <w:pStyle w:val="Normal"/>
        <w:shd w:fill="FFFFFF" w:val="clear"/>
        <w:spacing w:lineRule="exact" w:line="322"/>
        <w:ind w:start="619" w:hanging="614"/>
        <w:jc w:val="both"/>
        <w:rPr/>
      </w:pPr>
      <w:r>
        <w:rPr>
          <w:sz w:val="26"/>
          <w:szCs w:val="26"/>
        </w:rPr>
        <w:t xml:space="preserve">45f. </w:t>
      </w:r>
      <w:r>
        <w:rPr>
          <w:i/>
          <w:iCs/>
          <w:sz w:val="26"/>
          <w:szCs w:val="26"/>
        </w:rPr>
        <w:t xml:space="preserve">Prinz Wilhelm, </w:t>
      </w:r>
      <w:r>
        <w:rPr>
          <w:sz w:val="26"/>
          <w:szCs w:val="26"/>
        </w:rPr>
        <w:t>Berlin 1859-1941 Doorn, Holland, seit dem 9. M</w:t>
      </w:r>
      <w:r>
        <w:rPr>
          <w:rFonts w:eastAsia="Times New Roman"/>
          <w:sz w:val="26"/>
          <w:szCs w:val="26"/>
        </w:rPr>
        <w:t xml:space="preserve">ärz 1888 Kronprinz, nach dem Tode seines Vaters, Kaiser Friedrich HI., am 15. Juni 1888 als Wilhelm </w:t>
      </w:r>
      <w:r>
        <w:rPr>
          <w:rFonts w:eastAsia="Times New Roman"/>
          <w:sz w:val="26"/>
          <w:szCs w:val="26"/>
          <w:lang w:val="en-US"/>
        </w:rPr>
        <w:t xml:space="preserve">II. </w:t>
      </w:r>
      <w:r>
        <w:rPr>
          <w:rFonts w:eastAsia="Times New Roman"/>
          <w:sz w:val="26"/>
          <w:szCs w:val="26"/>
        </w:rPr>
        <w:t>Kaiser und König.</w:t>
      </w:r>
    </w:p>
    <w:p>
      <w:pPr>
        <w:pStyle w:val="Normal"/>
        <w:shd w:fill="FFFFFF" w:val="clear"/>
        <w:spacing w:lineRule="exact" w:line="317" w:before="250" w:after="0"/>
        <w:ind w:start="586" w:hanging="581"/>
        <w:jc w:val="both"/>
        <w:rPr/>
      </w:pPr>
      <w:r>
        <w:rPr>
          <w:sz w:val="26"/>
          <w:szCs w:val="26"/>
        </w:rPr>
        <w:t xml:space="preserve">47 </w:t>
      </w:r>
      <w:r>
        <w:rPr>
          <w:i/>
          <w:iCs/>
          <w:sz w:val="26"/>
          <w:szCs w:val="26"/>
        </w:rPr>
        <w:t xml:space="preserve">Die Stockung: </w:t>
      </w:r>
      <w:r>
        <w:rPr>
          <w:sz w:val="26"/>
          <w:szCs w:val="26"/>
        </w:rPr>
        <w:t>Nach der Abdankung F</w:t>
      </w:r>
      <w:r>
        <w:rPr>
          <w:rFonts w:eastAsia="Times New Roman"/>
          <w:sz w:val="26"/>
          <w:szCs w:val="26"/>
        </w:rPr>
        <w:t>ürst Ferdinands glaubte Rußland vollen Einfluß auf die Verhältnisse in Bulgarien nehmen zu können. Doch wählte die bulgarische Sobranje am 7. Juli 1887 Prinz Ferdinand von Koburg zum Fürsten. Rußland sah sich enttäuscht und hoffte, volle Gewalt in den balkanischen Verhältnissen zu erreichen während eines deutsch-französischen Krieges, der sich vorzubereiten schien, nachdem Boulanger Kriegsminister in Frankreich geworden war. Durch die Wirkung des veröffentlichten Bündnisvertrages zwischen Deutschland und Osterreich am 3.2.1888 wurden diese Hoffnungen in der Folge nicht erfüllt. Rußland und Frankreich verzichteten zunächst auf ihre Kriegspläne.</w:t>
      </w:r>
    </w:p>
    <w:p>
      <w:pPr>
        <w:pStyle w:val="Normal"/>
        <w:shd w:fill="FFFFFF" w:val="clear"/>
        <w:spacing w:lineRule="exact" w:line="317" w:before="250" w:after="0"/>
        <w:ind w:start="595" w:end="19" w:hanging="595"/>
        <w:jc w:val="both"/>
        <w:rPr/>
      </w:pPr>
      <w:r>
        <w:rPr>
          <w:sz w:val="26"/>
          <w:szCs w:val="26"/>
        </w:rPr>
        <w:t xml:space="preserve">49 </w:t>
      </w:r>
      <w:r>
        <w:rPr>
          <w:i/>
          <w:iCs/>
          <w:sz w:val="26"/>
          <w:szCs w:val="26"/>
        </w:rPr>
        <w:t xml:space="preserve">Paul Freiherr, Gautsch von Frankenthurn, </w:t>
      </w:r>
      <w:r>
        <w:rPr>
          <w:sz w:val="26"/>
          <w:szCs w:val="26"/>
        </w:rPr>
        <w:t xml:space="preserve">Wien 1851-1918, </w:t>
      </w:r>
      <w:r>
        <w:rPr>
          <w:rFonts w:eastAsia="Times New Roman"/>
          <w:sz w:val="26"/>
          <w:szCs w:val="26"/>
        </w:rPr>
        <w:t>österr. Staatsmann. 1885-1893 Minister für Kultur und Unterricht im Kabinett Taaffe.</w:t>
      </w:r>
    </w:p>
    <w:p>
      <w:pPr>
        <w:pStyle w:val="Normal"/>
        <w:numPr>
          <w:ilvl w:val="8"/>
          <w:numId w:val="8"/>
        </w:numPr>
        <w:shd w:fill="FFFFFF" w:val="clear"/>
        <w:tabs>
          <w:tab w:val="clear" w:pos="720"/>
          <w:tab w:val="left" w:pos="0" w:leader="none"/>
          <w:tab w:val="left" w:pos="581" w:leader="none"/>
        </w:tabs>
        <w:spacing w:lineRule="exact" w:line="317" w:before="216" w:after="0"/>
        <w:ind w:start="581" w:end="19" w:hanging="581"/>
        <w:jc w:val="both"/>
        <w:rPr>
          <w:spacing w:val="-7"/>
          <w:sz w:val="26"/>
          <w:szCs w:val="26"/>
        </w:rPr>
      </w:pPr>
      <w:r>
        <w:rPr>
          <w:i/>
          <w:iCs/>
          <w:sz w:val="26"/>
          <w:szCs w:val="26"/>
        </w:rPr>
        <w:t xml:space="preserve">die alten Forderungen: </w:t>
      </w:r>
      <w:r>
        <w:rPr>
          <w:sz w:val="26"/>
          <w:szCs w:val="26"/>
        </w:rPr>
        <w:t>W</w:t>
      </w:r>
      <w:r>
        <w:rPr>
          <w:rFonts w:eastAsia="Times New Roman"/>
          <w:sz w:val="26"/>
          <w:szCs w:val="26"/>
        </w:rPr>
        <w:t xml:space="preserve">ährend des sog. «Kulturkampfes» zwischen der katholischen Kirche und namentlich Preußen wurden die «Maigesetze» erlassen, welche Vorbildung und Anstellung der Geistlichen, kirchliche Disziplinargewalt u. a. regelten. Die Verhandlungen zwischen Preußen und Leo </w:t>
      </w:r>
      <w:r>
        <w:rPr>
          <w:rFonts w:eastAsia="Times New Roman"/>
          <w:sz w:val="26"/>
          <w:szCs w:val="26"/>
          <w:lang w:val="en-US"/>
        </w:rPr>
        <w:t xml:space="preserve">XIII. </w:t>
      </w:r>
      <w:r>
        <w:rPr>
          <w:rFonts w:eastAsia="Times New Roman"/>
          <w:sz w:val="26"/>
          <w:szCs w:val="26"/>
        </w:rPr>
        <w:t>führten zur allmählichen Verständigung und schrittweisen Aufhebung der Maigesetze.</w:t>
      </w:r>
    </w:p>
    <w:p>
      <w:pPr>
        <w:pStyle w:val="Normal"/>
        <w:numPr>
          <w:ilvl w:val="8"/>
          <w:numId w:val="9"/>
        </w:numPr>
        <w:shd w:fill="FFFFFF" w:val="clear"/>
        <w:tabs>
          <w:tab w:val="clear" w:pos="720"/>
          <w:tab w:val="left" w:pos="0" w:leader="none"/>
          <w:tab w:val="left" w:pos="581" w:leader="none"/>
        </w:tabs>
        <w:spacing w:lineRule="exact" w:line="322" w:before="206" w:after="0"/>
        <w:ind w:start="581" w:end="19" w:hanging="581"/>
        <w:jc w:val="both"/>
        <w:rPr>
          <w:spacing w:val="-10"/>
          <w:sz w:val="26"/>
          <w:szCs w:val="26"/>
        </w:rPr>
      </w:pPr>
      <w:r>
        <w:rPr>
          <w:i/>
          <w:iCs/>
          <w:sz w:val="26"/>
          <w:szCs w:val="26"/>
        </w:rPr>
        <w:t xml:space="preserve">Graf Herbert Bismarck, </w:t>
      </w:r>
      <w:r>
        <w:rPr>
          <w:sz w:val="26"/>
          <w:szCs w:val="26"/>
        </w:rPr>
        <w:t xml:space="preserve">Berlin 1849-1904 Friedrichsruh, </w:t>
      </w:r>
      <w:r>
        <w:rPr>
          <w:rFonts w:eastAsia="Times New Roman"/>
          <w:sz w:val="26"/>
          <w:szCs w:val="26"/>
        </w:rPr>
        <w:t>ältester Sohn des Fürsten Bismarck, seit 1873 im Dienst des Auswärtigen Amtes, 1877-1881 im unmittelbaren Dienst seines Vaters; in London, Petersburg, Haag im diplomatischen Dienst; 1885 bis zur Entlassung seines Vaters (1890) Staatssekretär.</w:t>
      </w:r>
    </w:p>
    <w:p>
      <w:pPr>
        <w:pStyle w:val="Normal"/>
        <w:shd w:fill="FFFFFF" w:val="clear"/>
        <w:spacing w:lineRule="exact" w:line="322" w:before="240" w:after="0"/>
        <w:ind w:start="586" w:end="19" w:hanging="586"/>
        <w:jc w:val="both"/>
        <w:rPr/>
      </w:pPr>
      <w:r>
        <w:rPr>
          <w:sz w:val="26"/>
          <w:szCs w:val="26"/>
        </w:rPr>
        <w:t xml:space="preserve">55 </w:t>
      </w:r>
      <w:r>
        <w:rPr>
          <w:i/>
          <w:iCs/>
          <w:sz w:val="26"/>
          <w:szCs w:val="26"/>
        </w:rPr>
        <w:t>Wilhelm L, deutscher Kaiser und K</w:t>
      </w:r>
      <w:r>
        <w:rPr>
          <w:rFonts w:eastAsia="Times New Roman"/>
          <w:i/>
          <w:iCs/>
          <w:sz w:val="26"/>
          <w:szCs w:val="26"/>
        </w:rPr>
        <w:t xml:space="preserve">önig von Preußen, </w:t>
      </w:r>
      <w:r>
        <w:rPr>
          <w:rFonts w:eastAsia="Times New Roman"/>
          <w:sz w:val="26"/>
          <w:szCs w:val="26"/>
        </w:rPr>
        <w:t xml:space="preserve">Berlin 1797-1888, zweiter Sohn König Friedrich Wilhelms </w:t>
      </w:r>
      <w:r>
        <w:rPr>
          <w:rFonts w:eastAsia="Times New Roman"/>
          <w:sz w:val="26"/>
          <w:szCs w:val="26"/>
          <w:lang w:val="en-US"/>
        </w:rPr>
        <w:t xml:space="preserve">III. </w:t>
      </w:r>
      <w:r>
        <w:rPr>
          <w:rFonts w:eastAsia="Times New Roman"/>
          <w:sz w:val="26"/>
          <w:szCs w:val="26"/>
        </w:rPr>
        <w:t>und der Königin Luise, seit 1861 preußischer König, 1871 in Versailles zum deutschen Kaiser proklamiert.</w:t>
      </w:r>
    </w:p>
    <w:p>
      <w:pPr>
        <w:sectPr>
          <w:type w:val="nextPage"/>
          <w:pgSz w:w="11906" w:h="16838"/>
          <w:pgMar w:left="1654" w:right="1811" w:gutter="0" w:header="0" w:top="1286" w:footer="0" w:bottom="360"/>
          <w:pgNumType w:fmt="decimal"/>
          <w:formProt w:val="false"/>
          <w:textDirection w:val="lrTb"/>
          <w:docGrid w:type="default" w:linePitch="360" w:charSpace="0"/>
        </w:sectPr>
        <w:pStyle w:val="Normal"/>
        <w:shd w:fill="FFFFFF" w:val="clear"/>
        <w:spacing w:lineRule="exact" w:line="317" w:before="245" w:after="0"/>
        <w:ind w:start="576" w:end="19" w:hanging="576"/>
        <w:jc w:val="both"/>
        <w:rPr/>
      </w:pPr>
      <w:r>
        <w:rPr>
          <w:sz w:val="26"/>
          <w:szCs w:val="26"/>
        </w:rPr>
        <w:t xml:space="preserve">56f. </w:t>
      </w:r>
      <w:r>
        <w:rPr>
          <w:i/>
          <w:iCs/>
          <w:sz w:val="26"/>
          <w:szCs w:val="26"/>
        </w:rPr>
        <w:t xml:space="preserve">Georges Boulanger, </w:t>
      </w:r>
      <w:r>
        <w:rPr>
          <w:sz w:val="26"/>
          <w:szCs w:val="26"/>
        </w:rPr>
        <w:t>Rennes 1837-1891 Br</w:t>
      </w:r>
      <w:r>
        <w:rPr>
          <w:rFonts w:eastAsia="Times New Roman"/>
          <w:sz w:val="26"/>
          <w:szCs w:val="26"/>
        </w:rPr>
        <w:t>üssel, franz. General, 1886 — 1897 Kriegsminister, trieb eine starke Hetze gegen Deutschland, erwarb sich eine starke Popularität, Gegner der republikanischen Partei, 1888 entlassen, mehrfach zum Abgeordneten gewählt, forderte Revision der Verfassung und Auflösung der Kammer, von den Monarchisten als Gegner der Republik unterstützt, wegen Umtrieben 1889 zu lebenslänglicher Deportation verurteilt, floh er zuerst nach London, dann nach Brüssel, wo er durch Selbstmord endete.</w:t>
      </w:r>
    </w:p>
    <w:p>
      <w:pPr>
        <w:pStyle w:val="Normal"/>
        <w:numPr>
          <w:ilvl w:val="8"/>
          <w:numId w:val="10"/>
        </w:numPr>
        <w:shd w:fill="FFFFFF" w:val="clear"/>
        <w:tabs>
          <w:tab w:val="clear" w:pos="720"/>
          <w:tab w:val="left" w:pos="0" w:leader="none"/>
          <w:tab w:val="left" w:pos="557" w:leader="none"/>
        </w:tabs>
        <w:spacing w:lineRule="exact" w:line="322"/>
        <w:ind w:start="557" w:end="14" w:hanging="557"/>
        <w:jc w:val="both"/>
        <w:rPr>
          <w:spacing w:val="-12"/>
          <w:sz w:val="26"/>
          <w:szCs w:val="26"/>
        </w:rPr>
      </w:pPr>
      <w:r>
        <w:rPr>
          <w:i/>
          <w:iCs/>
          <w:sz w:val="26"/>
          <w:szCs w:val="26"/>
        </w:rPr>
        <w:t xml:space="preserve">Kronprinz Rudolf, </w:t>
      </w:r>
      <w:r>
        <w:rPr>
          <w:sz w:val="26"/>
          <w:szCs w:val="26"/>
        </w:rPr>
        <w:t xml:space="preserve">Wien 1858-1889 Mayerling, einziger Sohn Franz Josephs </w:t>
      </w:r>
      <w:r>
        <w:rPr>
          <w:sz w:val="26"/>
          <w:szCs w:val="26"/>
          <w:lang w:val="en-US"/>
        </w:rPr>
        <w:t xml:space="preserve">I. </w:t>
      </w:r>
      <w:r>
        <w:rPr>
          <w:sz w:val="26"/>
          <w:szCs w:val="26"/>
        </w:rPr>
        <w:t>und Elisabeths, starb durch Selbstmord.</w:t>
      </w:r>
    </w:p>
    <w:p>
      <w:pPr>
        <w:pStyle w:val="Normal"/>
        <w:numPr>
          <w:ilvl w:val="8"/>
          <w:numId w:val="11"/>
        </w:numPr>
        <w:shd w:fill="FFFFFF" w:val="clear"/>
        <w:tabs>
          <w:tab w:val="clear" w:pos="720"/>
          <w:tab w:val="left" w:pos="0" w:leader="none"/>
          <w:tab w:val="left" w:pos="557" w:leader="none"/>
        </w:tabs>
        <w:spacing w:lineRule="exact" w:line="317" w:before="245" w:after="0"/>
        <w:ind w:start="557" w:hanging="557"/>
        <w:jc w:val="both"/>
        <w:rPr>
          <w:spacing w:val="-10"/>
          <w:sz w:val="26"/>
          <w:szCs w:val="26"/>
        </w:rPr>
      </w:pPr>
      <w:r>
        <w:rPr>
          <w:i/>
          <w:iCs/>
          <w:sz w:val="26"/>
          <w:szCs w:val="26"/>
        </w:rPr>
        <w:t>Georg Ritter von Sch</w:t>
      </w:r>
      <w:r>
        <w:rPr>
          <w:rFonts w:eastAsia="Times New Roman"/>
          <w:i/>
          <w:iCs/>
          <w:sz w:val="26"/>
          <w:szCs w:val="26"/>
        </w:rPr>
        <w:t xml:space="preserve">önerer, </w:t>
      </w:r>
      <w:r>
        <w:rPr>
          <w:rFonts w:eastAsia="Times New Roman"/>
          <w:sz w:val="26"/>
          <w:szCs w:val="26"/>
        </w:rPr>
        <w:t xml:space="preserve">Wien 1842-1921 Rosenau bei Zwettl, österr, Politiker. 1873 Reichsratsabgeordneter, extrem alldeutsch, anti-habsburgisch und antisemitisch eingestellt, agitierte für Vereinigung Deutschösterreichs mit dem Deutsch Reich, wurde am 5. Mai 1888 wegen Eindringen in die Redaktion des «Neuen Wiener Tagblattes», wo er </w:t>
      </w:r>
      <w:r>
        <w:rPr>
          <w:rFonts w:eastAsia="Times New Roman"/>
          <w:i/>
          <w:iCs/>
          <w:sz w:val="26"/>
          <w:szCs w:val="26"/>
        </w:rPr>
        <w:t xml:space="preserve">die </w:t>
      </w:r>
      <w:r>
        <w:rPr>
          <w:rFonts w:eastAsia="Times New Roman"/>
          <w:sz w:val="26"/>
          <w:szCs w:val="26"/>
        </w:rPr>
        <w:t xml:space="preserve">Redakteure wegen des zu früh gemeldeten Todes Kaiser Wilhelms </w:t>
      </w:r>
      <w:r>
        <w:rPr>
          <w:rFonts w:eastAsia="Times New Roman"/>
          <w:sz w:val="26"/>
          <w:szCs w:val="26"/>
          <w:lang w:val="en-US"/>
        </w:rPr>
        <w:t xml:space="preserve">I. </w:t>
      </w:r>
      <w:r>
        <w:rPr>
          <w:rFonts w:eastAsia="Times New Roman"/>
          <w:sz w:val="26"/>
          <w:szCs w:val="26"/>
        </w:rPr>
        <w:t>zur Rede stellen wollte, zu vier Monaten Kerker und Adelsverlust verurteilt, wurde später Hauptförderer der «Los-von-Rom-Bewegung» und Protestant.</w:t>
      </w:r>
    </w:p>
    <w:p>
      <w:pPr>
        <w:pStyle w:val="Normal"/>
        <w:shd w:fill="FFFFFF" w:val="clear"/>
        <w:spacing w:lineRule="exact" w:line="317" w:before="216" w:after="0"/>
        <w:ind w:start="595" w:end="14" w:hanging="0"/>
        <w:jc w:val="both"/>
        <w:rPr/>
      </w:pPr>
      <w:r>
        <w:rPr>
          <w:i/>
          <w:iCs/>
          <w:sz w:val="26"/>
          <w:szCs w:val="26"/>
        </w:rPr>
        <w:t xml:space="preserve">Jean Tbibaudin, </w:t>
      </w:r>
      <w:r>
        <w:rPr>
          <w:sz w:val="26"/>
          <w:szCs w:val="26"/>
        </w:rPr>
        <w:t>Moulins-Engilbert 1822-1905 Paris, franz. General, 1883 Kriegsminister, 1885 Kommandant von Paris, wurde November 1887 wegen Verwicklungen in Ordensschacher abgesetzt.</w:t>
      </w:r>
    </w:p>
    <w:p>
      <w:pPr>
        <w:pStyle w:val="Normal"/>
        <w:shd w:fill="FFFFFF" w:val="clear"/>
        <w:spacing w:lineRule="exact" w:line="317" w:before="211" w:after="0"/>
        <w:ind w:start="562" w:end="14" w:hanging="562"/>
        <w:jc w:val="both"/>
        <w:rPr/>
      </w:pPr>
      <w:r>
        <w:rPr>
          <w:sz w:val="26"/>
          <w:szCs w:val="26"/>
        </w:rPr>
        <w:t xml:space="preserve">69 </w:t>
      </w:r>
      <w:r>
        <w:rPr>
          <w:i/>
          <w:iCs/>
          <w:sz w:val="26"/>
          <w:szCs w:val="26"/>
        </w:rPr>
        <w:t xml:space="preserve">Georges Clemenceau, </w:t>
      </w:r>
      <w:r>
        <w:rPr>
          <w:sz w:val="26"/>
          <w:szCs w:val="26"/>
        </w:rPr>
        <w:t>Mouilleron-en-Pareds (Vendee) 1841-1929 Paris, franz. Staatsmann. 1871 und 1876-1893 Deputierter, F</w:t>
      </w:r>
      <w:r>
        <w:rPr>
          <w:rFonts w:eastAsia="Times New Roman"/>
          <w:sz w:val="26"/>
          <w:szCs w:val="26"/>
        </w:rPr>
        <w:t>ührer der Radikalen, wurde 1893 durch den Panamaskandal belastet und mußte 13 Jahre lang das Parlament meiden, 1906-1909 und 1917-1920 Ministerpräsident, Urheber des Versailler Friedens 1919.</w:t>
      </w:r>
    </w:p>
    <w:p>
      <w:pPr>
        <w:pStyle w:val="Normal"/>
        <w:shd w:fill="FFFFFF" w:val="clear"/>
        <w:spacing w:lineRule="exact" w:line="317" w:before="250" w:after="0"/>
        <w:ind w:start="571" w:end="14" w:hanging="571"/>
        <w:jc w:val="both"/>
        <w:rPr/>
      </w:pPr>
      <w:r>
        <w:rPr>
          <w:sz w:val="26"/>
          <w:szCs w:val="26"/>
        </w:rPr>
        <w:t xml:space="preserve">70f. </w:t>
      </w:r>
      <w:r>
        <w:rPr>
          <w:i/>
          <w:iCs/>
          <w:sz w:val="26"/>
          <w:szCs w:val="26"/>
        </w:rPr>
        <w:t xml:space="preserve">Bismarck-Krise: </w:t>
      </w:r>
      <w:r>
        <w:rPr>
          <w:sz w:val="26"/>
          <w:szCs w:val="26"/>
        </w:rPr>
        <w:t>Anfang April 1888 fand eine Kanzlerkrise statt wegen der von der Kaiserin Viktoria, der Gemahlin Kaiser Friedrichs IH., geplanten Heirat ihrer Tochter mit dem Prinzen von Battenberg, dem entthronten F</w:t>
      </w:r>
      <w:r>
        <w:rPr>
          <w:rFonts w:eastAsia="Times New Roman"/>
          <w:sz w:val="26"/>
          <w:szCs w:val="26"/>
        </w:rPr>
        <w:t>ürsten Bulgariens, der sich mit der Absicht trug, nach Bulgarien zurückzukehren. Hieraus befürchtete Bismarck Verwicklungen auf dem Balkan und setzte sich gegen diesen Plan, den auch die Königin Viktoria von England unterstützte, durch.</w:t>
      </w:r>
    </w:p>
    <w:p>
      <w:pPr>
        <w:pStyle w:val="Normal"/>
        <w:shd w:fill="FFFFFF" w:val="clear"/>
        <w:spacing w:lineRule="exact" w:line="317" w:before="245" w:after="0"/>
        <w:ind w:start="571" w:end="19" w:hanging="571"/>
        <w:jc w:val="both"/>
        <w:rPr/>
      </w:pPr>
      <w:r>
        <w:rPr>
          <w:sz w:val="26"/>
          <w:szCs w:val="26"/>
        </w:rPr>
        <w:t xml:space="preserve">71 </w:t>
      </w:r>
      <w:r>
        <w:rPr>
          <w:i/>
          <w:iCs/>
          <w:sz w:val="26"/>
          <w:szCs w:val="26"/>
        </w:rPr>
        <w:t>Bismarck wird</w:t>
      </w:r>
      <w:r>
        <w:rPr>
          <w:sz w:val="26"/>
          <w:szCs w:val="26"/>
        </w:rPr>
        <w:t xml:space="preserve">... </w:t>
      </w:r>
      <w:r>
        <w:rPr>
          <w:i/>
          <w:iCs/>
          <w:sz w:val="26"/>
          <w:szCs w:val="26"/>
        </w:rPr>
        <w:t xml:space="preserve">sich nach Varzin begeben: </w:t>
      </w:r>
      <w:r>
        <w:rPr>
          <w:sz w:val="26"/>
          <w:szCs w:val="26"/>
        </w:rPr>
        <w:t>Das Gut Varzin in Hinterpommern erwarb Bismarck 1867, als er nach dem siegreichen Kriege gegen Osterreich (1866) vom preu</w:t>
      </w:r>
      <w:r>
        <w:rPr>
          <w:rFonts w:eastAsia="Times New Roman"/>
          <w:sz w:val="26"/>
          <w:szCs w:val="26"/>
        </w:rPr>
        <w:t>ßischen Staat eine Ehrengabe von 400 000 Talern erhielt.</w:t>
      </w:r>
    </w:p>
    <w:p>
      <w:pPr>
        <w:sectPr>
          <w:type w:val="nextPage"/>
          <w:pgSz w:w="11906" w:h="16838"/>
          <w:pgMar w:left="1696" w:right="1803" w:gutter="0" w:header="0" w:top="1325" w:footer="0" w:bottom="360"/>
          <w:pgNumType w:fmt="decimal"/>
          <w:formProt w:val="false"/>
          <w:textDirection w:val="lrTb"/>
          <w:docGrid w:type="default" w:linePitch="360" w:charSpace="0"/>
        </w:sectPr>
        <w:pStyle w:val="Normal"/>
        <w:shd w:fill="FFFFFF" w:val="clear"/>
        <w:spacing w:lineRule="exact" w:line="317" w:before="250" w:after="0"/>
        <w:ind w:start="571" w:end="19" w:hanging="0"/>
        <w:jc w:val="both"/>
        <w:rPr/>
      </w:pPr>
      <w:r>
        <w:rPr>
          <w:i/>
          <w:iCs/>
          <w:sz w:val="26"/>
          <w:szCs w:val="26"/>
        </w:rPr>
        <w:t xml:space="preserve">Eduard Graf Taaffe, </w:t>
      </w:r>
      <w:r>
        <w:rPr>
          <w:sz w:val="26"/>
          <w:szCs w:val="26"/>
        </w:rPr>
        <w:t>Wien 1833-1895 Ellischau (B</w:t>
      </w:r>
      <w:r>
        <w:rPr>
          <w:rFonts w:eastAsia="Times New Roman"/>
          <w:sz w:val="26"/>
          <w:szCs w:val="26"/>
        </w:rPr>
        <w:t>öhmen), österr. Staatsmann aus irischem Geschlecht. März 1867 Innen- und Unterrichtsminister, Dezember 1867 Landesverteidigungsminister, 1868-1870 Ministerpräsident, 1870-1871 wieder Innenminister, dann Statthalter in Tirol, 1879 von neuem Innenminister und im August Ministerpräsident (bis 1893). Aus seiner föderalistischen Gesinnung heraus versuchte er eine «Versöhnung der Nationalitäten». Als er das Übermaß der Forderungen der Deutschklerikalen, Polen und Tschechen und die dadurch entstandenen Schwierigkeiten durch eine Wahlreform (Oktober 1893) beheben wollte, wurde er zum Rücktritt veranlaßt.</w:t>
      </w:r>
    </w:p>
    <w:p>
      <w:pPr>
        <w:pStyle w:val="Normal"/>
        <w:shd w:fill="FFFFFF" w:val="clear"/>
        <w:spacing w:lineRule="exact" w:line="317"/>
        <w:ind w:start="672" w:end="5" w:hanging="581"/>
        <w:jc w:val="both"/>
        <w:rPr/>
      </w:pPr>
      <w:r>
        <w:rPr>
          <w:sz w:val="26"/>
          <w:szCs w:val="26"/>
        </w:rPr>
        <w:t xml:space="preserve">73 </w:t>
      </w:r>
      <w:r>
        <w:rPr>
          <w:i/>
          <w:iCs/>
          <w:sz w:val="26"/>
          <w:szCs w:val="26"/>
        </w:rPr>
        <w:t>Aff</w:t>
      </w:r>
      <w:r>
        <w:rPr>
          <w:rFonts w:eastAsia="Times New Roman"/>
          <w:i/>
          <w:iCs/>
          <w:sz w:val="26"/>
          <w:szCs w:val="26"/>
        </w:rPr>
        <w:t xml:space="preserve">äre Popow-Bonew und Genossen: </w:t>
      </w:r>
      <w:r>
        <w:rPr>
          <w:rFonts w:eastAsia="Times New Roman"/>
          <w:sz w:val="26"/>
          <w:szCs w:val="26"/>
        </w:rPr>
        <w:t>Major Popow und einigen Mitangeklagten wurde angeblich wegen Unterschlagung der Prozeß gemacht Im Mai 1888 wurde er zu vier Jahren Festungshaft und zur Ausstoßung aus der Armee verurteilt. Da Popow eine glänzende Vergangenheit aufwies, er hatte u. a. den Attentatsversuch von russischer Seite gegen den Fürsten Alexander verurteilt, wurde er unmittelbar nach seiner Degradation begnadigt und in Freiheit gesetzt. Später wurde er gänzlich rehabilitiert.</w:t>
      </w:r>
    </w:p>
    <w:p>
      <w:pPr>
        <w:pStyle w:val="Normal"/>
        <w:numPr>
          <w:ilvl w:val="8"/>
          <w:numId w:val="12"/>
        </w:numPr>
        <w:shd w:fill="FFFFFF" w:val="clear"/>
        <w:tabs>
          <w:tab w:val="clear" w:pos="720"/>
          <w:tab w:val="left" w:pos="0" w:leader="none"/>
          <w:tab w:val="left" w:pos="658" w:leader="none"/>
        </w:tabs>
        <w:spacing w:lineRule="exact" w:line="317" w:before="192" w:after="0"/>
        <w:ind w:start="658" w:end="19" w:hanging="562"/>
        <w:jc w:val="both"/>
        <w:rPr>
          <w:i/>
          <w:i/>
          <w:iCs/>
          <w:spacing w:val="-10"/>
          <w:sz w:val="26"/>
          <w:szCs w:val="26"/>
        </w:rPr>
      </w:pPr>
      <w:r>
        <w:rPr>
          <w:i/>
          <w:iCs/>
          <w:sz w:val="26"/>
          <w:szCs w:val="26"/>
        </w:rPr>
        <w:t xml:space="preserve">Am 23. erfolgte die Begegnung: </w:t>
      </w:r>
      <w:r>
        <w:rPr>
          <w:sz w:val="26"/>
          <w:szCs w:val="26"/>
        </w:rPr>
        <w:t>Auf der Reise von Florenz nach Berlin, wohin sich K</w:t>
      </w:r>
      <w:r>
        <w:rPr>
          <w:rFonts w:eastAsia="Times New Roman"/>
          <w:sz w:val="26"/>
          <w:szCs w:val="26"/>
        </w:rPr>
        <w:t>önigin Viktoria von England zum Besuch Kaiser Friedrichs und ihrer Tochter, der Kaiserin Viktoria begab, traf sie sich am 23. April mit Kaiser Franz Joseph in Innsbruck.</w:t>
      </w:r>
    </w:p>
    <w:p>
      <w:pPr>
        <w:pStyle w:val="Normal"/>
        <w:numPr>
          <w:ilvl w:val="8"/>
          <w:numId w:val="13"/>
        </w:numPr>
        <w:shd w:fill="FFFFFF" w:val="clear"/>
        <w:tabs>
          <w:tab w:val="clear" w:pos="720"/>
          <w:tab w:val="left" w:pos="0" w:leader="none"/>
          <w:tab w:val="left" w:pos="658" w:leader="none"/>
        </w:tabs>
        <w:spacing w:before="221" w:after="0"/>
        <w:ind w:start="96" w:hanging="0"/>
        <w:rPr>
          <w:spacing w:val="-14"/>
          <w:sz w:val="26"/>
          <w:szCs w:val="26"/>
        </w:rPr>
      </w:pPr>
      <w:r>
        <w:rPr>
          <w:i/>
          <w:iCs/>
          <w:sz w:val="26"/>
          <w:szCs w:val="26"/>
        </w:rPr>
        <w:t xml:space="preserve">Herr von Gautsch: </w:t>
      </w:r>
      <w:r>
        <w:rPr>
          <w:sz w:val="26"/>
          <w:szCs w:val="26"/>
        </w:rPr>
        <w:t>Siehe Hinweis zu S. 49.</w:t>
      </w:r>
    </w:p>
    <w:p>
      <w:pPr>
        <w:pStyle w:val="Normal"/>
        <w:numPr>
          <w:ilvl w:val="8"/>
          <w:numId w:val="14"/>
        </w:numPr>
        <w:shd w:fill="FFFFFF" w:val="clear"/>
        <w:tabs>
          <w:tab w:val="clear" w:pos="720"/>
          <w:tab w:val="left" w:pos="0" w:leader="none"/>
          <w:tab w:val="left" w:pos="658" w:leader="none"/>
        </w:tabs>
        <w:spacing w:lineRule="exact" w:line="326" w:before="206" w:after="0"/>
        <w:ind w:start="658" w:end="5" w:hanging="562"/>
        <w:jc w:val="both"/>
        <w:rPr>
          <w:spacing w:val="-10"/>
          <w:sz w:val="26"/>
          <w:szCs w:val="26"/>
        </w:rPr>
      </w:pPr>
      <w:r>
        <w:rPr>
          <w:rFonts w:eastAsia="Times New Roman"/>
          <w:i/>
          <w:iCs/>
          <w:spacing w:val="-1"/>
          <w:sz w:val="26"/>
          <w:szCs w:val="26"/>
        </w:rPr>
        <w:t xml:space="preserve">«Preußische Jahrbücher»: </w:t>
      </w:r>
      <w:r>
        <w:rPr>
          <w:rFonts w:eastAsia="Times New Roman"/>
          <w:spacing w:val="-1"/>
          <w:sz w:val="26"/>
          <w:szCs w:val="26"/>
        </w:rPr>
        <w:t xml:space="preserve">Berlin 1888, 61. Band, April-Heft, S. 409 unter </w:t>
      </w:r>
      <w:r>
        <w:rPr>
          <w:rFonts w:eastAsia="Times New Roman"/>
          <w:sz w:val="26"/>
          <w:szCs w:val="26"/>
        </w:rPr>
        <w:t>«Politische Correspondenz».</w:t>
      </w:r>
    </w:p>
    <w:p>
      <w:pPr>
        <w:pStyle w:val="Normal"/>
        <w:shd w:fill="FFFFFF" w:val="clear"/>
        <w:spacing w:lineRule="exact" w:line="322" w:before="202" w:after="0"/>
        <w:ind w:start="682" w:end="14" w:hanging="595"/>
        <w:jc w:val="both"/>
        <w:rPr/>
      </w:pPr>
      <w:r>
        <w:rPr>
          <w:sz w:val="26"/>
          <w:szCs w:val="26"/>
        </w:rPr>
        <w:t xml:space="preserve">81 </w:t>
      </w:r>
      <w:r>
        <w:rPr>
          <w:i/>
          <w:iCs/>
          <w:sz w:val="26"/>
          <w:szCs w:val="26"/>
        </w:rPr>
        <w:t xml:space="preserve">Die erste Lieferung: </w:t>
      </w:r>
      <w:r>
        <w:rPr>
          <w:sz w:val="26"/>
          <w:szCs w:val="26"/>
        </w:rPr>
        <w:t xml:space="preserve">Georges Boulanger, </w:t>
      </w:r>
      <w:r>
        <w:rPr>
          <w:rFonts w:eastAsia="Times New Roman"/>
          <w:sz w:val="26"/>
          <w:szCs w:val="26"/>
        </w:rPr>
        <w:t>«L'invasion allemande», Paris 1888f. Die Gegner B.'s bezeichneten das Werk als Arbeit Hippolyte Barthellmys.</w:t>
      </w:r>
    </w:p>
    <w:p>
      <w:pPr>
        <w:pStyle w:val="Normal"/>
        <w:shd w:fill="FFFFFF" w:val="clear"/>
        <w:spacing w:lineRule="exact" w:line="317" w:before="197" w:after="0"/>
        <w:ind w:start="682" w:end="5" w:hanging="590"/>
        <w:jc w:val="both"/>
        <w:rPr/>
      </w:pPr>
      <w:r>
        <w:rPr>
          <w:sz w:val="26"/>
          <w:szCs w:val="26"/>
        </w:rPr>
        <w:t xml:space="preserve">88 </w:t>
      </w:r>
      <w:r>
        <w:rPr>
          <w:i/>
          <w:iCs/>
          <w:sz w:val="26"/>
          <w:szCs w:val="26"/>
        </w:rPr>
        <w:t xml:space="preserve">Eugen Richter, </w:t>
      </w:r>
      <w:r>
        <w:rPr>
          <w:sz w:val="26"/>
          <w:szCs w:val="26"/>
        </w:rPr>
        <w:t>D</w:t>
      </w:r>
      <w:r>
        <w:rPr>
          <w:rFonts w:eastAsia="Times New Roman"/>
          <w:sz w:val="26"/>
          <w:szCs w:val="26"/>
        </w:rPr>
        <w:t>üsseldorf 1838-1906 Berlin, Politiker, gehörte seit 1867 dem norddeutschen, seit 1871 dem deutschen Reichstag an, zuletzt Führer der Freisinnigen Volkspartei, Vertreter des extremsten Individualismus, bekämpfte alle Stärkung der Staatspartei, scharfer Gegner Bismarcks, aber auch der Sozialdemokratie.</w:t>
      </w:r>
    </w:p>
    <w:p>
      <w:pPr>
        <w:pStyle w:val="Normal"/>
        <w:shd w:fill="FFFFFF" w:val="clear"/>
        <w:spacing w:lineRule="exact" w:line="326" w:before="192" w:after="0"/>
        <w:ind w:start="672" w:end="14" w:hanging="672"/>
        <w:jc w:val="both"/>
        <w:rPr/>
      </w:pPr>
      <w:r>
        <w:rPr>
          <w:sz w:val="26"/>
          <w:szCs w:val="26"/>
        </w:rPr>
        <w:t xml:space="preserve">102 </w:t>
      </w:r>
      <w:r>
        <w:rPr>
          <w:i/>
          <w:iCs/>
          <w:sz w:val="26"/>
          <w:szCs w:val="26"/>
        </w:rPr>
        <w:t xml:space="preserve">Entlassung eines </w:t>
      </w:r>
      <w:r>
        <w:rPr>
          <w:sz w:val="26"/>
          <w:szCs w:val="26"/>
        </w:rPr>
        <w:t xml:space="preserve">... </w:t>
      </w:r>
      <w:r>
        <w:rPr>
          <w:i/>
          <w:iCs/>
          <w:sz w:val="26"/>
          <w:szCs w:val="26"/>
        </w:rPr>
        <w:t xml:space="preserve">Ministeriums: </w:t>
      </w:r>
      <w:r>
        <w:rPr>
          <w:sz w:val="26"/>
          <w:szCs w:val="26"/>
        </w:rPr>
        <w:t>Es handelt sich um den R</w:t>
      </w:r>
      <w:r>
        <w:rPr>
          <w:rFonts w:eastAsia="Times New Roman"/>
          <w:sz w:val="26"/>
          <w:szCs w:val="26"/>
        </w:rPr>
        <w:t>ücktritt des liberalen Kabinetts Ristic.</w:t>
      </w:r>
    </w:p>
    <w:p>
      <w:pPr>
        <w:pStyle w:val="Normal"/>
        <w:shd w:fill="FFFFFF" w:val="clear"/>
        <w:spacing w:lineRule="exact" w:line="317" w:before="197" w:after="0"/>
        <w:ind w:start="672" w:end="5" w:hanging="672"/>
        <w:jc w:val="both"/>
        <w:rPr/>
      </w:pPr>
      <w:r>
        <w:rPr>
          <w:sz w:val="26"/>
          <w:szCs w:val="26"/>
        </w:rPr>
        <w:t xml:space="preserve">106 </w:t>
      </w:r>
      <w:r>
        <w:rPr>
          <w:i/>
          <w:iCs/>
          <w:sz w:val="26"/>
          <w:szCs w:val="26"/>
        </w:rPr>
        <w:t>Scheidung von der K</w:t>
      </w:r>
      <w:r>
        <w:rPr>
          <w:rFonts w:eastAsia="Times New Roman"/>
          <w:i/>
          <w:iCs/>
          <w:sz w:val="26"/>
          <w:szCs w:val="26"/>
        </w:rPr>
        <w:t xml:space="preserve">önigin Natalie: </w:t>
      </w:r>
      <w:r>
        <w:rPr>
          <w:rFonts w:eastAsia="Times New Roman"/>
          <w:sz w:val="26"/>
          <w:szCs w:val="26"/>
        </w:rPr>
        <w:t>Die Scheidung Milans von Natalie wurde im Oktober 1888 ausgesprochen. M. gab Serbien eine sehr liberale Verfassung. Da aber die Wahlen zum Parlament für die Radikalen sehr günstig ausfielen, dankte er im März 1889 unerwartet zugunsten seines Sohnes Alexander ab.</w:t>
      </w:r>
    </w:p>
    <w:p>
      <w:pPr>
        <w:pStyle w:val="Normal"/>
        <w:shd w:fill="FFFFFF" w:val="clear"/>
        <w:spacing w:lineRule="exact" w:line="322" w:before="158" w:after="0"/>
        <w:ind w:start="672" w:hanging="0"/>
        <w:jc w:val="both"/>
        <w:rPr/>
      </w:pPr>
      <w:r>
        <w:rPr>
          <w:i/>
          <w:iCs/>
          <w:sz w:val="26"/>
          <w:szCs w:val="26"/>
        </w:rPr>
        <w:t xml:space="preserve">Graf von Paris: </w:t>
      </w:r>
      <w:r>
        <w:rPr>
          <w:sz w:val="26"/>
          <w:szCs w:val="26"/>
        </w:rPr>
        <w:t>Louis Philippe, Paris 1838-1894 Stowehouse (England), Sohn Herzog Ferdinands von Orleans. Der Graf von Paris ist der jeweilige Kronpr</w:t>
      </w:r>
      <w:r>
        <w:rPr>
          <w:rFonts w:eastAsia="Times New Roman"/>
          <w:sz w:val="26"/>
          <w:szCs w:val="26"/>
        </w:rPr>
        <w:t>ätendend des Hauses Orleans.</w:t>
      </w:r>
    </w:p>
    <w:p>
      <w:pPr>
        <w:pStyle w:val="Normal"/>
        <w:shd w:fill="FFFFFF" w:val="clear"/>
        <w:spacing w:lineRule="exact" w:line="317" w:before="206" w:after="0"/>
        <w:ind w:start="682" w:end="5" w:hanging="682"/>
        <w:jc w:val="both"/>
        <w:rPr/>
      </w:pPr>
      <w:r>
        <w:rPr>
          <w:sz w:val="26"/>
          <w:szCs w:val="26"/>
        </w:rPr>
        <w:t xml:space="preserve">108 </w:t>
      </w:r>
      <w:r>
        <w:rPr>
          <w:i/>
          <w:iCs/>
          <w:sz w:val="26"/>
          <w:szCs w:val="26"/>
        </w:rPr>
        <w:t xml:space="preserve">Georg Hinzepeter, </w:t>
      </w:r>
      <w:r>
        <w:rPr>
          <w:sz w:val="26"/>
          <w:szCs w:val="26"/>
        </w:rPr>
        <w:t>Bielefeld 1827-1907 Bielefeld, P</w:t>
      </w:r>
      <w:r>
        <w:rPr>
          <w:rFonts w:eastAsia="Times New Roman"/>
          <w:sz w:val="26"/>
          <w:szCs w:val="26"/>
        </w:rPr>
        <w:t xml:space="preserve">ädagoge. 1866 Erzieher des Prinzen Wilhelm von Preußen, begleitete ihn auch nach Kassel. Er schrieb: «Kaiser Wilhelm </w:t>
      </w:r>
      <w:r>
        <w:rPr>
          <w:rFonts w:eastAsia="Times New Roman"/>
          <w:sz w:val="26"/>
          <w:szCs w:val="26"/>
          <w:lang w:val="en-US"/>
        </w:rPr>
        <w:t xml:space="preserve">II», </w:t>
      </w:r>
      <w:r>
        <w:rPr>
          <w:rFonts w:eastAsia="Times New Roman"/>
          <w:sz w:val="26"/>
          <w:szCs w:val="26"/>
        </w:rPr>
        <w:t>1888.</w:t>
      </w:r>
    </w:p>
    <w:p>
      <w:pPr>
        <w:sectPr>
          <w:type w:val="nextPage"/>
          <w:pgSz w:w="11906" w:h="16838"/>
          <w:pgMar w:left="1581" w:right="1837" w:gutter="0" w:header="0" w:top="1332" w:footer="0" w:bottom="360"/>
          <w:pgNumType w:fmt="decimal"/>
          <w:formProt w:val="false"/>
          <w:textDirection w:val="lrTb"/>
          <w:docGrid w:type="default" w:linePitch="360" w:charSpace="0"/>
        </w:sectPr>
        <w:pStyle w:val="Normal"/>
        <w:shd w:fill="FFFFFF" w:val="clear"/>
        <w:spacing w:lineRule="exact" w:line="326" w:before="158" w:after="0"/>
        <w:ind w:start="682" w:end="19" w:hanging="0"/>
        <w:jc w:val="both"/>
        <w:rPr/>
      </w:pPr>
      <w:r>
        <w:rPr>
          <w:i/>
          <w:iCs/>
          <w:sz w:val="26"/>
          <w:szCs w:val="26"/>
        </w:rPr>
        <w:t xml:space="preserve">Denkschrift der deutschen </w:t>
      </w:r>
      <w:r>
        <w:rPr>
          <w:rFonts w:eastAsia="Times New Roman"/>
          <w:i/>
          <w:iCs/>
          <w:sz w:val="26"/>
          <w:szCs w:val="26"/>
        </w:rPr>
        <w:t xml:space="preserve">Ärzte: </w:t>
      </w:r>
      <w:r>
        <w:rPr>
          <w:rFonts w:eastAsia="Times New Roman"/>
          <w:sz w:val="26"/>
          <w:szCs w:val="26"/>
        </w:rPr>
        <w:t xml:space="preserve">«Die Krankheit Kaiser Friedrichs </w:t>
      </w:r>
      <w:r>
        <w:rPr>
          <w:rFonts w:eastAsia="Times New Roman"/>
          <w:sz w:val="26"/>
          <w:szCs w:val="26"/>
          <w:lang w:val="en-US"/>
        </w:rPr>
        <w:t>III.</w:t>
      </w:r>
      <w:r>
        <w:rPr>
          <w:rFonts w:eastAsia="Times New Roman"/>
          <w:sz w:val="26"/>
          <w:szCs w:val="26"/>
        </w:rPr>
        <w:t>, dargestellt nach amtlichen Quellen», Berlin 1888.</w:t>
      </w:r>
    </w:p>
    <w:p>
      <w:pPr>
        <w:pStyle w:val="Normal"/>
        <w:shd w:fill="FFFFFF" w:val="clear"/>
        <w:spacing w:lineRule="exact" w:line="317"/>
        <w:ind w:start="686" w:end="19" w:hanging="686"/>
        <w:jc w:val="both"/>
        <w:rPr/>
      </w:pPr>
      <w:r>
        <w:rPr>
          <w:sz w:val="26"/>
          <w:szCs w:val="26"/>
        </w:rPr>
        <w:t xml:space="preserve">114 </w:t>
      </w:r>
      <w:r>
        <w:rPr>
          <w:i/>
          <w:iCs/>
          <w:sz w:val="26"/>
          <w:szCs w:val="26"/>
        </w:rPr>
        <w:t xml:space="preserve">Deutscher Klub: </w:t>
      </w:r>
      <w:r>
        <w:rPr>
          <w:sz w:val="26"/>
          <w:szCs w:val="26"/>
        </w:rPr>
        <w:t xml:space="preserve">Im Dezember 1871 wurde der </w:t>
      </w:r>
      <w:r>
        <w:rPr>
          <w:rFonts w:eastAsia="Times New Roman"/>
          <w:sz w:val="26"/>
          <w:szCs w:val="26"/>
        </w:rPr>
        <w:t>«Leseverein deutscher Studenten in Wien» gegründet, der wegen «national-politischer Tendenzen» im Dezember 1878 behördlich aufgelöst wurde. Als Ersatz wurde im Januar 1880 ein «Deutscher Leseverein» gegründet, der später den Namen «Deutscher Klub» erhielt.</w:t>
      </w:r>
    </w:p>
    <w:p>
      <w:pPr>
        <w:pStyle w:val="Normal"/>
        <w:shd w:fill="FFFFFF" w:val="clear"/>
        <w:spacing w:before="187" w:after="0"/>
        <w:ind w:start="10" w:hanging="0"/>
        <w:rPr/>
      </w:pPr>
      <w:r>
        <w:rPr>
          <w:sz w:val="26"/>
          <w:szCs w:val="26"/>
        </w:rPr>
        <w:t xml:space="preserve">120ff. </w:t>
      </w:r>
      <w:r>
        <w:rPr>
          <w:i/>
          <w:iCs/>
          <w:sz w:val="26"/>
          <w:szCs w:val="26"/>
        </w:rPr>
        <w:t xml:space="preserve">Herr von Gautsch: </w:t>
      </w:r>
      <w:r>
        <w:rPr>
          <w:sz w:val="26"/>
          <w:szCs w:val="26"/>
        </w:rPr>
        <w:t>Siehe Hinweis zu Seite 49.</w:t>
      </w:r>
    </w:p>
    <w:p>
      <w:pPr>
        <w:pStyle w:val="Normal"/>
        <w:shd w:fill="FFFFFF" w:val="clear"/>
        <w:spacing w:lineRule="exact" w:line="317" w:before="216" w:after="0"/>
        <w:ind w:start="691" w:end="14" w:hanging="691"/>
        <w:jc w:val="both"/>
        <w:rPr/>
      </w:pPr>
      <w:r>
        <w:rPr>
          <w:sz w:val="26"/>
          <w:szCs w:val="26"/>
        </w:rPr>
        <w:t xml:space="preserve">124 </w:t>
      </w:r>
      <w:r>
        <w:rPr>
          <w:i/>
          <w:iCs/>
          <w:sz w:val="26"/>
          <w:szCs w:val="26"/>
        </w:rPr>
        <w:t xml:space="preserve">Leo Graf von Thun und Hohenstein, </w:t>
      </w:r>
      <w:r>
        <w:rPr>
          <w:sz w:val="26"/>
          <w:szCs w:val="26"/>
        </w:rPr>
        <w:t>Tetschen 1811-1888 Wien, war 1849 bis 1860 Unterrichtsminister, f</w:t>
      </w:r>
      <w:r>
        <w:rPr>
          <w:rFonts w:eastAsia="Times New Roman"/>
          <w:sz w:val="26"/>
          <w:szCs w:val="26"/>
        </w:rPr>
        <w:t>ührte eine Unterrichtsreform durch, reorganisierte Gymnasien und Hochschulen und berief während seiner Tätigkeit Künstler und Gelehrte von späterem Weltruf an die Wiener Hochschulen. Bei seiner Unterrichtsreform standen ihm vor allem die beiden Universitätsprofessoren Franx Exner und Hermann Bonitz zur Seite.</w:t>
      </w:r>
    </w:p>
    <w:p>
      <w:pPr>
        <w:pStyle w:val="Normal"/>
        <w:shd w:fill="FFFFFF" w:val="clear"/>
        <w:spacing w:lineRule="exact" w:line="317" w:before="216" w:after="0"/>
        <w:ind w:start="691" w:end="14" w:hanging="691"/>
        <w:jc w:val="both"/>
        <w:rPr/>
      </w:pPr>
      <w:r>
        <w:rPr>
          <w:sz w:val="26"/>
          <w:szCs w:val="26"/>
        </w:rPr>
        <w:t xml:space="preserve">134 </w:t>
      </w:r>
      <w:r>
        <w:rPr>
          <w:i/>
          <w:iCs/>
          <w:sz w:val="26"/>
          <w:szCs w:val="26"/>
        </w:rPr>
        <w:t xml:space="preserve">Pius </w:t>
      </w:r>
      <w:r>
        <w:rPr>
          <w:i/>
          <w:iCs/>
          <w:sz w:val="26"/>
          <w:szCs w:val="26"/>
          <w:lang w:val="en-US"/>
        </w:rPr>
        <w:t xml:space="preserve">IX., </w:t>
      </w:r>
      <w:r>
        <w:rPr>
          <w:sz w:val="26"/>
          <w:szCs w:val="26"/>
        </w:rPr>
        <w:t xml:space="preserve">Sinigaglia 1792-1878 Rom. Von 1846-1878 Papst. Mit seiner antimodernistischen Enzyklika </w:t>
      </w:r>
      <w:r>
        <w:rPr>
          <w:rFonts w:eastAsia="Times New Roman"/>
          <w:sz w:val="26"/>
          <w:szCs w:val="26"/>
        </w:rPr>
        <w:t xml:space="preserve">«Quanta cura» (1864) publizierte Papst Pius </w:t>
      </w:r>
      <w:r>
        <w:rPr>
          <w:rFonts w:eastAsia="Times New Roman"/>
          <w:sz w:val="26"/>
          <w:szCs w:val="26"/>
          <w:lang w:val="en-US"/>
        </w:rPr>
        <w:t xml:space="preserve">IX. </w:t>
      </w:r>
      <w:r>
        <w:rPr>
          <w:rFonts w:eastAsia="Times New Roman"/>
          <w:sz w:val="26"/>
          <w:szCs w:val="26"/>
        </w:rPr>
        <w:t>den sog. «Syllabus», ein Verzeichnis, in dem 80 «Irrtümer» in Fragen der Religion, der Wissenschaft, der Politik und des Wirtschaftslebens verurteilt werden.</w:t>
      </w:r>
    </w:p>
    <w:p>
      <w:pPr>
        <w:pStyle w:val="Normal"/>
        <w:shd w:fill="FFFFFF" w:val="clear"/>
        <w:spacing w:before="226" w:after="0"/>
        <w:ind w:start="19" w:hanging="0"/>
        <w:rPr/>
      </w:pPr>
      <w:r>
        <w:rPr>
          <w:sz w:val="26"/>
          <w:szCs w:val="26"/>
        </w:rPr>
        <w:t xml:space="preserve">136     </w:t>
      </w:r>
      <w:r>
        <w:rPr>
          <w:rFonts w:eastAsia="Times New Roman"/>
          <w:i/>
          <w:iCs/>
          <w:sz w:val="26"/>
          <w:szCs w:val="26"/>
        </w:rPr>
        <w:t xml:space="preserve">«es sei nicht Jude, noch Grieche ...»: </w:t>
      </w:r>
      <w:r>
        <w:rPr>
          <w:rFonts w:eastAsia="Times New Roman"/>
          <w:sz w:val="26"/>
          <w:szCs w:val="26"/>
        </w:rPr>
        <w:t>Kol. 3, 11.</w:t>
      </w:r>
    </w:p>
    <w:p>
      <w:pPr>
        <w:pStyle w:val="Normal"/>
        <w:numPr>
          <w:ilvl w:val="8"/>
          <w:numId w:val="15"/>
        </w:numPr>
        <w:shd w:fill="FFFFFF" w:val="clear"/>
        <w:tabs>
          <w:tab w:val="clear" w:pos="720"/>
          <w:tab w:val="left" w:pos="0" w:leader="none"/>
          <w:tab w:val="left" w:pos="686" w:leader="none"/>
        </w:tabs>
        <w:spacing w:before="230" w:after="0"/>
        <w:ind w:start="19" w:hanging="0"/>
        <w:rPr>
          <w:spacing w:val="-18"/>
          <w:sz w:val="26"/>
          <w:szCs w:val="26"/>
        </w:rPr>
      </w:pPr>
      <w:r>
        <w:rPr>
          <w:i/>
          <w:iCs/>
          <w:sz w:val="26"/>
          <w:szCs w:val="26"/>
        </w:rPr>
        <w:t xml:space="preserve">Friedrich Merkel, </w:t>
      </w:r>
      <w:r>
        <w:rPr>
          <w:sz w:val="26"/>
          <w:szCs w:val="26"/>
        </w:rPr>
        <w:t>1845-1919, Professor der Anatomie in G</w:t>
      </w:r>
      <w:r>
        <w:rPr>
          <w:rFonts w:eastAsia="Times New Roman"/>
          <w:sz w:val="26"/>
          <w:szCs w:val="26"/>
        </w:rPr>
        <w:t>öttingen.</w:t>
      </w:r>
    </w:p>
    <w:p>
      <w:pPr>
        <w:pStyle w:val="Normal"/>
        <w:numPr>
          <w:ilvl w:val="8"/>
          <w:numId w:val="16"/>
        </w:numPr>
        <w:shd w:fill="FFFFFF" w:val="clear"/>
        <w:tabs>
          <w:tab w:val="clear" w:pos="720"/>
          <w:tab w:val="left" w:pos="0" w:leader="none"/>
          <w:tab w:val="left" w:pos="686" w:leader="none"/>
        </w:tabs>
        <w:spacing w:lineRule="exact" w:line="317" w:before="211" w:after="0"/>
        <w:ind w:start="686" w:hanging="667"/>
        <w:jc w:val="both"/>
        <w:rPr>
          <w:spacing w:val="-15"/>
          <w:sz w:val="26"/>
          <w:szCs w:val="26"/>
        </w:rPr>
      </w:pPr>
      <w:r>
        <w:rPr>
          <w:i/>
          <w:iCs/>
          <w:sz w:val="26"/>
          <w:szCs w:val="26"/>
        </w:rPr>
        <w:t xml:space="preserve">Graf Helmut von Moltke, </w:t>
      </w:r>
      <w:r>
        <w:rPr>
          <w:sz w:val="26"/>
          <w:szCs w:val="26"/>
        </w:rPr>
        <w:t>1800-1891, Preussischer Generalstabschef und Generalfeldmarschall, Onkel Helmut von Moltkes (1848-1916), des sp</w:t>
      </w:r>
      <w:r>
        <w:rPr>
          <w:rFonts w:eastAsia="Times New Roman"/>
          <w:sz w:val="26"/>
          <w:szCs w:val="26"/>
        </w:rPr>
        <w:t xml:space="preserve">äteren deutschen Generalstabschefs bei Kriegsausbruch 1914. Siehe «Gesammelte Schriften und Denkwürdigkeiten», Erster Band: Zur Lebensgeschichte, Berlin 1892, v.a. Kap. </w:t>
      </w:r>
      <w:r>
        <w:rPr>
          <w:rFonts w:eastAsia="Times New Roman"/>
          <w:sz w:val="26"/>
          <w:szCs w:val="26"/>
          <w:lang w:val="en-US"/>
        </w:rPr>
        <w:t xml:space="preserve">XVI, </w:t>
      </w:r>
      <w:r>
        <w:rPr>
          <w:rFonts w:eastAsia="Times New Roman"/>
          <w:sz w:val="26"/>
          <w:szCs w:val="26"/>
        </w:rPr>
        <w:t>«Trostgedanken über das irdische und Zuversicht auf das ewige Leben», S. 337-352.</w:t>
      </w:r>
    </w:p>
    <w:p>
      <w:pPr>
        <w:pStyle w:val="Normal"/>
        <w:shd w:fill="FFFFFF" w:val="clear"/>
        <w:spacing w:lineRule="exact" w:line="317" w:before="163" w:after="0"/>
        <w:ind w:start="715" w:end="14" w:hanging="691"/>
        <w:jc w:val="both"/>
        <w:rPr/>
      </w:pPr>
      <w:r>
        <w:rPr>
          <w:sz w:val="26"/>
          <w:szCs w:val="26"/>
        </w:rPr>
        <w:t xml:space="preserve">158 </w:t>
      </w:r>
      <w:r>
        <w:rPr>
          <w:i/>
          <w:iCs/>
          <w:sz w:val="26"/>
          <w:szCs w:val="26"/>
        </w:rPr>
        <w:t xml:space="preserve">Maximilian Harden </w:t>
      </w:r>
      <w:r>
        <w:rPr>
          <w:sz w:val="26"/>
          <w:szCs w:val="26"/>
        </w:rPr>
        <w:t xml:space="preserve">(eig. Witkowski), Berlin 1861 -1927 Montana-Ver-mala (Schweiz), Kritiker und Schriftsteller, Herausgeber der Zeitschrift </w:t>
      </w:r>
      <w:r>
        <w:rPr>
          <w:rFonts w:eastAsia="Times New Roman"/>
          <w:sz w:val="26"/>
          <w:szCs w:val="26"/>
        </w:rPr>
        <w:t>«Die Zukunft». «Apostata», Berlin 1892.</w:t>
      </w:r>
    </w:p>
    <w:p>
      <w:pPr>
        <w:pStyle w:val="Normal"/>
        <w:numPr>
          <w:ilvl w:val="8"/>
          <w:numId w:val="17"/>
        </w:numPr>
        <w:shd w:fill="FFFFFF" w:val="clear"/>
        <w:tabs>
          <w:tab w:val="clear" w:pos="720"/>
          <w:tab w:val="left" w:pos="0" w:leader="none"/>
          <w:tab w:val="left" w:pos="701" w:leader="none"/>
        </w:tabs>
        <w:spacing w:before="226" w:after="0"/>
        <w:ind w:start="24" w:hanging="0"/>
        <w:rPr>
          <w:spacing w:val="-14"/>
          <w:sz w:val="26"/>
          <w:szCs w:val="26"/>
        </w:rPr>
      </w:pPr>
      <w:r>
        <w:rPr>
          <w:i/>
          <w:iCs/>
          <w:sz w:val="26"/>
          <w:szCs w:val="26"/>
        </w:rPr>
        <w:t xml:space="preserve">Eugen Richter: </w:t>
      </w:r>
      <w:r>
        <w:rPr>
          <w:sz w:val="26"/>
          <w:szCs w:val="26"/>
        </w:rPr>
        <w:t>Vgl. Hinweis zu S. 88.</w:t>
      </w:r>
    </w:p>
    <w:p>
      <w:pPr>
        <w:pStyle w:val="Normal"/>
        <w:numPr>
          <w:ilvl w:val="8"/>
          <w:numId w:val="18"/>
        </w:numPr>
        <w:shd w:fill="FFFFFF" w:val="clear"/>
        <w:tabs>
          <w:tab w:val="clear" w:pos="720"/>
          <w:tab w:val="left" w:pos="0" w:leader="none"/>
          <w:tab w:val="left" w:pos="701" w:leader="none"/>
        </w:tabs>
        <w:spacing w:before="230" w:after="0"/>
        <w:ind w:start="24" w:hanging="0"/>
        <w:rPr>
          <w:spacing w:val="-18"/>
          <w:sz w:val="26"/>
          <w:szCs w:val="26"/>
        </w:rPr>
      </w:pPr>
      <w:r>
        <w:rPr>
          <w:i/>
          <w:iCs/>
          <w:sz w:val="26"/>
          <w:szCs w:val="26"/>
        </w:rPr>
        <w:t xml:space="preserve">Zum Prozesse Prager-Schweitzer: </w:t>
      </w:r>
      <w:r>
        <w:rPr>
          <w:sz w:val="26"/>
          <w:szCs w:val="26"/>
        </w:rPr>
        <w:t>N</w:t>
      </w:r>
      <w:r>
        <w:rPr>
          <w:rFonts w:eastAsia="Times New Roman"/>
          <w:sz w:val="26"/>
          <w:szCs w:val="26"/>
        </w:rPr>
        <w:t>ähere Angaben fehlen.</w:t>
      </w:r>
    </w:p>
    <w:p>
      <w:pPr>
        <w:sectPr>
          <w:type w:val="nextPage"/>
          <w:pgSz w:w="11906" w:h="16838"/>
          <w:pgMar w:left="1625" w:right="1768" w:gutter="0" w:header="0" w:top="1329" w:footer="0" w:bottom="360"/>
          <w:pgNumType w:fmt="decimal"/>
          <w:formProt w:val="false"/>
          <w:textDirection w:val="lrTb"/>
          <w:docGrid w:type="default" w:linePitch="360" w:charSpace="0"/>
        </w:sectPr>
        <w:pStyle w:val="Normal"/>
        <w:shd w:fill="FFFFFF" w:val="clear"/>
        <w:spacing w:lineRule="exact" w:line="317" w:before="202" w:after="0"/>
        <w:ind w:start="706" w:hanging="682"/>
        <w:jc w:val="both"/>
        <w:rPr/>
      </w:pPr>
      <w:r>
        <w:rPr>
          <w:sz w:val="26"/>
          <w:szCs w:val="26"/>
        </w:rPr>
        <w:t xml:space="preserve">164ff. Die </w:t>
      </w:r>
      <w:r>
        <w:rPr>
          <w:rFonts w:eastAsia="Times New Roman"/>
          <w:sz w:val="26"/>
          <w:szCs w:val="26"/>
        </w:rPr>
        <w:t>«Deutsche Gesellschaft für ethische Kultur» wurde auf Anregung von W. Foerster und Georg von Gizycki im Jahre 1892 in Berlin gegründet. Das Organ der ethischen Bewegung in Deutschland war: «Ethische Kultur, Wochenschrift für ethisch-soziale Reformen», seit 1892 herausgegeben von G.v.Gizycki, fortgeführt von F.W.Foerster, seit 1897 als Halbmonatsschrift von R. Penzig. Vgl. auch S. 169-176, 273 und 317 in vorliegendem Band und die Ausführungen über diese</w:t>
      </w:r>
    </w:p>
    <w:p>
      <w:pPr>
        <w:pStyle w:val="Normal"/>
        <w:shd w:fill="FFFFFF" w:val="clear"/>
        <w:spacing w:lineRule="exact" w:line="317"/>
        <w:ind w:start="691" w:hanging="0"/>
        <w:jc w:val="both"/>
        <w:rPr/>
      </w:pPr>
      <w:r>
        <w:rPr>
          <w:sz w:val="26"/>
          <w:szCs w:val="26"/>
        </w:rPr>
        <w:t>Aufs</w:t>
      </w:r>
      <w:r>
        <w:rPr>
          <w:rFonts w:eastAsia="Times New Roman"/>
          <w:sz w:val="26"/>
          <w:szCs w:val="26"/>
        </w:rPr>
        <w:t>ätze in Steiners späterem Beitrag «Zur Geschichte der Philosophie» (1893), wiederabgedruckt in «Methodische Grundlagen der Anthroposophie», GA 30, S. 332. Ausführlich erinnert sich Rudolf Steiner auch noch nach 30 Jahren in seiner Autobiographie an seine Stellungnahme gegen diese «Gesellschaft für ethische Kultur», siehe «Mein Lebensgang» (1923-25), GA 28, Kap. XVH, S. 239ff.</w:t>
      </w:r>
    </w:p>
    <w:p>
      <w:pPr>
        <w:pStyle w:val="Normal"/>
        <w:numPr>
          <w:ilvl w:val="8"/>
          <w:numId w:val="19"/>
        </w:numPr>
        <w:shd w:fill="FFFFFF" w:val="clear"/>
        <w:tabs>
          <w:tab w:val="clear" w:pos="720"/>
          <w:tab w:val="left" w:pos="0" w:leader="none"/>
          <w:tab w:val="left" w:pos="672" w:leader="none"/>
        </w:tabs>
        <w:spacing w:lineRule="exact" w:line="317" w:before="202" w:after="0"/>
        <w:ind w:start="672" w:end="14" w:hanging="667"/>
        <w:jc w:val="both"/>
        <w:rPr>
          <w:spacing w:val="-18"/>
          <w:sz w:val="26"/>
          <w:szCs w:val="26"/>
        </w:rPr>
      </w:pPr>
      <w:r>
        <w:rPr>
          <w:i/>
          <w:iCs/>
          <w:sz w:val="26"/>
          <w:szCs w:val="26"/>
        </w:rPr>
        <w:t xml:space="preserve">Goethe sagte, er wolle von liberalen Ideen nichts wissen: </w:t>
      </w:r>
      <w:r>
        <w:rPr>
          <w:sz w:val="26"/>
          <w:szCs w:val="26"/>
        </w:rPr>
        <w:t xml:space="preserve">Siehe Goethe, </w:t>
      </w:r>
      <w:r>
        <w:rPr>
          <w:rFonts w:eastAsia="Times New Roman"/>
          <w:sz w:val="26"/>
          <w:szCs w:val="26"/>
        </w:rPr>
        <w:t xml:space="preserve">«Sprüche in Prosa» in «Naturwissenschaftliche Schriften», herausgegeben und kommentiert von Rudolf Steiner in Kürschners «Deutsche National-Litteratur», 5 Bde., 1884-1897, Nachdruck Dornach 1975, GA la-e, Bd. </w:t>
      </w:r>
      <w:r>
        <w:rPr>
          <w:rFonts w:eastAsia="Times New Roman"/>
          <w:sz w:val="26"/>
          <w:szCs w:val="26"/>
          <w:lang w:val="en-US"/>
        </w:rPr>
        <w:t xml:space="preserve">V, </w:t>
      </w:r>
      <w:r>
        <w:rPr>
          <w:rFonts w:eastAsia="Times New Roman"/>
          <w:sz w:val="26"/>
          <w:szCs w:val="26"/>
        </w:rPr>
        <w:t>GA le, S. 484. Siehe auch Goethe, «Maximen und Reflexionen».</w:t>
      </w:r>
    </w:p>
    <w:p>
      <w:pPr>
        <w:pStyle w:val="Normal"/>
        <w:numPr>
          <w:ilvl w:val="8"/>
          <w:numId w:val="20"/>
        </w:numPr>
        <w:shd w:fill="FFFFFF" w:val="clear"/>
        <w:tabs>
          <w:tab w:val="clear" w:pos="720"/>
          <w:tab w:val="left" w:pos="0" w:leader="none"/>
          <w:tab w:val="left" w:pos="672" w:leader="none"/>
        </w:tabs>
        <w:spacing w:lineRule="exact" w:line="317" w:before="206" w:after="0"/>
        <w:ind w:start="672" w:end="24" w:hanging="667"/>
        <w:jc w:val="both"/>
        <w:rPr>
          <w:spacing w:val="-15"/>
          <w:sz w:val="26"/>
          <w:szCs w:val="26"/>
        </w:rPr>
      </w:pPr>
      <w:r>
        <w:rPr>
          <w:i/>
          <w:iCs/>
          <w:sz w:val="26"/>
          <w:szCs w:val="26"/>
        </w:rPr>
        <w:t xml:space="preserve">Kants Grundsatz: </w:t>
      </w:r>
      <w:r>
        <w:rPr>
          <w:sz w:val="26"/>
          <w:szCs w:val="26"/>
        </w:rPr>
        <w:t xml:space="preserve">Der sog. kategorische Imperativ, Immanuel Kant, </w:t>
      </w:r>
      <w:r>
        <w:rPr>
          <w:rFonts w:eastAsia="Times New Roman"/>
          <w:sz w:val="26"/>
          <w:szCs w:val="26"/>
        </w:rPr>
        <w:t>«Kritik der praktischen Vernunft», 1. Teil, 1. Buch, 1. Hauptstück, § 7. Wörtlich: «Handle so, daß die Maxime deines Willens jederzeit zugleich als Prinzip einer allgemeinen Gesetzgebung gelten könnte.»</w:t>
      </w:r>
    </w:p>
    <w:p>
      <w:pPr>
        <w:pStyle w:val="Normal"/>
        <w:shd w:fill="FFFFFF" w:val="clear"/>
        <w:spacing w:lineRule="exact" w:line="317" w:before="168" w:after="0"/>
        <w:ind w:start="672" w:end="14" w:hanging="0"/>
        <w:jc w:val="both"/>
        <w:rPr/>
      </w:pPr>
      <w:r>
        <w:rPr>
          <w:i/>
          <w:iCs/>
          <w:sz w:val="26"/>
          <w:szCs w:val="26"/>
        </w:rPr>
        <w:t xml:space="preserve">Felix Adler, </w:t>
      </w:r>
      <w:r>
        <w:rPr>
          <w:rFonts w:eastAsia="Times New Roman"/>
          <w:sz w:val="26"/>
          <w:szCs w:val="26"/>
        </w:rPr>
        <w:t>«Die ethischen Gesellschaften», Ein Vortrag, gehalten in Berlin am 3. Juli 1892 (Aus «Die ethische Bewegung in Deutschland»), Berlin 1892. - Ders., «Der Moralunterricht der Kinder», übersetzt von Georg von Gizycki, Berlin 1894.</w:t>
      </w:r>
    </w:p>
    <w:p>
      <w:pPr>
        <w:pStyle w:val="Normal"/>
        <w:shd w:fill="FFFFFF" w:val="clear"/>
        <w:tabs>
          <w:tab w:val="clear" w:pos="720"/>
          <w:tab w:val="left" w:pos="672" w:leader="none"/>
        </w:tabs>
        <w:spacing w:lineRule="exact" w:line="317" w:before="206" w:after="0"/>
        <w:ind w:start="672" w:end="14" w:hanging="667"/>
        <w:jc w:val="both"/>
        <w:rPr/>
      </w:pPr>
      <w:r>
        <w:rPr>
          <w:spacing w:val="-15"/>
          <w:sz w:val="26"/>
          <w:szCs w:val="26"/>
        </w:rPr>
        <w:t>170</w:t>
      </w:r>
      <w:r>
        <w:rPr>
          <w:sz w:val="26"/>
          <w:szCs w:val="26"/>
        </w:rPr>
        <w:tab/>
      </w:r>
      <w:r>
        <w:rPr>
          <w:i/>
          <w:iCs/>
          <w:sz w:val="26"/>
          <w:szCs w:val="26"/>
        </w:rPr>
        <w:t>den alten Kant - Begriffskr</w:t>
      </w:r>
      <w:r>
        <w:rPr>
          <w:rFonts w:eastAsia="Times New Roman"/>
          <w:i/>
          <w:iCs/>
          <w:sz w:val="26"/>
          <w:szCs w:val="26"/>
        </w:rPr>
        <w:t xml:space="preserve">üpel nennt ihn Nietzsche </w:t>
      </w:r>
      <w:r>
        <w:rPr>
          <w:rFonts w:eastAsia="Times New Roman"/>
          <w:sz w:val="26"/>
          <w:szCs w:val="26"/>
        </w:rPr>
        <w:t>-: Siehe Friedrich</w:t>
        <w:br/>
        <w:t>Nietzsche, «Götzen-Dämmerung oder Wie man mit dem Hammer phi-</w:t>
        <w:br/>
        <w:t>losophirt» (1889), Kap. «Was den Deutschen abgeht», 7.</w:t>
      </w:r>
    </w:p>
    <w:p>
      <w:pPr>
        <w:pStyle w:val="Normal"/>
        <w:shd w:fill="FFFFFF" w:val="clear"/>
        <w:spacing w:lineRule="exact" w:line="322" w:before="202" w:after="0"/>
        <w:ind w:start="686" w:end="29" w:hanging="0"/>
        <w:jc w:val="both"/>
        <w:rPr/>
      </w:pPr>
      <w:r>
        <w:rPr>
          <w:rFonts w:eastAsia="Times New Roman"/>
          <w:i/>
          <w:iCs/>
          <w:sz w:val="26"/>
          <w:szCs w:val="26"/>
        </w:rPr>
        <w:t xml:space="preserve">«Handle so, daß die Grundsätze ...»: </w:t>
      </w:r>
      <w:r>
        <w:rPr>
          <w:rFonts w:eastAsia="Times New Roman"/>
          <w:sz w:val="26"/>
          <w:szCs w:val="26"/>
        </w:rPr>
        <w:t>Kants kategorischer Imperativ, siehe Hinweis zu S. 169.</w:t>
      </w:r>
    </w:p>
    <w:p>
      <w:pPr>
        <w:pStyle w:val="Normal"/>
        <w:shd w:fill="FFFFFF" w:val="clear"/>
        <w:spacing w:lineRule="exact" w:line="317" w:before="202" w:after="0"/>
        <w:ind w:start="686" w:end="19" w:hanging="677"/>
        <w:jc w:val="both"/>
        <w:rPr/>
      </w:pPr>
      <w:r>
        <w:rPr>
          <w:sz w:val="26"/>
          <w:szCs w:val="26"/>
        </w:rPr>
        <w:t xml:space="preserve">174 </w:t>
      </w:r>
      <w:r>
        <w:rPr>
          <w:i/>
          <w:iCs/>
          <w:sz w:val="26"/>
          <w:szCs w:val="26"/>
        </w:rPr>
        <w:t xml:space="preserve">Georg von Gizycki, </w:t>
      </w:r>
      <w:r>
        <w:rPr>
          <w:sz w:val="26"/>
          <w:szCs w:val="26"/>
        </w:rPr>
        <w:t>Gro</w:t>
      </w:r>
      <w:r>
        <w:rPr>
          <w:rFonts w:eastAsia="Times New Roman"/>
          <w:sz w:val="26"/>
          <w:szCs w:val="26"/>
        </w:rPr>
        <w:t>ßglogau 1851-1895, Herausgeber der «Ethischen Kultur», Mitredaktor von «International Journal of Ethics» (Philadelphia), Verfasser von: «Philosophische Konsequenzen der Entwicklungstheorie», 1876; «Ethik Humes», 1878; «Grundzüge der Moral», 1883; «Moralphilosophie», 1888.</w:t>
      </w:r>
    </w:p>
    <w:p>
      <w:pPr>
        <w:pStyle w:val="Normal"/>
        <w:shd w:fill="FFFFFF" w:val="clear"/>
        <w:spacing w:lineRule="exact" w:line="322" w:before="202" w:after="0"/>
        <w:ind w:start="677" w:end="38" w:hanging="677"/>
        <w:jc w:val="both"/>
        <w:rPr/>
      </w:pPr>
      <w:r>
        <w:rPr>
          <w:sz w:val="26"/>
          <w:szCs w:val="26"/>
        </w:rPr>
        <w:t xml:space="preserve">176 </w:t>
      </w:r>
      <w:r>
        <w:rPr>
          <w:i/>
          <w:iCs/>
          <w:sz w:val="26"/>
          <w:szCs w:val="26"/>
        </w:rPr>
        <w:t xml:space="preserve">Friedrich Nietzsche, </w:t>
      </w:r>
      <w:r>
        <w:rPr>
          <w:rFonts w:eastAsia="Times New Roman"/>
          <w:sz w:val="26"/>
          <w:szCs w:val="26"/>
        </w:rPr>
        <w:t>«Zur Genealogie der Moral. Eine Streitschrift», Leipzig 1887.</w:t>
      </w:r>
    </w:p>
    <w:p>
      <w:pPr>
        <w:pStyle w:val="Normal"/>
        <w:shd w:fill="FFFFFF" w:val="clear"/>
        <w:spacing w:before="221" w:after="0"/>
        <w:rPr/>
      </w:pPr>
      <w:r>
        <w:rPr>
          <w:sz w:val="26"/>
          <w:szCs w:val="26"/>
        </w:rPr>
        <w:t xml:space="preserve">184    5. </w:t>
      </w:r>
      <w:r>
        <w:rPr>
          <w:i/>
          <w:iCs/>
          <w:sz w:val="26"/>
          <w:szCs w:val="26"/>
        </w:rPr>
        <w:t xml:space="preserve">Coit, </w:t>
      </w:r>
      <w:r>
        <w:rPr>
          <w:rFonts w:eastAsia="Times New Roman"/>
          <w:sz w:val="26"/>
          <w:szCs w:val="26"/>
        </w:rPr>
        <w:t>«Die ethische Bewegung in der Religion», Leipzig 1890.</w:t>
      </w:r>
    </w:p>
    <w:p>
      <w:pPr>
        <w:pStyle w:val="Normal"/>
        <w:shd w:fill="FFFFFF" w:val="clear"/>
        <w:spacing w:lineRule="exact" w:line="317" w:before="206" w:after="0"/>
        <w:ind w:start="677" w:end="24" w:hanging="0"/>
        <w:jc w:val="both"/>
        <w:rPr/>
      </w:pPr>
      <w:r>
        <w:rPr>
          <w:i/>
          <w:iCs/>
          <w:sz w:val="26"/>
          <w:szCs w:val="26"/>
        </w:rPr>
        <w:t xml:space="preserve">William Mackintire Salter, </w:t>
      </w:r>
      <w:r>
        <w:rPr>
          <w:rFonts w:eastAsia="Times New Roman"/>
          <w:sz w:val="26"/>
          <w:szCs w:val="26"/>
        </w:rPr>
        <w:t>«Die Religion der Moral», Vorträge, gehalten in der Gesellschaft für moralische Kultur in Chicago, Leipzig 1885, deutsch von Georg von Gizycki.</w:t>
      </w:r>
    </w:p>
    <w:p>
      <w:pPr>
        <w:sectPr>
          <w:type w:val="nextPage"/>
          <w:pgSz w:w="11906" w:h="16838"/>
          <w:pgMar w:left="1594" w:right="1838" w:gutter="0" w:header="0" w:top="1332" w:footer="0" w:bottom="360"/>
          <w:pgNumType w:fmt="decimal"/>
          <w:formProt w:val="false"/>
          <w:textDirection w:val="lrTb"/>
          <w:docGrid w:type="default" w:linePitch="360" w:charSpace="0"/>
        </w:sectPr>
        <w:pStyle w:val="Normal"/>
        <w:shd w:fill="FFFFFF" w:val="clear"/>
        <w:spacing w:lineRule="exact" w:line="322" w:before="158" w:after="0"/>
        <w:ind w:start="686" w:end="34" w:hanging="686"/>
        <w:jc w:val="both"/>
        <w:rPr/>
      </w:pPr>
      <w:r>
        <w:rPr>
          <w:sz w:val="26"/>
          <w:szCs w:val="26"/>
        </w:rPr>
        <w:t xml:space="preserve">187 </w:t>
      </w:r>
      <w:r>
        <w:rPr>
          <w:i/>
          <w:iCs/>
          <w:sz w:val="26"/>
          <w:szCs w:val="26"/>
        </w:rPr>
        <w:t>Gro</w:t>
      </w:r>
      <w:r>
        <w:rPr>
          <w:rFonts w:eastAsia="Times New Roman"/>
          <w:i/>
          <w:iCs/>
          <w:sz w:val="26"/>
          <w:szCs w:val="26"/>
        </w:rPr>
        <w:t xml:space="preserve">ßherzogin Sophie von Sachsen, </w:t>
      </w:r>
      <w:r>
        <w:rPr>
          <w:rFonts w:eastAsia="Times New Roman"/>
          <w:sz w:val="26"/>
          <w:szCs w:val="26"/>
        </w:rPr>
        <w:t>Prinzessin der Niederlande, Wilhelmine, Marie Sophie Luise, geb. 8. April 1824.</w:t>
      </w:r>
    </w:p>
    <w:p>
      <w:pPr>
        <w:pStyle w:val="Normal"/>
        <w:shd w:fill="FFFFFF" w:val="clear"/>
        <w:spacing w:lineRule="exact" w:line="322"/>
        <w:ind w:start="686" w:end="34" w:hanging="686"/>
        <w:jc w:val="both"/>
        <w:rPr/>
      </w:pPr>
      <w:r>
        <w:rPr>
          <w:sz w:val="26"/>
          <w:szCs w:val="26"/>
        </w:rPr>
        <w:t xml:space="preserve">189ff. </w:t>
      </w:r>
      <w:r>
        <w:rPr>
          <w:i/>
          <w:iCs/>
          <w:sz w:val="26"/>
          <w:szCs w:val="26"/>
        </w:rPr>
        <w:t xml:space="preserve">Dr. Hermann Schell, </w:t>
      </w:r>
      <w:r>
        <w:rPr>
          <w:sz w:val="26"/>
          <w:szCs w:val="26"/>
        </w:rPr>
        <w:t>Freiburg i.Br. 1850-1906 W</w:t>
      </w:r>
      <w:r>
        <w:rPr>
          <w:rFonts w:eastAsia="Times New Roman"/>
          <w:sz w:val="26"/>
          <w:szCs w:val="26"/>
        </w:rPr>
        <w:t>ürzburg, kath. Theologe, seit 1884 Professor in Würzburg. Die Zitate stammen aus dem angegebenen Werk «Der Katholizismus als Prinzip des Fortschritts», Würzburg 1897, S. 35f., 36, 47, 50, 58, 73, 7, 18.</w:t>
      </w:r>
    </w:p>
    <w:p>
      <w:pPr>
        <w:pStyle w:val="Normal"/>
        <w:shd w:fill="FFFFFF" w:val="clear"/>
        <w:spacing w:lineRule="exact" w:line="322" w:before="235" w:after="0"/>
        <w:ind w:start="696" w:end="19" w:hanging="696"/>
        <w:jc w:val="both"/>
        <w:rPr/>
      </w:pPr>
      <w:r>
        <w:rPr>
          <w:sz w:val="26"/>
          <w:szCs w:val="26"/>
        </w:rPr>
        <w:t xml:space="preserve">190 </w:t>
      </w:r>
      <w:r>
        <w:rPr>
          <w:i/>
          <w:iCs/>
          <w:sz w:val="26"/>
          <w:szCs w:val="26"/>
        </w:rPr>
        <w:t xml:space="preserve">Kardinal Rauscher, </w:t>
      </w:r>
      <w:r>
        <w:rPr>
          <w:sz w:val="26"/>
          <w:szCs w:val="26"/>
        </w:rPr>
        <w:t>Joseph Othmar Ritter von Rauscher, Wien 1797-1875, F</w:t>
      </w:r>
      <w:r>
        <w:rPr>
          <w:rFonts w:eastAsia="Times New Roman"/>
          <w:sz w:val="26"/>
          <w:szCs w:val="26"/>
        </w:rPr>
        <w:t>ürst-Erzbischof von Wien, 1825 Professor des Kirchenrechts in Salzburg, 1832 Direktor der k. k. orientalischen Akademie in Wien und Lehrer des späteren Kaisers Franz Joseph, 1848 Bischof von Seckau, 1853 Fürst-Erzbischof von Wien, 1855 Kardinal.</w:t>
      </w:r>
    </w:p>
    <w:p>
      <w:pPr>
        <w:pStyle w:val="Normal"/>
        <w:shd w:fill="FFFFFF" w:val="clear"/>
        <w:spacing w:lineRule="exact" w:line="326" w:before="240" w:after="0"/>
        <w:ind w:start="706" w:end="29" w:hanging="691"/>
        <w:jc w:val="both"/>
        <w:rPr/>
      </w:pPr>
      <w:r>
        <w:rPr>
          <w:spacing w:val="-2"/>
          <w:sz w:val="26"/>
          <w:szCs w:val="26"/>
        </w:rPr>
        <w:t xml:space="preserve">194 </w:t>
      </w:r>
      <w:r>
        <w:rPr>
          <w:rFonts w:eastAsia="Times New Roman"/>
          <w:i/>
          <w:iCs/>
          <w:spacing w:val="-2"/>
          <w:sz w:val="26"/>
          <w:szCs w:val="26"/>
        </w:rPr>
        <w:t xml:space="preserve">«Der «Fortschritt» ist bloß eine moderne Idee, das heißt eine falsche Idee»: </w:t>
      </w:r>
      <w:r>
        <w:rPr>
          <w:rFonts w:eastAsia="Times New Roman"/>
          <w:sz w:val="26"/>
          <w:szCs w:val="26"/>
        </w:rPr>
        <w:t>Friedrich Nietzsche, «Der Antichrist», § 4.</w:t>
      </w:r>
    </w:p>
    <w:p>
      <w:pPr>
        <w:pStyle w:val="Normal"/>
        <w:numPr>
          <w:ilvl w:val="8"/>
          <w:numId w:val="21"/>
        </w:numPr>
        <w:shd w:fill="FFFFFF" w:val="clear"/>
        <w:tabs>
          <w:tab w:val="clear" w:pos="720"/>
          <w:tab w:val="left" w:pos="0" w:leader="none"/>
          <w:tab w:val="left" w:pos="701" w:leader="none"/>
        </w:tabs>
        <w:spacing w:lineRule="exact" w:line="322" w:before="235" w:after="0"/>
        <w:ind w:start="701" w:end="14" w:hanging="682"/>
        <w:jc w:val="both"/>
        <w:rPr>
          <w:spacing w:val="-14"/>
          <w:sz w:val="26"/>
          <w:szCs w:val="26"/>
        </w:rPr>
      </w:pPr>
      <w:r>
        <w:rPr>
          <w:rFonts w:eastAsia="Times New Roman"/>
          <w:i/>
          <w:iCs/>
          <w:sz w:val="26"/>
          <w:szCs w:val="26"/>
        </w:rPr>
        <w:t xml:space="preserve">«Zionisten-Kongreß»: </w:t>
      </w:r>
      <w:r>
        <w:rPr>
          <w:rFonts w:eastAsia="Times New Roman"/>
          <w:sz w:val="26"/>
          <w:szCs w:val="26"/>
        </w:rPr>
        <w:t>Vom 29.-31. August 1897 fand in Basel der erste Zionistenkongreß statt, der als Ziel des Zionismus bezeichnete: «Schaffung einer öffentlich rechtlich gesicherten Heimstätte für das jüdische Volk in Palästina.»</w:t>
      </w:r>
    </w:p>
    <w:p>
      <w:pPr>
        <w:pStyle w:val="Normal"/>
        <w:numPr>
          <w:ilvl w:val="8"/>
          <w:numId w:val="22"/>
        </w:numPr>
        <w:shd w:fill="FFFFFF" w:val="clear"/>
        <w:tabs>
          <w:tab w:val="clear" w:pos="720"/>
          <w:tab w:val="left" w:pos="0" w:leader="none"/>
          <w:tab w:val="left" w:pos="701" w:leader="none"/>
        </w:tabs>
        <w:spacing w:lineRule="exact" w:line="326" w:before="197" w:after="0"/>
        <w:ind w:start="701" w:end="19" w:hanging="682"/>
        <w:jc w:val="both"/>
        <w:rPr>
          <w:spacing w:val="-14"/>
          <w:sz w:val="26"/>
          <w:szCs w:val="26"/>
        </w:rPr>
      </w:pPr>
      <w:r>
        <w:rPr>
          <w:i/>
          <w:iCs/>
          <w:sz w:val="26"/>
          <w:szCs w:val="26"/>
        </w:rPr>
        <w:t xml:space="preserve">Theodor Herzl, </w:t>
      </w:r>
      <w:r>
        <w:rPr>
          <w:sz w:val="26"/>
          <w:szCs w:val="26"/>
        </w:rPr>
        <w:t>Budapest 1860-1904 Edlach, Nieder</w:t>
      </w:r>
      <w:r>
        <w:rPr>
          <w:rFonts w:eastAsia="Times New Roman"/>
          <w:sz w:val="26"/>
          <w:szCs w:val="26"/>
        </w:rPr>
        <w:t>österreich, der politische Organisator der zionistischen Bewegung.</w:t>
      </w:r>
    </w:p>
    <w:p>
      <w:pPr>
        <w:pStyle w:val="Normal"/>
        <w:shd w:fill="FFFFFF" w:val="clear"/>
        <w:spacing w:before="226" w:after="0"/>
        <w:ind w:start="691" w:hanging="0"/>
        <w:rPr/>
      </w:pPr>
      <w:r>
        <w:rPr>
          <w:i/>
          <w:iCs/>
          <w:sz w:val="26"/>
          <w:szCs w:val="26"/>
        </w:rPr>
        <w:t xml:space="preserve">Max Nordau, </w:t>
      </w:r>
      <w:r>
        <w:rPr>
          <w:sz w:val="26"/>
          <w:szCs w:val="26"/>
        </w:rPr>
        <w:t>Budapest 1849-1923 Paris, Arzt.</w:t>
      </w:r>
    </w:p>
    <w:p>
      <w:pPr>
        <w:pStyle w:val="Normal"/>
        <w:shd w:fill="FFFFFF" w:val="clear"/>
        <w:tabs>
          <w:tab w:val="clear" w:pos="720"/>
          <w:tab w:val="left" w:pos="413" w:leader="none"/>
        </w:tabs>
        <w:spacing w:before="216" w:after="0"/>
        <w:ind w:start="29" w:hanging="0"/>
        <w:rPr/>
      </w:pPr>
      <w:r>
        <w:rPr>
          <w:spacing w:val="-15"/>
          <w:sz w:val="26"/>
          <w:szCs w:val="26"/>
        </w:rPr>
        <w:t>198</w:t>
      </w:r>
      <w:r>
        <w:rPr>
          <w:sz w:val="26"/>
          <w:szCs w:val="26"/>
        </w:rPr>
        <w:tab/>
        <w:t xml:space="preserve">ff. </w:t>
      </w:r>
      <w:r>
        <w:rPr>
          <w:i/>
          <w:iCs/>
          <w:sz w:val="26"/>
          <w:szCs w:val="26"/>
        </w:rPr>
        <w:t xml:space="preserve">Theodor Herzl sagt: </w:t>
      </w:r>
      <w:r>
        <w:rPr>
          <w:rFonts w:eastAsia="Times New Roman"/>
          <w:sz w:val="26"/>
          <w:szCs w:val="26"/>
        </w:rPr>
        <w:t>«Der Judenstaat, Versuch einer modernen Lösung</w:t>
      </w:r>
    </w:p>
    <w:p>
      <w:pPr>
        <w:pStyle w:val="Normal"/>
        <w:shd w:fill="FFFFFF" w:val="clear"/>
        <w:spacing w:before="10" w:after="0"/>
        <w:ind w:start="720" w:hanging="0"/>
        <w:rPr/>
      </w:pPr>
      <w:r>
        <w:rPr>
          <w:sz w:val="26"/>
          <w:szCs w:val="26"/>
        </w:rPr>
        <w:t>der Judenfrage</w:t>
      </w:r>
      <w:r>
        <w:rPr>
          <w:rFonts w:eastAsia="Times New Roman"/>
          <w:sz w:val="26"/>
          <w:szCs w:val="26"/>
        </w:rPr>
        <w:t>» (1896), 6. Aufl., Köln o.J., S. 24, 26 und 93f.</w:t>
      </w:r>
    </w:p>
    <w:p>
      <w:pPr>
        <w:pStyle w:val="Normal"/>
        <w:shd w:fill="FFFFFF" w:val="clear"/>
        <w:spacing w:lineRule="exact" w:line="331" w:before="187" w:after="0"/>
        <w:ind w:start="734" w:end="34" w:hanging="730"/>
        <w:jc w:val="both"/>
        <w:rPr/>
      </w:pPr>
      <w:r>
        <w:rPr>
          <w:sz w:val="26"/>
          <w:szCs w:val="26"/>
        </w:rPr>
        <w:t xml:space="preserve">211 </w:t>
      </w:r>
      <w:r>
        <w:rPr>
          <w:rFonts w:eastAsia="Times New Roman"/>
          <w:i/>
          <w:iCs/>
          <w:sz w:val="26"/>
          <w:szCs w:val="26"/>
        </w:rPr>
        <w:t xml:space="preserve">«Cosmopolis»: </w:t>
      </w:r>
      <w:r>
        <w:rPr>
          <w:rFonts w:eastAsia="Times New Roman"/>
          <w:sz w:val="26"/>
          <w:szCs w:val="26"/>
        </w:rPr>
        <w:t>London, Berlin, Wien usw., Vol. VHI, Nr. XXH Nov. 1897, S. 527.</w:t>
      </w:r>
    </w:p>
    <w:p>
      <w:pPr>
        <w:pStyle w:val="Normal"/>
        <w:shd w:fill="FFFFFF" w:val="clear"/>
        <w:spacing w:lineRule="exact" w:line="317" w:before="206" w:after="0"/>
        <w:ind w:start="715" w:hanging="710"/>
        <w:jc w:val="both"/>
        <w:rPr/>
      </w:pPr>
      <w:r>
        <w:rPr>
          <w:sz w:val="26"/>
          <w:szCs w:val="26"/>
        </w:rPr>
        <w:t xml:space="preserve">214 </w:t>
      </w:r>
      <w:r>
        <w:rPr>
          <w:i/>
          <w:iCs/>
          <w:sz w:val="26"/>
          <w:szCs w:val="26"/>
        </w:rPr>
        <w:t xml:space="preserve">Theodor Mommsens Brief: </w:t>
      </w:r>
      <w:r>
        <w:rPr>
          <w:sz w:val="26"/>
          <w:szCs w:val="26"/>
        </w:rPr>
        <w:t xml:space="preserve">Siehe </w:t>
      </w:r>
      <w:r>
        <w:rPr>
          <w:rFonts w:eastAsia="Times New Roman"/>
          <w:sz w:val="26"/>
          <w:szCs w:val="26"/>
        </w:rPr>
        <w:t xml:space="preserve">«Theodor Mommsen als Schriftsteller. Ein Verzeichnis seiner Schriften von Karl Zangenmeister. Im Auftrage der königl. Bibliothek bearbeitet und fortgesetzt von Emil Jacobs», Berlin 1905, S. 139. Nr. 1364. «An die Deutschen in Österreich.» Schreiben Theodor Mommsens an die Redaktion der «Neuen Freien Presse». - «Neue Freie Presse» Nr. </w:t>
      </w:r>
      <w:r>
        <w:rPr>
          <w:rFonts w:eastAsia="Times New Roman"/>
          <w:sz w:val="26"/>
          <w:szCs w:val="26"/>
          <w:lang w:val="en-US"/>
        </w:rPr>
        <w:t xml:space="preserve">II </w:t>
      </w:r>
      <w:r>
        <w:rPr>
          <w:rFonts w:eastAsia="Times New Roman"/>
          <w:sz w:val="26"/>
          <w:szCs w:val="26"/>
        </w:rPr>
        <w:t>923. Wien, Sonntag, den 31. Oktober 1897, Morgenblatt S. 1. - Das Schreiben ist unterzeichnet: Th. M. Die Redaktion bemerkt dazu: «Von einem Berliner Freunde, der seinen Namen nicht genannt wissen will, ... ist uns ein Schreiben zugekommen, das nur der Form nach an uns, in Wahrheit an alle Deutsch-Österreicher gerichtet ist. Indem wir es hiermit der Öffentlichkeit übergeben, erfüllt es uns mit tiefem Bedauern, daß unsere österreichischen Presseverhältnisse selbst das von so allgemein verehrter Hand Geschriebene nicht unverkürzt mitzuteilen gestatten, so daß wir genötigt sind, einige wenige Stellen den Lesern vorzuenthalten.»</w:t>
      </w:r>
    </w:p>
    <w:p>
      <w:pPr>
        <w:sectPr>
          <w:type w:val="nextPage"/>
          <w:pgSz w:w="11906" w:h="16838"/>
          <w:pgMar w:left="1575" w:right="1790" w:gutter="0" w:header="0" w:top="1293" w:footer="0" w:bottom="360"/>
          <w:pgNumType w:fmt="decimal"/>
          <w:formProt w:val="false"/>
          <w:textDirection w:val="lrTb"/>
          <w:docGrid w:type="default" w:linePitch="360" w:charSpace="0"/>
        </w:sectPr>
        <w:pStyle w:val="Normal"/>
        <w:shd w:fill="FFFFFF" w:val="clear"/>
        <w:spacing w:before="259" w:after="0"/>
        <w:ind w:start="24" w:hanging="0"/>
        <w:rPr/>
      </w:pPr>
      <w:r>
        <w:rPr>
          <w:sz w:val="26"/>
          <w:szCs w:val="26"/>
        </w:rPr>
        <w:t xml:space="preserve">216     </w:t>
      </w:r>
      <w:r>
        <w:rPr>
          <w:i/>
          <w:iCs/>
          <w:sz w:val="26"/>
          <w:szCs w:val="26"/>
        </w:rPr>
        <w:t xml:space="preserve">Taaffe: </w:t>
      </w:r>
      <w:r>
        <w:rPr>
          <w:sz w:val="26"/>
          <w:szCs w:val="26"/>
        </w:rPr>
        <w:t>Siehe Hinweis zu S. 71.</w:t>
      </w:r>
    </w:p>
    <w:p>
      <w:pPr>
        <w:pStyle w:val="Normal"/>
        <w:numPr>
          <w:ilvl w:val="8"/>
          <w:numId w:val="23"/>
        </w:numPr>
        <w:shd w:fill="FFFFFF" w:val="clear"/>
        <w:tabs>
          <w:tab w:val="clear" w:pos="720"/>
          <w:tab w:val="left" w:pos="0" w:leader="none"/>
          <w:tab w:val="left" w:pos="710" w:leader="none"/>
        </w:tabs>
        <w:spacing w:lineRule="exact" w:line="317"/>
        <w:ind w:start="710" w:hanging="696"/>
        <w:jc w:val="both"/>
        <w:rPr>
          <w:spacing w:val="-7"/>
          <w:sz w:val="26"/>
          <w:szCs w:val="26"/>
        </w:rPr>
      </w:pPr>
      <w:r>
        <w:rPr>
          <w:i/>
          <w:iCs/>
          <w:sz w:val="26"/>
          <w:szCs w:val="26"/>
        </w:rPr>
        <w:t xml:space="preserve">Kasimir Gra/Badeni, </w:t>
      </w:r>
      <w:r>
        <w:rPr>
          <w:sz w:val="26"/>
          <w:szCs w:val="26"/>
        </w:rPr>
        <w:t xml:space="preserve">Surochow, Galizien 1846-1909 Radziechow bei Lemberg, </w:t>
      </w:r>
      <w:r>
        <w:rPr>
          <w:rFonts w:eastAsia="Times New Roman"/>
          <w:sz w:val="26"/>
          <w:szCs w:val="26"/>
        </w:rPr>
        <w:t>österr. Staatsmann, wurde 1888 Statthalter in Galizien und am 2. Oktober 1895 österr. Ministerpräsident.</w:t>
      </w:r>
    </w:p>
    <w:p>
      <w:pPr>
        <w:pStyle w:val="Normal"/>
        <w:numPr>
          <w:ilvl w:val="8"/>
          <w:numId w:val="24"/>
        </w:numPr>
        <w:shd w:fill="FFFFFF" w:val="clear"/>
        <w:tabs>
          <w:tab w:val="clear" w:pos="720"/>
          <w:tab w:val="left" w:pos="0" w:leader="none"/>
          <w:tab w:val="left" w:pos="710" w:leader="none"/>
        </w:tabs>
        <w:spacing w:lineRule="exact" w:line="317" w:before="211" w:after="0"/>
        <w:ind w:start="710" w:hanging="696"/>
        <w:jc w:val="both"/>
        <w:rPr>
          <w:spacing w:val="-9"/>
          <w:sz w:val="26"/>
          <w:szCs w:val="26"/>
        </w:rPr>
      </w:pPr>
      <w:r>
        <w:rPr>
          <w:i/>
          <w:iCs/>
          <w:sz w:val="26"/>
          <w:szCs w:val="26"/>
        </w:rPr>
        <w:t xml:space="preserve">Otto Lecher, </w:t>
      </w:r>
      <w:r>
        <w:rPr>
          <w:sz w:val="26"/>
          <w:szCs w:val="26"/>
        </w:rPr>
        <w:t xml:space="preserve">geb. Wien 1860, </w:t>
      </w:r>
      <w:r>
        <w:rPr>
          <w:rFonts w:eastAsia="Times New Roman"/>
          <w:sz w:val="26"/>
          <w:szCs w:val="26"/>
        </w:rPr>
        <w:t>österr. Politiker, 1897 als Deutschfortschrittlicher im Reichsrat, redete bei der Obstruktion der Deutschen gegen Badeni am 28./29. Oktober 1897 zwölf Stunden lang über das Ausgleichsprovisorium, um einen Beschluß des Abgeordnetenhauses zu verhindern.</w:t>
      </w:r>
    </w:p>
    <w:p>
      <w:pPr>
        <w:pStyle w:val="Normal"/>
        <w:numPr>
          <w:ilvl w:val="8"/>
          <w:numId w:val="25"/>
        </w:numPr>
        <w:shd w:fill="FFFFFF" w:val="clear"/>
        <w:tabs>
          <w:tab w:val="clear" w:pos="720"/>
          <w:tab w:val="left" w:pos="0" w:leader="none"/>
          <w:tab w:val="left" w:pos="710" w:leader="none"/>
        </w:tabs>
        <w:spacing w:lineRule="exact" w:line="317" w:before="221" w:after="0"/>
        <w:ind w:start="710" w:end="5" w:hanging="696"/>
        <w:jc w:val="both"/>
        <w:rPr>
          <w:spacing w:val="-12"/>
          <w:sz w:val="26"/>
          <w:szCs w:val="26"/>
        </w:rPr>
      </w:pPr>
      <w:r>
        <w:rPr>
          <w:i/>
          <w:iCs/>
          <w:sz w:val="26"/>
          <w:szCs w:val="26"/>
        </w:rPr>
        <w:t xml:space="preserve">der Rembrandtdeutsche: </w:t>
      </w:r>
      <w:r>
        <w:rPr>
          <w:sz w:val="26"/>
          <w:szCs w:val="26"/>
        </w:rPr>
        <w:t xml:space="preserve">Julius Langbehn, Hadersleben 1851-1907 Rosenheim, Schriftsteller, wurde 1900 Katholik; sein Buch </w:t>
      </w:r>
      <w:r>
        <w:rPr>
          <w:rFonts w:eastAsia="Times New Roman"/>
          <w:sz w:val="26"/>
          <w:szCs w:val="26"/>
        </w:rPr>
        <w:t>«Rembrandt als Erzieher» erschien 1890 anonym «Von einem Deutschen» und hatte außergewöhnlichen Erfolg. Siehe hierzu auch Rudolf Steiner, «Mein Lebensgang», GA 28, S. 189f.</w:t>
      </w:r>
    </w:p>
    <w:p>
      <w:pPr>
        <w:pStyle w:val="Normal"/>
        <w:shd w:fill="FFFFFF" w:val="clear"/>
        <w:spacing w:lineRule="exact" w:line="312" w:before="216" w:after="0"/>
        <w:ind w:start="734" w:hanging="0"/>
        <w:rPr/>
      </w:pPr>
      <w:r>
        <w:rPr>
          <w:rFonts w:eastAsia="Times New Roman"/>
          <w:i/>
          <w:iCs/>
          <w:sz w:val="26"/>
          <w:szCs w:val="26"/>
        </w:rPr>
        <w:t xml:space="preserve">«Caligula»: </w:t>
      </w:r>
      <w:r>
        <w:rPr>
          <w:rFonts w:eastAsia="Times New Roman"/>
          <w:sz w:val="26"/>
          <w:szCs w:val="26"/>
        </w:rPr>
        <w:t>Ludwig Quidde, «Caligula», Eine Studie über römischen Cäsarenwahnsinn, Leipzig 1894.</w:t>
      </w:r>
    </w:p>
    <w:p>
      <w:pPr>
        <w:pStyle w:val="Normal"/>
        <w:numPr>
          <w:ilvl w:val="8"/>
          <w:numId w:val="26"/>
        </w:numPr>
        <w:shd w:fill="FFFFFF" w:val="clear"/>
        <w:tabs>
          <w:tab w:val="clear" w:pos="720"/>
          <w:tab w:val="left" w:pos="0" w:leader="none"/>
          <w:tab w:val="left" w:pos="691" w:leader="none"/>
        </w:tabs>
        <w:spacing w:lineRule="exact" w:line="317" w:before="216" w:after="0"/>
        <w:ind w:start="691" w:end="5" w:hanging="686"/>
        <w:jc w:val="both"/>
        <w:rPr>
          <w:spacing w:val="-12"/>
          <w:sz w:val="26"/>
          <w:szCs w:val="26"/>
        </w:rPr>
      </w:pPr>
      <w:r>
        <w:rPr>
          <w:i/>
          <w:iCs/>
          <w:sz w:val="26"/>
          <w:szCs w:val="26"/>
        </w:rPr>
        <w:t xml:space="preserve">Alfred Dreyfus, </w:t>
      </w:r>
      <w:r>
        <w:rPr>
          <w:sz w:val="26"/>
          <w:szCs w:val="26"/>
        </w:rPr>
        <w:t>Mulhouse 1859-1935 Paris, frz. Offizier, wurde 1894 wegen angeblicher Spionage und Landesverrat zu unrecht verurteilt, degradiert und deportiert. Emile Zolas mutiger Einsatz f</w:t>
      </w:r>
      <w:r>
        <w:rPr>
          <w:rFonts w:eastAsia="Times New Roman"/>
          <w:sz w:val="26"/>
          <w:szCs w:val="26"/>
        </w:rPr>
        <w:t>ür Dreyfus (1898) löste eine üble Welle von Nationalismus, Klerikalismus und Antisemitismus aus. Dreyfus wurde darauf 1899 begnadigt, doch erst 1906 freigesprochen und rehabiliert.</w:t>
      </w:r>
    </w:p>
    <w:p>
      <w:pPr>
        <w:pStyle w:val="Normal"/>
        <w:numPr>
          <w:ilvl w:val="8"/>
          <w:numId w:val="27"/>
        </w:numPr>
        <w:shd w:fill="FFFFFF" w:val="clear"/>
        <w:tabs>
          <w:tab w:val="clear" w:pos="720"/>
          <w:tab w:val="left" w:pos="0" w:leader="none"/>
          <w:tab w:val="left" w:pos="691" w:leader="none"/>
        </w:tabs>
        <w:spacing w:lineRule="exact" w:line="322" w:before="211" w:after="0"/>
        <w:ind w:start="691" w:end="24" w:hanging="686"/>
        <w:jc w:val="both"/>
        <w:rPr>
          <w:spacing w:val="-9"/>
          <w:sz w:val="26"/>
          <w:szCs w:val="26"/>
        </w:rPr>
      </w:pPr>
      <w:r>
        <w:rPr>
          <w:i/>
          <w:iCs/>
          <w:sz w:val="26"/>
          <w:szCs w:val="26"/>
        </w:rPr>
        <w:t xml:space="preserve">Emile Zola, </w:t>
      </w:r>
      <w:r>
        <w:rPr>
          <w:sz w:val="26"/>
          <w:szCs w:val="26"/>
        </w:rPr>
        <w:t xml:space="preserve">Paris 1840-1902 ebenda, 1898 erschien in der Zeitung </w:t>
      </w:r>
      <w:r>
        <w:rPr>
          <w:rFonts w:eastAsia="Times New Roman"/>
          <w:sz w:val="26"/>
          <w:szCs w:val="26"/>
        </w:rPr>
        <w:t>«Au-rore» der Aufsatz «J'accuse»; Zola wurde verurteilt und lebte bis 1899 im Exil in London.</w:t>
      </w:r>
    </w:p>
    <w:p>
      <w:pPr>
        <w:pStyle w:val="Normal"/>
        <w:shd w:fill="FFFFFF" w:val="clear"/>
        <w:spacing w:before="230" w:after="0"/>
        <w:ind w:start="720" w:hanging="0"/>
        <w:rPr/>
      </w:pPr>
      <w:r>
        <w:rPr>
          <w:i/>
          <w:iCs/>
          <w:sz w:val="26"/>
          <w:szCs w:val="26"/>
        </w:rPr>
        <w:t xml:space="preserve">Octave Mirbeau, </w:t>
      </w:r>
      <w:r>
        <w:rPr>
          <w:sz w:val="26"/>
          <w:szCs w:val="26"/>
        </w:rPr>
        <w:t>Trevieres (Calvados) 1848-1917 Paris.</w:t>
      </w:r>
    </w:p>
    <w:p>
      <w:pPr>
        <w:pStyle w:val="Normal"/>
        <w:shd w:fill="FFFFFF" w:val="clear"/>
        <w:spacing w:before="235" w:after="0"/>
        <w:ind w:start="691" w:hanging="0"/>
        <w:rPr/>
      </w:pPr>
      <w:r>
        <w:rPr>
          <w:i/>
          <w:iCs/>
          <w:sz w:val="26"/>
          <w:szCs w:val="26"/>
        </w:rPr>
        <w:t xml:space="preserve">Auguste Scheurer-Kestner, </w:t>
      </w:r>
      <w:r>
        <w:rPr>
          <w:sz w:val="26"/>
          <w:szCs w:val="26"/>
        </w:rPr>
        <w:t>Mulhouse 1833-1899 Paris, Senator.</w:t>
      </w:r>
    </w:p>
    <w:p>
      <w:pPr>
        <w:pStyle w:val="Normal"/>
        <w:shd w:fill="FFFFFF" w:val="clear"/>
        <w:tabs>
          <w:tab w:val="clear" w:pos="720"/>
          <w:tab w:val="left" w:pos="691" w:leader="none"/>
        </w:tabs>
        <w:spacing w:lineRule="exact" w:line="322" w:before="206" w:after="0"/>
        <w:ind w:start="691" w:end="14" w:hanging="686"/>
        <w:jc w:val="both"/>
        <w:rPr/>
      </w:pPr>
      <w:r>
        <w:rPr>
          <w:spacing w:val="-14"/>
          <w:sz w:val="26"/>
          <w:szCs w:val="26"/>
        </w:rPr>
        <w:t>223</w:t>
      </w:r>
      <w:r>
        <w:rPr>
          <w:sz w:val="26"/>
          <w:szCs w:val="26"/>
        </w:rPr>
        <w:tab/>
      </w:r>
      <w:r>
        <w:rPr>
          <w:rFonts w:eastAsia="Times New Roman"/>
          <w:i/>
          <w:iCs/>
          <w:sz w:val="26"/>
          <w:szCs w:val="26"/>
        </w:rPr>
        <w:t xml:space="preserve">«Die Zukunft», </w:t>
      </w:r>
      <w:r>
        <w:rPr>
          <w:rFonts w:eastAsia="Times New Roman"/>
          <w:sz w:val="26"/>
          <w:szCs w:val="26"/>
        </w:rPr>
        <w:t xml:space="preserve">Zeitschrift, Herausgeber Maximilian Harden </w:t>
      </w:r>
      <w:r>
        <w:rPr>
          <w:rFonts w:eastAsia="Times New Roman"/>
          <w:i/>
          <w:iCs/>
          <w:sz w:val="26"/>
          <w:szCs w:val="26"/>
        </w:rPr>
        <w:t xml:space="preserve">von </w:t>
      </w:r>
      <w:r>
        <w:rPr>
          <w:rFonts w:eastAsia="Times New Roman"/>
          <w:sz w:val="26"/>
          <w:szCs w:val="26"/>
        </w:rPr>
        <w:t>1892</w:t>
        <w:br/>
        <w:t>bis 1922. Rudolf Steiner bezieht sich auf den nicht signierten, wohl</w:t>
        <w:br/>
        <w:t>vom Redakteur Maximilian Harden stammenden Artikel «Dreyfus» in</w:t>
        <w:br/>
        <w:t>«Die Zukunft», 21. Bd., 15. November 1897, S. 319f.</w:t>
      </w:r>
    </w:p>
    <w:p>
      <w:pPr>
        <w:pStyle w:val="Normal"/>
        <w:shd w:fill="FFFFFF" w:val="clear"/>
        <w:spacing w:lineRule="exact" w:line="317" w:before="211" w:after="0"/>
        <w:ind w:start="725" w:end="19" w:hanging="720"/>
        <w:jc w:val="both"/>
        <w:rPr/>
      </w:pPr>
      <w:r>
        <w:rPr>
          <w:sz w:val="26"/>
          <w:szCs w:val="26"/>
        </w:rPr>
        <w:t xml:space="preserve">225 </w:t>
      </w:r>
      <w:r>
        <w:rPr>
          <w:i/>
          <w:iCs/>
          <w:sz w:val="26"/>
          <w:szCs w:val="26"/>
        </w:rPr>
        <w:t xml:space="preserve">Emile Zola an die Jugend: </w:t>
      </w:r>
      <w:r>
        <w:rPr>
          <w:rFonts w:eastAsia="Times New Roman"/>
          <w:sz w:val="26"/>
          <w:szCs w:val="26"/>
        </w:rPr>
        <w:t>«Lettre a la jeunesse», Paris 1897, deutsch: «An die Jugend!», Offener Brief zum Prozeß Dreyfus, Berlin: Hugo Steinitz Verlag, 7.-10. Tsd., 1898, 23 S.</w:t>
      </w:r>
    </w:p>
    <w:p>
      <w:pPr>
        <w:pStyle w:val="Normal"/>
        <w:shd w:fill="FFFFFF" w:val="clear"/>
        <w:spacing w:lineRule="exact" w:line="317" w:before="250" w:after="0"/>
        <w:ind w:start="710" w:end="19" w:hanging="710"/>
        <w:jc w:val="both"/>
        <w:rPr/>
      </w:pPr>
      <w:r>
        <w:rPr>
          <w:sz w:val="26"/>
          <w:szCs w:val="26"/>
        </w:rPr>
        <w:t xml:space="preserve">230 </w:t>
      </w:r>
      <w:r>
        <w:rPr>
          <w:i/>
          <w:iCs/>
          <w:sz w:val="26"/>
          <w:szCs w:val="26"/>
        </w:rPr>
        <w:t>Rede, welche Emile Zola vor dem franz</w:t>
      </w:r>
      <w:r>
        <w:rPr>
          <w:rFonts w:eastAsia="Times New Roman"/>
          <w:i/>
          <w:iCs/>
          <w:sz w:val="26"/>
          <w:szCs w:val="26"/>
        </w:rPr>
        <w:t xml:space="preserve">ösischen Gerichtshofe verlesen hat: </w:t>
      </w:r>
      <w:r>
        <w:rPr>
          <w:rFonts w:eastAsia="Times New Roman"/>
          <w:sz w:val="26"/>
          <w:szCs w:val="26"/>
        </w:rPr>
        <w:t>Nicht nachgewiesen.</w:t>
      </w:r>
    </w:p>
    <w:p>
      <w:pPr>
        <w:sectPr>
          <w:type w:val="nextPage"/>
          <w:pgSz w:w="11906" w:h="16838"/>
          <w:pgMar w:left="1570" w:right="1780" w:gutter="0" w:header="0" w:top="1284" w:footer="0" w:bottom="360"/>
          <w:pgNumType w:fmt="decimal"/>
          <w:formProt w:val="false"/>
          <w:textDirection w:val="lrTb"/>
          <w:docGrid w:type="default" w:linePitch="360" w:charSpace="0"/>
        </w:sectPr>
        <w:pStyle w:val="Normal"/>
        <w:shd w:fill="FFFFFF" w:val="clear"/>
        <w:spacing w:lineRule="exact" w:line="322" w:before="206" w:after="0"/>
        <w:ind w:start="730" w:hanging="0"/>
        <w:rPr/>
      </w:pPr>
      <w:r>
        <w:rPr>
          <w:i/>
          <w:iCs/>
          <w:sz w:val="26"/>
          <w:szCs w:val="26"/>
        </w:rPr>
        <w:t>Zolas gro</w:t>
      </w:r>
      <w:r>
        <w:rPr>
          <w:rFonts w:eastAsia="Times New Roman"/>
          <w:i/>
          <w:iCs/>
          <w:sz w:val="26"/>
          <w:szCs w:val="26"/>
        </w:rPr>
        <w:t xml:space="preserve">ßer Anwalt: </w:t>
      </w:r>
      <w:r>
        <w:rPr>
          <w:rFonts w:eastAsia="Times New Roman"/>
          <w:sz w:val="26"/>
          <w:szCs w:val="26"/>
        </w:rPr>
        <w:t>Fernand Gustave Gaston Labori, Reims 1860-1917 Paris.</w:t>
      </w:r>
    </w:p>
    <w:p>
      <w:pPr>
        <w:pStyle w:val="Normal"/>
        <w:shd w:fill="FFFFFF" w:val="clear"/>
        <w:spacing w:lineRule="exact" w:line="317"/>
        <w:ind w:start="696" w:end="14" w:hanging="696"/>
        <w:jc w:val="both"/>
        <w:rPr/>
      </w:pPr>
      <w:r>
        <w:rPr>
          <w:sz w:val="26"/>
          <w:szCs w:val="26"/>
        </w:rPr>
        <w:t xml:space="preserve">235 </w:t>
      </w:r>
      <w:r>
        <w:rPr>
          <w:rFonts w:eastAsia="Times New Roman"/>
          <w:i/>
          <w:iCs/>
          <w:sz w:val="26"/>
          <w:szCs w:val="26"/>
        </w:rPr>
        <w:t xml:space="preserve">«Lex Arons»: </w:t>
      </w:r>
      <w:r>
        <w:rPr>
          <w:rFonts w:eastAsia="Times New Roman"/>
          <w:sz w:val="26"/>
          <w:szCs w:val="26"/>
        </w:rPr>
        <w:t>Dem Privatdozenten an der Universität Berlin Dr. Leo Arons wurde aufgrund des § 5 des Gesetzes vom 17. Juni 1898 die Erlaubnis, Vorlesungen zu halten, entzogen mit der Begründung, «die auf den Umsturz der bestehenden Staats- und Wirtschaftsordnung gerichteten Bestrebungen der sozialdemokratischen Partei, zu der er sich seit Jahren bekennt, bewußt unterstützt und gefördert zu haben und agitatorisch für diese Partei wiederholt bis in die jüngste Zeit eingetreten zu sein».</w:t>
      </w:r>
    </w:p>
    <w:p>
      <w:pPr>
        <w:pStyle w:val="Normal"/>
        <w:shd w:fill="FFFFFF" w:val="clear"/>
        <w:spacing w:before="259" w:after="0"/>
        <w:ind w:start="19" w:hanging="0"/>
        <w:rPr/>
      </w:pPr>
      <w:r>
        <w:rPr>
          <w:sz w:val="26"/>
          <w:szCs w:val="26"/>
        </w:rPr>
        <w:t xml:space="preserve">248    </w:t>
      </w:r>
      <w:r>
        <w:rPr>
          <w:i/>
          <w:iCs/>
          <w:sz w:val="26"/>
          <w:szCs w:val="26"/>
        </w:rPr>
        <w:t xml:space="preserve">Rudolf Steiner, </w:t>
      </w:r>
      <w:r>
        <w:rPr>
          <w:rFonts w:eastAsia="Times New Roman"/>
          <w:sz w:val="26"/>
          <w:szCs w:val="26"/>
        </w:rPr>
        <w:t>«Die Philosophie der Freiheit» (1894), GA 4.</w:t>
      </w:r>
    </w:p>
    <w:p>
      <w:pPr>
        <w:pStyle w:val="Normal"/>
        <w:shd w:fill="FFFFFF" w:val="clear"/>
        <w:spacing w:lineRule="exact" w:line="317" w:before="240" w:after="0"/>
        <w:ind w:start="725" w:end="19" w:hanging="706"/>
        <w:jc w:val="both"/>
        <w:rPr/>
      </w:pPr>
      <w:r>
        <w:rPr>
          <w:sz w:val="26"/>
          <w:szCs w:val="26"/>
        </w:rPr>
        <w:t xml:space="preserve">254 /. G. </w:t>
      </w:r>
      <w:r>
        <w:rPr>
          <w:i/>
          <w:iCs/>
          <w:sz w:val="26"/>
          <w:szCs w:val="26"/>
        </w:rPr>
        <w:t>Fichte.</w:t>
      </w:r>
      <w:r>
        <w:rPr>
          <w:sz w:val="26"/>
          <w:szCs w:val="26"/>
        </w:rPr>
        <w:t xml:space="preserve">.. </w:t>
      </w:r>
      <w:r>
        <w:rPr>
          <w:i/>
          <w:iCs/>
          <w:sz w:val="26"/>
          <w:szCs w:val="26"/>
        </w:rPr>
        <w:t xml:space="preserve">indem er sagte: </w:t>
      </w:r>
      <w:r>
        <w:rPr>
          <w:sz w:val="26"/>
          <w:szCs w:val="26"/>
        </w:rPr>
        <w:t>Johann Gottlieb Fichte, Werke, Auswahl in sechs B</w:t>
      </w:r>
      <w:r>
        <w:rPr>
          <w:rFonts w:eastAsia="Times New Roman"/>
          <w:sz w:val="26"/>
          <w:szCs w:val="26"/>
        </w:rPr>
        <w:t>änden, herausgegeben von Fritz Medicus, Leipzig o. J.; Band VI, S. 472 heißt es in der «Staatslehre» (1813) wörtlich: «In ihnen soll das Reich ausgehen von der ausgebildeten persönlichen individuellen Freiheit, nicht umgekehrt: von der Persönlichkeit, gebildet fürs erste vor allem Staate vorher, gebildet sodann in den einzelnen Staaten, in die sie dermalen zerfallen sind, und welche, als bloßes Mittel zum höheren Zwecke, sodann wegfallen müssen.»</w:t>
      </w:r>
    </w:p>
    <w:p>
      <w:pPr>
        <w:pStyle w:val="Normal"/>
        <w:numPr>
          <w:ilvl w:val="8"/>
          <w:numId w:val="28"/>
        </w:numPr>
        <w:shd w:fill="FFFFFF" w:val="clear"/>
        <w:tabs>
          <w:tab w:val="clear" w:pos="720"/>
          <w:tab w:val="left" w:pos="0" w:leader="none"/>
          <w:tab w:val="left" w:pos="710" w:leader="none"/>
        </w:tabs>
        <w:spacing w:lineRule="exact" w:line="317" w:before="245" w:after="0"/>
        <w:ind w:start="710" w:end="19" w:hanging="686"/>
        <w:jc w:val="both"/>
        <w:rPr>
          <w:spacing w:val="-6"/>
          <w:sz w:val="26"/>
          <w:szCs w:val="26"/>
        </w:rPr>
      </w:pPr>
      <w:r>
        <w:rPr>
          <w:i/>
          <w:iCs/>
          <w:sz w:val="26"/>
          <w:szCs w:val="26"/>
        </w:rPr>
        <w:t>Goethe hat</w:t>
      </w:r>
      <w:r>
        <w:rPr>
          <w:sz w:val="26"/>
          <w:szCs w:val="26"/>
        </w:rPr>
        <w:t xml:space="preserve">... </w:t>
      </w:r>
      <w:r>
        <w:rPr>
          <w:i/>
          <w:iCs/>
          <w:sz w:val="26"/>
          <w:szCs w:val="26"/>
        </w:rPr>
        <w:t xml:space="preserve">charakterisiert: </w:t>
      </w:r>
      <w:r>
        <w:rPr>
          <w:sz w:val="26"/>
          <w:szCs w:val="26"/>
        </w:rPr>
        <w:t xml:space="preserve">Goethe, </w:t>
      </w:r>
      <w:r>
        <w:rPr>
          <w:rFonts w:eastAsia="Times New Roman"/>
          <w:sz w:val="26"/>
          <w:szCs w:val="26"/>
        </w:rPr>
        <w:t>«Schriften in Prosa» in: Naturwissenschaftliche Schriften, herausgegeben und kommentiert von Rudolf Steiner in Kürschners «Deutsche National-Litteratur», 5 Bde. (1884-97) Nachdruck Dornach 1975, GA la-e, Bd. 5, GA le, S. 449. Siehe auch Goethe, «Maximen und Reflexionen».</w:t>
      </w:r>
    </w:p>
    <w:p>
      <w:pPr>
        <w:pStyle w:val="Normal"/>
        <w:numPr>
          <w:ilvl w:val="8"/>
          <w:numId w:val="29"/>
        </w:numPr>
        <w:shd w:fill="FFFFFF" w:val="clear"/>
        <w:tabs>
          <w:tab w:val="clear" w:pos="720"/>
          <w:tab w:val="left" w:pos="0" w:leader="none"/>
          <w:tab w:val="left" w:pos="710" w:leader="none"/>
        </w:tabs>
        <w:spacing w:lineRule="exact" w:line="322" w:before="240" w:after="0"/>
        <w:ind w:start="710" w:end="24" w:hanging="686"/>
        <w:jc w:val="both"/>
        <w:rPr>
          <w:spacing w:val="-7"/>
          <w:sz w:val="26"/>
          <w:szCs w:val="26"/>
        </w:rPr>
      </w:pPr>
      <w:r>
        <w:rPr>
          <w:i/>
          <w:iCs/>
          <w:sz w:val="26"/>
          <w:szCs w:val="26"/>
        </w:rPr>
        <w:t>In der Sitzung</w:t>
      </w:r>
      <w:r>
        <w:rPr>
          <w:sz w:val="26"/>
          <w:szCs w:val="26"/>
        </w:rPr>
        <w:t xml:space="preserve">... </w:t>
      </w:r>
      <w:r>
        <w:rPr>
          <w:i/>
          <w:iCs/>
          <w:sz w:val="26"/>
          <w:szCs w:val="26"/>
        </w:rPr>
        <w:t xml:space="preserve">erwiderte Bismarck: </w:t>
      </w:r>
      <w:r>
        <w:rPr>
          <w:sz w:val="26"/>
          <w:szCs w:val="26"/>
        </w:rPr>
        <w:t xml:space="preserve">Bismarck, </w:t>
      </w:r>
      <w:r>
        <w:rPr>
          <w:rFonts w:eastAsia="Times New Roman"/>
          <w:sz w:val="26"/>
          <w:szCs w:val="26"/>
        </w:rPr>
        <w:t>«Gesammelte Werke», 10. Band (Reden 1847-1869), 1. Aufl. Berlin o.J. (1928), S. 244.</w:t>
      </w:r>
    </w:p>
    <w:p>
      <w:pPr>
        <w:pStyle w:val="Normal"/>
        <w:numPr>
          <w:ilvl w:val="8"/>
          <w:numId w:val="30"/>
        </w:numPr>
        <w:shd w:fill="FFFFFF" w:val="clear"/>
        <w:tabs>
          <w:tab w:val="clear" w:pos="720"/>
          <w:tab w:val="left" w:pos="0" w:leader="none"/>
          <w:tab w:val="left" w:pos="710" w:leader="none"/>
        </w:tabs>
        <w:spacing w:lineRule="exact" w:line="326" w:before="230" w:after="0"/>
        <w:ind w:start="710" w:end="29" w:hanging="686"/>
        <w:jc w:val="both"/>
        <w:rPr>
          <w:spacing w:val="-6"/>
          <w:sz w:val="26"/>
          <w:szCs w:val="26"/>
        </w:rPr>
      </w:pPr>
      <w:r>
        <w:rPr>
          <w:i/>
          <w:iCs/>
          <w:sz w:val="26"/>
          <w:szCs w:val="26"/>
        </w:rPr>
        <w:t xml:space="preserve">Moritz Busch berichtet: </w:t>
      </w:r>
      <w:r>
        <w:rPr>
          <w:rFonts w:eastAsia="Times New Roman"/>
          <w:sz w:val="26"/>
          <w:szCs w:val="26"/>
        </w:rPr>
        <w:t>«Tagebuchblätter», Zweiter Band, Leipzig 1899, S. 468.</w:t>
      </w:r>
    </w:p>
    <w:p>
      <w:pPr>
        <w:pStyle w:val="Normal"/>
        <w:numPr>
          <w:ilvl w:val="8"/>
          <w:numId w:val="31"/>
        </w:numPr>
        <w:shd w:fill="FFFFFF" w:val="clear"/>
        <w:tabs>
          <w:tab w:val="clear" w:pos="720"/>
          <w:tab w:val="left" w:pos="0" w:leader="none"/>
          <w:tab w:val="left" w:pos="710" w:leader="none"/>
        </w:tabs>
        <w:spacing w:lineRule="exact" w:line="322" w:before="240" w:after="0"/>
        <w:ind w:start="710" w:end="14" w:hanging="686"/>
        <w:jc w:val="both"/>
        <w:rPr>
          <w:spacing w:val="-5"/>
          <w:sz w:val="26"/>
          <w:szCs w:val="26"/>
        </w:rPr>
      </w:pPr>
      <w:r>
        <w:rPr>
          <w:i/>
          <w:iCs/>
          <w:sz w:val="26"/>
          <w:szCs w:val="26"/>
        </w:rPr>
        <w:t>...die Worte anf</w:t>
      </w:r>
      <w:r>
        <w:rPr>
          <w:rFonts w:eastAsia="Times New Roman"/>
          <w:i/>
          <w:iCs/>
          <w:sz w:val="26"/>
          <w:szCs w:val="26"/>
        </w:rPr>
        <w:t xml:space="preserve">ühren: </w:t>
      </w:r>
      <w:r>
        <w:rPr>
          <w:rFonts w:eastAsia="Times New Roman"/>
          <w:sz w:val="26"/>
          <w:szCs w:val="26"/>
        </w:rPr>
        <w:t>Siehe Hinweis zu S. 265, 12. Band (Reden 1878-1885), 1. Aufl. Berlin o.J. (1929), S. 509.</w:t>
      </w:r>
    </w:p>
    <w:p>
      <w:pPr>
        <w:pStyle w:val="Normal"/>
        <w:numPr>
          <w:ilvl w:val="8"/>
          <w:numId w:val="32"/>
        </w:numPr>
        <w:shd w:fill="FFFFFF" w:val="clear"/>
        <w:tabs>
          <w:tab w:val="clear" w:pos="720"/>
          <w:tab w:val="left" w:pos="0" w:leader="none"/>
          <w:tab w:val="left" w:pos="710" w:leader="none"/>
        </w:tabs>
        <w:spacing w:lineRule="exact" w:line="317" w:before="206" w:after="0"/>
        <w:ind w:start="710" w:end="5" w:hanging="686"/>
        <w:jc w:val="both"/>
        <w:rPr>
          <w:spacing w:val="-7"/>
          <w:sz w:val="26"/>
          <w:szCs w:val="26"/>
        </w:rPr>
      </w:pPr>
      <w:r>
        <w:rPr>
          <w:i/>
          <w:iCs/>
          <w:sz w:val="26"/>
          <w:szCs w:val="26"/>
        </w:rPr>
        <w:t xml:space="preserve">Ferdinand Lassalle, </w:t>
      </w:r>
      <w:r>
        <w:rPr>
          <w:sz w:val="26"/>
          <w:szCs w:val="26"/>
        </w:rPr>
        <w:t>geb. 1825 in Breslau, gilt als Mitbegr</w:t>
      </w:r>
      <w:r>
        <w:rPr>
          <w:rFonts w:eastAsia="Times New Roman"/>
          <w:sz w:val="26"/>
          <w:szCs w:val="26"/>
        </w:rPr>
        <w:t>ünder der deutschen Sozialdemokratie. Er fiel am 28.8.64 bei Genf in einem Pistolenduell mit J. v. Rakowitza, dem Bräutigam der Helene von Dönniges.</w:t>
      </w:r>
    </w:p>
    <w:p>
      <w:pPr>
        <w:pStyle w:val="Normal"/>
        <w:numPr>
          <w:ilvl w:val="8"/>
          <w:numId w:val="33"/>
        </w:numPr>
        <w:shd w:fill="FFFFFF" w:val="clear"/>
        <w:tabs>
          <w:tab w:val="clear" w:pos="720"/>
          <w:tab w:val="left" w:pos="0" w:leader="none"/>
          <w:tab w:val="left" w:pos="710" w:leader="none"/>
        </w:tabs>
        <w:spacing w:before="221" w:after="0"/>
        <w:ind w:start="24" w:hanging="0"/>
        <w:rPr>
          <w:spacing w:val="-5"/>
          <w:sz w:val="26"/>
          <w:szCs w:val="26"/>
        </w:rPr>
      </w:pPr>
      <w:r>
        <w:rPr>
          <w:i/>
          <w:iCs/>
          <w:sz w:val="26"/>
          <w:szCs w:val="26"/>
        </w:rPr>
        <w:t xml:space="preserve">zu dem Abgeordneten Rickert: </w:t>
      </w:r>
      <w:r>
        <w:rPr>
          <w:sz w:val="26"/>
          <w:szCs w:val="26"/>
        </w:rPr>
        <w:t>Siehe Hinweis zu Seite 267.</w:t>
      </w:r>
    </w:p>
    <w:p>
      <w:pPr>
        <w:pStyle w:val="Normal"/>
        <w:shd w:fill="FFFFFF" w:val="clear"/>
        <w:spacing w:lineRule="exact" w:line="317" w:before="211" w:after="0"/>
        <w:ind w:start="734" w:hanging="0"/>
        <w:jc w:val="both"/>
        <w:rPr/>
      </w:pPr>
      <w:r>
        <w:rPr>
          <w:i/>
          <w:iCs/>
          <w:sz w:val="26"/>
          <w:szCs w:val="26"/>
        </w:rPr>
        <w:t xml:space="preserve">Nationalliberale Partei: </w:t>
      </w:r>
      <w:r>
        <w:rPr>
          <w:sz w:val="26"/>
          <w:szCs w:val="26"/>
        </w:rPr>
        <w:t>Sie entstand 1866 durch Absonderung von der Fortschrittspartei. Seit 1879 verlor sie unter Bismarcks neuer Wirtschaftspolitik an Einflu</w:t>
      </w:r>
      <w:r>
        <w:rPr>
          <w:rFonts w:eastAsia="Times New Roman"/>
          <w:sz w:val="26"/>
          <w:szCs w:val="26"/>
        </w:rPr>
        <w:t>ß.</w:t>
      </w:r>
    </w:p>
    <w:p>
      <w:pPr>
        <w:sectPr>
          <w:type w:val="nextPage"/>
          <w:pgSz w:w="11906" w:h="16838"/>
          <w:pgMar w:left="1606" w:right="1768" w:gutter="0" w:header="0" w:top="1329" w:footer="0" w:bottom="360"/>
          <w:pgNumType w:fmt="decimal"/>
          <w:formProt w:val="false"/>
          <w:textDirection w:val="lrTb"/>
          <w:docGrid w:type="default" w:linePitch="360" w:charSpace="0"/>
        </w:sectPr>
        <w:pStyle w:val="Normal"/>
        <w:shd w:fill="FFFFFF" w:val="clear"/>
        <w:spacing w:lineRule="exact" w:line="322" w:before="240" w:after="0"/>
        <w:ind w:start="744" w:end="5" w:hanging="710"/>
        <w:jc w:val="both"/>
        <w:rPr/>
      </w:pPr>
      <w:r>
        <w:rPr>
          <w:sz w:val="26"/>
          <w:szCs w:val="26"/>
        </w:rPr>
        <w:t xml:space="preserve">269f. </w:t>
      </w:r>
      <w:r>
        <w:rPr>
          <w:i/>
          <w:iCs/>
          <w:sz w:val="26"/>
          <w:szCs w:val="26"/>
        </w:rPr>
        <w:t xml:space="preserve">in einer Reichstagssitzung sagte: </w:t>
      </w:r>
      <w:r>
        <w:rPr>
          <w:sz w:val="26"/>
          <w:szCs w:val="26"/>
        </w:rPr>
        <w:t>Siehe Hinweis zu S. 265, 13. Band (Reden 1885-1897), 1. Auflage Berlin o.J. (1930), S. 47</w:t>
      </w:r>
    </w:p>
    <w:p>
      <w:pPr>
        <w:pStyle w:val="Normal"/>
        <w:shd w:fill="FFFFFF" w:val="clear"/>
        <w:spacing w:lineRule="exact" w:line="317"/>
        <w:ind w:start="706" w:hanging="696"/>
        <w:jc w:val="both"/>
        <w:rPr/>
      </w:pPr>
      <w:r>
        <w:rPr>
          <w:sz w:val="26"/>
          <w:szCs w:val="26"/>
        </w:rPr>
        <w:t xml:space="preserve">271 Rudolf Steiners Aufsatz </w:t>
      </w:r>
      <w:r>
        <w:rPr>
          <w:rFonts w:eastAsia="Times New Roman"/>
          <w:sz w:val="26"/>
          <w:szCs w:val="26"/>
        </w:rPr>
        <w:t>«Bismarck, der Mann des politischen Erfolges» wurde 1921 wiederabgedruckt in der Wochenzeitung «Dreigliederung des sozialen Organismus», 3. Jg., Nr. 15,12. Okt. 1921, S. 2-4. Die ganze Nummer der Zeitung war der «Schuldfrage» gewidmet und brachte unter dem Titel «Neue Tatsachen über die Vorgeschichte des Weltkrieges» die deutsche Übersetzung des Interviews, das Jules Sauerwein für die französische Tageszeitung «Le Matin» mit Rudolf Steiner im Oktober 1921 gemacht hatte (erschienen Paris, 5. Oktober 1921; deutsche Übers, jetzt enthalten in GA 24, S. 398ff.). Im Zusammenhang mit der «Schuldfrage» und mit den in dieser Zeit laut gewordenen Vorwürfen des Verrats Deutschlands erklärt sich der Wiederabdruck 1921 von Steiners Würdigung Bismarcks aus dem Jahre 1898.</w:t>
      </w:r>
    </w:p>
    <w:p>
      <w:pPr>
        <w:pStyle w:val="Normal"/>
        <w:shd w:fill="FFFFFF" w:val="clear"/>
        <w:spacing w:lineRule="exact" w:line="326" w:before="192" w:after="0"/>
        <w:ind w:start="725" w:end="14" w:hanging="715"/>
        <w:jc w:val="both"/>
        <w:rPr/>
      </w:pPr>
      <w:r>
        <w:rPr>
          <w:sz w:val="26"/>
          <w:szCs w:val="26"/>
        </w:rPr>
        <w:t xml:space="preserve">271 f. </w:t>
      </w:r>
      <w:r>
        <w:rPr>
          <w:i/>
          <w:iCs/>
          <w:sz w:val="26"/>
          <w:szCs w:val="26"/>
        </w:rPr>
        <w:t xml:space="preserve">Bismarcky </w:t>
      </w:r>
      <w:r>
        <w:rPr>
          <w:rFonts w:eastAsia="Times New Roman"/>
          <w:sz w:val="26"/>
          <w:szCs w:val="26"/>
        </w:rPr>
        <w:t>«Gedanken und Erinnerungen», 3. Band, Stuttgart und Berlin 1921; die Zitate S. 157, 115, HI, 157.</w:t>
      </w:r>
    </w:p>
    <w:p>
      <w:pPr>
        <w:pStyle w:val="Normal"/>
        <w:shd w:fill="FFFFFF" w:val="clear"/>
        <w:spacing w:lineRule="exact" w:line="317" w:before="206" w:after="0"/>
        <w:ind w:start="710" w:end="19" w:hanging="706"/>
        <w:jc w:val="both"/>
        <w:rPr/>
      </w:pPr>
      <w:r>
        <w:rPr>
          <w:sz w:val="26"/>
          <w:szCs w:val="26"/>
        </w:rPr>
        <w:t xml:space="preserve">273 </w:t>
      </w:r>
      <w:r>
        <w:rPr>
          <w:rFonts w:eastAsia="Times New Roman"/>
          <w:i/>
          <w:iCs/>
          <w:sz w:val="26"/>
          <w:szCs w:val="26"/>
        </w:rPr>
        <w:t xml:space="preserve">«Gesellschaft für ethische Kultur»: </w:t>
      </w:r>
      <w:r>
        <w:rPr>
          <w:rFonts w:eastAsia="Times New Roman"/>
          <w:sz w:val="26"/>
          <w:szCs w:val="26"/>
        </w:rPr>
        <w:t>Siehe dazu S. 164-176 in vorliegendem Band.</w:t>
      </w:r>
    </w:p>
    <w:p>
      <w:pPr>
        <w:pStyle w:val="Normal"/>
        <w:shd w:fill="FFFFFF" w:val="clear"/>
        <w:spacing w:lineRule="exact" w:line="322" w:before="202" w:after="0"/>
        <w:ind w:start="701" w:end="14" w:hanging="691"/>
        <w:jc w:val="both"/>
        <w:rPr/>
      </w:pPr>
      <w:r>
        <w:rPr>
          <w:sz w:val="26"/>
          <w:szCs w:val="26"/>
        </w:rPr>
        <w:t xml:space="preserve">274f. </w:t>
      </w:r>
      <w:r>
        <w:rPr>
          <w:i/>
          <w:iCs/>
          <w:sz w:val="26"/>
          <w:szCs w:val="26"/>
        </w:rPr>
        <w:t xml:space="preserve">Jules Michelet, </w:t>
      </w:r>
      <w:r>
        <w:rPr>
          <w:sz w:val="26"/>
          <w:szCs w:val="26"/>
        </w:rPr>
        <w:t xml:space="preserve">Paris 1798-1874 Hyeres; </w:t>
      </w:r>
      <w:r>
        <w:rPr>
          <w:rFonts w:eastAsia="Times New Roman"/>
          <w:sz w:val="26"/>
          <w:szCs w:val="26"/>
        </w:rPr>
        <w:t>«Histoire de la revolution francaise», 1847-1853; «Histoire de France», 1837-1867, «Le peuple», 1846.</w:t>
      </w:r>
    </w:p>
    <w:p>
      <w:pPr>
        <w:pStyle w:val="Normal"/>
        <w:shd w:fill="FFFFFF" w:val="clear"/>
        <w:spacing w:before="187" w:after="0"/>
        <w:ind w:start="5" w:hanging="0"/>
        <w:rPr/>
      </w:pPr>
      <w:r>
        <w:rPr>
          <w:sz w:val="26"/>
          <w:szCs w:val="26"/>
        </w:rPr>
        <w:t xml:space="preserve">276    </w:t>
      </w:r>
      <w:r>
        <w:rPr>
          <w:i/>
          <w:iCs/>
          <w:sz w:val="26"/>
          <w:szCs w:val="26"/>
        </w:rPr>
        <w:t xml:space="preserve">die Leitartikel der </w:t>
      </w:r>
      <w:r>
        <w:rPr>
          <w:rFonts w:eastAsia="Times New Roman"/>
          <w:i/>
          <w:iCs/>
          <w:sz w:val="26"/>
          <w:szCs w:val="26"/>
        </w:rPr>
        <w:t xml:space="preserve">«Zukunft»: </w:t>
      </w:r>
      <w:r>
        <w:rPr>
          <w:rFonts w:eastAsia="Times New Roman"/>
          <w:sz w:val="26"/>
          <w:szCs w:val="26"/>
        </w:rPr>
        <w:t>M. Harden, siehe Hinweis zu S. 158.</w:t>
      </w:r>
    </w:p>
    <w:p>
      <w:pPr>
        <w:pStyle w:val="Normal"/>
        <w:shd w:fill="FFFFFF" w:val="clear"/>
        <w:spacing w:before="192" w:after="0"/>
        <w:ind w:start="710" w:hanging="0"/>
        <w:rPr/>
      </w:pPr>
      <w:r>
        <w:rPr>
          <w:i/>
          <w:iCs/>
          <w:sz w:val="26"/>
          <w:szCs w:val="26"/>
        </w:rPr>
        <w:t xml:space="preserve">Godefroy Cavaignac, </w:t>
      </w:r>
      <w:r>
        <w:rPr>
          <w:sz w:val="26"/>
          <w:szCs w:val="26"/>
        </w:rPr>
        <w:t>Paris 1853-1905 ebenda, franz</w:t>
      </w:r>
      <w:r>
        <w:rPr>
          <w:rFonts w:eastAsia="Times New Roman"/>
          <w:sz w:val="26"/>
          <w:szCs w:val="26"/>
        </w:rPr>
        <w:t>ösischer Politiker.</w:t>
      </w:r>
    </w:p>
    <w:p>
      <w:pPr>
        <w:pStyle w:val="Normal"/>
        <w:shd w:fill="FFFFFF" w:val="clear"/>
        <w:spacing w:lineRule="exact" w:line="322" w:before="206" w:after="0"/>
        <w:ind w:start="701" w:end="29" w:hanging="0"/>
        <w:jc w:val="both"/>
        <w:rPr/>
      </w:pPr>
      <w:r>
        <w:rPr>
          <w:i/>
          <w:iCs/>
          <w:sz w:val="26"/>
          <w:szCs w:val="26"/>
        </w:rPr>
        <w:t>Bj</w:t>
      </w:r>
      <w:r>
        <w:rPr>
          <w:rFonts w:eastAsia="Times New Roman"/>
          <w:i/>
          <w:iCs/>
          <w:sz w:val="26"/>
          <w:szCs w:val="26"/>
        </w:rPr>
        <w:t xml:space="preserve">örnstiemeBjörnson, </w:t>
      </w:r>
      <w:r>
        <w:rPr>
          <w:rFonts w:eastAsia="Times New Roman"/>
          <w:sz w:val="26"/>
          <w:szCs w:val="26"/>
        </w:rPr>
        <w:t>Kwikne (Dovregebirge) 1832-1910 Paris, norwegischer Dichter.</w:t>
      </w:r>
    </w:p>
    <w:p>
      <w:pPr>
        <w:pStyle w:val="Normal"/>
        <w:shd w:fill="FFFFFF" w:val="clear"/>
        <w:spacing w:lineRule="exact" w:line="317" w:before="202" w:after="0"/>
        <w:ind w:start="672" w:end="14" w:hanging="672"/>
        <w:jc w:val="both"/>
        <w:rPr/>
      </w:pPr>
      <w:r>
        <w:rPr>
          <w:sz w:val="26"/>
          <w:szCs w:val="26"/>
        </w:rPr>
        <w:t xml:space="preserve">282 </w:t>
      </w:r>
      <w:r>
        <w:rPr>
          <w:i/>
          <w:iCs/>
          <w:sz w:val="26"/>
          <w:szCs w:val="26"/>
        </w:rPr>
        <w:t xml:space="preserve">mit einer umfangreichen Arbeit: </w:t>
      </w:r>
      <w:r>
        <w:rPr>
          <w:sz w:val="26"/>
          <w:szCs w:val="26"/>
        </w:rPr>
        <w:t xml:space="preserve">Es handelt sich hier wohl um das erst 1920 erschienene Werk: </w:t>
      </w:r>
      <w:r>
        <w:rPr>
          <w:rFonts w:eastAsia="Times New Roman"/>
          <w:sz w:val="26"/>
          <w:szCs w:val="26"/>
        </w:rPr>
        <w:t>«Der Freiheitssucher, Psychologie einer Entwicklung», als Manuskript gedruckt, Berlin-Charlottenburg. Mackay spricht selbst im Vorwort dieses Werkes von «dieser Arbeit langer Jahre».</w:t>
      </w:r>
    </w:p>
    <w:p>
      <w:pPr>
        <w:pStyle w:val="Normal"/>
        <w:numPr>
          <w:ilvl w:val="8"/>
          <w:numId w:val="34"/>
        </w:numPr>
        <w:shd w:fill="FFFFFF" w:val="clear"/>
        <w:tabs>
          <w:tab w:val="clear" w:pos="720"/>
          <w:tab w:val="left" w:pos="0" w:leader="none"/>
          <w:tab w:val="left" w:pos="672" w:leader="none"/>
        </w:tabs>
        <w:spacing w:lineRule="exact" w:line="317" w:before="206" w:after="0"/>
        <w:ind w:start="672" w:end="5" w:hanging="672"/>
        <w:jc w:val="both"/>
        <w:rPr>
          <w:spacing w:val="-9"/>
          <w:sz w:val="26"/>
          <w:szCs w:val="26"/>
        </w:rPr>
      </w:pPr>
      <w:r>
        <w:rPr>
          <w:i/>
          <w:iCs/>
          <w:sz w:val="26"/>
          <w:szCs w:val="26"/>
        </w:rPr>
        <w:t xml:space="preserve">Kaiserin Elisabeth von </w:t>
      </w:r>
      <w:r>
        <w:rPr>
          <w:rFonts w:eastAsia="Times New Roman"/>
          <w:i/>
          <w:iCs/>
          <w:sz w:val="26"/>
          <w:szCs w:val="26"/>
        </w:rPr>
        <w:t xml:space="preserve">Österreich </w:t>
      </w:r>
      <w:r>
        <w:rPr>
          <w:rFonts w:eastAsia="Times New Roman"/>
          <w:sz w:val="26"/>
          <w:szCs w:val="26"/>
        </w:rPr>
        <w:t>wurde am 10. September 1898 in Genf von dem italienischen Anarchisten Luigi Luccheni durch Dolchstich ermordet.</w:t>
      </w:r>
    </w:p>
    <w:p>
      <w:pPr>
        <w:pStyle w:val="Normal"/>
        <w:numPr>
          <w:ilvl w:val="8"/>
          <w:numId w:val="35"/>
        </w:numPr>
        <w:shd w:fill="FFFFFF" w:val="clear"/>
        <w:tabs>
          <w:tab w:val="clear" w:pos="720"/>
          <w:tab w:val="left" w:pos="0" w:leader="none"/>
          <w:tab w:val="left" w:pos="672" w:leader="none"/>
        </w:tabs>
        <w:spacing w:lineRule="exact" w:line="312" w:before="221" w:after="0"/>
        <w:ind w:start="672" w:end="29" w:hanging="672"/>
        <w:jc w:val="both"/>
        <w:rPr>
          <w:spacing w:val="-9"/>
          <w:sz w:val="26"/>
          <w:szCs w:val="26"/>
        </w:rPr>
      </w:pPr>
      <w:r>
        <w:rPr>
          <w:i/>
          <w:iCs/>
          <w:sz w:val="26"/>
          <w:szCs w:val="26"/>
        </w:rPr>
        <w:t xml:space="preserve">wie diese Caserios: </w:t>
      </w:r>
      <w:r>
        <w:rPr>
          <w:sz w:val="26"/>
          <w:szCs w:val="26"/>
        </w:rPr>
        <w:t xml:space="preserve">Der italienische </w:t>
      </w:r>
      <w:r>
        <w:rPr>
          <w:i/>
          <w:iCs/>
          <w:sz w:val="26"/>
          <w:szCs w:val="26"/>
        </w:rPr>
        <w:t xml:space="preserve">Anarchist Caserio </w:t>
      </w:r>
      <w:r>
        <w:rPr>
          <w:sz w:val="26"/>
          <w:szCs w:val="26"/>
        </w:rPr>
        <w:t>ermordete im Jahre 1894 den franz</w:t>
      </w:r>
      <w:r>
        <w:rPr>
          <w:rFonts w:eastAsia="Times New Roman"/>
          <w:sz w:val="26"/>
          <w:szCs w:val="26"/>
        </w:rPr>
        <w:t>ösischen Präsidenten Sadi Carnot.</w:t>
      </w:r>
    </w:p>
    <w:p>
      <w:pPr>
        <w:sectPr>
          <w:type w:val="nextPage"/>
          <w:pgSz w:w="11906" w:h="16838"/>
          <w:pgMar w:left="1582" w:right="1826" w:gutter="0" w:header="0" w:top="1327" w:footer="0" w:bottom="360"/>
          <w:pgNumType w:fmt="decimal"/>
          <w:formProt w:val="false"/>
          <w:textDirection w:val="lrTb"/>
          <w:docGrid w:type="default" w:linePitch="360" w:charSpace="0"/>
        </w:sectPr>
        <w:pStyle w:val="Normal"/>
        <w:shd w:fill="FFFFFF" w:val="clear"/>
        <w:spacing w:lineRule="exact" w:line="317" w:before="216" w:after="0"/>
        <w:ind w:start="691" w:end="29" w:hanging="0"/>
        <w:jc w:val="both"/>
        <w:rPr/>
      </w:pPr>
      <w:r>
        <w:rPr>
          <w:i/>
          <w:iCs/>
          <w:sz w:val="26"/>
          <w:szCs w:val="26"/>
        </w:rPr>
        <w:t xml:space="preserve">Gustav Landauer, </w:t>
      </w:r>
      <w:r>
        <w:rPr>
          <w:sz w:val="26"/>
          <w:szCs w:val="26"/>
        </w:rPr>
        <w:t>Karlsruhe 1870-1919 M</w:t>
      </w:r>
      <w:r>
        <w:rPr>
          <w:rFonts w:eastAsia="Times New Roman"/>
          <w:sz w:val="26"/>
          <w:szCs w:val="26"/>
        </w:rPr>
        <w:t xml:space="preserve">ünchen, als Mitglied der bayrischen Räteregierung im Kampf gegen die sogenannten Ordnungstruppen getötet. - «Ein Leumundszeugnis für Herr John Henry Mackay», von Gustav Landauer in «Der Sozialist», Organ für Anarchismus, Sozialismus, </w:t>
      </w:r>
      <w:r>
        <w:rPr>
          <w:rFonts w:eastAsia="Times New Roman"/>
          <w:sz w:val="26"/>
          <w:szCs w:val="26"/>
          <w:lang w:val="en-US"/>
        </w:rPr>
        <w:t xml:space="preserve">VIII. </w:t>
      </w:r>
      <w:r>
        <w:rPr>
          <w:rFonts w:eastAsia="Times New Roman"/>
          <w:sz w:val="26"/>
          <w:szCs w:val="26"/>
        </w:rPr>
        <w:t>Jg. Nr. 41, 8. Oktober 1898, S. 211f.</w:t>
      </w:r>
    </w:p>
    <w:p>
      <w:pPr>
        <w:pStyle w:val="Normal"/>
        <w:shd w:fill="FFFFFF" w:val="clear"/>
        <w:spacing w:lineRule="exact" w:line="336"/>
        <w:ind w:start="706" w:end="58" w:hanging="706"/>
        <w:jc w:val="both"/>
        <w:rPr/>
      </w:pPr>
      <w:r>
        <w:rPr>
          <w:sz w:val="26"/>
          <w:szCs w:val="26"/>
        </w:rPr>
        <w:t xml:space="preserve">288 </w:t>
      </w:r>
      <w:r>
        <w:rPr>
          <w:i/>
          <w:iCs/>
          <w:sz w:val="26"/>
          <w:szCs w:val="26"/>
        </w:rPr>
        <w:t xml:space="preserve">Professor Schell: </w:t>
      </w:r>
      <w:r>
        <w:rPr>
          <w:sz w:val="26"/>
          <w:szCs w:val="26"/>
        </w:rPr>
        <w:t>Siehe dazu S. 189-196 und 324-327 in vorliegendem Band.</w:t>
      </w:r>
    </w:p>
    <w:p>
      <w:pPr>
        <w:pStyle w:val="Normal"/>
        <w:shd w:fill="FFFFFF" w:val="clear"/>
        <w:spacing w:lineRule="exact" w:line="317" w:before="202" w:after="0"/>
        <w:ind w:start="706" w:end="43" w:hanging="706"/>
        <w:jc w:val="both"/>
        <w:rPr/>
      </w:pPr>
      <w:r>
        <w:rPr>
          <w:sz w:val="26"/>
          <w:szCs w:val="26"/>
        </w:rPr>
        <w:t xml:space="preserve">301 ff. </w:t>
      </w:r>
      <w:r>
        <w:rPr>
          <w:i/>
          <w:iCs/>
          <w:sz w:val="26"/>
          <w:szCs w:val="26"/>
        </w:rPr>
        <w:t xml:space="preserve">Schule und Hochschule: </w:t>
      </w:r>
      <w:r>
        <w:rPr>
          <w:sz w:val="26"/>
          <w:szCs w:val="26"/>
        </w:rPr>
        <w:t>Unter diesem Titel hat Rudolf Steiner die ersten drei von acht Vortr</w:t>
      </w:r>
      <w:r>
        <w:rPr>
          <w:rFonts w:eastAsia="Times New Roman"/>
          <w:sz w:val="26"/>
          <w:szCs w:val="26"/>
        </w:rPr>
        <w:t>ägen über Hochschulpädagogik besprochen, die im Winter 1898/99 in Berlin stattfanden. Den vierten Vortrag mit dem Titel «Hochschulpädagogik und öffentliches Leben» hielt Rudolf Steiner selbst am 12. Dezember 1898. Er referierte diesen Vortrag danach zuerst in einem Flugblatt und dann ausführlich im «Magazin für Litte-ratur» (S. 655 und 301ff. in vorliegendem Band).</w:t>
      </w:r>
    </w:p>
    <w:p>
      <w:pPr>
        <w:pStyle w:val="Normal"/>
        <w:shd w:fill="FFFFFF" w:val="clear"/>
        <w:spacing w:lineRule="exact" w:line="322" w:before="211" w:after="0"/>
        <w:ind w:start="725" w:end="43" w:hanging="715"/>
        <w:jc w:val="both"/>
        <w:rPr/>
      </w:pPr>
      <w:r>
        <w:rPr>
          <w:sz w:val="26"/>
          <w:szCs w:val="26"/>
        </w:rPr>
        <w:t xml:space="preserve">308 </w:t>
      </w:r>
      <w:r>
        <w:rPr>
          <w:i/>
          <w:iCs/>
          <w:sz w:val="26"/>
          <w:szCs w:val="26"/>
        </w:rPr>
        <w:t xml:space="preserve">Lothar Meyer, </w:t>
      </w:r>
      <w:r>
        <w:rPr>
          <w:sz w:val="26"/>
          <w:szCs w:val="26"/>
        </w:rPr>
        <w:t>Varel 1830-1895 T</w:t>
      </w:r>
      <w:r>
        <w:rPr>
          <w:rFonts w:eastAsia="Times New Roman"/>
          <w:sz w:val="26"/>
          <w:szCs w:val="26"/>
        </w:rPr>
        <w:t>übingen, Chemiker. Zitat nicht nachgewiesen.</w:t>
      </w:r>
    </w:p>
    <w:p>
      <w:pPr>
        <w:pStyle w:val="Normal"/>
        <w:shd w:fill="FFFFFF" w:val="clear"/>
        <w:spacing w:lineRule="exact" w:line="331" w:before="187" w:after="0"/>
        <w:ind w:start="730" w:hanging="0"/>
        <w:rPr/>
      </w:pPr>
      <w:r>
        <w:rPr>
          <w:i/>
          <w:iCs/>
          <w:sz w:val="26"/>
          <w:szCs w:val="26"/>
        </w:rPr>
        <w:t xml:space="preserve">Alois Riedler, </w:t>
      </w:r>
      <w:r>
        <w:rPr>
          <w:sz w:val="26"/>
          <w:szCs w:val="26"/>
        </w:rPr>
        <w:t xml:space="preserve">Ingenieur. </w:t>
      </w:r>
      <w:r>
        <w:rPr>
          <w:rFonts w:eastAsia="Times New Roman"/>
          <w:sz w:val="26"/>
          <w:szCs w:val="26"/>
        </w:rPr>
        <w:t>«Unsere Hochschulen und die Anforderungen des 20. Jahrhunderts», 1895.</w:t>
      </w:r>
    </w:p>
    <w:p>
      <w:pPr>
        <w:pStyle w:val="Normal"/>
        <w:shd w:fill="FFFFFF" w:val="clear"/>
        <w:spacing w:before="216" w:after="0"/>
        <w:ind w:start="720" w:hanging="0"/>
        <w:rPr/>
      </w:pPr>
      <w:r>
        <w:rPr>
          <w:i/>
          <w:iCs/>
          <w:sz w:val="26"/>
          <w:szCs w:val="26"/>
        </w:rPr>
        <w:t xml:space="preserve">Eduard von Hartmann, </w:t>
      </w:r>
      <w:r>
        <w:rPr>
          <w:sz w:val="26"/>
          <w:szCs w:val="26"/>
        </w:rPr>
        <w:t>Berlin 1842-1906.</w:t>
      </w:r>
    </w:p>
    <w:p>
      <w:pPr>
        <w:pStyle w:val="Normal"/>
        <w:shd w:fill="FFFFFF" w:val="clear"/>
        <w:spacing w:before="235" w:after="0"/>
        <w:ind w:start="24" w:hanging="0"/>
        <w:rPr/>
      </w:pPr>
      <w:r>
        <w:rPr>
          <w:sz w:val="26"/>
          <w:szCs w:val="26"/>
        </w:rPr>
        <w:t xml:space="preserve">310    </w:t>
      </w:r>
      <w:r>
        <w:rPr>
          <w:i/>
          <w:iCs/>
          <w:sz w:val="26"/>
          <w:szCs w:val="26"/>
        </w:rPr>
        <w:t xml:space="preserve">Joseph Hyrtl, </w:t>
      </w:r>
      <w:r>
        <w:rPr>
          <w:sz w:val="26"/>
          <w:szCs w:val="26"/>
        </w:rPr>
        <w:t>Eisenstadt 1810-1894 Perchtoldsdorf bei Wien.</w:t>
      </w:r>
    </w:p>
    <w:p>
      <w:pPr>
        <w:pStyle w:val="Normal"/>
        <w:shd w:fill="FFFFFF" w:val="clear"/>
        <w:spacing w:lineRule="exact" w:line="322" w:before="202" w:after="0"/>
        <w:ind w:start="739" w:end="29" w:hanging="710"/>
        <w:jc w:val="both"/>
        <w:rPr/>
      </w:pPr>
      <w:r>
        <w:rPr>
          <w:sz w:val="26"/>
          <w:szCs w:val="26"/>
        </w:rPr>
        <w:t xml:space="preserve">314ff. </w:t>
      </w:r>
      <w:r>
        <w:rPr>
          <w:i/>
          <w:iCs/>
          <w:sz w:val="26"/>
          <w:szCs w:val="26"/>
        </w:rPr>
        <w:t xml:space="preserve">Moritz von Egidy, </w:t>
      </w:r>
      <w:r>
        <w:rPr>
          <w:sz w:val="26"/>
          <w:szCs w:val="26"/>
        </w:rPr>
        <w:t>Mainz 1847-1898 Potsdam, zuerst Offizier, mu</w:t>
      </w:r>
      <w:r>
        <w:rPr>
          <w:rFonts w:eastAsia="Times New Roman"/>
          <w:sz w:val="26"/>
          <w:szCs w:val="26"/>
        </w:rPr>
        <w:t>ßte seinen Abschied nehmen, weil er für Reform des Kirchenglaubens eintrat. Gab die Monatsschrift «Versöhnung» heraus; 1890 erschien «Ernste Gedanken».</w:t>
      </w:r>
    </w:p>
    <w:p>
      <w:pPr>
        <w:pStyle w:val="Normal"/>
        <w:shd w:fill="FFFFFF" w:val="clear"/>
        <w:tabs>
          <w:tab w:val="clear" w:pos="720"/>
          <w:tab w:val="left" w:pos="725" w:leader="none"/>
        </w:tabs>
        <w:spacing w:lineRule="exact" w:line="322" w:before="206" w:after="0"/>
        <w:ind w:start="725" w:end="29" w:hanging="696"/>
        <w:jc w:val="both"/>
        <w:rPr/>
      </w:pPr>
      <w:r>
        <w:rPr>
          <w:spacing w:val="-6"/>
          <w:sz w:val="26"/>
          <w:szCs w:val="26"/>
        </w:rPr>
        <w:t>316</w:t>
      </w:r>
      <w:r>
        <w:rPr>
          <w:sz w:val="26"/>
          <w:szCs w:val="26"/>
        </w:rPr>
        <w:tab/>
      </w:r>
      <w:r>
        <w:rPr>
          <w:i/>
          <w:iCs/>
          <w:sz w:val="26"/>
          <w:szCs w:val="26"/>
        </w:rPr>
        <w:t xml:space="preserve">Eintreten Egidys in Sachen Ziethens: </w:t>
      </w:r>
      <w:r>
        <w:rPr>
          <w:sz w:val="26"/>
          <w:szCs w:val="26"/>
        </w:rPr>
        <w:t>Siehe M. von Egidy,</w:t>
        <w:br/>
      </w:r>
      <w:r>
        <w:rPr>
          <w:rFonts w:eastAsia="Times New Roman"/>
          <w:sz w:val="26"/>
          <w:szCs w:val="26"/>
        </w:rPr>
        <w:t>«Patriotismus», in «Die Zeit», Wien, Jahrg. 1898, Nr. 173.</w:t>
      </w:r>
    </w:p>
    <w:p>
      <w:pPr>
        <w:pStyle w:val="Normal"/>
        <w:shd w:fill="FFFFFF" w:val="clear"/>
        <w:spacing w:lineRule="exact" w:line="326" w:before="197" w:after="0"/>
        <w:ind w:start="744" w:hanging="0"/>
        <w:rPr/>
      </w:pPr>
      <w:r>
        <w:rPr>
          <w:i/>
          <w:iCs/>
          <w:sz w:val="26"/>
          <w:szCs w:val="26"/>
        </w:rPr>
        <w:t>gegen</w:t>
      </w:r>
      <w:r>
        <w:rPr>
          <w:rFonts w:eastAsia="Times New Roman"/>
          <w:i/>
          <w:iCs/>
          <w:sz w:val="26"/>
          <w:szCs w:val="26"/>
        </w:rPr>
        <w:t xml:space="preserve">über dem russischen Friedensmanifest: </w:t>
      </w:r>
      <w:r>
        <w:rPr>
          <w:rFonts w:eastAsia="Times New Roman"/>
          <w:sz w:val="26"/>
          <w:szCs w:val="26"/>
        </w:rPr>
        <w:t xml:space="preserve">Nikolaus </w:t>
      </w:r>
      <w:r>
        <w:rPr>
          <w:rFonts w:eastAsia="Times New Roman"/>
          <w:sz w:val="26"/>
          <w:szCs w:val="26"/>
          <w:lang w:val="en-US"/>
        </w:rPr>
        <w:t xml:space="preserve">II. </w:t>
      </w:r>
      <w:r>
        <w:rPr>
          <w:rFonts w:eastAsia="Times New Roman"/>
          <w:sz w:val="26"/>
          <w:szCs w:val="26"/>
        </w:rPr>
        <w:t>von Rußland regte im Jahre 1898 eine allgemeine Abrüstung an.</w:t>
      </w:r>
    </w:p>
    <w:p>
      <w:pPr>
        <w:pStyle w:val="Normal"/>
        <w:shd w:fill="FFFFFF" w:val="clear"/>
        <w:tabs>
          <w:tab w:val="clear" w:pos="720"/>
          <w:tab w:val="left" w:pos="725" w:leader="none"/>
        </w:tabs>
        <w:spacing w:lineRule="exact" w:line="317" w:before="202" w:after="0"/>
        <w:ind w:start="725" w:end="10" w:hanging="696"/>
        <w:jc w:val="both"/>
        <w:rPr/>
      </w:pPr>
      <w:r>
        <w:rPr>
          <w:spacing w:val="-6"/>
          <w:sz w:val="26"/>
          <w:szCs w:val="26"/>
        </w:rPr>
        <w:t>317</w:t>
      </w:r>
      <w:r>
        <w:rPr>
          <w:sz w:val="26"/>
          <w:szCs w:val="26"/>
        </w:rPr>
        <w:tab/>
      </w:r>
      <w:r>
        <w:rPr>
          <w:i/>
          <w:iCs/>
          <w:sz w:val="26"/>
          <w:szCs w:val="26"/>
        </w:rPr>
        <w:t xml:space="preserve">Friedrich Naumann, </w:t>
      </w:r>
      <w:r>
        <w:rPr>
          <w:sz w:val="26"/>
          <w:szCs w:val="26"/>
        </w:rPr>
        <w:t>St</w:t>
      </w:r>
      <w:r>
        <w:rPr>
          <w:rFonts w:eastAsia="Times New Roman"/>
          <w:sz w:val="26"/>
          <w:szCs w:val="26"/>
        </w:rPr>
        <w:t>örmthal bei Leipzig 1860-1919 Travemünde,</w:t>
        <w:br/>
        <w:t>protestantischer Pfarrer, gründete 1896 den nationalsozialen Verein.</w:t>
        <w:br/>
        <w:t>Seit 1895 gab er «Die Hilfe» heraus, betätigte sich rednerisch und</w:t>
        <w:br/>
        <w:t>schriftstellerisch auf sozialpolitischem Gebiet, gab später (1915) sein</w:t>
        <w:br/>
        <w:t>stark wirkendes Buch «Mitteleuropa» heraus.</w:t>
      </w:r>
    </w:p>
    <w:p>
      <w:pPr>
        <w:pStyle w:val="Normal"/>
        <w:shd w:fill="FFFFFF" w:val="clear"/>
        <w:spacing w:before="221" w:after="0"/>
        <w:ind w:start="758" w:hanging="0"/>
        <w:rPr>
          <w:rFonts w:eastAsia="Times New Roman"/>
          <w:sz w:val="26"/>
          <w:szCs w:val="26"/>
        </w:rPr>
      </w:pPr>
      <w:r>
        <w:rPr>
          <w:rFonts w:eastAsia="Times New Roman"/>
          <w:sz w:val="26"/>
          <w:szCs w:val="26"/>
        </w:rPr>
        <w:t>«Die Zeit», Wien, Jahrg. 1898, Nr. 209.</w:t>
      </w:r>
    </w:p>
    <w:p>
      <w:pPr>
        <w:sectPr>
          <w:type w:val="nextPage"/>
          <w:pgSz w:w="11906" w:h="16838"/>
          <w:pgMar w:left="1585" w:right="1733" w:gutter="0" w:header="0" w:top="1291" w:footer="0" w:bottom="360"/>
          <w:pgNumType w:fmt="decimal"/>
          <w:formProt w:val="false"/>
          <w:textDirection w:val="lrTb"/>
          <w:docGrid w:type="default" w:linePitch="360" w:charSpace="0"/>
        </w:sectPr>
        <w:pStyle w:val="Normal"/>
        <w:shd w:fill="FFFFFF" w:val="clear"/>
        <w:spacing w:lineRule="exact" w:line="317" w:before="245" w:after="0"/>
        <w:ind w:start="754" w:hanging="715"/>
        <w:jc w:val="both"/>
        <w:rPr/>
      </w:pPr>
      <w:r>
        <w:rPr>
          <w:sz w:val="26"/>
          <w:szCs w:val="26"/>
        </w:rPr>
        <w:t xml:space="preserve">319 </w:t>
      </w:r>
      <w:r>
        <w:rPr>
          <w:i/>
          <w:iCs/>
          <w:sz w:val="26"/>
          <w:szCs w:val="26"/>
        </w:rPr>
        <w:t xml:space="preserve">Emil Schiff, </w:t>
      </w:r>
      <w:r>
        <w:rPr>
          <w:sz w:val="26"/>
          <w:szCs w:val="26"/>
        </w:rPr>
        <w:t>Raudnitz, B</w:t>
      </w:r>
      <w:r>
        <w:rPr>
          <w:rFonts w:eastAsia="Times New Roman"/>
          <w:sz w:val="26"/>
          <w:szCs w:val="26"/>
        </w:rPr>
        <w:t>öhmen 1849-1899 Berlin, Journalist, wurde nach beendetem Studium in Wien zuerst politischer Journalist bei der «Deutschen Zeitung» in Wien, 1874 bei der «Spenerschen Zeitung» in Berlin, hierauf 25 Jahre hindurch (bis zu seinem Tode) ständiger Vertreter der Wiener «Neuen Freien Presse» in Berlin. Von 1878 bis 1880 trieb er an der Berliner Universität höhere Mathematik, Differential-und Integralrechnung sowie analytische Mechanik, später begann er Medizin zu studieren; bis Mitte 1894 hatte er alle seine medizinischen</w:t>
      </w:r>
    </w:p>
    <w:p>
      <w:pPr>
        <w:pStyle w:val="Normal"/>
        <w:shd w:fill="FFFFFF" w:val="clear"/>
        <w:spacing w:lineRule="exact" w:line="317"/>
        <w:ind w:start="725" w:hanging="0"/>
        <w:jc w:val="both"/>
        <w:rPr/>
      </w:pPr>
      <w:r>
        <w:rPr>
          <w:sz w:val="26"/>
          <w:szCs w:val="26"/>
        </w:rPr>
        <w:t>Pr</w:t>
      </w:r>
      <w:r>
        <w:rPr>
          <w:rFonts w:eastAsia="Times New Roman"/>
          <w:sz w:val="26"/>
          <w:szCs w:val="26"/>
        </w:rPr>
        <w:t>üfungen bestanden, er war jetzt praktischer Arzt, übte aber nie die ärztliche Praxis aus und war auch in der Zeit seiner naturwissenschaftlichen Studien stets Schriftsteller und Journalist geblieben. Seine Dissertation: «Pierre Jean Georges Cabanis, der Arzt und Philosoph» erschien 1886 (Berlin).</w:t>
      </w:r>
    </w:p>
    <w:p>
      <w:pPr>
        <w:pStyle w:val="Normal"/>
        <w:shd w:fill="FFFFFF" w:val="clear"/>
        <w:spacing w:lineRule="exact" w:line="312" w:before="216" w:after="0"/>
        <w:ind w:start="725" w:hanging="691"/>
        <w:jc w:val="both"/>
        <w:rPr/>
      </w:pPr>
      <w:r>
        <w:rPr>
          <w:sz w:val="26"/>
          <w:szCs w:val="26"/>
        </w:rPr>
        <w:t xml:space="preserve">321 </w:t>
      </w:r>
      <w:r>
        <w:rPr>
          <w:i/>
          <w:iCs/>
          <w:sz w:val="26"/>
          <w:szCs w:val="26"/>
        </w:rPr>
        <w:t>Sch</w:t>
      </w:r>
      <w:r>
        <w:rPr>
          <w:rFonts w:eastAsia="Times New Roman"/>
          <w:i/>
          <w:iCs/>
          <w:sz w:val="26"/>
          <w:szCs w:val="26"/>
        </w:rPr>
        <w:t xml:space="preserve">äden der Journalistik: </w:t>
      </w:r>
      <w:r>
        <w:rPr>
          <w:rFonts w:eastAsia="Times New Roman"/>
          <w:sz w:val="26"/>
          <w:szCs w:val="26"/>
        </w:rPr>
        <w:t>Vgl. hierzu Rudolf Steiner «Stilkorruption durch die Presse», in «Gesammelte Aufsätze zur Dramaturgie 1889 bis 1900», GA 29.</w:t>
      </w:r>
    </w:p>
    <w:p>
      <w:pPr>
        <w:pStyle w:val="Normal"/>
        <w:numPr>
          <w:ilvl w:val="8"/>
          <w:numId w:val="36"/>
        </w:numPr>
        <w:shd w:fill="FFFFFF" w:val="clear"/>
        <w:tabs>
          <w:tab w:val="clear" w:pos="720"/>
          <w:tab w:val="left" w:pos="0" w:leader="none"/>
          <w:tab w:val="left" w:pos="701" w:leader="none"/>
        </w:tabs>
        <w:spacing w:lineRule="exact" w:line="322" w:before="211" w:after="0"/>
        <w:ind w:start="701" w:hanging="672"/>
        <w:jc w:val="both"/>
        <w:rPr>
          <w:spacing w:val="-15"/>
          <w:sz w:val="26"/>
          <w:szCs w:val="26"/>
        </w:rPr>
      </w:pPr>
      <w:r>
        <w:rPr>
          <w:i/>
          <w:iCs/>
          <w:sz w:val="26"/>
          <w:szCs w:val="26"/>
        </w:rPr>
        <w:t xml:space="preserve">so werden sich ihnen Kerrs anbieten: </w:t>
      </w:r>
      <w:r>
        <w:rPr>
          <w:sz w:val="26"/>
          <w:szCs w:val="26"/>
        </w:rPr>
        <w:t>Alfred Kerr (Pseudonym f</w:t>
      </w:r>
      <w:r>
        <w:rPr>
          <w:rFonts w:eastAsia="Times New Roman"/>
          <w:sz w:val="26"/>
          <w:szCs w:val="26"/>
        </w:rPr>
        <w:t>ür Alfred Kempner), Breslau 1867-1948 Hamburg, Schriftsteller und Kritiker.</w:t>
      </w:r>
    </w:p>
    <w:p>
      <w:pPr>
        <w:pStyle w:val="Normal"/>
        <w:numPr>
          <w:ilvl w:val="8"/>
          <w:numId w:val="37"/>
        </w:numPr>
        <w:shd w:fill="FFFFFF" w:val="clear"/>
        <w:tabs>
          <w:tab w:val="clear" w:pos="720"/>
          <w:tab w:val="left" w:pos="0" w:leader="none"/>
          <w:tab w:val="left" w:pos="701" w:leader="none"/>
        </w:tabs>
        <w:spacing w:before="216" w:after="0"/>
        <w:ind w:start="29" w:hanging="0"/>
        <w:rPr>
          <w:spacing w:val="-12"/>
          <w:sz w:val="26"/>
          <w:szCs w:val="26"/>
        </w:rPr>
      </w:pPr>
      <w:r>
        <w:rPr>
          <w:i/>
          <w:iCs/>
          <w:sz w:val="26"/>
          <w:szCs w:val="26"/>
        </w:rPr>
        <w:t xml:space="preserve">Professor Schell: </w:t>
      </w:r>
      <w:r>
        <w:rPr>
          <w:sz w:val="26"/>
          <w:szCs w:val="26"/>
        </w:rPr>
        <w:t>Vgl. dazu S. 189-196 in vorliegendem Band.</w:t>
      </w:r>
    </w:p>
    <w:p>
      <w:pPr>
        <w:pStyle w:val="Normal"/>
        <w:shd w:fill="FFFFFF" w:val="clear"/>
        <w:spacing w:lineRule="exact" w:line="326" w:before="206" w:after="0"/>
        <w:ind w:start="715" w:end="14" w:hanging="696"/>
        <w:jc w:val="both"/>
        <w:rPr/>
      </w:pPr>
      <w:r>
        <w:rPr>
          <w:sz w:val="26"/>
          <w:szCs w:val="26"/>
        </w:rPr>
        <w:t xml:space="preserve">327 </w:t>
      </w:r>
      <w:r>
        <w:rPr>
          <w:i/>
          <w:iCs/>
          <w:sz w:val="26"/>
          <w:szCs w:val="26"/>
        </w:rPr>
        <w:t>Rektor der Heidelberger Universit</w:t>
      </w:r>
      <w:r>
        <w:rPr>
          <w:rFonts w:eastAsia="Times New Roman"/>
          <w:i/>
          <w:iCs/>
          <w:sz w:val="26"/>
          <w:szCs w:val="26"/>
        </w:rPr>
        <w:t xml:space="preserve">ät: </w:t>
      </w:r>
      <w:r>
        <w:rPr>
          <w:rFonts w:eastAsia="Times New Roman"/>
          <w:sz w:val="26"/>
          <w:szCs w:val="26"/>
        </w:rPr>
        <w:t>Hermann Osthoff, Billmerich bei Unna 1847-1909 Heidelberg, Sprachforscher.</w:t>
      </w:r>
    </w:p>
    <w:p>
      <w:pPr>
        <w:pStyle w:val="Normal"/>
        <w:shd w:fill="FFFFFF" w:val="clear"/>
        <w:spacing w:lineRule="exact" w:line="317" w:before="206" w:after="0"/>
        <w:ind w:start="715" w:end="14" w:hanging="706"/>
        <w:jc w:val="both"/>
        <w:rPr/>
      </w:pPr>
      <w:r>
        <w:rPr>
          <w:sz w:val="26"/>
          <w:szCs w:val="26"/>
        </w:rPr>
        <w:t xml:space="preserve">329 </w:t>
      </w:r>
      <w:r>
        <w:rPr>
          <w:rFonts w:eastAsia="Times New Roman"/>
          <w:i/>
          <w:iCs/>
          <w:sz w:val="26"/>
          <w:szCs w:val="26"/>
        </w:rPr>
        <w:t xml:space="preserve">«Zur Literatur über die Frauenfrage»: </w:t>
      </w:r>
      <w:r>
        <w:rPr>
          <w:rFonts w:eastAsia="Times New Roman"/>
          <w:sz w:val="26"/>
          <w:szCs w:val="26"/>
        </w:rPr>
        <w:t>«Dokumente der Frauen», eine neue Zeitschrift, herausgegeben in Wien von Auguste Fickert, Marie Lang, Rosa Mayreder (Band 1, Nr. 1 vom 8. März 1899). - «Die Frauenfrage», eine Diskussion zwischen Victor Yarros und Sarah E. Holmes, Berlin 1898. - Über Marie Lang und Rosa Mayreder siehe Rudolf Steiner «Mein Lebensgang», GA 28, S. 157-162.</w:t>
      </w:r>
    </w:p>
    <w:p>
      <w:pPr>
        <w:pStyle w:val="Normal"/>
        <w:numPr>
          <w:ilvl w:val="8"/>
          <w:numId w:val="38"/>
        </w:numPr>
        <w:shd w:fill="FFFFFF" w:val="clear"/>
        <w:tabs>
          <w:tab w:val="clear" w:pos="720"/>
          <w:tab w:val="left" w:pos="0" w:leader="none"/>
          <w:tab w:val="left" w:pos="715" w:leader="none"/>
        </w:tabs>
        <w:spacing w:before="221" w:after="0"/>
        <w:ind w:start="14" w:hanging="0"/>
        <w:rPr>
          <w:spacing w:val="-14"/>
          <w:sz w:val="26"/>
          <w:szCs w:val="26"/>
        </w:rPr>
      </w:pPr>
      <w:r>
        <w:rPr>
          <w:i/>
          <w:iCs/>
          <w:sz w:val="26"/>
          <w:szCs w:val="26"/>
        </w:rPr>
        <w:t xml:space="preserve">was </w:t>
      </w:r>
      <w:r>
        <w:rPr>
          <w:rFonts w:eastAsia="Times New Roman"/>
          <w:i/>
          <w:iCs/>
          <w:sz w:val="26"/>
          <w:szCs w:val="26"/>
        </w:rPr>
        <w:t xml:space="preserve">über den Unterschied: </w:t>
      </w:r>
      <w:r>
        <w:rPr>
          <w:rFonts w:eastAsia="Times New Roman"/>
          <w:sz w:val="26"/>
          <w:szCs w:val="26"/>
        </w:rPr>
        <w:t>Siehe S. 281 ff. in vorliegendem Band.</w:t>
      </w:r>
    </w:p>
    <w:p>
      <w:pPr>
        <w:pStyle w:val="Normal"/>
        <w:numPr>
          <w:ilvl w:val="8"/>
          <w:numId w:val="39"/>
        </w:numPr>
        <w:shd w:fill="FFFFFF" w:val="clear"/>
        <w:tabs>
          <w:tab w:val="clear" w:pos="720"/>
          <w:tab w:val="left" w:pos="0" w:leader="none"/>
          <w:tab w:val="left" w:pos="715" w:leader="none"/>
        </w:tabs>
        <w:spacing w:lineRule="exact" w:line="322" w:before="211" w:after="0"/>
        <w:ind w:start="715" w:end="14" w:hanging="701"/>
        <w:jc w:val="both"/>
        <w:rPr>
          <w:spacing w:val="-9"/>
          <w:sz w:val="26"/>
          <w:szCs w:val="26"/>
        </w:rPr>
      </w:pPr>
      <w:r>
        <w:rPr>
          <w:rFonts w:eastAsia="Times New Roman"/>
          <w:i/>
          <w:iCs/>
          <w:sz w:val="26"/>
          <w:szCs w:val="26"/>
        </w:rPr>
        <w:t xml:space="preserve">«Liberty», </w:t>
      </w:r>
      <w:r>
        <w:rPr>
          <w:rFonts w:eastAsia="Times New Roman"/>
          <w:sz w:val="26"/>
          <w:szCs w:val="26"/>
        </w:rPr>
        <w:t>The Pioneer Organ of Anarchism, herausgegeben von Benjamin R. Tucker, Boston, (später New York) 1881 ff.</w:t>
      </w:r>
    </w:p>
    <w:p>
      <w:pPr>
        <w:pStyle w:val="Normal"/>
        <w:rPr>
          <w:sz w:val="2"/>
          <w:szCs w:val="2"/>
        </w:rPr>
      </w:pPr>
      <w:r>
        <w:rPr>
          <w:sz w:val="2"/>
          <w:szCs w:val="2"/>
        </w:rPr>
      </w:r>
    </w:p>
    <w:p>
      <w:pPr>
        <w:pStyle w:val="Normal"/>
        <w:numPr>
          <w:ilvl w:val="8"/>
          <w:numId w:val="40"/>
        </w:numPr>
        <w:shd w:fill="FFFFFF" w:val="clear"/>
        <w:tabs>
          <w:tab w:val="clear" w:pos="720"/>
          <w:tab w:val="left" w:pos="0" w:leader="none"/>
          <w:tab w:val="left" w:pos="696" w:leader="none"/>
        </w:tabs>
        <w:spacing w:lineRule="exact" w:line="317" w:before="211" w:after="0"/>
        <w:ind w:start="696" w:end="14" w:hanging="682"/>
        <w:jc w:val="both"/>
        <w:rPr>
          <w:spacing w:val="-9"/>
          <w:sz w:val="26"/>
          <w:szCs w:val="26"/>
        </w:rPr>
      </w:pPr>
      <w:r>
        <w:rPr>
          <w:i/>
          <w:iCs/>
          <w:sz w:val="26"/>
          <w:szCs w:val="26"/>
        </w:rPr>
        <w:t xml:space="preserve">Rudolf Virchow, </w:t>
      </w:r>
      <w:r>
        <w:rPr>
          <w:sz w:val="26"/>
          <w:szCs w:val="26"/>
        </w:rPr>
        <w:t>Schivelbein 1821-1902 Berlin, Mediziner und pathologischer Anatom.</w:t>
      </w:r>
    </w:p>
    <w:p>
      <w:pPr>
        <w:pStyle w:val="Normal"/>
        <w:numPr>
          <w:ilvl w:val="8"/>
          <w:numId w:val="41"/>
        </w:numPr>
        <w:shd w:fill="FFFFFF" w:val="clear"/>
        <w:tabs>
          <w:tab w:val="clear" w:pos="720"/>
          <w:tab w:val="left" w:pos="0" w:leader="none"/>
          <w:tab w:val="left" w:pos="696" w:leader="none"/>
        </w:tabs>
        <w:spacing w:lineRule="exact" w:line="322" w:before="202" w:after="0"/>
        <w:ind w:start="696" w:end="14" w:hanging="682"/>
        <w:jc w:val="both"/>
        <w:rPr>
          <w:spacing w:val="-12"/>
          <w:sz w:val="26"/>
          <w:szCs w:val="26"/>
        </w:rPr>
      </w:pPr>
      <w:r>
        <w:rPr>
          <w:i/>
          <w:iCs/>
          <w:sz w:val="26"/>
          <w:szCs w:val="26"/>
        </w:rPr>
        <w:t xml:space="preserve">des Mephistopheles Ausspruch: </w:t>
      </w:r>
      <w:r>
        <w:rPr>
          <w:sz w:val="26"/>
          <w:szCs w:val="26"/>
        </w:rPr>
        <w:t xml:space="preserve">Goethe, Faust </w:t>
      </w:r>
      <w:r>
        <w:rPr>
          <w:sz w:val="26"/>
          <w:szCs w:val="26"/>
          <w:lang w:val="en-US"/>
        </w:rPr>
        <w:t xml:space="preserve">I, </w:t>
      </w:r>
      <w:r>
        <w:rPr>
          <w:sz w:val="26"/>
          <w:szCs w:val="26"/>
        </w:rPr>
        <w:t>Studierzimmer, Verse 1910-1921.</w:t>
      </w:r>
    </w:p>
    <w:p>
      <w:pPr>
        <w:pStyle w:val="Normal"/>
        <w:shd w:fill="FFFFFF" w:val="clear"/>
        <w:spacing w:before="216" w:after="0"/>
        <w:ind w:start="706" w:hanging="0"/>
        <w:rPr/>
      </w:pPr>
      <w:r>
        <w:rPr>
          <w:i/>
          <w:iCs/>
          <w:sz w:val="26"/>
          <w:szCs w:val="26"/>
        </w:rPr>
        <w:t xml:space="preserve">einen Goetheseben Ausspruch: </w:t>
      </w:r>
      <w:r>
        <w:rPr>
          <w:sz w:val="26"/>
          <w:szCs w:val="26"/>
        </w:rPr>
        <w:t xml:space="preserve">Goethe, Gedicht </w:t>
      </w:r>
      <w:r>
        <w:rPr>
          <w:rFonts w:eastAsia="Times New Roman"/>
          <w:sz w:val="26"/>
          <w:szCs w:val="26"/>
        </w:rPr>
        <w:t>«Lähmung».</w:t>
      </w:r>
    </w:p>
    <w:p>
      <w:pPr>
        <w:pStyle w:val="Normal"/>
        <w:numPr>
          <w:ilvl w:val="8"/>
          <w:numId w:val="42"/>
        </w:numPr>
        <w:shd w:fill="FFFFFF" w:val="clear"/>
        <w:tabs>
          <w:tab w:val="clear" w:pos="720"/>
          <w:tab w:val="left" w:pos="0" w:leader="none"/>
          <w:tab w:val="left" w:pos="672" w:leader="none"/>
        </w:tabs>
        <w:spacing w:lineRule="exact" w:line="322" w:before="202" w:after="0"/>
        <w:ind w:start="672" w:hanging="662"/>
        <w:jc w:val="both"/>
        <w:rPr>
          <w:spacing w:val="-14"/>
          <w:sz w:val="26"/>
          <w:szCs w:val="26"/>
        </w:rPr>
      </w:pPr>
      <w:r>
        <w:rPr>
          <w:rFonts w:eastAsia="Times New Roman"/>
          <w:i/>
          <w:iCs/>
          <w:sz w:val="26"/>
          <w:szCs w:val="26"/>
        </w:rPr>
        <w:t xml:space="preserve">«Gutenbergs Tat ...»: </w:t>
      </w:r>
      <w:r>
        <w:rPr>
          <w:rFonts w:eastAsia="Times New Roman"/>
          <w:sz w:val="26"/>
          <w:szCs w:val="26"/>
        </w:rPr>
        <w:t>Vgl. die Erwähnung dieses Vortrages in Rudolf Steiners Autobiographie «Mein Lebensgang», GA 28, S. 378.</w:t>
      </w:r>
    </w:p>
    <w:p>
      <w:pPr>
        <w:pStyle w:val="Normal"/>
        <w:numPr>
          <w:ilvl w:val="8"/>
          <w:numId w:val="43"/>
        </w:numPr>
        <w:shd w:fill="FFFFFF" w:val="clear"/>
        <w:tabs>
          <w:tab w:val="clear" w:pos="720"/>
          <w:tab w:val="left" w:pos="0" w:leader="none"/>
          <w:tab w:val="left" w:pos="672" w:leader="none"/>
        </w:tabs>
        <w:spacing w:before="221" w:after="0"/>
        <w:ind w:start="10" w:hanging="0"/>
        <w:rPr>
          <w:spacing w:val="-10"/>
          <w:sz w:val="26"/>
          <w:szCs w:val="26"/>
        </w:rPr>
      </w:pPr>
      <w:r>
        <w:rPr>
          <w:i/>
          <w:iCs/>
          <w:sz w:val="26"/>
          <w:szCs w:val="26"/>
        </w:rPr>
        <w:t xml:space="preserve">Jakob Wimpheling, </w:t>
      </w:r>
      <w:r>
        <w:rPr>
          <w:sz w:val="26"/>
          <w:szCs w:val="26"/>
        </w:rPr>
        <w:t>Schlettstadt 1450-1528 ebenda, Humanist.</w:t>
      </w:r>
    </w:p>
    <w:p>
      <w:pPr>
        <w:pStyle w:val="Normal"/>
        <w:shd w:fill="FFFFFF" w:val="clear"/>
        <w:spacing w:lineRule="exact" w:line="317" w:before="216" w:after="0"/>
        <w:ind w:start="706" w:end="5" w:hanging="0"/>
        <w:jc w:val="both"/>
        <w:rPr/>
      </w:pPr>
      <w:r>
        <w:rPr>
          <w:i/>
          <w:iCs/>
          <w:sz w:val="26"/>
          <w:szCs w:val="26"/>
        </w:rPr>
        <w:t xml:space="preserve">Die deutsche Mystik: </w:t>
      </w:r>
      <w:r>
        <w:rPr>
          <w:sz w:val="26"/>
          <w:szCs w:val="26"/>
        </w:rPr>
        <w:t xml:space="preserve">Vgl. dazu Rudolf Steiner, </w:t>
      </w:r>
      <w:r>
        <w:rPr>
          <w:rFonts w:eastAsia="Times New Roman"/>
          <w:sz w:val="26"/>
          <w:szCs w:val="26"/>
        </w:rPr>
        <w:t>«Die Mystik im Aufgang des neuzeitlichen Geisteslebens und ihr Verhältnis zur modernen Weltanschauung» (1901), GA 7.</w:t>
      </w:r>
    </w:p>
    <w:p>
      <w:pPr>
        <w:sectPr>
          <w:type w:val="nextPage"/>
          <w:pgSz w:w="11906" w:h="16838"/>
          <w:pgMar w:left="1587" w:right="1802" w:gutter="0" w:header="0" w:top="1329" w:footer="0" w:bottom="360"/>
          <w:pgNumType w:fmt="decimal"/>
          <w:formProt w:val="false"/>
          <w:textDirection w:val="lrTb"/>
          <w:docGrid w:type="default" w:linePitch="360" w:charSpace="0"/>
        </w:sectPr>
        <w:pStyle w:val="Normal"/>
        <w:shd w:fill="FFFFFF" w:val="clear"/>
        <w:spacing w:lineRule="exact" w:line="317" w:before="250" w:after="0"/>
        <w:ind w:start="701" w:end="29" w:hanging="701"/>
        <w:jc w:val="both"/>
        <w:rPr/>
      </w:pPr>
      <w:r>
        <w:rPr>
          <w:sz w:val="26"/>
          <w:szCs w:val="26"/>
        </w:rPr>
        <w:t xml:space="preserve">347ff. </w:t>
      </w:r>
      <w:r>
        <w:rPr>
          <w:rFonts w:eastAsia="Times New Roman"/>
          <w:i/>
          <w:iCs/>
          <w:sz w:val="26"/>
          <w:szCs w:val="26"/>
        </w:rPr>
        <w:t xml:space="preserve">«Habe die Kühnheit...»: </w:t>
      </w:r>
      <w:r>
        <w:rPr>
          <w:rFonts w:eastAsia="Times New Roman"/>
          <w:sz w:val="26"/>
          <w:szCs w:val="26"/>
        </w:rPr>
        <w:t>Kant, «Beantwortung der Frage: Was ist Aufklärung?», 1784.</w:t>
      </w:r>
    </w:p>
    <w:p>
      <w:pPr>
        <w:pStyle w:val="Normal"/>
        <w:shd w:fill="FFFFFF" w:val="clear"/>
        <w:spacing w:lineRule="exact" w:line="317"/>
        <w:ind w:start="706" w:end="19" w:hanging="706"/>
        <w:jc w:val="both"/>
        <w:rPr/>
      </w:pPr>
      <w:r>
        <w:rPr>
          <w:sz w:val="26"/>
          <w:szCs w:val="26"/>
        </w:rPr>
        <w:t xml:space="preserve">349 </w:t>
      </w:r>
      <w:r>
        <w:rPr>
          <w:i/>
          <w:iCs/>
          <w:sz w:val="26"/>
          <w:szCs w:val="26"/>
        </w:rPr>
        <w:t xml:space="preserve">Von Faust wurde gesagt: </w:t>
      </w:r>
      <w:r>
        <w:rPr>
          <w:sz w:val="26"/>
          <w:szCs w:val="26"/>
        </w:rPr>
        <w:t xml:space="preserve">Siehe </w:t>
      </w:r>
      <w:r>
        <w:rPr>
          <w:rFonts w:eastAsia="Times New Roman"/>
          <w:sz w:val="26"/>
          <w:szCs w:val="26"/>
        </w:rPr>
        <w:t>«Historia von D. Johann Fausten, dem weitbeschreyten Zauberer und Schwarzkünstler», (1587), hg. v. Richard Benz, Jena 1912, S. 3.</w:t>
      </w:r>
    </w:p>
    <w:p>
      <w:pPr>
        <w:pStyle w:val="Normal"/>
        <w:shd w:fill="FFFFFF" w:val="clear"/>
        <w:tabs>
          <w:tab w:val="clear" w:pos="720"/>
          <w:tab w:val="left" w:pos="682" w:leader="none"/>
        </w:tabs>
        <w:spacing w:lineRule="exact" w:line="317" w:before="278" w:after="0"/>
        <w:ind w:start="682" w:end="19" w:hanging="677"/>
        <w:jc w:val="both"/>
        <w:rPr/>
      </w:pPr>
      <w:r>
        <w:rPr>
          <w:spacing w:val="-10"/>
          <w:sz w:val="26"/>
          <w:szCs w:val="26"/>
        </w:rPr>
        <w:t>358</w:t>
      </w:r>
      <w:r>
        <w:rPr>
          <w:sz w:val="26"/>
          <w:szCs w:val="26"/>
        </w:rPr>
        <w:tab/>
      </w:r>
      <w:r>
        <w:rPr>
          <w:i/>
          <w:iCs/>
          <w:sz w:val="26"/>
          <w:szCs w:val="26"/>
        </w:rPr>
        <w:t xml:space="preserve">Antonius von der Linde, </w:t>
      </w:r>
      <w:r>
        <w:rPr>
          <w:rFonts w:eastAsia="Times New Roman"/>
          <w:sz w:val="26"/>
          <w:szCs w:val="26"/>
        </w:rPr>
        <w:t>«Geschichte der Erfindung der Buchdrucker</w:t>
        <w:br/>
        <w:t>kunst», 3 Bände (illustriert), Berlin 1886.</w:t>
      </w:r>
    </w:p>
    <w:p>
      <w:pPr>
        <w:pStyle w:val="Normal"/>
        <w:shd w:fill="FFFFFF" w:val="clear"/>
        <w:spacing w:lineRule="exact" w:line="317" w:before="278" w:after="0"/>
        <w:ind w:start="710" w:end="14" w:hanging="0"/>
        <w:jc w:val="both"/>
        <w:rPr/>
      </w:pPr>
      <w:r>
        <w:rPr>
          <w:i/>
          <w:iCs/>
          <w:sz w:val="26"/>
          <w:szCs w:val="26"/>
        </w:rPr>
        <w:t xml:space="preserve">Dr. Heinrich Meisner und Dr. Johannes Luther, </w:t>
      </w:r>
      <w:r>
        <w:rPr>
          <w:rFonts w:eastAsia="Times New Roman"/>
          <w:sz w:val="26"/>
          <w:szCs w:val="26"/>
        </w:rPr>
        <w:t xml:space="preserve">«Die Erfindung der Buchdruckerkunst, zum fünfhundertsten Geburtstage Johann Gutenbergs», mit 15 Kunstbeilagen und 100 Abbildungen (Band </w:t>
      </w:r>
      <w:r>
        <w:rPr>
          <w:rFonts w:eastAsia="Times New Roman"/>
          <w:sz w:val="26"/>
          <w:szCs w:val="26"/>
          <w:lang w:val="en-US"/>
        </w:rPr>
        <w:t xml:space="preserve">XI </w:t>
      </w:r>
      <w:r>
        <w:rPr>
          <w:rFonts w:eastAsia="Times New Roman"/>
          <w:sz w:val="26"/>
          <w:szCs w:val="26"/>
        </w:rPr>
        <w:t>der «Monographien zur Weltgeschichte»), Bielefeld und Leipzig 1900.</w:t>
      </w:r>
    </w:p>
    <w:p>
      <w:pPr>
        <w:pStyle w:val="Normal"/>
        <w:shd w:fill="FFFFFF" w:val="clear"/>
        <w:tabs>
          <w:tab w:val="clear" w:pos="720"/>
          <w:tab w:val="left" w:pos="682" w:leader="none"/>
        </w:tabs>
        <w:spacing w:lineRule="exact" w:line="317" w:before="274" w:after="0"/>
        <w:ind w:start="682" w:end="14" w:hanging="677"/>
        <w:jc w:val="both"/>
        <w:rPr/>
      </w:pPr>
      <w:r>
        <w:rPr>
          <w:spacing w:val="-9"/>
          <w:sz w:val="26"/>
          <w:szCs w:val="26"/>
        </w:rPr>
        <w:t>359</w:t>
      </w:r>
      <w:r>
        <w:rPr>
          <w:sz w:val="26"/>
          <w:szCs w:val="26"/>
        </w:rPr>
        <w:tab/>
      </w:r>
      <w:r>
        <w:rPr>
          <w:i/>
          <w:iCs/>
          <w:sz w:val="26"/>
          <w:szCs w:val="26"/>
        </w:rPr>
        <w:t xml:space="preserve">Toulouser Konzil: </w:t>
      </w:r>
      <w:r>
        <w:rPr>
          <w:sz w:val="26"/>
          <w:szCs w:val="26"/>
        </w:rPr>
        <w:t>Durch die Umtriebe der Katharer veranla</w:t>
      </w:r>
      <w:r>
        <w:rPr>
          <w:rFonts w:eastAsia="Times New Roman"/>
          <w:sz w:val="26"/>
          <w:szCs w:val="26"/>
        </w:rPr>
        <w:t>ßt, unter</w:t>
        <w:br/>
        <w:t>sagten Innocenz EL (1198) und die Konzile von Toulouse (1229) und</w:t>
        <w:br/>
        <w:t>Beziers (1233) das Lesen der Bibel in der Landessprache, die Synode zu</w:t>
        <w:br/>
        <w:t>Tarragona (1234) sogar den Besitz einer Übersetzung ohne Genehmi</w:t>
        <w:br/>
        <w:t>gung des Bischofs.</w:t>
      </w:r>
    </w:p>
    <w:p>
      <w:pPr>
        <w:pStyle w:val="Normal"/>
        <w:shd w:fill="FFFFFF" w:val="clear"/>
        <w:spacing w:before="298" w:after="0"/>
        <w:ind w:start="14" w:hanging="0"/>
        <w:rPr/>
      </w:pPr>
      <w:r>
        <w:rPr>
          <w:sz w:val="26"/>
          <w:szCs w:val="26"/>
        </w:rPr>
        <w:t xml:space="preserve">362     </w:t>
      </w:r>
      <w:r>
        <w:rPr>
          <w:i/>
          <w:iCs/>
          <w:sz w:val="26"/>
          <w:szCs w:val="26"/>
        </w:rPr>
        <w:t>Georg von Sch</w:t>
      </w:r>
      <w:r>
        <w:rPr>
          <w:rFonts w:eastAsia="Times New Roman"/>
          <w:i/>
          <w:iCs/>
          <w:sz w:val="26"/>
          <w:szCs w:val="26"/>
        </w:rPr>
        <w:t xml:space="preserve">önerer: </w:t>
      </w:r>
      <w:r>
        <w:rPr>
          <w:rFonts w:eastAsia="Times New Roman"/>
          <w:sz w:val="26"/>
          <w:szCs w:val="26"/>
        </w:rPr>
        <w:t>Siehe Hinweis zu S. 64.</w:t>
      </w:r>
    </w:p>
    <w:p>
      <w:pPr>
        <w:pStyle w:val="Normal"/>
        <w:shd w:fill="FFFFFF" w:val="clear"/>
        <w:spacing w:lineRule="exact" w:line="322" w:before="240" w:after="0"/>
        <w:ind w:start="710" w:hanging="0"/>
        <w:jc w:val="both"/>
        <w:rPr/>
      </w:pPr>
      <w:r>
        <w:rPr>
          <w:i/>
          <w:iCs/>
          <w:sz w:val="26"/>
          <w:szCs w:val="26"/>
        </w:rPr>
        <w:t xml:space="preserve">Rudolf Ronsperger: </w:t>
      </w:r>
      <w:r>
        <w:rPr>
          <w:sz w:val="26"/>
          <w:szCs w:val="26"/>
        </w:rPr>
        <w:t>Vgl. die neun Briefe Rudolf Steiners an Rudolf Ronsperger aus dem Jahre 1881, in GA 39, S. 18-47, und die Erw</w:t>
      </w:r>
      <w:r>
        <w:rPr>
          <w:rFonts w:eastAsia="Times New Roman"/>
          <w:sz w:val="26"/>
          <w:szCs w:val="26"/>
        </w:rPr>
        <w:t xml:space="preserve">ähnung dieser Jugendfreundschaft Rudolf Steiners in «Mein Lebensgang», GA 28, S. </w:t>
      </w:r>
      <w:r>
        <w:rPr>
          <w:rFonts w:eastAsia="Times New Roman"/>
          <w:i/>
          <w:iCs/>
          <w:sz w:val="26"/>
          <w:szCs w:val="26"/>
        </w:rPr>
        <w:t>77t.</w:t>
      </w:r>
    </w:p>
    <w:p>
      <w:pPr>
        <w:pStyle w:val="Normal"/>
        <w:shd w:fill="FFFFFF" w:val="clear"/>
        <w:spacing w:lineRule="exact" w:line="312" w:before="245" w:after="0"/>
        <w:ind w:start="725" w:end="5" w:hanging="706"/>
        <w:jc w:val="both"/>
        <w:rPr/>
      </w:pPr>
      <w:r>
        <w:rPr>
          <w:sz w:val="26"/>
          <w:szCs w:val="26"/>
        </w:rPr>
        <w:t xml:space="preserve">364 </w:t>
      </w:r>
      <w:r>
        <w:rPr>
          <w:i/>
          <w:iCs/>
          <w:sz w:val="26"/>
          <w:szCs w:val="26"/>
        </w:rPr>
        <w:t>den Nachla</w:t>
      </w:r>
      <w:r>
        <w:rPr>
          <w:rFonts w:eastAsia="Times New Roman"/>
          <w:i/>
          <w:iCs/>
          <w:sz w:val="26"/>
          <w:szCs w:val="26"/>
        </w:rPr>
        <w:t xml:space="preserve">ß des Studienfreundes: </w:t>
      </w:r>
      <w:r>
        <w:rPr>
          <w:rFonts w:eastAsia="Times New Roman"/>
          <w:sz w:val="26"/>
          <w:szCs w:val="26"/>
        </w:rPr>
        <w:t>Vermutlich ist von Ronspergers Werken nichts gedruckt worden. Weder in bibliographischen Handbüchern noch in Literaturgeschichten ist sein Name zu finden.</w:t>
      </w:r>
    </w:p>
    <w:p>
      <w:pPr>
        <w:pStyle w:val="Normal"/>
        <w:shd w:fill="FFFFFF" w:val="clear"/>
        <w:spacing w:lineRule="exact" w:line="317" w:before="250" w:after="0"/>
        <w:ind w:start="730" w:end="5" w:hanging="730"/>
        <w:jc w:val="both"/>
        <w:rPr/>
      </w:pPr>
      <w:r>
        <w:rPr>
          <w:sz w:val="26"/>
          <w:szCs w:val="26"/>
        </w:rPr>
        <w:t xml:space="preserve">367ff. </w:t>
      </w:r>
      <w:r>
        <w:rPr>
          <w:i/>
          <w:iCs/>
          <w:sz w:val="26"/>
          <w:szCs w:val="26"/>
        </w:rPr>
        <w:t xml:space="preserve">Thomas BaHngton Macaulay, </w:t>
      </w:r>
      <w:r>
        <w:rPr>
          <w:sz w:val="26"/>
          <w:szCs w:val="26"/>
        </w:rPr>
        <w:t xml:space="preserve">Rothley Temple, Leicestershire 1800-1859 London. Sein Hauptwerk: </w:t>
      </w:r>
      <w:r>
        <w:rPr>
          <w:rFonts w:eastAsia="Times New Roman"/>
          <w:sz w:val="26"/>
          <w:szCs w:val="26"/>
        </w:rPr>
        <w:t xml:space="preserve">«History of England from the Aces-sion of James </w:t>
      </w:r>
      <w:r>
        <w:rPr>
          <w:rFonts w:eastAsia="Times New Roman"/>
          <w:sz w:val="26"/>
          <w:szCs w:val="26"/>
          <w:lang w:val="en-US"/>
        </w:rPr>
        <w:t xml:space="preserve">II.», </w:t>
      </w:r>
      <w:r>
        <w:rPr>
          <w:rFonts w:eastAsia="Times New Roman"/>
          <w:sz w:val="26"/>
          <w:szCs w:val="26"/>
        </w:rPr>
        <w:t>1848-1855; deutsch 1850-1861.</w:t>
      </w:r>
    </w:p>
    <w:p>
      <w:pPr>
        <w:pStyle w:val="Normal"/>
        <w:shd w:fill="FFFFFF" w:val="clear"/>
        <w:spacing w:lineRule="exact" w:line="317" w:before="245" w:after="0"/>
        <w:ind w:start="725" w:hanging="710"/>
        <w:jc w:val="both"/>
        <w:rPr/>
      </w:pPr>
      <w:r>
        <w:rPr>
          <w:sz w:val="26"/>
          <w:szCs w:val="26"/>
        </w:rPr>
        <w:t xml:space="preserve">371 </w:t>
      </w:r>
      <w:r>
        <w:rPr>
          <w:i/>
          <w:iCs/>
          <w:sz w:val="26"/>
          <w:szCs w:val="26"/>
        </w:rPr>
        <w:t xml:space="preserve">Ralph Waldo Emerson, </w:t>
      </w:r>
      <w:r>
        <w:rPr>
          <w:sz w:val="26"/>
          <w:szCs w:val="26"/>
        </w:rPr>
        <w:t>Boston 1803-1882 Concord, New Hampshire; seine auf dem Studium der Mystiker, der altgriechischen und deutschen Philosophie basierende ideale Weltauffassung betrachtet die Natur nur als Symbol und Offenbarung des Geistigen. Er trat an die Spitze der transzendentalen Bewegung in Amerika. Seine sp</w:t>
      </w:r>
      <w:r>
        <w:rPr>
          <w:rFonts w:eastAsia="Times New Roman"/>
          <w:sz w:val="26"/>
          <w:szCs w:val="26"/>
        </w:rPr>
        <w:t>äteren Arbeiten zeichnen sich mehr und mehr durch Eingehen auf die konkreten Gesellschaftsfragen aus.</w:t>
      </w:r>
    </w:p>
    <w:p>
      <w:pPr>
        <w:sectPr>
          <w:type w:val="nextPage"/>
          <w:pgSz w:w="11906" w:h="16838"/>
          <w:pgMar w:left="1572" w:right="1816" w:gutter="0" w:header="0" w:top="1327" w:footer="0" w:bottom="360"/>
          <w:pgNumType w:fmt="decimal"/>
          <w:formProt w:val="false"/>
          <w:textDirection w:val="lrTb"/>
          <w:docGrid w:type="default" w:linePitch="360" w:charSpace="0"/>
        </w:sectPr>
        <w:pStyle w:val="Normal"/>
        <w:shd w:fill="FFFFFF" w:val="clear"/>
        <w:spacing w:lineRule="exact" w:line="322" w:before="240" w:after="0"/>
        <w:ind w:start="730" w:hanging="701"/>
        <w:jc w:val="both"/>
        <w:rPr/>
      </w:pPr>
      <w:r>
        <w:rPr>
          <w:sz w:val="26"/>
          <w:szCs w:val="26"/>
        </w:rPr>
        <w:t xml:space="preserve">373ff. </w:t>
      </w:r>
      <w:r>
        <w:rPr>
          <w:i/>
          <w:iCs/>
          <w:sz w:val="26"/>
          <w:szCs w:val="26"/>
        </w:rPr>
        <w:t>Max M</w:t>
      </w:r>
      <w:r>
        <w:rPr>
          <w:rFonts w:eastAsia="Times New Roman"/>
          <w:i/>
          <w:iCs/>
          <w:sz w:val="26"/>
          <w:szCs w:val="26"/>
        </w:rPr>
        <w:t xml:space="preserve">üller, </w:t>
      </w:r>
      <w:r>
        <w:rPr>
          <w:rFonts w:eastAsia="Times New Roman"/>
          <w:sz w:val="26"/>
          <w:szCs w:val="26"/>
        </w:rPr>
        <w:t>Dessau 1823-1900 Oxford, Orientalist, lebte seit 1848 in Oxford, wo er seit 1854 eine Professur der vergleichenden Literaturgeschichte, von 1868-1875 die für vergleichende Sprachforschung bekleidete, 1872-1873 lehrte er vorübergehend an der Universität Straßburg, 1879 an der zu Cambridge.</w:t>
      </w:r>
    </w:p>
    <w:p>
      <w:pPr>
        <w:pStyle w:val="Normal"/>
        <w:shd w:fill="FFFFFF" w:val="clear"/>
        <w:spacing w:lineRule="exact" w:line="322"/>
        <w:ind w:start="701" w:hanging="696"/>
        <w:jc w:val="both"/>
        <w:rPr/>
      </w:pPr>
      <w:r>
        <w:rPr>
          <w:sz w:val="26"/>
          <w:szCs w:val="26"/>
        </w:rPr>
        <w:t xml:space="preserve">373 ff. </w:t>
      </w:r>
      <w:r>
        <w:rPr>
          <w:i/>
          <w:iCs/>
          <w:sz w:val="26"/>
          <w:szCs w:val="26"/>
        </w:rPr>
        <w:t xml:space="preserve">Hermann Helmholtz: </w:t>
      </w:r>
      <w:r>
        <w:rPr>
          <w:sz w:val="26"/>
          <w:szCs w:val="26"/>
        </w:rPr>
        <w:t xml:space="preserve">Siehe den Nachruf auf den Tod von Hermann Helmholtz, in </w:t>
      </w:r>
      <w:r>
        <w:rPr>
          <w:rFonts w:eastAsia="Times New Roman"/>
          <w:sz w:val="26"/>
          <w:szCs w:val="26"/>
        </w:rPr>
        <w:t>«Methodische Grundlagen der Anthroposophie», GA 30, S. 340-346, und den Aufsatz «Die Aufstellung von Naturforscher-Büsten auf der Potsdamer Brücke», ebenda, S. 562.</w:t>
      </w:r>
    </w:p>
    <w:p>
      <w:pPr>
        <w:pStyle w:val="Normal"/>
        <w:numPr>
          <w:ilvl w:val="8"/>
          <w:numId w:val="44"/>
        </w:numPr>
        <w:shd w:fill="FFFFFF" w:val="clear"/>
        <w:tabs>
          <w:tab w:val="clear" w:pos="720"/>
          <w:tab w:val="left" w:pos="0" w:leader="none"/>
          <w:tab w:val="left" w:pos="672" w:leader="none"/>
        </w:tabs>
        <w:spacing w:lineRule="exact" w:line="322" w:before="202" w:after="0"/>
        <w:ind w:start="672" w:end="14" w:hanging="672"/>
        <w:jc w:val="both"/>
        <w:rPr>
          <w:spacing w:val="-10"/>
          <w:sz w:val="26"/>
          <w:szCs w:val="26"/>
        </w:rPr>
      </w:pPr>
      <w:r>
        <w:rPr>
          <w:i/>
          <w:iCs/>
          <w:sz w:val="26"/>
          <w:szCs w:val="26"/>
        </w:rPr>
        <w:t xml:space="preserve">Die zweite </w:t>
      </w:r>
      <w:r>
        <w:rPr>
          <w:rFonts w:eastAsia="Times New Roman"/>
          <w:i/>
          <w:iCs/>
          <w:sz w:val="26"/>
          <w:szCs w:val="26"/>
        </w:rPr>
        <w:t xml:space="preserve">«Unzeitgemäße Betrachtung» </w:t>
      </w:r>
      <w:r>
        <w:rPr>
          <w:rFonts w:eastAsia="Times New Roman"/>
          <w:sz w:val="26"/>
          <w:szCs w:val="26"/>
        </w:rPr>
        <w:t>von Friedrich Nietzsche: «Vom Nutzen und Nachteil der Historie für das Leben» stammt aus dem Jahre 1874.</w:t>
      </w:r>
    </w:p>
    <w:p>
      <w:pPr>
        <w:pStyle w:val="Normal"/>
        <w:numPr>
          <w:ilvl w:val="8"/>
          <w:numId w:val="45"/>
        </w:numPr>
        <w:shd w:fill="FFFFFF" w:val="clear"/>
        <w:tabs>
          <w:tab w:val="clear" w:pos="720"/>
          <w:tab w:val="left" w:pos="0" w:leader="none"/>
          <w:tab w:val="left" w:pos="672" w:leader="none"/>
        </w:tabs>
        <w:spacing w:lineRule="exact" w:line="322" w:before="202" w:after="0"/>
        <w:ind w:start="672" w:end="14" w:hanging="672"/>
        <w:jc w:val="both"/>
        <w:rPr>
          <w:spacing w:val="-9"/>
          <w:sz w:val="26"/>
          <w:szCs w:val="26"/>
        </w:rPr>
      </w:pPr>
      <w:r>
        <w:rPr>
          <w:i/>
          <w:iCs/>
          <w:sz w:val="26"/>
          <w:szCs w:val="26"/>
        </w:rPr>
        <w:t xml:space="preserve">Ernest Renan, </w:t>
      </w:r>
      <w:r>
        <w:rPr>
          <w:sz w:val="26"/>
          <w:szCs w:val="26"/>
        </w:rPr>
        <w:t>Treguier, C</w:t>
      </w:r>
      <w:r>
        <w:rPr>
          <w:rFonts w:eastAsia="Times New Roman"/>
          <w:sz w:val="26"/>
          <w:szCs w:val="26"/>
        </w:rPr>
        <w:t>ötes du Nord 1823-1892 Paris, franz. Orientalist, widmete sich zuerst dem geistlichen Berufe, seit 1846 dem Studium der semitischen Sprachen, 1862 Professor der hebräischen, chal-däischen und syrischen Sprache am College de France.</w:t>
      </w:r>
    </w:p>
    <w:p>
      <w:pPr>
        <w:pStyle w:val="Normal"/>
        <w:shd w:fill="FFFFFF" w:val="clear"/>
        <w:spacing w:lineRule="exact" w:line="326" w:before="202" w:after="0"/>
        <w:ind w:start="706" w:end="24" w:hanging="701"/>
        <w:jc w:val="both"/>
        <w:rPr/>
      </w:pPr>
      <w:r>
        <w:rPr>
          <w:sz w:val="26"/>
          <w:szCs w:val="26"/>
        </w:rPr>
        <w:t xml:space="preserve">379ff. </w:t>
      </w:r>
      <w:r>
        <w:rPr>
          <w:i/>
          <w:iCs/>
          <w:sz w:val="26"/>
          <w:szCs w:val="26"/>
        </w:rPr>
        <w:t xml:space="preserve">Robert Joffe, </w:t>
      </w:r>
      <w:r>
        <w:rPr>
          <w:sz w:val="26"/>
          <w:szCs w:val="26"/>
        </w:rPr>
        <w:t xml:space="preserve">Gnesen, Provinz Posen 1870-1911 Berlin, Schriftsteller. </w:t>
      </w:r>
      <w:r>
        <w:rPr>
          <w:rFonts w:eastAsia="Times New Roman"/>
          <w:sz w:val="26"/>
          <w:szCs w:val="26"/>
        </w:rPr>
        <w:t>«Ahasver», Roman, Berlin 1900.</w:t>
      </w:r>
    </w:p>
    <w:p>
      <w:pPr>
        <w:pStyle w:val="Normal"/>
        <w:shd w:fill="FFFFFF" w:val="clear"/>
        <w:spacing w:lineRule="exact" w:line="326" w:before="197" w:after="0"/>
        <w:ind w:start="706" w:end="5" w:hanging="701"/>
        <w:jc w:val="both"/>
        <w:rPr/>
      </w:pPr>
      <w:r>
        <w:rPr>
          <w:sz w:val="26"/>
          <w:szCs w:val="26"/>
        </w:rPr>
        <w:t xml:space="preserve">382ff. </w:t>
      </w:r>
      <w:r>
        <w:rPr>
          <w:i/>
          <w:iCs/>
          <w:sz w:val="26"/>
          <w:szCs w:val="26"/>
        </w:rPr>
        <w:t xml:space="preserve">Adolf Bartels, </w:t>
      </w:r>
      <w:r>
        <w:rPr>
          <w:sz w:val="26"/>
          <w:szCs w:val="26"/>
        </w:rPr>
        <w:t xml:space="preserve">Wesselburen 1862-1945 Weimar. </w:t>
      </w:r>
      <w:r>
        <w:rPr>
          <w:rFonts w:eastAsia="Times New Roman"/>
          <w:sz w:val="26"/>
          <w:szCs w:val="26"/>
        </w:rPr>
        <w:t>«Geschichte der deutschen Literatur», 1901-1902, 2 Bände, neubearbeitet in 3 Bänden 1924.</w:t>
      </w:r>
    </w:p>
    <w:p>
      <w:pPr>
        <w:pStyle w:val="Normal"/>
        <w:numPr>
          <w:ilvl w:val="8"/>
          <w:numId w:val="46"/>
        </w:numPr>
        <w:shd w:fill="FFFFFF" w:val="clear"/>
        <w:tabs>
          <w:tab w:val="clear" w:pos="720"/>
          <w:tab w:val="left" w:pos="0" w:leader="none"/>
          <w:tab w:val="left" w:pos="686" w:leader="none"/>
        </w:tabs>
        <w:spacing w:lineRule="exact" w:line="331" w:before="192" w:after="0"/>
        <w:ind w:start="686" w:end="29" w:hanging="686"/>
        <w:jc w:val="both"/>
        <w:rPr>
          <w:spacing w:val="-12"/>
          <w:sz w:val="26"/>
          <w:szCs w:val="26"/>
        </w:rPr>
      </w:pPr>
      <w:r>
        <w:rPr>
          <w:i/>
          <w:iCs/>
          <w:sz w:val="26"/>
          <w:szCs w:val="26"/>
        </w:rPr>
        <w:t xml:space="preserve">setzt Herr Bartels hinzu: </w:t>
      </w:r>
      <w:r>
        <w:rPr>
          <w:rFonts w:eastAsia="Times New Roman"/>
          <w:sz w:val="26"/>
          <w:szCs w:val="26"/>
        </w:rPr>
        <w:t>«Geschichte der deutschen Literatur», 11.-15. Tausend, Leipzig 1909, 1. Band, S. 498.</w:t>
      </w:r>
    </w:p>
    <w:p>
      <w:pPr>
        <w:pStyle w:val="Normal"/>
        <w:numPr>
          <w:ilvl w:val="8"/>
          <w:numId w:val="47"/>
        </w:numPr>
        <w:shd w:fill="FFFFFF" w:val="clear"/>
        <w:tabs>
          <w:tab w:val="clear" w:pos="720"/>
          <w:tab w:val="left" w:pos="0" w:leader="none"/>
          <w:tab w:val="left" w:pos="686" w:leader="none"/>
        </w:tabs>
        <w:spacing w:lineRule="exact" w:line="322" w:before="197" w:after="0"/>
        <w:ind w:start="686" w:end="5" w:hanging="686"/>
        <w:jc w:val="both"/>
        <w:rPr>
          <w:spacing w:val="-7"/>
          <w:sz w:val="26"/>
          <w:szCs w:val="26"/>
        </w:rPr>
      </w:pPr>
      <w:r>
        <w:rPr>
          <w:i/>
          <w:iCs/>
          <w:sz w:val="26"/>
          <w:szCs w:val="26"/>
        </w:rPr>
        <w:t xml:space="preserve">Wilhelm Scherer, </w:t>
      </w:r>
      <w:r>
        <w:rPr>
          <w:sz w:val="26"/>
          <w:szCs w:val="26"/>
        </w:rPr>
        <w:t>Sch</w:t>
      </w:r>
      <w:r>
        <w:rPr>
          <w:rFonts w:eastAsia="Times New Roman"/>
          <w:sz w:val="26"/>
          <w:szCs w:val="26"/>
        </w:rPr>
        <w:t>önborn, Niederösterreich 1841-1886 Berlin, Germanist, Hauptvertreter der «philologischen» Richtung, die in der Literaturwissenschaft ganz beherrschend wurde. Siehe auch Rudolf Steiner «Mein Lebensgang», GA 28.</w:t>
      </w:r>
    </w:p>
    <w:p>
      <w:pPr>
        <w:pStyle w:val="Normal"/>
        <w:shd w:fill="FFFFFF" w:val="clear"/>
        <w:spacing w:before="187" w:after="0"/>
        <w:ind w:start="701" w:hanging="0"/>
        <w:rPr/>
      </w:pPr>
      <w:r>
        <w:rPr>
          <w:rFonts w:eastAsia="Times New Roman"/>
          <w:i/>
          <w:iCs/>
          <w:sz w:val="26"/>
          <w:szCs w:val="26"/>
        </w:rPr>
        <w:t xml:space="preserve">«Dagegen läßt Scherer...»: </w:t>
      </w:r>
      <w:r>
        <w:rPr>
          <w:rFonts w:eastAsia="Times New Roman"/>
          <w:sz w:val="26"/>
          <w:szCs w:val="26"/>
        </w:rPr>
        <w:t>Siehe Hinweis zu S. 383, 1. Band, S. 79-80.</w:t>
      </w:r>
    </w:p>
    <w:p>
      <w:pPr>
        <w:pStyle w:val="Normal"/>
        <w:shd w:fill="FFFFFF" w:val="clear"/>
        <w:spacing w:before="182" w:after="0"/>
        <w:ind w:start="701" w:hanging="0"/>
        <w:rPr/>
      </w:pPr>
      <w:r>
        <w:rPr>
          <w:rFonts w:eastAsia="Times New Roman"/>
          <w:i/>
          <w:iCs/>
          <w:sz w:val="26"/>
          <w:szCs w:val="26"/>
        </w:rPr>
        <w:t>«Mit Moses Mendelssohn .</w:t>
      </w:r>
      <w:r>
        <w:rPr>
          <w:rFonts w:eastAsia="Times New Roman"/>
          <w:sz w:val="26"/>
          <w:szCs w:val="26"/>
        </w:rPr>
        <w:t>.</w:t>
      </w:r>
      <w:r>
        <w:rPr>
          <w:rFonts w:eastAsia="Times New Roman"/>
          <w:i/>
          <w:iCs/>
          <w:sz w:val="26"/>
          <w:szCs w:val="26"/>
        </w:rPr>
        <w:t xml:space="preserve">.»: </w:t>
      </w:r>
      <w:r>
        <w:rPr>
          <w:rFonts w:eastAsia="Times New Roman"/>
          <w:sz w:val="26"/>
          <w:szCs w:val="26"/>
        </w:rPr>
        <w:t>Siehe Hinweis zu S. 383, 1. Band, S. 283.</w:t>
      </w:r>
    </w:p>
    <w:p>
      <w:pPr>
        <w:pStyle w:val="Normal"/>
        <w:shd w:fill="FFFFFF" w:val="clear"/>
        <w:tabs>
          <w:tab w:val="clear" w:pos="720"/>
          <w:tab w:val="left" w:pos="686" w:leader="none"/>
        </w:tabs>
        <w:spacing w:lineRule="exact" w:line="331" w:before="202" w:after="0"/>
        <w:ind w:start="686" w:end="19" w:hanging="686"/>
        <w:jc w:val="both"/>
        <w:rPr/>
      </w:pPr>
      <w:r>
        <w:rPr>
          <w:spacing w:val="-12"/>
          <w:sz w:val="26"/>
          <w:szCs w:val="26"/>
        </w:rPr>
        <w:t>385</w:t>
      </w:r>
      <w:r>
        <w:rPr>
          <w:sz w:val="26"/>
          <w:szCs w:val="26"/>
        </w:rPr>
        <w:tab/>
      </w:r>
      <w:r>
        <w:rPr>
          <w:rFonts w:eastAsia="Times New Roman"/>
          <w:i/>
          <w:iCs/>
          <w:sz w:val="26"/>
          <w:szCs w:val="26"/>
        </w:rPr>
        <w:t xml:space="preserve">«Wir zweifeln keinen Augenblick mehr ...»: </w:t>
      </w:r>
      <w:r>
        <w:rPr>
          <w:rFonts w:eastAsia="Times New Roman"/>
          <w:sz w:val="26"/>
          <w:szCs w:val="26"/>
        </w:rPr>
        <w:t>Siehe Hinweis zu S. 383,</w:t>
        <w:br/>
        <w:t>1. Band, S. 345.</w:t>
      </w:r>
    </w:p>
    <w:p>
      <w:pPr>
        <w:pStyle w:val="Normal"/>
        <w:shd w:fill="FFFFFF" w:val="clear"/>
        <w:spacing w:before="216" w:after="0"/>
        <w:ind w:start="710" w:hanging="0"/>
        <w:rPr/>
      </w:pPr>
      <w:r>
        <w:rPr>
          <w:rFonts w:eastAsia="Times New Roman"/>
          <w:i/>
          <w:iCs/>
          <w:sz w:val="26"/>
          <w:szCs w:val="26"/>
        </w:rPr>
        <w:t xml:space="preserve">«für Volk und Jugend...»: </w:t>
      </w:r>
      <w:r>
        <w:rPr>
          <w:rFonts w:eastAsia="Times New Roman"/>
          <w:sz w:val="26"/>
          <w:szCs w:val="26"/>
        </w:rPr>
        <w:t>Siehe Hinweis zu S. 383, 1. Band, S. 507.</w:t>
      </w:r>
    </w:p>
    <w:p>
      <w:pPr>
        <w:pStyle w:val="Normal"/>
        <w:numPr>
          <w:ilvl w:val="8"/>
          <w:numId w:val="48"/>
        </w:numPr>
        <w:shd w:fill="FFFFFF" w:val="clear"/>
        <w:tabs>
          <w:tab w:val="clear" w:pos="720"/>
          <w:tab w:val="left" w:pos="0" w:leader="none"/>
          <w:tab w:val="left" w:pos="686" w:leader="none"/>
        </w:tabs>
        <w:spacing w:before="226" w:after="0"/>
        <w:ind w:start="0" w:hanging="0"/>
        <w:rPr>
          <w:spacing w:val="-7"/>
          <w:sz w:val="26"/>
          <w:szCs w:val="26"/>
        </w:rPr>
      </w:pPr>
      <w:r>
        <w:rPr>
          <w:rFonts w:eastAsia="Times New Roman"/>
          <w:i/>
          <w:iCs/>
          <w:sz w:val="26"/>
          <w:szCs w:val="26"/>
        </w:rPr>
        <w:t xml:space="preserve">«Er ist der einzige ...»: </w:t>
      </w:r>
      <w:r>
        <w:rPr>
          <w:rFonts w:eastAsia="Times New Roman"/>
          <w:sz w:val="26"/>
          <w:szCs w:val="26"/>
        </w:rPr>
        <w:t>Siehe Hinweis zu S. 383, 1. Band, S. 509.</w:t>
      </w:r>
    </w:p>
    <w:p>
      <w:pPr>
        <w:pStyle w:val="Normal"/>
        <w:numPr>
          <w:ilvl w:val="8"/>
          <w:numId w:val="49"/>
        </w:numPr>
        <w:shd w:fill="FFFFFF" w:val="clear"/>
        <w:tabs>
          <w:tab w:val="clear" w:pos="720"/>
          <w:tab w:val="left" w:pos="0" w:leader="none"/>
          <w:tab w:val="left" w:pos="686" w:leader="none"/>
        </w:tabs>
        <w:spacing w:lineRule="exact" w:line="322" w:before="202" w:after="0"/>
        <w:ind w:start="686" w:end="10" w:hanging="686"/>
        <w:jc w:val="both"/>
        <w:rPr>
          <w:spacing w:val="-8"/>
          <w:sz w:val="26"/>
          <w:szCs w:val="26"/>
        </w:rPr>
      </w:pPr>
      <w:r>
        <w:rPr>
          <w:i/>
          <w:iCs/>
          <w:sz w:val="26"/>
          <w:szCs w:val="26"/>
        </w:rPr>
        <w:t xml:space="preserve">Die </w:t>
      </w:r>
      <w:r>
        <w:rPr>
          <w:rFonts w:eastAsia="Times New Roman"/>
          <w:i/>
          <w:iCs/>
          <w:sz w:val="26"/>
          <w:szCs w:val="26"/>
        </w:rPr>
        <w:t xml:space="preserve">«Post» als Anwalt des Germanentums: </w:t>
      </w:r>
      <w:r>
        <w:rPr>
          <w:rFonts w:eastAsia="Times New Roman"/>
          <w:sz w:val="26"/>
          <w:szCs w:val="26"/>
        </w:rPr>
        <w:t>Der besprochene anonyme Artikel ist (nach der Bibliographie von C. S. Picht) in «Die Post»; Berlin (23. September 1901) nicht zu finden.</w:t>
      </w:r>
    </w:p>
    <w:p>
      <w:pPr>
        <w:sectPr>
          <w:type w:val="nextPage"/>
          <w:pgSz w:w="11906" w:h="16838"/>
          <w:pgMar w:left="1556" w:right="1800" w:gutter="0" w:header="0" w:top="1289" w:footer="0" w:bottom="360"/>
          <w:pgNumType w:fmt="decimal"/>
          <w:formProt w:val="false"/>
          <w:textDirection w:val="lrTb"/>
          <w:docGrid w:type="default" w:linePitch="360" w:charSpace="0"/>
        </w:sectPr>
        <w:pStyle w:val="Normal"/>
        <w:shd w:fill="FFFFFF" w:val="clear"/>
        <w:spacing w:lineRule="exact" w:line="322" w:before="202" w:after="0"/>
        <w:ind w:start="706" w:end="5" w:hanging="696"/>
        <w:jc w:val="both"/>
        <w:rPr/>
      </w:pPr>
      <w:r>
        <w:rPr>
          <w:sz w:val="26"/>
          <w:szCs w:val="26"/>
        </w:rPr>
        <w:t xml:space="preserve">389 </w:t>
      </w:r>
      <w:r>
        <w:rPr>
          <w:i/>
          <w:iCs/>
          <w:sz w:val="26"/>
          <w:szCs w:val="26"/>
        </w:rPr>
        <w:t xml:space="preserve">Carl Weitbrecht, </w:t>
      </w:r>
      <w:r>
        <w:rPr>
          <w:sz w:val="26"/>
          <w:szCs w:val="26"/>
        </w:rPr>
        <w:t xml:space="preserve">Neuhengstett bei Calw 1847-1904 Stuttgart, seit 1894 Professor der </w:t>
      </w:r>
      <w:r>
        <w:rPr>
          <w:rFonts w:eastAsia="Times New Roman"/>
          <w:sz w:val="26"/>
          <w:szCs w:val="26"/>
        </w:rPr>
        <w:t>Ästhetik und deutschen Literatur an der Technischen Hochschule Stuttgart. - «Diesseits von Weimar. Auch ein Buch über Goethe», Stuttgart 1895. - «Deutsche Literaturgeschichte des 19. Jahrhunderts», Zwei Bände, Leipzig 1901/02. Die angeführten Zitate stammen aus dem 1. Band, S. 63f. und S. 70.</w:t>
      </w:r>
    </w:p>
    <w:p>
      <w:pPr>
        <w:pStyle w:val="Normal"/>
        <w:shd w:fill="FFFFFF" w:val="clear"/>
        <w:spacing w:lineRule="exact" w:line="317"/>
        <w:ind w:start="696" w:end="24" w:hanging="696"/>
        <w:jc w:val="both"/>
        <w:rPr/>
      </w:pPr>
      <w:r>
        <w:rPr>
          <w:sz w:val="26"/>
          <w:szCs w:val="26"/>
        </w:rPr>
        <w:t xml:space="preserve">389 </w:t>
      </w:r>
      <w:r>
        <w:rPr>
          <w:i/>
          <w:iCs/>
          <w:sz w:val="26"/>
          <w:szCs w:val="26"/>
        </w:rPr>
        <w:t xml:space="preserve">Friedrich Theodor Vischer, </w:t>
      </w:r>
      <w:r>
        <w:rPr>
          <w:rFonts w:eastAsia="Times New Roman"/>
          <w:sz w:val="26"/>
          <w:szCs w:val="26"/>
        </w:rPr>
        <w:t>«Auch Einer, eine Reisebekanntschaft», Stuttgart 1878. - «Faust, der Tragödie dritter Teil, treu im Geiste des zweiten Teils des Goetheschen Faust gedichtet» (erschien unter dem Pseudonym Deutobold Symbolizetti Allegoriowitsch Mystifizinsky), Stuttgart 1862.</w:t>
      </w:r>
    </w:p>
    <w:p>
      <w:pPr>
        <w:pStyle w:val="Normal"/>
        <w:numPr>
          <w:ilvl w:val="8"/>
          <w:numId w:val="50"/>
        </w:numPr>
        <w:shd w:fill="FFFFFF" w:val="clear"/>
        <w:tabs>
          <w:tab w:val="clear" w:pos="720"/>
          <w:tab w:val="left" w:pos="0" w:leader="none"/>
          <w:tab w:val="left" w:pos="686" w:leader="none"/>
        </w:tabs>
        <w:spacing w:lineRule="exact" w:line="317" w:before="206" w:after="0"/>
        <w:ind w:start="686" w:end="19" w:hanging="686"/>
        <w:jc w:val="both"/>
        <w:rPr>
          <w:spacing w:val="-10"/>
          <w:sz w:val="26"/>
          <w:szCs w:val="26"/>
        </w:rPr>
      </w:pPr>
      <w:r>
        <w:rPr>
          <w:i/>
          <w:iCs/>
          <w:sz w:val="26"/>
          <w:szCs w:val="26"/>
        </w:rPr>
        <w:t xml:space="preserve">Gutzkows Bestrafung: </w:t>
      </w:r>
      <w:r>
        <w:rPr>
          <w:sz w:val="26"/>
          <w:szCs w:val="26"/>
        </w:rPr>
        <w:t xml:space="preserve">Karl Gutzkow wurde von Wolf gang Menzel wegen seines Romans </w:t>
      </w:r>
      <w:r>
        <w:rPr>
          <w:rFonts w:eastAsia="Times New Roman"/>
          <w:sz w:val="26"/>
          <w:szCs w:val="26"/>
        </w:rPr>
        <w:t>«Wally, die Zweiflerin» (1835) denunziert und mußte 3 Monate Gefängnis verbüßen.</w:t>
      </w:r>
    </w:p>
    <w:p>
      <w:pPr>
        <w:pStyle w:val="Normal"/>
        <w:numPr>
          <w:ilvl w:val="8"/>
          <w:numId w:val="51"/>
        </w:numPr>
        <w:shd w:fill="FFFFFF" w:val="clear"/>
        <w:tabs>
          <w:tab w:val="clear" w:pos="720"/>
          <w:tab w:val="left" w:pos="0" w:leader="none"/>
          <w:tab w:val="left" w:pos="686" w:leader="none"/>
        </w:tabs>
        <w:spacing w:lineRule="exact" w:line="317" w:before="206" w:after="0"/>
        <w:ind w:start="686" w:end="24" w:hanging="686"/>
        <w:jc w:val="both"/>
        <w:rPr>
          <w:spacing w:val="-7"/>
          <w:sz w:val="26"/>
          <w:szCs w:val="26"/>
        </w:rPr>
      </w:pPr>
      <w:r>
        <w:rPr>
          <w:i/>
          <w:iCs/>
          <w:sz w:val="26"/>
          <w:szCs w:val="26"/>
        </w:rPr>
        <w:t xml:space="preserve">August Platen, </w:t>
      </w:r>
      <w:r>
        <w:rPr>
          <w:rFonts w:eastAsia="Times New Roman"/>
          <w:sz w:val="26"/>
          <w:szCs w:val="26"/>
        </w:rPr>
        <w:t>«Der romantische Odipus», Lustspiel, Stuttgart 1829 (gegen Heine, Immermann und Raupach gerichtet).</w:t>
      </w:r>
    </w:p>
    <w:p>
      <w:pPr>
        <w:pStyle w:val="Normal"/>
        <w:shd w:fill="FFFFFF" w:val="clear"/>
        <w:spacing w:lineRule="exact" w:line="317" w:before="202" w:after="0"/>
        <w:ind w:start="682" w:end="24" w:hanging="0"/>
        <w:jc w:val="both"/>
        <w:rPr/>
      </w:pPr>
      <w:r>
        <w:rPr>
          <w:i/>
          <w:iCs/>
          <w:sz w:val="26"/>
          <w:szCs w:val="26"/>
        </w:rPr>
        <w:t xml:space="preserve">Paul Ffizer, </w:t>
      </w:r>
      <w:r>
        <w:rPr>
          <w:sz w:val="26"/>
          <w:szCs w:val="26"/>
        </w:rPr>
        <w:t>Stuttgart 1801-1867 T</w:t>
      </w:r>
      <w:r>
        <w:rPr>
          <w:rFonts w:eastAsia="Times New Roman"/>
          <w:sz w:val="26"/>
          <w:szCs w:val="26"/>
        </w:rPr>
        <w:t>übingen, politischer Schriftsteller, Jurist, wurde wegen seines Buches «Briefwechsel zweier Deutschen» (1831), welches den Anschluß an Preußen empfahl, aus dem württembergischen Staatsdienst entlassen.</w:t>
      </w:r>
    </w:p>
    <w:p>
      <w:pPr>
        <w:pStyle w:val="Normal"/>
        <w:shd w:fill="FFFFFF" w:val="clear"/>
        <w:tabs>
          <w:tab w:val="clear" w:pos="720"/>
          <w:tab w:val="left" w:pos="686" w:leader="none"/>
        </w:tabs>
        <w:spacing w:lineRule="exact" w:line="322" w:before="202" w:after="0"/>
        <w:ind w:start="686" w:end="24" w:hanging="686"/>
        <w:jc w:val="both"/>
        <w:rPr/>
      </w:pPr>
      <w:r>
        <w:rPr>
          <w:spacing w:val="-10"/>
          <w:sz w:val="26"/>
          <w:szCs w:val="26"/>
        </w:rPr>
        <w:t>393</w:t>
      </w:r>
      <w:r>
        <w:rPr>
          <w:sz w:val="26"/>
          <w:szCs w:val="26"/>
        </w:rPr>
        <w:tab/>
      </w:r>
      <w:r>
        <w:rPr>
          <w:i/>
          <w:iCs/>
          <w:sz w:val="26"/>
          <w:szCs w:val="26"/>
        </w:rPr>
        <w:t xml:space="preserve">Der Wissenschaftsbeweis der Antisemiten: </w:t>
      </w:r>
      <w:r>
        <w:rPr>
          <w:sz w:val="26"/>
          <w:szCs w:val="26"/>
        </w:rPr>
        <w:t xml:space="preserve">Der Herausgeber der </w:t>
      </w:r>
      <w:r>
        <w:rPr>
          <w:rFonts w:eastAsia="Times New Roman"/>
          <w:sz w:val="26"/>
          <w:szCs w:val="26"/>
        </w:rPr>
        <w:t>«Mittei</w:t>
        <w:br/>
        <w:t>lungen aus dem Verein zur Abwehr des Antisemitismus» war der mit</w:t>
        <w:br/>
        <w:t>Rudolf Steiner befreundete Ludwig Jacobowski.</w:t>
      </w:r>
    </w:p>
    <w:p>
      <w:pPr>
        <w:pStyle w:val="Normal"/>
        <w:shd w:fill="FFFFFF" w:val="clear"/>
        <w:spacing w:lineRule="exact" w:line="317" w:before="206" w:after="0"/>
        <w:ind w:start="710" w:end="14" w:hanging="0"/>
        <w:jc w:val="both"/>
        <w:rPr/>
      </w:pPr>
      <w:r>
        <w:rPr>
          <w:i/>
          <w:iCs/>
          <w:sz w:val="26"/>
          <w:szCs w:val="26"/>
        </w:rPr>
        <w:t xml:space="preserve">Eduard Bernstein, </w:t>
      </w:r>
      <w:r>
        <w:rPr>
          <w:sz w:val="26"/>
          <w:szCs w:val="26"/>
        </w:rPr>
        <w:t>Berlin 1850-1932 Berlin, seit 1872 Sozialdemokrat, geh</w:t>
      </w:r>
      <w:r>
        <w:rPr>
          <w:rFonts w:eastAsia="Times New Roman"/>
          <w:sz w:val="26"/>
          <w:szCs w:val="26"/>
        </w:rPr>
        <w:t>örte der um 1900 stärker sich regenden wissenschaftlich gemäßigten Richtung der «Revisionisten» an, die aber in der Politik der Partei nicht zur Geltung kam und 1901 auf dem Parteitag in Lübeck zurückgewiesen wurde.</w:t>
      </w:r>
    </w:p>
    <w:p>
      <w:pPr>
        <w:pStyle w:val="Normal"/>
        <w:shd w:fill="FFFFFF" w:val="clear"/>
        <w:spacing w:lineRule="exact" w:line="322" w:before="202" w:after="0"/>
        <w:ind w:start="715" w:end="10" w:hanging="0"/>
        <w:jc w:val="both"/>
        <w:rPr/>
      </w:pPr>
      <w:r>
        <w:rPr>
          <w:rFonts w:eastAsia="Times New Roman"/>
          <w:i/>
          <w:iCs/>
          <w:sz w:val="26"/>
          <w:szCs w:val="26"/>
        </w:rPr>
        <w:t xml:space="preserve">«Staatsbürger-Zeitung»: </w:t>
      </w:r>
      <w:r>
        <w:rPr>
          <w:rFonts w:eastAsia="Times New Roman"/>
          <w:sz w:val="26"/>
          <w:szCs w:val="26"/>
        </w:rPr>
        <w:t>Berlin 1901, 37. Jahrgang, Nr. 445, Morgenausgabe (22. September): «Professor Paulsen und der Antisemitismus.»</w:t>
      </w:r>
    </w:p>
    <w:p>
      <w:pPr>
        <w:pStyle w:val="Normal"/>
        <w:shd w:fill="FFFFFF" w:val="clear"/>
        <w:spacing w:lineRule="exact" w:line="317" w:before="173" w:after="0"/>
        <w:ind w:start="715" w:hanging="0"/>
        <w:jc w:val="both"/>
        <w:rPr/>
      </w:pPr>
      <w:r>
        <w:rPr>
          <w:i/>
          <w:iCs/>
          <w:sz w:val="26"/>
          <w:szCs w:val="26"/>
        </w:rPr>
        <w:t xml:space="preserve">Friedrich Paulsen, </w:t>
      </w:r>
      <w:r>
        <w:rPr>
          <w:sz w:val="26"/>
          <w:szCs w:val="26"/>
        </w:rPr>
        <w:t>Langenhorn, Schleswig 1846-1908 Berlin, Philosoph und P</w:t>
      </w:r>
      <w:r>
        <w:rPr>
          <w:rFonts w:eastAsia="Times New Roman"/>
          <w:sz w:val="26"/>
          <w:szCs w:val="26"/>
        </w:rPr>
        <w:t>ädagoge, seit 1878 Professor in Berlin, «System der Ethik, mit einem Umriß der Staats- und Gesellschaftslehre», Berlin 1889; «Geschichte des gelehrten Unterrichts auf den deutschen Schulen und Universitäten vom Ausgang des Mittelalters bis zur Gegenwart», Leipzig 1885; «Philosophia militans. Gegen Klerikalismus und Naturalismus», Berlin 1901; «Einleitung in die Philosophie», 1892.</w:t>
      </w:r>
    </w:p>
    <w:p>
      <w:pPr>
        <w:pStyle w:val="Normal"/>
        <w:numPr>
          <w:ilvl w:val="8"/>
          <w:numId w:val="52"/>
        </w:numPr>
        <w:shd w:fill="FFFFFF" w:val="clear"/>
        <w:tabs>
          <w:tab w:val="clear" w:pos="720"/>
          <w:tab w:val="left" w:pos="0" w:leader="none"/>
          <w:tab w:val="left" w:pos="686" w:leader="none"/>
        </w:tabs>
        <w:spacing w:lineRule="exact" w:line="317" w:before="168" w:after="0"/>
        <w:ind w:start="686" w:end="5" w:hanging="686"/>
        <w:jc w:val="both"/>
        <w:rPr>
          <w:spacing w:val="-7"/>
          <w:sz w:val="26"/>
          <w:szCs w:val="26"/>
        </w:rPr>
      </w:pPr>
      <w:r>
        <w:rPr>
          <w:i/>
          <w:iCs/>
          <w:sz w:val="26"/>
          <w:szCs w:val="26"/>
        </w:rPr>
        <w:t xml:space="preserve">mit Recht sagen: </w:t>
      </w:r>
      <w:r>
        <w:rPr>
          <w:rFonts w:eastAsia="Times New Roman"/>
          <w:sz w:val="26"/>
          <w:szCs w:val="26"/>
        </w:rPr>
        <w:t>«System der Ethik», 6. verbesserte Auflage, Stuttgart und Berlin 1903, 2. Band, S. 553.</w:t>
      </w:r>
    </w:p>
    <w:p>
      <w:pPr>
        <w:pStyle w:val="Normal"/>
        <w:numPr>
          <w:ilvl w:val="8"/>
          <w:numId w:val="53"/>
        </w:numPr>
        <w:shd w:fill="FFFFFF" w:val="clear"/>
        <w:tabs>
          <w:tab w:val="clear" w:pos="720"/>
          <w:tab w:val="left" w:pos="0" w:leader="none"/>
          <w:tab w:val="left" w:pos="686" w:leader="none"/>
        </w:tabs>
        <w:spacing w:before="221" w:after="0"/>
        <w:ind w:start="0" w:hanging="0"/>
        <w:rPr>
          <w:spacing w:val="-8"/>
          <w:sz w:val="26"/>
          <w:szCs w:val="26"/>
        </w:rPr>
      </w:pPr>
      <w:r>
        <w:rPr>
          <w:i/>
          <w:iCs/>
          <w:sz w:val="26"/>
          <w:szCs w:val="26"/>
        </w:rPr>
        <w:t xml:space="preserve">von der Paulsen redet: </w:t>
      </w:r>
      <w:r>
        <w:rPr>
          <w:sz w:val="26"/>
          <w:szCs w:val="26"/>
        </w:rPr>
        <w:t>Siehe Hinweis zu S. 394, S. 553.</w:t>
      </w:r>
    </w:p>
    <w:p>
      <w:pPr>
        <w:sectPr>
          <w:type w:val="nextPage"/>
          <w:pgSz w:w="11906" w:h="16838"/>
          <w:pgMar w:left="1606" w:right="1797" w:gutter="0" w:header="0" w:top="1329" w:footer="0" w:bottom="360"/>
          <w:pgNumType w:fmt="decimal"/>
          <w:formProt w:val="false"/>
          <w:textDirection w:val="lrTb"/>
          <w:docGrid w:type="default" w:linePitch="360" w:charSpace="0"/>
        </w:sectPr>
        <w:pStyle w:val="Normal"/>
        <w:numPr>
          <w:ilvl w:val="8"/>
          <w:numId w:val="54"/>
        </w:numPr>
        <w:shd w:fill="FFFFFF" w:val="clear"/>
        <w:tabs>
          <w:tab w:val="clear" w:pos="720"/>
          <w:tab w:val="left" w:pos="0" w:leader="none"/>
          <w:tab w:val="left" w:pos="686" w:leader="none"/>
        </w:tabs>
        <w:spacing w:lineRule="exact" w:line="322" w:before="211" w:after="0"/>
        <w:ind w:start="0" w:end="5" w:hanging="0"/>
        <w:jc w:val="both"/>
        <w:rPr>
          <w:spacing w:val="-5"/>
          <w:sz w:val="26"/>
          <w:szCs w:val="26"/>
        </w:rPr>
      </w:pPr>
      <w:r>
        <w:rPr>
          <w:i/>
          <w:iCs/>
          <w:sz w:val="26"/>
          <w:szCs w:val="26"/>
        </w:rPr>
        <w:t xml:space="preserve">In den </w:t>
      </w:r>
      <w:r>
        <w:rPr>
          <w:rFonts w:eastAsia="Times New Roman"/>
          <w:i/>
          <w:iCs/>
          <w:sz w:val="26"/>
          <w:szCs w:val="26"/>
        </w:rPr>
        <w:t xml:space="preserve">«Vertrauten Briefen» </w:t>
      </w:r>
      <w:r>
        <w:rPr>
          <w:rFonts w:eastAsia="Times New Roman"/>
          <w:sz w:val="26"/>
          <w:szCs w:val="26"/>
        </w:rPr>
        <w:t xml:space="preserve">über die inneren Verhältnisse am Preußischen Hofe seit Friedrich </w:t>
      </w:r>
      <w:r>
        <w:rPr>
          <w:rFonts w:eastAsia="Times New Roman"/>
          <w:sz w:val="26"/>
          <w:szCs w:val="26"/>
          <w:lang w:val="en-US"/>
        </w:rPr>
        <w:t xml:space="preserve">II. </w:t>
      </w:r>
      <w:r>
        <w:rPr>
          <w:rFonts w:eastAsia="Times New Roman"/>
          <w:sz w:val="26"/>
          <w:szCs w:val="26"/>
        </w:rPr>
        <w:t>(Herausgegeben von Fr. von Colin), 6 Bände (2.-6. Band auch unter dem Titel: Beiträge zur Geschichte des Krieges in Preußen), Leipzig 1807-1809.</w:t>
      </w:r>
    </w:p>
    <w:p>
      <w:pPr>
        <w:pStyle w:val="Normal"/>
        <w:numPr>
          <w:ilvl w:val="8"/>
          <w:numId w:val="54"/>
        </w:numPr>
        <w:shd w:fill="FFFFFF" w:val="clear"/>
        <w:tabs>
          <w:tab w:val="clear" w:pos="720"/>
          <w:tab w:val="left" w:pos="0" w:leader="none"/>
        </w:tabs>
        <w:spacing w:lineRule="exact" w:line="322"/>
        <w:ind w:start="14" w:end="5" w:hanging="0"/>
        <w:jc w:val="both"/>
        <w:rPr/>
      </w:pPr>
      <w:r>
        <w:rPr>
          <w:sz w:val="26"/>
          <w:szCs w:val="26"/>
        </w:rPr>
        <w:t xml:space="preserve">396 </w:t>
      </w:r>
      <w:r>
        <w:rPr>
          <w:rFonts w:eastAsia="Times New Roman"/>
          <w:i/>
          <w:iCs/>
          <w:sz w:val="26"/>
          <w:szCs w:val="26"/>
        </w:rPr>
        <w:t xml:space="preserve">«Feuerbrände», </w:t>
      </w:r>
      <w:r>
        <w:rPr>
          <w:rFonts w:eastAsia="Times New Roman"/>
          <w:sz w:val="26"/>
          <w:szCs w:val="26"/>
        </w:rPr>
        <w:t>ein Journal für Deutschland, oder Annalen für Tugend und Laster etc., 2 Bände, Berlin 1803.</w:t>
      </w:r>
    </w:p>
    <w:p>
      <w:pPr>
        <w:pStyle w:val="Normal"/>
        <w:shd w:fill="FFFFFF" w:val="clear"/>
        <w:spacing w:lineRule="exact" w:line="322" w:before="168" w:after="0"/>
        <w:ind w:start="710" w:hanging="0"/>
        <w:jc w:val="both"/>
        <w:rPr/>
      </w:pPr>
      <w:r>
        <w:rPr>
          <w:rFonts w:eastAsia="Times New Roman"/>
          <w:i/>
          <w:iCs/>
          <w:sz w:val="26"/>
          <w:szCs w:val="26"/>
        </w:rPr>
        <w:t xml:space="preserve">«Gallerie preußischer Charaktere», </w:t>
      </w:r>
      <w:r>
        <w:rPr>
          <w:rFonts w:eastAsia="Times New Roman"/>
          <w:sz w:val="26"/>
          <w:szCs w:val="26"/>
        </w:rPr>
        <w:t>aus den französischen Handschriften übersetzt, Germanien 1808 (Berlin). - Gallerie preußischer Charaktere vor dem Richterstuhle des Publikums, Berlin 1808.</w:t>
      </w:r>
    </w:p>
    <w:p>
      <w:pPr>
        <w:pStyle w:val="Normal"/>
        <w:shd w:fill="FFFFFF" w:val="clear"/>
        <w:spacing w:lineRule="exact" w:line="322" w:before="163" w:after="0"/>
        <w:ind w:start="706" w:hanging="0"/>
        <w:jc w:val="both"/>
        <w:rPr/>
      </w:pPr>
      <w:r>
        <w:rPr>
          <w:rFonts w:eastAsia="Times New Roman"/>
          <w:i/>
          <w:iCs/>
          <w:sz w:val="26"/>
          <w:szCs w:val="26"/>
        </w:rPr>
        <w:t xml:space="preserve">«Ich habe nur ein Vaterland, das ist Deutschland»: </w:t>
      </w:r>
      <w:r>
        <w:rPr>
          <w:rFonts w:eastAsia="Times New Roman"/>
          <w:sz w:val="26"/>
          <w:szCs w:val="26"/>
        </w:rPr>
        <w:t>Karl Freiherr vom Stein an Ernst Friedrich Herbert Reichsgraf zu Münster-Ledenburg, Petersburg, 1. Dez. 1812.</w:t>
      </w:r>
    </w:p>
    <w:p>
      <w:pPr>
        <w:pStyle w:val="Normal"/>
        <w:shd w:fill="FFFFFF" w:val="clear"/>
        <w:spacing w:lineRule="exact" w:line="322" w:before="168" w:after="0"/>
        <w:ind w:start="706" w:end="10" w:hanging="696"/>
        <w:jc w:val="both"/>
        <w:rPr/>
      </w:pPr>
      <w:r>
        <w:rPr>
          <w:sz w:val="26"/>
          <w:szCs w:val="26"/>
        </w:rPr>
        <w:t xml:space="preserve">398 </w:t>
      </w:r>
      <w:r>
        <w:rPr>
          <w:i/>
          <w:iCs/>
          <w:sz w:val="26"/>
          <w:szCs w:val="26"/>
        </w:rPr>
        <w:t>Eugen D</w:t>
      </w:r>
      <w:r>
        <w:rPr>
          <w:rFonts w:eastAsia="Times New Roman"/>
          <w:i/>
          <w:iCs/>
          <w:sz w:val="26"/>
          <w:szCs w:val="26"/>
        </w:rPr>
        <w:t xml:space="preserve">ühring, </w:t>
      </w:r>
      <w:r>
        <w:rPr>
          <w:rFonts w:eastAsia="Times New Roman"/>
          <w:sz w:val="26"/>
          <w:szCs w:val="26"/>
        </w:rPr>
        <w:t>Berlin 1833-1921 Nowawes, Philosoph, schrieb u.a.: «Die Judenfrage», 1881; «Die Überschätzung Lessings und dessen Anwaltschaft für die Juden», 1881.</w:t>
      </w:r>
    </w:p>
    <w:p>
      <w:pPr>
        <w:pStyle w:val="Normal"/>
        <w:shd w:fill="FFFFFF" w:val="clear"/>
        <w:spacing w:lineRule="exact" w:line="499" w:before="29" w:after="0"/>
        <w:ind w:start="5" w:hanging="0"/>
        <w:rPr/>
      </w:pPr>
      <w:r>
        <w:rPr>
          <w:sz w:val="26"/>
          <w:szCs w:val="26"/>
        </w:rPr>
        <w:t xml:space="preserve">400    </w:t>
      </w:r>
      <w:r>
        <w:rPr>
          <w:rFonts w:eastAsia="Times New Roman"/>
          <w:i/>
          <w:iCs/>
          <w:sz w:val="26"/>
          <w:szCs w:val="26"/>
        </w:rPr>
        <w:t xml:space="preserve">«Verschieden durch Abstammung ...»: </w:t>
      </w:r>
      <w:r>
        <w:rPr>
          <w:rFonts w:eastAsia="Times New Roman"/>
          <w:sz w:val="26"/>
          <w:szCs w:val="26"/>
        </w:rPr>
        <w:t>Siehe Hinweis zu S. 394, S. 552f.</w:t>
      </w:r>
    </w:p>
    <w:p>
      <w:pPr>
        <w:pStyle w:val="Normal"/>
        <w:numPr>
          <w:ilvl w:val="8"/>
          <w:numId w:val="55"/>
        </w:numPr>
        <w:shd w:fill="FFFFFF" w:val="clear"/>
        <w:tabs>
          <w:tab w:val="clear" w:pos="720"/>
          <w:tab w:val="left" w:pos="0" w:leader="none"/>
          <w:tab w:val="left" w:pos="706" w:leader="none"/>
        </w:tabs>
        <w:spacing w:lineRule="exact" w:line="499"/>
        <w:ind w:start="5" w:hanging="0"/>
        <w:rPr>
          <w:spacing w:val="-10"/>
          <w:sz w:val="26"/>
          <w:szCs w:val="26"/>
        </w:rPr>
      </w:pPr>
      <w:r>
        <w:rPr>
          <w:rFonts w:eastAsia="Times New Roman"/>
          <w:i/>
          <w:iCs/>
          <w:sz w:val="26"/>
          <w:szCs w:val="26"/>
        </w:rPr>
        <w:t xml:space="preserve">«Erst wenn die Juden ...»: </w:t>
      </w:r>
      <w:r>
        <w:rPr>
          <w:rFonts w:eastAsia="Times New Roman"/>
          <w:sz w:val="26"/>
          <w:szCs w:val="26"/>
        </w:rPr>
        <w:t>Siehe Hinweis zu S. 394, S. 553.</w:t>
      </w:r>
    </w:p>
    <w:p>
      <w:pPr>
        <w:pStyle w:val="Normal"/>
        <w:numPr>
          <w:ilvl w:val="8"/>
          <w:numId w:val="56"/>
        </w:numPr>
        <w:shd w:fill="FFFFFF" w:val="clear"/>
        <w:tabs>
          <w:tab w:val="clear" w:pos="720"/>
          <w:tab w:val="left" w:pos="0" w:leader="none"/>
          <w:tab w:val="left" w:pos="706" w:leader="none"/>
        </w:tabs>
        <w:spacing w:lineRule="exact" w:line="499"/>
        <w:ind w:start="5" w:hanging="0"/>
        <w:rPr>
          <w:spacing w:val="-12"/>
          <w:sz w:val="26"/>
          <w:szCs w:val="26"/>
        </w:rPr>
      </w:pPr>
      <w:r>
        <w:rPr>
          <w:i/>
          <w:iCs/>
          <w:sz w:val="26"/>
          <w:szCs w:val="26"/>
        </w:rPr>
        <w:t>Georg von Sch</w:t>
      </w:r>
      <w:r>
        <w:rPr>
          <w:rFonts w:eastAsia="Times New Roman"/>
          <w:i/>
          <w:iCs/>
          <w:sz w:val="26"/>
          <w:szCs w:val="26"/>
        </w:rPr>
        <w:t xml:space="preserve">önerer: </w:t>
      </w:r>
      <w:r>
        <w:rPr>
          <w:rFonts w:eastAsia="Times New Roman"/>
          <w:sz w:val="26"/>
          <w:szCs w:val="26"/>
        </w:rPr>
        <w:t>Siehe Hinweis zu S. 64.</w:t>
      </w:r>
    </w:p>
    <w:p>
      <w:pPr>
        <w:pStyle w:val="Normal"/>
        <w:shd w:fill="FFFFFF" w:val="clear"/>
        <w:spacing w:lineRule="exact" w:line="326" w:before="130" w:after="0"/>
        <w:ind w:start="706" w:end="24" w:hanging="701"/>
        <w:jc w:val="both"/>
        <w:rPr/>
      </w:pPr>
      <w:r>
        <w:rPr>
          <w:sz w:val="26"/>
          <w:szCs w:val="26"/>
        </w:rPr>
        <w:t xml:space="preserve">405f. </w:t>
      </w:r>
      <w:r>
        <w:rPr>
          <w:rFonts w:eastAsia="Times New Roman"/>
          <w:i/>
          <w:iCs/>
          <w:sz w:val="26"/>
          <w:szCs w:val="26"/>
        </w:rPr>
        <w:t xml:space="preserve">«Das Verhalten eines Menschen ...»: </w:t>
      </w:r>
      <w:r>
        <w:rPr>
          <w:rFonts w:eastAsia="Times New Roman"/>
          <w:sz w:val="26"/>
          <w:szCs w:val="26"/>
        </w:rPr>
        <w:t>Siehe Hinweis zu S. 394, 1. Band, S. 243 und 231.</w:t>
      </w:r>
    </w:p>
    <w:p>
      <w:pPr>
        <w:pStyle w:val="Normal"/>
        <w:shd w:fill="FFFFFF" w:val="clear"/>
        <w:spacing w:before="187" w:after="0"/>
        <w:rPr/>
      </w:pPr>
      <w:r>
        <w:rPr>
          <w:sz w:val="26"/>
          <w:szCs w:val="26"/>
        </w:rPr>
        <w:t xml:space="preserve">406     </w:t>
      </w:r>
      <w:r>
        <w:rPr>
          <w:rFonts w:eastAsia="Times New Roman"/>
          <w:i/>
          <w:iCs/>
          <w:sz w:val="26"/>
          <w:szCs w:val="26"/>
        </w:rPr>
        <w:t xml:space="preserve">«Mit der Veränderung ...»: </w:t>
      </w:r>
      <w:r>
        <w:rPr>
          <w:rFonts w:eastAsia="Times New Roman"/>
          <w:sz w:val="26"/>
          <w:szCs w:val="26"/>
        </w:rPr>
        <w:t>Siehe Hinweis zu S. 394, 2. Band, S. 552.</w:t>
      </w:r>
    </w:p>
    <w:p>
      <w:pPr>
        <w:pStyle w:val="Normal"/>
        <w:shd w:fill="FFFFFF" w:val="clear"/>
        <w:tabs>
          <w:tab w:val="clear" w:pos="720"/>
          <w:tab w:val="left" w:pos="686" w:leader="none"/>
        </w:tabs>
        <w:spacing w:lineRule="exact" w:line="322" w:before="211" w:after="0"/>
        <w:ind w:start="686" w:end="19" w:hanging="686"/>
        <w:jc w:val="both"/>
        <w:rPr/>
      </w:pPr>
      <w:r>
        <w:rPr>
          <w:spacing w:val="-14"/>
          <w:sz w:val="26"/>
          <w:szCs w:val="26"/>
        </w:rPr>
        <w:t>408</w:t>
      </w:r>
      <w:r>
        <w:rPr>
          <w:sz w:val="26"/>
          <w:szCs w:val="26"/>
        </w:rPr>
        <w:tab/>
      </w:r>
      <w:r>
        <w:rPr>
          <w:i/>
          <w:iCs/>
          <w:sz w:val="26"/>
          <w:szCs w:val="26"/>
        </w:rPr>
        <w:t>Die Br</w:t>
      </w:r>
      <w:r>
        <w:rPr>
          <w:rFonts w:eastAsia="Times New Roman"/>
          <w:i/>
          <w:iCs/>
          <w:sz w:val="26"/>
          <w:szCs w:val="26"/>
        </w:rPr>
        <w:t xml:space="preserve">üder Grimm: </w:t>
      </w:r>
      <w:r>
        <w:rPr>
          <w:rFonts w:eastAsia="Times New Roman"/>
          <w:sz w:val="26"/>
          <w:szCs w:val="26"/>
        </w:rPr>
        <w:t>Jacob und Wilhelm Grimm, Germanisten, Heraus</w:t>
        <w:br/>
        <w:t>geber u.a. der «Kinder- und Hausmärchen», der «Deutschen Sagen»</w:t>
        <w:br/>
        <w:t>und des «Deutschen Wörterbuchs».</w:t>
      </w:r>
    </w:p>
    <w:p>
      <w:pPr>
        <w:pStyle w:val="Normal"/>
        <w:shd w:fill="FFFFFF" w:val="clear"/>
        <w:spacing w:lineRule="exact" w:line="331" w:before="197" w:after="0"/>
        <w:ind w:start="720" w:end="19" w:hanging="0"/>
        <w:jc w:val="both"/>
        <w:rPr/>
      </w:pPr>
      <w:r>
        <w:rPr>
          <w:rFonts w:eastAsia="Times New Roman"/>
          <w:i/>
          <w:iCs/>
          <w:sz w:val="26"/>
          <w:szCs w:val="26"/>
        </w:rPr>
        <w:t xml:space="preserve">«Es wird dem Menschen </w:t>
      </w:r>
      <w:r>
        <w:rPr>
          <w:rFonts w:eastAsia="Times New Roman"/>
          <w:sz w:val="26"/>
          <w:szCs w:val="26"/>
        </w:rPr>
        <w:t>..</w:t>
      </w:r>
      <w:r>
        <w:rPr>
          <w:rFonts w:eastAsia="Times New Roman"/>
          <w:i/>
          <w:iCs/>
          <w:sz w:val="26"/>
          <w:szCs w:val="26"/>
        </w:rPr>
        <w:t xml:space="preserve">.»: </w:t>
      </w:r>
      <w:r>
        <w:rPr>
          <w:rFonts w:eastAsia="Times New Roman"/>
          <w:sz w:val="26"/>
          <w:szCs w:val="26"/>
        </w:rPr>
        <w:t xml:space="preserve">Brüder Grimm «Deutsche Sagen», Berlin 1816-1818, 2. Auflage Berlin 1865, S. </w:t>
      </w:r>
      <w:r>
        <w:rPr>
          <w:rFonts w:eastAsia="Times New Roman"/>
          <w:sz w:val="26"/>
          <w:szCs w:val="26"/>
          <w:lang w:val="en-US"/>
        </w:rPr>
        <w:t xml:space="preserve">V </w:t>
      </w:r>
      <w:r>
        <w:rPr>
          <w:rFonts w:eastAsia="Times New Roman"/>
          <w:sz w:val="26"/>
          <w:szCs w:val="26"/>
        </w:rPr>
        <w:t>(Beginn der Vorrede).</w:t>
      </w:r>
    </w:p>
    <w:p>
      <w:pPr>
        <w:pStyle w:val="Normal"/>
        <w:numPr>
          <w:ilvl w:val="8"/>
          <w:numId w:val="57"/>
        </w:numPr>
        <w:shd w:fill="FFFFFF" w:val="clear"/>
        <w:tabs>
          <w:tab w:val="clear" w:pos="720"/>
          <w:tab w:val="left" w:pos="0" w:leader="none"/>
          <w:tab w:val="left" w:pos="686" w:leader="none"/>
        </w:tabs>
        <w:spacing w:lineRule="exact" w:line="317" w:before="206" w:after="0"/>
        <w:ind w:start="686" w:end="19" w:hanging="686"/>
        <w:jc w:val="both"/>
        <w:rPr>
          <w:spacing w:val="-9"/>
          <w:sz w:val="26"/>
          <w:szCs w:val="26"/>
        </w:rPr>
      </w:pPr>
      <w:r>
        <w:rPr>
          <w:i/>
          <w:iCs/>
          <w:sz w:val="26"/>
          <w:szCs w:val="26"/>
        </w:rPr>
        <w:t xml:space="preserve">Friedrich Nietzsche, </w:t>
      </w:r>
      <w:r>
        <w:rPr>
          <w:rFonts w:eastAsia="Times New Roman"/>
          <w:sz w:val="26"/>
          <w:szCs w:val="26"/>
        </w:rPr>
        <w:t>«Unzeitgemäße Betrachtungen», 1873-1876; die zweite «Vom Nutzen und Nachteil der Historie für das Leben» stammt aus dem Jahre 1874.</w:t>
      </w:r>
    </w:p>
    <w:p>
      <w:pPr>
        <w:pStyle w:val="Normal"/>
        <w:numPr>
          <w:ilvl w:val="8"/>
          <w:numId w:val="58"/>
        </w:numPr>
        <w:shd w:fill="FFFFFF" w:val="clear"/>
        <w:tabs>
          <w:tab w:val="clear" w:pos="720"/>
          <w:tab w:val="left" w:pos="0" w:leader="none"/>
          <w:tab w:val="left" w:pos="686" w:leader="none"/>
        </w:tabs>
        <w:spacing w:lineRule="exact" w:line="331" w:before="197" w:after="0"/>
        <w:ind w:start="686" w:end="19" w:hanging="686"/>
        <w:jc w:val="both"/>
        <w:rPr>
          <w:spacing w:val="-9"/>
          <w:sz w:val="26"/>
          <w:szCs w:val="26"/>
        </w:rPr>
      </w:pPr>
      <w:r>
        <w:rPr>
          <w:i/>
          <w:iCs/>
          <w:sz w:val="26"/>
          <w:szCs w:val="26"/>
        </w:rPr>
        <w:t xml:space="preserve">In seinem Aufsatz ... sagt er: </w:t>
      </w:r>
      <w:r>
        <w:rPr>
          <w:sz w:val="26"/>
          <w:szCs w:val="26"/>
        </w:rPr>
        <w:t xml:space="preserve">Friedrich Paulsen, </w:t>
      </w:r>
      <w:r>
        <w:rPr>
          <w:rFonts w:eastAsia="Times New Roman"/>
          <w:sz w:val="26"/>
          <w:szCs w:val="26"/>
        </w:rPr>
        <w:t>«Kant, der Philosoph des Protestantismus», Berlin 1899, S. 29.</w:t>
      </w:r>
    </w:p>
    <w:p>
      <w:pPr>
        <w:pStyle w:val="Normal"/>
        <w:shd w:fill="FFFFFF" w:val="clear"/>
        <w:spacing w:lineRule="exact" w:line="322" w:before="202" w:after="0"/>
        <w:ind w:start="691" w:end="24" w:hanging="0"/>
        <w:jc w:val="both"/>
        <w:rPr/>
      </w:pPr>
      <w:r>
        <w:rPr>
          <w:i/>
          <w:iCs/>
          <w:sz w:val="26"/>
          <w:szCs w:val="26"/>
        </w:rPr>
        <w:t>Goethe hat einmal ge</w:t>
      </w:r>
      <w:r>
        <w:rPr>
          <w:rFonts w:eastAsia="Times New Roman"/>
          <w:i/>
          <w:iCs/>
          <w:sz w:val="26"/>
          <w:szCs w:val="26"/>
        </w:rPr>
        <w:t xml:space="preserve">äußert: </w:t>
      </w:r>
      <w:r>
        <w:rPr>
          <w:rFonts w:eastAsia="Times New Roman"/>
          <w:sz w:val="26"/>
          <w:szCs w:val="26"/>
        </w:rPr>
        <w:t>In diesem Zitat sind vmtl. eine Anzahl Äußerungen über Idee und Erfahrung zusammengefaßt, die Goethe in den Naturwissenschaftlichen Schriften an verschiedenen Stellen getan hat.</w:t>
      </w:r>
    </w:p>
    <w:p>
      <w:pPr>
        <w:sectPr>
          <w:type w:val="nextPage"/>
          <w:pgSz w:w="11906" w:h="16838"/>
          <w:pgMar w:left="1566" w:right="1795" w:gutter="0" w:header="0" w:top="1284" w:footer="0" w:bottom="360"/>
          <w:pgNumType w:fmt="decimal"/>
          <w:formProt w:val="false"/>
          <w:textDirection w:val="lrTb"/>
          <w:docGrid w:type="default" w:linePitch="360" w:charSpace="0"/>
        </w:sectPr>
        <w:pStyle w:val="Normal"/>
        <w:shd w:fill="FFFFFF" w:val="clear"/>
        <w:tabs>
          <w:tab w:val="clear" w:pos="720"/>
          <w:tab w:val="left" w:pos="686" w:leader="none"/>
        </w:tabs>
        <w:spacing w:lineRule="exact" w:line="317" w:before="211" w:after="0"/>
        <w:ind w:start="686" w:end="14" w:hanging="686"/>
        <w:jc w:val="both"/>
        <w:rPr/>
      </w:pPr>
      <w:r>
        <w:rPr>
          <w:spacing w:val="-15"/>
          <w:sz w:val="26"/>
          <w:szCs w:val="26"/>
        </w:rPr>
        <w:t>411</w:t>
      </w:r>
      <w:r>
        <w:rPr>
          <w:sz w:val="26"/>
          <w:szCs w:val="26"/>
        </w:rPr>
        <w:tab/>
      </w:r>
      <w:r>
        <w:rPr>
          <w:i/>
          <w:iCs/>
          <w:sz w:val="26"/>
          <w:szCs w:val="26"/>
        </w:rPr>
        <w:t xml:space="preserve">Tycho Brahe, der ihm entgegnete: </w:t>
      </w:r>
      <w:r>
        <w:rPr>
          <w:sz w:val="26"/>
          <w:szCs w:val="26"/>
        </w:rPr>
        <w:t>Das Zitat ist eine Zusammenfassung</w:t>
        <w:br/>
        <w:t xml:space="preserve">von Gedanken aus: </w:t>
      </w:r>
      <w:r>
        <w:rPr>
          <w:rFonts w:eastAsia="Times New Roman"/>
          <w:sz w:val="26"/>
          <w:szCs w:val="26"/>
        </w:rPr>
        <w:t xml:space="preserve">«Tycho Brahe, Opera omma», ed. </w:t>
      </w:r>
      <w:r>
        <w:rPr>
          <w:rFonts w:eastAsia="Times New Roman"/>
          <w:sz w:val="26"/>
          <w:szCs w:val="26"/>
          <w:lang w:val="en-US"/>
        </w:rPr>
        <w:t xml:space="preserve">I. </w:t>
      </w:r>
      <w:r>
        <w:rPr>
          <w:rFonts w:eastAsia="Times New Roman"/>
          <w:sz w:val="26"/>
          <w:szCs w:val="26"/>
        </w:rPr>
        <w:t>L. E. Dreyer,</w:t>
        <w:br/>
        <w:t>Hauniae 1929, Tomus VI: Epistolarum Astronomicarum, Liber pri-</w:t>
        <w:br/>
        <w:t>mus, Aus der Antwort Tycho Brahes an Christoph Rothmann in Kas</w:t>
        <w:br/>
        <w:t xml:space="preserve">sel, Astronom von Wilhelm </w:t>
      </w:r>
      <w:r>
        <w:rPr>
          <w:rFonts w:eastAsia="Times New Roman"/>
          <w:sz w:val="26"/>
          <w:szCs w:val="26"/>
          <w:lang w:val="en-US"/>
        </w:rPr>
        <w:t xml:space="preserve">IV., </w:t>
      </w:r>
      <w:r>
        <w:rPr>
          <w:rFonts w:eastAsia="Times New Roman"/>
          <w:sz w:val="26"/>
          <w:szCs w:val="26"/>
        </w:rPr>
        <w:t>Landgraf von Hessen (1590), S. 220</w:t>
        <w:br/>
        <w:t>und 221.</w:t>
      </w:r>
    </w:p>
    <w:p>
      <w:pPr>
        <w:pStyle w:val="Normal"/>
        <w:shd w:fill="FFFFFF" w:val="clear"/>
        <w:spacing w:lineRule="exact" w:line="322"/>
        <w:ind w:start="710" w:end="48" w:hanging="710"/>
        <w:jc w:val="both"/>
        <w:rPr/>
      </w:pPr>
      <w:r>
        <w:rPr>
          <w:sz w:val="26"/>
          <w:szCs w:val="26"/>
        </w:rPr>
        <w:t xml:space="preserve">414f. </w:t>
      </w:r>
      <w:r>
        <w:rPr>
          <w:i/>
          <w:iCs/>
          <w:sz w:val="26"/>
          <w:szCs w:val="26"/>
        </w:rPr>
        <w:t xml:space="preserve">Dr. J. E. Poritzky, </w:t>
      </w:r>
      <w:r>
        <w:rPr>
          <w:sz w:val="26"/>
          <w:szCs w:val="26"/>
        </w:rPr>
        <w:t>geb. Lomza 1876, Schriftsteller, Oberspielleiter und Dramaturg.</w:t>
      </w:r>
    </w:p>
    <w:p>
      <w:pPr>
        <w:pStyle w:val="Normal"/>
        <w:numPr>
          <w:ilvl w:val="8"/>
          <w:numId w:val="59"/>
        </w:numPr>
        <w:shd w:fill="FFFFFF" w:val="clear"/>
        <w:tabs>
          <w:tab w:val="clear" w:pos="720"/>
          <w:tab w:val="left" w:pos="0" w:leader="none"/>
          <w:tab w:val="left" w:pos="715" w:leader="none"/>
        </w:tabs>
        <w:spacing w:lineRule="exact" w:line="317" w:before="278" w:after="0"/>
        <w:ind w:start="715" w:end="48" w:hanging="710"/>
        <w:jc w:val="both"/>
        <w:rPr>
          <w:spacing w:val="-6"/>
          <w:sz w:val="26"/>
          <w:szCs w:val="26"/>
        </w:rPr>
      </w:pPr>
      <w:r>
        <w:rPr>
          <w:i/>
          <w:iCs/>
          <w:sz w:val="26"/>
          <w:szCs w:val="26"/>
        </w:rPr>
        <w:t xml:space="preserve">Victor Hehn, </w:t>
      </w:r>
      <w:r>
        <w:rPr>
          <w:sz w:val="26"/>
          <w:szCs w:val="26"/>
        </w:rPr>
        <w:t xml:space="preserve">Dorpat 1813-1890 Berlin, Kulturhistoriker, </w:t>
      </w:r>
      <w:r>
        <w:rPr>
          <w:rFonts w:eastAsia="Times New Roman"/>
          <w:sz w:val="26"/>
          <w:szCs w:val="26"/>
        </w:rPr>
        <w:t>«Gedanken über Goethe», 1887.</w:t>
      </w:r>
    </w:p>
    <w:p>
      <w:pPr>
        <w:pStyle w:val="Normal"/>
        <w:numPr>
          <w:ilvl w:val="8"/>
          <w:numId w:val="60"/>
        </w:numPr>
        <w:shd w:fill="FFFFFF" w:val="clear"/>
        <w:tabs>
          <w:tab w:val="clear" w:pos="720"/>
          <w:tab w:val="left" w:pos="0" w:leader="none"/>
          <w:tab w:val="left" w:pos="715" w:leader="none"/>
        </w:tabs>
        <w:spacing w:lineRule="exact" w:line="317" w:before="278" w:after="0"/>
        <w:ind w:start="715" w:end="43" w:hanging="710"/>
        <w:jc w:val="both"/>
        <w:rPr>
          <w:spacing w:val="-7"/>
          <w:sz w:val="26"/>
          <w:szCs w:val="26"/>
        </w:rPr>
      </w:pPr>
      <w:r>
        <w:rPr>
          <w:i/>
          <w:iCs/>
          <w:sz w:val="26"/>
          <w:szCs w:val="26"/>
        </w:rPr>
        <w:t xml:space="preserve">Goethe spricht einmal von den Geistern: </w:t>
      </w:r>
      <w:r>
        <w:rPr>
          <w:sz w:val="26"/>
          <w:szCs w:val="26"/>
        </w:rPr>
        <w:t>Goethe, Brief an Zelter vom 7. November 1816, w</w:t>
      </w:r>
      <w:r>
        <w:rPr>
          <w:rFonts w:eastAsia="Times New Roman"/>
          <w:sz w:val="26"/>
          <w:szCs w:val="26"/>
        </w:rPr>
        <w:t>örtlich: «Dieser Tage habe ich wieder Linne gelesen und bin über diesen außerordentlichen Mann erschrocken. Ich habe unendlich viel von ihm gelernt, nur nicht Botanik. Außer Shakespeare und Spinoza wüßte ich nicht, daß irgendein Abgeschiedener eine solche Wirkung auf mich getan.»</w:t>
      </w:r>
    </w:p>
    <w:p>
      <w:pPr>
        <w:pStyle w:val="Normal"/>
        <w:shd w:fill="FFFFFF" w:val="clear"/>
        <w:spacing w:lineRule="exact" w:line="322" w:before="240" w:after="0"/>
        <w:ind w:start="730" w:hanging="0"/>
        <w:rPr/>
      </w:pPr>
      <w:r>
        <w:rPr>
          <w:i/>
          <w:iCs/>
          <w:sz w:val="26"/>
          <w:szCs w:val="26"/>
        </w:rPr>
        <w:t xml:space="preserve">Lazarus, </w:t>
      </w:r>
      <w:r>
        <w:rPr>
          <w:rFonts w:eastAsia="Times New Roman"/>
          <w:i/>
          <w:iCs/>
          <w:sz w:val="26"/>
          <w:szCs w:val="26"/>
        </w:rPr>
        <w:t xml:space="preserve">«Ethik des Judentums»: </w:t>
      </w:r>
      <w:r>
        <w:rPr>
          <w:rFonts w:eastAsia="Times New Roman"/>
          <w:sz w:val="26"/>
          <w:szCs w:val="26"/>
        </w:rPr>
        <w:t>Besprechung dieses Werkes auf S. 640 des vorliegenden Bandes.</w:t>
      </w:r>
    </w:p>
    <w:p>
      <w:pPr>
        <w:pStyle w:val="Normal"/>
        <w:shd w:fill="FFFFFF" w:val="clear"/>
        <w:tabs>
          <w:tab w:val="clear" w:pos="720"/>
          <w:tab w:val="left" w:pos="715" w:leader="none"/>
        </w:tabs>
        <w:spacing w:lineRule="exact" w:line="322" w:before="269" w:after="0"/>
        <w:ind w:start="715" w:end="24" w:hanging="710"/>
        <w:jc w:val="both"/>
        <w:rPr/>
      </w:pPr>
      <w:r>
        <w:rPr>
          <w:spacing w:val="-5"/>
          <w:sz w:val="26"/>
          <w:szCs w:val="26"/>
        </w:rPr>
        <w:t>417</w:t>
      </w:r>
      <w:r>
        <w:rPr>
          <w:sz w:val="26"/>
          <w:szCs w:val="26"/>
        </w:rPr>
        <w:tab/>
      </w:r>
      <w:r>
        <w:rPr>
          <w:i/>
          <w:iCs/>
          <w:sz w:val="26"/>
          <w:szCs w:val="26"/>
        </w:rPr>
        <w:t xml:space="preserve">Lothar von Kunowski, </w:t>
      </w:r>
      <w:r>
        <w:rPr>
          <w:sz w:val="26"/>
          <w:szCs w:val="26"/>
        </w:rPr>
        <w:t>geb. Ober-Wilkau bei Namslau, Schlesien 1866.</w:t>
        <w:br/>
      </w:r>
      <w:r>
        <w:rPr>
          <w:rFonts w:eastAsia="Times New Roman"/>
          <w:sz w:val="26"/>
          <w:szCs w:val="26"/>
        </w:rPr>
        <w:t>«Durch Kunst zum Leben», 1. Band: «Ein Volk von Genies», Verlag</w:t>
        <w:br/>
        <w:t>Diederichs, Leipzig 1901, S. 5 und 8.</w:t>
      </w:r>
    </w:p>
    <w:p>
      <w:pPr>
        <w:pStyle w:val="Normal"/>
        <w:shd w:fill="FFFFFF" w:val="clear"/>
        <w:spacing w:lineRule="exact" w:line="322" w:before="230" w:after="0"/>
        <w:ind w:start="744" w:hanging="0"/>
        <w:rPr/>
      </w:pPr>
      <w:r>
        <w:rPr>
          <w:i/>
          <w:iCs/>
          <w:sz w:val="26"/>
          <w:szCs w:val="26"/>
        </w:rPr>
        <w:t xml:space="preserve">Urteile ..., das vor kurzem von wichtiger Seite </w:t>
      </w:r>
      <w:r>
        <w:rPr>
          <w:rFonts w:eastAsia="Times New Roman"/>
          <w:i/>
          <w:iCs/>
          <w:sz w:val="26"/>
          <w:szCs w:val="26"/>
        </w:rPr>
        <w:t xml:space="preserve">über Kunowski gefällt worden ist: </w:t>
      </w:r>
      <w:r>
        <w:rPr>
          <w:rFonts w:eastAsia="Times New Roman"/>
          <w:sz w:val="26"/>
          <w:szCs w:val="26"/>
        </w:rPr>
        <w:t>Nicht nachgewiesen.</w:t>
      </w:r>
    </w:p>
    <w:p>
      <w:pPr>
        <w:pStyle w:val="Normal"/>
        <w:numPr>
          <w:ilvl w:val="8"/>
          <w:numId w:val="61"/>
        </w:numPr>
        <w:shd w:fill="FFFFFF" w:val="clear"/>
        <w:tabs>
          <w:tab w:val="clear" w:pos="720"/>
          <w:tab w:val="left" w:pos="0" w:leader="none"/>
          <w:tab w:val="left" w:pos="730" w:leader="none"/>
        </w:tabs>
        <w:spacing w:lineRule="exact" w:line="322" w:before="269" w:after="0"/>
        <w:ind w:start="730" w:end="29" w:hanging="691"/>
        <w:jc w:val="both"/>
        <w:rPr>
          <w:spacing w:val="-9"/>
          <w:sz w:val="26"/>
          <w:szCs w:val="26"/>
        </w:rPr>
      </w:pPr>
      <w:r>
        <w:rPr>
          <w:i/>
          <w:iCs/>
          <w:sz w:val="26"/>
          <w:szCs w:val="26"/>
        </w:rPr>
        <w:t xml:space="preserve">Houston Stewart Chamherlain, </w:t>
      </w:r>
      <w:r>
        <w:rPr>
          <w:sz w:val="26"/>
          <w:szCs w:val="26"/>
        </w:rPr>
        <w:t xml:space="preserve">Portsmouth 1855-1927 Bayreuth. </w:t>
      </w:r>
      <w:r>
        <w:rPr>
          <w:rFonts w:eastAsia="Times New Roman"/>
          <w:sz w:val="26"/>
          <w:szCs w:val="26"/>
        </w:rPr>
        <w:t>«Die Grundlagen des 19. Jahrhunderts», 2 Bde., München 1899-1901.</w:t>
      </w:r>
    </w:p>
    <w:p>
      <w:pPr>
        <w:pStyle w:val="Normal"/>
        <w:numPr>
          <w:ilvl w:val="8"/>
          <w:numId w:val="62"/>
        </w:numPr>
        <w:shd w:fill="FFFFFF" w:val="clear"/>
        <w:tabs>
          <w:tab w:val="clear" w:pos="720"/>
          <w:tab w:val="left" w:pos="0" w:leader="none"/>
          <w:tab w:val="left" w:pos="730" w:leader="none"/>
        </w:tabs>
        <w:spacing w:lineRule="exact" w:line="317" w:before="235" w:after="0"/>
        <w:ind w:start="730" w:end="29" w:hanging="691"/>
        <w:jc w:val="both"/>
        <w:rPr>
          <w:spacing w:val="-9"/>
          <w:sz w:val="26"/>
          <w:szCs w:val="26"/>
        </w:rPr>
      </w:pPr>
      <w:r>
        <w:rPr>
          <w:i/>
          <w:iCs/>
          <w:sz w:val="26"/>
          <w:szCs w:val="26"/>
        </w:rPr>
        <w:t xml:space="preserve">Stefan von Czobel, </w:t>
      </w:r>
      <w:r>
        <w:rPr>
          <w:rFonts w:eastAsia="Times New Roman"/>
          <w:sz w:val="26"/>
          <w:szCs w:val="26"/>
        </w:rPr>
        <w:t>«Die Entwicklung der Religionsbegriffe als Grundlage einer progressiven Religion», 2 Bde., Leipzig 1901.</w:t>
      </w:r>
    </w:p>
    <w:p>
      <w:pPr>
        <w:pStyle w:val="Normal"/>
        <w:numPr>
          <w:ilvl w:val="8"/>
          <w:numId w:val="63"/>
        </w:numPr>
        <w:shd w:fill="FFFFFF" w:val="clear"/>
        <w:tabs>
          <w:tab w:val="clear" w:pos="720"/>
          <w:tab w:val="left" w:pos="0" w:leader="none"/>
          <w:tab w:val="left" w:pos="730" w:leader="none"/>
        </w:tabs>
        <w:spacing w:lineRule="exact" w:line="317" w:before="235" w:after="0"/>
        <w:ind w:start="730" w:end="14" w:hanging="691"/>
        <w:jc w:val="both"/>
        <w:rPr>
          <w:spacing w:val="-12"/>
          <w:sz w:val="26"/>
          <w:szCs w:val="26"/>
        </w:rPr>
      </w:pPr>
      <w:r>
        <w:rPr>
          <w:i/>
          <w:iCs/>
          <w:sz w:val="26"/>
          <w:szCs w:val="26"/>
        </w:rPr>
        <w:t xml:space="preserve">Paul Asmus: </w:t>
      </w:r>
      <w:r>
        <w:rPr>
          <w:sz w:val="26"/>
          <w:szCs w:val="26"/>
        </w:rPr>
        <w:t>Vgl. dazu die beiden Aufs</w:t>
      </w:r>
      <w:r>
        <w:rPr>
          <w:rFonts w:eastAsia="Times New Roman"/>
          <w:sz w:val="26"/>
          <w:szCs w:val="26"/>
        </w:rPr>
        <w:t>ätze Rudolf Steiners «Vorrede zu den nachgelassenen Papieren Paul Asmus'» und «Charakteristik von Paul Asmus' Weltanschauung» in «Lucifer - Gnosis», GA 34, S. 488-495, und die Schilderung der Begegnung Rudolf Steiners mit Paul Asmus und seiner Schwester Martha in «Mein Lebensgang», GA 28, S. 384-387.</w:t>
      </w:r>
    </w:p>
    <w:p>
      <w:pPr>
        <w:sectPr>
          <w:type w:val="nextPage"/>
          <w:pgSz w:w="11906" w:h="16838"/>
          <w:pgMar w:left="1630" w:right="1730" w:gutter="0" w:header="0" w:top="1332" w:footer="0" w:bottom="360"/>
          <w:pgNumType w:fmt="decimal"/>
          <w:formProt w:val="false"/>
          <w:textDirection w:val="lrTb"/>
          <w:docGrid w:type="default" w:linePitch="360" w:charSpace="0"/>
        </w:sectPr>
        <w:pStyle w:val="Normal"/>
        <w:numPr>
          <w:ilvl w:val="8"/>
          <w:numId w:val="64"/>
        </w:numPr>
        <w:shd w:fill="FFFFFF" w:val="clear"/>
        <w:tabs>
          <w:tab w:val="clear" w:pos="720"/>
          <w:tab w:val="left" w:pos="0" w:leader="none"/>
          <w:tab w:val="left" w:pos="730" w:leader="none"/>
        </w:tabs>
        <w:spacing w:lineRule="exact" w:line="317" w:before="240" w:after="0"/>
        <w:ind w:start="39" w:hanging="0"/>
        <w:jc w:val="both"/>
        <w:rPr>
          <w:spacing w:val="-5"/>
          <w:sz w:val="26"/>
          <w:szCs w:val="26"/>
        </w:rPr>
      </w:pPr>
      <w:r>
        <w:rPr>
          <w:i/>
          <w:iCs/>
          <w:sz w:val="26"/>
          <w:szCs w:val="26"/>
        </w:rPr>
        <w:t xml:space="preserve">Sieben Briefe von Fichte an Goethe...: </w:t>
      </w:r>
      <w:r>
        <w:rPr>
          <w:sz w:val="26"/>
          <w:szCs w:val="26"/>
        </w:rPr>
        <w:t>Diese Briefe haben ihre besondere Bedeutung im Zusammenhang mit der Anklage wegen Atheismus, die gegen Fichte als Lehrer an der Universit</w:t>
      </w:r>
      <w:r>
        <w:rPr>
          <w:rFonts w:eastAsia="Times New Roman"/>
          <w:sz w:val="26"/>
          <w:szCs w:val="26"/>
        </w:rPr>
        <w:t>ät Jena erhoben wurde und die schließlich zu seiner Entlassung geführt hat. Vgl. dazu «Die Schriften zu J.G. Fichtes Atheismus-Streit», hg. von Hans Lindau, München 1912 (= Bibliothek der Philosophen, geleitet von Fritz Mauthner, Vierter Band), und «Appellation an das Publikum ... Dokumente zum Atheismusstreit um Fichte, Forberg, Niethammer. Jena 1798/99», hg. von Werner Röhr, Leipzig 1987 (= Reclams Universal-Bibliothek 1179).</w:t>
      </w:r>
    </w:p>
    <w:p>
      <w:pPr>
        <w:pStyle w:val="Normal"/>
        <w:numPr>
          <w:ilvl w:val="8"/>
          <w:numId w:val="65"/>
        </w:numPr>
        <w:shd w:fill="FFFFFF" w:val="clear"/>
        <w:tabs>
          <w:tab w:val="clear" w:pos="720"/>
          <w:tab w:val="left" w:pos="0" w:leader="none"/>
          <w:tab w:val="left" w:pos="672" w:leader="none"/>
        </w:tabs>
        <w:spacing w:lineRule="exact" w:line="322"/>
        <w:ind w:start="0" w:hanging="0"/>
        <w:jc w:val="both"/>
        <w:rPr>
          <w:spacing w:val="-2"/>
          <w:sz w:val="26"/>
          <w:szCs w:val="26"/>
        </w:rPr>
      </w:pPr>
      <w:r>
        <w:rPr>
          <w:rFonts w:eastAsia="Times New Roman"/>
          <w:i/>
          <w:iCs/>
          <w:sz w:val="26"/>
          <w:szCs w:val="26"/>
        </w:rPr>
        <w:t xml:space="preserve">«gut» und «böse», «gut» und «schlecht»: </w:t>
      </w:r>
      <w:r>
        <w:rPr>
          <w:rFonts w:eastAsia="Times New Roman"/>
          <w:sz w:val="26"/>
          <w:szCs w:val="26"/>
        </w:rPr>
        <w:t>Siehe Friedrich Nietzsche, «Zur Genealogie der Moral» (1887), Erste Abhandlung: «Gut und Böse», «Gut und Schlecht».</w:t>
      </w:r>
    </w:p>
    <w:p>
      <w:pPr>
        <w:pStyle w:val="Normal"/>
        <w:numPr>
          <w:ilvl w:val="8"/>
          <w:numId w:val="66"/>
        </w:numPr>
        <w:shd w:fill="FFFFFF" w:val="clear"/>
        <w:tabs>
          <w:tab w:val="clear" w:pos="720"/>
          <w:tab w:val="left" w:pos="0" w:leader="none"/>
          <w:tab w:val="left" w:pos="672" w:leader="none"/>
        </w:tabs>
        <w:spacing w:lineRule="exact" w:line="326" w:before="240" w:after="0"/>
        <w:ind w:start="672" w:end="19" w:hanging="672"/>
        <w:jc w:val="both"/>
        <w:rPr>
          <w:spacing w:val="-4"/>
          <w:sz w:val="26"/>
          <w:szCs w:val="26"/>
        </w:rPr>
      </w:pPr>
      <w:r>
        <w:rPr>
          <w:i/>
          <w:iCs/>
          <w:sz w:val="26"/>
          <w:szCs w:val="26"/>
        </w:rPr>
        <w:t>Dr. Hermann T</w:t>
      </w:r>
      <w:r>
        <w:rPr>
          <w:rFonts w:eastAsia="Times New Roman"/>
          <w:i/>
          <w:iCs/>
          <w:sz w:val="26"/>
          <w:szCs w:val="26"/>
        </w:rPr>
        <w:t xml:space="preserve">ürcky </w:t>
      </w:r>
      <w:r>
        <w:rPr>
          <w:rFonts w:eastAsia="Times New Roman"/>
          <w:sz w:val="26"/>
          <w:szCs w:val="26"/>
        </w:rPr>
        <w:t>«Nietzsche und seine philosophischen Irrwege», Dresden 1891.</w:t>
      </w:r>
    </w:p>
    <w:p>
      <w:pPr>
        <w:pStyle w:val="Normal"/>
        <w:numPr>
          <w:ilvl w:val="8"/>
          <w:numId w:val="67"/>
        </w:numPr>
        <w:shd w:fill="FFFFFF" w:val="clear"/>
        <w:tabs>
          <w:tab w:val="clear" w:pos="720"/>
          <w:tab w:val="left" w:pos="0" w:leader="none"/>
          <w:tab w:val="left" w:pos="672" w:leader="none"/>
        </w:tabs>
        <w:spacing w:lineRule="exact" w:line="326" w:before="230" w:after="0"/>
        <w:ind w:start="672" w:end="5" w:hanging="672"/>
        <w:jc w:val="both"/>
        <w:rPr>
          <w:spacing w:val="-4"/>
          <w:sz w:val="26"/>
          <w:szCs w:val="26"/>
        </w:rPr>
      </w:pPr>
      <w:r>
        <w:rPr>
          <w:i/>
          <w:iCs/>
          <w:sz w:val="26"/>
          <w:szCs w:val="26"/>
        </w:rPr>
        <w:t xml:space="preserve">Dr. Hugo Kaatz, </w:t>
      </w:r>
      <w:r>
        <w:rPr>
          <w:rFonts w:eastAsia="Times New Roman"/>
          <w:sz w:val="26"/>
          <w:szCs w:val="26"/>
        </w:rPr>
        <w:t>«Die Weltanschauung Friedrich Nietzsches», Erster Teil: Kultur und Moral, Dresden und Leipzig 1892.</w:t>
      </w:r>
    </w:p>
    <w:p>
      <w:pPr>
        <w:pStyle w:val="Normal"/>
        <w:shd w:fill="FFFFFF" w:val="clear"/>
        <w:spacing w:lineRule="exact" w:line="317" w:before="250" w:after="0"/>
        <w:ind w:start="715" w:end="10" w:hanging="0"/>
        <w:jc w:val="both"/>
        <w:rPr/>
      </w:pPr>
      <w:r>
        <w:rPr>
          <w:i/>
          <w:iCs/>
          <w:sz w:val="26"/>
          <w:szCs w:val="26"/>
        </w:rPr>
        <w:t xml:space="preserve">F. N. Finck, </w:t>
      </w:r>
      <w:r>
        <w:rPr>
          <w:rFonts w:eastAsia="Times New Roman"/>
          <w:sz w:val="26"/>
          <w:szCs w:val="26"/>
        </w:rPr>
        <w:t>«Die Grundlage für eine neue Rangordnung der Werte. Ein Beitrag zur wissenschaftlichen Begründung einer erneuten und neuen Moral», München 1891.</w:t>
      </w:r>
    </w:p>
    <w:p>
      <w:pPr>
        <w:pStyle w:val="Normal"/>
        <w:shd w:fill="FFFFFF" w:val="clear"/>
        <w:tabs>
          <w:tab w:val="clear" w:pos="720"/>
          <w:tab w:val="left" w:pos="672" w:leader="none"/>
        </w:tabs>
        <w:spacing w:lineRule="exact" w:line="322" w:before="245" w:after="0"/>
        <w:ind w:start="672" w:end="24" w:hanging="672"/>
        <w:jc w:val="both"/>
        <w:rPr/>
      </w:pPr>
      <w:r>
        <w:rPr>
          <w:spacing w:val="-6"/>
          <w:sz w:val="26"/>
          <w:szCs w:val="26"/>
        </w:rPr>
        <w:t>459</w:t>
      </w:r>
      <w:r>
        <w:rPr>
          <w:sz w:val="26"/>
          <w:szCs w:val="26"/>
        </w:rPr>
        <w:tab/>
      </w:r>
      <w:r>
        <w:rPr>
          <w:i/>
          <w:iCs/>
          <w:sz w:val="26"/>
          <w:szCs w:val="26"/>
        </w:rPr>
        <w:t xml:space="preserve">jenseits von </w:t>
      </w:r>
      <w:r>
        <w:rPr>
          <w:rFonts w:eastAsia="Times New Roman"/>
          <w:i/>
          <w:iCs/>
          <w:sz w:val="26"/>
          <w:szCs w:val="26"/>
        </w:rPr>
        <w:t xml:space="preserve">«gut und böse»: </w:t>
      </w:r>
      <w:r>
        <w:rPr>
          <w:rFonts w:eastAsia="Times New Roman"/>
          <w:sz w:val="26"/>
          <w:szCs w:val="26"/>
        </w:rPr>
        <w:t>Siehe Friedrich Nietzsche, «Jenseits von Gut</w:t>
        <w:br/>
        <w:t>und Böse. Vorspiel einer Philosophie der Zukunft» (1886).</w:t>
      </w:r>
    </w:p>
    <w:p>
      <w:pPr>
        <w:pStyle w:val="Normal"/>
        <w:shd w:fill="FFFFFF" w:val="clear"/>
        <w:spacing w:before="254" w:after="0"/>
        <w:ind w:start="715" w:hanging="0"/>
        <w:rPr/>
      </w:pPr>
      <w:r>
        <w:rPr>
          <w:rFonts w:eastAsia="Times New Roman"/>
          <w:i/>
          <w:iCs/>
          <w:sz w:val="26"/>
          <w:szCs w:val="26"/>
        </w:rPr>
        <w:t xml:space="preserve">«Die Geburt der Tragödie aus dem Geiste der Musik» </w:t>
      </w:r>
      <w:r>
        <w:rPr>
          <w:rFonts w:eastAsia="Times New Roman"/>
          <w:sz w:val="26"/>
          <w:szCs w:val="26"/>
        </w:rPr>
        <w:t>(1872).</w:t>
      </w:r>
    </w:p>
    <w:p>
      <w:pPr>
        <w:pStyle w:val="Normal"/>
        <w:numPr>
          <w:ilvl w:val="8"/>
          <w:numId w:val="68"/>
        </w:numPr>
        <w:shd w:fill="FFFFFF" w:val="clear"/>
        <w:tabs>
          <w:tab w:val="clear" w:pos="720"/>
          <w:tab w:val="left" w:pos="0" w:leader="none"/>
          <w:tab w:val="left" w:pos="672" w:leader="none"/>
        </w:tabs>
        <w:spacing w:lineRule="exact" w:line="322" w:before="250" w:after="0"/>
        <w:ind w:start="672" w:end="10" w:hanging="672"/>
        <w:jc w:val="both"/>
        <w:rPr>
          <w:spacing w:val="-4"/>
          <w:sz w:val="26"/>
          <w:szCs w:val="26"/>
        </w:rPr>
      </w:pPr>
      <w:r>
        <w:rPr>
          <w:rFonts w:eastAsia="Times New Roman"/>
          <w:i/>
          <w:iCs/>
          <w:sz w:val="26"/>
          <w:szCs w:val="26"/>
        </w:rPr>
        <w:t xml:space="preserve">«Also sprach Zarathustra. Ein Buch für Alle und Keinen»: </w:t>
      </w:r>
      <w:r>
        <w:rPr>
          <w:rFonts w:eastAsia="Times New Roman"/>
          <w:sz w:val="26"/>
          <w:szCs w:val="26"/>
        </w:rPr>
        <w:t xml:space="preserve">Der erste und zweite Teil erschienen 1883, der dritte 1884, der vierte und letzte 1885 in einer beschränkten Auflage (40 Ex.) als Privatdruck. Erste öffentliche Ausgabe des </w:t>
      </w:r>
      <w:r>
        <w:rPr>
          <w:rFonts w:eastAsia="Times New Roman"/>
          <w:sz w:val="26"/>
          <w:szCs w:val="26"/>
          <w:lang w:val="en-US"/>
        </w:rPr>
        <w:t xml:space="preserve">IV. </w:t>
      </w:r>
      <w:r>
        <w:rPr>
          <w:rFonts w:eastAsia="Times New Roman"/>
          <w:sz w:val="26"/>
          <w:szCs w:val="26"/>
        </w:rPr>
        <w:t>Teils, nach Nietzsches Zusammenbruch, Leipzig 1891.</w:t>
      </w:r>
    </w:p>
    <w:p>
      <w:pPr>
        <w:pStyle w:val="Normal"/>
        <w:numPr>
          <w:ilvl w:val="8"/>
          <w:numId w:val="69"/>
        </w:numPr>
        <w:shd w:fill="FFFFFF" w:val="clear"/>
        <w:tabs>
          <w:tab w:val="clear" w:pos="720"/>
          <w:tab w:val="left" w:pos="0" w:leader="none"/>
          <w:tab w:val="left" w:pos="672" w:leader="none"/>
        </w:tabs>
        <w:spacing w:lineRule="exact" w:line="322" w:before="245" w:after="0"/>
        <w:ind w:start="672" w:end="29" w:hanging="672"/>
        <w:jc w:val="both"/>
        <w:rPr>
          <w:spacing w:val="-10"/>
          <w:sz w:val="26"/>
          <w:szCs w:val="26"/>
        </w:rPr>
      </w:pPr>
      <w:r>
        <w:rPr>
          <w:rFonts w:eastAsia="Times New Roman"/>
          <w:i/>
          <w:iCs/>
          <w:sz w:val="26"/>
          <w:szCs w:val="26"/>
        </w:rPr>
        <w:t xml:space="preserve">«Alles ist gleich, es lohnt sich nichts ...»: </w:t>
      </w:r>
      <w:r>
        <w:rPr>
          <w:rFonts w:eastAsia="Times New Roman"/>
          <w:sz w:val="26"/>
          <w:szCs w:val="26"/>
        </w:rPr>
        <w:t xml:space="preserve">«Also sprach Zarathustra», </w:t>
      </w:r>
      <w:r>
        <w:rPr>
          <w:rFonts w:eastAsia="Times New Roman"/>
          <w:sz w:val="26"/>
          <w:szCs w:val="26"/>
          <w:lang w:val="en-US"/>
        </w:rPr>
        <w:t xml:space="preserve">IV, </w:t>
      </w:r>
      <w:r>
        <w:rPr>
          <w:rFonts w:eastAsia="Times New Roman"/>
          <w:sz w:val="26"/>
          <w:szCs w:val="26"/>
        </w:rPr>
        <w:t>«Der Nothschrei».</w:t>
      </w:r>
    </w:p>
    <w:p>
      <w:pPr>
        <w:pStyle w:val="Normal"/>
        <w:numPr>
          <w:ilvl w:val="8"/>
          <w:numId w:val="70"/>
        </w:numPr>
        <w:shd w:fill="FFFFFF" w:val="clear"/>
        <w:tabs>
          <w:tab w:val="clear" w:pos="720"/>
          <w:tab w:val="left" w:pos="0" w:leader="none"/>
          <w:tab w:val="left" w:pos="672" w:leader="none"/>
        </w:tabs>
        <w:spacing w:before="264" w:after="0"/>
        <w:ind w:start="0" w:hanging="0"/>
        <w:rPr>
          <w:spacing w:val="-6"/>
          <w:sz w:val="26"/>
          <w:szCs w:val="26"/>
        </w:rPr>
      </w:pPr>
      <w:r>
        <w:rPr>
          <w:rFonts w:eastAsia="Times New Roman"/>
          <w:i/>
          <w:iCs/>
          <w:sz w:val="26"/>
          <w:szCs w:val="26"/>
        </w:rPr>
        <w:t>«Was geschah mir?</w:t>
      </w:r>
      <w:r>
        <w:rPr>
          <w:rFonts w:eastAsia="Times New Roman"/>
          <w:sz w:val="26"/>
          <w:szCs w:val="26"/>
        </w:rPr>
        <w:t>..</w:t>
      </w:r>
      <w:r>
        <w:rPr>
          <w:rFonts w:eastAsia="Times New Roman"/>
          <w:i/>
          <w:iCs/>
          <w:sz w:val="26"/>
          <w:szCs w:val="26"/>
        </w:rPr>
        <w:t xml:space="preserve">.»: </w:t>
      </w:r>
      <w:r>
        <w:rPr>
          <w:rFonts w:eastAsia="Times New Roman"/>
          <w:sz w:val="26"/>
          <w:szCs w:val="26"/>
        </w:rPr>
        <w:t>Ebenda, «Mittags».</w:t>
      </w:r>
    </w:p>
    <w:p>
      <w:pPr>
        <w:pStyle w:val="Normal"/>
        <w:numPr>
          <w:ilvl w:val="8"/>
          <w:numId w:val="71"/>
        </w:numPr>
        <w:shd w:fill="FFFFFF" w:val="clear"/>
        <w:tabs>
          <w:tab w:val="clear" w:pos="720"/>
          <w:tab w:val="left" w:pos="0" w:leader="none"/>
          <w:tab w:val="left" w:pos="672" w:leader="none"/>
        </w:tabs>
        <w:spacing w:before="264" w:after="0"/>
        <w:ind w:start="0" w:hanging="0"/>
        <w:rPr>
          <w:spacing w:val="-7"/>
          <w:sz w:val="26"/>
          <w:szCs w:val="26"/>
        </w:rPr>
      </w:pPr>
      <w:r>
        <w:rPr>
          <w:rFonts w:eastAsia="Times New Roman"/>
          <w:i/>
          <w:iCs/>
          <w:sz w:val="26"/>
          <w:szCs w:val="26"/>
        </w:rPr>
        <w:t xml:space="preserve">«Was der Pöbel...»: </w:t>
      </w:r>
      <w:r>
        <w:rPr>
          <w:rFonts w:eastAsia="Times New Roman"/>
          <w:sz w:val="26"/>
          <w:szCs w:val="26"/>
        </w:rPr>
        <w:t>Ebenda, «Vom höheren Menschen», 9.</w:t>
      </w:r>
    </w:p>
    <w:p>
      <w:pPr>
        <w:pStyle w:val="Normal"/>
        <w:shd w:fill="FFFFFF" w:val="clear"/>
        <w:spacing w:lineRule="exact" w:line="317" w:before="254" w:after="0"/>
        <w:ind w:start="715" w:end="14" w:hanging="715"/>
        <w:jc w:val="both"/>
        <w:rPr/>
      </w:pPr>
      <w:r>
        <w:rPr>
          <w:sz w:val="26"/>
          <w:szCs w:val="26"/>
        </w:rPr>
        <w:t xml:space="preserve">463f. </w:t>
      </w:r>
      <w:r>
        <w:rPr>
          <w:rFonts w:eastAsia="Times New Roman"/>
          <w:i/>
          <w:iCs/>
          <w:sz w:val="26"/>
          <w:szCs w:val="26"/>
        </w:rPr>
        <w:t xml:space="preserve">«Wollt nichts über euer Vermögen ...»: </w:t>
      </w:r>
      <w:r>
        <w:rPr>
          <w:rFonts w:eastAsia="Times New Roman"/>
          <w:sz w:val="26"/>
          <w:szCs w:val="26"/>
        </w:rPr>
        <w:t>Ebenda, «Vom höheren Menschen», 8.</w:t>
      </w:r>
    </w:p>
    <w:p>
      <w:pPr>
        <w:pStyle w:val="Normal"/>
        <w:numPr>
          <w:ilvl w:val="8"/>
          <w:numId w:val="72"/>
        </w:numPr>
        <w:shd w:fill="FFFFFF" w:val="clear"/>
        <w:tabs>
          <w:tab w:val="clear" w:pos="720"/>
          <w:tab w:val="left" w:pos="0" w:leader="none"/>
          <w:tab w:val="left" w:pos="672" w:leader="none"/>
        </w:tabs>
        <w:spacing w:lineRule="exact" w:line="542" w:before="29" w:after="0"/>
        <w:ind w:start="672" w:hanging="672"/>
        <w:rPr>
          <w:spacing w:val="-4"/>
          <w:sz w:val="26"/>
          <w:szCs w:val="26"/>
        </w:rPr>
      </w:pPr>
      <w:r>
        <w:rPr>
          <w:rFonts w:eastAsia="Times New Roman"/>
          <w:i/>
          <w:iCs/>
          <w:sz w:val="26"/>
          <w:szCs w:val="26"/>
        </w:rPr>
        <w:t>«Ohnmacht zur Lüge .</w:t>
      </w:r>
      <w:r>
        <w:rPr>
          <w:rFonts w:eastAsia="Times New Roman"/>
          <w:sz w:val="26"/>
          <w:szCs w:val="26"/>
        </w:rPr>
        <w:t>.</w:t>
      </w:r>
      <w:r>
        <w:rPr>
          <w:rFonts w:eastAsia="Times New Roman"/>
          <w:i/>
          <w:iCs/>
          <w:sz w:val="26"/>
          <w:szCs w:val="26"/>
        </w:rPr>
        <w:t xml:space="preserve">.»: </w:t>
      </w:r>
      <w:r>
        <w:rPr>
          <w:rFonts w:eastAsia="Times New Roman"/>
          <w:sz w:val="26"/>
          <w:szCs w:val="26"/>
        </w:rPr>
        <w:t xml:space="preserve">Ebenda, «Vom höheren Menschen», 9. </w:t>
      </w:r>
      <w:r>
        <w:rPr>
          <w:rFonts w:eastAsia="Times New Roman"/>
          <w:i/>
          <w:iCs/>
          <w:sz w:val="26"/>
          <w:szCs w:val="26"/>
        </w:rPr>
        <w:t xml:space="preserve">Grund-Idee des Faust: </w:t>
      </w:r>
      <w:r>
        <w:rPr>
          <w:rFonts w:eastAsia="Times New Roman"/>
          <w:sz w:val="26"/>
          <w:szCs w:val="26"/>
        </w:rPr>
        <w:t xml:space="preserve">Goethe, «Faust» </w:t>
      </w:r>
      <w:r>
        <w:rPr>
          <w:rFonts w:eastAsia="Times New Roman"/>
          <w:sz w:val="26"/>
          <w:szCs w:val="26"/>
          <w:lang w:val="en-US"/>
        </w:rPr>
        <w:t xml:space="preserve">I, </w:t>
      </w:r>
      <w:r>
        <w:rPr>
          <w:rFonts w:eastAsia="Times New Roman"/>
          <w:sz w:val="26"/>
          <w:szCs w:val="26"/>
        </w:rPr>
        <w:t>Studierzimmer, Vers 1701.</w:t>
      </w:r>
    </w:p>
    <w:p>
      <w:pPr>
        <w:pStyle w:val="Normal"/>
        <w:numPr>
          <w:ilvl w:val="8"/>
          <w:numId w:val="73"/>
        </w:numPr>
        <w:shd w:fill="FFFFFF" w:val="clear"/>
        <w:tabs>
          <w:tab w:val="clear" w:pos="720"/>
          <w:tab w:val="left" w:pos="0" w:leader="none"/>
          <w:tab w:val="left" w:pos="672" w:leader="none"/>
        </w:tabs>
        <w:spacing w:lineRule="exact" w:line="326" w:before="158" w:after="0"/>
        <w:ind w:start="672" w:end="14" w:hanging="672"/>
        <w:jc w:val="both"/>
        <w:rPr>
          <w:spacing w:val="-6"/>
          <w:sz w:val="26"/>
          <w:szCs w:val="26"/>
        </w:rPr>
      </w:pPr>
      <w:r>
        <w:rPr>
          <w:i/>
          <w:iCs/>
          <w:sz w:val="26"/>
          <w:szCs w:val="26"/>
        </w:rPr>
        <w:t>der h</w:t>
      </w:r>
      <w:r>
        <w:rPr>
          <w:rFonts w:eastAsia="Times New Roman"/>
          <w:i/>
          <w:iCs/>
          <w:sz w:val="26"/>
          <w:szCs w:val="26"/>
        </w:rPr>
        <w:t xml:space="preserve">äßlichste Mensch spricht: </w:t>
      </w:r>
      <w:r>
        <w:rPr>
          <w:rFonts w:eastAsia="Times New Roman"/>
          <w:sz w:val="26"/>
          <w:szCs w:val="26"/>
        </w:rPr>
        <w:t xml:space="preserve">«Also sprach Zarathustra», </w:t>
      </w:r>
      <w:r>
        <w:rPr>
          <w:rFonts w:eastAsia="Times New Roman"/>
          <w:sz w:val="26"/>
          <w:szCs w:val="26"/>
          <w:lang w:val="en-US"/>
        </w:rPr>
        <w:t xml:space="preserve">IV, </w:t>
      </w:r>
      <w:r>
        <w:rPr>
          <w:rFonts w:eastAsia="Times New Roman"/>
          <w:sz w:val="26"/>
          <w:szCs w:val="26"/>
        </w:rPr>
        <w:t>«Das Nachtwandler-Lied», 1.</w:t>
      </w:r>
    </w:p>
    <w:p>
      <w:pPr>
        <w:pStyle w:val="Normal"/>
        <w:shd w:fill="FFFFFF" w:val="clear"/>
        <w:spacing w:lineRule="exact" w:line="533" w:before="29" w:after="0"/>
        <w:ind w:start="715" w:hanging="0"/>
        <w:rPr/>
      </w:pPr>
      <w:r>
        <w:rPr>
          <w:rFonts w:eastAsia="Times New Roman"/>
          <w:i/>
          <w:iCs/>
          <w:sz w:val="26"/>
          <w:szCs w:val="26"/>
        </w:rPr>
        <w:t xml:space="preserve">«O Mensch! Gib acht!...»: </w:t>
      </w:r>
      <w:r>
        <w:rPr>
          <w:rFonts w:eastAsia="Times New Roman"/>
          <w:sz w:val="26"/>
          <w:szCs w:val="26"/>
        </w:rPr>
        <w:t>Ebenda, «Das Nachtwandler-Lied», 12.</w:t>
      </w:r>
    </w:p>
    <w:p>
      <w:pPr>
        <w:pStyle w:val="Normal"/>
        <w:shd w:fill="FFFFFF" w:val="clear"/>
        <w:tabs>
          <w:tab w:val="clear" w:pos="720"/>
          <w:tab w:val="left" w:pos="672" w:leader="none"/>
        </w:tabs>
        <w:spacing w:lineRule="exact" w:line="533"/>
        <w:ind w:start="672" w:end="1498" w:hanging="672"/>
        <w:rPr/>
      </w:pPr>
      <w:r>
        <w:rPr>
          <w:spacing w:val="-4"/>
          <w:sz w:val="26"/>
          <w:szCs w:val="26"/>
        </w:rPr>
        <w:t>466</w:t>
      </w:r>
      <w:r>
        <w:rPr>
          <w:sz w:val="26"/>
          <w:szCs w:val="26"/>
        </w:rPr>
        <w:tab/>
      </w:r>
      <w:r>
        <w:rPr>
          <w:rFonts w:eastAsia="Times New Roman"/>
          <w:i/>
          <w:iCs/>
          <w:sz w:val="26"/>
          <w:szCs w:val="26"/>
        </w:rPr>
        <w:t xml:space="preserve">«Wohlan!sie schlafen noch ...»: </w:t>
      </w:r>
      <w:r>
        <w:rPr>
          <w:rFonts w:eastAsia="Times New Roman"/>
          <w:sz w:val="26"/>
          <w:szCs w:val="26"/>
        </w:rPr>
        <w:t>Ebenda, «Das Zeichen».</w:t>
        <w:br/>
      </w:r>
      <w:r>
        <w:rPr>
          <w:rFonts w:eastAsia="Times New Roman"/>
          <w:i/>
          <w:iCs/>
          <w:sz w:val="26"/>
          <w:szCs w:val="26"/>
        </w:rPr>
        <w:t xml:space="preserve">«Zu dem Allen sprach Zarathustra </w:t>
      </w:r>
      <w:r>
        <w:rPr>
          <w:rFonts w:eastAsia="Times New Roman"/>
          <w:sz w:val="26"/>
          <w:szCs w:val="26"/>
        </w:rPr>
        <w:t xml:space="preserve">.. </w:t>
      </w:r>
      <w:r>
        <w:rPr>
          <w:rFonts w:eastAsia="Times New Roman"/>
          <w:i/>
          <w:iCs/>
          <w:sz w:val="26"/>
          <w:szCs w:val="26"/>
        </w:rPr>
        <w:t xml:space="preserve">.»: </w:t>
      </w:r>
      <w:r>
        <w:rPr>
          <w:rFonts w:eastAsia="Times New Roman"/>
          <w:sz w:val="26"/>
          <w:szCs w:val="26"/>
        </w:rPr>
        <w:t>Ebenda.</w:t>
      </w:r>
    </w:p>
    <w:p>
      <w:pPr>
        <w:sectPr>
          <w:type w:val="nextPage"/>
          <w:pgSz w:w="11906" w:h="16838"/>
          <w:pgMar w:left="1553" w:right="1787" w:gutter="0" w:header="0" w:top="1260" w:footer="0" w:bottom="360"/>
          <w:pgNumType w:fmt="decimal"/>
          <w:formProt w:val="false"/>
          <w:textDirection w:val="lrTb"/>
          <w:docGrid w:type="default" w:linePitch="360" w:charSpace="0"/>
        </w:sectPr>
        <w:pStyle w:val="Normal"/>
        <w:shd w:fill="FFFFFF" w:val="clear"/>
        <w:spacing w:lineRule="exact" w:line="533"/>
        <w:ind w:start="710" w:hanging="0"/>
        <w:rPr/>
      </w:pPr>
      <w:r>
        <w:rPr>
          <w:rFonts w:eastAsia="Times New Roman"/>
          <w:i/>
          <w:iCs/>
          <w:sz w:val="26"/>
          <w:szCs w:val="26"/>
        </w:rPr>
        <w:t xml:space="preserve">«und sein Antlitz verwandelte sich in Erz»: </w:t>
      </w:r>
      <w:r>
        <w:rPr>
          <w:rFonts w:eastAsia="Times New Roman"/>
          <w:sz w:val="26"/>
          <w:szCs w:val="26"/>
        </w:rPr>
        <w:t>Ebenda.</w:t>
      </w:r>
    </w:p>
    <w:p>
      <w:pPr>
        <w:pStyle w:val="Normal"/>
        <w:shd w:fill="FFFFFF" w:val="clear"/>
        <w:tabs>
          <w:tab w:val="clear" w:pos="720"/>
          <w:tab w:val="left" w:pos="701" w:leader="none"/>
        </w:tabs>
        <w:spacing w:lineRule="exact" w:line="317"/>
        <w:ind w:start="701" w:end="34" w:hanging="701"/>
        <w:jc w:val="both"/>
        <w:rPr/>
      </w:pPr>
      <w:r>
        <w:rPr>
          <w:spacing w:val="-2"/>
          <w:sz w:val="26"/>
          <w:szCs w:val="26"/>
        </w:rPr>
        <w:t>467</w:t>
      </w:r>
      <w:r>
        <w:rPr>
          <w:sz w:val="26"/>
          <w:szCs w:val="26"/>
        </w:rPr>
        <w:tab/>
      </w:r>
      <w:r>
        <w:rPr>
          <w:i/>
          <w:iCs/>
          <w:sz w:val="26"/>
          <w:szCs w:val="26"/>
        </w:rPr>
        <w:t xml:space="preserve">Kurt Eisner, </w:t>
      </w:r>
      <w:r>
        <w:rPr>
          <w:sz w:val="26"/>
          <w:szCs w:val="26"/>
        </w:rPr>
        <w:t xml:space="preserve">1867-1919, deutscher Sozialist; seine Schrift </w:t>
      </w:r>
      <w:r>
        <w:rPr>
          <w:rFonts w:eastAsia="Times New Roman"/>
          <w:sz w:val="26"/>
          <w:szCs w:val="26"/>
        </w:rPr>
        <w:t>über Nietz</w:t>
        <w:br/>
        <w:t>sche erschien zuerst unter dem Titel «Friedrich Nietzsche und die Apo</w:t>
        <w:br/>
        <w:t>stel der Zukunft. Beiträge zur modernen Psychopathia spiritualis» in</w:t>
      </w:r>
    </w:p>
    <w:p>
      <w:pPr>
        <w:pStyle w:val="Normal"/>
        <w:shd w:fill="FFFFFF" w:val="clear"/>
        <w:spacing w:lineRule="exact" w:line="317"/>
        <w:ind w:start="725" w:end="29" w:hanging="173"/>
        <w:jc w:val="both"/>
        <w:rPr/>
      </w:pPr>
      <w:r>
        <w:rPr>
          <w:sz w:val="26"/>
          <w:szCs w:val="26"/>
        </w:rPr>
        <w:t xml:space="preserve">, </w:t>
      </w:r>
      <w:r>
        <w:rPr>
          <w:rFonts w:eastAsia="Times New Roman"/>
          <w:sz w:val="26"/>
          <w:szCs w:val="26"/>
        </w:rPr>
        <w:t>«Die Gesellschaft», 7. Jg., 4. Quartal, H. 11 u. 12, Nov. u. Dez. 1891, S. 1505-1536 u. 1600-1664; die Buchausgabe erschien mit umgestelltem Titel (wie ihn auch Rudolf Steiner zitiert) in Leipzig o. J. (1892). -Vgl. auch Rudolf Steiners Brief an Kurt Eisner vom 8. Dez. 1893 in «Briefe H 1890-1925», GA 39, S. 194f.</w:t>
      </w:r>
    </w:p>
    <w:p>
      <w:pPr>
        <w:pStyle w:val="Normal"/>
        <w:shd w:fill="FFFFFF" w:val="clear"/>
        <w:tabs>
          <w:tab w:val="clear" w:pos="720"/>
          <w:tab w:val="left" w:pos="701" w:leader="none"/>
        </w:tabs>
        <w:spacing w:lineRule="exact" w:line="317" w:before="168" w:after="0"/>
        <w:ind w:start="701" w:end="19" w:hanging="701"/>
        <w:jc w:val="both"/>
        <w:rPr/>
      </w:pPr>
      <w:r>
        <w:rPr>
          <w:spacing w:val="-5"/>
          <w:sz w:val="26"/>
          <w:szCs w:val="26"/>
        </w:rPr>
        <w:t>468</w:t>
      </w:r>
      <w:r>
        <w:rPr>
          <w:sz w:val="26"/>
          <w:szCs w:val="26"/>
        </w:rPr>
        <w:tab/>
      </w:r>
      <w:r>
        <w:rPr>
          <w:i/>
          <w:iCs/>
          <w:sz w:val="26"/>
          <w:szCs w:val="26"/>
        </w:rPr>
        <w:t>dem r</w:t>
      </w:r>
      <w:r>
        <w:rPr>
          <w:rFonts w:eastAsia="Times New Roman"/>
          <w:i/>
          <w:iCs/>
          <w:sz w:val="26"/>
          <w:szCs w:val="26"/>
        </w:rPr>
        <w:t xml:space="preserve">ücksichtslosen «Durch»: </w:t>
      </w:r>
      <w:r>
        <w:rPr>
          <w:rFonts w:eastAsia="Times New Roman"/>
          <w:sz w:val="26"/>
          <w:szCs w:val="26"/>
        </w:rPr>
        <w:t>Die im Herbst 1886 in Berlin gegründete</w:t>
        <w:br/>
        <w:t>freie literarische Vereinigung «Durch!» gehörte mit ihren im Winter</w:t>
        <w:br/>
        <w:t>1886/87 veröffentlichten zehn Thesen zu den wichtigsten Vertretern</w:t>
        <w:br/>
        <w:t>des frühen Naturalismus. Mitglieder waren u. a. Arno Holz und Ger</w:t>
        <w:br/>
        <w:t>hart Hauptmann.</w:t>
      </w:r>
    </w:p>
    <w:p>
      <w:pPr>
        <w:pStyle w:val="Normal"/>
        <w:shd w:fill="FFFFFF" w:val="clear"/>
        <w:spacing w:lineRule="exact" w:line="322" w:before="130" w:after="0"/>
        <w:ind w:start="734" w:end="24" w:hanging="0"/>
        <w:jc w:val="both"/>
        <w:rPr/>
      </w:pPr>
      <w:r>
        <w:rPr>
          <w:i/>
          <w:iCs/>
          <w:sz w:val="26"/>
          <w:szCs w:val="26"/>
        </w:rPr>
        <w:t>Mir erging es mit Nietzsches Ideen folgenderma</w:t>
      </w:r>
      <w:r>
        <w:rPr>
          <w:rFonts w:eastAsia="Times New Roman"/>
          <w:i/>
          <w:iCs/>
          <w:sz w:val="26"/>
          <w:szCs w:val="26"/>
        </w:rPr>
        <w:t xml:space="preserve">ßen: </w:t>
      </w:r>
      <w:r>
        <w:rPr>
          <w:rFonts w:eastAsia="Times New Roman"/>
          <w:sz w:val="26"/>
          <w:szCs w:val="26"/>
        </w:rPr>
        <w:t>In gleichem Sinne spricht sich Rudolf Steiner in dem oben angegebenen Brief an Kurt Eisner aus und in seiner Vorrede zu seinem Buch «Friedrich Nietzsche, ein Kämpfer gegen seine Zeit» (1895), GA 5, S. 9, und - dreißig Jahre später - in seiner Autobiographie «Mein Lebensgang» (1923-25), GA 28, Kap. XVHI, S. 250.</w:t>
      </w:r>
    </w:p>
    <w:p>
      <w:pPr>
        <w:pStyle w:val="Normal"/>
        <w:shd w:fill="FFFFFF" w:val="clear"/>
        <w:spacing w:lineRule="exact" w:line="317" w:before="130" w:after="0"/>
        <w:ind w:start="734" w:end="10" w:hanging="0"/>
        <w:jc w:val="both"/>
        <w:rPr/>
      </w:pPr>
      <w:r>
        <w:rPr>
          <w:i/>
          <w:iCs/>
          <w:spacing w:val="-1"/>
          <w:sz w:val="26"/>
          <w:szCs w:val="26"/>
        </w:rPr>
        <w:t>Nietzsche war mir nie ein philosophisches, sondern immer ein psychologi</w:t>
      </w:r>
      <w:r>
        <w:rPr>
          <w:i/>
          <w:iCs/>
          <w:sz w:val="26"/>
          <w:szCs w:val="26"/>
        </w:rPr>
        <w:t xml:space="preserve">sches Problem: </w:t>
      </w:r>
      <w:r>
        <w:rPr>
          <w:sz w:val="26"/>
          <w:szCs w:val="26"/>
        </w:rPr>
        <w:t>Dies trifft nicht zu auf das von Rudolf Steiner sp</w:t>
      </w:r>
      <w:r>
        <w:rPr>
          <w:rFonts w:eastAsia="Times New Roman"/>
          <w:sz w:val="26"/>
          <w:szCs w:val="26"/>
        </w:rPr>
        <w:t>äter (1895) veröffentlichte Nietzsche-Buch «Friedrich Nietzsche, ein Kampfer gegen seine Zeit» (GA 5), wo Nietzsche durchwegs als Philosoph behandelt wird. Erst in den beiden Aufsätzen aus dem Jahre 1900 «Die Philosophie Friedrich Nietzsches als psycho-pathologisches Problem» und «Friedrich Nietzsches Persönlichkeit und die Psycho-Pathologie» (wiederabgedruckt im Anhang zu GA 5, S. 127-170) betrachtet Steiner Nietzsche wieder als psychologisches Problem.</w:t>
      </w:r>
    </w:p>
    <w:p>
      <w:pPr>
        <w:pStyle w:val="Normal"/>
        <w:shd w:fill="FFFFFF" w:val="clear"/>
        <w:spacing w:lineRule="exact" w:line="317" w:before="134" w:after="0"/>
        <w:ind w:start="749" w:end="14" w:hanging="0"/>
        <w:jc w:val="both"/>
        <w:rPr/>
      </w:pPr>
      <w:r>
        <w:rPr>
          <w:i/>
          <w:iCs/>
          <w:sz w:val="26"/>
          <w:szCs w:val="26"/>
        </w:rPr>
        <w:t xml:space="preserve">meine Stellung zu dem seltsamsten Geiste der Neuzeit: </w:t>
      </w:r>
      <w:r>
        <w:rPr>
          <w:sz w:val="26"/>
          <w:szCs w:val="26"/>
        </w:rPr>
        <w:t xml:space="preserve">In einem Brief an Anna Eunike vom Januar 1896 (GA 39, S. 277) nennt Steiner Nietzsche auch den </w:t>
      </w:r>
      <w:r>
        <w:rPr>
          <w:rFonts w:eastAsia="Times New Roman"/>
          <w:sz w:val="26"/>
          <w:szCs w:val="26"/>
        </w:rPr>
        <w:t>«größten Geist unserer Zeit».</w:t>
      </w:r>
    </w:p>
    <w:p>
      <w:pPr>
        <w:sectPr>
          <w:type w:val="nextPage"/>
          <w:pgSz w:w="11906" w:h="16838"/>
          <w:pgMar w:left="1606" w:right="1740" w:gutter="0" w:header="0" w:top="1327" w:footer="0" w:bottom="360"/>
          <w:pgNumType w:fmt="decimal"/>
          <w:formProt w:val="false"/>
          <w:textDirection w:val="lrTb"/>
          <w:docGrid w:type="default" w:linePitch="360" w:charSpace="0"/>
        </w:sectPr>
        <w:pStyle w:val="Normal"/>
        <w:shd w:fill="FFFFFF" w:val="clear"/>
        <w:spacing w:lineRule="exact" w:line="317" w:before="168" w:after="0"/>
        <w:ind w:start="749" w:hanging="715"/>
        <w:jc w:val="both"/>
        <w:rPr/>
      </w:pPr>
      <w:r>
        <w:rPr>
          <w:sz w:val="26"/>
          <w:szCs w:val="26"/>
        </w:rPr>
        <w:t xml:space="preserve">469f. </w:t>
      </w:r>
      <w:r>
        <w:rPr>
          <w:i/>
          <w:iCs/>
          <w:sz w:val="26"/>
          <w:szCs w:val="26"/>
        </w:rPr>
        <w:t xml:space="preserve">Mitteilung und Berichtigung / Nietzsche-Archiv: </w:t>
      </w:r>
      <w:r>
        <w:rPr>
          <w:sz w:val="26"/>
          <w:szCs w:val="26"/>
        </w:rPr>
        <w:t>Obwohl Steiner sp</w:t>
      </w:r>
      <w:r>
        <w:rPr>
          <w:rFonts w:eastAsia="Times New Roman"/>
          <w:sz w:val="26"/>
          <w:szCs w:val="26"/>
        </w:rPr>
        <w:t>äter schrieb: «Der Urheber dieser unwahren Notiz ist niemals zu entdecken gewesen» (s. S. 573), müssen diese Zeitungsmeldungen über den Umzug des Nietzsche-Archivs und über Rudolf Steiner als angeblichen Mitherausgeber der Werke Nietzsches wohl auf Elisabeth Förster-Nietzsche, als Leiterin des Archivs, zurückgehen. Im Zusammenhang mit der von Frau Förster-Nietzsche wenige Monate später (Dez. 1896) entfachten Intrige um die Herausgabe von Nietzsches Werken erscheinen diese beiden öffentlichen Falschmeldungen gleichsam als erste Vorboten des Konfliktes (vgl. die Beiträge Rudolf Steiners S. 505-614 in vorliegendem Band und sein Briefwechsel im Winter 1896/97, GA 39, S. 300ff.).</w:t>
      </w:r>
    </w:p>
    <w:p>
      <w:pPr>
        <w:pStyle w:val="Normal"/>
        <w:shd w:fill="FFFFFF" w:val="clear"/>
        <w:spacing w:lineRule="exact" w:line="317"/>
        <w:ind w:start="691" w:hanging="691"/>
        <w:jc w:val="both"/>
        <w:rPr/>
      </w:pPr>
      <w:r>
        <w:rPr>
          <w:sz w:val="26"/>
          <w:szCs w:val="26"/>
        </w:rPr>
        <w:t xml:space="preserve">469f. </w:t>
      </w:r>
      <w:r>
        <w:rPr>
          <w:i/>
          <w:iCs/>
          <w:sz w:val="26"/>
          <w:szCs w:val="26"/>
        </w:rPr>
        <w:t>Elisabeth F</w:t>
      </w:r>
      <w:r>
        <w:rPr>
          <w:rFonts w:eastAsia="Times New Roman"/>
          <w:i/>
          <w:iCs/>
          <w:sz w:val="26"/>
          <w:szCs w:val="26"/>
        </w:rPr>
        <w:t xml:space="preserve">örster-Nietzsche, </w:t>
      </w:r>
      <w:r>
        <w:rPr>
          <w:rFonts w:eastAsia="Times New Roman"/>
          <w:sz w:val="26"/>
          <w:szCs w:val="26"/>
        </w:rPr>
        <w:t>Röcken bei Lützen 1846-1935 Weimar, Schwester Friedrich Nietzsches, ab Mai 1885 verheiratet mit dem Lehrer und Antisemiten Bernhard Förster (1843-1899), mit dem sie Mitte der achtziger Jahre in Paraguay die arische Kolonie «Nueva Germania» gründete. Nach dem Scheitern dieses Kolonialunternehmens kehrte sie im Herbst 1893 endgültig aus Südamerika zurück und nahm die Verwaltung des Nachlasses und die Pflege ihres seit 1889 umnachteten Bruders an sich. Sie gründete das Nietzsche-Archiv, veranstaltete mehrere Gesamtausgaben Nietzsches und entfaltete eine umfangreiche schriftstellerische Tätigkeit mit biographischen Werken und Essays über ihren Bruder. Sie ist insbesondere auch verantwortlich für die willkürliche und tendenziöse Zusammenstellung von unzusammenhängenden Nachlaßaphorismen zum angeblich philosophisch-systematischen Hauptwerk Nietzsches «Der Wille zur Macht» (1901/1906/1911). Aus dem Nietzsche-Archiv wollte sie ein «geistiges Zentrum» Deutschlands machen - an ihrem Lebensabend empfing die fast Neunzigjährige noch Adolf Hitler im Nietzsche-Archiv. - Öffentliche Kritik an Elisabeth Förster-Nietzsches inkompetenter Herausgabetätigkeit und autokratischer Archivführung wurde schon früh laut, verhallte aber weitgehend ungehört (siehe dazu den Hinweis zu S. 505). Eine ausführliche, wenn auch oberflächliche und ungenaue Biographie Elisabeth Förster-Nietzsches gibt H.F. Peters: «Zarathustras Schwester. Fritz und Lieschen Nietzsche - ein deutsches Trauerspiel» (New York 1977), München 1983.</w:t>
      </w:r>
    </w:p>
    <w:p>
      <w:pPr>
        <w:pStyle w:val="Normal"/>
        <w:shd w:fill="FFFFFF" w:val="clear"/>
        <w:spacing w:lineRule="exact" w:line="317" w:before="240" w:after="0"/>
        <w:ind w:start="691" w:hanging="0"/>
        <w:jc w:val="both"/>
        <w:rPr/>
      </w:pPr>
      <w:r>
        <w:rPr>
          <w:i/>
          <w:iCs/>
          <w:sz w:val="26"/>
          <w:szCs w:val="26"/>
        </w:rPr>
        <w:t xml:space="preserve">Fritz Koegel, </w:t>
      </w:r>
      <w:r>
        <w:rPr>
          <w:sz w:val="26"/>
          <w:szCs w:val="26"/>
        </w:rPr>
        <w:t>Hasseroda im Harz 1860-1904 Bad Kosen, Dr. phil., von 1894-1897 Herausgeber der Werke Nietzsches, sp</w:t>
      </w:r>
      <w:r>
        <w:rPr>
          <w:rFonts w:eastAsia="Times New Roman"/>
          <w:sz w:val="26"/>
          <w:szCs w:val="26"/>
        </w:rPr>
        <w:t>äter Industrieller. Als Herausgeber befreundet mit Rudolf Steiner (siehe dazu dessen Erinnerungen «Mein Lebensgang», GA 28, S. 252,254,257,309). In der Folge der von Elisabeth Förster-Nietzsche provozierten Konflikte im Dezember 1896 wurde Koegel als Herausgeber am Nietzsche-Archiv entlassen und später von demselben wegen seiner Herausgaben heftig angegriffen (siehe dazu S. 505-614 in vorliegendem Band). - Wilhelm Schäfer versuchte Koegels Schicksal darzustellen in der Erzählung «Die Mißgeschickten», geschrieben 1908, erschienen 1932 (Alben Müller/Georg Langen, München). Siehe auch Emil Bock, «Rudolf Steiner, Studien zu seinem Lebensgang und Lebenswerk», Stuttgart 1961, S. 119-128.</w:t>
      </w:r>
    </w:p>
    <w:p>
      <w:pPr>
        <w:pStyle w:val="Normal"/>
        <w:shd w:fill="FFFFFF" w:val="clear"/>
        <w:spacing w:lineRule="exact" w:line="317" w:before="278" w:after="0"/>
        <w:ind w:start="691" w:hanging="691"/>
        <w:jc w:val="both"/>
        <w:rPr/>
      </w:pPr>
      <w:r>
        <w:rPr>
          <w:sz w:val="26"/>
          <w:szCs w:val="26"/>
        </w:rPr>
        <w:t xml:space="preserve">471 </w:t>
      </w:r>
      <w:r>
        <w:rPr>
          <w:rFonts w:eastAsia="Times New Roman"/>
          <w:i/>
          <w:iCs/>
          <w:sz w:val="26"/>
          <w:szCs w:val="26"/>
        </w:rPr>
        <w:t xml:space="preserve">«Sie wollen auch </w:t>
      </w:r>
      <w:r>
        <w:rPr>
          <w:rFonts w:eastAsia="Times New Roman"/>
          <w:sz w:val="26"/>
          <w:szCs w:val="26"/>
        </w:rPr>
        <w:t>..</w:t>
      </w:r>
      <w:r>
        <w:rPr>
          <w:rFonts w:eastAsia="Times New Roman"/>
          <w:i/>
          <w:iCs/>
          <w:sz w:val="26"/>
          <w:szCs w:val="26"/>
        </w:rPr>
        <w:t xml:space="preserve">.»: </w:t>
      </w:r>
      <w:r>
        <w:rPr>
          <w:rFonts w:eastAsia="Times New Roman"/>
          <w:sz w:val="26"/>
          <w:szCs w:val="26"/>
        </w:rPr>
        <w:t>Friedrich Nietzsche, «Ecce homo. Wie man wird, was man ist», Kap. «Die Unzeitgemäßen», 2, zit. nach: Elisabeth Förster-Nietzsche, «Das Leben Friedrich Nietzsches», Zweiter Band, Erste Abteilung, Leipzig 1897. S. 135.</w:t>
      </w:r>
    </w:p>
    <w:p>
      <w:pPr>
        <w:sectPr>
          <w:type w:val="nextPage"/>
          <w:pgSz w:w="11906" w:h="16838"/>
          <w:pgMar w:left="1589" w:right="1838" w:gutter="0" w:header="0" w:top="1334" w:footer="0" w:bottom="360"/>
          <w:pgNumType w:fmt="decimal"/>
          <w:formProt w:val="false"/>
          <w:textDirection w:val="lrTb"/>
          <w:docGrid w:type="default" w:linePitch="360" w:charSpace="0"/>
        </w:sectPr>
        <w:pStyle w:val="Normal"/>
        <w:shd w:fill="FFFFFF" w:val="clear"/>
        <w:spacing w:lineRule="exact" w:line="322" w:before="235" w:after="0"/>
        <w:ind w:start="691" w:end="14" w:hanging="0"/>
        <w:jc w:val="both"/>
        <w:rPr/>
      </w:pPr>
      <w:r>
        <w:rPr>
          <w:i/>
          <w:iCs/>
          <w:sz w:val="26"/>
          <w:szCs w:val="26"/>
        </w:rPr>
        <w:t>David Strau</w:t>
      </w:r>
      <w:r>
        <w:rPr>
          <w:rFonts w:eastAsia="Times New Roman"/>
          <w:i/>
          <w:iCs/>
          <w:sz w:val="26"/>
          <w:szCs w:val="26"/>
        </w:rPr>
        <w:t xml:space="preserve">ß: </w:t>
      </w:r>
      <w:r>
        <w:rPr>
          <w:rFonts w:eastAsia="Times New Roman"/>
          <w:sz w:val="26"/>
          <w:szCs w:val="26"/>
        </w:rPr>
        <w:t>Nietzsches erste «Unzeitgemäße Betrachtung» (1873) trägt den Titel «David Strauß der Bekenner und der Schriftsteller».</w:t>
      </w:r>
    </w:p>
    <w:p>
      <w:pPr>
        <w:pStyle w:val="Normal"/>
        <w:shd w:fill="FFFFFF" w:val="clear"/>
        <w:spacing w:lineRule="exact" w:line="317"/>
        <w:ind w:start="715" w:end="24" w:hanging="715"/>
        <w:jc w:val="both"/>
        <w:rPr/>
      </w:pPr>
      <w:r>
        <w:rPr>
          <w:sz w:val="26"/>
          <w:szCs w:val="26"/>
        </w:rPr>
        <w:t xml:space="preserve">471 </w:t>
      </w:r>
      <w:r>
        <w:rPr>
          <w:i/>
          <w:iCs/>
          <w:sz w:val="26"/>
          <w:szCs w:val="26"/>
        </w:rPr>
        <w:t xml:space="preserve">Lou Salome: </w:t>
      </w:r>
      <w:r>
        <w:rPr>
          <w:sz w:val="26"/>
          <w:szCs w:val="26"/>
        </w:rPr>
        <w:t>Steiner bezieht sich hier auf das Buch der zeitweiligen Freundin und Sch</w:t>
      </w:r>
      <w:r>
        <w:rPr>
          <w:rFonts w:eastAsia="Times New Roman"/>
          <w:sz w:val="26"/>
          <w:szCs w:val="26"/>
        </w:rPr>
        <w:t xml:space="preserve">ülerin Nietzsches Lou Andreas-Salome (1861-1937): «Friedrich Nietzsche in seinen Werken», Wien 1894. In der Vorrede seines Nietzsche-Buches wendet sich Steiner energisch gegen dieses Werk und schreibt u.a.: «Mein Bild des Übermenschen ist genau das Gegenteil des Zerrbildes geworden, das in dem augenblicklich verbrei-tetsten Buche über Nietzsche von Frau Lou Andreas-Salorne entworfen ist. Man kann nichts dem Nietzscheschen Geiste mehr Zuwiderlaufendes in die Welt setzen, als das mystische Ungetüm, das Frau Salome aus dem Übermenschen gemacht hat.» («Friedrich Nietzsche, ein Kämpfer gegen seine Zeit», GA 5, S. 10). Noch schärfer drückt sich Steiner in einem Brief an Rosa Mayreder aus (20. Aug. 1895), wo es über Lou Andreas-Salomes Nietzschebild u.a. heißt: «Der hysterische Schwächling, mit den beiden voreinander schaudernden Ichs, der eine Philosophie aus seiner Krankhaftigkeit herausdestilliert, die endlich ideell in Mystik, psychisch in Wahnsinn auslaufen muß, ist ein psychologisches Wahngebilde, das aus </w:t>
      </w:r>
      <w:r>
        <w:rPr>
          <w:rFonts w:eastAsia="Times New Roman"/>
          <w:i/>
          <w:iCs/>
          <w:sz w:val="26"/>
          <w:szCs w:val="26"/>
        </w:rPr>
        <w:t xml:space="preserve">christlich-mystisch-theistischen </w:t>
      </w:r>
      <w:r>
        <w:rPr>
          <w:rFonts w:eastAsia="Times New Roman"/>
          <w:sz w:val="26"/>
          <w:szCs w:val="26"/>
        </w:rPr>
        <w:t>Instinkten heraus geschaffen ist. Jede Seite schmeckt nach Christentum; jede Seite verrät die Ohnmacht, wahre Nietzsche-Luft zu atmen. Wie sich Nietzsche instinktiv von dem Fräulein Salome abgewendet hat, so widerstrebt dieses aus der Sphäre «deutschen Bildung entsprungene Buch meinen innersten Instinkten. Ich fühle mich abgestoßen davon wie von dem heiligen Augustin.» («Briefe IL 1890-1925», GA 39, S. 259).</w:t>
      </w:r>
    </w:p>
    <w:p>
      <w:pPr>
        <w:pStyle w:val="Normal"/>
        <w:shd w:fill="FFFFFF" w:val="clear"/>
        <w:spacing w:lineRule="exact" w:line="317" w:before="350" w:after="0"/>
        <w:ind w:start="739" w:end="10" w:hanging="0"/>
        <w:jc w:val="both"/>
        <w:rPr/>
      </w:pPr>
      <w:r>
        <w:rPr>
          <w:i/>
          <w:iCs/>
          <w:sz w:val="26"/>
          <w:szCs w:val="26"/>
        </w:rPr>
        <w:t xml:space="preserve">dem kritischen Wirrkopf Franz Servaes: </w:t>
      </w:r>
      <w:r>
        <w:rPr>
          <w:sz w:val="26"/>
          <w:szCs w:val="26"/>
        </w:rPr>
        <w:t>Franz Servaes, K</w:t>
      </w:r>
      <w:r>
        <w:rPr>
          <w:rFonts w:eastAsia="Times New Roman"/>
          <w:sz w:val="26"/>
          <w:szCs w:val="26"/>
        </w:rPr>
        <w:t xml:space="preserve">öln 1862-1947 Wien, Schriftsteller. Rudolf Steiner bezieht sich wohl auf Servaes' Aufsatz «Nietzsche und der Sozialismus. Subjektive Betrachtungen» in: «Freie Bühne», 3. Jg., H. 1 u. 2, Jan. u. Feb. 1892. S. 85-88 u. 202-211; und auf Servaes' Rezension von «Also sprach Zarathustra» </w:t>
      </w:r>
      <w:r>
        <w:rPr>
          <w:rFonts w:eastAsia="Times New Roman"/>
          <w:sz w:val="26"/>
          <w:szCs w:val="26"/>
          <w:lang w:val="en-US"/>
        </w:rPr>
        <w:t xml:space="preserve">IV: </w:t>
      </w:r>
      <w:r>
        <w:rPr>
          <w:rFonts w:eastAsia="Times New Roman"/>
          <w:sz w:val="26"/>
          <w:szCs w:val="26"/>
        </w:rPr>
        <w:t>«Der vierte Teil des &lt;Zarathustra &gt;. Erste Eindrücke» in: «Magazin für Literatur», 61. Jg., Nr. 11, 12.3.1892, S. 169ff.</w:t>
      </w:r>
    </w:p>
    <w:p>
      <w:pPr>
        <w:pStyle w:val="Normal"/>
        <w:shd w:fill="FFFFFF" w:val="clear"/>
        <w:spacing w:lineRule="exact" w:line="322" w:before="346" w:after="0"/>
        <w:ind w:start="744" w:hanging="0"/>
        <w:jc w:val="both"/>
        <w:rPr/>
      </w:pPr>
      <w:r>
        <w:rPr>
          <w:i/>
          <w:iCs/>
          <w:sz w:val="26"/>
          <w:szCs w:val="26"/>
        </w:rPr>
        <w:t xml:space="preserve">Max Zerbst, </w:t>
      </w:r>
      <w:r>
        <w:rPr>
          <w:sz w:val="26"/>
          <w:szCs w:val="26"/>
        </w:rPr>
        <w:t>geb. 1863, Dr. phil; Rudolf Steiner bezieht sich hier auf Zerbsts B</w:t>
      </w:r>
      <w:r>
        <w:rPr>
          <w:rFonts w:eastAsia="Times New Roman"/>
          <w:sz w:val="26"/>
          <w:szCs w:val="26"/>
        </w:rPr>
        <w:t>üchlein «Nein und Ja! Antwort auf Dr. Hermann Türck's Broschüre Friedrich Nietzsche und seine philosophischen Irrwege», Leipzig 1892, und den Artikel «Nietzsche's christliche Täuschungen. Eine Studie» in: «Neue Deutsche Rundschau», 6. Jg., H. 7, Juli 1895, S. 682-694.</w:t>
      </w:r>
    </w:p>
    <w:p>
      <w:pPr>
        <w:sectPr>
          <w:type w:val="nextPage"/>
          <w:pgSz w:w="11906" w:h="16838"/>
          <w:pgMar w:left="1606" w:right="1725" w:gutter="0" w:header="0" w:top="1293" w:footer="0" w:bottom="360"/>
          <w:pgNumType w:fmt="decimal"/>
          <w:formProt w:val="false"/>
          <w:textDirection w:val="lrTb"/>
          <w:docGrid w:type="default" w:linePitch="360" w:charSpace="0"/>
        </w:sectPr>
        <w:pStyle w:val="Normal"/>
        <w:shd w:fill="FFFFFF" w:val="clear"/>
        <w:spacing w:lineRule="exact" w:line="317" w:before="384" w:after="0"/>
        <w:ind w:start="749" w:hanging="715"/>
        <w:jc w:val="both"/>
        <w:rPr/>
      </w:pPr>
      <w:r>
        <w:rPr>
          <w:sz w:val="26"/>
          <w:szCs w:val="26"/>
        </w:rPr>
        <w:t xml:space="preserve">471 f. </w:t>
      </w:r>
      <w:r>
        <w:rPr>
          <w:i/>
          <w:iCs/>
          <w:sz w:val="26"/>
          <w:szCs w:val="26"/>
        </w:rPr>
        <w:t xml:space="preserve">Hans Gallwitz, </w:t>
      </w:r>
      <w:r>
        <w:rPr>
          <w:rFonts w:eastAsia="Times New Roman"/>
          <w:sz w:val="26"/>
          <w:szCs w:val="26"/>
        </w:rPr>
        <w:t>«Friedrich Nietzsche. Ein Lebensbild», Vierter Band der Reihe «Männer der Zeit: Lebensbilder hervorragender Persönlichkeiten der Gegenwart und jüngsten Vergangenheit. Herausgegeben von Dr. Gustav Diercks», Dresden und Leipzig 1898. Die angeführten Zitate finden sich auf der Seite 192.</w:t>
      </w:r>
    </w:p>
    <w:p>
      <w:pPr>
        <w:pStyle w:val="Normal"/>
        <w:shd w:fill="FFFFFF" w:val="clear"/>
        <w:tabs>
          <w:tab w:val="clear" w:pos="720"/>
          <w:tab w:val="left" w:pos="701" w:leader="none"/>
        </w:tabs>
        <w:spacing w:lineRule="exact" w:line="317"/>
        <w:ind w:start="701" w:end="5" w:hanging="686"/>
        <w:jc w:val="both"/>
        <w:rPr/>
      </w:pPr>
      <w:r>
        <w:rPr>
          <w:spacing w:val="-6"/>
          <w:sz w:val="26"/>
          <w:szCs w:val="26"/>
        </w:rPr>
        <w:t>474</w:t>
      </w:r>
      <w:r>
        <w:rPr>
          <w:sz w:val="26"/>
          <w:szCs w:val="26"/>
        </w:rPr>
        <w:tab/>
      </w:r>
      <w:r>
        <w:rPr>
          <w:i/>
          <w:iCs/>
          <w:sz w:val="26"/>
          <w:szCs w:val="26"/>
        </w:rPr>
        <w:t xml:space="preserve">In den </w:t>
      </w:r>
      <w:r>
        <w:rPr>
          <w:rFonts w:eastAsia="Times New Roman"/>
          <w:i/>
          <w:iCs/>
          <w:sz w:val="26"/>
          <w:szCs w:val="26"/>
        </w:rPr>
        <w:t xml:space="preserve">«Preußischen Jahrbüchern»: </w:t>
      </w:r>
      <w:r>
        <w:rPr>
          <w:rFonts w:eastAsia="Times New Roman"/>
          <w:sz w:val="26"/>
          <w:szCs w:val="26"/>
        </w:rPr>
        <w:t>Siehe die Besprechung des Buches</w:t>
        <w:br/>
        <w:t>von Hans Gallwitz durch Arthur Bonus in «Preußische Jahrbücher»,</w:t>
        <w:br/>
        <w:t>herausgeg. von Hans Delbrück, 93. Band (Juli bis Sept. 1898), S. 132f.</w:t>
      </w:r>
    </w:p>
    <w:p>
      <w:pPr>
        <w:pStyle w:val="Normal"/>
        <w:shd w:fill="FFFFFF" w:val="clear"/>
        <w:tabs>
          <w:tab w:val="clear" w:pos="720"/>
          <w:tab w:val="left" w:pos="408" w:leader="none"/>
        </w:tabs>
        <w:spacing w:lineRule="exact" w:line="317" w:before="139" w:after="0"/>
        <w:ind w:start="14" w:hanging="0"/>
        <w:rPr/>
      </w:pPr>
      <w:r>
        <w:rPr>
          <w:spacing w:val="-9"/>
          <w:sz w:val="26"/>
          <w:szCs w:val="26"/>
        </w:rPr>
        <w:t>475</w:t>
      </w:r>
      <w:r>
        <w:rPr>
          <w:sz w:val="26"/>
          <w:szCs w:val="26"/>
        </w:rPr>
        <w:tab/>
        <w:t xml:space="preserve">f. </w:t>
      </w:r>
      <w:r>
        <w:rPr>
          <w:i/>
          <w:iCs/>
          <w:sz w:val="26"/>
          <w:szCs w:val="26"/>
        </w:rPr>
        <w:t xml:space="preserve">Eugen Heinrich Schmitt, </w:t>
      </w:r>
      <w:r>
        <w:rPr>
          <w:sz w:val="26"/>
          <w:szCs w:val="26"/>
        </w:rPr>
        <w:t>Znaim (Ungarn) 1851-1916 Berlin, Dr. phil.,</w:t>
      </w:r>
    </w:p>
    <w:p>
      <w:pPr>
        <w:pStyle w:val="Normal"/>
        <w:shd w:fill="FFFFFF" w:val="clear"/>
        <w:spacing w:lineRule="exact" w:line="317"/>
        <w:ind w:start="706" w:hanging="0"/>
        <w:jc w:val="both"/>
        <w:rPr/>
      </w:pPr>
      <w:r>
        <w:rPr>
          <w:sz w:val="26"/>
          <w:szCs w:val="26"/>
        </w:rPr>
        <w:t>Privatgelehrter. Die erw</w:t>
      </w:r>
      <w:r>
        <w:rPr>
          <w:rFonts w:eastAsia="Times New Roman"/>
          <w:sz w:val="26"/>
          <w:szCs w:val="26"/>
        </w:rPr>
        <w:t>ähnte Schrift über Hegel: «Das Geheimnis der Hegeischen Dialektik, beleuchtet vom concret sinnlichen Standpunkte», Halle 1888. Das von Rudolf Steiner besprochene Buch «Friedrich Nietzsche an der Grenzscheide zweier Weltalter» erschien 1898 in Leipzig. Nach der Jahrhundertwende veröffentlichte Schmitt u. a. das auch von Steiner geschätzte Werk «Die Gnosis. Grundlagen der Weltanschauung einer edleren Kultur», 2 Bde., Leipzig 1903/07. Siehe Rudolf Steiners Besprechung dieses Werkes in «Luzifer», Nr. 2, Juli 1903, wiederabgedruckt in «Lucifer - Gnosis», GA 34, S. 411-414.</w:t>
      </w:r>
    </w:p>
    <w:p>
      <w:pPr>
        <w:pStyle w:val="Normal"/>
        <w:numPr>
          <w:ilvl w:val="8"/>
          <w:numId w:val="74"/>
        </w:numPr>
        <w:shd w:fill="FFFFFF" w:val="clear"/>
        <w:tabs>
          <w:tab w:val="clear" w:pos="720"/>
          <w:tab w:val="left" w:pos="0" w:leader="none"/>
          <w:tab w:val="left" w:pos="682" w:leader="none"/>
        </w:tabs>
        <w:spacing w:lineRule="exact" w:line="317" w:before="134" w:after="0"/>
        <w:ind w:start="682" w:end="10" w:hanging="672"/>
        <w:jc w:val="both"/>
        <w:rPr>
          <w:spacing w:val="-10"/>
          <w:sz w:val="26"/>
          <w:szCs w:val="26"/>
        </w:rPr>
      </w:pPr>
      <w:r>
        <w:rPr>
          <w:i/>
          <w:iCs/>
          <w:sz w:val="26"/>
          <w:szCs w:val="26"/>
        </w:rPr>
        <w:t xml:space="preserve">Marie Eugenie delle Grazie, </w:t>
      </w:r>
      <w:r>
        <w:rPr>
          <w:sz w:val="26"/>
          <w:szCs w:val="26"/>
        </w:rPr>
        <w:t>Wei</w:t>
      </w:r>
      <w:r>
        <w:rPr>
          <w:rFonts w:eastAsia="Times New Roman"/>
          <w:sz w:val="26"/>
          <w:szCs w:val="26"/>
        </w:rPr>
        <w:t xml:space="preserve">ßkirchen (Ungarn) 1864-1931 Wien, österreichische Dichterin, in deren Salon Steiner verkehrte und u.a. auch den katholischen Priester und Philosophie-Professor in Wien </w:t>
      </w:r>
      <w:r>
        <w:rPr>
          <w:rFonts w:eastAsia="Times New Roman"/>
          <w:i/>
          <w:iCs/>
          <w:sz w:val="26"/>
          <w:szCs w:val="26"/>
        </w:rPr>
        <w:t xml:space="preserve">Laurenz Müllner </w:t>
      </w:r>
      <w:r>
        <w:rPr>
          <w:rFonts w:eastAsia="Times New Roman"/>
          <w:sz w:val="26"/>
          <w:szCs w:val="26"/>
        </w:rPr>
        <w:t xml:space="preserve">kennenlernte. (Siehe dazu die ausführliche Schilderung dieses Salons in «Mein Lebensgang», GA 28, Kap. </w:t>
      </w:r>
      <w:r>
        <w:rPr>
          <w:rFonts w:eastAsia="Times New Roman"/>
          <w:sz w:val="26"/>
          <w:szCs w:val="26"/>
          <w:lang w:val="en-US"/>
        </w:rPr>
        <w:t xml:space="preserve">VII, </w:t>
      </w:r>
      <w:r>
        <w:rPr>
          <w:rFonts w:eastAsia="Times New Roman"/>
          <w:sz w:val="26"/>
          <w:szCs w:val="26"/>
        </w:rPr>
        <w:t>S. 120-135; und die Erwähnungen delle Grazies und Müllners in Rudolf Steiners Briefen, GA 39, Reg.)</w:t>
      </w:r>
    </w:p>
    <w:p>
      <w:pPr>
        <w:pStyle w:val="Normal"/>
        <w:numPr>
          <w:ilvl w:val="8"/>
          <w:numId w:val="75"/>
        </w:numPr>
        <w:shd w:fill="FFFFFF" w:val="clear"/>
        <w:tabs>
          <w:tab w:val="clear" w:pos="720"/>
          <w:tab w:val="left" w:pos="0" w:leader="none"/>
          <w:tab w:val="left" w:pos="682" w:leader="none"/>
        </w:tabs>
        <w:spacing w:before="187" w:after="0"/>
        <w:ind w:start="10" w:hanging="0"/>
        <w:rPr>
          <w:spacing w:val="-9"/>
          <w:sz w:val="26"/>
          <w:szCs w:val="26"/>
        </w:rPr>
      </w:pPr>
      <w:r>
        <w:rPr>
          <w:i/>
          <w:iCs/>
          <w:sz w:val="26"/>
          <w:szCs w:val="26"/>
        </w:rPr>
        <w:t xml:space="preserve">mein Buch: </w:t>
      </w:r>
      <w:r>
        <w:rPr>
          <w:rFonts w:eastAsia="Times New Roman"/>
          <w:sz w:val="26"/>
          <w:szCs w:val="26"/>
        </w:rPr>
        <w:t>«Goethes Weltanschauung» (1897), GA 6.</w:t>
      </w:r>
    </w:p>
    <w:p>
      <w:pPr>
        <w:pStyle w:val="Normal"/>
        <w:shd w:fill="FFFFFF" w:val="clear"/>
        <w:spacing w:lineRule="exact" w:line="322" w:before="168" w:after="0"/>
        <w:ind w:start="706" w:end="19" w:hanging="691"/>
        <w:jc w:val="both"/>
        <w:rPr/>
      </w:pPr>
      <w:r>
        <w:rPr>
          <w:sz w:val="26"/>
          <w:szCs w:val="26"/>
        </w:rPr>
        <w:t xml:space="preserve">479 </w:t>
      </w:r>
      <w:r>
        <w:rPr>
          <w:i/>
          <w:iCs/>
          <w:sz w:val="26"/>
          <w:szCs w:val="26"/>
        </w:rPr>
        <w:t xml:space="preserve">in meinem Buche: </w:t>
      </w:r>
      <w:r>
        <w:rPr>
          <w:rFonts w:eastAsia="Times New Roman"/>
          <w:sz w:val="26"/>
          <w:szCs w:val="26"/>
        </w:rPr>
        <w:t xml:space="preserve">«Friedrich Nietzsche, ein Kämpfer gegen seine Zeit» (1895), GA 5, v.a. Kap. </w:t>
      </w:r>
      <w:r>
        <w:rPr>
          <w:rFonts w:eastAsia="Times New Roman"/>
          <w:sz w:val="26"/>
          <w:szCs w:val="26"/>
          <w:lang w:val="en-US"/>
        </w:rPr>
        <w:t xml:space="preserve">II, </w:t>
      </w:r>
      <w:r>
        <w:rPr>
          <w:rFonts w:eastAsia="Times New Roman"/>
          <w:sz w:val="26"/>
          <w:szCs w:val="26"/>
        </w:rPr>
        <w:t>«Der Übermensch», S. 38-94.</w:t>
      </w:r>
    </w:p>
    <w:p>
      <w:pPr>
        <w:pStyle w:val="Normal"/>
        <w:numPr>
          <w:ilvl w:val="8"/>
          <w:numId w:val="76"/>
        </w:numPr>
        <w:shd w:fill="FFFFFF" w:val="clear"/>
        <w:tabs>
          <w:tab w:val="clear" w:pos="720"/>
          <w:tab w:val="left" w:pos="0" w:leader="none"/>
          <w:tab w:val="left" w:pos="696" w:leader="none"/>
        </w:tabs>
        <w:spacing w:before="182" w:after="0"/>
        <w:ind w:start="10" w:hanging="0"/>
        <w:rPr>
          <w:spacing w:val="-14"/>
          <w:sz w:val="26"/>
          <w:szCs w:val="26"/>
        </w:rPr>
      </w:pPr>
      <w:r>
        <w:rPr>
          <w:rFonts w:eastAsia="Times New Roman"/>
          <w:i/>
          <w:iCs/>
          <w:sz w:val="26"/>
          <w:szCs w:val="26"/>
        </w:rPr>
        <w:t xml:space="preserve">«Jenseits von Gut und Böse» </w:t>
      </w:r>
      <w:r>
        <w:rPr>
          <w:rFonts w:eastAsia="Times New Roman"/>
          <w:sz w:val="26"/>
          <w:szCs w:val="26"/>
        </w:rPr>
        <w:t>erschien 1886, nicht 1888.</w:t>
      </w:r>
    </w:p>
    <w:p>
      <w:pPr>
        <w:pStyle w:val="Normal"/>
        <w:numPr>
          <w:ilvl w:val="8"/>
          <w:numId w:val="77"/>
        </w:numPr>
        <w:shd w:fill="FFFFFF" w:val="clear"/>
        <w:tabs>
          <w:tab w:val="clear" w:pos="720"/>
          <w:tab w:val="left" w:pos="0" w:leader="none"/>
          <w:tab w:val="left" w:pos="696" w:leader="none"/>
        </w:tabs>
        <w:spacing w:lineRule="exact" w:line="317" w:before="178" w:after="0"/>
        <w:ind w:start="696" w:end="19" w:hanging="686"/>
        <w:jc w:val="both"/>
        <w:rPr>
          <w:spacing w:val="-10"/>
          <w:sz w:val="26"/>
          <w:szCs w:val="26"/>
        </w:rPr>
      </w:pPr>
      <w:r>
        <w:rPr>
          <w:i/>
          <w:iCs/>
          <w:spacing w:val="-1"/>
          <w:sz w:val="26"/>
          <w:szCs w:val="26"/>
        </w:rPr>
        <w:t xml:space="preserve">Friedrich Nietzsche als Dichter der modernen Weltanschauung: </w:t>
      </w:r>
      <w:r>
        <w:rPr>
          <w:spacing w:val="-1"/>
          <w:sz w:val="26"/>
          <w:szCs w:val="26"/>
        </w:rPr>
        <w:t>Autorefe</w:t>
      </w:r>
      <w:r>
        <w:rPr>
          <w:sz w:val="26"/>
          <w:szCs w:val="26"/>
        </w:rPr>
        <w:t xml:space="preserve">rat eines Vortrages in der </w:t>
      </w:r>
      <w:r>
        <w:rPr>
          <w:rFonts w:eastAsia="Times New Roman"/>
          <w:sz w:val="26"/>
          <w:szCs w:val="26"/>
        </w:rPr>
        <w:t>«Freien Litterarischen Gesellschaft», Berlin, am 25. November 1900. Siehe auch Hinweis zu S. 486.</w:t>
      </w:r>
    </w:p>
    <w:p>
      <w:pPr>
        <w:pStyle w:val="Normal"/>
        <w:shd w:fill="FFFFFF" w:val="clear"/>
        <w:spacing w:lineRule="exact" w:line="322" w:before="130" w:after="0"/>
        <w:ind w:start="701" w:end="24" w:hanging="0"/>
        <w:jc w:val="both"/>
        <w:rPr/>
      </w:pPr>
      <w:r>
        <w:rPr>
          <w:rFonts w:eastAsia="Times New Roman"/>
          <w:i/>
          <w:iCs/>
          <w:sz w:val="26"/>
          <w:szCs w:val="26"/>
        </w:rPr>
        <w:t xml:space="preserve">«Zwei Seelen wohnen, ach, in meiner Brust»: </w:t>
      </w:r>
      <w:r>
        <w:rPr>
          <w:rFonts w:eastAsia="Times New Roman"/>
          <w:sz w:val="26"/>
          <w:szCs w:val="26"/>
        </w:rPr>
        <w:t xml:space="preserve">Goethe, «Faust» </w:t>
      </w:r>
      <w:r>
        <w:rPr>
          <w:rFonts w:eastAsia="Times New Roman"/>
          <w:sz w:val="26"/>
          <w:szCs w:val="26"/>
          <w:lang w:val="en-US"/>
        </w:rPr>
        <w:t xml:space="preserve">I, </w:t>
      </w:r>
      <w:r>
        <w:rPr>
          <w:rFonts w:eastAsia="Times New Roman"/>
          <w:sz w:val="26"/>
          <w:szCs w:val="26"/>
        </w:rPr>
        <w:t>Vor dem Tor, Vers 1112.</w:t>
      </w:r>
    </w:p>
    <w:p>
      <w:pPr>
        <w:pStyle w:val="Normal"/>
        <w:shd w:fill="FFFFFF" w:val="clear"/>
        <w:spacing w:lineRule="exact" w:line="317" w:before="139" w:after="0"/>
        <w:ind w:start="706" w:end="19" w:hanging="0"/>
        <w:jc w:val="both"/>
        <w:rPr/>
      </w:pPr>
      <w:r>
        <w:rPr>
          <w:rFonts w:eastAsia="Times New Roman"/>
          <w:i/>
          <w:iCs/>
          <w:sz w:val="26"/>
          <w:szCs w:val="26"/>
        </w:rPr>
        <w:t>«er war zart, liebenswürdig</w:t>
      </w:r>
      <w:r>
        <w:rPr>
          <w:rFonts w:eastAsia="Times New Roman"/>
          <w:sz w:val="26"/>
          <w:szCs w:val="26"/>
        </w:rPr>
        <w:t>..</w:t>
      </w:r>
      <w:r>
        <w:rPr>
          <w:rFonts w:eastAsia="Times New Roman"/>
          <w:i/>
          <w:iCs/>
          <w:sz w:val="26"/>
          <w:szCs w:val="26"/>
        </w:rPr>
        <w:t xml:space="preserve">.»: </w:t>
      </w:r>
      <w:r>
        <w:rPr>
          <w:rFonts w:eastAsia="Times New Roman"/>
          <w:sz w:val="26"/>
          <w:szCs w:val="26"/>
        </w:rPr>
        <w:t>Nietzsche, «Ecce homo. Wie man wird, was man ist», Kap. «Warum ich so weise bin», 1. Zit. nach Michael Georg Conrad, «Aus Nietzsche's Leben. (Nach Auszügen aus seiner noch unveröffentlichten Selbstbiographie.) &lt;Ecce homo&gt;» in: Michael Georg Conrad, «Ketzerblut», München o.J. [1893], S. 179,</w:t>
      </w:r>
    </w:p>
    <w:p>
      <w:pPr>
        <w:sectPr>
          <w:type w:val="nextPage"/>
          <w:pgSz w:w="11906" w:h="16838"/>
          <w:pgMar w:left="1585" w:right="1819" w:gutter="0" w:header="0" w:top="1329" w:footer="0" w:bottom="360"/>
          <w:pgNumType w:fmt="decimal"/>
          <w:formProt w:val="false"/>
          <w:textDirection w:val="lrTb"/>
          <w:docGrid w:type="default" w:linePitch="360" w:charSpace="0"/>
        </w:sectPr>
        <w:pStyle w:val="Normal"/>
        <w:shd w:fill="FFFFFF" w:val="clear"/>
        <w:spacing w:lineRule="exact" w:line="317" w:before="139" w:after="0"/>
        <w:ind w:start="691" w:end="24" w:hanging="691"/>
        <w:jc w:val="both"/>
        <w:rPr/>
      </w:pPr>
      <w:r>
        <w:rPr>
          <w:sz w:val="26"/>
          <w:szCs w:val="26"/>
        </w:rPr>
        <w:t xml:space="preserve">486 </w:t>
      </w:r>
      <w:r>
        <w:rPr>
          <w:i/>
          <w:iCs/>
          <w:sz w:val="26"/>
          <w:szCs w:val="26"/>
        </w:rPr>
        <w:t>lag drei Vortr</w:t>
      </w:r>
      <w:r>
        <w:rPr>
          <w:rFonts w:eastAsia="Times New Roman"/>
          <w:i/>
          <w:iCs/>
          <w:sz w:val="26"/>
          <w:szCs w:val="26"/>
        </w:rPr>
        <w:t xml:space="preserve">ägen zugrunde: </w:t>
      </w:r>
      <w:r>
        <w:rPr>
          <w:rFonts w:eastAsia="Times New Roman"/>
          <w:sz w:val="26"/>
          <w:szCs w:val="26"/>
        </w:rPr>
        <w:t xml:space="preserve">Nach dem Tode Friedrich Nietzsches am 25. August 1900 hielt Steiner in verschiedenen Zusammenhängen in Berlin fünf Gedächtnisreden auf den Philosophen: </w:t>
      </w:r>
      <w:r>
        <w:rPr>
          <w:rFonts w:eastAsia="Times New Roman"/>
          <w:spacing w:val="-2"/>
          <w:sz w:val="26"/>
          <w:szCs w:val="26"/>
        </w:rPr>
        <w:t xml:space="preserve">1. </w:t>
      </w:r>
      <w:r>
        <w:rPr>
          <w:rFonts w:eastAsia="Times New Roman"/>
          <w:i/>
          <w:iCs/>
          <w:spacing w:val="-2"/>
          <w:sz w:val="26"/>
          <w:szCs w:val="26"/>
        </w:rPr>
        <w:t xml:space="preserve">«Die Persönlichkeit Friedrich Nietzsches» </w:t>
      </w:r>
      <w:r>
        <w:rPr>
          <w:rFonts w:eastAsia="Times New Roman"/>
          <w:spacing w:val="-2"/>
          <w:sz w:val="26"/>
          <w:szCs w:val="26"/>
        </w:rPr>
        <w:t xml:space="preserve">im Kreise der «Kommenden» </w:t>
      </w:r>
      <w:r>
        <w:rPr>
          <w:rFonts w:eastAsia="Times New Roman"/>
          <w:sz w:val="26"/>
          <w:szCs w:val="26"/>
        </w:rPr>
        <w:t>am 13. Sept., dieser Vortrag erschien in «Erste Veröffentlichung aus den Darbietungen der &lt;Kommenden&gt; an den Donnerstag-Abenden im</w:t>
      </w:r>
    </w:p>
    <w:p>
      <w:pPr>
        <w:pStyle w:val="Normal"/>
        <w:shd w:fill="FFFFFF" w:val="clear"/>
        <w:spacing w:lineRule="exact" w:line="317"/>
        <w:ind w:start="691" w:end="29" w:hanging="0"/>
        <w:jc w:val="both"/>
        <w:rPr/>
      </w:pPr>
      <w:r>
        <w:rPr>
          <w:sz w:val="26"/>
          <w:szCs w:val="26"/>
        </w:rPr>
        <w:t>Nollendorf-Casino. Redigiert von Dr. A.N. Grotendorf, Dr. H. Lux, v. Meville, E. Rossius vom Rhyn, Dr. Rudolf Steiner</w:t>
      </w:r>
      <w:r>
        <w:rPr>
          <w:rFonts w:eastAsia="Times New Roman"/>
          <w:sz w:val="26"/>
          <w:szCs w:val="26"/>
        </w:rPr>
        <w:t>», Buch 1, im Selbstverlage der «Kommenden», Berlin 1901, S. 16-25; wiederabgedruckt in Rudolf Steiner, «Friedrich Nietzsche, ein Kämpfer gegen seine Zeit», GA 5, Anhang, S. 171-182.</w:t>
      </w:r>
    </w:p>
    <w:p>
      <w:pPr>
        <w:pStyle w:val="Normal"/>
        <w:numPr>
          <w:ilvl w:val="8"/>
          <w:numId w:val="78"/>
        </w:numPr>
        <w:shd w:fill="FFFFFF" w:val="clear"/>
        <w:tabs>
          <w:tab w:val="clear" w:pos="720"/>
          <w:tab w:val="left" w:pos="0" w:leader="none"/>
          <w:tab w:val="left" w:pos="984" w:leader="none"/>
        </w:tabs>
        <w:spacing w:lineRule="exact" w:line="317"/>
        <w:ind w:start="691" w:end="19" w:hanging="0"/>
        <w:jc w:val="both"/>
        <w:rPr>
          <w:spacing w:val="-10"/>
          <w:sz w:val="26"/>
          <w:szCs w:val="26"/>
        </w:rPr>
      </w:pPr>
      <w:r>
        <w:rPr>
          <w:rFonts w:eastAsia="Times New Roman"/>
          <w:i/>
          <w:iCs/>
          <w:spacing w:val="-1"/>
          <w:sz w:val="26"/>
          <w:szCs w:val="26"/>
        </w:rPr>
        <w:t xml:space="preserve">«Friedrich Nietzsche, der Philosoph und Dichter» </w:t>
      </w:r>
      <w:r>
        <w:rPr>
          <w:rFonts w:eastAsia="Times New Roman"/>
          <w:spacing w:val="-1"/>
          <w:sz w:val="26"/>
          <w:szCs w:val="26"/>
        </w:rPr>
        <w:t>in der «Nietzsche-</w:t>
      </w:r>
      <w:r>
        <w:rPr>
          <w:rFonts w:eastAsia="Times New Roman"/>
          <w:sz w:val="26"/>
          <w:szCs w:val="26"/>
        </w:rPr>
        <w:t>Gedenkfeier des Vereins zur Förderung der Kunst» am 15. Sept., nach dem einleitenden Vortrag Steiners folgten «Recitation Nietze'scher Dichtungen durch Dr. Gustav Manz» und «Gesänge (Compositionen von Conrad Ansorge zu Nietze'schen Dichtungen) Herr Arthur van Eweyk».</w:t>
      </w:r>
    </w:p>
    <w:p>
      <w:pPr>
        <w:pStyle w:val="Normal"/>
        <w:numPr>
          <w:ilvl w:val="8"/>
          <w:numId w:val="79"/>
        </w:numPr>
        <w:shd w:fill="FFFFFF" w:val="clear"/>
        <w:tabs>
          <w:tab w:val="clear" w:pos="720"/>
          <w:tab w:val="left" w:pos="0" w:leader="none"/>
          <w:tab w:val="left" w:pos="984" w:leader="none"/>
        </w:tabs>
        <w:spacing w:lineRule="exact" w:line="317"/>
        <w:ind w:start="691" w:end="19" w:hanging="0"/>
        <w:jc w:val="both"/>
        <w:rPr>
          <w:spacing w:val="-9"/>
          <w:sz w:val="26"/>
          <w:szCs w:val="26"/>
        </w:rPr>
      </w:pPr>
      <w:r>
        <w:rPr>
          <w:rFonts w:eastAsia="Times New Roman"/>
          <w:i/>
          <w:iCs/>
          <w:sz w:val="26"/>
          <w:szCs w:val="26"/>
        </w:rPr>
        <w:t xml:space="preserve">«Nietzsche's einsame Geisteswanderung» </w:t>
      </w:r>
      <w:r>
        <w:rPr>
          <w:rFonts w:eastAsia="Times New Roman"/>
          <w:sz w:val="26"/>
          <w:szCs w:val="26"/>
        </w:rPr>
        <w:t>innerhalb des «1. Modernen Vortragsabend von Kurt Holm: Nietzsche-Feier, veranstaltet von Dr. Rudolf Steiner und Kurt Holm» am 18. Sept. im Berliner Architekten-Haus; nach dem Vortrag Steiners folgten «Dichtungen von Friedrich Nietzsche, gesprochen von Kurt Holm».</w:t>
      </w:r>
    </w:p>
    <w:p>
      <w:pPr>
        <w:pStyle w:val="Normal"/>
        <w:shd w:fill="FFFFFF" w:val="clear"/>
        <w:spacing w:lineRule="exact" w:line="317"/>
        <w:ind w:start="715" w:end="14" w:hanging="0"/>
        <w:jc w:val="both"/>
        <w:rPr/>
      </w:pPr>
      <w:r>
        <w:rPr>
          <w:sz w:val="26"/>
          <w:szCs w:val="26"/>
        </w:rPr>
        <w:t>Diese drei Vortr</w:t>
      </w:r>
      <w:r>
        <w:rPr>
          <w:rFonts w:eastAsia="Times New Roman"/>
          <w:sz w:val="26"/>
          <w:szCs w:val="26"/>
        </w:rPr>
        <w:t>äge faßte Rudolf Steiner in dem hier abgedruckten «Kurzen Auszug ...» für das «Magazin für Literatur» zusammen.</w:t>
      </w:r>
    </w:p>
    <w:p>
      <w:pPr>
        <w:pStyle w:val="Normal"/>
        <w:numPr>
          <w:ilvl w:val="8"/>
          <w:numId w:val="80"/>
        </w:numPr>
        <w:shd w:fill="FFFFFF" w:val="clear"/>
        <w:tabs>
          <w:tab w:val="clear" w:pos="720"/>
          <w:tab w:val="left" w:pos="0" w:leader="none"/>
          <w:tab w:val="left" w:pos="984" w:leader="none"/>
        </w:tabs>
        <w:spacing w:lineRule="exact" w:line="317"/>
        <w:ind w:start="691" w:end="10" w:hanging="0"/>
        <w:jc w:val="both"/>
        <w:rPr>
          <w:spacing w:val="-9"/>
          <w:sz w:val="26"/>
          <w:szCs w:val="26"/>
        </w:rPr>
      </w:pPr>
      <w:r>
        <w:rPr>
          <w:sz w:val="26"/>
          <w:szCs w:val="26"/>
        </w:rPr>
        <w:t>Anla</w:t>
      </w:r>
      <w:r>
        <w:rPr>
          <w:rFonts w:eastAsia="Times New Roman"/>
          <w:sz w:val="26"/>
          <w:szCs w:val="26"/>
        </w:rPr>
        <w:t>ß für Rudolf Steiners erste Begegnung mit der Theosophie und den Theosophen war bemerkenswerterweise auch ein Vortrag über Nietzsche! Wohl aufgrund des positiven Echos seiner Gedenkreden wurde Steiner von Sophie Gräfin Brockdorff zu einem Nietzschevortrag am 22. Sept. in die «Theosophische Bibliothek» (Berlin) eingeladen. (Keine Nachschrift vorhanden.)</w:t>
      </w:r>
    </w:p>
    <w:p>
      <w:pPr>
        <w:pStyle w:val="Normal"/>
        <w:numPr>
          <w:ilvl w:val="8"/>
          <w:numId w:val="81"/>
        </w:numPr>
        <w:shd w:fill="FFFFFF" w:val="clear"/>
        <w:tabs>
          <w:tab w:val="clear" w:pos="720"/>
          <w:tab w:val="left" w:pos="0" w:leader="none"/>
          <w:tab w:val="left" w:pos="984" w:leader="none"/>
        </w:tabs>
        <w:spacing w:lineRule="exact" w:line="317"/>
        <w:ind w:start="691" w:end="14" w:hanging="0"/>
        <w:jc w:val="both"/>
        <w:rPr>
          <w:spacing w:val="-9"/>
          <w:sz w:val="26"/>
          <w:szCs w:val="26"/>
        </w:rPr>
      </w:pPr>
      <w:r>
        <w:rPr>
          <w:sz w:val="26"/>
          <w:szCs w:val="26"/>
        </w:rPr>
        <w:t>Eine weitere Ged</w:t>
      </w:r>
      <w:r>
        <w:rPr>
          <w:rFonts w:eastAsia="Times New Roman"/>
          <w:sz w:val="26"/>
          <w:szCs w:val="26"/>
        </w:rPr>
        <w:t>ächtnisrede hielt Rudolf Steiner am 25. Nov. in der «Freien Litterarischen Gesellschaft» (Berlin) über Friedrich Nietzsche als Dichter der modernen Weltanschauung (S. 482-485 in vorliegendem Band).</w:t>
      </w:r>
    </w:p>
    <w:p>
      <w:pPr>
        <w:pStyle w:val="Normal"/>
        <w:shd w:fill="FFFFFF" w:val="clear"/>
        <w:spacing w:before="182" w:after="0"/>
        <w:ind w:start="710" w:hanging="0"/>
        <w:rPr/>
      </w:pPr>
      <w:r>
        <w:rPr>
          <w:rFonts w:eastAsia="Times New Roman"/>
          <w:i/>
          <w:iCs/>
          <w:sz w:val="26"/>
          <w:szCs w:val="26"/>
        </w:rPr>
        <w:t xml:space="preserve">«Lieber im Eise leben ...»: </w:t>
      </w:r>
      <w:r>
        <w:rPr>
          <w:rFonts w:eastAsia="Times New Roman"/>
          <w:sz w:val="26"/>
          <w:szCs w:val="26"/>
        </w:rPr>
        <w:t>Nietzsche, «Der Antichrist», 1.</w:t>
      </w:r>
    </w:p>
    <w:p>
      <w:pPr>
        <w:pStyle w:val="Normal"/>
        <w:shd w:fill="FFFFFF" w:val="clear"/>
        <w:spacing w:lineRule="exact" w:line="317" w:before="144" w:after="0"/>
        <w:ind w:start="710" w:hanging="0"/>
        <w:jc w:val="both"/>
        <w:rPr/>
      </w:pPr>
      <w:r>
        <w:rPr>
          <w:rFonts w:eastAsia="Times New Roman"/>
          <w:i/>
          <w:iCs/>
          <w:sz w:val="26"/>
          <w:szCs w:val="26"/>
        </w:rPr>
        <w:t xml:space="preserve">«Umwertung aller Werte»: </w:t>
      </w:r>
      <w:r>
        <w:rPr>
          <w:rFonts w:eastAsia="Times New Roman"/>
          <w:sz w:val="26"/>
          <w:szCs w:val="26"/>
        </w:rPr>
        <w:t xml:space="preserve">Nietzsches nachgelassenes Werk «Der Antichrist» erschien 1895 im Band </w:t>
      </w:r>
      <w:r>
        <w:rPr>
          <w:rFonts w:eastAsia="Times New Roman"/>
          <w:sz w:val="26"/>
          <w:szCs w:val="26"/>
          <w:lang w:val="en-US"/>
        </w:rPr>
        <w:t xml:space="preserve">VIII </w:t>
      </w:r>
      <w:r>
        <w:rPr>
          <w:rFonts w:eastAsia="Times New Roman"/>
          <w:sz w:val="26"/>
          <w:szCs w:val="26"/>
        </w:rPr>
        <w:t xml:space="preserve">der von Fritz Koegel herausgegebenen Gesamtausgabe. Im Nachbericht zu dieser Ausgabe (S. </w:t>
      </w:r>
      <w:r>
        <w:rPr>
          <w:rFonts w:eastAsia="Times New Roman"/>
          <w:sz w:val="26"/>
          <w:szCs w:val="26"/>
          <w:lang w:val="en-US"/>
        </w:rPr>
        <w:t xml:space="preserve">III) </w:t>
      </w:r>
      <w:r>
        <w:rPr>
          <w:rFonts w:eastAsia="Times New Roman"/>
          <w:sz w:val="26"/>
          <w:szCs w:val="26"/>
        </w:rPr>
        <w:t xml:space="preserve">führte Koegel eine Disposition Nietzsches an, wonach «Der Antichrist» das erste Buch des von Nietzsche geplanten Werkes «Umwertung aller Werte» bzw. «Der Wille zur Macht» sei. Abgesehen von der gefälschten Wiedergabe des Titels der Disposition - «Umwertung» und «Wille zur Macht» waren zwei </w:t>
      </w:r>
      <w:r>
        <w:rPr>
          <w:rFonts w:eastAsia="Times New Roman"/>
          <w:i/>
          <w:iCs/>
          <w:sz w:val="26"/>
          <w:szCs w:val="26"/>
        </w:rPr>
        <w:t xml:space="preserve">verschiedene </w:t>
      </w:r>
      <w:r>
        <w:rPr>
          <w:rFonts w:eastAsia="Times New Roman"/>
          <w:sz w:val="26"/>
          <w:szCs w:val="26"/>
        </w:rPr>
        <w:t>Pläne - ist festzuhalten, daß die Nietzsche-Forschung (M. Montinari) endgültig nachgewiesen hat, daß Nietzsche zwar solche mehrteiligen «Hauptwerke» geplant, aber nie ausgeführt und zuletzt zugunsten des «Antichrist» als ganze «Umwertung» aufgegeben hatte.</w:t>
      </w:r>
    </w:p>
    <w:p>
      <w:pPr>
        <w:sectPr>
          <w:type w:val="nextPage"/>
          <w:pgSz w:w="11906" w:h="16838"/>
          <w:pgMar w:left="1570" w:right="1853" w:gutter="0" w:header="0" w:top="1327" w:footer="0" w:bottom="360"/>
          <w:pgNumType w:fmt="decimal"/>
          <w:formProt w:val="false"/>
          <w:textDirection w:val="lrTb"/>
          <w:docGrid w:type="default" w:linePitch="360" w:charSpace="0"/>
        </w:sectPr>
        <w:pStyle w:val="Normal"/>
        <w:shd w:fill="FFFFFF" w:val="clear"/>
        <w:spacing w:lineRule="exact" w:line="322" w:before="125" w:after="0"/>
        <w:ind w:start="725" w:hanging="725"/>
        <w:rPr/>
      </w:pPr>
      <w:r>
        <w:rPr>
          <w:sz w:val="26"/>
          <w:szCs w:val="26"/>
        </w:rPr>
        <w:t xml:space="preserve">489    </w:t>
      </w:r>
      <w:r>
        <w:rPr>
          <w:i/>
          <w:iCs/>
          <w:sz w:val="26"/>
          <w:szCs w:val="26"/>
        </w:rPr>
        <w:t>als der Wahnsinn dem Schaffen Friedrich Nietzsches ein pl</w:t>
      </w:r>
      <w:r>
        <w:rPr>
          <w:rFonts w:eastAsia="Times New Roman"/>
          <w:i/>
          <w:iCs/>
          <w:sz w:val="26"/>
          <w:szCs w:val="26"/>
        </w:rPr>
        <w:t xml:space="preserve">ötzliches Ende machte: </w:t>
      </w:r>
      <w:r>
        <w:rPr>
          <w:rFonts w:eastAsia="Times New Roman"/>
          <w:sz w:val="26"/>
          <w:szCs w:val="26"/>
        </w:rPr>
        <w:t>Nietzsche brach in den ersten Januartagen des Jahres 1889 in</w:t>
      </w:r>
    </w:p>
    <w:p>
      <w:pPr>
        <w:pStyle w:val="Normal"/>
        <w:shd w:fill="FFFFFF" w:val="clear"/>
        <w:spacing w:lineRule="exact" w:line="322"/>
        <w:ind w:start="710" w:end="5" w:hanging="0"/>
        <w:jc w:val="both"/>
        <w:rPr>
          <w:sz w:val="26"/>
          <w:szCs w:val="26"/>
        </w:rPr>
      </w:pPr>
      <w:r>
        <w:rPr>
          <w:sz w:val="26"/>
          <w:szCs w:val="26"/>
        </w:rPr>
        <w:t>Turin zusammen und lebte bis zu seinem Tode als Umnachteter in der Pflege seiner Mutter und seiner Schwester.</w:t>
      </w:r>
    </w:p>
    <w:p>
      <w:pPr>
        <w:pStyle w:val="Normal"/>
        <w:shd w:fill="FFFFFF" w:val="clear"/>
        <w:spacing w:lineRule="exact" w:line="326" w:before="197" w:after="0"/>
        <w:ind w:start="706" w:end="10" w:hanging="706"/>
        <w:jc w:val="both"/>
        <w:rPr/>
      </w:pPr>
      <w:r>
        <w:rPr>
          <w:spacing w:val="-1"/>
          <w:sz w:val="26"/>
          <w:szCs w:val="26"/>
        </w:rPr>
        <w:t xml:space="preserve">490 </w:t>
      </w:r>
      <w:r>
        <w:rPr>
          <w:rFonts w:eastAsia="Times New Roman"/>
          <w:i/>
          <w:iCs/>
          <w:spacing w:val="-1"/>
          <w:sz w:val="26"/>
          <w:szCs w:val="26"/>
        </w:rPr>
        <w:t>«Ich habe der Menschheit das tiefste Buch gegeben.</w:t>
      </w:r>
      <w:r>
        <w:rPr>
          <w:rFonts w:eastAsia="Times New Roman"/>
          <w:spacing w:val="-1"/>
          <w:sz w:val="26"/>
          <w:szCs w:val="26"/>
        </w:rPr>
        <w:t>.</w:t>
      </w:r>
      <w:r>
        <w:rPr>
          <w:rFonts w:eastAsia="Times New Roman"/>
          <w:i/>
          <w:iCs/>
          <w:spacing w:val="-1"/>
          <w:sz w:val="26"/>
          <w:szCs w:val="26"/>
        </w:rPr>
        <w:t xml:space="preserve">.»: </w:t>
      </w:r>
      <w:r>
        <w:rPr>
          <w:rFonts w:eastAsia="Times New Roman"/>
          <w:spacing w:val="-1"/>
          <w:sz w:val="26"/>
          <w:szCs w:val="26"/>
        </w:rPr>
        <w:t>Nietzsche, «Götzen-</w:t>
      </w:r>
      <w:r>
        <w:rPr>
          <w:rFonts w:eastAsia="Times New Roman"/>
          <w:sz w:val="26"/>
          <w:szCs w:val="26"/>
        </w:rPr>
        <w:t>Dämmerung», 51.</w:t>
      </w:r>
    </w:p>
    <w:p>
      <w:pPr>
        <w:pStyle w:val="Normal"/>
        <w:shd w:fill="FFFFFF" w:val="clear"/>
        <w:spacing w:before="187" w:after="0"/>
        <w:ind w:start="715" w:hanging="0"/>
        <w:rPr/>
      </w:pPr>
      <w:r>
        <w:rPr>
          <w:rFonts w:eastAsia="Times New Roman"/>
          <w:i/>
          <w:iCs/>
          <w:sz w:val="26"/>
          <w:szCs w:val="26"/>
        </w:rPr>
        <w:t xml:space="preserve">«Umwertung aller Werte»: </w:t>
      </w:r>
      <w:r>
        <w:rPr>
          <w:rFonts w:eastAsia="Times New Roman"/>
          <w:sz w:val="26"/>
          <w:szCs w:val="26"/>
        </w:rPr>
        <w:t>Siehe den letzten Hinweis zu S. 486.</w:t>
      </w:r>
    </w:p>
    <w:p>
      <w:pPr>
        <w:pStyle w:val="Normal"/>
        <w:shd w:fill="FFFFFF" w:val="clear"/>
        <w:spacing w:lineRule="exact" w:line="322" w:before="163" w:after="0"/>
        <w:ind w:start="710" w:end="19" w:hanging="0"/>
        <w:jc w:val="both"/>
        <w:rPr/>
      </w:pPr>
      <w:r>
        <w:rPr>
          <w:rFonts w:eastAsia="Times New Roman"/>
          <w:i/>
          <w:iCs/>
          <w:sz w:val="26"/>
          <w:szCs w:val="26"/>
        </w:rPr>
        <w:t xml:space="preserve">«Dies Buch gehört den Wenigsten ...»: </w:t>
      </w:r>
      <w:r>
        <w:rPr>
          <w:rFonts w:eastAsia="Times New Roman"/>
          <w:sz w:val="26"/>
          <w:szCs w:val="26"/>
        </w:rPr>
        <w:t>Nietzsche, «Der Antichrist», Vorwort.</w:t>
      </w:r>
    </w:p>
    <w:p>
      <w:pPr>
        <w:pStyle w:val="Normal"/>
        <w:shd w:fill="FFFFFF" w:val="clear"/>
        <w:tabs>
          <w:tab w:val="clear" w:pos="720"/>
          <w:tab w:val="left" w:pos="691" w:leader="none"/>
        </w:tabs>
        <w:spacing w:before="221" w:after="0"/>
        <w:ind w:start="5" w:hanging="0"/>
        <w:rPr/>
      </w:pPr>
      <w:r>
        <w:rPr>
          <w:spacing w:val="-12"/>
          <w:sz w:val="26"/>
          <w:szCs w:val="26"/>
        </w:rPr>
        <w:t>492</w:t>
      </w:r>
      <w:r>
        <w:rPr>
          <w:sz w:val="26"/>
          <w:szCs w:val="26"/>
        </w:rPr>
        <w:tab/>
      </w:r>
      <w:r>
        <w:rPr>
          <w:rFonts w:eastAsia="Times New Roman"/>
          <w:i/>
          <w:iCs/>
          <w:sz w:val="26"/>
          <w:szCs w:val="26"/>
        </w:rPr>
        <w:t xml:space="preserve">«Er war zart, liebenswürdig ...»: </w:t>
      </w:r>
      <w:r>
        <w:rPr>
          <w:rFonts w:eastAsia="Times New Roman"/>
          <w:sz w:val="26"/>
          <w:szCs w:val="26"/>
        </w:rPr>
        <w:t>Siehe Hinweis zu S. 482.</w:t>
      </w:r>
    </w:p>
    <w:p>
      <w:pPr>
        <w:pStyle w:val="Normal"/>
        <w:shd w:fill="FFFFFF" w:val="clear"/>
        <w:spacing w:lineRule="exact" w:line="317" w:before="168" w:after="0"/>
        <w:ind w:start="696" w:hanging="0"/>
        <w:jc w:val="both"/>
        <w:rPr/>
      </w:pPr>
      <w:r>
        <w:rPr>
          <w:i/>
          <w:iCs/>
          <w:spacing w:val="-1"/>
          <w:sz w:val="26"/>
          <w:szCs w:val="26"/>
        </w:rPr>
        <w:t xml:space="preserve">Biographie, die seine Schwester geliefert hat: </w:t>
      </w:r>
      <w:r>
        <w:rPr>
          <w:spacing w:val="-1"/>
          <w:sz w:val="26"/>
          <w:szCs w:val="26"/>
        </w:rPr>
        <w:t>Elisabeth F</w:t>
      </w:r>
      <w:r>
        <w:rPr>
          <w:rFonts w:eastAsia="Times New Roman"/>
          <w:spacing w:val="-1"/>
          <w:sz w:val="26"/>
          <w:szCs w:val="26"/>
        </w:rPr>
        <w:t xml:space="preserve">örster-Nietzsche, </w:t>
      </w:r>
      <w:r>
        <w:rPr>
          <w:rFonts w:eastAsia="Times New Roman"/>
          <w:sz w:val="26"/>
          <w:szCs w:val="26"/>
        </w:rPr>
        <w:t>«Das Leben Friedrich Nietzsche's», Erster Band, Leipzig 1895; der zweite Band erschien in zwei Abteilungen, Leipzig 1897 und 1904. Vor seiner Entfremdung von Frau Förster-Nietzsche beurteilte Rudolf Steiner diese Biographie wohlwollend (z.B. im Brief an Rosa Mayreder vom 20. Aug. 1895, GA 39, S. 256ff.), während er später alle Äußerungen Elisabeth Förster-Nietzsches sehr kritisch beurteilte. Die neueren philologischen und biographischen Forschungen (K. Schlechta, C. P. Janz) haben diese erste Biographie Nietzsches als tendenziöse Fälschung und beschönigende Legendensammlung entlarvt.</w:t>
      </w:r>
    </w:p>
    <w:p>
      <w:pPr>
        <w:pStyle w:val="Normal"/>
        <w:numPr>
          <w:ilvl w:val="8"/>
          <w:numId w:val="82"/>
        </w:numPr>
        <w:shd w:fill="FFFFFF" w:val="clear"/>
        <w:tabs>
          <w:tab w:val="clear" w:pos="720"/>
          <w:tab w:val="left" w:pos="0" w:leader="none"/>
          <w:tab w:val="left" w:pos="691" w:leader="none"/>
        </w:tabs>
        <w:spacing w:lineRule="exact" w:line="326" w:before="154" w:after="0"/>
        <w:ind w:start="691" w:end="10" w:hanging="686"/>
        <w:jc w:val="both"/>
        <w:rPr>
          <w:spacing w:val="-12"/>
          <w:sz w:val="26"/>
          <w:szCs w:val="26"/>
        </w:rPr>
      </w:pPr>
      <w:r>
        <w:rPr>
          <w:i/>
          <w:iCs/>
          <w:sz w:val="26"/>
          <w:szCs w:val="26"/>
        </w:rPr>
        <w:t xml:space="preserve">In einer Festschrift: </w:t>
      </w:r>
      <w:r>
        <w:rPr>
          <w:rFonts w:eastAsia="Times New Roman"/>
          <w:sz w:val="26"/>
          <w:szCs w:val="26"/>
        </w:rPr>
        <w:t>«Unzeitgemäße Betrachtungen. Viertes Stück. Richard Wagner in Bayreuth» (1876).</w:t>
      </w:r>
    </w:p>
    <w:p>
      <w:pPr>
        <w:pStyle w:val="Normal"/>
        <w:numPr>
          <w:ilvl w:val="8"/>
          <w:numId w:val="83"/>
        </w:numPr>
        <w:shd w:fill="FFFFFF" w:val="clear"/>
        <w:tabs>
          <w:tab w:val="clear" w:pos="720"/>
          <w:tab w:val="left" w:pos="0" w:leader="none"/>
          <w:tab w:val="left" w:pos="691" w:leader="none"/>
        </w:tabs>
        <w:spacing w:lineRule="exact" w:line="317" w:before="206" w:after="0"/>
        <w:ind w:start="691" w:hanging="686"/>
        <w:jc w:val="both"/>
        <w:rPr>
          <w:spacing w:val="-10"/>
          <w:sz w:val="26"/>
          <w:szCs w:val="26"/>
        </w:rPr>
      </w:pPr>
      <w:r>
        <w:rPr>
          <w:i/>
          <w:iCs/>
          <w:sz w:val="26"/>
          <w:szCs w:val="26"/>
        </w:rPr>
        <w:t xml:space="preserve">Durch das Studium von Werken: </w:t>
      </w:r>
      <w:r>
        <w:rPr>
          <w:sz w:val="26"/>
          <w:szCs w:val="26"/>
        </w:rPr>
        <w:t>Um die Jahrhundertwende formulierte Steiner in verschiedenen Aufs</w:t>
      </w:r>
      <w:r>
        <w:rPr>
          <w:rFonts w:eastAsia="Times New Roman"/>
          <w:sz w:val="26"/>
          <w:szCs w:val="26"/>
        </w:rPr>
        <w:t>ätzen seine Auffassung vom Einfluß des naturwissenschaftlichen Denkens auf Nietzsches Anschauungen. In seinen Lebenserinnerungen knüpfte er an diese Aufsätze an und führte diese Ansicht wieder aus. Insbesondere betonte er, daß Nietzsches Gedanke der «ewigen Wiederkunft des Gleichen» gleichsam ex negativo entstanden sei, als Gegenidee zu Eugen Dührings Ablehnung dieses Gedankens in dessen «Kursus der Philosophie» (1875). - Siehe: Die Aufsätze «Die Philosophie Friedrich Nietzsches als psychopathologisches Problem» (1900), GA 5, S. 135; «Die &lt;sogenannte&gt; Wiederkunft des Gleichen von Nietzsche» (1900), S. 550-557 u. 561 in vorliegendem Band; «Frau Elisabeth Förster-Nietzsche und ihr Ritter von komischer Gestalt» (1900), S. 574 u. 592 in vorliegendem Band; und die Autobiographie «Mein Lebensgang» (1923-1925), GA 28, S. 254-265; und den Vortrag Dornach, 8. März 1924, GA 235, S. 130.</w:t>
      </w:r>
    </w:p>
    <w:p>
      <w:pPr>
        <w:pStyle w:val="Normal"/>
        <w:shd w:fill="FFFFFF" w:val="clear"/>
        <w:spacing w:lineRule="exact" w:line="317" w:before="173" w:after="0"/>
        <w:ind w:start="706" w:end="19" w:hanging="0"/>
        <w:jc w:val="both"/>
        <w:rPr/>
      </w:pPr>
      <w:r>
        <w:rPr>
          <w:rFonts w:eastAsia="Times New Roman"/>
          <w:i/>
          <w:iCs/>
          <w:sz w:val="26"/>
          <w:szCs w:val="26"/>
        </w:rPr>
        <w:t xml:space="preserve">«Die Anhängerschaft an Wagner...»: </w:t>
      </w:r>
      <w:r>
        <w:rPr>
          <w:rFonts w:eastAsia="Times New Roman"/>
          <w:sz w:val="26"/>
          <w:szCs w:val="26"/>
        </w:rPr>
        <w:t>Nietzsche, «Der Fall Wagner», Nachschrift.</w:t>
      </w:r>
    </w:p>
    <w:p>
      <w:pPr>
        <w:sectPr>
          <w:type w:val="nextPage"/>
          <w:pgSz w:w="11906" w:h="16838"/>
          <w:pgMar w:left="1577" w:right="1826" w:gutter="0" w:header="0" w:top="1334" w:footer="0" w:bottom="360"/>
          <w:pgNumType w:fmt="decimal"/>
          <w:formProt w:val="false"/>
          <w:textDirection w:val="lrTb"/>
          <w:docGrid w:type="default" w:linePitch="360" w:charSpace="0"/>
        </w:sectPr>
        <w:pStyle w:val="Normal"/>
        <w:shd w:fill="FFFFFF" w:val="clear"/>
        <w:tabs>
          <w:tab w:val="clear" w:pos="720"/>
          <w:tab w:val="left" w:pos="691" w:leader="none"/>
        </w:tabs>
        <w:spacing w:lineRule="exact" w:line="317" w:before="211" w:after="0"/>
        <w:ind w:start="691" w:end="10" w:hanging="686"/>
        <w:jc w:val="both"/>
        <w:rPr/>
      </w:pPr>
      <w:r>
        <w:rPr>
          <w:spacing w:val="-12"/>
          <w:sz w:val="26"/>
          <w:szCs w:val="26"/>
        </w:rPr>
        <w:t>495</w:t>
      </w:r>
      <w:r>
        <w:rPr>
          <w:sz w:val="26"/>
          <w:szCs w:val="26"/>
        </w:rPr>
        <w:tab/>
      </w:r>
      <w:r>
        <w:rPr>
          <w:i/>
          <w:iCs/>
          <w:sz w:val="26"/>
          <w:szCs w:val="26"/>
        </w:rPr>
        <w:t xml:space="preserve">W. H. Rolph, </w:t>
      </w:r>
      <w:r>
        <w:rPr>
          <w:rFonts w:eastAsia="Times New Roman"/>
          <w:sz w:val="26"/>
          <w:szCs w:val="26"/>
        </w:rPr>
        <w:t>«Biologische Probleme, zugleich als Versuch zur Entwick</w:t>
        <w:br/>
        <w:t>lung einer rationellen Ethik», Leipzig 1884.</w:t>
      </w:r>
    </w:p>
    <w:p>
      <w:pPr>
        <w:pStyle w:val="Normal"/>
        <w:numPr>
          <w:ilvl w:val="8"/>
          <w:numId w:val="84"/>
        </w:numPr>
        <w:shd w:fill="FFFFFF" w:val="clear"/>
        <w:tabs>
          <w:tab w:val="clear" w:pos="720"/>
          <w:tab w:val="left" w:pos="0" w:leader="none"/>
          <w:tab w:val="left" w:pos="691" w:leader="none"/>
        </w:tabs>
        <w:spacing w:lineRule="exact" w:line="326"/>
        <w:ind w:start="691" w:end="24" w:hanging="691"/>
        <w:jc w:val="both"/>
        <w:rPr>
          <w:spacing w:val="-10"/>
          <w:sz w:val="26"/>
          <w:szCs w:val="26"/>
        </w:rPr>
      </w:pPr>
      <w:r>
        <w:rPr>
          <w:rFonts w:eastAsia="Times New Roman"/>
          <w:i/>
          <w:iCs/>
          <w:sz w:val="26"/>
          <w:szCs w:val="26"/>
        </w:rPr>
        <w:t xml:space="preserve">«Leben ist wesentlich Aneignung...»: </w:t>
      </w:r>
      <w:r>
        <w:rPr>
          <w:rFonts w:eastAsia="Times New Roman"/>
          <w:sz w:val="26"/>
          <w:szCs w:val="26"/>
        </w:rPr>
        <w:t>Nietzsche, «Jenseits von Gut und Böse», 259,</w:t>
      </w:r>
    </w:p>
    <w:p>
      <w:pPr>
        <w:pStyle w:val="Normal"/>
        <w:numPr>
          <w:ilvl w:val="8"/>
          <w:numId w:val="85"/>
        </w:numPr>
        <w:shd w:fill="FFFFFF" w:val="clear"/>
        <w:tabs>
          <w:tab w:val="clear" w:pos="720"/>
          <w:tab w:val="left" w:pos="0" w:leader="none"/>
          <w:tab w:val="left" w:pos="691" w:leader="none"/>
        </w:tabs>
        <w:spacing w:before="182" w:after="0"/>
        <w:ind w:start="0" w:hanging="0"/>
        <w:rPr>
          <w:spacing w:val="-9"/>
          <w:sz w:val="26"/>
          <w:szCs w:val="26"/>
        </w:rPr>
      </w:pPr>
      <w:r>
        <w:rPr>
          <w:i/>
          <w:iCs/>
          <w:sz w:val="26"/>
          <w:szCs w:val="26"/>
        </w:rPr>
        <w:t xml:space="preserve">Der </w:t>
      </w:r>
      <w:r>
        <w:rPr>
          <w:rFonts w:eastAsia="Times New Roman"/>
          <w:i/>
          <w:iCs/>
          <w:sz w:val="26"/>
          <w:szCs w:val="26"/>
        </w:rPr>
        <w:t xml:space="preserve">«höherwertige Typus Mensch ...»: </w:t>
      </w:r>
      <w:r>
        <w:rPr>
          <w:rFonts w:eastAsia="Times New Roman"/>
          <w:sz w:val="26"/>
          <w:szCs w:val="26"/>
        </w:rPr>
        <w:t>Nietzsche, «Der Antichrist», 3.</w:t>
      </w:r>
    </w:p>
    <w:p>
      <w:pPr>
        <w:pStyle w:val="Normal"/>
        <w:shd w:fill="FFFFFF" w:val="clear"/>
        <w:spacing w:lineRule="exact" w:line="322" w:before="163" w:after="0"/>
        <w:ind w:start="706" w:end="19" w:hanging="0"/>
        <w:jc w:val="both"/>
        <w:rPr/>
      </w:pPr>
      <w:r>
        <w:rPr>
          <w:i/>
          <w:iCs/>
          <w:sz w:val="26"/>
          <w:szCs w:val="26"/>
        </w:rPr>
        <w:t xml:space="preserve">Cesare Borgia: </w:t>
      </w:r>
      <w:r>
        <w:rPr>
          <w:sz w:val="26"/>
          <w:szCs w:val="26"/>
        </w:rPr>
        <w:t>Siehe dessen Erw</w:t>
      </w:r>
      <w:r>
        <w:rPr>
          <w:rFonts w:eastAsia="Times New Roman"/>
          <w:sz w:val="26"/>
          <w:szCs w:val="26"/>
        </w:rPr>
        <w:t>ähnungen in «Jenseits von Gut und Böse», 197; «Götzen-Dämmerung», Kap. «Streifzüge eines Unzeitgemäßen», 37; «Der Antichrist», 46 u. 61; «Ecce homo», Kap. «Warum ich so gute Bücher schreibe», 1.</w:t>
      </w:r>
    </w:p>
    <w:p>
      <w:pPr>
        <w:pStyle w:val="Normal"/>
        <w:shd w:fill="FFFFFF" w:val="clear"/>
        <w:spacing w:lineRule="exact" w:line="326" w:before="158" w:after="0"/>
        <w:ind w:start="720" w:end="19" w:hanging="0"/>
        <w:jc w:val="both"/>
        <w:rPr/>
      </w:pPr>
      <w:r>
        <w:rPr>
          <w:rFonts w:eastAsia="Times New Roman"/>
          <w:i/>
          <w:iCs/>
          <w:sz w:val="26"/>
          <w:szCs w:val="26"/>
        </w:rPr>
        <w:t xml:space="preserve">«Die Dummheit ...»: </w:t>
      </w:r>
      <w:r>
        <w:rPr>
          <w:rFonts w:eastAsia="Times New Roman"/>
          <w:sz w:val="26"/>
          <w:szCs w:val="26"/>
        </w:rPr>
        <w:t>Nietzsche, «Götzen-Dämmerung», Kap. «Streifzüge eines Unzeitgemäßen», 40.</w:t>
      </w:r>
    </w:p>
    <w:p>
      <w:pPr>
        <w:pStyle w:val="Normal"/>
        <w:shd w:fill="FFFFFF" w:val="clear"/>
        <w:spacing w:lineRule="exact" w:line="322" w:before="158" w:after="0"/>
        <w:ind w:start="720" w:end="14" w:hanging="706"/>
        <w:jc w:val="both"/>
        <w:rPr/>
      </w:pPr>
      <w:r>
        <w:rPr>
          <w:sz w:val="26"/>
          <w:szCs w:val="26"/>
        </w:rPr>
        <w:t xml:space="preserve">500 </w:t>
      </w:r>
      <w:r>
        <w:rPr>
          <w:rFonts w:eastAsia="Times New Roman"/>
          <w:i/>
          <w:iCs/>
          <w:sz w:val="26"/>
          <w:szCs w:val="26"/>
        </w:rPr>
        <w:t xml:space="preserve">«Ich mußte also das Wissen vernichten ...»: </w:t>
      </w:r>
      <w:r>
        <w:rPr>
          <w:rFonts w:eastAsia="Times New Roman"/>
          <w:sz w:val="26"/>
          <w:szCs w:val="26"/>
        </w:rPr>
        <w:t xml:space="preserve">Immanuel Kant, «Kritik der reinen Vernunft», Vorrede zur </w:t>
      </w:r>
      <w:r>
        <w:rPr>
          <w:rFonts w:eastAsia="Times New Roman"/>
          <w:i/>
          <w:iCs/>
          <w:sz w:val="26"/>
          <w:szCs w:val="26"/>
        </w:rPr>
        <w:t xml:space="preserve">2. </w:t>
      </w:r>
      <w:r>
        <w:rPr>
          <w:rFonts w:eastAsia="Times New Roman"/>
          <w:sz w:val="26"/>
          <w:szCs w:val="26"/>
        </w:rPr>
        <w:t>Auflage (freie Wiedergabe des Zitates).</w:t>
      </w:r>
    </w:p>
    <w:p>
      <w:pPr>
        <w:pStyle w:val="Normal"/>
        <w:shd w:fill="FFFFFF" w:val="clear"/>
        <w:spacing w:before="187" w:after="0"/>
        <w:ind w:start="14" w:hanging="0"/>
        <w:rPr/>
      </w:pPr>
      <w:r>
        <w:rPr>
          <w:sz w:val="26"/>
          <w:szCs w:val="26"/>
        </w:rPr>
        <w:t xml:space="preserve">502    </w:t>
      </w:r>
      <w:r>
        <w:rPr>
          <w:i/>
          <w:iCs/>
          <w:sz w:val="26"/>
          <w:szCs w:val="26"/>
        </w:rPr>
        <w:t xml:space="preserve">Leo Tolstoi, </w:t>
      </w:r>
      <w:r>
        <w:rPr>
          <w:rFonts w:eastAsia="Times New Roman"/>
          <w:sz w:val="26"/>
          <w:szCs w:val="26"/>
        </w:rPr>
        <w:t>«Der Tod des Iwan Iljitsch», 1886.</w:t>
      </w:r>
    </w:p>
    <w:p>
      <w:pPr>
        <w:sectPr>
          <w:type w:val="nextPage"/>
          <w:pgSz w:w="11906" w:h="16838"/>
          <w:pgMar w:left="1609" w:right="1795" w:gutter="0" w:header="0" w:top="1322" w:footer="0" w:bottom="360"/>
          <w:pgNumType w:fmt="decimal"/>
          <w:formProt w:val="false"/>
          <w:textDirection w:val="lrTb"/>
          <w:docGrid w:type="default" w:linePitch="360" w:charSpace="0"/>
        </w:sectPr>
        <w:pStyle w:val="Normal"/>
        <w:shd w:fill="FFFFFF" w:val="clear"/>
        <w:spacing w:lineRule="exact" w:line="317" w:before="211" w:after="0"/>
        <w:ind w:start="720" w:hanging="720"/>
        <w:jc w:val="both"/>
        <w:rPr/>
      </w:pPr>
      <w:r>
        <w:rPr>
          <w:sz w:val="26"/>
          <w:szCs w:val="26"/>
        </w:rPr>
        <w:t>505-614 Auf diesen Seiten werden Rudolf Steiners Beitr</w:t>
      </w:r>
      <w:r>
        <w:rPr>
          <w:rFonts w:eastAsia="Times New Roman"/>
          <w:sz w:val="26"/>
          <w:szCs w:val="26"/>
        </w:rPr>
        <w:t xml:space="preserve">äge aus dem Streit mit dem Nietzsche-Archiv im Jahre 1900 gesammelt wiedergegeben. Mit dem ersten Artikel «Das Nietzsche-Archiv und seine Anklagen gegen den bisherigen Herausgeber. Eine Enthüllung» löste Steiner einen scharfen literarischen Streit aus. Nach seinen eingehenden Erfahrungen am Nietzsche-Archiv in Naumburg und Weimar (1894-97), insbesondere dem Konflikt im Dezember 1896, konnte Steiner tatsächlich einiges enthüllen (vgl. dazu die Briefe Steiners aus den Jahren 1894-98 in «Briefe </w:t>
      </w:r>
      <w:r>
        <w:rPr>
          <w:rFonts w:eastAsia="Times New Roman"/>
          <w:sz w:val="26"/>
          <w:szCs w:val="26"/>
          <w:lang w:val="en-US"/>
        </w:rPr>
        <w:t xml:space="preserve">II, </w:t>
      </w:r>
      <w:r>
        <w:rPr>
          <w:rFonts w:eastAsia="Times New Roman"/>
          <w:sz w:val="26"/>
          <w:szCs w:val="26"/>
        </w:rPr>
        <w:t xml:space="preserve">1890-1925», GA 39). Damit hat die lange Reihe der bis heute andauernden öffentlichen Kritik an Elisabeth Förster-Nietzsche und ihrem Nietzsche-Archiv begonnen. Das hatte schon Nietzsches engster und treuester Freund </w:t>
      </w:r>
      <w:r>
        <w:rPr>
          <w:rFonts w:eastAsia="Times New Roman"/>
          <w:i/>
          <w:iCs/>
          <w:sz w:val="26"/>
          <w:szCs w:val="26"/>
        </w:rPr>
        <w:t xml:space="preserve">Franz Overbeck </w:t>
      </w:r>
      <w:r>
        <w:rPr>
          <w:rFonts w:eastAsia="Times New Roman"/>
          <w:sz w:val="26"/>
          <w:szCs w:val="26"/>
        </w:rPr>
        <w:t xml:space="preserve">(1837-1905) erkannt, als er in einer Aufzeichnung über Nietzsches Schwester festhielt: «Der Grundschade der Anmaßung, deren sich Frau Förster schuldig machte, als sie die Aufgabe einer oder gar der geistigen Vertreterin ihres Bruders aufnahm [...] hat ganz unzweideutig für die Öffentlichkeit zu eklatieren begonnen mit Steiners Artikel, das Nietzsche-Archiv betreffend [...]. Für Nietzsches Sache und Ansehen scheint in der Öffentlichkeit (wie mir zumal der Verlauf des Förster-Steinerschen Streits immer klarer macht) kein Heil zu erwarten, bevor die Sache den Händen der Frau Förster vollkommen wieder entrissen ist.» (Abgedruckt in: Carl Albrecht Bernoulli, «Franz Overbeck und Friedrich Nietzsche. Eine Freundschaft. Nach ungedruckten Dokumenten und im Zusammenhang mit der bisherigen Forschung zusammengestellt», 2 Bde., Jena 1908, 2. Bd., S. 436.) - Ebenso schreibt - sechzig Jahre später - der kritische Nietzscheforscher </w:t>
      </w:r>
      <w:r>
        <w:rPr>
          <w:rFonts w:eastAsia="Times New Roman"/>
          <w:i/>
          <w:iCs/>
          <w:sz w:val="26"/>
          <w:szCs w:val="26"/>
        </w:rPr>
        <w:t xml:space="preserve">Erich F. Podach </w:t>
      </w:r>
      <w:r>
        <w:rPr>
          <w:rFonts w:eastAsia="Times New Roman"/>
          <w:sz w:val="26"/>
          <w:szCs w:val="26"/>
        </w:rPr>
        <w:t>in seinem Werk «Friedrich Nietzsches Werke des Zusammenbruchs» (Heidelberg 1961, S. 400): «Die von Steiner in der von ihm herausgegebenen Zeitschrift [Magazin für Literatur] veröffentlichten Aufsätze über E. Förster-Nietzsche</w:t>
      </w:r>
    </w:p>
    <w:p>
      <w:pPr>
        <w:pStyle w:val="Normal"/>
        <w:shd w:fill="FFFFFF" w:val="clear"/>
        <w:spacing w:lineRule="exact" w:line="317"/>
        <w:ind w:start="706" w:hanging="0"/>
        <w:jc w:val="both"/>
        <w:rPr/>
      </w:pPr>
      <w:r>
        <w:rPr>
          <w:sz w:val="26"/>
          <w:szCs w:val="26"/>
        </w:rPr>
        <w:t xml:space="preserve">waren die ersten, die sich zum Ziele setzten, die </w:t>
      </w:r>
      <w:r>
        <w:rPr>
          <w:rFonts w:eastAsia="Times New Roman"/>
          <w:sz w:val="26"/>
          <w:szCs w:val="26"/>
        </w:rPr>
        <w:t>Öffentlichkeit aufzuklären, &lt;in welchen Händen Nietzsches Nachlaß ist &gt;. Steiner hat sich jahrelang sehr eingehend mit Nietzsche (auch den Handschriften) beschäftigt und unterhielt zu F. Koegel enge Beziehungen. Seine verschiedenen Nietzsche-Publikationen bringen manche sachlich wichtigen Aufschlüsse und verbinden die hohe Schätzung Nietzsches mit einer kritischen Einstellung.»</w:t>
      </w:r>
    </w:p>
    <w:p>
      <w:pPr>
        <w:pStyle w:val="Normal"/>
        <w:shd w:fill="FFFFFF" w:val="clear"/>
        <w:spacing w:lineRule="exact" w:line="317"/>
        <w:ind w:start="710" w:end="5" w:firstLine="346"/>
        <w:jc w:val="both"/>
        <w:rPr/>
      </w:pPr>
      <w:r>
        <w:rPr>
          <w:sz w:val="26"/>
          <w:szCs w:val="26"/>
        </w:rPr>
        <w:t>Die nachfolgenden Hinweise beschr</w:t>
      </w:r>
      <w:r>
        <w:rPr>
          <w:rFonts w:eastAsia="Times New Roman"/>
          <w:sz w:val="26"/>
          <w:szCs w:val="26"/>
        </w:rPr>
        <w:t>änken sich auf Zitatnachweise u.a., eine inhaltliche Kommentierung der komplexen Auseinandersetzung bleibt einer eigenen Untersuchung vorbehalten.</w:t>
      </w:r>
    </w:p>
    <w:p>
      <w:pPr>
        <w:pStyle w:val="Normal"/>
        <w:shd w:fill="FFFFFF" w:val="clear"/>
        <w:tabs>
          <w:tab w:val="clear" w:pos="720"/>
          <w:tab w:val="left" w:pos="677" w:leader="none"/>
        </w:tabs>
        <w:spacing w:before="254" w:after="0"/>
        <w:rPr/>
      </w:pPr>
      <w:r>
        <w:rPr>
          <w:spacing w:val="-8"/>
          <w:sz w:val="26"/>
          <w:szCs w:val="26"/>
        </w:rPr>
        <w:t>505</w:t>
      </w:r>
      <w:r>
        <w:rPr>
          <w:sz w:val="26"/>
          <w:szCs w:val="26"/>
        </w:rPr>
        <w:tab/>
      </w:r>
      <w:r>
        <w:rPr>
          <w:i/>
          <w:iCs/>
          <w:sz w:val="26"/>
          <w:szCs w:val="26"/>
        </w:rPr>
        <w:t>Elisabeth F</w:t>
      </w:r>
      <w:r>
        <w:rPr>
          <w:rFonts w:eastAsia="Times New Roman"/>
          <w:i/>
          <w:iCs/>
          <w:sz w:val="26"/>
          <w:szCs w:val="26"/>
        </w:rPr>
        <w:t xml:space="preserve">örster-Nietzsche: </w:t>
      </w:r>
      <w:r>
        <w:rPr>
          <w:rFonts w:eastAsia="Times New Roman"/>
          <w:sz w:val="26"/>
          <w:szCs w:val="26"/>
        </w:rPr>
        <w:t>Siehe Hinweis zu S. 469f.</w:t>
      </w:r>
    </w:p>
    <w:p>
      <w:pPr>
        <w:pStyle w:val="Normal"/>
        <w:shd w:fill="FFFFFF" w:val="clear"/>
        <w:spacing w:lineRule="exact" w:line="317" w:before="211" w:after="0"/>
        <w:ind w:start="701" w:end="10" w:hanging="0"/>
        <w:jc w:val="both"/>
        <w:rPr/>
      </w:pPr>
      <w:r>
        <w:rPr>
          <w:i/>
          <w:iCs/>
          <w:sz w:val="26"/>
          <w:szCs w:val="26"/>
        </w:rPr>
        <w:t xml:space="preserve">Dr. Ernst Horneffer, </w:t>
      </w:r>
      <w:r>
        <w:rPr>
          <w:sz w:val="26"/>
          <w:szCs w:val="26"/>
        </w:rPr>
        <w:t xml:space="preserve">Stettin 1871-1954 Iserlohn, Mitherausgeber am Nietzsche-Archiv, Philosoph und Schriftsteller; </w:t>
      </w:r>
      <w:r>
        <w:rPr>
          <w:rFonts w:eastAsia="Times New Roman"/>
          <w:sz w:val="26"/>
          <w:szCs w:val="26"/>
        </w:rPr>
        <w:t>«Nietzsches Lehre von der Ewigen Wiederkunft des Gleichen und ihre bisherige Veröffentlichung», Leipzig 1900; die von Rudolf Steiner zitierten Stellen S. 60, 32, 38, 35, 39, 34, 30, 4. - Nach seinem Bruch mit Elisabeth Förster-Nietzsche und seiner Entlassung aus dem Nietzsche-Archiv beurteilte Horneffer diese seine polemische Schrift neu. In einer «kritischen Studie» über «Nietzsches letztes Schaffen», Jena 1907, S. 48f., hielt er zwar an den sachlichen Punkten fest, bereute aber den Ton, in dem seine frühere Schrift verfaßt war: «Der damalige Haß der Frau Förster-Nietzsche gegen Koegel hat ohne Zweifel diese Schrift etwas beeinflußt. Ich stand damals, eben in das Nietzsche-Archiv eingetreten, unter dem Banne ihrer einnehmenden Persönlichkeit.»</w:t>
      </w:r>
    </w:p>
    <w:p>
      <w:pPr>
        <w:pStyle w:val="Normal"/>
        <w:numPr>
          <w:ilvl w:val="8"/>
          <w:numId w:val="86"/>
        </w:numPr>
        <w:shd w:fill="FFFFFF" w:val="clear"/>
        <w:tabs>
          <w:tab w:val="clear" w:pos="720"/>
          <w:tab w:val="left" w:pos="0" w:leader="none"/>
          <w:tab w:val="left" w:pos="677" w:leader="none"/>
        </w:tabs>
        <w:spacing w:lineRule="exact" w:line="317" w:before="211" w:after="0"/>
        <w:ind w:start="677" w:end="14" w:hanging="677"/>
        <w:jc w:val="both"/>
        <w:rPr>
          <w:spacing w:val="-10"/>
          <w:sz w:val="26"/>
          <w:szCs w:val="26"/>
        </w:rPr>
      </w:pPr>
      <w:r>
        <w:rPr>
          <w:i/>
          <w:iCs/>
          <w:sz w:val="26"/>
          <w:szCs w:val="26"/>
        </w:rPr>
        <w:t xml:space="preserve">Henri Lichtenberger, </w:t>
      </w:r>
      <w:r>
        <w:rPr>
          <w:sz w:val="26"/>
          <w:szCs w:val="26"/>
        </w:rPr>
        <w:t xml:space="preserve">Mulhouse 1864-1941, Literarhistoriker; </w:t>
      </w:r>
      <w:r>
        <w:rPr>
          <w:rFonts w:eastAsia="Times New Roman"/>
          <w:sz w:val="26"/>
          <w:szCs w:val="26"/>
        </w:rPr>
        <w:t>«La phi-losophie de Nietzsche», Paris 1898; deutsch: «Die Philosophie Friedrich Nietzsches, Eingeleitet und übersetzt von Elisabeth Förster-Nietzsche», Dresden und Leipzig 1899.</w:t>
      </w:r>
    </w:p>
    <w:p>
      <w:pPr>
        <w:pStyle w:val="Normal"/>
        <w:numPr>
          <w:ilvl w:val="8"/>
          <w:numId w:val="87"/>
        </w:numPr>
        <w:shd w:fill="FFFFFF" w:val="clear"/>
        <w:tabs>
          <w:tab w:val="clear" w:pos="720"/>
          <w:tab w:val="left" w:pos="0" w:leader="none"/>
          <w:tab w:val="left" w:pos="677" w:leader="none"/>
        </w:tabs>
        <w:spacing w:lineRule="exact" w:line="528" w:before="34" w:after="0"/>
        <w:ind w:start="677" w:hanging="677"/>
        <w:rPr>
          <w:spacing w:val="-9"/>
          <w:sz w:val="26"/>
          <w:szCs w:val="26"/>
        </w:rPr>
      </w:pPr>
      <w:r>
        <w:rPr>
          <w:rFonts w:eastAsia="Times New Roman"/>
          <w:i/>
          <w:iCs/>
          <w:sz w:val="26"/>
          <w:szCs w:val="26"/>
        </w:rPr>
        <w:t xml:space="preserve">«Einleitung» der Frau Elisabeth Förster-Nietzsche, </w:t>
      </w:r>
      <w:r>
        <w:rPr>
          <w:rFonts w:eastAsia="Times New Roman"/>
          <w:sz w:val="26"/>
          <w:szCs w:val="26"/>
        </w:rPr>
        <w:t xml:space="preserve">a.a.O. S. V-LXDC. </w:t>
      </w:r>
      <w:r>
        <w:rPr>
          <w:rFonts w:eastAsia="Times New Roman"/>
          <w:i/>
          <w:iCs/>
          <w:sz w:val="26"/>
          <w:szCs w:val="26"/>
        </w:rPr>
        <w:t xml:space="preserve">Dr. Fritz Koegel: </w:t>
      </w:r>
      <w:r>
        <w:rPr>
          <w:rFonts w:eastAsia="Times New Roman"/>
          <w:sz w:val="26"/>
          <w:szCs w:val="26"/>
        </w:rPr>
        <w:t>Siehe Hinweis zu S. 469.</w:t>
      </w:r>
    </w:p>
    <w:p>
      <w:pPr>
        <w:pStyle w:val="Normal"/>
        <w:numPr>
          <w:ilvl w:val="8"/>
          <w:numId w:val="88"/>
        </w:numPr>
        <w:shd w:fill="FFFFFF" w:val="clear"/>
        <w:tabs>
          <w:tab w:val="clear" w:pos="720"/>
          <w:tab w:val="left" w:pos="0" w:leader="none"/>
          <w:tab w:val="left" w:pos="677" w:leader="none"/>
        </w:tabs>
        <w:spacing w:lineRule="exact" w:line="528" w:before="5" w:after="0"/>
        <w:ind w:start="0" w:hanging="0"/>
        <w:rPr>
          <w:spacing w:val="-12"/>
          <w:sz w:val="26"/>
          <w:szCs w:val="26"/>
        </w:rPr>
      </w:pPr>
      <w:r>
        <w:rPr>
          <w:i/>
          <w:iCs/>
          <w:sz w:val="26"/>
          <w:szCs w:val="26"/>
        </w:rPr>
        <w:t xml:space="preserve">Mitteilung durch die Zeitungen: </w:t>
      </w:r>
      <w:r>
        <w:rPr>
          <w:sz w:val="26"/>
          <w:szCs w:val="26"/>
        </w:rPr>
        <w:t>Siehe S. 469 f. in vorliegendem Band.</w:t>
      </w:r>
    </w:p>
    <w:p>
      <w:pPr>
        <w:pStyle w:val="Normal"/>
        <w:shd w:fill="FFFFFF" w:val="clear"/>
        <w:spacing w:lineRule="exact" w:line="317" w:before="168" w:after="0"/>
        <w:ind w:start="696" w:end="19" w:hanging="0"/>
        <w:jc w:val="both"/>
        <w:rPr/>
      </w:pPr>
      <w:r>
        <w:rPr>
          <w:i/>
          <w:iCs/>
          <w:spacing w:val="-3"/>
          <w:sz w:val="26"/>
          <w:szCs w:val="26"/>
        </w:rPr>
        <w:t xml:space="preserve">Richard M. Meyer in seiner soeben erschienen Literaturgeschichte: </w:t>
      </w:r>
      <w:r>
        <w:rPr>
          <w:spacing w:val="-3"/>
          <w:sz w:val="26"/>
          <w:szCs w:val="26"/>
        </w:rPr>
        <w:t xml:space="preserve">Richard </w:t>
      </w:r>
      <w:r>
        <w:rPr>
          <w:sz w:val="26"/>
          <w:szCs w:val="26"/>
        </w:rPr>
        <w:t xml:space="preserve">M. Meyer, </w:t>
      </w:r>
      <w:r>
        <w:rPr>
          <w:rFonts w:eastAsia="Times New Roman"/>
          <w:sz w:val="26"/>
          <w:szCs w:val="26"/>
        </w:rPr>
        <w:t>«Die deutsche Literatur des neunzehnten Jahrhunderts», Berlin 1900, S. 733.</w:t>
      </w:r>
    </w:p>
    <w:p>
      <w:pPr>
        <w:sectPr>
          <w:type w:val="nextPage"/>
          <w:pgSz w:w="11906" w:h="16838"/>
          <w:pgMar w:left="1604" w:right="1804" w:gutter="0" w:header="0" w:top="1339" w:footer="0" w:bottom="360"/>
          <w:pgNumType w:fmt="decimal"/>
          <w:formProt w:val="false"/>
          <w:textDirection w:val="lrTb"/>
          <w:docGrid w:type="default" w:linePitch="360" w:charSpace="0"/>
        </w:sectPr>
        <w:pStyle w:val="Normal"/>
        <w:shd w:fill="FFFFFF" w:val="clear"/>
        <w:tabs>
          <w:tab w:val="clear" w:pos="720"/>
          <w:tab w:val="left" w:pos="677" w:leader="none"/>
        </w:tabs>
        <w:spacing w:lineRule="exact" w:line="317" w:before="202" w:after="0"/>
        <w:ind w:start="677" w:end="19" w:hanging="677"/>
        <w:jc w:val="both"/>
        <w:rPr/>
      </w:pPr>
      <w:r>
        <w:rPr>
          <w:spacing w:val="-9"/>
          <w:sz w:val="26"/>
          <w:szCs w:val="26"/>
        </w:rPr>
        <w:t>509</w:t>
      </w:r>
      <w:r>
        <w:rPr>
          <w:sz w:val="26"/>
          <w:szCs w:val="26"/>
        </w:rPr>
        <w:tab/>
      </w:r>
      <w:r>
        <w:rPr>
          <w:i/>
          <w:iCs/>
          <w:sz w:val="26"/>
          <w:szCs w:val="26"/>
        </w:rPr>
        <w:t xml:space="preserve">Koegel hat sich nun gesagt: </w:t>
      </w:r>
      <w:r>
        <w:rPr>
          <w:rFonts w:eastAsia="Times New Roman"/>
          <w:sz w:val="26"/>
          <w:szCs w:val="26"/>
        </w:rPr>
        <w:t>Über die Zusammenstellung der Aphorismen</w:t>
        <w:br/>
        <w:t>zu den fünf Büchern «Die Wiederkunft des Gleichen» von Friedrich</w:t>
        <w:br/>
        <w:t>Nietzsche äußert sich der Herausgeber, Fritz Koegel, im Nachbericht</w:t>
        <w:br/>
        <w:t xml:space="preserve">zu Band </w:t>
      </w:r>
      <w:r>
        <w:rPr>
          <w:rFonts w:eastAsia="Times New Roman"/>
          <w:sz w:val="26"/>
          <w:szCs w:val="26"/>
          <w:lang w:val="en-US"/>
        </w:rPr>
        <w:t xml:space="preserve">XII </w:t>
      </w:r>
      <w:r>
        <w:rPr>
          <w:rFonts w:eastAsia="Times New Roman"/>
          <w:sz w:val="26"/>
          <w:szCs w:val="26"/>
        </w:rPr>
        <w:t>der Gesamtausgabe (1897) auf Seite 428 folgendermaßen:</w:t>
        <w:br/>
        <w:t>«Die erste Abtheilung dieses Bandes (S. 1-130) bringt die ungedruckten</w:t>
      </w:r>
    </w:p>
    <w:p>
      <w:pPr>
        <w:pStyle w:val="Normal"/>
        <w:shd w:fill="FFFFFF" w:val="clear"/>
        <w:spacing w:lineRule="exact" w:line="317"/>
        <w:ind w:start="696" w:end="5" w:hanging="0"/>
        <w:jc w:val="both"/>
        <w:rPr/>
      </w:pPr>
      <w:r>
        <w:rPr>
          <w:sz w:val="26"/>
          <w:szCs w:val="26"/>
        </w:rPr>
        <w:t>und druckenswerthen Gedanken dieser Entw</w:t>
      </w:r>
      <w:r>
        <w:rPr>
          <w:rFonts w:eastAsia="Times New Roman"/>
          <w:sz w:val="26"/>
          <w:szCs w:val="26"/>
        </w:rPr>
        <w:t>ürfe nach Nietzsche's (auf S. 5 mitgetheilter) Disposition in einer vom Herausgeber besorgten Anordnung des Einzelnen.»</w:t>
      </w:r>
    </w:p>
    <w:p>
      <w:pPr>
        <w:pStyle w:val="Normal"/>
        <w:shd w:fill="FFFFFF" w:val="clear"/>
        <w:spacing w:lineRule="exact" w:line="317" w:before="5" w:after="0"/>
        <w:ind w:start="701" w:end="10" w:firstLine="341"/>
        <w:jc w:val="both"/>
        <w:rPr/>
      </w:pPr>
      <w:r>
        <w:rPr>
          <w:sz w:val="26"/>
          <w:szCs w:val="26"/>
        </w:rPr>
        <w:t>Fritz Koegel hat in den f</w:t>
      </w:r>
      <w:r>
        <w:rPr>
          <w:rFonts w:eastAsia="Times New Roman"/>
          <w:sz w:val="26"/>
          <w:szCs w:val="26"/>
        </w:rPr>
        <w:t>ünf Büchern 235 Aphorismen zu einem Ganzen vereinigt und weist in dem genannten Nachbericht außerdem die Aphorismen aus anderen Werken nach, welche ebenfalls zu diesem Thema gehören. In der heute maßgebenden «Kritischen Gesamtausgabe» der Werke Nietzsches (hg. von G. Colli und M. Montinari, Berlin/New York 1967ff.), wo Nietzsches Nachlaß streng chronologisch geordnet ist, finden sich die von Koegel zusammengestellten Aphorismen hauptsächlich im Band V/2 (1973), S. 339ff. (Nachlaß Frühjahr -Herbst 1881).</w:t>
      </w:r>
    </w:p>
    <w:p>
      <w:pPr>
        <w:pStyle w:val="Normal"/>
        <w:shd w:fill="FFFFFF" w:val="clear"/>
        <w:spacing w:lineRule="exact" w:line="317" w:before="211" w:after="0"/>
        <w:ind w:start="701" w:hanging="696"/>
        <w:jc w:val="both"/>
        <w:rPr/>
      </w:pPr>
      <w:r>
        <w:rPr>
          <w:sz w:val="26"/>
          <w:szCs w:val="26"/>
        </w:rPr>
        <w:t xml:space="preserve">510 </w:t>
      </w:r>
      <w:r>
        <w:rPr>
          <w:i/>
          <w:iCs/>
          <w:sz w:val="26"/>
          <w:szCs w:val="26"/>
        </w:rPr>
        <w:t>Horneffer ver</w:t>
      </w:r>
      <w:r>
        <w:rPr>
          <w:rFonts w:eastAsia="Times New Roman"/>
          <w:i/>
          <w:iCs/>
          <w:sz w:val="26"/>
          <w:szCs w:val="26"/>
        </w:rPr>
        <w:t xml:space="preserve">öffentlicht diese 44 Aphorismen: </w:t>
      </w:r>
      <w:r>
        <w:rPr>
          <w:rFonts w:eastAsia="Times New Roman"/>
          <w:sz w:val="26"/>
          <w:szCs w:val="26"/>
        </w:rPr>
        <w:t xml:space="preserve">In Band Xü der von Fritz Koegel herausgegebenen Gesamtausgabe der Werke Friedrich Nietzsches, der sich in der Bibliothek von Rudolf Steiner befindet, hat Rudolf Steiner diese 44 Aphorismen mit Bleistift angezeichnet. (In Klammern die ursprünglichen Nummern der Aphorismen in der Koegel-schen Ausgabe.) 1 (5), 2 (10), 3 (9), 4 (39), 5 (44), 6 (3), 7 (2), 8 (120), 9 (48), 10 (49), 11 (51), 12 (67), 13 (6), 14 (163), 15 (110), 16 (127), 17 (118), 18 (109), 19 (108), 20 (195), 21 (148), 22 (203), 23 (212), 24 (213), 25 (214), 26 (215), 27 (204), 28 (205), 29 (207), 30 (216), </w:t>
      </w:r>
      <w:r>
        <w:rPr>
          <w:rFonts w:eastAsia="Times New Roman"/>
          <w:spacing w:val="-5"/>
          <w:sz w:val="26"/>
          <w:szCs w:val="26"/>
        </w:rPr>
        <w:t xml:space="preserve">31 (218), 32 (219), 33 (220), 34 (221), 35 (222), 36 (223), 37 (224), 38 (225), </w:t>
      </w:r>
      <w:r>
        <w:rPr>
          <w:rFonts w:eastAsia="Times New Roman"/>
          <w:sz w:val="26"/>
          <w:szCs w:val="26"/>
        </w:rPr>
        <w:t>39 (226), 40 (229), 41 (230), 42 (233), 43 (234), 44 (235).</w:t>
      </w:r>
    </w:p>
    <w:p>
      <w:pPr>
        <w:pStyle w:val="Normal"/>
        <w:shd w:fill="FFFFFF" w:val="clear"/>
        <w:spacing w:lineRule="exact" w:line="317" w:before="182" w:after="0"/>
        <w:ind w:start="696" w:end="5" w:hanging="696"/>
        <w:jc w:val="both"/>
        <w:rPr/>
      </w:pPr>
      <w:r>
        <w:rPr>
          <w:spacing w:val="-2"/>
          <w:sz w:val="26"/>
          <w:szCs w:val="26"/>
        </w:rPr>
        <w:t xml:space="preserve">515 </w:t>
      </w:r>
      <w:r>
        <w:rPr>
          <w:i/>
          <w:iCs/>
          <w:spacing w:val="-2"/>
          <w:sz w:val="26"/>
          <w:szCs w:val="26"/>
        </w:rPr>
        <w:t>die Hauptidee</w:t>
      </w:r>
      <w:r>
        <w:rPr>
          <w:i/>
          <w:iCs/>
          <w:spacing w:val="-2"/>
          <w:sz w:val="26"/>
          <w:szCs w:val="26"/>
          <w:vertAlign w:val="subscript"/>
        </w:rPr>
        <w:t>y</w:t>
      </w:r>
      <w:r>
        <w:rPr>
          <w:i/>
          <w:iCs/>
          <w:spacing w:val="-2"/>
          <w:sz w:val="26"/>
          <w:szCs w:val="26"/>
        </w:rPr>
        <w:t xml:space="preserve"> um derentwillen der Zarathustra geschrieben ist: die Idee </w:t>
      </w:r>
      <w:r>
        <w:rPr>
          <w:i/>
          <w:iCs/>
          <w:sz w:val="26"/>
          <w:szCs w:val="26"/>
        </w:rPr>
        <w:t xml:space="preserve">des </w:t>
      </w:r>
      <w:r>
        <w:rPr>
          <w:rFonts w:eastAsia="Times New Roman"/>
          <w:i/>
          <w:iCs/>
          <w:sz w:val="26"/>
          <w:szCs w:val="26"/>
        </w:rPr>
        <w:t xml:space="preserve">Übermenschen: </w:t>
      </w:r>
      <w:r>
        <w:rPr>
          <w:rFonts w:eastAsia="Times New Roman"/>
          <w:sz w:val="26"/>
          <w:szCs w:val="26"/>
        </w:rPr>
        <w:t>Vgl. dazu die Entgegnung Ernst Horneffers S. 535 f. und die Antwort Steiners S. 546f. in vorliegendem Band.</w:t>
      </w:r>
    </w:p>
    <w:p>
      <w:pPr>
        <w:pStyle w:val="Normal"/>
        <w:shd w:fill="FFFFFF" w:val="clear"/>
        <w:spacing w:lineRule="exact" w:line="317" w:before="206" w:after="0"/>
        <w:ind w:start="701" w:end="10" w:hanging="701"/>
        <w:jc w:val="both"/>
        <w:rPr/>
      </w:pPr>
      <w:r>
        <w:rPr>
          <w:spacing w:val="-1"/>
          <w:sz w:val="26"/>
          <w:szCs w:val="26"/>
        </w:rPr>
        <w:t xml:space="preserve">522 </w:t>
      </w:r>
      <w:r>
        <w:rPr>
          <w:i/>
          <w:iCs/>
          <w:spacing w:val="-1"/>
          <w:sz w:val="26"/>
          <w:szCs w:val="26"/>
        </w:rPr>
        <w:t>Frau F</w:t>
      </w:r>
      <w:r>
        <w:rPr>
          <w:rFonts w:eastAsia="Times New Roman"/>
          <w:i/>
          <w:iCs/>
          <w:spacing w:val="-1"/>
          <w:sz w:val="26"/>
          <w:szCs w:val="26"/>
        </w:rPr>
        <w:t>örster-Nietzsche</w:t>
      </w:r>
      <w:r>
        <w:rPr>
          <w:rFonts w:eastAsia="Times New Roman"/>
          <w:spacing w:val="-1"/>
          <w:sz w:val="26"/>
          <w:szCs w:val="26"/>
        </w:rPr>
        <w:t xml:space="preserve">... </w:t>
      </w:r>
      <w:r>
        <w:rPr>
          <w:rFonts w:eastAsia="Times New Roman"/>
          <w:i/>
          <w:iCs/>
          <w:spacing w:val="-1"/>
          <w:sz w:val="26"/>
          <w:szCs w:val="26"/>
        </w:rPr>
        <w:t>in einem unerbetenen Brief an mich am 23. Sep</w:t>
      </w:r>
      <w:r>
        <w:rPr>
          <w:rFonts w:eastAsia="Times New Roman"/>
          <w:i/>
          <w:iCs/>
          <w:sz w:val="26"/>
          <w:szCs w:val="26"/>
        </w:rPr>
        <w:t xml:space="preserve">tember 1898: </w:t>
      </w:r>
      <w:r>
        <w:rPr>
          <w:rFonts w:eastAsia="Times New Roman"/>
          <w:sz w:val="26"/>
          <w:szCs w:val="26"/>
        </w:rPr>
        <w:t xml:space="preserve">Es handelt sich dabei um Frau Förster-Nietzsches Antwort auf Rudolf Steiners letzten Brief an dieselbe vom 27. Juni 1898 (letzterer abgedruckt auf S. 598-601 in vorliegendem Band und in «Briefe </w:t>
      </w:r>
      <w:r>
        <w:rPr>
          <w:rFonts w:eastAsia="Times New Roman"/>
          <w:sz w:val="26"/>
          <w:szCs w:val="26"/>
          <w:lang w:val="en-US"/>
        </w:rPr>
        <w:t xml:space="preserve">II, </w:t>
      </w:r>
      <w:r>
        <w:rPr>
          <w:rFonts w:eastAsia="Times New Roman"/>
          <w:sz w:val="26"/>
          <w:szCs w:val="26"/>
        </w:rPr>
        <w:t>1890-1925», GA 39, S. 362-364).</w:t>
      </w:r>
    </w:p>
    <w:p>
      <w:pPr>
        <w:pStyle w:val="Normal"/>
        <w:shd w:fill="FFFFFF" w:val="clear"/>
        <w:spacing w:lineRule="exact" w:line="312" w:before="216" w:after="0"/>
        <w:ind w:start="706" w:hanging="706"/>
        <w:jc w:val="both"/>
        <w:rPr/>
      </w:pPr>
      <w:r>
        <w:rPr>
          <w:sz w:val="26"/>
          <w:szCs w:val="26"/>
        </w:rPr>
        <w:t xml:space="preserve">523/527 </w:t>
      </w:r>
      <w:r>
        <w:rPr>
          <w:i/>
          <w:iCs/>
          <w:sz w:val="26"/>
          <w:szCs w:val="26"/>
        </w:rPr>
        <w:t xml:space="preserve">Unterredung vom 6. Dezember: </w:t>
      </w:r>
      <w:r>
        <w:rPr>
          <w:sz w:val="26"/>
          <w:szCs w:val="26"/>
        </w:rPr>
        <w:t>Ein Versehen, die Unterredung war am Sonnabend, den 5. Dezember 1896, wie Steiner S. 524 richtig schreibt.</w:t>
      </w:r>
    </w:p>
    <w:p>
      <w:pPr>
        <w:pStyle w:val="Normal"/>
        <w:shd w:fill="FFFFFF" w:val="clear"/>
        <w:spacing w:before="226" w:after="0"/>
        <w:ind w:start="5" w:hanging="0"/>
        <w:rPr/>
      </w:pPr>
      <w:r>
        <w:rPr>
          <w:sz w:val="26"/>
          <w:szCs w:val="26"/>
        </w:rPr>
        <w:t xml:space="preserve">525     </w:t>
      </w:r>
      <w:r>
        <w:rPr>
          <w:i/>
          <w:iCs/>
          <w:sz w:val="26"/>
          <w:szCs w:val="26"/>
        </w:rPr>
        <w:t xml:space="preserve">Dr. Franz Servaes: </w:t>
      </w:r>
      <w:r>
        <w:rPr>
          <w:sz w:val="26"/>
          <w:szCs w:val="26"/>
        </w:rPr>
        <w:t>Siehe Hinweis zu S. 471.</w:t>
      </w:r>
    </w:p>
    <w:p>
      <w:pPr>
        <w:pStyle w:val="Normal"/>
        <w:shd w:fill="FFFFFF" w:val="clear"/>
        <w:spacing w:lineRule="exact" w:line="317" w:before="221" w:after="0"/>
        <w:ind w:start="701" w:end="19" w:hanging="0"/>
        <w:jc w:val="both"/>
        <w:rPr/>
      </w:pPr>
      <w:r>
        <w:rPr>
          <w:i/>
          <w:iCs/>
          <w:sz w:val="26"/>
          <w:szCs w:val="26"/>
        </w:rPr>
        <w:t xml:space="preserve">der mittlerweile gedruckten </w:t>
      </w:r>
      <w:r>
        <w:rPr>
          <w:rFonts w:eastAsia="Times New Roman"/>
          <w:i/>
          <w:iCs/>
          <w:sz w:val="26"/>
          <w:szCs w:val="26"/>
        </w:rPr>
        <w:t xml:space="preserve">«Wiedergeburt»: </w:t>
      </w:r>
      <w:r>
        <w:rPr>
          <w:rFonts w:eastAsia="Times New Roman"/>
          <w:sz w:val="26"/>
          <w:szCs w:val="26"/>
        </w:rPr>
        <w:t>Richtig: «Wiederkunft», Druckfehler.</w:t>
      </w:r>
    </w:p>
    <w:p>
      <w:pPr>
        <w:sectPr>
          <w:type w:val="nextPage"/>
          <w:pgSz w:w="11906" w:h="16838"/>
          <w:pgMar w:left="1672" w:right="1765" w:gutter="0" w:header="0" w:top="1327" w:footer="0" w:bottom="360"/>
          <w:pgNumType w:fmt="decimal"/>
          <w:formProt w:val="false"/>
          <w:textDirection w:val="lrTb"/>
          <w:docGrid w:type="default" w:linePitch="360" w:charSpace="0"/>
        </w:sectPr>
        <w:pStyle w:val="Normal"/>
        <w:shd w:fill="FFFFFF" w:val="clear"/>
        <w:spacing w:lineRule="exact" w:line="317" w:before="182" w:after="0"/>
        <w:ind w:start="706" w:end="5" w:hanging="701"/>
        <w:jc w:val="both"/>
        <w:rPr/>
      </w:pPr>
      <w:r>
        <w:rPr>
          <w:sz w:val="26"/>
          <w:szCs w:val="26"/>
        </w:rPr>
        <w:t xml:space="preserve">529 </w:t>
      </w:r>
      <w:r>
        <w:rPr>
          <w:i/>
          <w:iCs/>
          <w:sz w:val="26"/>
          <w:szCs w:val="26"/>
        </w:rPr>
        <w:t xml:space="preserve">Zur </w:t>
      </w:r>
      <w:r>
        <w:rPr>
          <w:rFonts w:eastAsia="Times New Roman"/>
          <w:i/>
          <w:iCs/>
          <w:sz w:val="26"/>
          <w:szCs w:val="26"/>
        </w:rPr>
        <w:t xml:space="preserve">«Wiederkunft des Gleichen» von Nietzsche: </w:t>
      </w:r>
      <w:r>
        <w:rPr>
          <w:rFonts w:eastAsia="Times New Roman"/>
          <w:sz w:val="26"/>
          <w:szCs w:val="26"/>
        </w:rPr>
        <w:t>Diese Antwort Ernst Horneffers auf Steiners Artikel, nur eine unter den vielen Erwiderungen, die Steiners Wortmeldung ausgelöst hatte, gehörte eigentlich nicht</w:t>
      </w:r>
    </w:p>
    <w:p>
      <w:pPr>
        <w:pStyle w:val="Normal"/>
        <w:shd w:fill="FFFFFF" w:val="clear"/>
        <w:spacing w:lineRule="exact" w:line="322"/>
        <w:ind w:start="725" w:hanging="0"/>
        <w:jc w:val="both"/>
        <w:rPr/>
      </w:pPr>
      <w:r>
        <w:rPr>
          <w:sz w:val="26"/>
          <w:szCs w:val="26"/>
        </w:rPr>
        <w:t xml:space="preserve">in einen Band von </w:t>
      </w:r>
      <w:r>
        <w:rPr>
          <w:i/>
          <w:iCs/>
          <w:sz w:val="26"/>
          <w:szCs w:val="26"/>
        </w:rPr>
        <w:t>Aufs</w:t>
      </w:r>
      <w:r>
        <w:rPr>
          <w:rFonts w:eastAsia="Times New Roman"/>
          <w:i/>
          <w:iCs/>
          <w:sz w:val="26"/>
          <w:szCs w:val="26"/>
        </w:rPr>
        <w:t xml:space="preserve">ätzen Rudolf Steiners. </w:t>
      </w:r>
      <w:r>
        <w:rPr>
          <w:rFonts w:eastAsia="Times New Roman"/>
          <w:sz w:val="26"/>
          <w:szCs w:val="26"/>
        </w:rPr>
        <w:t>Da sie aber für die erste Auflage aufgenommen wurde und da eine unnötige Umpaginierung vermieden werden soll, wird sie auch für die zweite Auflage an dieser Stelle beibehalten.</w:t>
      </w:r>
    </w:p>
    <w:p>
      <w:pPr>
        <w:pStyle w:val="Normal"/>
        <w:shd w:fill="FFFFFF" w:val="clear"/>
        <w:spacing w:lineRule="exact" w:line="322" w:before="202" w:after="0"/>
        <w:ind w:start="725" w:end="19" w:hanging="701"/>
        <w:jc w:val="both"/>
        <w:rPr/>
      </w:pPr>
      <w:r>
        <w:rPr>
          <w:sz w:val="26"/>
          <w:szCs w:val="26"/>
        </w:rPr>
        <w:t xml:space="preserve">535 </w:t>
      </w:r>
      <w:r>
        <w:rPr>
          <w:rFonts w:eastAsia="Times New Roman"/>
          <w:i/>
          <w:iCs/>
          <w:sz w:val="26"/>
          <w:szCs w:val="26"/>
        </w:rPr>
        <w:t xml:space="preserve">«Dieses Engadin ist die Geburtsstätte meines Zarathustra </w:t>
      </w:r>
      <w:r>
        <w:rPr>
          <w:rFonts w:eastAsia="Times New Roman"/>
          <w:sz w:val="26"/>
          <w:szCs w:val="26"/>
        </w:rPr>
        <w:t>..</w:t>
      </w:r>
      <w:r>
        <w:rPr>
          <w:rFonts w:eastAsia="Times New Roman"/>
          <w:i/>
          <w:iCs/>
          <w:sz w:val="26"/>
          <w:szCs w:val="26"/>
        </w:rPr>
        <w:t xml:space="preserve">.»: </w:t>
      </w:r>
      <w:r>
        <w:rPr>
          <w:rFonts w:eastAsia="Times New Roman"/>
          <w:sz w:val="26"/>
          <w:szCs w:val="26"/>
        </w:rPr>
        <w:t>Nietzsche an Peter Gast, Sils-Maria, 3. September 1883.</w:t>
      </w:r>
    </w:p>
    <w:p>
      <w:pPr>
        <w:pStyle w:val="Normal"/>
        <w:shd w:fill="FFFFFF" w:val="clear"/>
        <w:spacing w:lineRule="exact" w:line="317" w:before="168" w:after="0"/>
        <w:ind w:start="715" w:end="10" w:hanging="0"/>
        <w:jc w:val="both"/>
        <w:rPr/>
      </w:pPr>
      <w:r>
        <w:rPr>
          <w:rFonts w:eastAsia="Times New Roman"/>
          <w:i/>
          <w:iCs/>
          <w:sz w:val="26"/>
          <w:szCs w:val="26"/>
        </w:rPr>
        <w:t xml:space="preserve">«Die Grundkomposition des Werkes ...»: </w:t>
      </w:r>
      <w:r>
        <w:rPr>
          <w:rFonts w:eastAsia="Times New Roman"/>
          <w:sz w:val="26"/>
          <w:szCs w:val="26"/>
        </w:rPr>
        <w:t>Nietzsche, «Ecce homo», Kap. «Also sprach Zarathustra», 1; zit. nach Elisabeth Förster-Nietzsche, «Die Entstehung des Zarathustra», in Nietzsche, «Also sprach Zarathustra», Werke Bd. VI, Leipzig 1899, S. 480. Horneffer führte diese Stelle auch an im Nachtrag zu seiner Schrift «Nietzsches Lehre von der Ewigen Wiederkunft ...» (siehe Hinweis zu S. 505), S. 83.</w:t>
      </w:r>
    </w:p>
    <w:p>
      <w:pPr>
        <w:pStyle w:val="Normal"/>
        <w:shd w:fill="FFFFFF" w:val="clear"/>
        <w:spacing w:lineRule="exact" w:line="317" w:before="178" w:after="0"/>
        <w:ind w:start="710" w:end="24" w:hanging="706"/>
        <w:jc w:val="both"/>
        <w:rPr/>
      </w:pPr>
      <w:r>
        <w:rPr>
          <w:spacing w:val="-1"/>
          <w:sz w:val="26"/>
          <w:szCs w:val="26"/>
        </w:rPr>
        <w:t xml:space="preserve">537 </w:t>
      </w:r>
      <w:r>
        <w:rPr>
          <w:i/>
          <w:iCs/>
          <w:spacing w:val="-1"/>
          <w:sz w:val="26"/>
          <w:szCs w:val="26"/>
        </w:rPr>
        <w:t>Frau Dr. F</w:t>
      </w:r>
      <w:r>
        <w:rPr>
          <w:rFonts w:eastAsia="Times New Roman"/>
          <w:i/>
          <w:iCs/>
          <w:spacing w:val="-1"/>
          <w:sz w:val="26"/>
          <w:szCs w:val="26"/>
        </w:rPr>
        <w:t xml:space="preserve">örster-Nietzsche wird eine Briefstelle Steiners veröffentlichen: </w:t>
      </w:r>
      <w:r>
        <w:rPr>
          <w:rFonts w:eastAsia="Times New Roman"/>
          <w:spacing w:val="-1"/>
          <w:sz w:val="26"/>
          <w:szCs w:val="26"/>
        </w:rPr>
        <w:t xml:space="preserve">In </w:t>
      </w:r>
      <w:r>
        <w:rPr>
          <w:rFonts w:eastAsia="Times New Roman"/>
          <w:sz w:val="26"/>
          <w:szCs w:val="26"/>
        </w:rPr>
        <w:t xml:space="preserve">ihrem Artikel «Der Kampf um die Nietzsche-Ausgabe» («Die Zukunft», 21.4.1900, S. 117f.) druckte Frau Förster-Nietzsche Stellen ab aus Rudolf Steiners Brief an dieselbe vom 27.6.1898 (siehe S. 598 ff. in vorliegendem Band und «Briefe </w:t>
      </w:r>
      <w:r>
        <w:rPr>
          <w:rFonts w:eastAsia="Times New Roman"/>
          <w:sz w:val="26"/>
          <w:szCs w:val="26"/>
          <w:lang w:val="en-US"/>
        </w:rPr>
        <w:t xml:space="preserve">II, </w:t>
      </w:r>
      <w:r>
        <w:rPr>
          <w:rFonts w:eastAsia="Times New Roman"/>
          <w:sz w:val="26"/>
          <w:szCs w:val="26"/>
        </w:rPr>
        <w:t>1890-1925», GA 39, S. 362ff.). Siehe dazu Steiners Antwort auf diese Bnefveröffentlichung auf S. 596 in vorliegendem Band.</w:t>
      </w:r>
    </w:p>
    <w:p>
      <w:pPr>
        <w:pStyle w:val="Normal"/>
        <w:shd w:fill="FFFFFF" w:val="clear"/>
        <w:spacing w:lineRule="exact" w:line="322" w:before="202" w:after="0"/>
        <w:ind w:start="715" w:end="34" w:hanging="696"/>
        <w:jc w:val="both"/>
        <w:rPr/>
      </w:pPr>
      <w:r>
        <w:rPr>
          <w:sz w:val="26"/>
          <w:szCs w:val="26"/>
        </w:rPr>
        <w:t xml:space="preserve">547 </w:t>
      </w:r>
      <w:r>
        <w:rPr>
          <w:i/>
          <w:iCs/>
          <w:sz w:val="26"/>
          <w:szCs w:val="26"/>
        </w:rPr>
        <w:t xml:space="preserve">Peter Gast </w:t>
      </w:r>
      <w:r>
        <w:rPr>
          <w:sz w:val="26"/>
          <w:szCs w:val="26"/>
        </w:rPr>
        <w:t>(Pseudonym f</w:t>
      </w:r>
      <w:r>
        <w:rPr>
          <w:rFonts w:eastAsia="Times New Roman"/>
          <w:sz w:val="26"/>
          <w:szCs w:val="26"/>
        </w:rPr>
        <w:t>ür Heinrich Köselitz), Annaberg 1854-1918 ebenda, Musiker, Freund und Schüler Nietzsches.</w:t>
      </w:r>
    </w:p>
    <w:p>
      <w:pPr>
        <w:pStyle w:val="Normal"/>
        <w:shd w:fill="FFFFFF" w:val="clear"/>
        <w:spacing w:lineRule="exact" w:line="326" w:before="202" w:after="0"/>
        <w:ind w:start="715" w:end="29" w:hanging="696"/>
        <w:jc w:val="both"/>
        <w:rPr/>
      </w:pPr>
      <w:r>
        <w:rPr>
          <w:sz w:val="26"/>
          <w:szCs w:val="26"/>
        </w:rPr>
        <w:t xml:space="preserve">550 </w:t>
      </w:r>
      <w:r>
        <w:rPr>
          <w:i/>
          <w:iCs/>
          <w:sz w:val="26"/>
          <w:szCs w:val="26"/>
        </w:rPr>
        <w:t>Eugen D</w:t>
      </w:r>
      <w:r>
        <w:rPr>
          <w:rFonts w:eastAsia="Times New Roman"/>
          <w:i/>
          <w:iCs/>
          <w:sz w:val="26"/>
          <w:szCs w:val="26"/>
        </w:rPr>
        <w:t xml:space="preserve">ührings: «Kursus der Philosophie...»: </w:t>
      </w:r>
      <w:r>
        <w:rPr>
          <w:rFonts w:eastAsia="Times New Roman"/>
          <w:sz w:val="26"/>
          <w:szCs w:val="26"/>
        </w:rPr>
        <w:t>Siehe dazu den Hinweis zu S. 494.</w:t>
      </w:r>
    </w:p>
    <w:p>
      <w:pPr>
        <w:pStyle w:val="Normal"/>
        <w:numPr>
          <w:ilvl w:val="8"/>
          <w:numId w:val="89"/>
        </w:numPr>
        <w:shd w:fill="FFFFFF" w:val="clear"/>
        <w:tabs>
          <w:tab w:val="clear" w:pos="720"/>
          <w:tab w:val="left" w:pos="0" w:leader="none"/>
          <w:tab w:val="left" w:pos="686" w:leader="none"/>
        </w:tabs>
        <w:spacing w:lineRule="exact" w:line="317" w:before="202" w:after="0"/>
        <w:ind w:start="686" w:end="29" w:hanging="682"/>
        <w:jc w:val="both"/>
        <w:rPr>
          <w:spacing w:val="-10"/>
          <w:sz w:val="26"/>
          <w:szCs w:val="26"/>
        </w:rPr>
      </w:pPr>
      <w:r>
        <w:rPr>
          <w:i/>
          <w:iCs/>
          <w:sz w:val="26"/>
          <w:szCs w:val="26"/>
        </w:rPr>
        <w:t xml:space="preserve">Aphorismus 203 (Band </w:t>
      </w:r>
      <w:r>
        <w:rPr>
          <w:i/>
          <w:iCs/>
          <w:sz w:val="26"/>
          <w:szCs w:val="26"/>
          <w:lang w:val="en-US"/>
        </w:rPr>
        <w:t xml:space="preserve">XII </w:t>
      </w:r>
      <w:r>
        <w:rPr>
          <w:i/>
          <w:iCs/>
          <w:sz w:val="26"/>
          <w:szCs w:val="26"/>
        </w:rPr>
        <w:t xml:space="preserve">in Koegels Ausgabe ...) </w:t>
      </w:r>
      <w:r>
        <w:rPr>
          <w:rFonts w:eastAsia="Times New Roman"/>
          <w:i/>
          <w:iCs/>
          <w:sz w:val="26"/>
          <w:szCs w:val="26"/>
        </w:rPr>
        <w:t xml:space="preserve">«Das Maß der All-Kraft ...»: </w:t>
      </w:r>
      <w:r>
        <w:rPr>
          <w:rFonts w:eastAsia="Times New Roman"/>
          <w:sz w:val="26"/>
          <w:szCs w:val="26"/>
        </w:rPr>
        <w:t>In der kritischen Gesamtausgabe (siehe Hinweis zu S. 509) findet sich dieser Aphorismus in Band V/2 (1973), S. 421, Fragment 11 [202].</w:t>
      </w:r>
    </w:p>
    <w:p>
      <w:pPr>
        <w:pStyle w:val="Normal"/>
        <w:numPr>
          <w:ilvl w:val="8"/>
          <w:numId w:val="90"/>
        </w:numPr>
        <w:shd w:fill="FFFFFF" w:val="clear"/>
        <w:tabs>
          <w:tab w:val="clear" w:pos="720"/>
          <w:tab w:val="left" w:pos="0" w:leader="none"/>
          <w:tab w:val="left" w:pos="686" w:leader="none"/>
        </w:tabs>
        <w:spacing w:lineRule="exact" w:line="322" w:before="202" w:after="0"/>
        <w:ind w:start="686" w:end="29" w:hanging="682"/>
        <w:jc w:val="both"/>
        <w:rPr>
          <w:spacing w:val="-12"/>
          <w:sz w:val="26"/>
          <w:szCs w:val="26"/>
        </w:rPr>
      </w:pPr>
      <w:r>
        <w:rPr>
          <w:i/>
          <w:iCs/>
          <w:sz w:val="26"/>
          <w:szCs w:val="26"/>
        </w:rPr>
        <w:t xml:space="preserve">sein Hauptwerk </w:t>
      </w:r>
      <w:r>
        <w:rPr>
          <w:rFonts w:eastAsia="Times New Roman"/>
          <w:i/>
          <w:iCs/>
          <w:sz w:val="26"/>
          <w:szCs w:val="26"/>
        </w:rPr>
        <w:t xml:space="preserve">«Umwertung aller Werte»: </w:t>
      </w:r>
      <w:r>
        <w:rPr>
          <w:rFonts w:eastAsia="Times New Roman"/>
          <w:sz w:val="26"/>
          <w:szCs w:val="26"/>
        </w:rPr>
        <w:t>Siehe den dritten Hinweis zu S. 486.</w:t>
      </w:r>
    </w:p>
    <w:p>
      <w:pPr>
        <w:pStyle w:val="Normal"/>
        <w:shd w:fill="FFFFFF" w:val="clear"/>
        <w:spacing w:lineRule="exact" w:line="322" w:before="197" w:after="0"/>
        <w:ind w:start="706" w:end="29" w:hanging="0"/>
        <w:jc w:val="both"/>
        <w:rPr/>
      </w:pPr>
      <w:r>
        <w:rPr>
          <w:rFonts w:eastAsia="Times New Roman"/>
          <w:i/>
          <w:iCs/>
          <w:sz w:val="26"/>
          <w:szCs w:val="26"/>
        </w:rPr>
        <w:t xml:space="preserve">«So wenig man bei einer mathematischen Wahrheit...»: </w:t>
      </w:r>
      <w:r>
        <w:rPr>
          <w:rFonts w:eastAsia="Times New Roman"/>
          <w:sz w:val="26"/>
          <w:szCs w:val="26"/>
        </w:rPr>
        <w:t>Eugen Dühring, «Kursus der Philosophie als streng wissenschaftlicher Weltanschauung und Lebensgestaltung», Leipzig 1875, S. 84.</w:t>
      </w:r>
    </w:p>
    <w:p>
      <w:pPr>
        <w:pStyle w:val="Normal"/>
        <w:shd w:fill="FFFFFF" w:val="clear"/>
        <w:tabs>
          <w:tab w:val="clear" w:pos="720"/>
          <w:tab w:val="left" w:pos="686" w:leader="none"/>
        </w:tabs>
        <w:spacing w:lineRule="exact" w:line="322" w:before="197" w:after="0"/>
        <w:ind w:start="686" w:end="34" w:hanging="682"/>
        <w:jc w:val="both"/>
        <w:rPr/>
      </w:pPr>
      <w:r>
        <w:rPr>
          <w:spacing w:val="-10"/>
          <w:sz w:val="26"/>
          <w:szCs w:val="26"/>
        </w:rPr>
        <w:t>554</w:t>
      </w:r>
      <w:r>
        <w:rPr>
          <w:sz w:val="26"/>
          <w:szCs w:val="26"/>
        </w:rPr>
        <w:tab/>
      </w:r>
      <w:r>
        <w:rPr>
          <w:i/>
          <w:iCs/>
          <w:sz w:val="26"/>
          <w:szCs w:val="26"/>
        </w:rPr>
        <w:t xml:space="preserve">in dem letzten Artikel (Nr. 16, Spalte 401ff. dieser Zeitschrift): </w:t>
      </w:r>
      <w:r>
        <w:rPr>
          <w:sz w:val="26"/>
          <w:szCs w:val="26"/>
        </w:rPr>
        <w:t>Entspricht</w:t>
        <w:br/>
        <w:t>S. 549ff. in vorliegendem Band.</w:t>
      </w:r>
    </w:p>
    <w:p>
      <w:pPr>
        <w:sectPr>
          <w:type w:val="nextPage"/>
          <w:pgSz w:w="11906" w:h="16838"/>
          <w:pgMar w:left="1594" w:right="1785" w:gutter="0" w:header="0" w:top="1324" w:footer="0" w:bottom="360"/>
          <w:pgNumType w:fmt="decimal"/>
          <w:formProt w:val="false"/>
          <w:textDirection w:val="lrTb"/>
          <w:docGrid w:type="default" w:linePitch="360" w:charSpace="0"/>
        </w:sectPr>
        <w:pStyle w:val="Normal"/>
        <w:shd w:fill="FFFFFF" w:val="clear"/>
        <w:spacing w:lineRule="exact" w:line="317" w:before="206" w:after="0"/>
        <w:ind w:start="706" w:end="34" w:hanging="706"/>
        <w:jc w:val="both"/>
        <w:rPr/>
      </w:pPr>
      <w:r>
        <w:rPr>
          <w:sz w:val="26"/>
          <w:szCs w:val="26"/>
        </w:rPr>
        <w:t xml:space="preserve">554f. </w:t>
      </w:r>
      <w:r>
        <w:rPr>
          <w:i/>
          <w:iCs/>
          <w:sz w:val="26"/>
          <w:szCs w:val="26"/>
        </w:rPr>
        <w:t xml:space="preserve">Auf Seite 65 des 11. Bandes der Gesamtausgabe...: </w:t>
      </w:r>
      <w:r>
        <w:rPr>
          <w:rFonts w:eastAsia="Times New Roman"/>
          <w:sz w:val="26"/>
          <w:szCs w:val="26"/>
        </w:rPr>
        <w:t xml:space="preserve">«Nietzsche, Werke», Band </w:t>
      </w:r>
      <w:r>
        <w:rPr>
          <w:rFonts w:eastAsia="Times New Roman"/>
          <w:sz w:val="26"/>
          <w:szCs w:val="26"/>
          <w:lang w:val="en-US"/>
        </w:rPr>
        <w:t xml:space="preserve">XI, </w:t>
      </w:r>
      <w:r>
        <w:rPr>
          <w:rFonts w:eastAsia="Times New Roman"/>
          <w:sz w:val="26"/>
          <w:szCs w:val="26"/>
        </w:rPr>
        <w:t>Schriften und Entwürfe 1876-1880, Leipzig 1897, S. 65; in der Kritischen Gesamtausgabe (siehe Hinweis zu S. 509) findet sich der angeführte Aphorismus in Band IV/2 (1967), S. 450, Fragment 19[98].</w:t>
      </w:r>
    </w:p>
    <w:p>
      <w:pPr>
        <w:pStyle w:val="Normal"/>
        <w:shd w:fill="FFFFFF" w:val="clear"/>
        <w:spacing w:lineRule="exact" w:line="322"/>
        <w:ind w:start="701" w:end="24" w:hanging="701"/>
        <w:jc w:val="both"/>
        <w:rPr/>
      </w:pPr>
      <w:r>
        <w:rPr>
          <w:sz w:val="26"/>
          <w:szCs w:val="26"/>
        </w:rPr>
        <w:t xml:space="preserve">555 </w:t>
      </w:r>
      <w:r>
        <w:rPr>
          <w:i/>
          <w:iCs/>
          <w:sz w:val="26"/>
          <w:szCs w:val="26"/>
        </w:rPr>
        <w:t>Frau Lou Andreas-Salome hat n</w:t>
      </w:r>
      <w:r>
        <w:rPr>
          <w:rFonts w:eastAsia="Times New Roman"/>
          <w:i/>
          <w:iCs/>
          <w:sz w:val="26"/>
          <w:szCs w:val="26"/>
        </w:rPr>
        <w:t xml:space="preserve">ämlich </w:t>
      </w:r>
      <w:r>
        <w:rPr>
          <w:rFonts w:eastAsia="Times New Roman"/>
          <w:sz w:val="26"/>
          <w:szCs w:val="26"/>
        </w:rPr>
        <w:t>...: In «Zum Bilde Friedrich Nietzsches», Freie Bühne, 3. Jg., Heft 5, Mai 1892, und in «Friedrich Nietzsche in seinen Werken», Wien 1894, S. 224f. Zu Rudolf Steiners Beurteilung dieses Buches siehe Hinweis zu S. 471.</w:t>
      </w:r>
    </w:p>
    <w:p>
      <w:pPr>
        <w:pStyle w:val="Normal"/>
        <w:numPr>
          <w:ilvl w:val="8"/>
          <w:numId w:val="91"/>
        </w:numPr>
        <w:shd w:fill="FFFFFF" w:val="clear"/>
        <w:tabs>
          <w:tab w:val="clear" w:pos="720"/>
          <w:tab w:val="left" w:pos="0" w:leader="none"/>
          <w:tab w:val="left" w:pos="701" w:leader="none"/>
        </w:tabs>
        <w:spacing w:lineRule="exact" w:line="317" w:before="245" w:after="0"/>
        <w:ind w:start="701" w:end="24" w:hanging="696"/>
        <w:jc w:val="both"/>
        <w:rPr>
          <w:spacing w:val="-10"/>
          <w:sz w:val="26"/>
          <w:szCs w:val="26"/>
        </w:rPr>
      </w:pPr>
      <w:r>
        <w:rPr>
          <w:i/>
          <w:iCs/>
          <w:sz w:val="26"/>
          <w:szCs w:val="26"/>
        </w:rPr>
        <w:t xml:space="preserve">mit einer </w:t>
      </w:r>
      <w:r>
        <w:rPr>
          <w:rFonts w:eastAsia="Times New Roman"/>
          <w:i/>
          <w:iCs/>
          <w:sz w:val="26"/>
          <w:szCs w:val="26"/>
        </w:rPr>
        <w:t xml:space="preserve">«religiösen Idee»: </w:t>
      </w:r>
      <w:r>
        <w:rPr>
          <w:rFonts w:eastAsia="Times New Roman"/>
          <w:sz w:val="26"/>
          <w:szCs w:val="26"/>
        </w:rPr>
        <w:t>Ernst Horneffer, «Nietzsches Lehre von der Ewigen Wiederkunft ...» (siehe Hinweis zu S. 505), S. 27.</w:t>
      </w:r>
    </w:p>
    <w:p>
      <w:pPr>
        <w:pStyle w:val="Normal"/>
        <w:numPr>
          <w:ilvl w:val="8"/>
          <w:numId w:val="92"/>
        </w:numPr>
        <w:shd w:fill="FFFFFF" w:val="clear"/>
        <w:tabs>
          <w:tab w:val="clear" w:pos="720"/>
          <w:tab w:val="left" w:pos="0" w:leader="none"/>
          <w:tab w:val="left" w:pos="701" w:leader="none"/>
        </w:tabs>
        <w:spacing w:before="259" w:after="0"/>
        <w:ind w:start="5" w:hanging="0"/>
        <w:rPr>
          <w:spacing w:val="-12"/>
          <w:sz w:val="26"/>
          <w:szCs w:val="26"/>
        </w:rPr>
      </w:pPr>
      <w:r>
        <w:rPr>
          <w:rFonts w:eastAsia="Times New Roman"/>
          <w:i/>
          <w:iCs/>
          <w:sz w:val="26"/>
          <w:szCs w:val="26"/>
        </w:rPr>
        <w:t xml:space="preserve">«Wie konnte er auf den Gedanken verfallen ...»: </w:t>
      </w:r>
      <w:r>
        <w:rPr>
          <w:rFonts w:eastAsia="Times New Roman"/>
          <w:sz w:val="26"/>
          <w:szCs w:val="26"/>
        </w:rPr>
        <w:t>a.a.O.</w:t>
      </w:r>
    </w:p>
    <w:p>
      <w:pPr>
        <w:pStyle w:val="Normal"/>
        <w:numPr>
          <w:ilvl w:val="8"/>
          <w:numId w:val="93"/>
        </w:numPr>
        <w:shd w:fill="FFFFFF" w:val="clear"/>
        <w:tabs>
          <w:tab w:val="clear" w:pos="720"/>
          <w:tab w:val="left" w:pos="0" w:leader="none"/>
          <w:tab w:val="left" w:pos="701" w:leader="none"/>
        </w:tabs>
        <w:spacing w:lineRule="exact" w:line="322" w:before="240" w:after="0"/>
        <w:ind w:start="701" w:end="29" w:hanging="696"/>
        <w:jc w:val="both"/>
        <w:rPr>
          <w:spacing w:val="-7"/>
          <w:sz w:val="26"/>
          <w:szCs w:val="26"/>
        </w:rPr>
      </w:pPr>
      <w:r>
        <w:rPr>
          <w:rFonts w:eastAsia="Times New Roman"/>
          <w:i/>
          <w:iCs/>
          <w:sz w:val="26"/>
          <w:szCs w:val="26"/>
        </w:rPr>
        <w:t xml:space="preserve">«Der Mensch ist ein Seil...»: </w:t>
      </w:r>
      <w:r>
        <w:rPr>
          <w:rFonts w:eastAsia="Times New Roman"/>
          <w:sz w:val="26"/>
          <w:szCs w:val="26"/>
        </w:rPr>
        <w:t xml:space="preserve">Nietzsche, «Also sprach Zarathustra», </w:t>
      </w:r>
      <w:r>
        <w:rPr>
          <w:rFonts w:eastAsia="Times New Roman"/>
          <w:sz w:val="26"/>
          <w:szCs w:val="26"/>
          <w:lang w:val="en-US"/>
        </w:rPr>
        <w:t xml:space="preserve">I, </w:t>
      </w:r>
      <w:r>
        <w:rPr>
          <w:rFonts w:eastAsia="Times New Roman"/>
          <w:sz w:val="26"/>
          <w:szCs w:val="26"/>
        </w:rPr>
        <w:t>Zarathustras Vorrede, 4.</w:t>
      </w:r>
    </w:p>
    <w:p>
      <w:pPr>
        <w:pStyle w:val="Normal"/>
        <w:shd w:fill="FFFFFF" w:val="clear"/>
        <w:spacing w:before="254" w:after="0"/>
        <w:ind w:start="715" w:hanging="0"/>
        <w:rPr/>
      </w:pPr>
      <w:r>
        <w:rPr>
          <w:rFonts w:eastAsia="Times New Roman"/>
          <w:i/>
          <w:iCs/>
          <w:sz w:val="26"/>
          <w:szCs w:val="26"/>
        </w:rPr>
        <w:t xml:space="preserve">«Alle Wesen bisher schufen ...»: </w:t>
      </w:r>
      <w:r>
        <w:rPr>
          <w:rFonts w:eastAsia="Times New Roman"/>
          <w:sz w:val="26"/>
          <w:szCs w:val="26"/>
        </w:rPr>
        <w:t>a.a.O., Zarathustras Vorrede, 3.</w:t>
      </w:r>
    </w:p>
    <w:p>
      <w:pPr>
        <w:pStyle w:val="Normal"/>
        <w:numPr>
          <w:ilvl w:val="8"/>
          <w:numId w:val="94"/>
        </w:numPr>
        <w:shd w:fill="FFFFFF" w:val="clear"/>
        <w:tabs>
          <w:tab w:val="clear" w:pos="720"/>
          <w:tab w:val="left" w:pos="0" w:leader="none"/>
          <w:tab w:val="left" w:pos="701" w:leader="none"/>
        </w:tabs>
        <w:spacing w:before="259" w:after="0"/>
        <w:ind w:start="5" w:hanging="0"/>
        <w:rPr>
          <w:spacing w:val="-7"/>
          <w:sz w:val="26"/>
          <w:szCs w:val="26"/>
        </w:rPr>
      </w:pPr>
      <w:r>
        <w:rPr>
          <w:rFonts w:eastAsia="Times New Roman"/>
          <w:i/>
          <w:iCs/>
          <w:sz w:val="26"/>
          <w:szCs w:val="26"/>
        </w:rPr>
        <w:t xml:space="preserve">«Umwertung aller Werte»: </w:t>
      </w:r>
      <w:r>
        <w:rPr>
          <w:rFonts w:eastAsia="Times New Roman"/>
          <w:sz w:val="26"/>
          <w:szCs w:val="26"/>
        </w:rPr>
        <w:t>Siehe den dritten Hinweis zu S. 486.</w:t>
      </w:r>
    </w:p>
    <w:p>
      <w:pPr>
        <w:pStyle w:val="Normal"/>
        <w:numPr>
          <w:ilvl w:val="8"/>
          <w:numId w:val="95"/>
        </w:numPr>
        <w:shd w:fill="FFFFFF" w:val="clear"/>
        <w:tabs>
          <w:tab w:val="clear" w:pos="720"/>
          <w:tab w:val="left" w:pos="0" w:leader="none"/>
          <w:tab w:val="left" w:pos="701" w:leader="none"/>
        </w:tabs>
        <w:spacing w:lineRule="exact" w:line="317" w:before="240" w:after="0"/>
        <w:ind w:start="701" w:end="19" w:hanging="696"/>
        <w:jc w:val="both"/>
        <w:rPr>
          <w:spacing w:val="-12"/>
          <w:sz w:val="26"/>
          <w:szCs w:val="26"/>
        </w:rPr>
      </w:pPr>
      <w:r>
        <w:rPr>
          <w:rFonts w:eastAsia="Times New Roman"/>
          <w:i/>
          <w:iCs/>
          <w:sz w:val="26"/>
          <w:szCs w:val="26"/>
        </w:rPr>
        <w:t xml:space="preserve">«Der damalige Herausgeber Dr. Fritz Koegel ...»: </w:t>
      </w:r>
      <w:r>
        <w:rPr>
          <w:rFonts w:eastAsia="Times New Roman"/>
          <w:sz w:val="26"/>
          <w:szCs w:val="26"/>
        </w:rPr>
        <w:t>Elisabeth Förster-Nietzsche, Einleitung zu Henri Lichtenberger «Die Philosophie Friedrich Nietzsches» (siehe Hinweise zu S. 506 u. 507), S. LXIIIf. (Fußnote).</w:t>
      </w:r>
    </w:p>
    <w:p>
      <w:pPr>
        <w:pStyle w:val="Normal"/>
        <w:rPr>
          <w:sz w:val="2"/>
          <w:szCs w:val="2"/>
        </w:rPr>
      </w:pPr>
      <w:r>
        <w:rPr>
          <w:sz w:val="2"/>
          <w:szCs w:val="2"/>
        </w:rPr>
      </w:r>
    </w:p>
    <w:p>
      <w:pPr>
        <w:pStyle w:val="Normal"/>
        <w:numPr>
          <w:ilvl w:val="8"/>
          <w:numId w:val="96"/>
        </w:numPr>
        <w:shd w:fill="FFFFFF" w:val="clear"/>
        <w:tabs>
          <w:tab w:val="clear" w:pos="720"/>
          <w:tab w:val="left" w:pos="0" w:leader="none"/>
          <w:tab w:val="left" w:pos="706" w:leader="none"/>
        </w:tabs>
        <w:spacing w:lineRule="exact" w:line="317" w:before="240" w:after="0"/>
        <w:ind w:start="706" w:end="5" w:hanging="686"/>
        <w:jc w:val="both"/>
        <w:rPr>
          <w:spacing w:val="-15"/>
          <w:sz w:val="26"/>
          <w:szCs w:val="26"/>
        </w:rPr>
      </w:pPr>
      <w:r>
        <w:rPr>
          <w:i/>
          <w:iCs/>
          <w:sz w:val="26"/>
          <w:szCs w:val="26"/>
        </w:rPr>
        <w:t xml:space="preserve">Dr. Arthur Seidl, </w:t>
      </w:r>
      <w:r>
        <w:rPr>
          <w:sz w:val="26"/>
          <w:szCs w:val="26"/>
        </w:rPr>
        <w:t>M</w:t>
      </w:r>
      <w:r>
        <w:rPr>
          <w:rFonts w:eastAsia="Times New Roman"/>
          <w:sz w:val="26"/>
          <w:szCs w:val="26"/>
        </w:rPr>
        <w:t xml:space="preserve">ünchen 1863-1928 Dessau, Musikschriftsteller und Dramaturg, als Nachfolger Fritz Koegels zeitweilig Herausgeber am Nietzsche-Archiv. Als solcher ergriff er in Beantwortung von Rudolf Steiners Artikel das Wort zur Verteidigung des Nietzsche-Archivs und dessen Leiterin. Im dritten Heft des zweiten Bandes der Zeitschrift «Die Gesellschaft», </w:t>
      </w:r>
      <w:r>
        <w:rPr>
          <w:rFonts w:eastAsia="Times New Roman"/>
          <w:sz w:val="26"/>
          <w:szCs w:val="26"/>
          <w:lang w:val="en-US"/>
        </w:rPr>
        <w:t xml:space="preserve">XVI. </w:t>
      </w:r>
      <w:r>
        <w:rPr>
          <w:rFonts w:eastAsia="Times New Roman"/>
          <w:sz w:val="26"/>
          <w:szCs w:val="26"/>
        </w:rPr>
        <w:t>Jg., Mai 1900, S. 133-147, erschien sein Angriff «Rudolf Steiner'sche Masken und Mummenschänze. Eine Demaskierung von Dr. Arthur Seidl».</w:t>
      </w:r>
    </w:p>
    <w:p>
      <w:pPr>
        <w:pStyle w:val="Normal"/>
        <w:numPr>
          <w:ilvl w:val="8"/>
          <w:numId w:val="97"/>
        </w:numPr>
        <w:shd w:fill="FFFFFF" w:val="clear"/>
        <w:tabs>
          <w:tab w:val="clear" w:pos="720"/>
          <w:tab w:val="left" w:pos="0" w:leader="none"/>
          <w:tab w:val="left" w:pos="706" w:leader="none"/>
        </w:tabs>
        <w:spacing w:lineRule="exact" w:line="326" w:before="230" w:after="0"/>
        <w:ind w:start="706" w:end="34" w:hanging="686"/>
        <w:jc w:val="both"/>
        <w:rPr>
          <w:spacing w:val="-10"/>
          <w:sz w:val="26"/>
          <w:szCs w:val="26"/>
        </w:rPr>
      </w:pPr>
      <w:r>
        <w:rPr>
          <w:i/>
          <w:iCs/>
          <w:spacing w:val="-2"/>
          <w:sz w:val="26"/>
          <w:szCs w:val="26"/>
        </w:rPr>
        <w:t>durch einen gro</w:t>
      </w:r>
      <w:r>
        <w:rPr>
          <w:rFonts w:eastAsia="Times New Roman"/>
          <w:i/>
          <w:iCs/>
          <w:spacing w:val="-2"/>
          <w:sz w:val="26"/>
          <w:szCs w:val="26"/>
        </w:rPr>
        <w:t xml:space="preserve">ßen Teil der deutschen Presse die Notiz: </w:t>
      </w:r>
      <w:r>
        <w:rPr>
          <w:rFonts w:eastAsia="Times New Roman"/>
          <w:spacing w:val="-2"/>
          <w:sz w:val="26"/>
          <w:szCs w:val="26"/>
        </w:rPr>
        <w:t xml:space="preserve">Siehe Seite 469 f. </w:t>
      </w:r>
      <w:r>
        <w:rPr>
          <w:rFonts w:eastAsia="Times New Roman"/>
          <w:sz w:val="26"/>
          <w:szCs w:val="26"/>
        </w:rPr>
        <w:t>in vorliegendem Band.</w:t>
      </w:r>
    </w:p>
    <w:p>
      <w:pPr>
        <w:pStyle w:val="Normal"/>
        <w:numPr>
          <w:ilvl w:val="8"/>
          <w:numId w:val="98"/>
        </w:numPr>
        <w:shd w:fill="FFFFFF" w:val="clear"/>
        <w:tabs>
          <w:tab w:val="clear" w:pos="720"/>
          <w:tab w:val="left" w:pos="0" w:leader="none"/>
          <w:tab w:val="left" w:pos="706" w:leader="none"/>
        </w:tabs>
        <w:spacing w:lineRule="exact" w:line="317" w:before="240" w:after="0"/>
        <w:ind w:start="706" w:end="14" w:hanging="686"/>
        <w:jc w:val="both"/>
        <w:rPr>
          <w:spacing w:val="-14"/>
          <w:sz w:val="26"/>
          <w:szCs w:val="26"/>
        </w:rPr>
      </w:pPr>
      <w:r>
        <w:rPr>
          <w:i/>
          <w:iCs/>
          <w:sz w:val="26"/>
          <w:szCs w:val="26"/>
        </w:rPr>
        <w:t xml:space="preserve">Eduard von der Hellen, </w:t>
      </w:r>
      <w:r>
        <w:rPr>
          <w:sz w:val="26"/>
          <w:szCs w:val="26"/>
        </w:rPr>
        <w:t>Wellen (Hannover) 1863-1927 Stuttgart, Literaturhistoriker, sp</w:t>
      </w:r>
      <w:r>
        <w:rPr>
          <w:rFonts w:eastAsia="Times New Roman"/>
          <w:sz w:val="26"/>
          <w:szCs w:val="26"/>
        </w:rPr>
        <w:t>äter Verlagsdirektor; zeitweilig Mitherausgeber neben Koegel am Nietzsche-Archiv.</w:t>
      </w:r>
    </w:p>
    <w:p>
      <w:pPr>
        <w:pStyle w:val="Normal"/>
        <w:shd w:fill="FFFFFF" w:val="clear"/>
        <w:spacing w:lineRule="exact" w:line="326" w:before="230" w:after="0"/>
        <w:ind w:start="706" w:end="24" w:hanging="686"/>
        <w:jc w:val="both"/>
        <w:rPr/>
      </w:pPr>
      <w:r>
        <w:rPr>
          <w:sz w:val="26"/>
          <w:szCs w:val="26"/>
        </w:rPr>
        <w:t xml:space="preserve">582 </w:t>
      </w:r>
      <w:r>
        <w:rPr>
          <w:i/>
          <w:iCs/>
          <w:sz w:val="26"/>
          <w:szCs w:val="26"/>
        </w:rPr>
        <w:t>erhielt ich von Dr. Koegel..</w:t>
      </w:r>
      <w:r>
        <w:rPr>
          <w:sz w:val="26"/>
          <w:szCs w:val="26"/>
        </w:rPr>
        <w:t xml:space="preserve">. </w:t>
      </w:r>
      <w:r>
        <w:rPr>
          <w:i/>
          <w:iCs/>
          <w:sz w:val="26"/>
          <w:szCs w:val="26"/>
        </w:rPr>
        <w:t xml:space="preserve">einen Brief: </w:t>
      </w:r>
      <w:r>
        <w:rPr>
          <w:sz w:val="26"/>
          <w:szCs w:val="26"/>
        </w:rPr>
        <w:t xml:space="preserve">Fritz Koegel an Rudolf Steiner, Jena, 8. Dezember 1896, </w:t>
      </w:r>
      <w:r>
        <w:rPr>
          <w:rFonts w:eastAsia="Times New Roman"/>
          <w:sz w:val="26"/>
          <w:szCs w:val="26"/>
        </w:rPr>
        <w:t xml:space="preserve">«Briefe </w:t>
      </w:r>
      <w:r>
        <w:rPr>
          <w:rFonts w:eastAsia="Times New Roman"/>
          <w:sz w:val="26"/>
          <w:szCs w:val="26"/>
          <w:lang w:val="en-US"/>
        </w:rPr>
        <w:t xml:space="preserve">II, </w:t>
      </w:r>
      <w:r>
        <w:rPr>
          <w:rFonts w:eastAsia="Times New Roman"/>
          <w:sz w:val="26"/>
          <w:szCs w:val="26"/>
        </w:rPr>
        <w:t>1890-1925», GA 39, S. 302f.</w:t>
      </w:r>
    </w:p>
    <w:p>
      <w:pPr>
        <w:pStyle w:val="Normal"/>
        <w:shd w:fill="FFFFFF" w:val="clear"/>
        <w:spacing w:lineRule="exact" w:line="317" w:before="245" w:after="0"/>
        <w:ind w:start="720" w:end="14" w:hanging="710"/>
        <w:jc w:val="both"/>
        <w:rPr/>
      </w:pPr>
      <w:r>
        <w:rPr>
          <w:sz w:val="26"/>
          <w:szCs w:val="26"/>
        </w:rPr>
        <w:t xml:space="preserve">584 </w:t>
      </w:r>
      <w:r>
        <w:rPr>
          <w:i/>
          <w:iCs/>
          <w:sz w:val="26"/>
          <w:szCs w:val="26"/>
        </w:rPr>
        <w:t>nach der Unterredung mit Frau F</w:t>
      </w:r>
      <w:r>
        <w:rPr>
          <w:rFonts w:eastAsia="Times New Roman"/>
          <w:i/>
          <w:iCs/>
          <w:sz w:val="26"/>
          <w:szCs w:val="26"/>
        </w:rPr>
        <w:t xml:space="preserve">örster-Nietzsche fand ich einen Brief von ihr vor: </w:t>
      </w:r>
      <w:r>
        <w:rPr>
          <w:rFonts w:eastAsia="Times New Roman"/>
          <w:sz w:val="26"/>
          <w:szCs w:val="26"/>
        </w:rPr>
        <w:t>Elisabeth Förster-Nietzsche an Rudolf Steiner, Weimar, 8. Dezember 1896, a. a. O., S. 302.</w:t>
      </w:r>
    </w:p>
    <w:p>
      <w:pPr>
        <w:sectPr>
          <w:type w:val="nextPage"/>
          <w:pgSz w:w="11906" w:h="16838"/>
          <w:pgMar w:left="1596" w:right="1802" w:gutter="0" w:header="0" w:top="1322" w:footer="0" w:bottom="360"/>
          <w:pgNumType w:fmt="decimal"/>
          <w:formProt w:val="false"/>
          <w:textDirection w:val="lrTb"/>
          <w:docGrid w:type="default" w:linePitch="360" w:charSpace="0"/>
        </w:sectPr>
        <w:pStyle w:val="Normal"/>
        <w:shd w:fill="FFFFFF" w:val="clear"/>
        <w:spacing w:lineRule="exact" w:line="317" w:before="283" w:after="0"/>
        <w:ind w:start="734" w:hanging="715"/>
        <w:jc w:val="both"/>
        <w:rPr/>
      </w:pPr>
      <w:r>
        <w:rPr>
          <w:sz w:val="26"/>
          <w:szCs w:val="26"/>
        </w:rPr>
        <w:t xml:space="preserve">585f. </w:t>
      </w:r>
      <w:r>
        <w:rPr>
          <w:i/>
          <w:iCs/>
          <w:sz w:val="26"/>
          <w:szCs w:val="26"/>
        </w:rPr>
        <w:t xml:space="preserve">10. Dezember </w:t>
      </w:r>
      <w:r>
        <w:rPr>
          <w:sz w:val="26"/>
          <w:szCs w:val="26"/>
        </w:rPr>
        <w:t xml:space="preserve">... </w:t>
      </w:r>
      <w:r>
        <w:rPr>
          <w:i/>
          <w:iCs/>
          <w:sz w:val="26"/>
          <w:szCs w:val="26"/>
        </w:rPr>
        <w:t xml:space="preserve">11. Dezember ... 12. Dezember: </w:t>
      </w:r>
      <w:r>
        <w:rPr>
          <w:sz w:val="26"/>
          <w:szCs w:val="26"/>
        </w:rPr>
        <w:t>Irrt</w:t>
      </w:r>
      <w:r>
        <w:rPr>
          <w:rFonts w:eastAsia="Times New Roman"/>
          <w:sz w:val="26"/>
          <w:szCs w:val="26"/>
        </w:rPr>
        <w:t>ümliche Datumsangaben. Es handelte sich um Freitag, den IL, Samstag, den 12., und Sonntag, den 13. Dezember.</w:t>
      </w:r>
    </w:p>
    <w:p>
      <w:pPr>
        <w:pStyle w:val="Normal"/>
        <w:shd w:fill="FFFFFF" w:val="clear"/>
        <w:spacing w:lineRule="exact" w:line="322"/>
        <w:ind w:start="696" w:end="43" w:hanging="691"/>
        <w:jc w:val="both"/>
        <w:rPr/>
      </w:pPr>
      <w:r>
        <w:rPr>
          <w:sz w:val="26"/>
          <w:szCs w:val="26"/>
        </w:rPr>
        <w:t xml:space="preserve">590 </w:t>
      </w:r>
      <w:r>
        <w:rPr>
          <w:i/>
          <w:iCs/>
          <w:sz w:val="26"/>
          <w:szCs w:val="26"/>
        </w:rPr>
        <w:t>ein grimmiger Nietzsche-Gegner hat k</w:t>
      </w:r>
      <w:r>
        <w:rPr>
          <w:rFonts w:eastAsia="Times New Roman"/>
          <w:i/>
          <w:iCs/>
          <w:sz w:val="26"/>
          <w:szCs w:val="26"/>
        </w:rPr>
        <w:t xml:space="preserve">ürzlich gefunden: </w:t>
      </w:r>
      <w:r>
        <w:rPr>
          <w:rFonts w:eastAsia="Times New Roman"/>
          <w:sz w:val="26"/>
          <w:szCs w:val="26"/>
        </w:rPr>
        <w:t>Nicht nachgewiesen.</w:t>
      </w:r>
    </w:p>
    <w:p>
      <w:pPr>
        <w:pStyle w:val="Normal"/>
        <w:shd w:fill="FFFFFF" w:val="clear"/>
        <w:spacing w:lineRule="exact" w:line="317" w:before="278" w:after="0"/>
        <w:ind w:start="696" w:end="48" w:hanging="696"/>
        <w:jc w:val="both"/>
        <w:rPr/>
      </w:pPr>
      <w:r>
        <w:rPr>
          <w:sz w:val="26"/>
          <w:szCs w:val="26"/>
        </w:rPr>
        <w:t xml:space="preserve">592 </w:t>
      </w:r>
      <w:r>
        <w:rPr>
          <w:i/>
          <w:iCs/>
          <w:sz w:val="26"/>
          <w:szCs w:val="26"/>
        </w:rPr>
        <w:t xml:space="preserve">Es fehlt mir hier der Raum, um meine </w:t>
      </w:r>
      <w:r>
        <w:rPr>
          <w:rFonts w:eastAsia="Times New Roman"/>
          <w:i/>
          <w:iCs/>
          <w:sz w:val="26"/>
          <w:szCs w:val="26"/>
        </w:rPr>
        <w:t xml:space="preserve">Überzeugung </w:t>
      </w:r>
      <w:r>
        <w:rPr>
          <w:rFonts w:eastAsia="Times New Roman"/>
          <w:sz w:val="26"/>
          <w:szCs w:val="26"/>
        </w:rPr>
        <w:t xml:space="preserve">... </w:t>
      </w:r>
      <w:r>
        <w:rPr>
          <w:rFonts w:eastAsia="Times New Roman"/>
          <w:i/>
          <w:iCs/>
          <w:sz w:val="26"/>
          <w:szCs w:val="26"/>
        </w:rPr>
        <w:t xml:space="preserve">tiefer zu begründen. Ich werde es anderswo tun: </w:t>
      </w:r>
      <w:r>
        <w:rPr>
          <w:rFonts w:eastAsia="Times New Roman"/>
          <w:sz w:val="26"/>
          <w:szCs w:val="26"/>
        </w:rPr>
        <w:t>Das hat Rudolf Steiner in seinem Aufsatz «Die Philosophie Friedrich Nietzsches als psychopathologisches Problem» verwirklicht (siehe Hinweis zu S. 494).</w:t>
      </w:r>
    </w:p>
    <w:p>
      <w:pPr>
        <w:pStyle w:val="Normal"/>
        <w:shd w:fill="FFFFFF" w:val="clear"/>
        <w:spacing w:before="259" w:after="0"/>
        <w:ind w:start="686" w:hanging="0"/>
        <w:rPr/>
      </w:pPr>
      <w:r>
        <w:rPr>
          <w:i/>
          <w:iCs/>
          <w:sz w:val="26"/>
          <w:szCs w:val="26"/>
        </w:rPr>
        <w:t xml:space="preserve">Herr Kretzer: </w:t>
      </w:r>
      <w:r>
        <w:rPr>
          <w:sz w:val="26"/>
          <w:szCs w:val="26"/>
        </w:rPr>
        <w:t>Nicht nachgewiesen.</w:t>
      </w:r>
    </w:p>
    <w:p>
      <w:pPr>
        <w:pStyle w:val="Normal"/>
        <w:numPr>
          <w:ilvl w:val="8"/>
          <w:numId w:val="99"/>
        </w:numPr>
        <w:shd w:fill="FFFFFF" w:val="clear"/>
        <w:tabs>
          <w:tab w:val="clear" w:pos="720"/>
          <w:tab w:val="left" w:pos="0" w:leader="none"/>
          <w:tab w:val="left" w:pos="672" w:leader="none"/>
        </w:tabs>
        <w:spacing w:lineRule="exact" w:line="317" w:before="245" w:after="0"/>
        <w:ind w:start="672" w:end="58" w:hanging="672"/>
        <w:jc w:val="both"/>
        <w:rPr>
          <w:spacing w:val="-10"/>
          <w:sz w:val="26"/>
          <w:szCs w:val="26"/>
        </w:rPr>
      </w:pPr>
      <w:r>
        <w:rPr>
          <w:i/>
          <w:iCs/>
          <w:sz w:val="26"/>
          <w:szCs w:val="26"/>
        </w:rPr>
        <w:t xml:space="preserve">Aufsatz </w:t>
      </w:r>
      <w:r>
        <w:rPr>
          <w:rFonts w:eastAsia="Times New Roman"/>
          <w:i/>
          <w:iCs/>
          <w:sz w:val="26"/>
          <w:szCs w:val="26"/>
        </w:rPr>
        <w:t xml:space="preserve">«Der Kampf um die Nietzsche-Ausgabe»: </w:t>
      </w:r>
      <w:r>
        <w:rPr>
          <w:rFonts w:eastAsia="Times New Roman"/>
          <w:sz w:val="26"/>
          <w:szCs w:val="26"/>
        </w:rPr>
        <w:t xml:space="preserve">Aufsatz von Elisabeth Förster-Nietzsche in «Die Zukunft», </w:t>
      </w:r>
      <w:r>
        <w:rPr>
          <w:rFonts w:eastAsia="Times New Roman"/>
          <w:sz w:val="26"/>
          <w:szCs w:val="26"/>
          <w:lang w:val="en-US"/>
        </w:rPr>
        <w:t xml:space="preserve">VIII. </w:t>
      </w:r>
      <w:r>
        <w:rPr>
          <w:rFonts w:eastAsia="Times New Roman"/>
          <w:sz w:val="26"/>
          <w:szCs w:val="26"/>
        </w:rPr>
        <w:t>Jg., 31. Bd., Nr. 29, 21. April 1900, S. 110-119; vgl. Hinweis zu S. 537.</w:t>
      </w:r>
    </w:p>
    <w:p>
      <w:pPr>
        <w:pStyle w:val="Normal"/>
        <w:numPr>
          <w:ilvl w:val="8"/>
          <w:numId w:val="100"/>
        </w:numPr>
        <w:shd w:fill="FFFFFF" w:val="clear"/>
        <w:tabs>
          <w:tab w:val="clear" w:pos="720"/>
          <w:tab w:val="left" w:pos="0" w:leader="none"/>
          <w:tab w:val="left" w:pos="672" w:leader="none"/>
        </w:tabs>
        <w:spacing w:before="259" w:after="0"/>
        <w:ind w:start="0" w:hanging="0"/>
        <w:rPr>
          <w:spacing w:val="-10"/>
          <w:sz w:val="26"/>
          <w:szCs w:val="26"/>
        </w:rPr>
      </w:pPr>
      <w:r>
        <w:rPr>
          <w:i/>
          <w:iCs/>
          <w:sz w:val="26"/>
          <w:szCs w:val="26"/>
        </w:rPr>
        <w:t xml:space="preserve">im </w:t>
      </w:r>
      <w:r>
        <w:rPr>
          <w:rFonts w:eastAsia="Times New Roman"/>
          <w:i/>
          <w:iCs/>
          <w:sz w:val="26"/>
          <w:szCs w:val="26"/>
        </w:rPr>
        <w:t xml:space="preserve">«Magazin» (10. Februar 1900): </w:t>
      </w:r>
      <w:r>
        <w:rPr>
          <w:rFonts w:eastAsia="Times New Roman"/>
          <w:sz w:val="26"/>
          <w:szCs w:val="26"/>
        </w:rPr>
        <w:t>S. 505ff. in vorliegendem Band.</w:t>
      </w:r>
    </w:p>
    <w:p>
      <w:pPr>
        <w:pStyle w:val="Normal"/>
        <w:numPr>
          <w:ilvl w:val="8"/>
          <w:numId w:val="101"/>
        </w:numPr>
        <w:shd w:fill="FFFFFF" w:val="clear"/>
        <w:tabs>
          <w:tab w:val="clear" w:pos="720"/>
          <w:tab w:val="left" w:pos="0" w:leader="none"/>
          <w:tab w:val="left" w:pos="672" w:leader="none"/>
        </w:tabs>
        <w:spacing w:lineRule="exact" w:line="317" w:before="245" w:after="0"/>
        <w:ind w:start="672" w:end="53" w:hanging="672"/>
        <w:jc w:val="both"/>
        <w:rPr>
          <w:spacing w:val="-10"/>
          <w:sz w:val="26"/>
          <w:szCs w:val="26"/>
        </w:rPr>
      </w:pPr>
      <w:r>
        <w:rPr>
          <w:i/>
          <w:iCs/>
          <w:sz w:val="26"/>
          <w:szCs w:val="26"/>
        </w:rPr>
        <w:t xml:space="preserve">am siebenundzwanzigsten Juni 1898 den Brief: </w:t>
      </w:r>
      <w:r>
        <w:rPr>
          <w:sz w:val="26"/>
          <w:szCs w:val="26"/>
        </w:rPr>
        <w:t>Letzter Brief Rudolf Steiners an Frau F</w:t>
      </w:r>
      <w:r>
        <w:rPr>
          <w:rFonts w:eastAsia="Times New Roman"/>
          <w:sz w:val="26"/>
          <w:szCs w:val="26"/>
        </w:rPr>
        <w:t xml:space="preserve">örster-Nietzsche, abgedruckt in «Briefe </w:t>
      </w:r>
      <w:r>
        <w:rPr>
          <w:rFonts w:eastAsia="Times New Roman"/>
          <w:sz w:val="26"/>
          <w:szCs w:val="26"/>
          <w:lang w:val="en-US"/>
        </w:rPr>
        <w:t xml:space="preserve">II, </w:t>
      </w:r>
      <w:r>
        <w:rPr>
          <w:rFonts w:eastAsia="Times New Roman"/>
          <w:sz w:val="26"/>
          <w:szCs w:val="26"/>
        </w:rPr>
        <w:t>1890-1925», GA 39, S. 362-364, und in vorliegendem Band S. 598-601. Vgl. dazu Ernst Horneffers Ankündigung dieser Briefveröffentlichung auf S. 537 in vorliegendem Band</w:t>
      </w:r>
    </w:p>
    <w:p>
      <w:pPr>
        <w:pStyle w:val="Normal"/>
        <w:shd w:fill="FFFFFF" w:val="clear"/>
        <w:spacing w:lineRule="exact" w:line="317" w:before="235" w:after="0"/>
        <w:ind w:start="701" w:hanging="701"/>
        <w:jc w:val="both"/>
        <w:rPr/>
      </w:pPr>
      <w:r>
        <w:rPr>
          <w:sz w:val="26"/>
          <w:szCs w:val="26"/>
        </w:rPr>
        <w:t xml:space="preserve">598 </w:t>
      </w:r>
      <w:r>
        <w:rPr>
          <w:i/>
          <w:iCs/>
          <w:sz w:val="26"/>
          <w:szCs w:val="26"/>
        </w:rPr>
        <w:t>Brief Rudolf Steiners an Elisabeth F</w:t>
      </w:r>
      <w:r>
        <w:rPr>
          <w:rFonts w:eastAsia="Times New Roman"/>
          <w:i/>
          <w:iCs/>
          <w:sz w:val="26"/>
          <w:szCs w:val="26"/>
        </w:rPr>
        <w:t xml:space="preserve">örster-Nietzsche: </w:t>
      </w:r>
      <w:r>
        <w:rPr>
          <w:rFonts w:eastAsia="Times New Roman"/>
          <w:sz w:val="26"/>
          <w:szCs w:val="26"/>
        </w:rPr>
        <w:t xml:space="preserve">Obwohl dieser </w:t>
      </w:r>
      <w:r>
        <w:rPr>
          <w:rFonts w:eastAsia="Times New Roman"/>
          <w:i/>
          <w:iCs/>
          <w:sz w:val="26"/>
          <w:szCs w:val="26"/>
        </w:rPr>
        <w:t xml:space="preserve">Brief </w:t>
      </w:r>
      <w:r>
        <w:rPr>
          <w:rFonts w:eastAsia="Times New Roman"/>
          <w:sz w:val="26"/>
          <w:szCs w:val="26"/>
        </w:rPr>
        <w:t xml:space="preserve">nicht in die vorliegende </w:t>
      </w:r>
      <w:r>
        <w:rPr>
          <w:rFonts w:eastAsia="Times New Roman"/>
          <w:i/>
          <w:iCs/>
          <w:sz w:val="26"/>
          <w:szCs w:val="26"/>
        </w:rPr>
        <w:t xml:space="preserve">Aufsatzsammhing </w:t>
      </w:r>
      <w:r>
        <w:rPr>
          <w:rFonts w:eastAsia="Times New Roman"/>
          <w:sz w:val="26"/>
          <w:szCs w:val="26"/>
        </w:rPr>
        <w:t>hineingehörte und mittlerweile auch in der Gesamtausgabe an seinem Platz veröffentlicht ist (siehe vorangehenden Hinweis), wurde er auch für die zweite Auflage dieses Bandes an dieser Stelle beibehalten, um eine unnötige Umpagi-nierung zu vermeiden.</w:t>
      </w:r>
    </w:p>
    <w:p>
      <w:pPr>
        <w:pStyle w:val="Normal"/>
        <w:numPr>
          <w:ilvl w:val="8"/>
          <w:numId w:val="102"/>
        </w:numPr>
        <w:shd w:fill="FFFFFF" w:val="clear"/>
        <w:tabs>
          <w:tab w:val="clear" w:pos="720"/>
          <w:tab w:val="left" w:pos="0" w:leader="none"/>
          <w:tab w:val="left" w:pos="691" w:leader="none"/>
        </w:tabs>
        <w:spacing w:lineRule="exact" w:line="322" w:before="230" w:after="0"/>
        <w:ind w:start="691" w:end="58" w:hanging="686"/>
        <w:jc w:val="both"/>
        <w:rPr>
          <w:spacing w:val="-12"/>
          <w:sz w:val="26"/>
          <w:szCs w:val="26"/>
        </w:rPr>
      </w:pPr>
      <w:r>
        <w:rPr>
          <w:i/>
          <w:iCs/>
          <w:sz w:val="26"/>
          <w:szCs w:val="26"/>
        </w:rPr>
        <w:t>bei Ihrem letzten sch</w:t>
      </w:r>
      <w:r>
        <w:rPr>
          <w:rFonts w:eastAsia="Times New Roman"/>
          <w:i/>
          <w:iCs/>
          <w:sz w:val="26"/>
          <w:szCs w:val="26"/>
        </w:rPr>
        <w:t xml:space="preserve">önen Briefe in der «Zukunft»: </w:t>
      </w:r>
      <w:r>
        <w:rPr>
          <w:rFonts w:eastAsia="Times New Roman"/>
          <w:sz w:val="26"/>
          <w:szCs w:val="26"/>
        </w:rPr>
        <w:t>Elisabeth Förster-Nietzsche, «Nietzsches Ahnen» (offener Brief an Maximilian Harden) in «Die Zukunft», 23. Bd., 25. Juni 1898, S. 576-578.</w:t>
      </w:r>
    </w:p>
    <w:p>
      <w:pPr>
        <w:pStyle w:val="Normal"/>
        <w:numPr>
          <w:ilvl w:val="8"/>
          <w:numId w:val="103"/>
        </w:numPr>
        <w:shd w:fill="FFFFFF" w:val="clear"/>
        <w:tabs>
          <w:tab w:val="clear" w:pos="720"/>
          <w:tab w:val="left" w:pos="0" w:leader="none"/>
          <w:tab w:val="left" w:pos="691" w:leader="none"/>
        </w:tabs>
        <w:spacing w:lineRule="exact" w:line="317" w:before="245" w:after="0"/>
        <w:ind w:start="691" w:end="53" w:hanging="686"/>
        <w:jc w:val="both"/>
        <w:rPr>
          <w:spacing w:val="-14"/>
          <w:sz w:val="26"/>
          <w:szCs w:val="26"/>
        </w:rPr>
      </w:pPr>
      <w:r>
        <w:rPr>
          <w:i/>
          <w:iCs/>
          <w:spacing w:val="-2"/>
          <w:sz w:val="26"/>
          <w:szCs w:val="26"/>
        </w:rPr>
        <w:t>der unerh</w:t>
      </w:r>
      <w:r>
        <w:rPr>
          <w:rFonts w:eastAsia="Times New Roman"/>
          <w:i/>
          <w:iCs/>
          <w:spacing w:val="-2"/>
          <w:sz w:val="26"/>
          <w:szCs w:val="26"/>
        </w:rPr>
        <w:t xml:space="preserve">örte [A ngriff] des Herrn Michael Georg Conrad: </w:t>
      </w:r>
      <w:r>
        <w:rPr>
          <w:rFonts w:eastAsia="Times New Roman"/>
          <w:spacing w:val="-2"/>
          <w:sz w:val="26"/>
          <w:szCs w:val="26"/>
        </w:rPr>
        <w:t xml:space="preserve">Michael Georg </w:t>
      </w:r>
      <w:r>
        <w:rPr>
          <w:rFonts w:eastAsia="Times New Roman"/>
          <w:sz w:val="26"/>
          <w:szCs w:val="26"/>
        </w:rPr>
        <w:t xml:space="preserve">Conrad, «Steiner contra Seidl», in «Die Gesellschaft», </w:t>
      </w:r>
      <w:r>
        <w:rPr>
          <w:rFonts w:eastAsia="Times New Roman"/>
          <w:sz w:val="26"/>
          <w:szCs w:val="26"/>
          <w:lang w:val="en-US"/>
        </w:rPr>
        <w:t xml:space="preserve">XVI. </w:t>
      </w:r>
      <w:r>
        <w:rPr>
          <w:rFonts w:eastAsia="Times New Roman"/>
          <w:sz w:val="26"/>
          <w:szCs w:val="26"/>
        </w:rPr>
        <w:t xml:space="preserve">Jg., Bd. </w:t>
      </w:r>
      <w:r>
        <w:rPr>
          <w:rFonts w:eastAsia="Times New Roman"/>
          <w:sz w:val="26"/>
          <w:szCs w:val="26"/>
          <w:lang w:val="en-US"/>
        </w:rPr>
        <w:t xml:space="preserve">II, </w:t>
      </w:r>
      <w:r>
        <w:rPr>
          <w:rFonts w:eastAsia="Times New Roman"/>
          <w:sz w:val="26"/>
          <w:szCs w:val="26"/>
        </w:rPr>
        <w:t>Heft 6, Juni 1900, S. 372-374.</w:t>
      </w:r>
    </w:p>
    <w:p>
      <w:pPr>
        <w:pStyle w:val="Normal"/>
        <w:shd w:fill="FFFFFF" w:val="clear"/>
        <w:spacing w:lineRule="exact" w:line="326" w:before="230" w:after="0"/>
        <w:ind w:start="706" w:hanging="0"/>
        <w:rPr/>
      </w:pPr>
      <w:r>
        <w:rPr>
          <w:i/>
          <w:iCs/>
          <w:spacing w:val="-4"/>
          <w:sz w:val="26"/>
          <w:szCs w:val="26"/>
        </w:rPr>
        <w:t xml:space="preserve">im Februar dieses Jahres (in Nr. 6 dieser Wochenschrift): </w:t>
      </w:r>
      <w:r>
        <w:rPr>
          <w:spacing w:val="-4"/>
          <w:sz w:val="26"/>
          <w:szCs w:val="26"/>
        </w:rPr>
        <w:t>S. 505ff. in vorlie</w:t>
      </w:r>
      <w:r>
        <w:rPr>
          <w:sz w:val="26"/>
          <w:szCs w:val="26"/>
        </w:rPr>
        <w:t>gendem Band.</w:t>
      </w:r>
    </w:p>
    <w:p>
      <w:pPr>
        <w:pStyle w:val="Normal"/>
        <w:shd w:fill="FFFFFF" w:val="clear"/>
        <w:spacing w:lineRule="exact" w:line="326" w:before="226" w:after="0"/>
        <w:ind w:start="706" w:end="62" w:hanging="701"/>
        <w:jc w:val="both"/>
        <w:rPr/>
      </w:pPr>
      <w:r>
        <w:rPr>
          <w:sz w:val="26"/>
          <w:szCs w:val="26"/>
        </w:rPr>
        <w:t xml:space="preserve">605 </w:t>
      </w:r>
      <w:r>
        <w:rPr>
          <w:i/>
          <w:iCs/>
          <w:sz w:val="26"/>
          <w:szCs w:val="26"/>
        </w:rPr>
        <w:t>ihren unerh</w:t>
      </w:r>
      <w:r>
        <w:rPr>
          <w:rFonts w:eastAsia="Times New Roman"/>
          <w:i/>
          <w:iCs/>
          <w:sz w:val="26"/>
          <w:szCs w:val="26"/>
        </w:rPr>
        <w:t xml:space="preserve">örten Angriff in Nr. 29 der «Zukunft»: </w:t>
      </w:r>
      <w:r>
        <w:rPr>
          <w:rFonts w:eastAsia="Times New Roman"/>
          <w:sz w:val="26"/>
          <w:szCs w:val="26"/>
        </w:rPr>
        <w:t>Siehe Hinweis zu S. 594.</w:t>
      </w:r>
    </w:p>
    <w:p>
      <w:pPr>
        <w:pStyle w:val="Normal"/>
        <w:shd w:fill="FFFFFF" w:val="clear"/>
        <w:spacing w:before="254" w:after="0"/>
        <w:ind w:start="730" w:hanging="0"/>
        <w:rPr/>
      </w:pPr>
      <w:r>
        <w:rPr>
          <w:i/>
          <w:iCs/>
          <w:sz w:val="26"/>
          <w:szCs w:val="26"/>
        </w:rPr>
        <w:t xml:space="preserve">Verteidigung Dr. Seidls: </w:t>
      </w:r>
      <w:r>
        <w:rPr>
          <w:sz w:val="26"/>
          <w:szCs w:val="26"/>
        </w:rPr>
        <w:t>Siehe Hinweis zu S. 571.</w:t>
      </w:r>
    </w:p>
    <w:p>
      <w:pPr>
        <w:sectPr>
          <w:type w:val="nextPage"/>
          <w:pgSz w:w="11906" w:h="16838"/>
          <w:pgMar w:left="1609" w:right="1752" w:gutter="0" w:header="0" w:top="1330" w:footer="0" w:bottom="360"/>
          <w:pgNumType w:fmt="decimal"/>
          <w:formProt w:val="false"/>
          <w:textDirection w:val="lrTb"/>
          <w:docGrid w:type="default" w:linePitch="360" w:charSpace="0"/>
        </w:sectPr>
        <w:pStyle w:val="Normal"/>
        <w:shd w:fill="FFFFFF" w:val="clear"/>
        <w:spacing w:lineRule="exact" w:line="322" w:before="235" w:after="0"/>
        <w:ind w:start="701" w:hanging="0"/>
        <w:rPr/>
      </w:pPr>
      <w:r>
        <w:rPr>
          <w:i/>
          <w:iCs/>
          <w:sz w:val="26"/>
          <w:szCs w:val="26"/>
        </w:rPr>
        <w:t xml:space="preserve">ich habe ... im zweiten Maiheft der </w:t>
      </w:r>
      <w:r>
        <w:rPr>
          <w:rFonts w:eastAsia="Times New Roman"/>
          <w:i/>
          <w:iCs/>
          <w:sz w:val="26"/>
          <w:szCs w:val="26"/>
        </w:rPr>
        <w:t xml:space="preserve">«Gesellschaft»: </w:t>
      </w:r>
      <w:r>
        <w:rPr>
          <w:rFonts w:eastAsia="Times New Roman"/>
          <w:sz w:val="26"/>
          <w:szCs w:val="26"/>
        </w:rPr>
        <w:t>Siehe S. 571 ff. in vorliegendem Band.</w:t>
      </w:r>
    </w:p>
    <w:p>
      <w:pPr>
        <w:pStyle w:val="Normal"/>
        <w:shd w:fill="FFFFFF" w:val="clear"/>
        <w:spacing w:lineRule="exact" w:line="322"/>
        <w:ind w:start="701" w:end="43" w:hanging="701"/>
        <w:jc w:val="both"/>
        <w:rPr/>
      </w:pPr>
      <w:r>
        <w:rPr>
          <w:sz w:val="26"/>
          <w:szCs w:val="26"/>
        </w:rPr>
        <w:t xml:space="preserve">609 </w:t>
      </w:r>
      <w:r>
        <w:rPr>
          <w:i/>
          <w:iCs/>
          <w:sz w:val="26"/>
          <w:szCs w:val="26"/>
        </w:rPr>
        <w:t xml:space="preserve">Gustav Naumann (Verfasser des albernen Zarathustra-Kommentars </w:t>
      </w:r>
      <w:r>
        <w:rPr>
          <w:sz w:val="26"/>
          <w:szCs w:val="26"/>
        </w:rPr>
        <w:t>..</w:t>
      </w:r>
      <w:r>
        <w:rPr>
          <w:i/>
          <w:iCs/>
          <w:sz w:val="26"/>
          <w:szCs w:val="26"/>
        </w:rPr>
        <w:t xml:space="preserve">.): </w:t>
      </w:r>
      <w:r>
        <w:rPr>
          <w:sz w:val="26"/>
          <w:szCs w:val="26"/>
        </w:rPr>
        <w:t xml:space="preserve">Gustav Naumann, </w:t>
      </w:r>
      <w:r>
        <w:rPr>
          <w:rFonts w:eastAsia="Times New Roman"/>
          <w:sz w:val="26"/>
          <w:szCs w:val="26"/>
        </w:rPr>
        <w:t>«Zarathustra-Commentar», Vier Teile, Leipzig 1899 bis 1901.</w:t>
      </w:r>
    </w:p>
    <w:p>
      <w:pPr>
        <w:pStyle w:val="Normal"/>
        <w:shd w:fill="FFFFFF" w:val="clear"/>
        <w:spacing w:lineRule="exact" w:line="322" w:before="197" w:after="0"/>
        <w:ind w:start="701" w:end="38" w:hanging="691"/>
        <w:jc w:val="both"/>
        <w:rPr/>
      </w:pPr>
      <w:r>
        <w:rPr>
          <w:sz w:val="26"/>
          <w:szCs w:val="26"/>
        </w:rPr>
        <w:t xml:space="preserve">613 </w:t>
      </w:r>
      <w:r>
        <w:rPr>
          <w:i/>
          <w:iCs/>
          <w:sz w:val="26"/>
          <w:szCs w:val="26"/>
        </w:rPr>
        <w:t xml:space="preserve">sie bringt es fertig in Nr. 33... der </w:t>
      </w:r>
      <w:r>
        <w:rPr>
          <w:rFonts w:eastAsia="Times New Roman"/>
          <w:i/>
          <w:iCs/>
          <w:sz w:val="26"/>
          <w:szCs w:val="26"/>
        </w:rPr>
        <w:t xml:space="preserve">«Zukunft»: </w:t>
      </w:r>
      <w:r>
        <w:rPr>
          <w:rFonts w:eastAsia="Times New Roman"/>
          <w:sz w:val="26"/>
          <w:szCs w:val="26"/>
        </w:rPr>
        <w:t>Antwort der Frau Förster-Nietzsche auf Rudolf Steiners Erwiderung (S. 594 in vorliegendem Band), in «Die Zukunft», VHI. Jg., 31. Bd., Nr. 33, 19. Mai 1900, S. 315f.</w:t>
      </w:r>
    </w:p>
    <w:p>
      <w:pPr>
        <w:pStyle w:val="Normal"/>
        <w:numPr>
          <w:ilvl w:val="8"/>
          <w:numId w:val="104"/>
        </w:numPr>
        <w:shd w:fill="FFFFFF" w:val="clear"/>
        <w:tabs>
          <w:tab w:val="clear" w:pos="720"/>
          <w:tab w:val="left" w:pos="0" w:leader="none"/>
          <w:tab w:val="left" w:pos="677" w:leader="none"/>
        </w:tabs>
        <w:spacing w:before="216" w:after="0"/>
        <w:ind w:start="10" w:hanging="0"/>
        <w:rPr>
          <w:spacing w:val="-7"/>
          <w:sz w:val="26"/>
          <w:szCs w:val="26"/>
        </w:rPr>
      </w:pPr>
      <w:r>
        <w:rPr>
          <w:sz w:val="26"/>
          <w:szCs w:val="26"/>
        </w:rPr>
        <w:t xml:space="preserve">C. </w:t>
      </w:r>
      <w:r>
        <w:rPr>
          <w:i/>
          <w:iCs/>
          <w:sz w:val="26"/>
          <w:szCs w:val="26"/>
        </w:rPr>
        <w:t xml:space="preserve">Andresen, </w:t>
      </w:r>
      <w:r>
        <w:rPr>
          <w:rFonts w:eastAsia="Times New Roman"/>
          <w:sz w:val="26"/>
          <w:szCs w:val="26"/>
        </w:rPr>
        <w:t>«Die Entwicklung des Menschen», Hamburg 1891.</w:t>
      </w:r>
    </w:p>
    <w:p>
      <w:pPr>
        <w:pStyle w:val="Normal"/>
        <w:numPr>
          <w:ilvl w:val="8"/>
          <w:numId w:val="105"/>
        </w:numPr>
        <w:shd w:fill="FFFFFF" w:val="clear"/>
        <w:tabs>
          <w:tab w:val="clear" w:pos="720"/>
          <w:tab w:val="left" w:pos="0" w:leader="none"/>
          <w:tab w:val="left" w:pos="677" w:leader="none"/>
        </w:tabs>
        <w:spacing w:lineRule="exact" w:line="322" w:before="206" w:after="0"/>
        <w:ind w:start="677" w:end="48" w:hanging="667"/>
        <w:jc w:val="both"/>
        <w:rPr>
          <w:spacing w:val="-8"/>
          <w:sz w:val="26"/>
          <w:szCs w:val="26"/>
        </w:rPr>
      </w:pPr>
      <w:r>
        <w:rPr>
          <w:i/>
          <w:iCs/>
          <w:sz w:val="26"/>
          <w:szCs w:val="26"/>
        </w:rPr>
        <w:t>J</w:t>
      </w:r>
      <w:r>
        <w:rPr>
          <w:rFonts w:eastAsia="Times New Roman"/>
          <w:i/>
          <w:iCs/>
          <w:sz w:val="26"/>
          <w:szCs w:val="26"/>
        </w:rPr>
        <w:t xml:space="preserve">ürgen Bona Meyer, </w:t>
      </w:r>
      <w:r>
        <w:rPr>
          <w:rFonts w:eastAsia="Times New Roman"/>
          <w:sz w:val="26"/>
          <w:szCs w:val="26"/>
        </w:rPr>
        <w:t>«Temperament und Temperamentsbehandlung. Eine Betrachtung», Bielefeld 1891.</w:t>
      </w:r>
    </w:p>
    <w:p>
      <w:pPr>
        <w:pStyle w:val="Normal"/>
        <w:numPr>
          <w:ilvl w:val="8"/>
          <w:numId w:val="106"/>
        </w:numPr>
        <w:shd w:fill="FFFFFF" w:val="clear"/>
        <w:tabs>
          <w:tab w:val="clear" w:pos="720"/>
          <w:tab w:val="left" w:pos="0" w:leader="none"/>
          <w:tab w:val="left" w:pos="677" w:leader="none"/>
        </w:tabs>
        <w:spacing w:lineRule="exact" w:line="322" w:before="202" w:after="0"/>
        <w:ind w:start="677" w:end="29" w:hanging="667"/>
        <w:jc w:val="both"/>
        <w:rPr>
          <w:spacing w:val="-9"/>
          <w:sz w:val="26"/>
          <w:szCs w:val="26"/>
        </w:rPr>
      </w:pPr>
      <w:r>
        <w:rPr>
          <w:i/>
          <w:iCs/>
          <w:sz w:val="26"/>
          <w:szCs w:val="26"/>
        </w:rPr>
        <w:t xml:space="preserve">Eduard Kulke, </w:t>
      </w:r>
      <w:r>
        <w:rPr>
          <w:rFonts w:eastAsia="Times New Roman"/>
          <w:sz w:val="26"/>
          <w:szCs w:val="26"/>
        </w:rPr>
        <w:t>«Zur Entwicklungsgeschichte der Meinungen», Leipzig 1891.</w:t>
      </w:r>
    </w:p>
    <w:p>
      <w:pPr>
        <w:pStyle w:val="Normal"/>
        <w:rPr>
          <w:sz w:val="2"/>
          <w:szCs w:val="2"/>
        </w:rPr>
      </w:pPr>
      <w:r>
        <w:rPr>
          <w:sz w:val="2"/>
          <w:szCs w:val="2"/>
        </w:rPr>
      </w:r>
    </w:p>
    <w:p>
      <w:pPr>
        <w:pStyle w:val="Normal"/>
        <w:numPr>
          <w:ilvl w:val="8"/>
          <w:numId w:val="107"/>
        </w:numPr>
        <w:shd w:fill="FFFFFF" w:val="clear"/>
        <w:tabs>
          <w:tab w:val="clear" w:pos="720"/>
          <w:tab w:val="left" w:pos="0" w:leader="none"/>
          <w:tab w:val="left" w:pos="696" w:leader="none"/>
        </w:tabs>
        <w:spacing w:lineRule="exact" w:line="317" w:before="202" w:after="0"/>
        <w:ind w:start="696" w:end="34" w:hanging="682"/>
        <w:jc w:val="both"/>
        <w:rPr>
          <w:spacing w:val="-12"/>
          <w:sz w:val="26"/>
          <w:szCs w:val="26"/>
        </w:rPr>
      </w:pPr>
      <w:r>
        <w:rPr>
          <w:i/>
          <w:iCs/>
          <w:sz w:val="26"/>
          <w:szCs w:val="26"/>
        </w:rPr>
        <w:t xml:space="preserve">E. Martig, </w:t>
      </w:r>
      <w:r>
        <w:rPr>
          <w:rFonts w:eastAsia="Times New Roman"/>
          <w:sz w:val="26"/>
          <w:szCs w:val="26"/>
        </w:rPr>
        <w:t>«Anschauungs-Psychologie mit Anwendung auf die Erziehung. Für Lehrer- und Lehrerinnen-Seminarien», Bern 1888.</w:t>
      </w:r>
    </w:p>
    <w:p>
      <w:pPr>
        <w:pStyle w:val="Normal"/>
        <w:numPr>
          <w:ilvl w:val="8"/>
          <w:numId w:val="108"/>
        </w:numPr>
        <w:shd w:fill="FFFFFF" w:val="clear"/>
        <w:tabs>
          <w:tab w:val="clear" w:pos="720"/>
          <w:tab w:val="left" w:pos="0" w:leader="none"/>
          <w:tab w:val="left" w:pos="696" w:leader="none"/>
        </w:tabs>
        <w:spacing w:before="221" w:after="0"/>
        <w:ind w:start="14" w:hanging="0"/>
        <w:rPr>
          <w:spacing w:val="-8"/>
          <w:sz w:val="26"/>
          <w:szCs w:val="26"/>
        </w:rPr>
      </w:pPr>
      <w:r>
        <w:rPr>
          <w:i/>
          <w:iCs/>
          <w:sz w:val="26"/>
          <w:szCs w:val="26"/>
        </w:rPr>
        <w:t xml:space="preserve">Franz Lanczizky, </w:t>
      </w:r>
      <w:r>
        <w:rPr>
          <w:rFonts w:eastAsia="Times New Roman"/>
          <w:sz w:val="26"/>
          <w:szCs w:val="26"/>
        </w:rPr>
        <w:t>«Lehrbuch der Logik», nicht nachgewiesen.</w:t>
      </w:r>
    </w:p>
    <w:p>
      <w:pPr>
        <w:pStyle w:val="Normal"/>
        <w:numPr>
          <w:ilvl w:val="8"/>
          <w:numId w:val="109"/>
        </w:numPr>
        <w:shd w:fill="FFFFFF" w:val="clear"/>
        <w:tabs>
          <w:tab w:val="clear" w:pos="720"/>
          <w:tab w:val="left" w:pos="0" w:leader="none"/>
          <w:tab w:val="left" w:pos="696" w:leader="none"/>
        </w:tabs>
        <w:spacing w:lineRule="exact" w:line="322" w:before="206" w:after="0"/>
        <w:ind w:start="696" w:end="19" w:hanging="682"/>
        <w:jc w:val="both"/>
        <w:rPr>
          <w:spacing w:val="-12"/>
          <w:sz w:val="26"/>
          <w:szCs w:val="26"/>
        </w:rPr>
      </w:pPr>
      <w:r>
        <w:rPr>
          <w:i/>
          <w:iCs/>
          <w:sz w:val="26"/>
          <w:szCs w:val="26"/>
        </w:rPr>
        <w:t xml:space="preserve">Reinhold Biese, </w:t>
      </w:r>
      <w:r>
        <w:rPr>
          <w:rFonts w:eastAsia="Times New Roman"/>
          <w:sz w:val="26"/>
          <w:szCs w:val="26"/>
        </w:rPr>
        <w:t>«Grundzüge moderner Humanitätsbildung, Ideale und Normen», Leipzig 1886.</w:t>
      </w:r>
    </w:p>
    <w:p>
      <w:pPr>
        <w:pStyle w:val="Normal"/>
        <w:shd w:fill="FFFFFF" w:val="clear"/>
        <w:spacing w:lineRule="exact" w:line="326" w:before="197" w:after="0"/>
        <w:ind w:start="715" w:end="34" w:hanging="696"/>
        <w:jc w:val="both"/>
        <w:rPr/>
      </w:pPr>
      <w:r>
        <w:rPr>
          <w:sz w:val="26"/>
          <w:szCs w:val="26"/>
        </w:rPr>
        <w:t xml:space="preserve">626 </w:t>
      </w:r>
      <w:r>
        <w:rPr>
          <w:i/>
          <w:iCs/>
          <w:sz w:val="26"/>
          <w:szCs w:val="26"/>
        </w:rPr>
        <w:t xml:space="preserve">Friedrich Kirchner, </w:t>
      </w:r>
      <w:r>
        <w:rPr>
          <w:rFonts w:eastAsia="Times New Roman"/>
          <w:sz w:val="26"/>
          <w:szCs w:val="26"/>
        </w:rPr>
        <w:t>«Gründeutschland. Ein Streifzug durch die jüngste Dichtung Deutschlands», Wien 1893.</w:t>
      </w:r>
    </w:p>
    <w:p>
      <w:pPr>
        <w:pStyle w:val="Normal"/>
        <w:shd w:fill="FFFFFF" w:val="clear"/>
        <w:spacing w:lineRule="exact" w:line="322" w:before="197" w:after="0"/>
        <w:ind w:start="725" w:end="34" w:hanging="696"/>
        <w:jc w:val="both"/>
        <w:rPr/>
      </w:pPr>
      <w:r>
        <w:rPr>
          <w:sz w:val="26"/>
          <w:szCs w:val="26"/>
        </w:rPr>
        <w:t xml:space="preserve">628 </w:t>
      </w:r>
      <w:r>
        <w:rPr>
          <w:i/>
          <w:iCs/>
          <w:sz w:val="26"/>
          <w:szCs w:val="26"/>
        </w:rPr>
        <w:t xml:space="preserve">Woldemar Freiherr von Biedermann, </w:t>
      </w:r>
      <w:r>
        <w:rPr>
          <w:sz w:val="26"/>
          <w:szCs w:val="26"/>
        </w:rPr>
        <w:t xml:space="preserve">Marienburg 1817-1903 Dresden, </w:t>
      </w:r>
      <w:r>
        <w:rPr>
          <w:rFonts w:eastAsia="Times New Roman"/>
          <w:sz w:val="26"/>
          <w:szCs w:val="26"/>
        </w:rPr>
        <w:t>«Goethes Gespräche», 10 Bde., 1889-1896.</w:t>
      </w:r>
    </w:p>
    <w:p>
      <w:pPr>
        <w:pStyle w:val="Normal"/>
        <w:shd w:fill="FFFFFF" w:val="clear"/>
        <w:spacing w:lineRule="exact" w:line="317" w:before="202" w:after="0"/>
        <w:ind w:start="720" w:end="14" w:hanging="691"/>
        <w:jc w:val="both"/>
        <w:rPr/>
      </w:pPr>
      <w:r>
        <w:rPr>
          <w:sz w:val="26"/>
          <w:szCs w:val="26"/>
        </w:rPr>
        <w:t xml:space="preserve">630 </w:t>
      </w:r>
      <w:r>
        <w:rPr>
          <w:i/>
          <w:iCs/>
          <w:sz w:val="26"/>
          <w:szCs w:val="26"/>
        </w:rPr>
        <w:t xml:space="preserve">Alfred Ritter von Arneth, </w:t>
      </w:r>
      <w:r>
        <w:rPr>
          <w:sz w:val="26"/>
          <w:szCs w:val="26"/>
        </w:rPr>
        <w:t xml:space="preserve">Wien 1819-1897, Geschichtsforscher, 1868 Direktor des Haus-, Hof- und Staatsarchives, machte sich in dieser Stellung durch Freigabe der Archive zur wissenschaftlichen Benutzung um die geschichtliche Forschung sehr verdient. </w:t>
      </w:r>
      <w:r>
        <w:rPr>
          <w:rFonts w:eastAsia="Times New Roman"/>
          <w:sz w:val="26"/>
          <w:szCs w:val="26"/>
        </w:rPr>
        <w:t xml:space="preserve">«Die Geschichte Maria Theresias», 10 Bände, Wien 1863-1879; «Beaumarchais und Sonnenfels», Wien 1868; «Josef </w:t>
      </w:r>
      <w:r>
        <w:rPr>
          <w:rFonts w:eastAsia="Times New Roman"/>
          <w:sz w:val="26"/>
          <w:szCs w:val="26"/>
          <w:lang w:val="en-US"/>
        </w:rPr>
        <w:t xml:space="preserve">II. </w:t>
      </w:r>
      <w:r>
        <w:rPr>
          <w:rFonts w:eastAsia="Times New Roman"/>
          <w:sz w:val="26"/>
          <w:szCs w:val="26"/>
        </w:rPr>
        <w:t>und Katharina von Rußland», Wien 1869.</w:t>
      </w:r>
    </w:p>
    <w:p>
      <w:pPr>
        <w:pStyle w:val="Normal"/>
        <w:shd w:fill="FFFFFF" w:val="clear"/>
        <w:spacing w:lineRule="exact" w:line="317" w:before="173" w:after="0"/>
        <w:ind w:start="734" w:end="19" w:hanging="0"/>
        <w:jc w:val="both"/>
        <w:rPr/>
      </w:pPr>
      <w:r>
        <w:rPr>
          <w:i/>
          <w:iCs/>
          <w:sz w:val="26"/>
          <w:szCs w:val="26"/>
        </w:rPr>
        <w:t xml:space="preserve">Henry George, </w:t>
      </w:r>
      <w:r>
        <w:rPr>
          <w:sz w:val="26"/>
          <w:szCs w:val="26"/>
        </w:rPr>
        <w:t>Philadelphia 1839-1897 New York, Sohn eines Verlegers theologischer Werke, erlernte die Buchdruckerei, Seereise nach Indien, begr</w:t>
      </w:r>
      <w:r>
        <w:rPr>
          <w:rFonts w:eastAsia="Times New Roman"/>
          <w:sz w:val="26"/>
          <w:szCs w:val="26"/>
        </w:rPr>
        <w:t>ündete 1872 das Pennyblatt «Evening Post», dann Schriftsteller. «Progress and Poverty», New York 1879, deutsch: «Fortschritt und Armut», Berlin 1881.</w:t>
      </w:r>
    </w:p>
    <w:p>
      <w:pPr>
        <w:pStyle w:val="Normal"/>
        <w:numPr>
          <w:ilvl w:val="8"/>
          <w:numId w:val="110"/>
        </w:numPr>
        <w:shd w:fill="FFFFFF" w:val="clear"/>
        <w:tabs>
          <w:tab w:val="clear" w:pos="720"/>
          <w:tab w:val="left" w:pos="0" w:leader="none"/>
          <w:tab w:val="left" w:pos="715" w:leader="none"/>
        </w:tabs>
        <w:spacing w:lineRule="exact" w:line="322" w:before="168" w:after="0"/>
        <w:ind w:start="715" w:hanging="682"/>
        <w:jc w:val="both"/>
        <w:rPr>
          <w:spacing w:val="-9"/>
          <w:sz w:val="26"/>
          <w:szCs w:val="26"/>
        </w:rPr>
      </w:pPr>
      <w:r>
        <w:rPr>
          <w:i/>
          <w:iCs/>
          <w:sz w:val="26"/>
          <w:szCs w:val="26"/>
        </w:rPr>
        <w:t xml:space="preserve">Ein Brief von Blaise Pascal: </w:t>
      </w:r>
      <w:r>
        <w:rPr>
          <w:rFonts w:eastAsia="Times New Roman"/>
          <w:sz w:val="26"/>
          <w:szCs w:val="26"/>
        </w:rPr>
        <w:t>«Jesuiten über Duell und Mord. Ein Brief des Katholiken Pascal», Leipzig 1898.</w:t>
      </w:r>
    </w:p>
    <w:p>
      <w:pPr>
        <w:sectPr>
          <w:type w:val="nextPage"/>
          <w:pgSz w:w="11906" w:h="16838"/>
          <w:pgMar w:left="1599" w:right="1785" w:gutter="0" w:header="0" w:top="1330" w:footer="0" w:bottom="360"/>
          <w:pgNumType w:fmt="decimal"/>
          <w:formProt w:val="false"/>
          <w:textDirection w:val="lrTb"/>
          <w:docGrid w:type="default" w:linePitch="360" w:charSpace="0"/>
        </w:sectPr>
        <w:pStyle w:val="Normal"/>
        <w:numPr>
          <w:ilvl w:val="8"/>
          <w:numId w:val="111"/>
        </w:numPr>
        <w:shd w:fill="FFFFFF" w:val="clear"/>
        <w:tabs>
          <w:tab w:val="clear" w:pos="720"/>
          <w:tab w:val="left" w:pos="0" w:leader="none"/>
          <w:tab w:val="left" w:pos="715" w:leader="none"/>
        </w:tabs>
        <w:spacing w:lineRule="exact" w:line="322" w:before="202" w:after="0"/>
        <w:ind w:start="33" w:end="19" w:hanging="0"/>
        <w:jc w:val="both"/>
        <w:rPr>
          <w:spacing w:val="-7"/>
          <w:sz w:val="26"/>
          <w:szCs w:val="26"/>
        </w:rPr>
      </w:pPr>
      <w:r>
        <w:rPr>
          <w:i/>
          <w:iCs/>
          <w:sz w:val="26"/>
          <w:szCs w:val="26"/>
        </w:rPr>
        <w:t xml:space="preserve">Karl Biedermann, </w:t>
      </w:r>
      <w:r>
        <w:rPr>
          <w:rFonts w:eastAsia="Times New Roman"/>
          <w:sz w:val="26"/>
          <w:szCs w:val="26"/>
        </w:rPr>
        <w:t>«Das erste deutsche Parlament», Zu dessen fünfzigjährigem Jubiläum, Breslau 1898.</w:t>
      </w:r>
    </w:p>
    <w:p>
      <w:pPr>
        <w:pStyle w:val="Normal"/>
        <w:numPr>
          <w:ilvl w:val="8"/>
          <w:numId w:val="111"/>
        </w:numPr>
        <w:shd w:fill="FFFFFF" w:val="clear"/>
        <w:tabs>
          <w:tab w:val="clear" w:pos="720"/>
          <w:tab w:val="left" w:pos="0" w:leader="none"/>
        </w:tabs>
        <w:ind w:start="10" w:hanging="0"/>
        <w:rPr/>
      </w:pPr>
      <w:r>
        <w:rPr>
          <w:sz w:val="26"/>
          <w:szCs w:val="26"/>
        </w:rPr>
        <w:t xml:space="preserve">635    </w:t>
      </w:r>
      <w:r>
        <w:rPr>
          <w:i/>
          <w:iCs/>
          <w:sz w:val="26"/>
          <w:szCs w:val="26"/>
        </w:rPr>
        <w:t xml:space="preserve">Kurella, </w:t>
      </w:r>
      <w:r>
        <w:rPr>
          <w:rFonts w:eastAsia="Times New Roman"/>
          <w:sz w:val="26"/>
          <w:szCs w:val="26"/>
        </w:rPr>
        <w:t>«Der Sozialismus in England», nicht nachgewiesen.</w:t>
      </w:r>
    </w:p>
    <w:p>
      <w:pPr>
        <w:pStyle w:val="Normal"/>
        <w:numPr>
          <w:ilvl w:val="8"/>
          <w:numId w:val="112"/>
        </w:numPr>
        <w:shd w:fill="FFFFFF" w:val="clear"/>
        <w:tabs>
          <w:tab w:val="clear" w:pos="720"/>
          <w:tab w:val="left" w:pos="0" w:leader="none"/>
          <w:tab w:val="left" w:pos="691" w:leader="none"/>
        </w:tabs>
        <w:spacing w:lineRule="exact" w:line="317" w:before="206" w:after="0"/>
        <w:ind w:start="691" w:hanging="686"/>
        <w:jc w:val="both"/>
        <w:rPr>
          <w:spacing w:val="-15"/>
          <w:sz w:val="26"/>
          <w:szCs w:val="26"/>
        </w:rPr>
      </w:pPr>
      <w:r>
        <w:rPr>
          <w:i/>
          <w:iCs/>
          <w:sz w:val="26"/>
          <w:szCs w:val="26"/>
        </w:rPr>
        <w:t xml:space="preserve">Heinrich Kiepert, </w:t>
      </w:r>
      <w:r>
        <w:rPr>
          <w:sz w:val="26"/>
          <w:szCs w:val="26"/>
        </w:rPr>
        <w:t>Berlin 1818-1899, Kartograph, Geograph, Altphilologe und Forschungsreisender, 1845-1852 Leiter des Geographischen Institutes in Weimar, seit 1852 in Berlin, 1859 Professor, 1864 Direktor der Topographischen Abteilung des Statistischen Bureaus, bereiste mehrfach Kleinasien. Atlas von Hellas und den hellenistischen Kolonien, 1841-1846; Kleinasien, 1844; Carte generale de l'empire otto-man, 1884; Westliches Kleinasien, 1890-1892; Atlas antiquus, 1859ff.; Handatlas, 1860; Formae orbis antiqui, 1894.</w:t>
      </w:r>
    </w:p>
    <w:p>
      <w:pPr>
        <w:pStyle w:val="Normal"/>
        <w:numPr>
          <w:ilvl w:val="8"/>
          <w:numId w:val="113"/>
        </w:numPr>
        <w:shd w:fill="FFFFFF" w:val="clear"/>
        <w:tabs>
          <w:tab w:val="clear" w:pos="720"/>
          <w:tab w:val="left" w:pos="0" w:leader="none"/>
          <w:tab w:val="left" w:pos="691" w:leader="none"/>
        </w:tabs>
        <w:spacing w:lineRule="exact" w:line="322" w:before="202" w:after="0"/>
        <w:ind w:start="691" w:end="5" w:hanging="686"/>
        <w:jc w:val="both"/>
        <w:rPr>
          <w:spacing w:val="-14"/>
          <w:sz w:val="26"/>
          <w:szCs w:val="26"/>
        </w:rPr>
      </w:pPr>
      <w:r>
        <w:rPr>
          <w:i/>
          <w:iCs/>
          <w:sz w:val="26"/>
          <w:szCs w:val="26"/>
        </w:rPr>
        <w:t xml:space="preserve">Bemerkungen, die in der letzten Nummer dieser Zeitschrift: </w:t>
      </w:r>
      <w:r>
        <w:rPr>
          <w:rFonts w:eastAsia="Times New Roman"/>
          <w:sz w:val="26"/>
          <w:szCs w:val="26"/>
        </w:rPr>
        <w:t>«Magazin für Literatur», 67. Jg., Nr. 40, 8. Okt. 1898, Sp. 956f.</w:t>
      </w:r>
    </w:p>
    <w:p>
      <w:pPr>
        <w:pStyle w:val="Normal"/>
        <w:numPr>
          <w:ilvl w:val="8"/>
          <w:numId w:val="114"/>
        </w:numPr>
        <w:shd w:fill="FFFFFF" w:val="clear"/>
        <w:tabs>
          <w:tab w:val="clear" w:pos="720"/>
          <w:tab w:val="left" w:pos="0" w:leader="none"/>
          <w:tab w:val="left" w:pos="691" w:leader="none"/>
        </w:tabs>
        <w:spacing w:before="221" w:after="0"/>
        <w:ind w:start="5" w:hanging="0"/>
        <w:rPr>
          <w:spacing w:val="-10"/>
          <w:sz w:val="26"/>
          <w:szCs w:val="26"/>
        </w:rPr>
      </w:pPr>
      <w:r>
        <w:rPr>
          <w:i/>
          <w:iCs/>
          <w:sz w:val="26"/>
          <w:szCs w:val="26"/>
        </w:rPr>
        <w:t xml:space="preserve">Louis Dollivet, </w:t>
      </w:r>
      <w:r>
        <w:rPr>
          <w:rFonts w:eastAsia="Times New Roman"/>
          <w:sz w:val="26"/>
          <w:szCs w:val="26"/>
        </w:rPr>
        <w:t>«Säle Juif!», Paris 1897, deutsch: «Jude!», Berlin 1898.</w:t>
      </w:r>
    </w:p>
    <w:p>
      <w:pPr>
        <w:pStyle w:val="Normal"/>
        <w:shd w:fill="FFFFFF" w:val="clear"/>
        <w:spacing w:lineRule="exact" w:line="317" w:before="211" w:after="0"/>
        <w:ind w:start="701" w:end="10" w:hanging="0"/>
        <w:jc w:val="both"/>
        <w:rPr/>
      </w:pPr>
      <w:r>
        <w:rPr>
          <w:i/>
          <w:iCs/>
          <w:sz w:val="26"/>
          <w:szCs w:val="26"/>
        </w:rPr>
        <w:t xml:space="preserve">des entsetzlichen Ereignisses: </w:t>
      </w:r>
      <w:r>
        <w:rPr>
          <w:sz w:val="26"/>
          <w:szCs w:val="26"/>
        </w:rPr>
        <w:t>Gemeint ist hier die Wiederaufnahme des Dreyfus-Prozesses, die im Jahre 1898 von Zola und anderen durchgesetzt wurde.</w:t>
      </w:r>
    </w:p>
    <w:p>
      <w:pPr>
        <w:pStyle w:val="Normal"/>
        <w:shd w:fill="FFFFFF" w:val="clear"/>
        <w:spacing w:lineRule="exact" w:line="317" w:before="202" w:after="0"/>
        <w:ind w:start="696" w:end="10" w:hanging="0"/>
        <w:jc w:val="both"/>
        <w:rPr/>
      </w:pPr>
      <w:r>
        <w:rPr>
          <w:i/>
          <w:iCs/>
          <w:sz w:val="26"/>
          <w:szCs w:val="26"/>
        </w:rPr>
        <w:t xml:space="preserve">Moriz Lazarus, </w:t>
      </w:r>
      <w:r>
        <w:rPr>
          <w:sz w:val="26"/>
          <w:szCs w:val="26"/>
        </w:rPr>
        <w:t>Filehne, Posen 1824-1903 Meran, Philosoph und Psychologe, Professor in Bern und Berlin; au</w:t>
      </w:r>
      <w:r>
        <w:rPr>
          <w:rFonts w:eastAsia="Times New Roman"/>
          <w:sz w:val="26"/>
          <w:szCs w:val="26"/>
        </w:rPr>
        <w:t>ßer der «Ethik des Judentums» (Frankfurt/M. 1898) behandelte er die Probleme des Judentums noch in «Treu und Frei. Gesammelte Reden und Vorträge über Juden und Judentum», 1887.</w:t>
      </w:r>
    </w:p>
    <w:p>
      <w:pPr>
        <w:pStyle w:val="Normal"/>
        <w:shd w:fill="FFFFFF" w:val="clear"/>
        <w:tabs>
          <w:tab w:val="clear" w:pos="720"/>
          <w:tab w:val="left" w:pos="677" w:leader="none"/>
        </w:tabs>
        <w:spacing w:lineRule="exact" w:line="317" w:before="206" w:after="0"/>
        <w:ind w:start="677" w:end="14" w:hanging="677"/>
        <w:jc w:val="both"/>
        <w:rPr/>
      </w:pPr>
      <w:r>
        <w:rPr>
          <w:spacing w:val="-15"/>
          <w:sz w:val="26"/>
          <w:szCs w:val="26"/>
        </w:rPr>
        <w:t>642</w:t>
      </w:r>
      <w:r>
        <w:rPr>
          <w:sz w:val="26"/>
          <w:szCs w:val="26"/>
        </w:rPr>
        <w:tab/>
      </w:r>
      <w:r>
        <w:rPr>
          <w:i/>
          <w:iCs/>
          <w:sz w:val="26"/>
          <w:szCs w:val="26"/>
        </w:rPr>
        <w:t xml:space="preserve">Martin Eduard von Simson, </w:t>
      </w:r>
      <w:r>
        <w:rPr>
          <w:sz w:val="26"/>
          <w:szCs w:val="26"/>
        </w:rPr>
        <w:t>K</w:t>
      </w:r>
      <w:r>
        <w:rPr>
          <w:rFonts w:eastAsia="Times New Roman"/>
          <w:sz w:val="26"/>
          <w:szCs w:val="26"/>
        </w:rPr>
        <w:t>önigsberg i. Pr. 1810 -1899 Berlin, Rechts</w:t>
        <w:br/>
        <w:t>gelehrter und Politiker, seit 1833 Professor in Königsberg, kam 1848 in</w:t>
        <w:br/>
        <w:t>die Frankfurter Nationalversammlung, als deren Präsident stand er an</w:t>
        <w:br/>
        <w:t>der Spitze der Deputation, die am 3. April 1849 dem König von Preu</w:t>
        <w:br/>
        <w:t>ßen seine Wahl zum deutschen Kaiser ankündigte. Simson überreichte</w:t>
        <w:br/>
        <w:t>am 18. Dezember 1870 in Versailles die Adresse, durch die König Wil</w:t>
        <w:br/>
        <w:t xml:space="preserve">helm </w:t>
      </w:r>
      <w:r>
        <w:rPr>
          <w:rFonts w:eastAsia="Times New Roman"/>
          <w:sz w:val="26"/>
          <w:szCs w:val="26"/>
          <w:lang w:val="en-US"/>
        </w:rPr>
        <w:t xml:space="preserve">I. </w:t>
      </w:r>
      <w:r>
        <w:rPr>
          <w:rFonts w:eastAsia="Times New Roman"/>
          <w:sz w:val="26"/>
          <w:szCs w:val="26"/>
        </w:rPr>
        <w:t>die deutsche Kaiserwürde angetragen wurde. 1879-1891 Präsi</w:t>
        <w:br/>
        <w:t>dent des Reichsgerichts.</w:t>
      </w:r>
    </w:p>
    <w:p>
      <w:pPr>
        <w:pStyle w:val="Normal"/>
        <w:shd w:fill="FFFFFF" w:val="clear"/>
        <w:spacing w:lineRule="exact" w:line="322" w:before="197" w:after="0"/>
        <w:ind w:start="691" w:end="14" w:hanging="0"/>
        <w:jc w:val="both"/>
        <w:rPr/>
      </w:pPr>
      <w:r>
        <w:rPr>
          <w:sz w:val="26"/>
          <w:szCs w:val="26"/>
        </w:rPr>
        <w:t xml:space="preserve">Die deutsche </w:t>
      </w:r>
      <w:r>
        <w:rPr>
          <w:rFonts w:eastAsia="Times New Roman"/>
          <w:i/>
          <w:iCs/>
          <w:sz w:val="26"/>
          <w:szCs w:val="26"/>
        </w:rPr>
        <w:t xml:space="preserve">«Goethe-Gesellschaft» </w:t>
      </w:r>
      <w:r>
        <w:rPr>
          <w:rFonts w:eastAsia="Times New Roman"/>
          <w:sz w:val="26"/>
          <w:szCs w:val="26"/>
        </w:rPr>
        <w:t>wurde am 20./21. Juni 1885 in Weimar gegründet.</w:t>
      </w:r>
    </w:p>
    <w:p>
      <w:pPr>
        <w:pStyle w:val="Normal"/>
        <w:shd w:fill="FFFFFF" w:val="clear"/>
        <w:tabs>
          <w:tab w:val="clear" w:pos="720"/>
          <w:tab w:val="left" w:pos="677" w:leader="none"/>
        </w:tabs>
        <w:spacing w:lineRule="exact" w:line="317" w:before="197" w:after="0"/>
        <w:ind w:start="677" w:end="14" w:hanging="677"/>
        <w:jc w:val="both"/>
        <w:rPr/>
      </w:pPr>
      <w:r>
        <w:rPr>
          <w:spacing w:val="-15"/>
          <w:sz w:val="26"/>
          <w:szCs w:val="26"/>
        </w:rPr>
        <w:t>643</w:t>
      </w:r>
      <w:r>
        <w:rPr>
          <w:sz w:val="26"/>
          <w:szCs w:val="26"/>
        </w:rPr>
        <w:tab/>
      </w:r>
      <w:r>
        <w:rPr>
          <w:i/>
          <w:iCs/>
          <w:sz w:val="26"/>
          <w:szCs w:val="26"/>
        </w:rPr>
        <w:t xml:space="preserve">Nachschrift zu einem Aufsatz: </w:t>
      </w:r>
      <w:r>
        <w:rPr>
          <w:rFonts w:eastAsia="Times New Roman"/>
          <w:sz w:val="26"/>
          <w:szCs w:val="26"/>
        </w:rPr>
        <w:t>«Beginnt das neunzehnte Jahrhundert mit</w:t>
        <w:br/>
        <w:t>dem kommenden Neujahrstag?» von G.M. Hirsch in «Magazin für</w:t>
        <w:br/>
        <w:t>Literatur», Nr. 50, 18. Dez. 1899, Sp. 1183f.</w:t>
      </w:r>
    </w:p>
    <w:p>
      <w:pPr>
        <w:pStyle w:val="Normal"/>
        <w:shd w:fill="FFFFFF" w:val="clear"/>
        <w:spacing w:lineRule="exact" w:line="322" w:before="235" w:after="0"/>
        <w:ind w:start="696" w:end="19" w:hanging="686"/>
        <w:jc w:val="both"/>
        <w:rPr/>
      </w:pPr>
      <w:r>
        <w:rPr>
          <w:sz w:val="26"/>
          <w:szCs w:val="26"/>
        </w:rPr>
        <w:t xml:space="preserve">646 </w:t>
      </w:r>
      <w:r>
        <w:rPr>
          <w:i/>
          <w:iCs/>
          <w:sz w:val="26"/>
          <w:szCs w:val="26"/>
        </w:rPr>
        <w:t xml:space="preserve">Karl Lamprecht, </w:t>
      </w:r>
      <w:r>
        <w:rPr>
          <w:sz w:val="26"/>
          <w:szCs w:val="26"/>
        </w:rPr>
        <w:t>Jessen 1856-1915 Leipzig, Historiker, Professor in Bonn, Marburg, Leipzig.</w:t>
      </w:r>
    </w:p>
    <w:p>
      <w:pPr>
        <w:sectPr>
          <w:type w:val="nextPage"/>
          <w:pgSz w:w="11906" w:h="16838"/>
          <w:pgMar w:left="1623" w:right="1819" w:gutter="0" w:header="0" w:top="1294" w:footer="0" w:bottom="360"/>
          <w:pgNumType w:fmt="decimal"/>
          <w:formProt w:val="false"/>
          <w:textDirection w:val="lrTb"/>
          <w:docGrid w:type="default" w:linePitch="360" w:charSpace="0"/>
        </w:sectPr>
        <w:pStyle w:val="Normal"/>
        <w:shd w:fill="FFFFFF" w:val="clear"/>
        <w:spacing w:lineRule="exact" w:line="317" w:before="235" w:after="0"/>
        <w:ind w:start="691" w:end="10" w:hanging="682"/>
        <w:jc w:val="both"/>
        <w:rPr/>
      </w:pPr>
      <w:r>
        <w:rPr>
          <w:sz w:val="26"/>
          <w:szCs w:val="26"/>
        </w:rPr>
        <w:t xml:space="preserve">649 </w:t>
      </w:r>
      <w:r>
        <w:rPr>
          <w:i/>
          <w:iCs/>
          <w:sz w:val="26"/>
          <w:szCs w:val="26"/>
        </w:rPr>
        <w:t>da</w:t>
      </w:r>
      <w:r>
        <w:rPr>
          <w:rFonts w:eastAsia="Times New Roman"/>
          <w:i/>
          <w:iCs/>
          <w:sz w:val="26"/>
          <w:szCs w:val="26"/>
        </w:rPr>
        <w:t xml:space="preserve">ß Nietzsche den Ausdruck «Bildungsphilister» im Hinblick auf David Friedrich Strauß geprägt hat: </w:t>
      </w:r>
      <w:r>
        <w:rPr>
          <w:rFonts w:eastAsia="Times New Roman"/>
          <w:sz w:val="26"/>
          <w:szCs w:val="26"/>
        </w:rPr>
        <w:t>In «Unzeitgemäße Betrachtungen», Erstes Stück, «David Strauß der Bekenner und der Schriftsteller», 1873.</w:t>
      </w:r>
    </w:p>
    <w:p>
      <w:pPr>
        <w:pStyle w:val="Normal"/>
        <w:shd w:fill="FFFFFF" w:val="clear"/>
        <w:spacing w:lineRule="exact" w:line="322"/>
        <w:ind w:start="715" w:hanging="715"/>
        <w:jc w:val="both"/>
        <w:rPr/>
      </w:pPr>
      <w:r>
        <w:rPr>
          <w:sz w:val="26"/>
          <w:szCs w:val="26"/>
        </w:rPr>
        <w:t xml:space="preserve">651 </w:t>
      </w:r>
      <w:r>
        <w:rPr>
          <w:rFonts w:eastAsia="Times New Roman"/>
          <w:i/>
          <w:iCs/>
          <w:sz w:val="26"/>
          <w:szCs w:val="26"/>
        </w:rPr>
        <w:t xml:space="preserve">«Lex Heinze»: </w:t>
      </w:r>
      <w:r>
        <w:rPr>
          <w:rFonts w:eastAsia="Times New Roman"/>
          <w:sz w:val="26"/>
          <w:szCs w:val="26"/>
        </w:rPr>
        <w:t>Name eines Nachtragsgesetzes vom 25. Juni 1900 zum Deutschen Strafgesetzbuch. Die lebhafte öffentliche Bewegung gegen die sogenannten Kunst- und Theaterparagraphen, auf die sich Regierung und Reichstagskommission geeinigt hatten, war erfolgreich.</w:t>
      </w:r>
    </w:p>
    <w:p>
      <w:pPr>
        <w:pStyle w:val="Normal"/>
        <w:shd w:fill="FFFFFF" w:val="clear"/>
        <w:spacing w:lineRule="exact" w:line="322" w:before="202" w:after="0"/>
        <w:ind w:start="725" w:hanging="0"/>
        <w:rPr/>
      </w:pPr>
      <w:r>
        <w:rPr>
          <w:i/>
          <w:iCs/>
          <w:sz w:val="26"/>
          <w:szCs w:val="26"/>
        </w:rPr>
        <w:t xml:space="preserve">Gustav Eberlein, </w:t>
      </w:r>
      <w:r>
        <w:rPr>
          <w:sz w:val="26"/>
          <w:szCs w:val="26"/>
        </w:rPr>
        <w:t>Spiekershausen bei Minden 1847-1926 Berlin, Bildhauer.</w:t>
      </w:r>
    </w:p>
    <w:p>
      <w:pPr>
        <w:pStyle w:val="Normal"/>
        <w:shd w:fill="FFFFFF" w:val="clear"/>
        <w:spacing w:lineRule="exact" w:line="322" w:before="221" w:after="0"/>
        <w:ind w:start="725" w:hanging="0"/>
        <w:rPr/>
      </w:pPr>
      <w:r>
        <w:rPr>
          <w:i/>
          <w:iCs/>
          <w:sz w:val="26"/>
          <w:szCs w:val="26"/>
        </w:rPr>
        <w:t xml:space="preserve">Hermann Nissen, </w:t>
      </w:r>
      <w:r>
        <w:rPr>
          <w:sz w:val="26"/>
          <w:szCs w:val="26"/>
        </w:rPr>
        <w:t>Dassow in Mecklenburg 1855-1914 Berlin, Schauspieler. Pr</w:t>
      </w:r>
      <w:r>
        <w:rPr>
          <w:rFonts w:eastAsia="Times New Roman"/>
          <w:sz w:val="26"/>
          <w:szCs w:val="26"/>
        </w:rPr>
        <w:t>äsident der Genossenschaft deutscher Bühnenangehöriger.</w:t>
      </w:r>
    </w:p>
    <w:p>
      <w:pPr>
        <w:sectPr>
          <w:type w:val="nextPage"/>
          <w:pgSz w:w="11906" w:h="16838"/>
          <w:pgMar w:left="1733" w:right="1564" w:gutter="0" w:header="0" w:top="1440" w:footer="0" w:bottom="720"/>
          <w:pgNumType w:fmt="decimal"/>
          <w:formProt w:val="false"/>
          <w:textDirection w:val="lrTb"/>
          <w:docGrid w:type="default" w:linePitch="360" w:charSpace="0"/>
        </w:sectPr>
        <w:pStyle w:val="Normal"/>
        <w:shd w:fill="FFFFFF" w:val="clear"/>
        <w:spacing w:lineRule="exact" w:line="317" w:before="216" w:after="0"/>
        <w:ind w:start="744" w:hanging="0"/>
        <w:rPr/>
      </w:pPr>
      <w:r>
        <w:rPr>
          <w:i/>
          <w:iCs/>
          <w:sz w:val="26"/>
          <w:szCs w:val="26"/>
        </w:rPr>
        <w:t xml:space="preserve">Hermann Sudermann, </w:t>
      </w:r>
      <w:r>
        <w:rPr>
          <w:sz w:val="26"/>
          <w:szCs w:val="26"/>
        </w:rPr>
        <w:t>Matziken bei Heydekrug in Ostpreu</w:t>
      </w:r>
      <w:r>
        <w:rPr>
          <w:rFonts w:eastAsia="Times New Roman"/>
          <w:sz w:val="26"/>
          <w:szCs w:val="26"/>
        </w:rPr>
        <w:t>ßen 1857-1928 Berlin, Schriftsteller.</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before="0" w:after="950"/>
        <w:ind w:start="2813" w:hanging="0"/>
        <w:rPr>
          <w:sz w:val="26"/>
          <w:szCs w:val="26"/>
        </w:rPr>
      </w:pPr>
      <w:r>
        <w:rPr>
          <w:sz w:val="26"/>
          <w:szCs w:val="26"/>
        </w:rPr>
        <w:t>NAMENREGISTER</w:t>
      </w:r>
    </w:p>
    <w:p>
      <w:pPr>
        <w:sectPr>
          <w:type w:val="nextPage"/>
          <w:pgSz w:w="11906" w:h="16838"/>
          <w:pgMar w:left="1628" w:right="1675" w:gutter="0" w:header="0" w:top="1334" w:footer="0" w:bottom="360"/>
          <w:pgNumType w:fmt="decimal"/>
          <w:formProt w:val="false"/>
          <w:textDirection w:val="lrTb"/>
          <w:docGrid w:type="default" w:linePitch="360" w:charSpace="0"/>
        </w:sectPr>
      </w:pPr>
    </w:p>
    <w:p>
      <w:pPr>
        <w:pStyle w:val="Normal"/>
        <w:shd w:fill="FFFFFF" w:val="clear"/>
        <w:spacing w:lineRule="exact" w:line="322" w:before="19" w:after="0"/>
        <w:rPr>
          <w:sz w:val="26"/>
          <w:szCs w:val="26"/>
        </w:rPr>
      </w:pPr>
      <w:r>
        <w:rPr>
          <w:sz w:val="26"/>
          <w:szCs w:val="26"/>
        </w:rPr>
        <w:t>Abdul Hamid   51</w:t>
      </w:r>
    </w:p>
    <w:p>
      <w:pPr>
        <w:pStyle w:val="Normal"/>
        <w:shd w:fill="FFFFFF" w:val="clear"/>
        <w:spacing w:lineRule="exact" w:line="322"/>
        <w:ind w:start="10" w:hanging="0"/>
        <w:rPr>
          <w:sz w:val="26"/>
          <w:szCs w:val="26"/>
        </w:rPr>
      </w:pPr>
      <w:r>
        <w:rPr>
          <w:sz w:val="26"/>
          <w:szCs w:val="26"/>
        </w:rPr>
        <w:t>Adamberger, Antonie   629</w:t>
      </w:r>
    </w:p>
    <w:p>
      <w:pPr>
        <w:pStyle w:val="Normal"/>
        <w:shd w:fill="FFFFFF" w:val="clear"/>
        <w:spacing w:lineRule="exact" w:line="322"/>
        <w:ind w:start="10" w:hanging="0"/>
        <w:rPr>
          <w:sz w:val="26"/>
          <w:szCs w:val="26"/>
        </w:rPr>
      </w:pPr>
      <w:r>
        <w:rPr>
          <w:sz w:val="26"/>
          <w:szCs w:val="26"/>
        </w:rPr>
        <w:t>Adler, Felix   169</w:t>
      </w:r>
    </w:p>
    <w:p>
      <w:pPr>
        <w:pStyle w:val="Normal"/>
        <w:shd w:fill="FFFFFF" w:val="clear"/>
        <w:spacing w:lineRule="exact" w:line="322"/>
        <w:ind w:start="14" w:hanging="0"/>
        <w:rPr>
          <w:rFonts w:eastAsia="Times New Roman"/>
          <w:sz w:val="26"/>
          <w:szCs w:val="26"/>
        </w:rPr>
      </w:pPr>
      <w:r>
        <w:rPr>
          <w:rFonts w:eastAsia="Times New Roman"/>
          <w:sz w:val="26"/>
          <w:szCs w:val="26"/>
        </w:rPr>
        <w:t>«Agence Havas»   95</w:t>
      </w:r>
    </w:p>
    <w:p>
      <w:pPr>
        <w:pStyle w:val="Normal"/>
        <w:shd w:fill="FFFFFF" w:val="clear"/>
        <w:spacing w:lineRule="exact" w:line="322"/>
        <w:ind w:start="370" w:hanging="355"/>
        <w:rPr>
          <w:sz w:val="26"/>
          <w:szCs w:val="26"/>
        </w:rPr>
      </w:pPr>
      <w:r>
        <w:rPr>
          <w:sz w:val="26"/>
          <w:szCs w:val="26"/>
        </w:rPr>
        <w:t>Alexander, Kronprinz von Serbien 84, 106, 109</w:t>
      </w:r>
    </w:p>
    <w:p>
      <w:pPr>
        <w:pStyle w:val="Normal"/>
        <w:shd w:fill="FFFFFF" w:val="clear"/>
        <w:spacing w:lineRule="exact" w:line="322"/>
        <w:ind w:start="14" w:hanging="0"/>
        <w:rPr/>
      </w:pPr>
      <w:r>
        <w:rPr>
          <w:sz w:val="26"/>
          <w:szCs w:val="26"/>
        </w:rPr>
        <w:t xml:space="preserve">Alexander </w:t>
      </w:r>
      <w:r>
        <w:rPr>
          <w:sz w:val="26"/>
          <w:szCs w:val="26"/>
          <w:lang w:val="en-US"/>
        </w:rPr>
        <w:t xml:space="preserve">II., </w:t>
      </w:r>
      <w:r>
        <w:rPr>
          <w:sz w:val="26"/>
          <w:szCs w:val="26"/>
        </w:rPr>
        <w:t>Zar von Ru</w:t>
      </w:r>
      <w:r>
        <w:rPr>
          <w:rFonts w:eastAsia="Times New Roman"/>
          <w:sz w:val="26"/>
          <w:szCs w:val="26"/>
        </w:rPr>
        <w:t>ßland   42</w:t>
      </w:r>
    </w:p>
    <w:p>
      <w:pPr>
        <w:pStyle w:val="Normal"/>
        <w:shd w:fill="FFFFFF" w:val="clear"/>
        <w:spacing w:lineRule="exact" w:line="322"/>
        <w:ind w:start="365" w:hanging="350"/>
        <w:rPr/>
      </w:pPr>
      <w:r>
        <w:rPr>
          <w:sz w:val="26"/>
          <w:szCs w:val="26"/>
        </w:rPr>
        <w:t xml:space="preserve">Alexander </w:t>
      </w:r>
      <w:r>
        <w:rPr>
          <w:sz w:val="26"/>
          <w:szCs w:val="26"/>
          <w:lang w:val="en-US"/>
        </w:rPr>
        <w:t>III.</w:t>
      </w:r>
      <w:r>
        <w:rPr>
          <w:sz w:val="26"/>
          <w:szCs w:val="26"/>
        </w:rPr>
        <w:t>, Zar von Ru</w:t>
      </w:r>
      <w:r>
        <w:rPr>
          <w:rFonts w:eastAsia="Times New Roman"/>
          <w:sz w:val="26"/>
          <w:szCs w:val="26"/>
        </w:rPr>
        <w:t>ßland  18, 22, 31, 33, 41, 102, 108, 110</w:t>
      </w:r>
    </w:p>
    <w:p>
      <w:pPr>
        <w:pStyle w:val="Normal"/>
        <w:shd w:fill="FFFFFF" w:val="clear"/>
        <w:spacing w:lineRule="exact" w:line="322"/>
        <w:ind w:start="19" w:hanging="0"/>
        <w:rPr>
          <w:sz w:val="26"/>
          <w:szCs w:val="26"/>
        </w:rPr>
      </w:pPr>
      <w:r>
        <w:rPr>
          <w:sz w:val="26"/>
          <w:szCs w:val="26"/>
        </w:rPr>
        <w:t>Alfieri   371</w:t>
      </w:r>
    </w:p>
    <w:p>
      <w:pPr>
        <w:pStyle w:val="Normal"/>
        <w:shd w:fill="FFFFFF" w:val="clear"/>
        <w:spacing w:lineRule="exact" w:line="322"/>
        <w:ind w:start="19" w:hanging="0"/>
        <w:rPr>
          <w:rFonts w:eastAsia="Times New Roman"/>
          <w:sz w:val="26"/>
          <w:szCs w:val="26"/>
        </w:rPr>
      </w:pPr>
      <w:r>
        <w:rPr>
          <w:rFonts w:eastAsia="Times New Roman"/>
          <w:sz w:val="26"/>
          <w:szCs w:val="26"/>
        </w:rPr>
        <w:t>«Allgemeine Zeitung» München 469</w:t>
      </w:r>
    </w:p>
    <w:p>
      <w:pPr>
        <w:pStyle w:val="Normal"/>
        <w:shd w:fill="FFFFFF" w:val="clear"/>
        <w:spacing w:lineRule="exact" w:line="322"/>
        <w:ind w:start="370" w:hanging="350"/>
        <w:rPr/>
      </w:pPr>
      <w:r>
        <w:rPr>
          <w:sz w:val="26"/>
          <w:szCs w:val="26"/>
        </w:rPr>
        <w:t xml:space="preserve">Andrassy, Julius Graf, </w:t>
      </w:r>
      <w:r>
        <w:rPr>
          <w:rFonts w:eastAsia="Times New Roman"/>
          <w:sz w:val="26"/>
          <w:szCs w:val="26"/>
        </w:rPr>
        <w:t>österr, Minister des Äußern   40, 41</w:t>
      </w:r>
    </w:p>
    <w:p>
      <w:pPr>
        <w:pStyle w:val="Normal"/>
        <w:shd w:fill="FFFFFF" w:val="clear"/>
        <w:spacing w:lineRule="exact" w:line="322"/>
        <w:ind w:start="384" w:hanging="365"/>
        <w:rPr>
          <w:sz w:val="26"/>
          <w:szCs w:val="26"/>
        </w:rPr>
      </w:pPr>
      <w:r>
        <w:rPr>
          <w:sz w:val="26"/>
          <w:szCs w:val="26"/>
        </w:rPr>
        <w:t>Andreas-Salome, Lou 471,555f., 564, 569f,</w:t>
      </w:r>
    </w:p>
    <w:p>
      <w:pPr>
        <w:pStyle w:val="Normal"/>
        <w:shd w:fill="FFFFFF" w:val="clear"/>
        <w:spacing w:lineRule="exact" w:line="322" w:before="10" w:after="0"/>
        <w:ind w:start="14" w:hanging="0"/>
        <w:rPr>
          <w:sz w:val="26"/>
          <w:szCs w:val="26"/>
        </w:rPr>
      </w:pPr>
      <w:r>
        <w:rPr>
          <w:sz w:val="26"/>
          <w:szCs w:val="26"/>
        </w:rPr>
        <w:t>Andresen, C.   617</w:t>
      </w:r>
    </w:p>
    <w:p>
      <w:pPr>
        <w:pStyle w:val="Normal"/>
        <w:shd w:fill="FFFFFF" w:val="clear"/>
        <w:spacing w:lineRule="exact" w:line="322"/>
        <w:ind w:start="715" w:end="14" w:hanging="350"/>
        <w:jc w:val="both"/>
        <w:rPr>
          <w:sz w:val="26"/>
          <w:szCs w:val="26"/>
        </w:rPr>
      </w:pPr>
      <w:r>
        <w:rPr>
          <w:sz w:val="26"/>
          <w:szCs w:val="26"/>
        </w:rPr>
        <w:t>Die Entwicklung des Menschen 617</w:t>
      </w:r>
    </w:p>
    <w:p>
      <w:pPr>
        <w:pStyle w:val="Normal"/>
        <w:shd w:fill="FFFFFF" w:val="clear"/>
        <w:spacing w:lineRule="exact" w:line="322"/>
        <w:ind w:start="14" w:hanging="0"/>
        <w:rPr>
          <w:sz w:val="26"/>
          <w:szCs w:val="26"/>
        </w:rPr>
      </w:pPr>
      <w:r>
        <w:rPr>
          <w:sz w:val="26"/>
          <w:szCs w:val="26"/>
        </w:rPr>
        <w:t>Anna Amalia, Herzogin   242, 246</w:t>
      </w:r>
    </w:p>
    <w:p>
      <w:pPr>
        <w:pStyle w:val="Normal"/>
        <w:shd w:fill="FFFFFF" w:val="clear"/>
        <w:spacing w:lineRule="exact" w:line="322"/>
        <w:ind w:start="19" w:hanging="0"/>
        <w:rPr>
          <w:sz w:val="26"/>
          <w:szCs w:val="26"/>
        </w:rPr>
      </w:pPr>
      <w:r>
        <w:rPr>
          <w:sz w:val="26"/>
          <w:szCs w:val="26"/>
        </w:rPr>
        <w:t>Anonym</w:t>
      </w:r>
    </w:p>
    <w:p>
      <w:pPr>
        <w:pStyle w:val="Normal"/>
        <w:shd w:fill="FFFFFF" w:val="clear"/>
        <w:spacing w:lineRule="exact" w:line="322"/>
        <w:ind w:start="370" w:hanging="0"/>
        <w:rPr>
          <w:sz w:val="26"/>
          <w:szCs w:val="26"/>
        </w:rPr>
      </w:pPr>
      <w:r>
        <w:rPr>
          <w:sz w:val="26"/>
          <w:szCs w:val="26"/>
        </w:rPr>
        <w:t>Caligula   218</w:t>
      </w:r>
    </w:p>
    <w:p>
      <w:pPr>
        <w:pStyle w:val="Normal"/>
        <w:shd w:fill="FFFFFF" w:val="clear"/>
        <w:spacing w:lineRule="exact" w:line="322"/>
        <w:ind w:start="19" w:hanging="0"/>
        <w:rPr>
          <w:sz w:val="26"/>
          <w:szCs w:val="26"/>
        </w:rPr>
      </w:pPr>
      <w:r>
        <w:rPr>
          <w:sz w:val="26"/>
          <w:szCs w:val="26"/>
        </w:rPr>
        <w:t>Ansorge, Conrad   486</w:t>
      </w:r>
    </w:p>
    <w:p>
      <w:pPr>
        <w:pStyle w:val="Normal"/>
        <w:shd w:fill="FFFFFF" w:val="clear"/>
        <w:spacing w:lineRule="exact" w:line="322"/>
        <w:ind w:start="14" w:hanging="0"/>
        <w:rPr>
          <w:sz w:val="26"/>
          <w:szCs w:val="26"/>
        </w:rPr>
      </w:pPr>
      <w:r>
        <w:rPr>
          <w:sz w:val="26"/>
          <w:szCs w:val="26"/>
        </w:rPr>
        <w:t>Apponyi, Albert Graf   101, 103</w:t>
      </w:r>
    </w:p>
    <w:p>
      <w:pPr>
        <w:pStyle w:val="Normal"/>
        <w:shd w:fill="FFFFFF" w:val="clear"/>
        <w:spacing w:lineRule="exact" w:line="322"/>
        <w:ind w:start="19" w:hanging="0"/>
        <w:rPr>
          <w:sz w:val="26"/>
          <w:szCs w:val="26"/>
        </w:rPr>
      </w:pPr>
      <w:r>
        <w:rPr>
          <w:sz w:val="26"/>
          <w:szCs w:val="26"/>
        </w:rPr>
        <w:t>Aquino, Thomas von   190, 355</w:t>
      </w:r>
    </w:p>
    <w:p>
      <w:pPr>
        <w:pStyle w:val="Normal"/>
        <w:shd w:fill="FFFFFF" w:val="clear"/>
        <w:spacing w:lineRule="exact" w:line="322"/>
        <w:ind w:start="370" w:hanging="350"/>
        <w:rPr>
          <w:sz w:val="26"/>
          <w:szCs w:val="26"/>
        </w:rPr>
      </w:pPr>
      <w:r>
        <w:rPr>
          <w:sz w:val="26"/>
          <w:szCs w:val="26"/>
        </w:rPr>
        <w:t>Argyll, engl. Unterhaus-Abgeordneter   110</w:t>
      </w:r>
    </w:p>
    <w:p>
      <w:pPr>
        <w:pStyle w:val="Normal"/>
        <w:shd w:fill="FFFFFF" w:val="clear"/>
        <w:spacing w:lineRule="exact" w:line="322"/>
        <w:ind w:start="19" w:hanging="0"/>
        <w:rPr>
          <w:sz w:val="26"/>
          <w:szCs w:val="26"/>
        </w:rPr>
      </w:pPr>
      <w:r>
        <w:rPr>
          <w:sz w:val="26"/>
          <w:szCs w:val="26"/>
        </w:rPr>
        <w:t>Aristoteles   253</w:t>
      </w:r>
    </w:p>
    <w:p>
      <w:pPr>
        <w:pStyle w:val="Normal"/>
        <w:shd w:fill="FFFFFF" w:val="clear"/>
        <w:spacing w:lineRule="exact" w:line="322"/>
        <w:ind w:start="19" w:hanging="0"/>
        <w:rPr>
          <w:sz w:val="26"/>
          <w:szCs w:val="26"/>
        </w:rPr>
      </w:pPr>
      <w:r>
        <w:rPr>
          <w:sz w:val="26"/>
          <w:szCs w:val="26"/>
        </w:rPr>
        <w:t>Arneth, Alfred von   630f.</w:t>
      </w:r>
    </w:p>
    <w:p>
      <w:pPr>
        <w:pStyle w:val="Normal"/>
        <w:shd w:fill="FFFFFF" w:val="clear"/>
        <w:spacing w:lineRule="exact" w:line="322"/>
        <w:ind w:start="370" w:hanging="0"/>
        <w:rPr>
          <w:sz w:val="26"/>
          <w:szCs w:val="26"/>
        </w:rPr>
      </w:pPr>
      <w:r>
        <w:rPr>
          <w:sz w:val="26"/>
          <w:szCs w:val="26"/>
        </w:rPr>
        <w:t>Beaumarchais und Sonnenfels</w:t>
      </w:r>
    </w:p>
    <w:p>
      <w:pPr>
        <w:pStyle w:val="Normal"/>
        <w:shd w:fill="FFFFFF" w:val="clear"/>
        <w:spacing w:lineRule="exact" w:line="322"/>
        <w:ind w:start="365" w:firstLine="355"/>
        <w:rPr>
          <w:sz w:val="26"/>
          <w:szCs w:val="26"/>
        </w:rPr>
      </w:pPr>
      <w:r>
        <w:rPr>
          <w:sz w:val="26"/>
          <w:szCs w:val="26"/>
        </w:rPr>
        <w:t>631 Die Geschichte Maria Theresias</w:t>
      </w:r>
    </w:p>
    <w:p>
      <w:pPr>
        <w:pStyle w:val="Normal"/>
        <w:shd w:fill="FFFFFF" w:val="clear"/>
        <w:spacing w:lineRule="exact" w:line="322"/>
        <w:ind w:start="346" w:hanging="0"/>
        <w:rPr/>
      </w:pPr>
      <w:r>
        <w:rPr>
          <w:sz w:val="26"/>
          <w:szCs w:val="26"/>
        </w:rPr>
        <w:t>631 Joseph  IL   und  Katharina  von Ru</w:t>
      </w:r>
      <w:r>
        <w:rPr>
          <w:rFonts w:eastAsia="Times New Roman"/>
          <w:sz w:val="26"/>
          <w:szCs w:val="26"/>
        </w:rPr>
        <w:t>ßland   631</w:t>
      </w:r>
    </w:p>
    <w:p>
      <w:pPr>
        <w:pStyle w:val="Normal"/>
        <w:shd w:fill="FFFFFF" w:val="clear"/>
        <w:spacing w:lineRule="exact" w:line="322"/>
        <w:ind w:start="14" w:hanging="0"/>
        <w:rPr>
          <w:sz w:val="26"/>
          <w:szCs w:val="26"/>
        </w:rPr>
      </w:pPr>
      <w:r>
        <w:rPr>
          <w:sz w:val="26"/>
          <w:szCs w:val="26"/>
        </w:rPr>
        <w:t>Arnim, Achim von   240</w:t>
      </w:r>
    </w:p>
    <w:p>
      <w:pPr>
        <w:pStyle w:val="Normal"/>
        <w:shd w:fill="FFFFFF" w:val="clear"/>
        <w:spacing w:lineRule="exact" w:line="322"/>
        <w:ind w:start="14" w:hanging="0"/>
        <w:rPr>
          <w:sz w:val="26"/>
          <w:szCs w:val="26"/>
        </w:rPr>
      </w:pPr>
      <w:r>
        <w:rPr>
          <w:sz w:val="26"/>
          <w:szCs w:val="26"/>
        </w:rPr>
        <w:t>Aron, Dr.   235, 649</w:t>
      </w:r>
    </w:p>
    <w:p>
      <w:pPr>
        <w:pStyle w:val="Normal"/>
        <w:shd w:fill="FFFFFF" w:val="clear"/>
        <w:spacing w:lineRule="exact" w:line="322"/>
        <w:ind w:start="24" w:hanging="0"/>
        <w:rPr>
          <w:sz w:val="26"/>
          <w:szCs w:val="26"/>
        </w:rPr>
      </w:pPr>
      <w:r>
        <w:rPr>
          <w:sz w:val="26"/>
          <w:szCs w:val="26"/>
        </w:rPr>
        <w:t>Asmus, Paul   421</w:t>
      </w:r>
    </w:p>
    <w:p>
      <w:pPr>
        <w:pStyle w:val="Normal"/>
        <w:shd w:fill="FFFFFF" w:val="clear"/>
        <w:spacing w:lineRule="exact" w:line="322"/>
        <w:ind w:start="715" w:hanging="350"/>
        <w:jc w:val="both"/>
        <w:rPr>
          <w:sz w:val="26"/>
          <w:szCs w:val="26"/>
        </w:rPr>
      </w:pPr>
      <w:r>
        <w:rPr>
          <w:sz w:val="26"/>
          <w:szCs w:val="26"/>
        </w:rPr>
        <w:t>Die indo-germanische Religion in den Hauptpunkten ihrer Entwicklung   421</w:t>
      </w:r>
    </w:p>
    <w:p>
      <w:pPr>
        <w:pStyle w:val="Normal"/>
        <w:shd w:fill="FFFFFF" w:val="clear"/>
        <w:spacing w:lineRule="exact" w:line="322"/>
        <w:rPr>
          <w:sz w:val="26"/>
          <w:szCs w:val="26"/>
        </w:rPr>
      </w:pPr>
      <w:r>
        <w:br w:type="column"/>
      </w:r>
      <w:r>
        <w:rPr>
          <w:sz w:val="26"/>
          <w:szCs w:val="26"/>
        </w:rPr>
        <w:t>Auban   282</w:t>
      </w:r>
    </w:p>
    <w:p>
      <w:pPr>
        <w:pStyle w:val="Normal"/>
        <w:shd w:fill="FFFFFF" w:val="clear"/>
        <w:spacing w:lineRule="exact" w:line="322"/>
        <w:ind w:start="355" w:hanging="350"/>
        <w:rPr>
          <w:sz w:val="26"/>
          <w:szCs w:val="26"/>
        </w:rPr>
      </w:pPr>
      <w:r>
        <w:rPr>
          <w:sz w:val="26"/>
          <w:szCs w:val="26"/>
        </w:rPr>
        <w:t>Auguste, Prinzessin von Sachsen-Weimar   149</w:t>
      </w:r>
    </w:p>
    <w:p>
      <w:pPr>
        <w:pStyle w:val="Normal"/>
        <w:shd w:fill="FFFFFF" w:val="clear"/>
        <w:spacing w:lineRule="exact" w:line="322"/>
        <w:ind w:start="370" w:hanging="365"/>
        <w:rPr>
          <w:sz w:val="26"/>
          <w:szCs w:val="26"/>
        </w:rPr>
      </w:pPr>
      <w:r>
        <w:rPr>
          <w:sz w:val="26"/>
          <w:szCs w:val="26"/>
        </w:rPr>
        <w:t>Aumale, Herzog von, Heinrich Eugen von Orleans   101</w:t>
      </w:r>
    </w:p>
    <w:p>
      <w:pPr>
        <w:pStyle w:val="Normal"/>
        <w:shd w:fill="FFFFFF" w:val="clear"/>
        <w:spacing w:lineRule="exact" w:line="322" w:before="322" w:after="0"/>
        <w:ind w:start="10" w:hanging="0"/>
        <w:rPr>
          <w:sz w:val="26"/>
          <w:szCs w:val="26"/>
        </w:rPr>
      </w:pPr>
      <w:r>
        <w:rPr>
          <w:sz w:val="26"/>
          <w:szCs w:val="26"/>
        </w:rPr>
        <w:t>Baco von Verulam   345</w:t>
      </w:r>
    </w:p>
    <w:p>
      <w:pPr>
        <w:pStyle w:val="Normal"/>
        <w:shd w:fill="FFFFFF" w:val="clear"/>
        <w:spacing w:lineRule="exact" w:line="322"/>
        <w:ind w:start="10" w:hanging="0"/>
        <w:rPr>
          <w:sz w:val="26"/>
          <w:szCs w:val="26"/>
        </w:rPr>
      </w:pPr>
      <w:r>
        <w:rPr>
          <w:sz w:val="26"/>
          <w:szCs w:val="26"/>
        </w:rPr>
        <w:t>Bacon, Roger   355</w:t>
      </w:r>
    </w:p>
    <w:p>
      <w:pPr>
        <w:pStyle w:val="Normal"/>
        <w:shd w:fill="FFFFFF" w:val="clear"/>
        <w:spacing w:lineRule="exact" w:line="322"/>
        <w:ind w:start="10" w:hanging="0"/>
        <w:rPr>
          <w:sz w:val="26"/>
          <w:szCs w:val="26"/>
        </w:rPr>
      </w:pPr>
      <w:r>
        <w:rPr>
          <w:sz w:val="26"/>
          <w:szCs w:val="26"/>
        </w:rPr>
        <w:t>Badeni, Kasimir, Graf   216</w:t>
      </w:r>
    </w:p>
    <w:p>
      <w:pPr>
        <w:pStyle w:val="Normal"/>
        <w:shd w:fill="FFFFFF" w:val="clear"/>
        <w:spacing w:lineRule="exact" w:line="322"/>
        <w:ind w:start="10" w:hanging="0"/>
        <w:rPr>
          <w:sz w:val="26"/>
          <w:szCs w:val="26"/>
        </w:rPr>
      </w:pPr>
      <w:r>
        <w:rPr>
          <w:sz w:val="26"/>
          <w:szCs w:val="26"/>
        </w:rPr>
        <w:t>Bahr, Hermann   627</w:t>
      </w:r>
    </w:p>
    <w:p>
      <w:pPr>
        <w:pStyle w:val="Normal"/>
        <w:shd w:fill="FFFFFF" w:val="clear"/>
        <w:spacing w:lineRule="exact" w:line="322"/>
        <w:ind w:start="10" w:hanging="0"/>
        <w:rPr>
          <w:sz w:val="26"/>
          <w:szCs w:val="26"/>
        </w:rPr>
      </w:pPr>
      <w:r>
        <w:rPr>
          <w:sz w:val="26"/>
          <w:szCs w:val="26"/>
        </w:rPr>
        <w:t>Bajazet, Sultan   353</w:t>
      </w:r>
    </w:p>
    <w:p>
      <w:pPr>
        <w:pStyle w:val="Normal"/>
        <w:shd w:fill="FFFFFF" w:val="clear"/>
        <w:spacing w:lineRule="exact" w:line="322"/>
        <w:ind w:start="374" w:hanging="355"/>
        <w:rPr/>
      </w:pPr>
      <w:r>
        <w:rPr>
          <w:sz w:val="26"/>
          <w:szCs w:val="26"/>
        </w:rPr>
        <w:t>Bamberger,  Ludwig,  National</w:t>
      </w:r>
      <w:r>
        <w:rPr>
          <w:rFonts w:eastAsia="Times New Roman"/>
          <w:sz w:val="26"/>
          <w:szCs w:val="26"/>
        </w:rPr>
        <w:t>ökonom und Politiker   38</w:t>
      </w:r>
    </w:p>
    <w:p>
      <w:pPr>
        <w:pStyle w:val="Normal"/>
        <w:shd w:fill="FFFFFF" w:val="clear"/>
        <w:spacing w:lineRule="exact" w:line="322"/>
        <w:ind w:start="10" w:hanging="0"/>
        <w:rPr>
          <w:sz w:val="26"/>
          <w:szCs w:val="26"/>
        </w:rPr>
      </w:pPr>
      <w:r>
        <w:rPr>
          <w:sz w:val="26"/>
          <w:szCs w:val="26"/>
        </w:rPr>
        <w:t>Banffy, Graf Bela   17</w:t>
      </w:r>
    </w:p>
    <w:p>
      <w:pPr>
        <w:pStyle w:val="Normal"/>
        <w:shd w:fill="FFFFFF" w:val="clear"/>
        <w:spacing w:lineRule="exact" w:line="322"/>
        <w:ind w:start="389" w:hanging="370"/>
        <w:rPr>
          <w:sz w:val="26"/>
          <w:szCs w:val="26"/>
        </w:rPr>
      </w:pPr>
      <w:r>
        <w:rPr>
          <w:sz w:val="26"/>
          <w:szCs w:val="26"/>
        </w:rPr>
        <w:t>Bardeleben, Adolf von, Chirurg 108, 153</w:t>
      </w:r>
    </w:p>
    <w:p>
      <w:pPr>
        <w:pStyle w:val="Normal"/>
        <w:shd w:fill="FFFFFF" w:val="clear"/>
        <w:spacing w:lineRule="exact" w:line="322"/>
        <w:ind w:start="370" w:hanging="355"/>
        <w:rPr>
          <w:sz w:val="26"/>
          <w:szCs w:val="26"/>
        </w:rPr>
      </w:pPr>
      <w:r>
        <w:rPr>
          <w:sz w:val="26"/>
          <w:szCs w:val="26"/>
        </w:rPr>
        <w:t>Baring, Edward Charles, engl. Bankier   94</w:t>
      </w:r>
    </w:p>
    <w:p>
      <w:pPr>
        <w:pStyle w:val="Normal"/>
        <w:shd w:fill="FFFFFF" w:val="clear"/>
        <w:spacing w:lineRule="exact" w:line="322" w:before="5" w:after="0"/>
        <w:ind w:start="370" w:hanging="355"/>
        <w:rPr/>
      </w:pPr>
      <w:r>
        <w:rPr>
          <w:sz w:val="26"/>
          <w:szCs w:val="26"/>
        </w:rPr>
        <w:t>B</w:t>
      </w:r>
      <w:r>
        <w:rPr>
          <w:rFonts w:eastAsia="Times New Roman"/>
          <w:sz w:val="26"/>
          <w:szCs w:val="26"/>
        </w:rPr>
        <w:t xml:space="preserve">ärnreither, Joseph  Maria,  österr. </w:t>
      </w:r>
      <w:r>
        <w:rPr>
          <w:rFonts w:eastAsia="Times New Roman"/>
          <w:sz w:val="28"/>
          <w:szCs w:val="28"/>
        </w:rPr>
        <w:t>Politiker   36</w:t>
      </w:r>
    </w:p>
    <w:p>
      <w:pPr>
        <w:pStyle w:val="Normal"/>
        <w:shd w:fill="FFFFFF" w:val="clear"/>
        <w:spacing w:lineRule="exact" w:line="322"/>
        <w:ind w:start="14" w:hanging="0"/>
        <w:rPr>
          <w:sz w:val="26"/>
          <w:szCs w:val="26"/>
        </w:rPr>
      </w:pPr>
      <w:r>
        <w:rPr>
          <w:sz w:val="26"/>
          <w:szCs w:val="26"/>
        </w:rPr>
        <w:t>Bartels, Adolf   382ff., 387</w:t>
      </w:r>
    </w:p>
    <w:p>
      <w:pPr>
        <w:pStyle w:val="Normal"/>
        <w:shd w:fill="FFFFFF" w:val="clear"/>
        <w:spacing w:lineRule="exact" w:line="322"/>
        <w:ind w:start="720" w:hanging="346"/>
        <w:rPr>
          <w:sz w:val="26"/>
          <w:szCs w:val="26"/>
        </w:rPr>
      </w:pPr>
      <w:r>
        <w:rPr>
          <w:sz w:val="26"/>
          <w:szCs w:val="26"/>
        </w:rPr>
        <w:t>Geschichte der deutschen Literatur   382</w:t>
      </w:r>
    </w:p>
    <w:p>
      <w:pPr>
        <w:pStyle w:val="Normal"/>
        <w:shd w:fill="FFFFFF" w:val="clear"/>
        <w:spacing w:lineRule="exact" w:line="322"/>
        <w:ind w:start="374" w:hanging="355"/>
        <w:rPr>
          <w:sz w:val="26"/>
          <w:szCs w:val="26"/>
        </w:rPr>
      </w:pPr>
      <w:r>
        <w:rPr>
          <w:sz w:val="26"/>
          <w:szCs w:val="26"/>
        </w:rPr>
        <w:t>Bauer, Ferdinand, Freiherr von, Reichskriegsminister   63, 99</w:t>
      </w:r>
    </w:p>
    <w:p>
      <w:pPr>
        <w:pStyle w:val="Normal"/>
        <w:shd w:fill="FFFFFF" w:val="clear"/>
        <w:spacing w:lineRule="exact" w:line="322"/>
        <w:ind w:start="19" w:hanging="0"/>
        <w:rPr>
          <w:sz w:val="26"/>
          <w:szCs w:val="26"/>
        </w:rPr>
      </w:pPr>
      <w:r>
        <w:rPr>
          <w:sz w:val="26"/>
          <w:szCs w:val="26"/>
        </w:rPr>
        <w:t>Baumann, Julius   639</w:t>
      </w:r>
    </w:p>
    <w:p>
      <w:pPr>
        <w:pStyle w:val="Normal"/>
        <w:shd w:fill="FFFFFF" w:val="clear"/>
        <w:spacing w:lineRule="exact" w:line="322"/>
        <w:ind w:start="19" w:hanging="0"/>
        <w:rPr>
          <w:sz w:val="26"/>
          <w:szCs w:val="26"/>
        </w:rPr>
      </w:pPr>
      <w:r>
        <w:rPr>
          <w:sz w:val="26"/>
          <w:szCs w:val="26"/>
        </w:rPr>
        <w:t>Bebel, August   38</w:t>
      </w:r>
    </w:p>
    <w:p>
      <w:pPr>
        <w:pStyle w:val="Normal"/>
        <w:shd w:fill="FFFFFF" w:val="clear"/>
        <w:spacing w:lineRule="exact" w:line="322"/>
        <w:ind w:start="19" w:hanging="0"/>
        <w:rPr>
          <w:sz w:val="26"/>
          <w:szCs w:val="26"/>
        </w:rPr>
      </w:pPr>
      <w:r>
        <w:rPr>
          <w:sz w:val="26"/>
          <w:szCs w:val="26"/>
        </w:rPr>
        <w:t>Beethoven   213, 657</w:t>
      </w:r>
    </w:p>
    <w:p>
      <w:pPr>
        <w:pStyle w:val="Normal"/>
        <w:shd w:fill="FFFFFF" w:val="clear"/>
        <w:spacing w:lineRule="exact" w:line="322"/>
        <w:ind w:start="19" w:hanging="0"/>
        <w:rPr/>
      </w:pPr>
      <w:r>
        <w:rPr>
          <w:sz w:val="26"/>
          <w:szCs w:val="26"/>
        </w:rPr>
        <w:t xml:space="preserve">Bendel, </w:t>
      </w:r>
      <w:r>
        <w:rPr>
          <w:rFonts w:eastAsia="Times New Roman"/>
          <w:sz w:val="26"/>
          <w:szCs w:val="26"/>
        </w:rPr>
        <w:t>österr. Abgeordneter   106</w:t>
      </w:r>
    </w:p>
    <w:p>
      <w:pPr>
        <w:pStyle w:val="Normal"/>
        <w:shd w:fill="FFFFFF" w:val="clear"/>
        <w:spacing w:lineRule="exact" w:line="322"/>
        <w:ind w:start="370" w:hanging="355"/>
        <w:rPr>
          <w:sz w:val="26"/>
          <w:szCs w:val="26"/>
        </w:rPr>
      </w:pPr>
      <w:r>
        <w:rPr>
          <w:sz w:val="26"/>
          <w:szCs w:val="26"/>
        </w:rPr>
        <w:t>Bennigsen, Rudolf von,  deutscher Staatsmann   70</w:t>
      </w:r>
    </w:p>
    <w:p>
      <w:pPr>
        <w:pStyle w:val="Normal"/>
        <w:shd w:fill="FFFFFF" w:val="clear"/>
        <w:spacing w:lineRule="exact" w:line="322"/>
        <w:ind w:start="14" w:hanging="0"/>
        <w:rPr>
          <w:sz w:val="26"/>
          <w:szCs w:val="26"/>
        </w:rPr>
      </w:pPr>
      <w:r>
        <w:rPr>
          <w:sz w:val="26"/>
          <w:szCs w:val="26"/>
        </w:rPr>
        <w:t>Bergmann, Ernst von, Chirurg   108</w:t>
      </w:r>
    </w:p>
    <w:p>
      <w:pPr>
        <w:pStyle w:val="Normal"/>
        <w:shd w:fill="FFFFFF" w:val="clear"/>
        <w:spacing w:lineRule="exact" w:line="322"/>
        <w:ind w:start="19" w:hanging="0"/>
        <w:rPr>
          <w:rFonts w:eastAsia="Times New Roman"/>
          <w:sz w:val="26"/>
          <w:szCs w:val="26"/>
        </w:rPr>
      </w:pPr>
      <w:r>
        <w:rPr>
          <w:rFonts w:eastAsia="Times New Roman"/>
          <w:sz w:val="26"/>
          <w:szCs w:val="26"/>
        </w:rPr>
        <w:t>«Berliner Tageblatt»   479, 481</w:t>
      </w:r>
    </w:p>
    <w:p>
      <w:pPr>
        <w:pStyle w:val="Normal"/>
        <w:shd w:fill="FFFFFF" w:val="clear"/>
        <w:spacing w:lineRule="exact" w:line="322"/>
        <w:ind w:start="19" w:hanging="0"/>
        <w:rPr>
          <w:sz w:val="26"/>
          <w:szCs w:val="26"/>
        </w:rPr>
      </w:pPr>
      <w:r>
        <w:rPr>
          <w:sz w:val="26"/>
          <w:szCs w:val="26"/>
        </w:rPr>
        <w:t>Bernheim, Ernst   235ff.</w:t>
      </w:r>
    </w:p>
    <w:p>
      <w:pPr>
        <w:pStyle w:val="Normal"/>
        <w:shd w:fill="FFFFFF" w:val="clear"/>
        <w:spacing w:lineRule="exact" w:line="322"/>
        <w:ind w:start="19" w:hanging="0"/>
        <w:rPr>
          <w:sz w:val="26"/>
          <w:szCs w:val="26"/>
        </w:rPr>
      </w:pPr>
      <w:r>
        <w:rPr>
          <w:sz w:val="26"/>
          <w:szCs w:val="26"/>
        </w:rPr>
        <w:t>Bernstein, Eduard   393</w:t>
      </w:r>
    </w:p>
    <w:p>
      <w:pPr>
        <w:pStyle w:val="Normal"/>
        <w:shd w:fill="FFFFFF" w:val="clear"/>
        <w:spacing w:lineRule="exact" w:line="322"/>
        <w:ind w:start="14" w:hanging="0"/>
        <w:rPr>
          <w:sz w:val="26"/>
          <w:szCs w:val="26"/>
        </w:rPr>
      </w:pPr>
      <w:r>
        <w:rPr>
          <w:sz w:val="26"/>
          <w:szCs w:val="26"/>
        </w:rPr>
        <w:t>Beschart   447</w:t>
      </w:r>
    </w:p>
    <w:p>
      <w:pPr>
        <w:pStyle w:val="Normal"/>
        <w:shd w:fill="FFFFFF" w:val="clear"/>
        <w:spacing w:lineRule="exact" w:line="322" w:before="5" w:after="0"/>
        <w:ind w:start="19" w:hanging="0"/>
        <w:rPr>
          <w:sz w:val="26"/>
          <w:szCs w:val="26"/>
        </w:rPr>
      </w:pPr>
      <w:r>
        <w:rPr>
          <w:sz w:val="26"/>
          <w:szCs w:val="26"/>
        </w:rPr>
        <w:t>Bessel   447</w:t>
      </w:r>
    </w:p>
    <w:p>
      <w:pPr>
        <w:pStyle w:val="Normal"/>
        <w:shd w:fill="FFFFFF" w:val="clear"/>
        <w:spacing w:lineRule="exact" w:line="322"/>
        <w:ind w:start="19" w:hanging="0"/>
        <w:rPr>
          <w:sz w:val="26"/>
          <w:szCs w:val="26"/>
        </w:rPr>
      </w:pPr>
      <w:r>
        <w:rPr>
          <w:sz w:val="26"/>
          <w:szCs w:val="26"/>
        </w:rPr>
        <w:t>Bethmann   447</w:t>
      </w:r>
    </w:p>
    <w:p>
      <w:pPr>
        <w:pStyle w:val="Normal"/>
        <w:shd w:fill="FFFFFF" w:val="clear"/>
        <w:spacing w:lineRule="exact" w:line="322"/>
        <w:ind w:start="394" w:hanging="374"/>
        <w:rPr>
          <w:sz w:val="26"/>
          <w:szCs w:val="26"/>
        </w:rPr>
      </w:pPr>
      <w:r>
        <w:rPr>
          <w:sz w:val="26"/>
          <w:szCs w:val="26"/>
        </w:rPr>
        <w:t>Bezecny,  Geheimrat Freiherr von 149</w:t>
      </w:r>
    </w:p>
    <w:p>
      <w:pPr>
        <w:sectPr>
          <w:type w:val="continuous"/>
          <w:pgSz w:w="11906" w:h="16838"/>
          <w:pgMar w:left="1628" w:right="1675" w:gutter="0" w:header="0" w:top="1334" w:footer="0" w:bottom="360"/>
          <w:cols w:num="2" w:space="402" w:equalWidth="true" w:sep="false"/>
          <w:formProt w:val="false"/>
          <w:textDirection w:val="lrTb"/>
          <w:docGrid w:type="default" w:linePitch="360" w:charSpace="0"/>
        </w:sectPr>
      </w:pPr>
    </w:p>
    <w:p>
      <w:pPr>
        <w:pStyle w:val="Normal"/>
        <w:shd w:fill="FFFFFF" w:val="clear"/>
        <w:spacing w:lineRule="exact" w:line="322" w:before="14" w:after="0"/>
        <w:ind w:start="19" w:hanging="0"/>
        <w:rPr>
          <w:sz w:val="26"/>
          <w:szCs w:val="26"/>
        </w:rPr>
      </w:pPr>
      <w:r>
        <w:rPr>
          <w:sz w:val="26"/>
          <w:szCs w:val="26"/>
        </w:rPr>
        <w:t>Biedermann, Karl   634</w:t>
      </w:r>
    </w:p>
    <w:p>
      <w:pPr>
        <w:pStyle w:val="Normal"/>
        <w:shd w:fill="FFFFFF" w:val="clear"/>
        <w:spacing w:lineRule="exact" w:line="322"/>
        <w:ind w:start="720" w:hanging="355"/>
        <w:rPr>
          <w:sz w:val="26"/>
          <w:szCs w:val="26"/>
        </w:rPr>
      </w:pPr>
      <w:r>
        <w:rPr>
          <w:sz w:val="26"/>
          <w:szCs w:val="26"/>
        </w:rPr>
        <w:t>Das erste deutsche Parlament 634</w:t>
      </w:r>
    </w:p>
    <w:p>
      <w:pPr>
        <w:pStyle w:val="Normal"/>
        <w:shd w:fill="FFFFFF" w:val="clear"/>
        <w:spacing w:lineRule="exact" w:line="322"/>
        <w:ind w:start="365" w:hanging="350"/>
        <w:rPr/>
      </w:pPr>
      <w:r>
        <w:rPr>
          <w:sz w:val="26"/>
          <w:szCs w:val="26"/>
        </w:rPr>
        <w:t>Biedermann,   Woldemar  von  (s.a. F</w:t>
      </w:r>
      <w:r>
        <w:rPr>
          <w:rFonts w:eastAsia="Times New Roman"/>
          <w:sz w:val="26"/>
          <w:szCs w:val="26"/>
        </w:rPr>
        <w:t>öhrau)   149, 628 Doktor Goethe in Weimar     628 Goethe und Leipzig   628 Herausgabe von Goethes Gesprächen   628</w:t>
      </w:r>
    </w:p>
    <w:p>
      <w:pPr>
        <w:pStyle w:val="Normal"/>
        <w:shd w:fill="FFFFFF" w:val="clear"/>
        <w:spacing w:lineRule="exact" w:line="322"/>
        <w:ind w:start="14" w:hanging="0"/>
        <w:rPr>
          <w:sz w:val="26"/>
          <w:szCs w:val="26"/>
        </w:rPr>
      </w:pPr>
      <w:r>
        <w:rPr>
          <w:sz w:val="26"/>
          <w:szCs w:val="26"/>
        </w:rPr>
        <w:t>Bielfeld, Freiherr von   436</w:t>
      </w:r>
    </w:p>
    <w:p>
      <w:pPr>
        <w:pStyle w:val="Normal"/>
        <w:shd w:fill="FFFFFF" w:val="clear"/>
        <w:spacing w:lineRule="exact" w:line="322"/>
        <w:ind w:start="10" w:hanging="0"/>
        <w:rPr>
          <w:sz w:val="26"/>
          <w:szCs w:val="26"/>
        </w:rPr>
      </w:pPr>
      <w:r>
        <w:rPr>
          <w:sz w:val="26"/>
          <w:szCs w:val="26"/>
        </w:rPr>
        <w:t>Biese, Dr. Reinhold</w:t>
      </w:r>
    </w:p>
    <w:p>
      <w:pPr>
        <w:pStyle w:val="Normal"/>
        <w:shd w:fill="FFFFFF" w:val="clear"/>
        <w:spacing w:lineRule="exact" w:line="322"/>
        <w:ind w:start="706" w:hanging="331"/>
        <w:rPr/>
      </w:pPr>
      <w:r>
        <w:rPr>
          <w:sz w:val="26"/>
          <w:szCs w:val="26"/>
        </w:rPr>
        <w:t>Grundz</w:t>
      </w:r>
      <w:r>
        <w:rPr>
          <w:rFonts w:eastAsia="Times New Roman"/>
          <w:sz w:val="26"/>
          <w:szCs w:val="26"/>
        </w:rPr>
        <w:t>üge   moderner  Humanitätsbildung   623 ff.</w:t>
      </w:r>
    </w:p>
    <w:p>
      <w:pPr>
        <w:pStyle w:val="Normal"/>
        <w:shd w:fill="FFFFFF" w:val="clear"/>
        <w:spacing w:lineRule="exact" w:line="322"/>
        <w:ind w:start="14" w:hanging="0"/>
        <w:rPr>
          <w:sz w:val="26"/>
          <w:szCs w:val="26"/>
        </w:rPr>
      </w:pPr>
      <w:r>
        <w:rPr>
          <w:sz w:val="26"/>
          <w:szCs w:val="26"/>
        </w:rPr>
        <w:t>Bismarck, Graf Herbert   53, 105</w:t>
      </w:r>
    </w:p>
    <w:p>
      <w:pPr>
        <w:pStyle w:val="Normal"/>
        <w:shd w:fill="FFFFFF" w:val="clear"/>
        <w:spacing w:lineRule="exact" w:line="322"/>
        <w:ind w:start="355" w:hanging="341"/>
        <w:rPr/>
      </w:pPr>
      <w:r>
        <w:rPr>
          <w:sz w:val="26"/>
          <w:szCs w:val="26"/>
        </w:rPr>
        <w:t>Bismarck, Otto von, F</w:t>
      </w:r>
      <w:r>
        <w:rPr>
          <w:rFonts w:eastAsia="Times New Roman"/>
          <w:sz w:val="26"/>
          <w:szCs w:val="26"/>
        </w:rPr>
        <w:t>ürst   26, 41 f., 45, 53, 57, 65, 70, 71, 79, 82, 88, 91, 103, 105, 131, 134, 162, 223, 262, 263f£, 322 Gedanken und Erinnerungen 271</w:t>
      </w:r>
    </w:p>
    <w:p>
      <w:pPr>
        <w:pStyle w:val="Normal"/>
        <w:shd w:fill="FFFFFF" w:val="clear"/>
        <w:spacing w:lineRule="exact" w:line="322"/>
        <w:ind w:start="360" w:end="1997" w:hanging="355"/>
        <w:rPr>
          <w:sz w:val="26"/>
          <w:szCs w:val="26"/>
        </w:rPr>
      </w:pPr>
      <w:r>
        <w:rPr>
          <w:sz w:val="26"/>
          <w:szCs w:val="26"/>
        </w:rPr>
        <w:t>Bizet, Georges Carmen   460</w:t>
      </w:r>
    </w:p>
    <w:p>
      <w:pPr>
        <w:pStyle w:val="Normal"/>
        <w:shd w:fill="FFFFFF" w:val="clear"/>
        <w:spacing w:lineRule="exact" w:line="322"/>
        <w:ind w:start="5" w:hanging="0"/>
        <w:rPr/>
      </w:pPr>
      <w:r>
        <w:rPr>
          <w:sz w:val="26"/>
          <w:szCs w:val="26"/>
        </w:rPr>
        <w:t>Bj</w:t>
      </w:r>
      <w:r>
        <w:rPr>
          <w:rFonts w:eastAsia="Times New Roman"/>
          <w:sz w:val="26"/>
          <w:szCs w:val="26"/>
        </w:rPr>
        <w:t>örnson, Björnstjerne   277, 332</w:t>
      </w:r>
    </w:p>
    <w:p>
      <w:pPr>
        <w:pStyle w:val="Normal"/>
        <w:shd w:fill="FFFFFF" w:val="clear"/>
        <w:spacing w:lineRule="exact" w:line="322"/>
        <w:ind w:start="10" w:hanging="0"/>
        <w:rPr>
          <w:sz w:val="26"/>
          <w:szCs w:val="26"/>
        </w:rPr>
      </w:pPr>
      <w:r>
        <w:rPr>
          <w:sz w:val="26"/>
          <w:szCs w:val="26"/>
        </w:rPr>
        <w:t>Blatchford, Robert   635</w:t>
      </w:r>
    </w:p>
    <w:p>
      <w:pPr>
        <w:pStyle w:val="Normal"/>
        <w:shd w:fill="FFFFFF" w:val="clear"/>
        <w:spacing w:lineRule="exact" w:line="322"/>
        <w:ind w:start="5" w:hanging="0"/>
        <w:rPr/>
      </w:pPr>
      <w:r>
        <w:rPr>
          <w:sz w:val="26"/>
          <w:szCs w:val="26"/>
        </w:rPr>
        <w:t>Bl</w:t>
      </w:r>
      <w:r>
        <w:rPr>
          <w:rFonts w:eastAsia="Times New Roman"/>
          <w:sz w:val="26"/>
          <w:szCs w:val="26"/>
        </w:rPr>
        <w:t>ücher, Fürst   397</w:t>
      </w:r>
    </w:p>
    <w:p>
      <w:pPr>
        <w:pStyle w:val="Normal"/>
        <w:shd w:fill="FFFFFF" w:val="clear"/>
        <w:spacing w:lineRule="exact" w:line="322"/>
        <w:ind w:start="360" w:hanging="355"/>
        <w:rPr>
          <w:sz w:val="26"/>
          <w:szCs w:val="26"/>
        </w:rPr>
      </w:pPr>
      <w:r>
        <w:rPr>
          <w:sz w:val="26"/>
          <w:szCs w:val="26"/>
        </w:rPr>
        <w:t>Blumenthal,   Leonhard,  Graf von, General   63</w:t>
      </w:r>
    </w:p>
    <w:p>
      <w:pPr>
        <w:pStyle w:val="Normal"/>
        <w:shd w:fill="FFFFFF" w:val="clear"/>
        <w:spacing w:lineRule="exact" w:line="322"/>
        <w:rPr>
          <w:sz w:val="26"/>
          <w:szCs w:val="26"/>
        </w:rPr>
      </w:pPr>
      <w:r>
        <w:rPr>
          <w:sz w:val="26"/>
          <w:szCs w:val="26"/>
        </w:rPr>
        <w:t>Bodenstedt, Friedrich Martin   149</w:t>
      </w:r>
    </w:p>
    <w:p>
      <w:pPr>
        <w:pStyle w:val="Normal"/>
        <w:shd w:fill="FFFFFF" w:val="clear"/>
        <w:spacing w:lineRule="exact" w:line="322"/>
        <w:ind w:start="5" w:hanging="0"/>
        <w:rPr>
          <w:sz w:val="26"/>
          <w:szCs w:val="26"/>
        </w:rPr>
      </w:pPr>
      <w:r>
        <w:rPr>
          <w:sz w:val="26"/>
          <w:szCs w:val="26"/>
        </w:rPr>
        <w:t>Bogdanowitsch, russ. General 79, 81</w:t>
      </w:r>
    </w:p>
    <w:p>
      <w:pPr>
        <w:pStyle w:val="Normal"/>
        <w:shd w:fill="FFFFFF" w:val="clear"/>
        <w:spacing w:lineRule="exact" w:line="322"/>
        <w:ind w:start="5" w:hanging="0"/>
        <w:rPr/>
      </w:pPr>
      <w:r>
        <w:rPr>
          <w:sz w:val="26"/>
          <w:szCs w:val="26"/>
        </w:rPr>
        <w:t>B</w:t>
      </w:r>
      <w:r>
        <w:rPr>
          <w:rFonts w:eastAsia="Times New Roman"/>
          <w:sz w:val="26"/>
          <w:szCs w:val="26"/>
        </w:rPr>
        <w:t>öhme, Jakob   344</w:t>
      </w:r>
    </w:p>
    <w:p>
      <w:pPr>
        <w:pStyle w:val="Normal"/>
        <w:shd w:fill="FFFFFF" w:val="clear"/>
        <w:spacing w:lineRule="exact" w:line="322"/>
        <w:rPr/>
      </w:pPr>
      <w:r>
        <w:rPr>
          <w:sz w:val="26"/>
          <w:szCs w:val="26"/>
        </w:rPr>
        <w:t>Bona Meyer, J</w:t>
      </w:r>
      <w:r>
        <w:rPr>
          <w:rFonts w:eastAsia="Times New Roman"/>
          <w:sz w:val="26"/>
          <w:szCs w:val="26"/>
        </w:rPr>
        <w:t>ürgen   618</w:t>
      </w:r>
    </w:p>
    <w:p>
      <w:pPr>
        <w:pStyle w:val="Normal"/>
        <w:shd w:fill="FFFFFF" w:val="clear"/>
        <w:spacing w:lineRule="exact" w:line="322"/>
        <w:ind w:start="701" w:hanging="346"/>
        <w:rPr>
          <w:sz w:val="26"/>
          <w:szCs w:val="26"/>
        </w:rPr>
      </w:pPr>
      <w:r>
        <w:rPr>
          <w:sz w:val="26"/>
          <w:szCs w:val="26"/>
        </w:rPr>
        <w:t>Temperament und Temperamentbehandlung   618</w:t>
      </w:r>
    </w:p>
    <w:p>
      <w:pPr>
        <w:pStyle w:val="Normal"/>
        <w:shd w:fill="FFFFFF" w:val="clear"/>
        <w:spacing w:lineRule="exact" w:line="322"/>
        <w:ind w:start="5" w:hanging="0"/>
        <w:rPr>
          <w:sz w:val="26"/>
          <w:szCs w:val="26"/>
        </w:rPr>
      </w:pPr>
      <w:r>
        <w:rPr>
          <w:sz w:val="26"/>
          <w:szCs w:val="26"/>
        </w:rPr>
        <w:t>Borgia, Cesare   496</w:t>
      </w:r>
    </w:p>
    <w:p>
      <w:pPr>
        <w:pStyle w:val="Normal"/>
        <w:shd w:fill="FFFFFF" w:val="clear"/>
        <w:spacing w:lineRule="exact" w:line="322"/>
        <w:ind w:start="5" w:hanging="0"/>
        <w:rPr>
          <w:spacing w:val="-11"/>
          <w:sz w:val="30"/>
          <w:szCs w:val="30"/>
        </w:rPr>
      </w:pPr>
      <w:r>
        <w:rPr>
          <w:spacing w:val="-11"/>
          <w:sz w:val="30"/>
          <w:szCs w:val="30"/>
        </w:rPr>
        <w:t>Bosch, J.M.</w:t>
      </w:r>
    </w:p>
    <w:p>
      <w:pPr>
        <w:pStyle w:val="Normal"/>
        <w:shd w:fill="FFFFFF" w:val="clear"/>
        <w:spacing w:lineRule="exact" w:line="322"/>
        <w:ind w:start="350" w:hanging="0"/>
        <w:rPr/>
      </w:pPr>
      <w:r>
        <w:rPr>
          <w:sz w:val="26"/>
          <w:szCs w:val="26"/>
        </w:rPr>
        <w:t>Das menschliche Mitgef</w:t>
      </w:r>
      <w:r>
        <w:rPr>
          <w:rFonts w:eastAsia="Times New Roman"/>
          <w:sz w:val="26"/>
          <w:szCs w:val="26"/>
        </w:rPr>
        <w:t>ühl     176</w:t>
      </w:r>
    </w:p>
    <w:p>
      <w:pPr>
        <w:pStyle w:val="Normal"/>
        <w:shd w:fill="FFFFFF" w:val="clear"/>
        <w:spacing w:lineRule="exact" w:line="322"/>
        <w:ind w:start="341" w:hanging="326"/>
        <w:rPr>
          <w:rFonts w:eastAsia="Times New Roman"/>
          <w:sz w:val="26"/>
          <w:szCs w:val="26"/>
        </w:rPr>
      </w:pPr>
      <w:r>
        <w:rPr>
          <w:rFonts w:eastAsia="Times New Roman"/>
          <w:sz w:val="26"/>
          <w:szCs w:val="26"/>
        </w:rPr>
        <w:t>«Bosphore», franz. Journal in Ägypten   95</w:t>
      </w:r>
    </w:p>
    <w:p>
      <w:pPr>
        <w:pStyle w:val="Normal"/>
        <w:shd w:fill="FFFFFF" w:val="clear"/>
        <w:spacing w:lineRule="exact" w:line="322"/>
        <w:ind w:start="346" w:hanging="346"/>
        <w:rPr>
          <w:sz w:val="26"/>
          <w:szCs w:val="26"/>
        </w:rPr>
      </w:pPr>
      <w:r>
        <w:rPr>
          <w:sz w:val="26"/>
          <w:szCs w:val="26"/>
        </w:rPr>
        <w:t>Boulanger, Georges, franz. General 56f., 64, 66, 67, 72, 75ff., 79, 81, 84, 89ff., 101, 106f., 109 L'invasion allemande   81</w:t>
      </w:r>
    </w:p>
    <w:p>
      <w:pPr>
        <w:pStyle w:val="Normal"/>
        <w:shd w:fill="FFFFFF" w:val="clear"/>
        <w:spacing w:lineRule="exact" w:line="322"/>
        <w:ind w:start="350" w:hanging="350"/>
        <w:rPr>
          <w:sz w:val="26"/>
          <w:szCs w:val="26"/>
        </w:rPr>
      </w:pPr>
      <w:r>
        <w:rPr>
          <w:sz w:val="26"/>
          <w:szCs w:val="26"/>
        </w:rPr>
        <w:t>Brahmann,  Friedrich   Gustav  von, Chirurg   46</w:t>
      </w:r>
    </w:p>
    <w:p>
      <w:pPr>
        <w:pStyle w:val="Normal"/>
        <w:shd w:fill="FFFFFF" w:val="clear"/>
        <w:spacing w:lineRule="exact" w:line="322"/>
        <w:ind w:start="5" w:hanging="0"/>
        <w:rPr>
          <w:sz w:val="26"/>
          <w:szCs w:val="26"/>
        </w:rPr>
      </w:pPr>
      <w:r>
        <w:br w:type="column"/>
      </w:r>
      <w:r>
        <w:rPr>
          <w:sz w:val="26"/>
          <w:szCs w:val="26"/>
        </w:rPr>
        <w:t>Brandenstein, von, Geh. Rat   55</w:t>
      </w:r>
    </w:p>
    <w:p>
      <w:pPr>
        <w:pStyle w:val="Normal"/>
        <w:shd w:fill="FFFFFF" w:val="clear"/>
        <w:spacing w:lineRule="exact" w:line="322"/>
        <w:ind w:start="365" w:end="5" w:hanging="360"/>
        <w:jc w:val="both"/>
        <w:rPr/>
      </w:pPr>
      <w:r>
        <w:rPr>
          <w:sz w:val="26"/>
          <w:szCs w:val="26"/>
        </w:rPr>
        <w:t>Bratianu, Joan d.</w:t>
      </w:r>
      <w:r>
        <w:rPr>
          <w:rFonts w:eastAsia="Times New Roman"/>
          <w:sz w:val="26"/>
          <w:szCs w:val="26"/>
        </w:rPr>
        <w:t>Ä., rumän. Staatsmann   55, 56, 67, 69</w:t>
      </w:r>
    </w:p>
    <w:p>
      <w:pPr>
        <w:pStyle w:val="Normal"/>
        <w:shd w:fill="FFFFFF" w:val="clear"/>
        <w:spacing w:lineRule="exact" w:line="322"/>
        <w:ind w:start="5" w:hanging="0"/>
        <w:rPr>
          <w:sz w:val="26"/>
          <w:szCs w:val="26"/>
        </w:rPr>
      </w:pPr>
      <w:r>
        <w:rPr>
          <w:sz w:val="26"/>
          <w:szCs w:val="26"/>
        </w:rPr>
        <w:t>Breteuil, Marquis von   54</w:t>
      </w:r>
    </w:p>
    <w:p>
      <w:pPr>
        <w:pStyle w:val="Normal"/>
        <w:shd w:fill="FFFFFF" w:val="clear"/>
        <w:spacing w:lineRule="exact" w:line="322"/>
        <w:ind w:start="365" w:hanging="360"/>
        <w:jc w:val="both"/>
        <w:rPr>
          <w:sz w:val="26"/>
          <w:szCs w:val="26"/>
        </w:rPr>
      </w:pPr>
      <w:r>
        <w:rPr>
          <w:sz w:val="26"/>
          <w:szCs w:val="26"/>
        </w:rPr>
        <w:t>Brisson, Eugene Henri, franz. Staatsmann   68</w:t>
      </w:r>
    </w:p>
    <w:p>
      <w:pPr>
        <w:pStyle w:val="Normal"/>
        <w:shd w:fill="FFFFFF" w:val="clear"/>
        <w:spacing w:lineRule="exact" w:line="322"/>
        <w:ind w:start="5" w:hanging="0"/>
        <w:rPr>
          <w:sz w:val="26"/>
          <w:szCs w:val="26"/>
        </w:rPr>
      </w:pPr>
      <w:r>
        <w:rPr>
          <w:sz w:val="26"/>
          <w:szCs w:val="26"/>
        </w:rPr>
        <w:t>Buddha   503</w:t>
      </w:r>
    </w:p>
    <w:p>
      <w:pPr>
        <w:pStyle w:val="Normal"/>
        <w:shd w:fill="FFFFFF" w:val="clear"/>
        <w:spacing w:lineRule="exact" w:line="322"/>
        <w:rPr>
          <w:sz w:val="26"/>
          <w:szCs w:val="26"/>
        </w:rPr>
      </w:pPr>
      <w:r>
        <w:rPr>
          <w:sz w:val="26"/>
          <w:szCs w:val="26"/>
        </w:rPr>
        <w:t>Bunsen, Marie von   206</w:t>
      </w:r>
    </w:p>
    <w:p>
      <w:pPr>
        <w:pStyle w:val="Normal"/>
        <w:shd w:fill="FFFFFF" w:val="clear"/>
        <w:spacing w:lineRule="exact" w:line="322"/>
        <w:rPr>
          <w:sz w:val="26"/>
          <w:szCs w:val="26"/>
        </w:rPr>
      </w:pPr>
      <w:r>
        <w:rPr>
          <w:sz w:val="26"/>
          <w:szCs w:val="26"/>
        </w:rPr>
        <w:t>Burckhardt, Jacob   383</w:t>
      </w:r>
    </w:p>
    <w:p>
      <w:pPr>
        <w:pStyle w:val="Normal"/>
        <w:shd w:fill="FFFFFF" w:val="clear"/>
        <w:spacing w:lineRule="exact" w:line="322"/>
        <w:ind w:start="5" w:hanging="0"/>
        <w:rPr>
          <w:sz w:val="26"/>
          <w:szCs w:val="26"/>
        </w:rPr>
      </w:pPr>
      <w:r>
        <w:rPr>
          <w:sz w:val="26"/>
          <w:szCs w:val="26"/>
        </w:rPr>
        <w:t>Burke, Edmund   371</w:t>
      </w:r>
    </w:p>
    <w:p>
      <w:pPr>
        <w:pStyle w:val="Normal"/>
        <w:shd w:fill="FFFFFF" w:val="clear"/>
        <w:spacing w:lineRule="exact" w:line="322"/>
        <w:rPr>
          <w:sz w:val="26"/>
          <w:szCs w:val="26"/>
        </w:rPr>
      </w:pPr>
      <w:r>
        <w:rPr>
          <w:sz w:val="26"/>
          <w:szCs w:val="26"/>
        </w:rPr>
        <w:t>Burkhardt, Dr. C. A. H.   150, 152</w:t>
      </w:r>
    </w:p>
    <w:p>
      <w:pPr>
        <w:pStyle w:val="Normal"/>
        <w:shd w:fill="FFFFFF" w:val="clear"/>
        <w:spacing w:lineRule="exact" w:line="322"/>
        <w:ind w:start="5" w:hanging="0"/>
        <w:rPr/>
      </w:pPr>
      <w:r>
        <w:rPr>
          <w:sz w:val="26"/>
          <w:szCs w:val="26"/>
        </w:rPr>
        <w:t>Burleigh, William Cec</w:t>
      </w:r>
      <w:r>
        <w:rPr>
          <w:rFonts w:eastAsia="Times New Roman"/>
          <w:sz w:val="26"/>
          <w:szCs w:val="26"/>
        </w:rPr>
        <w:t>ü   372</w:t>
      </w:r>
    </w:p>
    <w:p>
      <w:pPr>
        <w:pStyle w:val="Normal"/>
        <w:shd w:fill="FFFFFF" w:val="clear"/>
        <w:spacing w:lineRule="exact" w:line="322"/>
        <w:ind w:start="5" w:hanging="0"/>
        <w:rPr>
          <w:sz w:val="26"/>
          <w:szCs w:val="26"/>
        </w:rPr>
      </w:pPr>
      <w:r>
        <w:rPr>
          <w:sz w:val="26"/>
          <w:szCs w:val="26"/>
        </w:rPr>
        <w:t>Burmester, Willy   207</w:t>
      </w:r>
    </w:p>
    <w:p>
      <w:pPr>
        <w:pStyle w:val="Normal"/>
        <w:shd w:fill="FFFFFF" w:val="clear"/>
        <w:spacing w:lineRule="exact" w:line="322"/>
        <w:rPr>
          <w:sz w:val="26"/>
          <w:szCs w:val="26"/>
        </w:rPr>
      </w:pPr>
      <w:r>
        <w:rPr>
          <w:sz w:val="26"/>
          <w:szCs w:val="26"/>
        </w:rPr>
        <w:t>Burns, John   655</w:t>
      </w:r>
    </w:p>
    <w:p>
      <w:pPr>
        <w:pStyle w:val="Normal"/>
        <w:shd w:fill="FFFFFF" w:val="clear"/>
        <w:spacing w:lineRule="exact" w:line="322"/>
        <w:ind w:start="5" w:hanging="0"/>
        <w:rPr>
          <w:sz w:val="26"/>
          <w:szCs w:val="26"/>
        </w:rPr>
      </w:pPr>
      <w:r>
        <w:rPr>
          <w:sz w:val="26"/>
          <w:szCs w:val="26"/>
        </w:rPr>
        <w:t>Busch, Moritz   266</w:t>
      </w:r>
    </w:p>
    <w:p>
      <w:pPr>
        <w:pStyle w:val="Normal"/>
        <w:shd w:fill="FFFFFF" w:val="clear"/>
        <w:spacing w:lineRule="exact" w:line="322"/>
        <w:ind w:start="350" w:end="19" w:hanging="350"/>
        <w:jc w:val="both"/>
        <w:rPr>
          <w:sz w:val="26"/>
          <w:szCs w:val="26"/>
        </w:rPr>
      </w:pPr>
      <w:r>
        <w:rPr>
          <w:sz w:val="26"/>
          <w:szCs w:val="26"/>
        </w:rPr>
        <w:t>Bylandt-Rheidt, Arthur Maximilian Adrian, Graf   63</w:t>
      </w:r>
    </w:p>
    <w:p>
      <w:pPr>
        <w:pStyle w:val="Normal"/>
        <w:shd w:fill="FFFFFF" w:val="clear"/>
        <w:spacing w:lineRule="exact" w:line="322" w:before="5" w:after="0"/>
        <w:rPr>
          <w:sz w:val="26"/>
          <w:szCs w:val="26"/>
        </w:rPr>
      </w:pPr>
      <w:r>
        <w:rPr>
          <w:sz w:val="26"/>
          <w:szCs w:val="26"/>
        </w:rPr>
        <w:t>Byron, Lord   321</w:t>
      </w:r>
    </w:p>
    <w:p>
      <w:pPr>
        <w:pStyle w:val="Normal"/>
        <w:shd w:fill="FFFFFF" w:val="clear"/>
        <w:spacing w:lineRule="exact" w:line="322" w:before="634" w:after="0"/>
        <w:ind w:start="5" w:hanging="0"/>
        <w:rPr>
          <w:sz w:val="26"/>
          <w:szCs w:val="26"/>
        </w:rPr>
      </w:pPr>
      <w:r>
        <w:rPr>
          <w:sz w:val="26"/>
          <w:szCs w:val="26"/>
        </w:rPr>
        <w:t>Cabanis, Pierre Jean-Georges   320</w:t>
      </w:r>
    </w:p>
    <w:p>
      <w:pPr>
        <w:pStyle w:val="Normal"/>
        <w:shd w:fill="FFFFFF" w:val="clear"/>
        <w:spacing w:lineRule="exact" w:line="322" w:before="5" w:after="0"/>
        <w:ind w:start="14" w:hanging="0"/>
        <w:rPr/>
      </w:pPr>
      <w:r>
        <w:rPr>
          <w:sz w:val="26"/>
          <w:szCs w:val="26"/>
        </w:rPr>
        <w:t>C</w:t>
      </w:r>
      <w:r>
        <w:rPr>
          <w:rFonts w:eastAsia="Times New Roman"/>
          <w:sz w:val="26"/>
          <w:szCs w:val="26"/>
        </w:rPr>
        <w:t>äsar   232</w:t>
      </w:r>
    </w:p>
    <w:p>
      <w:pPr>
        <w:pStyle w:val="Normal"/>
        <w:shd w:fill="FFFFFF" w:val="clear"/>
        <w:spacing w:lineRule="exact" w:line="322"/>
        <w:ind w:start="350" w:end="10" w:hanging="350"/>
        <w:jc w:val="both"/>
        <w:rPr>
          <w:sz w:val="26"/>
          <w:szCs w:val="26"/>
        </w:rPr>
      </w:pPr>
      <w:r>
        <w:rPr>
          <w:sz w:val="26"/>
          <w:szCs w:val="26"/>
        </w:rPr>
        <w:t>Campos, Martinez, span. Marschall 99</w:t>
      </w:r>
    </w:p>
    <w:p>
      <w:pPr>
        <w:pStyle w:val="Normal"/>
        <w:shd w:fill="FFFFFF" w:val="clear"/>
        <w:spacing w:lineRule="exact" w:line="322"/>
        <w:ind w:start="10" w:hanging="0"/>
        <w:rPr>
          <w:sz w:val="26"/>
          <w:szCs w:val="26"/>
        </w:rPr>
      </w:pPr>
      <w:r>
        <w:rPr>
          <w:sz w:val="26"/>
          <w:szCs w:val="26"/>
        </w:rPr>
        <w:t>Candidus, William   205</w:t>
      </w:r>
    </w:p>
    <w:p>
      <w:pPr>
        <w:pStyle w:val="Normal"/>
        <w:shd w:fill="FFFFFF" w:val="clear"/>
        <w:spacing w:lineRule="exact" w:line="322"/>
        <w:ind w:start="10" w:hanging="0"/>
        <w:rPr>
          <w:sz w:val="26"/>
          <w:szCs w:val="26"/>
        </w:rPr>
      </w:pPr>
      <w:r>
        <w:rPr>
          <w:sz w:val="26"/>
          <w:szCs w:val="26"/>
        </w:rPr>
        <w:t>Caprivi   272</w:t>
      </w:r>
    </w:p>
    <w:p>
      <w:pPr>
        <w:pStyle w:val="Normal"/>
        <w:shd w:fill="FFFFFF" w:val="clear"/>
        <w:spacing w:lineRule="exact" w:line="322"/>
        <w:ind w:start="350" w:end="19" w:hanging="341"/>
        <w:jc w:val="both"/>
        <w:rPr>
          <w:sz w:val="26"/>
          <w:szCs w:val="26"/>
        </w:rPr>
      </w:pPr>
      <w:r>
        <w:rPr>
          <w:sz w:val="26"/>
          <w:szCs w:val="26"/>
        </w:rPr>
        <w:t>Carnot, Marie, Francois Sadi, franz. Staatsmann   67f., 110</w:t>
      </w:r>
    </w:p>
    <w:p>
      <w:pPr>
        <w:pStyle w:val="Normal"/>
        <w:shd w:fill="FFFFFF" w:val="clear"/>
        <w:spacing w:lineRule="exact" w:line="322"/>
        <w:ind w:start="10" w:hanging="0"/>
        <w:rPr/>
      </w:pPr>
      <w:r>
        <w:rPr>
          <w:sz w:val="26"/>
          <w:szCs w:val="26"/>
        </w:rPr>
        <w:t>Carol, K</w:t>
      </w:r>
      <w:r>
        <w:rPr>
          <w:rFonts w:eastAsia="Times New Roman"/>
          <w:sz w:val="26"/>
          <w:szCs w:val="26"/>
        </w:rPr>
        <w:t>önig von Rumänien   69, 73</w:t>
      </w:r>
    </w:p>
    <w:p>
      <w:pPr>
        <w:pStyle w:val="Normal"/>
        <w:shd w:fill="FFFFFF" w:val="clear"/>
        <w:spacing w:lineRule="exact" w:line="322"/>
        <w:ind w:start="10" w:hanging="0"/>
        <w:rPr>
          <w:sz w:val="26"/>
          <w:szCs w:val="26"/>
        </w:rPr>
      </w:pPr>
      <w:r>
        <w:rPr>
          <w:sz w:val="26"/>
          <w:szCs w:val="26"/>
        </w:rPr>
        <w:t>Carp, Petrache   69, 73</w:t>
      </w:r>
    </w:p>
    <w:p>
      <w:pPr>
        <w:pStyle w:val="Normal"/>
        <w:shd w:fill="FFFFFF" w:val="clear"/>
        <w:spacing w:lineRule="exact" w:line="322"/>
        <w:ind w:start="10" w:hanging="0"/>
        <w:rPr>
          <w:sz w:val="26"/>
          <w:szCs w:val="26"/>
        </w:rPr>
      </w:pPr>
      <w:r>
        <w:rPr>
          <w:sz w:val="26"/>
          <w:szCs w:val="26"/>
        </w:rPr>
        <w:t>Carriere, Moriz   626</w:t>
      </w:r>
    </w:p>
    <w:p>
      <w:pPr>
        <w:pStyle w:val="Normal"/>
        <w:shd w:fill="FFFFFF" w:val="clear"/>
        <w:spacing w:lineRule="exact" w:line="322"/>
        <w:ind w:start="10" w:hanging="0"/>
        <w:rPr>
          <w:sz w:val="26"/>
          <w:szCs w:val="26"/>
        </w:rPr>
      </w:pPr>
      <w:r>
        <w:rPr>
          <w:sz w:val="26"/>
          <w:szCs w:val="26"/>
        </w:rPr>
        <w:t>Caserio, ital. Anarchist   287</w:t>
      </w:r>
    </w:p>
    <w:p>
      <w:pPr>
        <w:pStyle w:val="Normal"/>
        <w:shd w:fill="FFFFFF" w:val="clear"/>
        <w:spacing w:lineRule="exact" w:line="322"/>
        <w:ind w:start="346" w:end="24" w:hanging="341"/>
        <w:jc w:val="both"/>
        <w:rPr>
          <w:sz w:val="26"/>
          <w:szCs w:val="26"/>
        </w:rPr>
      </w:pPr>
      <w:r>
        <w:rPr>
          <w:sz w:val="26"/>
          <w:szCs w:val="26"/>
        </w:rPr>
        <w:t>Cassagnac, Paul Granier de, franz. Politiker   64</w:t>
      </w:r>
    </w:p>
    <w:p>
      <w:pPr>
        <w:pStyle w:val="Normal"/>
        <w:shd w:fill="FFFFFF" w:val="clear"/>
        <w:spacing w:lineRule="exact" w:line="322"/>
        <w:ind w:start="350" w:end="10" w:hanging="346"/>
        <w:jc w:val="both"/>
        <w:rPr/>
      </w:pPr>
      <w:r>
        <w:rPr>
          <w:sz w:val="26"/>
          <w:szCs w:val="26"/>
        </w:rPr>
        <w:t>Catargin, Lascar, rum</w:t>
      </w:r>
      <w:r>
        <w:rPr>
          <w:rFonts w:eastAsia="Times New Roman"/>
          <w:sz w:val="26"/>
          <w:szCs w:val="26"/>
        </w:rPr>
        <w:t>än. Staatsmann 67</w:t>
      </w:r>
    </w:p>
    <w:p>
      <w:pPr>
        <w:pStyle w:val="Normal"/>
        <w:shd w:fill="FFFFFF" w:val="clear"/>
        <w:spacing w:lineRule="exact" w:line="322"/>
        <w:ind w:start="5" w:hanging="0"/>
        <w:rPr>
          <w:sz w:val="26"/>
          <w:szCs w:val="26"/>
        </w:rPr>
      </w:pPr>
      <w:r>
        <w:rPr>
          <w:sz w:val="26"/>
          <w:szCs w:val="26"/>
        </w:rPr>
        <w:t>Cavaignac, Godefroy   277</w:t>
      </w:r>
    </w:p>
    <w:p>
      <w:pPr>
        <w:pStyle w:val="Normal"/>
        <w:shd w:fill="FFFFFF" w:val="clear"/>
        <w:spacing w:lineRule="exact" w:line="322"/>
        <w:rPr>
          <w:sz w:val="26"/>
          <w:szCs w:val="26"/>
        </w:rPr>
      </w:pPr>
      <w:r>
        <w:rPr>
          <w:sz w:val="26"/>
          <w:szCs w:val="26"/>
        </w:rPr>
        <w:t>Cervantes   320</w:t>
      </w:r>
    </w:p>
    <w:p>
      <w:pPr>
        <w:pStyle w:val="Normal"/>
        <w:shd w:fill="FFFFFF" w:val="clear"/>
        <w:spacing w:lineRule="exact" w:line="322"/>
        <w:ind w:start="346" w:end="14" w:hanging="341"/>
        <w:jc w:val="both"/>
        <w:rPr>
          <w:sz w:val="26"/>
          <w:szCs w:val="26"/>
        </w:rPr>
      </w:pPr>
      <w:r>
        <w:rPr>
          <w:sz w:val="26"/>
          <w:szCs w:val="26"/>
        </w:rPr>
        <w:t>Chamberlain, Houston Stewart 419 Grundlagen des 19. Jahrhunderts 419</w:t>
      </w:r>
    </w:p>
    <w:p>
      <w:pPr>
        <w:pStyle w:val="Normal"/>
        <w:shd w:fill="FFFFFF" w:val="clear"/>
        <w:spacing w:lineRule="exact" w:line="322"/>
        <w:ind w:start="5" w:hanging="0"/>
        <w:rPr>
          <w:sz w:val="26"/>
          <w:szCs w:val="26"/>
        </w:rPr>
      </w:pPr>
      <w:r>
        <w:rPr>
          <w:sz w:val="26"/>
          <w:szCs w:val="26"/>
        </w:rPr>
        <w:t>Christus   503</w:t>
      </w:r>
    </w:p>
    <w:p>
      <w:pPr>
        <w:sectPr>
          <w:type w:val="nextPage"/>
          <w:pgSz w:w="11906" w:h="16838"/>
          <w:pgMar w:left="1676" w:right="1641" w:gutter="0" w:header="0" w:top="1325" w:footer="0" w:bottom="360"/>
          <w:pgNumType w:fmt="decimal"/>
          <w:cols w:num="2" w:equalWidth="false" w:sep="false">
            <w:col w:w="4099" w:space="408"/>
            <w:col w:w="4084"/>
          </w:cols>
          <w:formProt w:val="false"/>
          <w:textDirection w:val="lrTb"/>
          <w:docGrid w:type="default" w:linePitch="360" w:charSpace="0"/>
        </w:sectPr>
        <w:pStyle w:val="Normal"/>
        <w:shd w:fill="FFFFFF" w:val="clear"/>
        <w:spacing w:lineRule="exact" w:line="322"/>
        <w:ind w:start="355" w:end="10" w:hanging="350"/>
        <w:jc w:val="both"/>
        <w:rPr>
          <w:sz w:val="26"/>
          <w:szCs w:val="26"/>
        </w:rPr>
      </w:pPr>
      <w:r>
        <w:rPr>
          <w:sz w:val="26"/>
          <w:szCs w:val="26"/>
        </w:rPr>
        <w:t>Clemenceau, Georges, franz. Staatsmann   69, 89</w:t>
      </w:r>
    </w:p>
    <w:p>
      <w:pPr>
        <w:pStyle w:val="Normal"/>
        <w:shd w:fill="FFFFFF" w:val="clear"/>
        <w:spacing w:lineRule="exact" w:line="317" w:before="24" w:after="0"/>
        <w:ind w:start="341" w:end="24" w:hanging="336"/>
        <w:jc w:val="both"/>
        <w:rPr/>
      </w:pPr>
      <w:r>
        <w:rPr>
          <w:sz w:val="26"/>
          <w:szCs w:val="26"/>
        </w:rPr>
        <w:t>Clementine, Herzogin (Mutter des F</w:t>
      </w:r>
      <w:r>
        <w:rPr>
          <w:rFonts w:eastAsia="Times New Roman"/>
          <w:sz w:val="26"/>
          <w:szCs w:val="26"/>
        </w:rPr>
        <w:t>ürsten Ferdinand von Bulgarien) 66, 90, 92, 95, 99, 107</w:t>
      </w:r>
    </w:p>
    <w:p>
      <w:pPr>
        <w:pStyle w:val="Normal"/>
        <w:shd w:fill="FFFFFF" w:val="clear"/>
        <w:spacing w:lineRule="exact" w:line="317"/>
        <w:rPr/>
      </w:pPr>
      <w:r>
        <w:rPr>
          <w:sz w:val="26"/>
          <w:szCs w:val="26"/>
        </w:rPr>
        <w:t xml:space="preserve">Clerjonie, franz. Politiker   </w:t>
      </w:r>
      <w:r>
        <w:rPr>
          <w:i/>
          <w:iCs/>
          <w:sz w:val="26"/>
          <w:szCs w:val="26"/>
        </w:rPr>
        <w:t>72</w:t>
      </w:r>
    </w:p>
    <w:p>
      <w:pPr>
        <w:pStyle w:val="Normal"/>
        <w:shd w:fill="FFFFFF" w:val="clear"/>
        <w:spacing w:lineRule="exact" w:line="317"/>
        <w:ind w:start="341" w:end="19" w:hanging="341"/>
        <w:jc w:val="both"/>
        <w:rPr/>
      </w:pPr>
      <w:r>
        <w:rPr>
          <w:sz w:val="26"/>
          <w:szCs w:val="26"/>
        </w:rPr>
        <w:t>Cleveland, Grover, Pr</w:t>
      </w:r>
      <w:r>
        <w:rPr>
          <w:rFonts w:eastAsia="Times New Roman"/>
          <w:sz w:val="26"/>
          <w:szCs w:val="26"/>
        </w:rPr>
        <w:t>äsident der Vereinigten Staaten von Nordamerika   105</w:t>
      </w:r>
    </w:p>
    <w:p>
      <w:pPr>
        <w:pStyle w:val="Normal"/>
        <w:shd w:fill="FFFFFF" w:val="clear"/>
        <w:spacing w:lineRule="exact" w:line="317" w:before="5" w:after="0"/>
        <w:ind w:start="5" w:hanging="0"/>
        <w:rPr>
          <w:sz w:val="26"/>
          <w:szCs w:val="26"/>
        </w:rPr>
      </w:pPr>
      <w:r>
        <w:rPr>
          <w:sz w:val="26"/>
          <w:szCs w:val="26"/>
        </w:rPr>
        <w:t>Coit, S.   184</w:t>
      </w:r>
    </w:p>
    <w:p>
      <w:pPr>
        <w:pStyle w:val="Normal"/>
        <w:shd w:fill="FFFFFF" w:val="clear"/>
        <w:spacing w:lineRule="exact" w:line="317"/>
        <w:ind w:start="691" w:end="10" w:hanging="350"/>
        <w:jc w:val="both"/>
        <w:rPr>
          <w:sz w:val="26"/>
          <w:szCs w:val="26"/>
        </w:rPr>
      </w:pPr>
      <w:r>
        <w:rPr>
          <w:sz w:val="26"/>
          <w:szCs w:val="26"/>
        </w:rPr>
        <w:t>Die ethische Bewegung in der Religion   184</w:t>
      </w:r>
    </w:p>
    <w:p>
      <w:pPr>
        <w:pStyle w:val="Normal"/>
        <w:shd w:fill="FFFFFF" w:val="clear"/>
        <w:spacing w:lineRule="exact" w:line="317"/>
        <w:ind w:start="10" w:hanging="0"/>
        <w:rPr>
          <w:sz w:val="26"/>
          <w:szCs w:val="26"/>
        </w:rPr>
      </w:pPr>
      <w:r>
        <w:rPr>
          <w:sz w:val="26"/>
          <w:szCs w:val="26"/>
        </w:rPr>
        <w:t>Comenius, Peter   350, 648</w:t>
      </w:r>
    </w:p>
    <w:p>
      <w:pPr>
        <w:pStyle w:val="Normal"/>
        <w:shd w:fill="FFFFFF" w:val="clear"/>
        <w:spacing w:lineRule="exact" w:line="317"/>
        <w:ind w:start="350" w:end="24" w:hanging="346"/>
        <w:jc w:val="both"/>
        <w:rPr>
          <w:sz w:val="26"/>
          <w:szCs w:val="26"/>
        </w:rPr>
      </w:pPr>
      <w:r>
        <w:rPr>
          <w:sz w:val="26"/>
          <w:szCs w:val="26"/>
        </w:rPr>
        <w:t>Conrad, Michael Georg 601, 605, 607ff.</w:t>
      </w:r>
    </w:p>
    <w:p>
      <w:pPr>
        <w:pStyle w:val="Normal"/>
        <w:shd w:fill="FFFFFF" w:val="clear"/>
        <w:spacing w:lineRule="exact" w:line="317"/>
        <w:ind w:start="350" w:end="10" w:hanging="346"/>
        <w:jc w:val="both"/>
        <w:rPr/>
      </w:pPr>
      <w:r>
        <w:rPr>
          <w:sz w:val="26"/>
          <w:szCs w:val="26"/>
        </w:rPr>
        <w:t xml:space="preserve">Conrad von Eybesfeld, Siegmund, Freiherr, </w:t>
      </w:r>
      <w:r>
        <w:rPr>
          <w:rFonts w:eastAsia="Times New Roman"/>
          <w:sz w:val="26"/>
          <w:szCs w:val="26"/>
        </w:rPr>
        <w:t>österr. Unterrichtsminister   129</w:t>
      </w:r>
    </w:p>
    <w:p>
      <w:pPr>
        <w:pStyle w:val="Normal"/>
        <w:shd w:fill="FFFFFF" w:val="clear"/>
        <w:spacing w:lineRule="exact" w:line="317"/>
        <w:ind w:start="10" w:hanging="0"/>
        <w:rPr>
          <w:rFonts w:eastAsia="Times New Roman"/>
          <w:sz w:val="26"/>
          <w:szCs w:val="26"/>
        </w:rPr>
      </w:pPr>
      <w:r>
        <w:rPr>
          <w:rFonts w:eastAsia="Times New Roman"/>
          <w:sz w:val="26"/>
          <w:szCs w:val="26"/>
        </w:rPr>
        <w:t>«Cosmopolis»   211</w:t>
      </w:r>
    </w:p>
    <w:p>
      <w:pPr>
        <w:pStyle w:val="Normal"/>
        <w:shd w:fill="FFFFFF" w:val="clear"/>
        <w:spacing w:lineRule="exact" w:line="317" w:before="5" w:after="0"/>
        <w:ind w:start="350" w:end="10" w:hanging="341"/>
        <w:jc w:val="both"/>
        <w:rPr>
          <w:sz w:val="26"/>
          <w:szCs w:val="26"/>
        </w:rPr>
      </w:pPr>
      <w:r>
        <w:rPr>
          <w:sz w:val="26"/>
          <w:szCs w:val="26"/>
        </w:rPr>
        <w:t>Cotta, Johann Friedrich Freiherr von (Verleger)   428, 443f.</w:t>
      </w:r>
    </w:p>
    <w:p>
      <w:pPr>
        <w:pStyle w:val="Normal"/>
        <w:shd w:fill="FFFFFF" w:val="clear"/>
        <w:spacing w:lineRule="exact" w:line="317"/>
        <w:ind w:start="360" w:end="5" w:hanging="350"/>
        <w:jc w:val="both"/>
        <w:rPr/>
      </w:pPr>
      <w:r>
        <w:rPr>
          <w:sz w:val="26"/>
          <w:szCs w:val="26"/>
        </w:rPr>
        <w:t>Crispi, Francesco, ital. Ministerpr</w:t>
      </w:r>
      <w:r>
        <w:rPr>
          <w:rFonts w:eastAsia="Times New Roman"/>
          <w:sz w:val="26"/>
          <w:szCs w:val="26"/>
        </w:rPr>
        <w:t>äsident   42, 56, 82, 98, 107</w:t>
      </w:r>
    </w:p>
    <w:p>
      <w:pPr>
        <w:pStyle w:val="Normal"/>
        <w:shd w:fill="FFFFFF" w:val="clear"/>
        <w:spacing w:lineRule="exact" w:line="317"/>
        <w:ind w:start="14" w:hanging="0"/>
        <w:rPr>
          <w:sz w:val="26"/>
          <w:szCs w:val="26"/>
        </w:rPr>
      </w:pPr>
      <w:r>
        <w:rPr>
          <w:sz w:val="26"/>
          <w:szCs w:val="26"/>
        </w:rPr>
        <w:t>Czobel, Stefan von   420f.</w:t>
      </w:r>
    </w:p>
    <w:p>
      <w:pPr>
        <w:pStyle w:val="Normal"/>
        <w:shd w:fill="FFFFFF" w:val="clear"/>
        <w:spacing w:lineRule="exact" w:line="317" w:before="5" w:after="0"/>
        <w:ind w:start="696" w:hanging="346"/>
        <w:jc w:val="both"/>
        <w:rPr>
          <w:sz w:val="26"/>
          <w:szCs w:val="26"/>
        </w:rPr>
      </w:pPr>
      <w:r>
        <w:rPr>
          <w:sz w:val="26"/>
          <w:szCs w:val="26"/>
        </w:rPr>
        <w:t>Die Entwicklung der Religionsbegriffe als Grundlage einer progressiven Religion   420</w:t>
      </w:r>
    </w:p>
    <w:p>
      <w:pPr>
        <w:pStyle w:val="Normal"/>
        <w:shd w:fill="FFFFFF" w:val="clear"/>
        <w:spacing w:lineRule="exact" w:line="317" w:before="326" w:after="0"/>
        <w:ind w:start="10" w:hanging="0"/>
        <w:rPr>
          <w:sz w:val="26"/>
          <w:szCs w:val="26"/>
        </w:rPr>
      </w:pPr>
      <w:r>
        <w:rPr>
          <w:sz w:val="26"/>
          <w:szCs w:val="26"/>
        </w:rPr>
        <w:t>Dante   419</w:t>
      </w:r>
    </w:p>
    <w:p>
      <w:pPr>
        <w:pStyle w:val="Normal"/>
        <w:shd w:fill="FFFFFF" w:val="clear"/>
        <w:spacing w:lineRule="exact" w:line="317"/>
        <w:ind w:start="10" w:hanging="0"/>
        <w:rPr>
          <w:sz w:val="26"/>
          <w:szCs w:val="26"/>
        </w:rPr>
      </w:pPr>
      <w:r>
        <w:rPr>
          <w:sz w:val="26"/>
          <w:szCs w:val="26"/>
        </w:rPr>
        <w:t>Darwin, Charles   135,232,251,495,</w:t>
      </w:r>
    </w:p>
    <w:p>
      <w:pPr>
        <w:pStyle w:val="Normal"/>
        <w:shd w:fill="FFFFFF" w:val="clear"/>
        <w:spacing w:lineRule="exact" w:line="317" w:before="5" w:after="0"/>
        <w:ind w:start="5" w:firstLine="346"/>
        <w:rPr/>
      </w:pPr>
      <w:r>
        <w:rPr>
          <w:sz w:val="26"/>
          <w:szCs w:val="26"/>
        </w:rPr>
        <w:t xml:space="preserve">498f. Darwinismus   247, 494f. David, Jakob Julius   299 Demetrius, Bischof von Nisch   106 Derschatta, </w:t>
      </w:r>
      <w:r>
        <w:rPr>
          <w:rFonts w:eastAsia="Times New Roman"/>
          <w:sz w:val="26"/>
          <w:szCs w:val="26"/>
        </w:rPr>
        <w:t>österr. Abgeordneter  89 «Deutsche Rundschau»   245 «Deutsche Wochenschrift»   17, 39 Diels, Prof. Paul   637 Diesterweg, Friedrich   648</w:t>
      </w:r>
    </w:p>
    <w:p>
      <w:pPr>
        <w:pStyle w:val="Normal"/>
        <w:shd w:fill="FFFFFF" w:val="clear"/>
        <w:spacing w:lineRule="exact" w:line="317"/>
        <w:ind w:start="10" w:firstLine="350"/>
        <w:rPr>
          <w:sz w:val="26"/>
          <w:szCs w:val="26"/>
        </w:rPr>
      </w:pPr>
      <w:r>
        <w:rPr>
          <w:sz w:val="26"/>
          <w:szCs w:val="26"/>
        </w:rPr>
        <w:t>Salejuif!   640 Dollivet, Louis   640 Dostoj ewskij   414 Dreyfus,Alfred  221 ff.,225ff.,230f.,</w:t>
      </w:r>
    </w:p>
    <w:p>
      <w:pPr>
        <w:pStyle w:val="Normal"/>
        <w:shd w:fill="FFFFFF" w:val="clear"/>
        <w:spacing w:lineRule="exact" w:line="317" w:before="5" w:after="0"/>
        <w:ind w:start="355" w:hanging="0"/>
        <w:rPr>
          <w:rFonts w:ascii="Arial" w:hAnsi="Arial" w:cs="Arial"/>
          <w:spacing w:val="-13"/>
          <w:sz w:val="28"/>
          <w:szCs w:val="28"/>
        </w:rPr>
      </w:pPr>
      <w:r>
        <w:rPr>
          <w:rFonts w:cs="Arial" w:ascii="Arial" w:hAnsi="Arial"/>
          <w:spacing w:val="-13"/>
          <w:sz w:val="28"/>
          <w:szCs w:val="28"/>
        </w:rPr>
        <w:t>276ff.</w:t>
      </w:r>
    </w:p>
    <w:p>
      <w:pPr>
        <w:pStyle w:val="Normal"/>
        <w:shd w:fill="FFFFFF" w:val="clear"/>
        <w:spacing w:lineRule="exact" w:line="317"/>
        <w:ind w:start="10" w:firstLine="346"/>
        <w:rPr>
          <w:sz w:val="26"/>
          <w:szCs w:val="26"/>
        </w:rPr>
      </w:pPr>
      <w:r>
        <w:rPr>
          <w:sz w:val="26"/>
          <w:szCs w:val="26"/>
        </w:rPr>
        <w:t>Briefe   277 Du Bois-Reymond, Emil   155, 320</w:t>
      </w:r>
    </w:p>
    <w:p>
      <w:pPr>
        <w:pStyle w:val="Normal"/>
        <w:shd w:fill="FFFFFF" w:val="clear"/>
        <w:spacing w:lineRule="exact" w:line="322"/>
        <w:ind w:start="355" w:hanging="355"/>
        <w:rPr/>
      </w:pPr>
      <w:r>
        <w:br w:type="column"/>
      </w:r>
      <w:r>
        <w:rPr>
          <w:sz w:val="26"/>
          <w:szCs w:val="26"/>
        </w:rPr>
        <w:t>D</w:t>
      </w:r>
      <w:r>
        <w:rPr>
          <w:rFonts w:eastAsia="Times New Roman"/>
          <w:sz w:val="26"/>
          <w:szCs w:val="26"/>
        </w:rPr>
        <w:t>ühring,   Eugen   382,   398,   494, 550ff., 556f., 561, 574, 592 Kursus  der Philosophie   550ff., 561, 574</w:t>
      </w:r>
    </w:p>
    <w:p>
      <w:pPr>
        <w:pStyle w:val="Normal"/>
        <w:shd w:fill="FFFFFF" w:val="clear"/>
        <w:spacing w:lineRule="exact" w:line="322"/>
        <w:ind w:start="365" w:end="29" w:hanging="360"/>
        <w:jc w:val="both"/>
        <w:rPr/>
      </w:pPr>
      <w:r>
        <w:rPr>
          <w:sz w:val="26"/>
          <w:szCs w:val="26"/>
        </w:rPr>
        <w:t xml:space="preserve">Dumreicher, Armand, Freiherr von, </w:t>
      </w:r>
      <w:r>
        <w:rPr>
          <w:rFonts w:eastAsia="Times New Roman"/>
          <w:sz w:val="26"/>
          <w:szCs w:val="26"/>
        </w:rPr>
        <w:t>österr. Abgeordneter   86</w:t>
      </w:r>
    </w:p>
    <w:p>
      <w:pPr>
        <w:pStyle w:val="Normal"/>
        <w:shd w:fill="FFFFFF" w:val="clear"/>
        <w:spacing w:lineRule="exact" w:line="326"/>
        <w:ind w:start="365" w:end="24" w:hanging="350"/>
        <w:jc w:val="both"/>
        <w:rPr/>
      </w:pPr>
      <w:r>
        <w:rPr>
          <w:sz w:val="26"/>
          <w:szCs w:val="26"/>
        </w:rPr>
        <w:t xml:space="preserve">Dunajewski, Julian, Ritter von, </w:t>
      </w:r>
      <w:r>
        <w:rPr>
          <w:rFonts w:eastAsia="Times New Roman"/>
          <w:sz w:val="26"/>
          <w:szCs w:val="26"/>
        </w:rPr>
        <w:t>österr. Staatsmann   36, 139, 140</w:t>
      </w:r>
    </w:p>
    <w:p>
      <w:pPr>
        <w:pStyle w:val="Normal"/>
        <w:shd w:fill="FFFFFF" w:val="clear"/>
        <w:spacing w:lineRule="exact" w:line="322" w:before="312" w:after="0"/>
        <w:ind w:start="10" w:end="1037" w:hanging="0"/>
        <w:rPr>
          <w:sz w:val="26"/>
          <w:szCs w:val="26"/>
        </w:rPr>
      </w:pPr>
      <w:r>
        <w:rPr>
          <w:sz w:val="26"/>
          <w:szCs w:val="26"/>
        </w:rPr>
        <w:t>Eberlein, Gustav   651 Eberlein, Kurt   246 Eckhart, Meister   356 Edward, Hugo   239 Eggeling, Heinrich   239 Egidy, Moritz von   314ff. Eisner, Kurt   467ff.</w:t>
      </w:r>
    </w:p>
    <w:p>
      <w:pPr>
        <w:pStyle w:val="Normal"/>
        <w:shd w:fill="FFFFFF" w:val="clear"/>
        <w:spacing w:lineRule="exact" w:line="322"/>
        <w:ind w:end="14" w:hanging="0"/>
        <w:jc w:val="end"/>
        <w:rPr/>
      </w:pPr>
      <w:r>
        <w:rPr>
          <w:sz w:val="26"/>
          <w:szCs w:val="26"/>
        </w:rPr>
        <w:t>Psychopathia   spiritualis,   Friedrich Nietzsche und die Apostel der Zukunft   467 Elisabeth, K</w:t>
      </w:r>
      <w:r>
        <w:rPr>
          <w:rFonts w:eastAsia="Times New Roman"/>
          <w:sz w:val="26"/>
          <w:szCs w:val="26"/>
        </w:rPr>
        <w:t>önigin von England 372 Elisabeth, Kaiserin von Österreich</w:t>
      </w:r>
    </w:p>
    <w:p>
      <w:pPr>
        <w:pStyle w:val="Normal"/>
        <w:shd w:fill="FFFFFF" w:val="clear"/>
        <w:spacing w:lineRule="exact" w:line="322"/>
        <w:ind w:start="19" w:firstLine="350"/>
        <w:rPr/>
      </w:pPr>
      <w:r>
        <w:rPr>
          <w:sz w:val="26"/>
          <w:szCs w:val="26"/>
        </w:rPr>
        <w:t>286 Emerson, Ralph Waldo   371, 373 Emma, K</w:t>
      </w:r>
      <w:r>
        <w:rPr>
          <w:rFonts w:eastAsia="Times New Roman"/>
          <w:sz w:val="26"/>
          <w:szCs w:val="26"/>
        </w:rPr>
        <w:t>önigin der Niederlande 107 Engels, Dr., österr. Abgeordneter 35 Engels, Friedrich   262 Erasmus   371 Esterhazy   231 Euripides   483,487 Eweyk   486</w:t>
      </w:r>
    </w:p>
    <w:p>
      <w:pPr>
        <w:pStyle w:val="Normal"/>
        <w:shd w:fill="FFFFFF" w:val="clear"/>
        <w:spacing w:lineRule="exact" w:line="322" w:before="317" w:after="0"/>
        <w:ind w:start="24" w:hanging="0"/>
        <w:rPr>
          <w:sz w:val="26"/>
          <w:szCs w:val="26"/>
        </w:rPr>
      </w:pPr>
      <w:r>
        <w:rPr>
          <w:sz w:val="26"/>
          <w:szCs w:val="26"/>
        </w:rPr>
        <w:t>Faust (Fust)   348f.</w:t>
      </w:r>
    </w:p>
    <w:p>
      <w:pPr>
        <w:pStyle w:val="Normal"/>
        <w:shd w:fill="FFFFFF" w:val="clear"/>
        <w:spacing w:lineRule="exact" w:line="322"/>
        <w:ind w:start="379" w:end="24" w:hanging="360"/>
        <w:jc w:val="both"/>
        <w:rPr>
          <w:sz w:val="26"/>
          <w:szCs w:val="26"/>
        </w:rPr>
      </w:pPr>
      <w:r>
        <w:rPr>
          <w:sz w:val="26"/>
          <w:szCs w:val="26"/>
        </w:rPr>
        <w:t>Fejervary, Geza Freiherr, ungar. Staatsmann   20, 24, 65</w:t>
      </w:r>
    </w:p>
    <w:p>
      <w:pPr>
        <w:pStyle w:val="Normal"/>
        <w:shd w:fill="FFFFFF" w:val="clear"/>
        <w:spacing w:lineRule="exact" w:line="322"/>
        <w:ind w:start="24" w:hanging="0"/>
        <w:rPr>
          <w:sz w:val="26"/>
          <w:szCs w:val="26"/>
        </w:rPr>
      </w:pPr>
      <w:r>
        <w:rPr>
          <w:sz w:val="26"/>
          <w:szCs w:val="26"/>
        </w:rPr>
        <w:t>Felber, Emil   630</w:t>
      </w:r>
    </w:p>
    <w:p>
      <w:pPr>
        <w:pStyle w:val="Normal"/>
        <w:shd w:fill="FFFFFF" w:val="clear"/>
        <w:spacing w:lineRule="exact" w:line="322"/>
        <w:ind w:start="24" w:hanging="0"/>
        <w:rPr>
          <w:sz w:val="26"/>
          <w:szCs w:val="26"/>
        </w:rPr>
      </w:pPr>
      <w:r>
        <w:rPr>
          <w:sz w:val="26"/>
          <w:szCs w:val="26"/>
        </w:rPr>
        <w:t>Fenwick, engl. Abgeordneter   107</w:t>
      </w:r>
    </w:p>
    <w:p>
      <w:pPr>
        <w:pStyle w:val="Normal"/>
        <w:shd w:fill="FFFFFF" w:val="clear"/>
        <w:spacing w:lineRule="exact" w:line="322"/>
        <w:ind w:start="379" w:end="5" w:hanging="355"/>
        <w:jc w:val="both"/>
        <w:rPr/>
      </w:pPr>
      <w:r>
        <w:rPr>
          <w:sz w:val="26"/>
          <w:szCs w:val="26"/>
        </w:rPr>
        <w:t>Feodora, Erbgro</w:t>
      </w:r>
      <w:r>
        <w:rPr>
          <w:rFonts w:eastAsia="Times New Roman"/>
          <w:sz w:val="26"/>
          <w:szCs w:val="26"/>
        </w:rPr>
        <w:t>ßherzogin von Sachsen Weimar   239, 244, 246</w:t>
      </w:r>
    </w:p>
    <w:p>
      <w:pPr>
        <w:pStyle w:val="Normal"/>
        <w:shd w:fill="FFFFFF" w:val="clear"/>
        <w:spacing w:lineRule="exact" w:line="322"/>
        <w:ind w:start="379" w:end="10" w:hanging="355"/>
        <w:jc w:val="both"/>
        <w:rPr/>
      </w:pPr>
      <w:r>
        <w:rPr>
          <w:sz w:val="26"/>
          <w:szCs w:val="26"/>
        </w:rPr>
        <w:t>Ferdinand, F</w:t>
      </w:r>
      <w:r>
        <w:rPr>
          <w:rFonts w:eastAsia="Times New Roman"/>
          <w:sz w:val="26"/>
          <w:szCs w:val="26"/>
        </w:rPr>
        <w:t>ürst von Bulgarien 19, 23, 48, 51 ff., 56, 64, 66, 76, 78f., 82, 84, 88, 90, 92, 95, 98f., 101, 104, 107</w:t>
      </w:r>
    </w:p>
    <w:p>
      <w:pPr>
        <w:sectPr>
          <w:type w:val="nextPage"/>
          <w:pgSz w:w="11906" w:h="16838"/>
          <w:pgMar w:left="1692" w:right="1663" w:gutter="0" w:header="0" w:top="1325" w:footer="0" w:bottom="360"/>
          <w:pgNumType w:fmt="decimal"/>
          <w:cols w:num="2" w:equalWidth="false" w:sep="false">
            <w:col w:w="4065" w:space="394"/>
            <w:col w:w="4094"/>
          </w:cols>
          <w:formProt w:val="false"/>
          <w:textDirection w:val="lrTb"/>
          <w:docGrid w:type="default" w:linePitch="360" w:charSpace="0"/>
        </w:sectPr>
        <w:pStyle w:val="Normal"/>
        <w:shd w:fill="FFFFFF" w:val="clear"/>
        <w:spacing w:lineRule="exact" w:line="322"/>
        <w:ind w:start="384" w:hanging="360"/>
        <w:jc w:val="both"/>
        <w:rPr/>
      </w:pPr>
      <w:r>
        <w:rPr>
          <w:sz w:val="26"/>
          <w:szCs w:val="26"/>
        </w:rPr>
        <w:t>Fergusson, James, engl. Unterstaatssekret</w:t>
      </w:r>
      <w:r>
        <w:rPr>
          <w:rFonts w:eastAsia="Times New Roman"/>
          <w:sz w:val="26"/>
          <w:szCs w:val="26"/>
        </w:rPr>
        <w:t>är   44</w:t>
      </w:r>
    </w:p>
    <w:p>
      <w:pPr>
        <w:pStyle w:val="Normal"/>
        <w:shd w:fill="FFFFFF" w:val="clear"/>
        <w:spacing w:lineRule="exact" w:line="322" w:before="19" w:after="0"/>
        <w:ind w:start="10" w:hanging="0"/>
        <w:rPr/>
      </w:pPr>
      <w:r>
        <w:rPr>
          <w:sz w:val="26"/>
          <w:szCs w:val="26"/>
        </w:rPr>
        <w:t>Ferry, Jules, franz. Staatsmann   68 Fichte, Johann Gottlieb   254, 349, 397, 422-449, 627, 649 Beitr</w:t>
      </w:r>
      <w:r>
        <w:rPr>
          <w:rFonts w:eastAsia="Times New Roman"/>
          <w:sz w:val="26"/>
          <w:szCs w:val="26"/>
        </w:rPr>
        <w:t>äge zur Berichtigung der Urteile des Publikums über die französische Revolution   424 Der geschlossene Handelsstaat</w:t>
      </w:r>
    </w:p>
    <w:p>
      <w:pPr>
        <w:pStyle w:val="Normal"/>
        <w:shd w:fill="FFFFFF" w:val="clear"/>
        <w:spacing w:lineRule="exact" w:line="322"/>
        <w:rPr/>
      </w:pPr>
      <w:r>
        <w:rPr>
          <w:sz w:val="26"/>
          <w:szCs w:val="26"/>
        </w:rPr>
        <w:t>429 Die Zur</w:t>
      </w:r>
      <w:r>
        <w:rPr>
          <w:rFonts w:eastAsia="Times New Roman"/>
          <w:sz w:val="26"/>
          <w:szCs w:val="26"/>
        </w:rPr>
        <w:t>ückforderung der Denkfreiheit von den Fürsten Europas   424 Reden an die deutsche Nation 349 Einige Vorlesungen über die Bestimmung der Gelehrten   423 Grundlagen der gesamten Wissenschaftslehre   423, 425 Fichte,   Immanuel   Hermann   429, 627 Fichtes   Leben   und   literarische</w:t>
      </w:r>
    </w:p>
    <w:p>
      <w:pPr>
        <w:pStyle w:val="Normal"/>
        <w:shd w:fill="FFFFFF" w:val="clear"/>
        <w:spacing w:lineRule="exact" w:line="322"/>
        <w:ind w:start="5" w:hanging="0"/>
        <w:rPr>
          <w:sz w:val="26"/>
          <w:szCs w:val="26"/>
        </w:rPr>
      </w:pPr>
      <w:r>
        <w:rPr>
          <w:sz w:val="26"/>
          <w:szCs w:val="26"/>
        </w:rPr>
        <w:t>Briefwechsel   423 Schillers und Fichtes Briefwechsel 429 Fickert, Auguste   332 Finck, F.N.   458</w:t>
      </w:r>
    </w:p>
    <w:p>
      <w:pPr>
        <w:pStyle w:val="Normal"/>
        <w:shd w:fill="FFFFFF" w:val="clear"/>
        <w:spacing w:lineRule="exact" w:line="322"/>
        <w:ind w:end="10" w:hanging="0"/>
        <w:jc w:val="end"/>
        <w:rPr/>
      </w:pPr>
      <w:r>
        <w:rPr>
          <w:sz w:val="26"/>
          <w:szCs w:val="26"/>
        </w:rPr>
        <w:t>Die  Grundlagen  f</w:t>
      </w:r>
      <w:r>
        <w:rPr>
          <w:rFonts w:eastAsia="Times New Roman"/>
          <w:sz w:val="26"/>
          <w:szCs w:val="26"/>
        </w:rPr>
        <w:t>ür eine  neue</w:t>
      </w:r>
    </w:p>
    <w:p>
      <w:pPr>
        <w:pStyle w:val="Normal"/>
        <w:shd w:fill="FFFFFF" w:val="clear"/>
        <w:spacing w:lineRule="exact" w:line="322"/>
        <w:ind w:end="43" w:hanging="0"/>
        <w:jc w:val="end"/>
        <w:rPr>
          <w:sz w:val="26"/>
          <w:szCs w:val="26"/>
        </w:rPr>
      </w:pPr>
      <w:r>
        <w:rPr>
          <w:sz w:val="26"/>
          <w:szCs w:val="26"/>
        </w:rPr>
        <w:t>Rangordnung der Werte   458</w:t>
      </w:r>
    </w:p>
    <w:p>
      <w:pPr>
        <w:pStyle w:val="Normal"/>
        <w:shd w:fill="FFFFFF" w:val="clear"/>
        <w:spacing w:lineRule="exact" w:line="322"/>
        <w:ind w:end="19" w:hanging="0"/>
        <w:jc w:val="end"/>
        <w:rPr>
          <w:sz w:val="26"/>
          <w:szCs w:val="26"/>
        </w:rPr>
      </w:pPr>
      <w:r>
        <w:rPr>
          <w:sz w:val="26"/>
          <w:szCs w:val="26"/>
        </w:rPr>
        <w:t>Fischer,  Kuno   202f.,  204, 207ff.,</w:t>
      </w:r>
    </w:p>
    <w:p>
      <w:pPr>
        <w:pStyle w:val="Normal"/>
        <w:shd w:fill="FFFFFF" w:val="clear"/>
        <w:spacing w:lineRule="exact" w:line="322" w:before="5" w:after="0"/>
        <w:ind w:start="5" w:hanging="0"/>
        <w:rPr/>
      </w:pPr>
      <w:r>
        <w:rPr>
          <w:sz w:val="26"/>
          <w:szCs w:val="26"/>
        </w:rPr>
        <w:t>212f., 656ff. Flandern, Gr</w:t>
      </w:r>
      <w:r>
        <w:rPr>
          <w:rFonts w:eastAsia="Times New Roman"/>
          <w:sz w:val="26"/>
          <w:szCs w:val="26"/>
        </w:rPr>
        <w:t xml:space="preserve">äfin von   19 Fleck, Madame   446 Floquet, Charles Thomas, franz. Politiker   42, 68f., 72, </w:t>
      </w:r>
      <w:r>
        <w:rPr>
          <w:rFonts w:eastAsia="Times New Roman"/>
          <w:i/>
          <w:iCs/>
          <w:sz w:val="26"/>
          <w:szCs w:val="26"/>
        </w:rPr>
        <w:t xml:space="preserve">77, </w:t>
      </w:r>
      <w:r>
        <w:rPr>
          <w:rFonts w:eastAsia="Times New Roman"/>
          <w:sz w:val="26"/>
          <w:szCs w:val="26"/>
        </w:rPr>
        <w:t>81, 91, 104, 109f. Flourens, Emile, franz. Staatsmann</w:t>
      </w:r>
    </w:p>
    <w:p>
      <w:pPr>
        <w:pStyle w:val="Normal"/>
        <w:shd w:fill="FFFFFF" w:val="clear"/>
        <w:spacing w:lineRule="exact" w:line="322"/>
        <w:ind w:end="14" w:hanging="0"/>
        <w:jc w:val="both"/>
        <w:rPr/>
      </w:pPr>
      <w:r>
        <w:rPr>
          <w:sz w:val="26"/>
          <w:szCs w:val="26"/>
        </w:rPr>
        <w:t>105 F</w:t>
      </w:r>
      <w:r>
        <w:rPr>
          <w:rFonts w:eastAsia="Times New Roman"/>
          <w:sz w:val="26"/>
          <w:szCs w:val="26"/>
        </w:rPr>
        <w:t>öhrau, Ottomar (Pseudonym für Woldemar von Biedermann) 628 Eine Sängerjugend 628 Förster-Nietzsche, Elisabeth 469f., 479f., 492, 505ff., 519ff., 537ff., 550, 563, 567, 569, 571 ff., 594ff., 598, 601, 604ff.</w:t>
      </w:r>
    </w:p>
    <w:p>
      <w:pPr>
        <w:pStyle w:val="Normal"/>
        <w:shd w:fill="FFFFFF" w:val="clear"/>
        <w:spacing w:lineRule="exact" w:line="322"/>
        <w:ind w:start="710" w:hanging="360"/>
        <w:rPr>
          <w:sz w:val="26"/>
          <w:szCs w:val="26"/>
        </w:rPr>
      </w:pPr>
      <w:r>
        <w:rPr>
          <w:sz w:val="26"/>
          <w:szCs w:val="26"/>
        </w:rPr>
        <w:t>Das Leben Friedrich Nietzsches 480</w:t>
      </w:r>
    </w:p>
    <w:p>
      <w:pPr>
        <w:pStyle w:val="Normal"/>
        <w:shd w:fill="FFFFFF" w:val="clear"/>
        <w:spacing w:lineRule="exact" w:line="322"/>
        <w:ind w:start="5" w:hanging="0"/>
        <w:rPr/>
      </w:pPr>
      <w:r>
        <w:br w:type="column"/>
      </w:r>
      <w:r>
        <w:rPr>
          <w:sz w:val="26"/>
          <w:szCs w:val="26"/>
        </w:rPr>
        <w:t>F</w:t>
      </w:r>
      <w:r>
        <w:rPr>
          <w:rFonts w:eastAsia="Times New Roman"/>
          <w:sz w:val="26"/>
          <w:szCs w:val="26"/>
        </w:rPr>
        <w:t>örster, Prof. Wilhelm   289f., 293,</w:t>
      </w:r>
    </w:p>
    <w:p>
      <w:pPr>
        <w:pStyle w:val="Normal"/>
        <w:shd w:fill="FFFFFF" w:val="clear"/>
        <w:spacing w:lineRule="exact" w:line="322"/>
        <w:rPr/>
      </w:pPr>
      <w:r>
        <w:rPr>
          <w:sz w:val="26"/>
          <w:szCs w:val="26"/>
        </w:rPr>
        <w:t>307, 644 Franassovic, serb. Oberst, Au</w:t>
      </w:r>
      <w:r>
        <w:rPr>
          <w:rFonts w:eastAsia="Times New Roman"/>
          <w:sz w:val="26"/>
          <w:szCs w:val="26"/>
        </w:rPr>
        <w:t xml:space="preserve">ßenminister   19 «Frankfurter Zeitung»   568, 592 Frankl, Lud. Aug. von   149, 154 Franz Joseph </w:t>
      </w:r>
      <w:r>
        <w:rPr>
          <w:rFonts w:eastAsia="Times New Roman"/>
          <w:sz w:val="26"/>
          <w:szCs w:val="26"/>
          <w:lang w:val="en-US"/>
        </w:rPr>
        <w:t xml:space="preserve">I., </w:t>
      </w:r>
      <w:r>
        <w:rPr>
          <w:rFonts w:eastAsia="Times New Roman"/>
          <w:sz w:val="26"/>
          <w:szCs w:val="26"/>
        </w:rPr>
        <w:t xml:space="preserve">Kaiser von Osterreich   </w:t>
      </w:r>
      <w:r>
        <w:rPr>
          <w:rFonts w:eastAsia="Times New Roman"/>
          <w:i/>
          <w:iCs/>
          <w:sz w:val="26"/>
          <w:szCs w:val="26"/>
        </w:rPr>
        <w:t xml:space="preserve">77, </w:t>
      </w:r>
      <w:r>
        <w:rPr>
          <w:rFonts w:eastAsia="Times New Roman"/>
          <w:sz w:val="26"/>
          <w:szCs w:val="26"/>
        </w:rPr>
        <w:t xml:space="preserve">83, 86 «Freie Bühne»   555 Freiligrath, Ferdinand  206,392, 659 Frenzel, Karl   206, 239, 659 Freycinet, Charles Louis De Saulses de, franz. Staatsmann   68, 81, 110 Freytag, Gustav   206 Friedrich der Große   371, 397 Friedrich Wilhelm, Kronprinz von Preußen, als Friedrich </w:t>
      </w:r>
      <w:r>
        <w:rPr>
          <w:rFonts w:eastAsia="Times New Roman"/>
          <w:sz w:val="26"/>
          <w:szCs w:val="26"/>
          <w:lang w:val="en-US"/>
        </w:rPr>
        <w:t xml:space="preserve">III. </w:t>
      </w:r>
      <w:r>
        <w:rPr>
          <w:rFonts w:eastAsia="Times New Roman"/>
          <w:sz w:val="26"/>
          <w:szCs w:val="26"/>
        </w:rPr>
        <w:t xml:space="preserve">Kaiser von Deutschland 25, 45f., 48, 51, 55, 57, 61, 62ff., 70, 75, </w:t>
      </w:r>
      <w:r>
        <w:rPr>
          <w:rFonts w:eastAsia="Times New Roman"/>
          <w:i/>
          <w:iCs/>
          <w:sz w:val="26"/>
          <w:szCs w:val="26"/>
        </w:rPr>
        <w:t xml:space="preserve">77, </w:t>
      </w:r>
      <w:r>
        <w:rPr>
          <w:rFonts w:eastAsia="Times New Roman"/>
          <w:sz w:val="26"/>
          <w:szCs w:val="26"/>
        </w:rPr>
        <w:t>79, 82, 87f., 90f., 93£, 96, 108, 133 Friedrich Wilhelm rv\, König von</w:t>
      </w:r>
    </w:p>
    <w:p>
      <w:pPr>
        <w:pStyle w:val="Normal"/>
        <w:shd w:fill="FFFFFF" w:val="clear"/>
        <w:spacing w:lineRule="exact" w:line="322"/>
        <w:ind w:start="5" w:end="998" w:firstLine="350"/>
        <w:rPr/>
      </w:pPr>
      <w:r>
        <w:rPr>
          <w:sz w:val="26"/>
          <w:szCs w:val="26"/>
        </w:rPr>
        <w:t>Preu</w:t>
      </w:r>
      <w:r>
        <w:rPr>
          <w:rFonts w:eastAsia="Times New Roman"/>
          <w:sz w:val="26"/>
          <w:szCs w:val="26"/>
        </w:rPr>
        <w:t>ßen   634 Furtwängler, Adolf   245</w:t>
      </w:r>
    </w:p>
    <w:p>
      <w:pPr>
        <w:pStyle w:val="Normal"/>
        <w:shd w:fill="FFFFFF" w:val="clear"/>
        <w:spacing w:lineRule="exact" w:line="322" w:before="317" w:after="0"/>
        <w:ind w:start="10" w:end="1498" w:hanging="0"/>
        <w:rPr>
          <w:sz w:val="26"/>
          <w:szCs w:val="26"/>
        </w:rPr>
      </w:pPr>
      <w:r>
        <w:rPr>
          <w:sz w:val="26"/>
          <w:szCs w:val="26"/>
        </w:rPr>
        <w:t>Galilei, Galileo   345 Gallwitz, Hans   471 ff.</w:t>
      </w:r>
    </w:p>
    <w:p>
      <w:pPr>
        <w:pStyle w:val="Normal"/>
        <w:shd w:fill="FFFFFF" w:val="clear"/>
        <w:spacing w:lineRule="exact" w:line="322" w:before="5" w:after="0"/>
        <w:ind w:start="5" w:hanging="0"/>
        <w:rPr>
          <w:sz w:val="26"/>
          <w:szCs w:val="26"/>
        </w:rPr>
      </w:pPr>
      <w:r>
        <w:rPr>
          <w:sz w:val="26"/>
          <w:szCs w:val="26"/>
        </w:rPr>
        <w:t>Friedrich Nietzsche, ein Lebensbild   472ff. Gambetta, Leon   68, 105, 109 f. Gast, Peter   516, 547, 556, 564 Gautsch   von   Frankenthurn,   Paul</w:t>
      </w:r>
    </w:p>
    <w:p>
      <w:pPr>
        <w:pStyle w:val="Normal"/>
        <w:shd w:fill="FFFFFF" w:val="clear"/>
        <w:spacing w:lineRule="exact" w:line="322"/>
        <w:ind w:start="346" w:hanging="0"/>
        <w:rPr/>
      </w:pPr>
      <w:r>
        <w:rPr>
          <w:sz w:val="26"/>
          <w:szCs w:val="26"/>
        </w:rPr>
        <w:t xml:space="preserve">Freiherr, </w:t>
      </w:r>
      <w:r>
        <w:rPr>
          <w:rFonts w:eastAsia="Times New Roman"/>
          <w:sz w:val="26"/>
          <w:szCs w:val="26"/>
        </w:rPr>
        <w:t>österr. Minister   49, 78,</w:t>
      </w:r>
    </w:p>
    <w:p>
      <w:pPr>
        <w:pStyle w:val="Normal"/>
        <w:shd w:fill="FFFFFF" w:val="clear"/>
        <w:spacing w:lineRule="exact" w:line="322" w:before="5" w:after="0"/>
        <w:ind w:start="5" w:end="998" w:firstLine="350"/>
        <w:rPr>
          <w:sz w:val="26"/>
          <w:szCs w:val="26"/>
        </w:rPr>
      </w:pPr>
      <w:r>
        <w:rPr>
          <w:sz w:val="26"/>
          <w:szCs w:val="26"/>
        </w:rPr>
        <w:t>80, 83, 105, 120ff., 126 Geibel, Emanuel   392 Geist, Ludwig   152 George, Henry   631</w:t>
      </w:r>
    </w:p>
    <w:p>
      <w:pPr>
        <w:pStyle w:val="Normal"/>
        <w:shd w:fill="FFFFFF" w:val="clear"/>
        <w:spacing w:lineRule="exact" w:line="322"/>
        <w:ind w:start="5" w:end="499" w:firstLine="346"/>
        <w:rPr>
          <w:sz w:val="26"/>
          <w:szCs w:val="26"/>
        </w:rPr>
      </w:pPr>
      <w:r>
        <w:rPr>
          <w:sz w:val="26"/>
          <w:szCs w:val="26"/>
        </w:rPr>
        <w:t>Fortschritt und Armut   631 Gerecke, Adolf   177ff.</w:t>
      </w:r>
    </w:p>
    <w:p>
      <w:pPr>
        <w:pStyle w:val="Normal"/>
        <w:shd w:fill="FFFFFF" w:val="clear"/>
        <w:spacing w:lineRule="exact" w:line="322" w:before="5" w:after="0"/>
        <w:ind w:start="5" w:hanging="0"/>
        <w:rPr/>
      </w:pPr>
      <w:r>
        <w:rPr>
          <w:sz w:val="26"/>
          <w:szCs w:val="26"/>
        </w:rPr>
        <w:t>Die Aussichtslosigkeit des Moralismus   177 ff. Gerhardt, Karl, Mediziner   108 Gesellschaft f</w:t>
      </w:r>
      <w:r>
        <w:rPr>
          <w:rFonts w:eastAsia="Times New Roman"/>
          <w:sz w:val="26"/>
          <w:szCs w:val="26"/>
        </w:rPr>
        <w:t>ür ethische Kultur in</w:t>
      </w:r>
    </w:p>
    <w:p>
      <w:pPr>
        <w:sectPr>
          <w:type w:val="nextPage"/>
          <w:pgSz w:w="11906" w:h="16838"/>
          <w:pgMar w:left="1664" w:right="1644" w:gutter="0" w:header="0" w:top="1303" w:footer="0" w:bottom="360"/>
          <w:pgNumType w:fmt="decimal"/>
          <w:cols w:num="2" w:space="412" w:equalWidth="true" w:sep="false"/>
          <w:formProt w:val="false"/>
          <w:textDirection w:val="lrTb"/>
          <w:docGrid w:type="default" w:linePitch="360" w:charSpace="0"/>
        </w:sectPr>
        <w:pStyle w:val="Normal"/>
        <w:shd w:fill="FFFFFF" w:val="clear"/>
        <w:spacing w:lineRule="exact" w:line="322"/>
        <w:ind w:start="5" w:firstLine="341"/>
        <w:rPr/>
      </w:pPr>
      <w:r>
        <w:rPr>
          <w:sz w:val="26"/>
          <w:szCs w:val="26"/>
        </w:rPr>
        <w:t xml:space="preserve">Deutschland   164ff., 169, 273 </w:t>
      </w:r>
      <w:r>
        <w:rPr>
          <w:rFonts w:eastAsia="Times New Roman"/>
          <w:sz w:val="26"/>
          <w:szCs w:val="26"/>
        </w:rPr>
        <w:t>«Die Gesellschaft»   601, 605</w:t>
      </w:r>
    </w:p>
    <w:p>
      <w:pPr>
        <w:pStyle w:val="Normal"/>
        <w:shd w:fill="FFFFFF" w:val="clear"/>
        <w:spacing w:lineRule="exact" w:line="322" w:before="19" w:after="0"/>
        <w:rPr/>
      </w:pPr>
      <w:r>
        <w:rPr>
          <w:sz w:val="26"/>
          <w:szCs w:val="26"/>
        </w:rPr>
        <w:t>Ghika, F</w:t>
      </w:r>
      <w:r>
        <w:rPr>
          <w:rFonts w:eastAsia="Times New Roman"/>
          <w:sz w:val="26"/>
          <w:szCs w:val="26"/>
        </w:rPr>
        <w:t>ürst, rumän. Senatspräs.  56 Gizycki, Georg von   174, 184 Gladstone, William Ewart   107 Gluck, Christoph Willibald Ritter v.</w:t>
      </w:r>
    </w:p>
    <w:p>
      <w:pPr>
        <w:pStyle w:val="Normal"/>
        <w:shd w:fill="FFFFFF" w:val="clear"/>
        <w:spacing w:lineRule="exact" w:line="322"/>
        <w:ind w:start="365" w:hanging="0"/>
        <w:rPr>
          <w:sz w:val="26"/>
          <w:szCs w:val="26"/>
        </w:rPr>
      </w:pPr>
      <w:r>
        <w:rPr>
          <w:sz w:val="26"/>
          <w:szCs w:val="26"/>
        </w:rPr>
        <w:t>Orpheus und Eurydike  203,213,</w:t>
      </w:r>
    </w:p>
    <w:p>
      <w:pPr>
        <w:pStyle w:val="Normal"/>
        <w:shd w:fill="FFFFFF" w:val="clear"/>
        <w:spacing w:lineRule="exact" w:line="322"/>
        <w:ind w:start="10" w:firstLine="355"/>
        <w:rPr/>
      </w:pPr>
      <w:r>
        <w:rPr>
          <w:sz w:val="26"/>
          <w:szCs w:val="26"/>
        </w:rPr>
        <w:t>659 Gm</w:t>
      </w:r>
      <w:r>
        <w:rPr>
          <w:rFonts w:eastAsia="Times New Roman"/>
          <w:sz w:val="26"/>
          <w:szCs w:val="26"/>
        </w:rPr>
        <w:t>ür (Sänger)   207 Gneisenau, Graf Neithart von   246 Gneist, Dr. Rudolf von, Rechtslehrer</w:t>
      </w:r>
    </w:p>
    <w:p>
      <w:pPr>
        <w:pStyle w:val="Normal"/>
        <w:shd w:fill="FFFFFF" w:val="clear"/>
        <w:spacing w:lineRule="exact" w:line="322"/>
        <w:ind w:start="14" w:firstLine="350"/>
        <w:rPr>
          <w:sz w:val="26"/>
          <w:szCs w:val="26"/>
        </w:rPr>
      </w:pPr>
      <w:r>
        <w:rPr>
          <w:sz w:val="26"/>
          <w:szCs w:val="26"/>
        </w:rPr>
        <w:t>und Politiker   55 Goblet, Rene, franz. Politiker 68,92 Goethe  149f., 152f., 168,187,201 ff.,</w:t>
      </w:r>
    </w:p>
    <w:p>
      <w:pPr>
        <w:pStyle w:val="Normal"/>
        <w:shd w:fill="FFFFFF" w:val="clear"/>
        <w:spacing w:lineRule="exact" w:line="322"/>
        <w:ind w:start="365" w:hanging="0"/>
        <w:rPr>
          <w:sz w:val="26"/>
          <w:szCs w:val="26"/>
        </w:rPr>
      </w:pPr>
      <w:r>
        <w:rPr>
          <w:sz w:val="26"/>
          <w:szCs w:val="26"/>
        </w:rPr>
        <w:t>204f., 208, 212f., 239ff., 269, 319,</w:t>
      </w:r>
    </w:p>
    <w:p>
      <w:pPr>
        <w:pStyle w:val="Normal"/>
        <w:shd w:fill="FFFFFF" w:val="clear"/>
        <w:spacing w:lineRule="exact" w:line="322"/>
        <w:ind w:start="370" w:hanging="0"/>
        <w:rPr>
          <w:sz w:val="26"/>
          <w:szCs w:val="26"/>
        </w:rPr>
      </w:pPr>
      <w:r>
        <w:rPr>
          <w:sz w:val="26"/>
          <w:szCs w:val="26"/>
        </w:rPr>
        <w:t>338, 383, 389f., 410, 415f., 422-</w:t>
      </w:r>
    </w:p>
    <w:p>
      <w:pPr>
        <w:pStyle w:val="Normal"/>
        <w:shd w:fill="FFFFFF" w:val="clear"/>
        <w:spacing w:lineRule="exact" w:line="322"/>
        <w:ind w:start="370" w:hanging="0"/>
        <w:rPr>
          <w:sz w:val="26"/>
          <w:szCs w:val="26"/>
        </w:rPr>
      </w:pPr>
      <w:r>
        <w:rPr>
          <w:sz w:val="26"/>
          <w:szCs w:val="26"/>
        </w:rPr>
        <w:t>449, 464, 477f, 482, 498f., 612,</w:t>
      </w:r>
    </w:p>
    <w:p>
      <w:pPr>
        <w:pStyle w:val="Normal"/>
        <w:shd w:fill="FFFFFF" w:val="clear"/>
        <w:spacing w:lineRule="exact" w:line="322"/>
        <w:ind w:start="374" w:hanging="0"/>
        <w:rPr>
          <w:sz w:val="26"/>
          <w:szCs w:val="26"/>
        </w:rPr>
      </w:pPr>
      <w:r>
        <w:rPr>
          <w:sz w:val="26"/>
          <w:szCs w:val="26"/>
        </w:rPr>
        <w:t>627f., 642, 655-660</w:t>
      </w:r>
    </w:p>
    <w:p>
      <w:pPr>
        <w:pStyle w:val="Normal"/>
        <w:shd w:fill="FFFFFF" w:val="clear"/>
        <w:spacing w:lineRule="exact" w:line="322"/>
        <w:ind w:start="374" w:hanging="0"/>
        <w:rPr>
          <w:sz w:val="26"/>
          <w:szCs w:val="26"/>
        </w:rPr>
      </w:pPr>
      <w:r>
        <w:rPr>
          <w:sz w:val="26"/>
          <w:szCs w:val="26"/>
        </w:rPr>
        <w:t>Briefwechsel mit Schiller   423</w:t>
      </w:r>
    </w:p>
    <w:p>
      <w:pPr>
        <w:pStyle w:val="Normal"/>
        <w:shd w:fill="FFFFFF" w:val="clear"/>
        <w:spacing w:lineRule="exact" w:line="322"/>
        <w:ind w:start="374" w:hanging="0"/>
        <w:rPr>
          <w:sz w:val="26"/>
          <w:szCs w:val="26"/>
        </w:rPr>
      </w:pPr>
      <w:r>
        <w:rPr>
          <w:sz w:val="26"/>
          <w:szCs w:val="26"/>
        </w:rPr>
        <w:t>Briefwechsel mit Zelter   429 f.</w:t>
      </w:r>
    </w:p>
    <w:p>
      <w:pPr>
        <w:pStyle w:val="Normal"/>
        <w:shd w:fill="FFFFFF" w:val="clear"/>
        <w:spacing w:lineRule="exact" w:line="322"/>
        <w:ind w:start="374" w:hanging="0"/>
        <w:rPr>
          <w:sz w:val="26"/>
          <w:szCs w:val="26"/>
        </w:rPr>
      </w:pPr>
      <w:r>
        <w:rPr>
          <w:sz w:val="26"/>
          <w:szCs w:val="26"/>
        </w:rPr>
        <w:t>Faust 150f., 240,338,383,389,464</w:t>
      </w:r>
    </w:p>
    <w:p>
      <w:pPr>
        <w:pStyle w:val="Normal"/>
        <w:shd w:fill="FFFFFF" w:val="clear"/>
        <w:spacing w:lineRule="exact" w:line="322"/>
        <w:ind w:start="379" w:hanging="0"/>
        <w:rPr>
          <w:sz w:val="26"/>
          <w:szCs w:val="26"/>
        </w:rPr>
      </w:pPr>
      <w:r>
        <w:rPr>
          <w:sz w:val="26"/>
          <w:szCs w:val="26"/>
        </w:rPr>
        <w:t>Hermann und Dorothea   445</w:t>
      </w:r>
    </w:p>
    <w:p>
      <w:pPr>
        <w:pStyle w:val="Normal"/>
        <w:shd w:fill="FFFFFF" w:val="clear"/>
        <w:spacing w:lineRule="exact" w:line="322"/>
        <w:ind w:start="379" w:hanging="0"/>
        <w:rPr>
          <w:sz w:val="26"/>
          <w:szCs w:val="26"/>
        </w:rPr>
      </w:pPr>
      <w:r>
        <w:rPr>
          <w:sz w:val="26"/>
          <w:szCs w:val="26"/>
        </w:rPr>
        <w:t>Iphigenie   445</w:t>
      </w:r>
    </w:p>
    <w:p>
      <w:pPr>
        <w:pStyle w:val="Normal"/>
        <w:shd w:fill="FFFFFF" w:val="clear"/>
        <w:spacing w:lineRule="exact" w:line="322"/>
        <w:ind w:start="379" w:hanging="0"/>
        <w:rPr/>
      </w:pPr>
      <w:r>
        <w:rPr>
          <w:sz w:val="26"/>
          <w:szCs w:val="26"/>
        </w:rPr>
        <w:t>Die nat</w:t>
      </w:r>
      <w:r>
        <w:rPr>
          <w:rFonts w:eastAsia="Times New Roman"/>
          <w:sz w:val="26"/>
          <w:szCs w:val="26"/>
        </w:rPr>
        <w:t>ürliche Tochter 429f., 445</w:t>
      </w:r>
    </w:p>
    <w:p>
      <w:pPr>
        <w:pStyle w:val="Normal"/>
        <w:shd w:fill="FFFFFF" w:val="clear"/>
        <w:spacing w:lineRule="exact" w:line="322" w:before="5" w:after="0"/>
        <w:ind w:start="370" w:hanging="0"/>
        <w:rPr>
          <w:sz w:val="26"/>
          <w:szCs w:val="26"/>
        </w:rPr>
      </w:pPr>
      <w:r>
        <w:rPr>
          <w:sz w:val="26"/>
          <w:szCs w:val="26"/>
        </w:rPr>
        <w:t>Pandora   240 f.</w:t>
      </w:r>
    </w:p>
    <w:p>
      <w:pPr>
        <w:pStyle w:val="Normal"/>
        <w:shd w:fill="FFFFFF" w:val="clear"/>
        <w:spacing w:lineRule="exact" w:line="322"/>
        <w:ind w:start="379" w:hanging="0"/>
        <w:rPr/>
      </w:pPr>
      <w:r>
        <w:rPr>
          <w:sz w:val="26"/>
          <w:szCs w:val="26"/>
        </w:rPr>
        <w:t>Propyl</w:t>
      </w:r>
      <w:r>
        <w:rPr>
          <w:rFonts w:eastAsia="Times New Roman"/>
          <w:sz w:val="26"/>
          <w:szCs w:val="26"/>
        </w:rPr>
        <w:t>äen   443</w:t>
      </w:r>
    </w:p>
    <w:p>
      <w:pPr>
        <w:pStyle w:val="Normal"/>
        <w:shd w:fill="FFFFFF" w:val="clear"/>
        <w:spacing w:lineRule="exact" w:line="322"/>
        <w:ind w:start="384" w:hanging="0"/>
        <w:rPr>
          <w:sz w:val="26"/>
          <w:szCs w:val="26"/>
        </w:rPr>
      </w:pPr>
      <w:r>
        <w:rPr>
          <w:sz w:val="26"/>
          <w:szCs w:val="26"/>
        </w:rPr>
        <w:t>Tasso   445</w:t>
      </w:r>
    </w:p>
    <w:p>
      <w:pPr>
        <w:pStyle w:val="Normal"/>
        <w:shd w:fill="FFFFFF" w:val="clear"/>
        <w:spacing w:lineRule="exact" w:line="322"/>
        <w:ind w:start="379" w:hanging="0"/>
        <w:rPr>
          <w:sz w:val="26"/>
          <w:szCs w:val="26"/>
        </w:rPr>
      </w:pPr>
      <w:r>
        <w:rPr>
          <w:sz w:val="26"/>
          <w:szCs w:val="26"/>
        </w:rPr>
        <w:t>Wilhelm Meister   150</w:t>
      </w:r>
    </w:p>
    <w:p>
      <w:pPr>
        <w:pStyle w:val="Normal"/>
        <w:shd w:fill="FFFFFF" w:val="clear"/>
        <w:spacing w:lineRule="exact" w:line="322"/>
        <w:ind w:start="34" w:end="518" w:firstLine="350"/>
        <w:rPr/>
      </w:pPr>
      <w:r>
        <w:rPr>
          <w:sz w:val="26"/>
          <w:szCs w:val="26"/>
        </w:rPr>
        <w:t>Ged. Das G</w:t>
      </w:r>
      <w:r>
        <w:rPr>
          <w:rFonts w:eastAsia="Times New Roman"/>
          <w:sz w:val="26"/>
          <w:szCs w:val="26"/>
        </w:rPr>
        <w:t>öttliche   498 Goethe-Bund   653 Goethe-Gesellschaft, Deutsche</w:t>
      </w:r>
    </w:p>
    <w:p>
      <w:pPr>
        <w:pStyle w:val="Normal"/>
        <w:shd w:fill="FFFFFF" w:val="clear"/>
        <w:spacing w:lineRule="exact" w:line="322"/>
        <w:ind w:start="403" w:hanging="0"/>
        <w:rPr>
          <w:sz w:val="26"/>
          <w:szCs w:val="26"/>
        </w:rPr>
      </w:pPr>
      <w:r>
        <w:rPr>
          <w:sz w:val="26"/>
          <w:szCs w:val="26"/>
        </w:rPr>
        <w:t>149ff.,   154,   189,  201f.,  206ff.,</w:t>
      </w:r>
    </w:p>
    <w:p>
      <w:pPr>
        <w:pStyle w:val="Normal"/>
        <w:shd w:fill="FFFFFF" w:val="clear"/>
        <w:spacing w:lineRule="exact" w:line="322"/>
        <w:ind w:start="29" w:firstLine="350"/>
        <w:rPr>
          <w:sz w:val="26"/>
          <w:szCs w:val="26"/>
        </w:rPr>
      </w:pPr>
      <w:r>
        <w:rPr>
          <w:sz w:val="26"/>
          <w:szCs w:val="26"/>
        </w:rPr>
        <w:t>212f., 239f., 642, 658 Goethes Mutter, Katharina Elisabeth</w:t>
      </w:r>
    </w:p>
    <w:p>
      <w:pPr>
        <w:pStyle w:val="Normal"/>
        <w:shd w:fill="FFFFFF" w:val="clear"/>
        <w:spacing w:lineRule="exact" w:line="322"/>
        <w:ind w:start="38" w:firstLine="350"/>
        <w:rPr>
          <w:sz w:val="26"/>
          <w:szCs w:val="26"/>
        </w:rPr>
      </w:pPr>
      <w:r>
        <w:rPr>
          <w:sz w:val="26"/>
          <w:szCs w:val="26"/>
        </w:rPr>
        <w:t>205, 213, 658 Goethe, Walter von   187, 204, 207,</w:t>
      </w:r>
    </w:p>
    <w:p>
      <w:pPr>
        <w:pStyle w:val="Normal"/>
        <w:shd w:fill="FFFFFF" w:val="clear"/>
        <w:spacing w:lineRule="exact" w:line="322" w:before="5" w:after="0"/>
        <w:ind w:start="38" w:firstLine="350"/>
        <w:rPr/>
      </w:pPr>
      <w:r>
        <w:rPr>
          <w:sz w:val="26"/>
          <w:szCs w:val="26"/>
        </w:rPr>
        <w:t>655, 658 Goethe-Ausgabe, Hempelsche   626 Goethe-Ausgabe, Weimarische   153,</w:t>
      </w:r>
    </w:p>
    <w:p>
      <w:pPr>
        <w:pStyle w:val="Normal"/>
        <w:shd w:fill="FFFFFF" w:val="clear"/>
        <w:spacing w:lineRule="exact" w:line="322"/>
        <w:ind w:start="34" w:firstLine="350"/>
        <w:rPr>
          <w:sz w:val="26"/>
          <w:szCs w:val="26"/>
        </w:rPr>
      </w:pPr>
      <w:r>
        <w:rPr>
          <w:sz w:val="26"/>
          <w:szCs w:val="26"/>
        </w:rPr>
        <w:t>208, 245, 626 Goethe-Nationalmuseum   153, 205,</w:t>
      </w:r>
    </w:p>
    <w:p>
      <w:pPr>
        <w:pStyle w:val="Normal"/>
        <w:shd w:fill="FFFFFF" w:val="clear"/>
        <w:spacing w:lineRule="exact" w:line="322"/>
        <w:ind w:start="43" w:firstLine="346"/>
        <w:rPr>
          <w:sz w:val="26"/>
          <w:szCs w:val="26"/>
        </w:rPr>
      </w:pPr>
      <w:r>
        <w:rPr>
          <w:sz w:val="26"/>
          <w:szCs w:val="26"/>
        </w:rPr>
        <w:t>208, 213, 245f., 660f. Goethe-Schiller-Archiv   151,   187f.,</w:t>
      </w:r>
    </w:p>
    <w:p>
      <w:pPr>
        <w:pStyle w:val="Normal"/>
        <w:shd w:fill="FFFFFF" w:val="clear"/>
        <w:spacing w:lineRule="exact" w:line="322"/>
        <w:ind w:start="298" w:hanging="0"/>
        <w:rPr>
          <w:rFonts w:eastAsia="Times New Roman"/>
          <w:sz w:val="26"/>
          <w:szCs w:val="26"/>
        </w:rPr>
      </w:pPr>
      <w:r>
        <w:rPr>
          <w:rFonts w:eastAsia="Times New Roman"/>
          <w:sz w:val="26"/>
          <w:szCs w:val="26"/>
        </w:rPr>
        <w:t>■</w:t>
      </w:r>
      <w:r>
        <w:rPr>
          <w:rFonts w:eastAsia="Times New Roman"/>
          <w:sz w:val="26"/>
          <w:szCs w:val="26"/>
        </w:rPr>
        <w:t>20l£, 204f., 206ff„ 212, 243ff.,</w:t>
      </w:r>
    </w:p>
    <w:p>
      <w:pPr>
        <w:pStyle w:val="Normal"/>
        <w:shd w:fill="FFFFFF" w:val="clear"/>
        <w:spacing w:lineRule="exact" w:line="322"/>
        <w:ind w:start="43" w:firstLine="346"/>
        <w:rPr/>
      </w:pPr>
      <w:r>
        <w:rPr>
          <w:sz w:val="26"/>
          <w:szCs w:val="26"/>
        </w:rPr>
        <w:t>469f., 537, 582, 613, 658, 660 Goethe-Schiller-W</w:t>
      </w:r>
      <w:r>
        <w:rPr>
          <w:rFonts w:eastAsia="Times New Roman"/>
          <w:sz w:val="26"/>
          <w:szCs w:val="26"/>
        </w:rPr>
        <w:t>örterbuch   245</w:t>
      </w:r>
    </w:p>
    <w:p>
      <w:pPr>
        <w:pStyle w:val="Normal"/>
        <w:shd w:fill="FFFFFF" w:val="clear"/>
        <w:spacing w:lineRule="exact" w:line="322"/>
        <w:rPr/>
      </w:pPr>
      <w:r>
        <w:br w:type="column"/>
      </w:r>
      <w:r>
        <w:rPr>
          <w:sz w:val="26"/>
          <w:szCs w:val="26"/>
        </w:rPr>
        <w:t>Gorkij, Maxim   414</w:t>
      </w:r>
    </w:p>
    <w:p>
      <w:pPr>
        <w:pStyle w:val="Normal"/>
        <w:shd w:fill="FFFFFF" w:val="clear"/>
        <w:spacing w:lineRule="exact" w:line="322"/>
        <w:ind w:start="350" w:end="24" w:hanging="350"/>
        <w:jc w:val="both"/>
        <w:rPr/>
      </w:pPr>
      <w:r>
        <w:rPr>
          <w:sz w:val="26"/>
          <w:szCs w:val="26"/>
        </w:rPr>
        <w:t>Go</w:t>
      </w:r>
      <w:r>
        <w:rPr>
          <w:rFonts w:eastAsia="Times New Roman"/>
          <w:sz w:val="26"/>
          <w:szCs w:val="26"/>
        </w:rPr>
        <w:t>ßler, Gustav von, preuß. Staatsmann   37, 149, 154</w:t>
      </w:r>
    </w:p>
    <w:p>
      <w:pPr>
        <w:pStyle w:val="Normal"/>
        <w:shd w:fill="FFFFFF" w:val="clear"/>
        <w:spacing w:lineRule="exact" w:line="322" w:before="5" w:after="0"/>
        <w:ind w:start="5" w:hanging="0"/>
        <w:rPr>
          <w:sz w:val="26"/>
          <w:szCs w:val="26"/>
        </w:rPr>
      </w:pPr>
      <w:r>
        <w:rPr>
          <w:sz w:val="26"/>
          <w:szCs w:val="26"/>
        </w:rPr>
        <w:t>Grazie, Marie Eugenie delle   476</w:t>
      </w:r>
    </w:p>
    <w:p>
      <w:pPr>
        <w:pStyle w:val="Normal"/>
        <w:shd w:fill="FFFFFF" w:val="clear"/>
        <w:spacing w:lineRule="exact" w:line="322"/>
        <w:ind w:start="5" w:hanging="0"/>
        <w:rPr/>
      </w:pPr>
      <w:r>
        <w:rPr>
          <w:sz w:val="26"/>
          <w:szCs w:val="26"/>
        </w:rPr>
        <w:t xml:space="preserve">Gregorez, </w:t>
      </w:r>
      <w:r>
        <w:rPr>
          <w:rFonts w:eastAsia="Times New Roman"/>
          <w:sz w:val="26"/>
          <w:szCs w:val="26"/>
        </w:rPr>
        <w:t>österr. Abgeordneter   74</w:t>
      </w:r>
    </w:p>
    <w:p>
      <w:pPr>
        <w:pStyle w:val="Normal"/>
        <w:shd w:fill="FFFFFF" w:val="clear"/>
        <w:spacing w:lineRule="exact" w:line="322"/>
        <w:ind w:start="355" w:end="19" w:hanging="346"/>
        <w:jc w:val="both"/>
        <w:rPr>
          <w:sz w:val="26"/>
          <w:szCs w:val="26"/>
        </w:rPr>
      </w:pPr>
      <w:r>
        <w:rPr>
          <w:sz w:val="26"/>
          <w:szCs w:val="26"/>
        </w:rPr>
        <w:t>Gregr, Dr. Julius, tschech. Abgeordneter   76</w:t>
      </w:r>
    </w:p>
    <w:p>
      <w:pPr>
        <w:pStyle w:val="Normal"/>
        <w:shd w:fill="FFFFFF" w:val="clear"/>
        <w:spacing w:lineRule="exact" w:line="322"/>
        <w:ind w:start="5" w:hanging="0"/>
        <w:rPr>
          <w:sz w:val="26"/>
          <w:szCs w:val="26"/>
        </w:rPr>
      </w:pPr>
      <w:r>
        <w:rPr>
          <w:sz w:val="26"/>
          <w:szCs w:val="26"/>
        </w:rPr>
        <w:t>Greuter, Joseph, Monsignore   127 ff.</w:t>
      </w:r>
    </w:p>
    <w:p>
      <w:pPr>
        <w:pStyle w:val="Normal"/>
        <w:shd w:fill="FFFFFF" w:val="clear"/>
        <w:spacing w:lineRule="exact" w:line="322"/>
        <w:ind w:start="14" w:hanging="0"/>
        <w:rPr>
          <w:sz w:val="26"/>
          <w:szCs w:val="26"/>
        </w:rPr>
      </w:pPr>
      <w:r>
        <w:rPr>
          <w:sz w:val="26"/>
          <w:szCs w:val="26"/>
        </w:rPr>
        <w:t>Griesbach, G.K.R.   439</w:t>
      </w:r>
    </w:p>
    <w:p>
      <w:pPr>
        <w:pStyle w:val="Normal"/>
        <w:shd w:fill="FFFFFF" w:val="clear"/>
        <w:spacing w:lineRule="exact" w:line="322" w:before="5" w:after="0"/>
        <w:ind w:start="365" w:end="14" w:hanging="350"/>
        <w:jc w:val="both"/>
        <w:rPr>
          <w:sz w:val="26"/>
          <w:szCs w:val="26"/>
        </w:rPr>
      </w:pPr>
      <w:r>
        <w:rPr>
          <w:sz w:val="26"/>
          <w:szCs w:val="26"/>
        </w:rPr>
        <w:t>Grimaldi, Bernardino, ital. Staatsmann   107</w:t>
      </w:r>
    </w:p>
    <w:p>
      <w:pPr>
        <w:pStyle w:val="Normal"/>
        <w:shd w:fill="FFFFFF" w:val="clear"/>
        <w:spacing w:lineRule="exact" w:line="322"/>
        <w:ind w:start="14" w:hanging="0"/>
        <w:rPr>
          <w:sz w:val="26"/>
          <w:szCs w:val="26"/>
        </w:rPr>
      </w:pPr>
      <w:r>
        <w:rPr>
          <w:sz w:val="26"/>
          <w:szCs w:val="26"/>
        </w:rPr>
        <w:t>Grimm, Jacob   408</w:t>
      </w:r>
    </w:p>
    <w:p>
      <w:pPr>
        <w:pStyle w:val="Normal"/>
        <w:shd w:fill="FFFFFF" w:val="clear"/>
        <w:spacing w:lineRule="exact" w:line="322"/>
        <w:ind w:start="19" w:hanging="0"/>
        <w:rPr>
          <w:sz w:val="26"/>
          <w:szCs w:val="26"/>
        </w:rPr>
      </w:pPr>
      <w:r>
        <w:rPr>
          <w:sz w:val="26"/>
          <w:szCs w:val="26"/>
        </w:rPr>
        <w:t>Grimm, Herman   187</w:t>
      </w:r>
    </w:p>
    <w:p>
      <w:pPr>
        <w:pStyle w:val="Normal"/>
        <w:shd w:fill="FFFFFF" w:val="clear"/>
        <w:spacing w:lineRule="exact" w:line="322"/>
        <w:ind w:start="715" w:hanging="360"/>
        <w:rPr>
          <w:sz w:val="26"/>
          <w:szCs w:val="26"/>
        </w:rPr>
      </w:pPr>
      <w:r>
        <w:rPr>
          <w:sz w:val="26"/>
          <w:szCs w:val="26"/>
        </w:rPr>
        <w:t>Die Zukunft des Weimarischen Goethe-Schiller-Archivs   245</w:t>
      </w:r>
    </w:p>
    <w:p>
      <w:pPr>
        <w:pStyle w:val="Normal"/>
        <w:shd w:fill="FFFFFF" w:val="clear"/>
        <w:spacing w:lineRule="exact" w:line="322"/>
        <w:ind w:start="19" w:hanging="0"/>
        <w:rPr>
          <w:sz w:val="26"/>
          <w:szCs w:val="26"/>
        </w:rPr>
      </w:pPr>
      <w:r>
        <w:rPr>
          <w:sz w:val="26"/>
          <w:szCs w:val="26"/>
        </w:rPr>
        <w:t>Grimm, Wilhelm   408</w:t>
      </w:r>
    </w:p>
    <w:p>
      <w:pPr>
        <w:pStyle w:val="Normal"/>
        <w:shd w:fill="FFFFFF" w:val="clear"/>
        <w:spacing w:lineRule="exact" w:line="322"/>
        <w:ind w:start="365" w:end="19" w:hanging="350"/>
        <w:jc w:val="both"/>
        <w:rPr/>
      </w:pPr>
      <w:r>
        <w:rPr>
          <w:sz w:val="26"/>
          <w:szCs w:val="26"/>
        </w:rPr>
        <w:t xml:space="preserve">Grocholski, Kasimir, Ritter von, </w:t>
      </w:r>
      <w:r>
        <w:rPr>
          <w:rFonts w:eastAsia="Times New Roman"/>
          <w:sz w:val="26"/>
          <w:szCs w:val="26"/>
        </w:rPr>
        <w:t>österr. Politiker   82</w:t>
      </w:r>
    </w:p>
    <w:p>
      <w:pPr>
        <w:pStyle w:val="Normal"/>
        <w:shd w:fill="FFFFFF" w:val="clear"/>
        <w:spacing w:lineRule="exact" w:line="322"/>
        <w:ind w:start="19" w:hanging="0"/>
        <w:rPr>
          <w:sz w:val="26"/>
          <w:szCs w:val="26"/>
        </w:rPr>
      </w:pPr>
      <w:r>
        <w:rPr>
          <w:sz w:val="26"/>
          <w:szCs w:val="26"/>
        </w:rPr>
        <w:t>Groote, Gerhard   352</w:t>
      </w:r>
    </w:p>
    <w:p>
      <w:pPr>
        <w:pStyle w:val="Normal"/>
        <w:shd w:fill="FFFFFF" w:val="clear"/>
        <w:spacing w:lineRule="exact" w:line="322"/>
        <w:ind w:start="19" w:hanging="0"/>
        <w:rPr/>
      </w:pPr>
      <w:r>
        <w:rPr>
          <w:sz w:val="26"/>
          <w:szCs w:val="26"/>
        </w:rPr>
        <w:t>Gro</w:t>
      </w:r>
      <w:r>
        <w:rPr>
          <w:rFonts w:eastAsia="Times New Roman"/>
          <w:sz w:val="26"/>
          <w:szCs w:val="26"/>
        </w:rPr>
        <w:t>ß, Siegfried Freiherr von   153</w:t>
      </w:r>
    </w:p>
    <w:p>
      <w:pPr>
        <w:pStyle w:val="Normal"/>
        <w:shd w:fill="FFFFFF" w:val="clear"/>
        <w:spacing w:lineRule="exact" w:line="322"/>
        <w:ind w:start="370" w:end="14" w:hanging="350"/>
        <w:jc w:val="both"/>
        <w:rPr>
          <w:sz w:val="26"/>
          <w:szCs w:val="26"/>
        </w:rPr>
      </w:pPr>
      <w:r>
        <w:rPr>
          <w:sz w:val="26"/>
          <w:szCs w:val="26"/>
        </w:rPr>
        <w:t>Gruitsch, Sava, serb. Staatsmann 19, 55, 80</w:t>
      </w:r>
    </w:p>
    <w:p>
      <w:pPr>
        <w:pStyle w:val="Normal"/>
        <w:shd w:fill="FFFFFF" w:val="clear"/>
        <w:spacing w:lineRule="exact" w:line="322"/>
        <w:ind w:start="14" w:hanging="0"/>
        <w:rPr>
          <w:sz w:val="26"/>
          <w:szCs w:val="26"/>
        </w:rPr>
      </w:pPr>
      <w:r>
        <w:rPr>
          <w:sz w:val="26"/>
          <w:szCs w:val="26"/>
        </w:rPr>
        <w:t>Gutenberg, Johannes   341 ff., 354ff.</w:t>
      </w:r>
    </w:p>
    <w:p>
      <w:pPr>
        <w:pStyle w:val="Normal"/>
        <w:shd w:fill="FFFFFF" w:val="clear"/>
        <w:spacing w:lineRule="exact" w:line="322"/>
        <w:ind w:start="19" w:hanging="0"/>
        <w:rPr>
          <w:sz w:val="26"/>
          <w:szCs w:val="26"/>
        </w:rPr>
      </w:pPr>
      <w:r>
        <w:rPr>
          <w:sz w:val="26"/>
          <w:szCs w:val="26"/>
        </w:rPr>
        <w:t>Gutzkow, Karl   391 f.</w:t>
      </w:r>
    </w:p>
    <w:p>
      <w:pPr>
        <w:pStyle w:val="Normal"/>
        <w:shd w:fill="FFFFFF" w:val="clear"/>
        <w:spacing w:lineRule="exact" w:line="322"/>
        <w:ind w:start="365" w:hanging="0"/>
        <w:rPr>
          <w:sz w:val="26"/>
          <w:szCs w:val="26"/>
        </w:rPr>
      </w:pPr>
      <w:r>
        <w:rPr>
          <w:sz w:val="26"/>
          <w:szCs w:val="26"/>
        </w:rPr>
        <w:t>Wally die Zweiflerin   392</w:t>
      </w:r>
    </w:p>
    <w:p>
      <w:pPr>
        <w:pStyle w:val="Normal"/>
        <w:shd w:fill="FFFFFF" w:val="clear"/>
        <w:spacing w:lineRule="exact" w:line="322" w:before="322" w:after="0"/>
        <w:ind w:start="19" w:hanging="0"/>
        <w:rPr>
          <w:sz w:val="26"/>
          <w:szCs w:val="26"/>
        </w:rPr>
      </w:pPr>
      <w:r>
        <w:rPr>
          <w:sz w:val="26"/>
          <w:szCs w:val="26"/>
        </w:rPr>
        <w:t>Hacke, von   396</w:t>
      </w:r>
    </w:p>
    <w:p>
      <w:pPr>
        <w:pStyle w:val="Normal"/>
        <w:shd w:fill="FFFFFF" w:val="clear"/>
        <w:spacing w:lineRule="exact" w:line="322"/>
        <w:ind w:start="19" w:hanging="0"/>
        <w:rPr>
          <w:sz w:val="26"/>
          <w:szCs w:val="26"/>
        </w:rPr>
      </w:pPr>
      <w:r>
        <w:rPr>
          <w:sz w:val="26"/>
          <w:szCs w:val="26"/>
        </w:rPr>
        <w:t>Haeckel, Ernst   497ff.</w:t>
      </w:r>
    </w:p>
    <w:p>
      <w:pPr>
        <w:pStyle w:val="Normal"/>
        <w:shd w:fill="FFFFFF" w:val="clear"/>
        <w:spacing w:lineRule="exact" w:line="322"/>
        <w:ind w:start="720" w:hanging="350"/>
        <w:rPr/>
      </w:pPr>
      <w:r>
        <w:rPr>
          <w:sz w:val="26"/>
          <w:szCs w:val="26"/>
        </w:rPr>
        <w:t>Nat</w:t>
      </w:r>
      <w:r>
        <w:rPr>
          <w:rFonts w:eastAsia="Times New Roman"/>
          <w:sz w:val="26"/>
          <w:szCs w:val="26"/>
        </w:rPr>
        <w:t>ürliche Schöpfungsgeschichte 498</w:t>
      </w:r>
    </w:p>
    <w:p>
      <w:pPr>
        <w:pStyle w:val="Normal"/>
        <w:shd w:fill="FFFFFF" w:val="clear"/>
        <w:spacing w:lineRule="exact" w:line="322"/>
        <w:ind w:start="374" w:end="499" w:hanging="350"/>
        <w:rPr>
          <w:sz w:val="26"/>
          <w:szCs w:val="26"/>
        </w:rPr>
      </w:pPr>
      <w:r>
        <w:rPr>
          <w:sz w:val="26"/>
          <w:szCs w:val="26"/>
        </w:rPr>
        <w:t>Harden, Maximilian   158 ff. Apostata   158 f.</w:t>
      </w:r>
    </w:p>
    <w:p>
      <w:pPr>
        <w:pStyle w:val="Normal"/>
        <w:shd w:fill="FFFFFF" w:val="clear"/>
        <w:spacing w:lineRule="exact" w:line="322"/>
        <w:ind w:start="374" w:hanging="350"/>
        <w:jc w:val="both"/>
        <w:rPr/>
      </w:pPr>
      <w:r>
        <w:rPr>
          <w:sz w:val="26"/>
          <w:szCs w:val="26"/>
        </w:rPr>
        <w:t>Harrison, Benjamin, Pr</w:t>
      </w:r>
      <w:r>
        <w:rPr>
          <w:rFonts w:eastAsia="Times New Roman"/>
          <w:sz w:val="26"/>
          <w:szCs w:val="26"/>
        </w:rPr>
        <w:t>äsident der Vereinigten Staaten von Nordamerika   105</w:t>
      </w:r>
    </w:p>
    <w:p>
      <w:pPr>
        <w:pStyle w:val="Normal"/>
        <w:shd w:fill="FFFFFF" w:val="clear"/>
        <w:spacing w:lineRule="exact" w:line="341"/>
        <w:ind w:start="384" w:end="14" w:hanging="355"/>
        <w:jc w:val="both"/>
        <w:rPr>
          <w:sz w:val="26"/>
          <w:szCs w:val="26"/>
        </w:rPr>
      </w:pPr>
      <w:r>
        <w:rPr>
          <w:sz w:val="26"/>
          <w:szCs w:val="26"/>
        </w:rPr>
        <w:t>Hartleben, Otto Erich 206, 629f., 659f.</w:t>
      </w:r>
    </w:p>
    <w:p>
      <w:pPr>
        <w:pStyle w:val="Normal"/>
        <w:shd w:fill="FFFFFF" w:val="clear"/>
        <w:spacing w:lineRule="exact" w:line="322"/>
        <w:ind w:start="19" w:hanging="0"/>
        <w:rPr>
          <w:sz w:val="26"/>
          <w:szCs w:val="26"/>
        </w:rPr>
      </w:pPr>
      <w:r>
        <w:rPr>
          <w:sz w:val="26"/>
          <w:szCs w:val="26"/>
        </w:rPr>
        <w:t>Hartmann, Eduard von   308, 570</w:t>
      </w:r>
    </w:p>
    <w:p>
      <w:pPr>
        <w:pStyle w:val="Normal"/>
        <w:shd w:fill="FFFFFF" w:val="clear"/>
        <w:spacing w:lineRule="exact" w:line="322" w:before="5" w:after="0"/>
        <w:ind w:start="24" w:hanging="0"/>
        <w:rPr>
          <w:sz w:val="26"/>
          <w:szCs w:val="26"/>
        </w:rPr>
      </w:pPr>
      <w:r>
        <w:rPr>
          <w:sz w:val="26"/>
          <w:szCs w:val="26"/>
        </w:rPr>
        <w:t>Hauff, Bruder des Dichters   245</w:t>
      </w:r>
    </w:p>
    <w:p>
      <w:pPr>
        <w:pStyle w:val="Normal"/>
        <w:shd w:fill="FFFFFF" w:val="clear"/>
        <w:spacing w:lineRule="exact" w:line="322"/>
        <w:ind w:start="29" w:hanging="0"/>
        <w:rPr>
          <w:sz w:val="26"/>
          <w:szCs w:val="26"/>
        </w:rPr>
      </w:pPr>
      <w:r>
        <w:rPr>
          <w:sz w:val="26"/>
          <w:szCs w:val="26"/>
        </w:rPr>
        <w:t>Hauptmann, Gerhart   303</w:t>
      </w:r>
    </w:p>
    <w:p>
      <w:pPr>
        <w:pStyle w:val="Normal"/>
        <w:shd w:fill="FFFFFF" w:val="clear"/>
        <w:spacing w:lineRule="exact" w:line="322"/>
        <w:ind w:start="29" w:hanging="0"/>
        <w:rPr>
          <w:sz w:val="26"/>
          <w:szCs w:val="26"/>
        </w:rPr>
      </w:pPr>
      <w:r>
        <w:rPr>
          <w:sz w:val="26"/>
          <w:szCs w:val="26"/>
        </w:rPr>
        <w:t>Hebbel, Friedrich   188</w:t>
      </w:r>
    </w:p>
    <w:p>
      <w:pPr>
        <w:pStyle w:val="Normal"/>
        <w:shd w:fill="FFFFFF" w:val="clear"/>
        <w:spacing w:lineRule="exact" w:line="322"/>
        <w:ind w:start="29" w:hanging="0"/>
        <w:rPr>
          <w:sz w:val="26"/>
          <w:szCs w:val="26"/>
        </w:rPr>
      </w:pPr>
      <w:r>
        <w:rPr>
          <w:sz w:val="26"/>
          <w:szCs w:val="26"/>
        </w:rPr>
        <w:t>Hegel, G.W.Fr.   475,627</w:t>
      </w:r>
    </w:p>
    <w:p>
      <w:pPr>
        <w:pStyle w:val="Normal"/>
        <w:shd w:fill="FFFFFF" w:val="clear"/>
        <w:spacing w:lineRule="exact" w:line="322"/>
        <w:ind w:start="34" w:hanging="0"/>
        <w:rPr>
          <w:sz w:val="26"/>
          <w:szCs w:val="26"/>
        </w:rPr>
      </w:pPr>
      <w:r>
        <w:rPr>
          <w:sz w:val="26"/>
          <w:szCs w:val="26"/>
        </w:rPr>
        <w:t>Hehn, Victor   415f.</w:t>
      </w:r>
    </w:p>
    <w:p>
      <w:pPr>
        <w:sectPr>
          <w:type w:val="nextPage"/>
          <w:pgSz w:w="11906" w:h="16838"/>
          <w:pgMar w:left="1671" w:right="1617" w:gutter="0" w:header="0" w:top="1282" w:footer="0" w:bottom="360"/>
          <w:pgNumType w:fmt="decimal"/>
          <w:cols w:num="2" w:space="398" w:equalWidth="true" w:sep="false"/>
          <w:formProt w:val="false"/>
          <w:textDirection w:val="lrTb"/>
          <w:docGrid w:type="default" w:linePitch="360" w:charSpace="0"/>
        </w:sectPr>
        <w:pStyle w:val="Normal"/>
        <w:shd w:fill="FFFFFF" w:val="clear"/>
        <w:spacing w:lineRule="exact" w:line="322"/>
        <w:ind w:start="394" w:hanging="0"/>
        <w:rPr/>
      </w:pPr>
      <w:r>
        <w:rPr>
          <w:sz w:val="26"/>
          <w:szCs w:val="26"/>
        </w:rPr>
        <w:t xml:space="preserve">Gedanken </w:t>
      </w:r>
      <w:r>
        <w:rPr>
          <w:rFonts w:eastAsia="Times New Roman"/>
          <w:sz w:val="26"/>
          <w:szCs w:val="26"/>
        </w:rPr>
        <w:t>über Goethe   415</w:t>
      </w:r>
    </w:p>
    <w:p>
      <w:pPr>
        <w:pStyle w:val="Normal"/>
        <w:shd w:fill="FFFFFF" w:val="clear"/>
        <w:spacing w:lineRule="exact" w:line="322" w:before="5" w:after="0"/>
        <w:ind w:start="29" w:hanging="0"/>
        <w:rPr>
          <w:sz w:val="26"/>
          <w:szCs w:val="26"/>
        </w:rPr>
      </w:pPr>
      <w:r>
        <w:rPr>
          <w:sz w:val="26"/>
          <w:szCs w:val="26"/>
        </w:rPr>
        <w:t>Heine, Heinrich   388ff., 414f.</w:t>
      </w:r>
    </w:p>
    <w:p>
      <w:pPr>
        <w:pStyle w:val="Normal"/>
        <w:shd w:fill="FFFFFF" w:val="clear"/>
        <w:spacing w:lineRule="exact" w:line="322"/>
        <w:ind w:start="29" w:hanging="0"/>
        <w:rPr/>
      </w:pPr>
      <w:r>
        <w:rPr>
          <w:sz w:val="26"/>
          <w:szCs w:val="26"/>
        </w:rPr>
        <w:t>Heinrich, Prinz von Preu</w:t>
      </w:r>
      <w:r>
        <w:rPr>
          <w:rFonts w:eastAsia="Times New Roman"/>
          <w:sz w:val="26"/>
          <w:szCs w:val="26"/>
        </w:rPr>
        <w:t>ßen   88</w:t>
      </w:r>
    </w:p>
    <w:p>
      <w:pPr>
        <w:pStyle w:val="Normal"/>
        <w:shd w:fill="FFFFFF" w:val="clear"/>
        <w:spacing w:lineRule="exact" w:line="322"/>
        <w:ind w:start="29" w:hanging="0"/>
        <w:rPr/>
      </w:pPr>
      <w:r>
        <w:rPr>
          <w:sz w:val="26"/>
          <w:szCs w:val="26"/>
        </w:rPr>
        <w:t xml:space="preserve">Heinrich </w:t>
      </w:r>
      <w:r>
        <w:rPr>
          <w:sz w:val="26"/>
          <w:szCs w:val="26"/>
          <w:lang w:val="en-US"/>
        </w:rPr>
        <w:t xml:space="preserve">VII. </w:t>
      </w:r>
      <w:r>
        <w:rPr>
          <w:sz w:val="26"/>
          <w:szCs w:val="26"/>
        </w:rPr>
        <w:t>Reu</w:t>
      </w:r>
      <w:r>
        <w:rPr>
          <w:rFonts w:eastAsia="Times New Roman"/>
          <w:sz w:val="26"/>
          <w:szCs w:val="26"/>
        </w:rPr>
        <w:t>ß, Prinz   40, 41</w:t>
      </w:r>
    </w:p>
    <w:p>
      <w:pPr>
        <w:pStyle w:val="Normal"/>
        <w:shd w:fill="FFFFFF" w:val="clear"/>
        <w:spacing w:lineRule="exact" w:line="322"/>
        <w:ind w:start="29" w:hanging="0"/>
        <w:rPr/>
      </w:pPr>
      <w:r>
        <w:rPr>
          <w:sz w:val="26"/>
          <w:szCs w:val="26"/>
        </w:rPr>
        <w:t>Heitm</w:t>
      </w:r>
      <w:r>
        <w:rPr>
          <w:rFonts w:eastAsia="Times New Roman"/>
          <w:sz w:val="26"/>
          <w:szCs w:val="26"/>
        </w:rPr>
        <w:t>üller, Dr. Franz Ferd. 598, 600</w:t>
      </w:r>
    </w:p>
    <w:p>
      <w:pPr>
        <w:pStyle w:val="Normal"/>
        <w:shd w:fill="FFFFFF" w:val="clear"/>
        <w:spacing w:lineRule="exact" w:line="322"/>
        <w:ind w:start="379" w:hanging="350"/>
        <w:rPr>
          <w:sz w:val="26"/>
          <w:szCs w:val="26"/>
        </w:rPr>
      </w:pPr>
      <w:r>
        <w:rPr>
          <w:sz w:val="26"/>
          <w:szCs w:val="26"/>
        </w:rPr>
        <w:t>Helfy, ungar. Abgeordneter   23, 30, 32, 89</w:t>
      </w:r>
    </w:p>
    <w:p>
      <w:pPr>
        <w:pStyle w:val="Normal"/>
        <w:shd w:fill="FFFFFF" w:val="clear"/>
        <w:spacing w:lineRule="exact" w:line="322"/>
        <w:ind w:start="29" w:hanging="0"/>
        <w:rPr>
          <w:rFonts w:eastAsia="Times New Roman"/>
          <w:sz w:val="26"/>
          <w:szCs w:val="26"/>
        </w:rPr>
      </w:pPr>
      <w:r>
        <w:rPr>
          <w:rFonts w:eastAsia="Times New Roman"/>
          <w:sz w:val="26"/>
          <w:szCs w:val="26"/>
        </w:rPr>
        <w:t>«Heliand»   384</w:t>
      </w:r>
    </w:p>
    <w:p>
      <w:pPr>
        <w:pStyle w:val="Normal"/>
        <w:shd w:fill="FFFFFF" w:val="clear"/>
        <w:spacing w:lineRule="exact" w:line="322"/>
        <w:ind w:start="24" w:hanging="0"/>
        <w:rPr>
          <w:sz w:val="26"/>
          <w:szCs w:val="26"/>
        </w:rPr>
      </w:pPr>
      <w:r>
        <w:rPr>
          <w:sz w:val="26"/>
          <w:szCs w:val="26"/>
        </w:rPr>
        <w:t>Hellen, Dr. Eduard von der 573,613 f.</w:t>
      </w:r>
    </w:p>
    <w:p>
      <w:pPr>
        <w:pStyle w:val="Normal"/>
        <w:shd w:fill="FFFFFF" w:val="clear"/>
        <w:spacing w:lineRule="exact" w:line="322"/>
        <w:ind w:start="374" w:hanging="355"/>
        <w:rPr>
          <w:sz w:val="26"/>
          <w:szCs w:val="26"/>
        </w:rPr>
      </w:pPr>
      <w:r>
        <w:rPr>
          <w:sz w:val="26"/>
          <w:szCs w:val="26"/>
        </w:rPr>
        <w:t>Helmholtz, Hermann von  320, 373, 649</w:t>
      </w:r>
    </w:p>
    <w:p>
      <w:pPr>
        <w:pStyle w:val="Normal"/>
        <w:shd w:fill="FFFFFF" w:val="clear"/>
        <w:spacing w:lineRule="exact" w:line="322"/>
        <w:ind w:start="24" w:hanging="0"/>
        <w:rPr>
          <w:sz w:val="26"/>
          <w:szCs w:val="26"/>
        </w:rPr>
      </w:pPr>
      <w:r>
        <w:rPr>
          <w:sz w:val="26"/>
          <w:szCs w:val="26"/>
        </w:rPr>
        <w:t>Heraklk   571, 588f., 610</w:t>
      </w:r>
    </w:p>
    <w:p>
      <w:pPr>
        <w:pStyle w:val="Normal"/>
        <w:shd w:fill="FFFFFF" w:val="clear"/>
        <w:spacing w:lineRule="exact" w:line="322"/>
        <w:ind w:start="19" w:hanging="0"/>
        <w:rPr>
          <w:sz w:val="26"/>
          <w:szCs w:val="26"/>
        </w:rPr>
      </w:pPr>
      <w:r>
        <w:rPr>
          <w:sz w:val="26"/>
          <w:szCs w:val="26"/>
        </w:rPr>
        <w:t>Herbart, Johann Friedrich   304</w:t>
      </w:r>
    </w:p>
    <w:p>
      <w:pPr>
        <w:pStyle w:val="Normal"/>
        <w:shd w:fill="FFFFFF" w:val="clear"/>
        <w:spacing w:lineRule="exact" w:line="322"/>
        <w:ind w:start="374" w:hanging="355"/>
        <w:rPr/>
      </w:pPr>
      <w:r>
        <w:rPr>
          <w:sz w:val="26"/>
          <w:szCs w:val="26"/>
        </w:rPr>
        <w:t xml:space="preserve">Herbst, Eduard, </w:t>
      </w:r>
      <w:r>
        <w:rPr>
          <w:rFonts w:eastAsia="Times New Roman"/>
          <w:sz w:val="26"/>
          <w:szCs w:val="26"/>
        </w:rPr>
        <w:t>österr. Jurist und Staatsmann   115</w:t>
      </w:r>
    </w:p>
    <w:p>
      <w:pPr>
        <w:pStyle w:val="Normal"/>
        <w:shd w:fill="FFFFFF" w:val="clear"/>
        <w:spacing w:lineRule="exact" w:line="322"/>
        <w:ind w:start="19" w:hanging="0"/>
        <w:rPr>
          <w:sz w:val="26"/>
          <w:szCs w:val="26"/>
        </w:rPr>
      </w:pPr>
      <w:r>
        <w:rPr>
          <w:sz w:val="26"/>
          <w:szCs w:val="26"/>
        </w:rPr>
        <w:t>Herder, Johann Gottfried von   245</w:t>
      </w:r>
    </w:p>
    <w:p>
      <w:pPr>
        <w:pStyle w:val="Normal"/>
        <w:shd w:fill="FFFFFF" w:val="clear"/>
        <w:spacing w:lineRule="exact" w:line="322"/>
        <w:ind w:start="19" w:hanging="0"/>
        <w:rPr>
          <w:sz w:val="26"/>
          <w:szCs w:val="26"/>
        </w:rPr>
      </w:pPr>
      <w:r>
        <w:rPr>
          <w:sz w:val="26"/>
          <w:szCs w:val="26"/>
        </w:rPr>
        <w:t>Herdt   447</w:t>
      </w:r>
    </w:p>
    <w:p>
      <w:pPr>
        <w:pStyle w:val="Normal"/>
        <w:shd w:fill="FFFFFF" w:val="clear"/>
        <w:spacing w:lineRule="exact" w:line="322"/>
        <w:ind w:start="10" w:hanging="0"/>
        <w:rPr>
          <w:sz w:val="26"/>
          <w:szCs w:val="26"/>
        </w:rPr>
      </w:pPr>
      <w:r>
        <w:rPr>
          <w:sz w:val="26"/>
          <w:szCs w:val="26"/>
        </w:rPr>
        <w:t>Hermann, Dr.   21</w:t>
      </w:r>
    </w:p>
    <w:p>
      <w:pPr>
        <w:pStyle w:val="Normal"/>
        <w:shd w:fill="FFFFFF" w:val="clear"/>
        <w:spacing w:lineRule="exact" w:line="322"/>
        <w:ind w:start="370" w:hanging="350"/>
        <w:rPr>
          <w:sz w:val="26"/>
          <w:szCs w:val="26"/>
        </w:rPr>
      </w:pPr>
      <w:r>
        <w:rPr>
          <w:sz w:val="26"/>
          <w:szCs w:val="26"/>
        </w:rPr>
        <w:t>Herold, Dr. Josef, tschechischer Politiker   25, 47, 83</w:t>
      </w:r>
    </w:p>
    <w:p>
      <w:pPr>
        <w:pStyle w:val="Normal"/>
        <w:shd w:fill="FFFFFF" w:val="clear"/>
        <w:spacing w:lineRule="exact" w:line="322"/>
        <w:ind w:start="360" w:hanging="350"/>
        <w:rPr/>
      </w:pPr>
      <w:r>
        <w:rPr>
          <w:sz w:val="26"/>
          <w:szCs w:val="26"/>
        </w:rPr>
        <w:t>Herrfurth, Ernst Ludwig von, preu</w:t>
      </w:r>
      <w:r>
        <w:rPr>
          <w:rFonts w:eastAsia="Times New Roman"/>
          <w:sz w:val="26"/>
          <w:szCs w:val="26"/>
        </w:rPr>
        <w:t>ß. Staatsmann   102</w:t>
      </w:r>
    </w:p>
    <w:p>
      <w:pPr>
        <w:pStyle w:val="Normal"/>
        <w:shd w:fill="FFFFFF" w:val="clear"/>
        <w:spacing w:lineRule="exact" w:line="322"/>
        <w:ind w:start="19" w:hanging="0"/>
        <w:rPr>
          <w:sz w:val="26"/>
          <w:szCs w:val="26"/>
        </w:rPr>
      </w:pPr>
      <w:r>
        <w:rPr>
          <w:sz w:val="26"/>
          <w:szCs w:val="26"/>
        </w:rPr>
        <w:t>Hertz, Wilhelm   239</w:t>
      </w:r>
    </w:p>
    <w:p>
      <w:pPr>
        <w:pStyle w:val="Normal"/>
        <w:shd w:fill="FFFFFF" w:val="clear"/>
        <w:spacing w:lineRule="exact" w:line="322"/>
        <w:ind w:start="355" w:end="1037" w:hanging="346"/>
        <w:rPr>
          <w:sz w:val="26"/>
          <w:szCs w:val="26"/>
        </w:rPr>
      </w:pPr>
      <w:r>
        <w:rPr>
          <w:sz w:val="26"/>
          <w:szCs w:val="26"/>
        </w:rPr>
        <w:t>Herzl, Theodor   197ff. Der Judenstaat   197f.</w:t>
      </w:r>
    </w:p>
    <w:p>
      <w:pPr>
        <w:pStyle w:val="Normal"/>
        <w:shd w:fill="FFFFFF" w:val="clear"/>
        <w:spacing w:lineRule="exact" w:line="322"/>
        <w:ind w:start="10" w:hanging="0"/>
        <w:rPr>
          <w:sz w:val="26"/>
          <w:szCs w:val="26"/>
        </w:rPr>
      </w:pPr>
      <w:r>
        <w:rPr>
          <w:sz w:val="26"/>
          <w:szCs w:val="26"/>
        </w:rPr>
        <w:t>Herzlieb, Minna   241</w:t>
      </w:r>
    </w:p>
    <w:p>
      <w:pPr>
        <w:pStyle w:val="Normal"/>
        <w:shd w:fill="FFFFFF" w:val="clear"/>
        <w:spacing w:lineRule="exact" w:line="322"/>
        <w:ind w:start="10" w:hanging="0"/>
        <w:rPr>
          <w:sz w:val="26"/>
          <w:szCs w:val="26"/>
        </w:rPr>
      </w:pPr>
      <w:r>
        <w:rPr>
          <w:sz w:val="26"/>
          <w:szCs w:val="26"/>
        </w:rPr>
        <w:t>Hesiod   242</w:t>
      </w:r>
    </w:p>
    <w:p>
      <w:pPr>
        <w:pStyle w:val="Normal"/>
        <w:shd w:fill="FFFFFF" w:val="clear"/>
        <w:spacing w:lineRule="exact" w:line="322"/>
        <w:ind w:start="10" w:hanging="0"/>
        <w:rPr>
          <w:sz w:val="26"/>
          <w:szCs w:val="26"/>
        </w:rPr>
      </w:pPr>
      <w:r>
        <w:rPr>
          <w:sz w:val="26"/>
          <w:szCs w:val="26"/>
        </w:rPr>
        <w:t>Hettner   384</w:t>
      </w:r>
    </w:p>
    <w:p>
      <w:pPr>
        <w:pStyle w:val="Normal"/>
        <w:shd w:fill="FFFFFF" w:val="clear"/>
        <w:spacing w:lineRule="exact" w:line="322" w:before="5" w:after="0"/>
        <w:ind w:start="5" w:hanging="0"/>
        <w:rPr>
          <w:sz w:val="26"/>
          <w:szCs w:val="26"/>
        </w:rPr>
      </w:pPr>
      <w:r>
        <w:rPr>
          <w:sz w:val="26"/>
          <w:szCs w:val="26"/>
        </w:rPr>
        <w:t>Heyse, Paul</w:t>
      </w:r>
    </w:p>
    <w:p>
      <w:pPr>
        <w:pStyle w:val="Normal"/>
        <w:shd w:fill="FFFFFF" w:val="clear"/>
        <w:spacing w:lineRule="exact" w:line="322"/>
        <w:ind w:start="350" w:hanging="0"/>
        <w:rPr/>
      </w:pPr>
      <w:r>
        <w:rPr>
          <w:sz w:val="26"/>
          <w:szCs w:val="26"/>
        </w:rPr>
        <w:t>Die schlimmen Br</w:t>
      </w:r>
      <w:r>
        <w:rPr>
          <w:rFonts w:eastAsia="Times New Roman"/>
          <w:sz w:val="26"/>
          <w:szCs w:val="26"/>
        </w:rPr>
        <w:t>üder   154</w:t>
      </w:r>
    </w:p>
    <w:p>
      <w:pPr>
        <w:pStyle w:val="Normal"/>
        <w:shd w:fill="FFFFFF" w:val="clear"/>
        <w:spacing w:lineRule="exact" w:line="322"/>
        <w:ind w:start="10" w:hanging="0"/>
        <w:rPr>
          <w:sz w:val="26"/>
          <w:szCs w:val="26"/>
        </w:rPr>
      </w:pPr>
      <w:r>
        <w:rPr>
          <w:sz w:val="26"/>
          <w:szCs w:val="26"/>
        </w:rPr>
        <w:t>Hinzpeter, Georg</w:t>
      </w:r>
    </w:p>
    <w:p>
      <w:pPr>
        <w:pStyle w:val="Normal"/>
        <w:shd w:fill="FFFFFF" w:val="clear"/>
        <w:spacing w:lineRule="exact" w:line="322"/>
        <w:ind w:start="350" w:hanging="0"/>
        <w:rPr>
          <w:sz w:val="26"/>
          <w:szCs w:val="26"/>
        </w:rPr>
      </w:pPr>
      <w:r>
        <w:rPr>
          <w:sz w:val="26"/>
          <w:szCs w:val="26"/>
        </w:rPr>
        <w:t>Kaiser Wilhelm IL   108</w:t>
      </w:r>
    </w:p>
    <w:p>
      <w:pPr>
        <w:pStyle w:val="Normal"/>
        <w:shd w:fill="FFFFFF" w:val="clear"/>
        <w:spacing w:lineRule="exact" w:line="322"/>
        <w:ind w:start="360" w:hanging="355"/>
        <w:rPr/>
      </w:pPr>
      <w:r>
        <w:rPr>
          <w:sz w:val="26"/>
          <w:szCs w:val="26"/>
        </w:rPr>
        <w:t xml:space="preserve">Hitrowo, russ. Gesandter in Bukarest   </w:t>
      </w:r>
      <w:r>
        <w:rPr>
          <w:i/>
          <w:iCs/>
          <w:sz w:val="26"/>
          <w:szCs w:val="26"/>
        </w:rPr>
        <w:t>77</w:t>
      </w:r>
    </w:p>
    <w:p>
      <w:pPr>
        <w:pStyle w:val="Normal"/>
        <w:shd w:fill="FFFFFF" w:val="clear"/>
        <w:spacing w:lineRule="exact" w:line="322"/>
        <w:ind w:start="10" w:hanging="0"/>
        <w:rPr>
          <w:sz w:val="26"/>
          <w:szCs w:val="26"/>
        </w:rPr>
      </w:pPr>
      <w:r>
        <w:rPr>
          <w:sz w:val="26"/>
          <w:szCs w:val="26"/>
        </w:rPr>
        <w:t>Hoffmann, E.Th.A.   415</w:t>
      </w:r>
    </w:p>
    <w:p>
      <w:pPr>
        <w:pStyle w:val="Normal"/>
        <w:shd w:fill="FFFFFF" w:val="clear"/>
        <w:spacing w:lineRule="exact" w:line="322"/>
        <w:ind w:start="5" w:hanging="0"/>
        <w:rPr>
          <w:sz w:val="26"/>
          <w:szCs w:val="26"/>
        </w:rPr>
      </w:pPr>
      <w:r>
        <w:rPr>
          <w:sz w:val="26"/>
          <w:szCs w:val="26"/>
        </w:rPr>
        <w:t>Hoffmann, Otto   245</w:t>
      </w:r>
    </w:p>
    <w:p>
      <w:pPr>
        <w:pStyle w:val="Normal"/>
        <w:shd w:fill="FFFFFF" w:val="clear"/>
        <w:spacing w:lineRule="exact" w:line="322"/>
        <w:ind w:start="360" w:hanging="355"/>
        <w:rPr/>
      </w:pPr>
      <w:r>
        <w:rPr>
          <w:sz w:val="26"/>
          <w:szCs w:val="26"/>
        </w:rPr>
        <w:t>Hof mann, Frl. (S</w:t>
      </w:r>
      <w:r>
        <w:rPr>
          <w:rFonts w:eastAsia="Times New Roman"/>
          <w:sz w:val="26"/>
          <w:szCs w:val="26"/>
        </w:rPr>
        <w:t>ängerin)   203, 213, 659</w:t>
      </w:r>
    </w:p>
    <w:p>
      <w:pPr>
        <w:pStyle w:val="Normal"/>
        <w:shd w:fill="FFFFFF" w:val="clear"/>
        <w:spacing w:lineRule="exact" w:line="322"/>
        <w:ind w:start="350" w:hanging="346"/>
        <w:rPr/>
      </w:pPr>
      <w:r>
        <w:rPr>
          <w:sz w:val="26"/>
          <w:szCs w:val="26"/>
        </w:rPr>
        <w:t>Hohenlohe-Schillingsf</w:t>
      </w:r>
      <w:r>
        <w:rPr>
          <w:rFonts w:eastAsia="Times New Roman"/>
          <w:sz w:val="26"/>
          <w:szCs w:val="26"/>
        </w:rPr>
        <w:t>ürst, Chlodwig, Fürst zu   63</w:t>
      </w:r>
    </w:p>
    <w:p>
      <w:pPr>
        <w:pStyle w:val="Normal"/>
        <w:shd w:fill="FFFFFF" w:val="clear"/>
        <w:spacing w:lineRule="exact" w:line="322"/>
        <w:rPr>
          <w:sz w:val="26"/>
          <w:szCs w:val="26"/>
        </w:rPr>
      </w:pPr>
      <w:r>
        <w:rPr>
          <w:sz w:val="26"/>
          <w:szCs w:val="26"/>
        </w:rPr>
        <w:t>Holm, Kurt   486</w:t>
      </w:r>
    </w:p>
    <w:p>
      <w:pPr>
        <w:pStyle w:val="Normal"/>
        <w:shd w:fill="FFFFFF" w:val="clear"/>
        <w:spacing w:lineRule="exact" w:line="322"/>
        <w:ind w:start="350" w:end="1037" w:hanging="346"/>
        <w:rPr>
          <w:sz w:val="26"/>
          <w:szCs w:val="26"/>
        </w:rPr>
      </w:pPr>
      <w:r>
        <w:rPr>
          <w:sz w:val="26"/>
          <w:szCs w:val="26"/>
        </w:rPr>
        <w:t>Holmes, Sarah E.   334 Die Frauenfrage   334</w:t>
      </w:r>
    </w:p>
    <w:p>
      <w:pPr>
        <w:pStyle w:val="Normal"/>
        <w:shd w:fill="FFFFFF" w:val="clear"/>
        <w:spacing w:lineRule="exact" w:line="322"/>
        <w:ind w:start="355" w:hanging="355"/>
        <w:rPr>
          <w:sz w:val="26"/>
          <w:szCs w:val="26"/>
        </w:rPr>
      </w:pPr>
      <w:r>
        <w:rPr>
          <w:sz w:val="26"/>
          <w:szCs w:val="26"/>
        </w:rPr>
        <w:t>Horneffer, Dr. Ernst   505ff., 529ff., 538ff., 549ff., 554ff., 591, 602f.</w:t>
      </w:r>
    </w:p>
    <w:p>
      <w:pPr>
        <w:pStyle w:val="Normal"/>
        <w:shd w:fill="FFFFFF" w:val="clear"/>
        <w:spacing w:lineRule="exact" w:line="322"/>
        <w:ind w:start="38" w:hanging="0"/>
        <w:rPr>
          <w:sz w:val="26"/>
          <w:szCs w:val="26"/>
        </w:rPr>
      </w:pPr>
      <w:r>
        <w:br w:type="column"/>
      </w:r>
      <w:r>
        <w:rPr>
          <w:sz w:val="26"/>
          <w:szCs w:val="26"/>
        </w:rPr>
        <w:t>Nietzsches Lehre von der Ewigen Wiederkunft   505ff.,    529ff., 538ff., 549ff., 591, 602ff. Hufeland, Gottlieb   424 Humboldt, Wilhelm von   423, 425,</w:t>
      </w:r>
    </w:p>
    <w:p>
      <w:pPr>
        <w:pStyle w:val="Normal"/>
        <w:shd w:fill="FFFFFF" w:val="clear"/>
        <w:spacing w:lineRule="exact" w:line="322"/>
        <w:ind w:start="48" w:end="499" w:firstLine="341"/>
        <w:rPr>
          <w:sz w:val="26"/>
          <w:szCs w:val="26"/>
        </w:rPr>
      </w:pPr>
      <w:r>
        <w:rPr>
          <w:sz w:val="26"/>
          <w:szCs w:val="26"/>
        </w:rPr>
        <w:t>429 Hyrtl, Joseph, Anatom   310</w:t>
      </w:r>
    </w:p>
    <w:p>
      <w:pPr>
        <w:pStyle w:val="Normal"/>
        <w:shd w:fill="FFFFFF" w:val="clear"/>
        <w:spacing w:lineRule="exact" w:line="322" w:before="322" w:after="0"/>
        <w:ind w:start="34" w:hanging="0"/>
        <w:rPr>
          <w:sz w:val="26"/>
          <w:szCs w:val="26"/>
        </w:rPr>
      </w:pPr>
      <w:r>
        <w:rPr>
          <w:sz w:val="26"/>
          <w:szCs w:val="26"/>
        </w:rPr>
        <w:t>Ibsen, Henrik   303</w:t>
      </w:r>
    </w:p>
    <w:p>
      <w:pPr>
        <w:pStyle w:val="Normal"/>
        <w:shd w:fill="FFFFFF" w:val="clear"/>
        <w:spacing w:lineRule="exact" w:line="322"/>
        <w:ind w:start="38" w:hanging="0"/>
        <w:rPr>
          <w:sz w:val="26"/>
          <w:szCs w:val="26"/>
        </w:rPr>
      </w:pPr>
      <w:r>
        <w:rPr>
          <w:sz w:val="26"/>
          <w:szCs w:val="26"/>
        </w:rPr>
        <w:t>Iffland   447, 449</w:t>
      </w:r>
    </w:p>
    <w:p>
      <w:pPr>
        <w:pStyle w:val="Normal"/>
        <w:shd w:fill="FFFFFF" w:val="clear"/>
        <w:spacing w:lineRule="exact" w:line="322"/>
        <w:ind w:start="34" w:hanging="0"/>
        <w:rPr>
          <w:sz w:val="26"/>
          <w:szCs w:val="26"/>
        </w:rPr>
      </w:pPr>
      <w:r>
        <w:rPr>
          <w:sz w:val="26"/>
          <w:szCs w:val="26"/>
        </w:rPr>
        <w:t>Immermann, Karl   392</w:t>
      </w:r>
    </w:p>
    <w:p>
      <w:pPr>
        <w:pStyle w:val="Normal"/>
        <w:shd w:fill="FFFFFF" w:val="clear"/>
        <w:spacing w:lineRule="exact" w:line="322"/>
        <w:ind w:start="34" w:hanging="0"/>
        <w:rPr>
          <w:sz w:val="26"/>
          <w:szCs w:val="26"/>
        </w:rPr>
      </w:pPr>
      <w:r>
        <w:rPr>
          <w:sz w:val="26"/>
          <w:szCs w:val="26"/>
        </w:rPr>
        <w:t>Ingersleben, von   396</w:t>
      </w:r>
    </w:p>
    <w:p>
      <w:pPr>
        <w:pStyle w:val="Normal"/>
        <w:shd w:fill="FFFFFF" w:val="clear"/>
        <w:spacing w:lineRule="exact" w:line="322"/>
        <w:ind w:start="34" w:hanging="0"/>
        <w:rPr>
          <w:sz w:val="26"/>
          <w:szCs w:val="26"/>
        </w:rPr>
      </w:pPr>
      <w:r>
        <w:rPr>
          <w:sz w:val="26"/>
          <w:szCs w:val="26"/>
        </w:rPr>
        <w:t>Irene, Prinzessin von Hessen   88</w:t>
      </w:r>
    </w:p>
    <w:p>
      <w:pPr>
        <w:pStyle w:val="Normal"/>
        <w:shd w:fill="FFFFFF" w:val="clear"/>
        <w:spacing w:lineRule="exact" w:line="322" w:before="322" w:after="0"/>
        <w:ind w:start="10" w:hanging="0"/>
        <w:rPr>
          <w:sz w:val="26"/>
          <w:szCs w:val="26"/>
        </w:rPr>
      </w:pPr>
      <w:r>
        <w:rPr>
          <w:sz w:val="26"/>
          <w:szCs w:val="26"/>
        </w:rPr>
        <w:t>Jacobowski, Ludwig   486</w:t>
      </w:r>
    </w:p>
    <w:p>
      <w:pPr>
        <w:pStyle w:val="Normal"/>
        <w:shd w:fill="FFFFFF" w:val="clear"/>
        <w:spacing w:lineRule="exact" w:line="322"/>
        <w:ind w:start="379" w:end="1498" w:hanging="374"/>
        <w:rPr>
          <w:sz w:val="26"/>
          <w:szCs w:val="26"/>
        </w:rPr>
      </w:pPr>
      <w:r>
        <w:rPr>
          <w:sz w:val="26"/>
          <w:szCs w:val="26"/>
        </w:rPr>
        <w:t>Jaffe, Robert   379ff. Ahasver   379f.</w:t>
      </w:r>
    </w:p>
    <w:p>
      <w:pPr>
        <w:pStyle w:val="Normal"/>
        <w:shd w:fill="FFFFFF" w:val="clear"/>
        <w:spacing w:lineRule="exact" w:line="322"/>
        <w:ind w:start="384" w:end="14" w:hanging="350"/>
        <w:jc w:val="both"/>
        <w:rPr>
          <w:rFonts w:eastAsia="Times New Roman"/>
          <w:sz w:val="26"/>
          <w:szCs w:val="26"/>
        </w:rPr>
      </w:pPr>
      <w:r>
        <w:rPr>
          <w:rFonts w:eastAsia="Times New Roman"/>
          <w:sz w:val="26"/>
          <w:szCs w:val="26"/>
        </w:rPr>
        <w:t>«Jahrbücher der Kunst und der Wissenschaft»   428</w:t>
      </w:r>
    </w:p>
    <w:p>
      <w:pPr>
        <w:pStyle w:val="Normal"/>
        <w:shd w:fill="FFFFFF" w:val="clear"/>
        <w:spacing w:lineRule="exact" w:line="322" w:before="5" w:after="0"/>
        <w:ind w:start="374" w:end="19" w:hanging="346"/>
        <w:jc w:val="both"/>
        <w:rPr>
          <w:rFonts w:eastAsia="Times New Roman"/>
          <w:sz w:val="26"/>
          <w:szCs w:val="26"/>
        </w:rPr>
      </w:pPr>
      <w:r>
        <w:rPr>
          <w:rFonts w:eastAsia="Times New Roman"/>
          <w:sz w:val="26"/>
          <w:szCs w:val="26"/>
        </w:rPr>
        <w:t>«Jenaische Allgemeine Literaturzeitung»   428</w:t>
      </w:r>
    </w:p>
    <w:p>
      <w:pPr>
        <w:pStyle w:val="Normal"/>
        <w:shd w:fill="FFFFFF" w:val="clear"/>
        <w:spacing w:lineRule="exact" w:line="322"/>
        <w:ind w:start="5" w:hanging="0"/>
        <w:rPr>
          <w:sz w:val="26"/>
          <w:szCs w:val="26"/>
        </w:rPr>
      </w:pPr>
      <w:r>
        <w:rPr>
          <w:sz w:val="26"/>
          <w:szCs w:val="26"/>
        </w:rPr>
        <w:t>Jesuiten   353</w:t>
      </w:r>
    </w:p>
    <w:p>
      <w:pPr>
        <w:pStyle w:val="Normal"/>
        <w:shd w:fill="FFFFFF" w:val="clear"/>
        <w:spacing w:lineRule="exact" w:line="322" w:before="5" w:after="0"/>
        <w:ind w:start="5" w:hanging="0"/>
        <w:rPr>
          <w:sz w:val="26"/>
          <w:szCs w:val="26"/>
        </w:rPr>
      </w:pPr>
      <w:r>
        <w:rPr>
          <w:sz w:val="26"/>
          <w:szCs w:val="26"/>
        </w:rPr>
        <w:t>Jesus Christus (s. auch Christus)   190</w:t>
      </w:r>
    </w:p>
    <w:p>
      <w:pPr>
        <w:pStyle w:val="Normal"/>
        <w:shd w:fill="FFFFFF" w:val="clear"/>
        <w:spacing w:lineRule="exact" w:line="322"/>
        <w:ind w:start="5" w:hanging="0"/>
        <w:rPr>
          <w:sz w:val="26"/>
          <w:szCs w:val="26"/>
        </w:rPr>
      </w:pPr>
      <w:r>
        <w:rPr>
          <w:sz w:val="26"/>
          <w:szCs w:val="26"/>
        </w:rPr>
        <w:t>Jodl, Friedrich   272ff.</w:t>
      </w:r>
    </w:p>
    <w:p>
      <w:pPr>
        <w:pStyle w:val="Normal"/>
        <w:shd w:fill="FFFFFF" w:val="clear"/>
        <w:spacing w:lineRule="exact" w:line="322"/>
        <w:ind w:start="715" w:hanging="360"/>
        <w:rPr>
          <w:sz w:val="26"/>
          <w:szCs w:val="26"/>
        </w:rPr>
      </w:pPr>
      <w:r>
        <w:rPr>
          <w:sz w:val="26"/>
          <w:szCs w:val="26"/>
        </w:rPr>
        <w:t>Wesen und Ziele der ethischen Bewegung in Deutschland 272f.</w:t>
      </w:r>
    </w:p>
    <w:p>
      <w:pPr>
        <w:pStyle w:val="Normal"/>
        <w:shd w:fill="FFFFFF" w:val="clear"/>
        <w:spacing w:lineRule="exact" w:line="322" w:before="5" w:after="0"/>
        <w:rPr>
          <w:sz w:val="26"/>
          <w:szCs w:val="26"/>
        </w:rPr>
      </w:pPr>
      <w:r>
        <w:rPr>
          <w:sz w:val="26"/>
          <w:szCs w:val="26"/>
        </w:rPr>
        <w:t>Joffrin, franz. Politiker   89</w:t>
      </w:r>
    </w:p>
    <w:p>
      <w:pPr>
        <w:pStyle w:val="Normal"/>
        <w:shd w:fill="FFFFFF" w:val="clear"/>
        <w:spacing w:lineRule="exact" w:line="322"/>
        <w:rPr/>
      </w:pPr>
      <w:r>
        <w:rPr>
          <w:sz w:val="26"/>
          <w:szCs w:val="26"/>
        </w:rPr>
        <w:t xml:space="preserve">Joseph </w:t>
      </w:r>
      <w:r>
        <w:rPr>
          <w:sz w:val="26"/>
          <w:szCs w:val="26"/>
          <w:lang w:val="en-US"/>
        </w:rPr>
        <w:t xml:space="preserve">II., </w:t>
      </w:r>
      <w:r>
        <w:rPr>
          <w:sz w:val="26"/>
          <w:szCs w:val="26"/>
        </w:rPr>
        <w:t>Deutscher Kaiser   371</w:t>
      </w:r>
    </w:p>
    <w:p>
      <w:pPr>
        <w:pStyle w:val="Normal"/>
        <w:shd w:fill="FFFFFF" w:val="clear"/>
        <w:spacing w:lineRule="exact" w:line="322" w:before="322" w:after="0"/>
        <w:ind w:start="14" w:hanging="0"/>
        <w:rPr>
          <w:sz w:val="26"/>
          <w:szCs w:val="26"/>
        </w:rPr>
      </w:pPr>
      <w:r>
        <w:rPr>
          <w:sz w:val="26"/>
          <w:szCs w:val="26"/>
        </w:rPr>
        <w:t>Kaatz, Dr. Hugo   458</w:t>
      </w:r>
    </w:p>
    <w:p>
      <w:pPr>
        <w:pStyle w:val="Normal"/>
        <w:shd w:fill="FFFFFF" w:val="clear"/>
        <w:spacing w:lineRule="exact" w:line="322"/>
        <w:ind w:start="715" w:hanging="355"/>
        <w:rPr>
          <w:sz w:val="26"/>
          <w:szCs w:val="26"/>
        </w:rPr>
      </w:pPr>
      <w:r>
        <w:rPr>
          <w:sz w:val="26"/>
          <w:szCs w:val="26"/>
        </w:rPr>
        <w:t>Die   Weltanschauung   Friedrich Nietzsches   458</w:t>
      </w:r>
    </w:p>
    <w:p>
      <w:pPr>
        <w:pStyle w:val="Normal"/>
        <w:shd w:fill="FFFFFF" w:val="clear"/>
        <w:spacing w:lineRule="exact" w:line="322"/>
        <w:ind w:start="365" w:end="14" w:hanging="350"/>
        <w:jc w:val="both"/>
        <w:rPr>
          <w:sz w:val="26"/>
          <w:szCs w:val="26"/>
        </w:rPr>
      </w:pPr>
      <w:r>
        <w:rPr>
          <w:sz w:val="26"/>
          <w:szCs w:val="26"/>
        </w:rPr>
        <w:t>Kalnoky, Gustav Siegmund, Graf 57, 72, 92, 98, 101, 139</w:t>
      </w:r>
    </w:p>
    <w:p>
      <w:pPr>
        <w:pStyle w:val="Normal"/>
        <w:shd w:fill="FFFFFF" w:val="clear"/>
        <w:spacing w:lineRule="exact" w:line="322"/>
        <w:ind w:start="374" w:end="38" w:hanging="360"/>
        <w:jc w:val="both"/>
        <w:rPr>
          <w:sz w:val="26"/>
          <w:szCs w:val="26"/>
        </w:rPr>
      </w:pPr>
      <w:r>
        <w:rPr>
          <w:sz w:val="26"/>
          <w:szCs w:val="26"/>
        </w:rPr>
        <w:t>Kant, L 169f., 183, 347, 410, 500, 600, 627</w:t>
      </w:r>
    </w:p>
    <w:p>
      <w:pPr>
        <w:pStyle w:val="Normal"/>
        <w:shd w:fill="FFFFFF" w:val="clear"/>
        <w:spacing w:lineRule="exact" w:line="322"/>
        <w:ind w:start="10" w:hanging="0"/>
        <w:rPr>
          <w:sz w:val="26"/>
          <w:szCs w:val="26"/>
        </w:rPr>
      </w:pPr>
      <w:r>
        <w:rPr>
          <w:sz w:val="26"/>
          <w:szCs w:val="26"/>
        </w:rPr>
        <w:t>Kardorff, Wilhelm von   38</w:t>
      </w:r>
    </w:p>
    <w:p>
      <w:pPr>
        <w:pStyle w:val="Normal"/>
        <w:shd w:fill="FFFFFF" w:val="clear"/>
        <w:spacing w:lineRule="exact" w:line="322"/>
        <w:ind w:start="365" w:end="29" w:hanging="355"/>
        <w:jc w:val="both"/>
        <w:rPr/>
      </w:pPr>
      <w:r>
        <w:rPr>
          <w:sz w:val="26"/>
          <w:szCs w:val="26"/>
        </w:rPr>
        <w:t>Karl August, Gro</w:t>
      </w:r>
      <w:r>
        <w:rPr>
          <w:rFonts w:eastAsia="Times New Roman"/>
          <w:sz w:val="26"/>
          <w:szCs w:val="26"/>
        </w:rPr>
        <w:t>ßherzog von Sachsen-Weimar 149, 151, 152, 206, 239, 244ff., 423f., 426f., 432ff.</w:t>
      </w:r>
    </w:p>
    <w:p>
      <w:pPr>
        <w:sectPr>
          <w:type w:val="nextPage"/>
          <w:pgSz w:w="11906" w:h="16838"/>
          <w:pgMar w:left="1624" w:right="1659" w:gutter="0" w:header="0" w:top="1301" w:footer="0" w:bottom="360"/>
          <w:pgNumType w:fmt="decimal"/>
          <w:cols w:num="2" w:equalWidth="false" w:sep="false">
            <w:col w:w="4099" w:space="394"/>
            <w:col w:w="4132"/>
          </w:cols>
          <w:formProt w:val="false"/>
          <w:textDirection w:val="lrTb"/>
          <w:docGrid w:type="default" w:linePitch="360" w:charSpace="0"/>
        </w:sectPr>
        <w:pStyle w:val="Normal"/>
        <w:shd w:fill="FFFFFF" w:val="clear"/>
        <w:spacing w:lineRule="exact" w:line="322"/>
        <w:ind w:start="365" w:end="38" w:hanging="355"/>
        <w:jc w:val="both"/>
        <w:rPr/>
      </w:pPr>
      <w:r>
        <w:rPr>
          <w:sz w:val="26"/>
          <w:szCs w:val="26"/>
        </w:rPr>
        <w:t>Karl August, Erbgro</w:t>
      </w:r>
      <w:r>
        <w:rPr>
          <w:rFonts w:eastAsia="Times New Roman"/>
          <w:sz w:val="26"/>
          <w:szCs w:val="26"/>
        </w:rPr>
        <w:t>ßherzog von Sachsen-Weimar und Gemahlin 149, 239</w:t>
      </w:r>
    </w:p>
    <w:p>
      <w:pPr>
        <w:pStyle w:val="Normal"/>
        <w:shd w:fill="FFFFFF" w:val="clear"/>
        <w:spacing w:lineRule="exact" w:line="322" w:before="10" w:after="0"/>
        <w:rPr>
          <w:sz w:val="26"/>
          <w:szCs w:val="26"/>
        </w:rPr>
      </w:pPr>
      <w:r>
        <w:rPr>
          <w:sz w:val="26"/>
          <w:szCs w:val="26"/>
        </w:rPr>
        <w:t>Karolyi, Aloys, Graf   104</w:t>
      </w:r>
    </w:p>
    <w:p>
      <w:pPr>
        <w:pStyle w:val="Normal"/>
        <w:shd w:fill="FFFFFF" w:val="clear"/>
        <w:spacing w:lineRule="exact" w:line="322"/>
        <w:rPr/>
      </w:pPr>
      <w:r>
        <w:rPr>
          <w:sz w:val="26"/>
          <w:szCs w:val="26"/>
        </w:rPr>
        <w:t>Katharina die Gro</w:t>
      </w:r>
      <w:r>
        <w:rPr>
          <w:rFonts w:eastAsia="Times New Roman"/>
          <w:sz w:val="26"/>
          <w:szCs w:val="26"/>
        </w:rPr>
        <w:t>ße   371</w:t>
      </w:r>
    </w:p>
    <w:p>
      <w:pPr>
        <w:pStyle w:val="Normal"/>
        <w:shd w:fill="FFFFFF" w:val="clear"/>
        <w:spacing w:lineRule="exact" w:line="322"/>
        <w:rPr>
          <w:sz w:val="26"/>
          <w:szCs w:val="26"/>
        </w:rPr>
      </w:pPr>
      <w:r>
        <w:rPr>
          <w:sz w:val="26"/>
          <w:szCs w:val="26"/>
        </w:rPr>
        <w:t>Kepler, Johann   345</w:t>
      </w:r>
    </w:p>
    <w:p>
      <w:pPr>
        <w:pStyle w:val="Normal"/>
        <w:shd w:fill="FFFFFF" w:val="clear"/>
        <w:spacing w:lineRule="exact" w:line="322"/>
        <w:rPr>
          <w:sz w:val="26"/>
          <w:szCs w:val="26"/>
        </w:rPr>
      </w:pPr>
      <w:r>
        <w:rPr>
          <w:sz w:val="26"/>
          <w:szCs w:val="26"/>
        </w:rPr>
        <w:t>Kerr, Alfred   323</w:t>
      </w:r>
    </w:p>
    <w:p>
      <w:pPr>
        <w:pStyle w:val="Normal"/>
        <w:shd w:fill="FFFFFF" w:val="clear"/>
        <w:spacing w:lineRule="exact" w:line="322"/>
        <w:ind w:start="5" w:hanging="0"/>
        <w:rPr>
          <w:sz w:val="26"/>
          <w:szCs w:val="26"/>
        </w:rPr>
      </w:pPr>
      <w:r>
        <w:rPr>
          <w:sz w:val="26"/>
          <w:szCs w:val="26"/>
        </w:rPr>
        <w:t>Kiepert, Heinrich   638</w:t>
      </w:r>
    </w:p>
    <w:p>
      <w:pPr>
        <w:pStyle w:val="Normal"/>
        <w:shd w:fill="FFFFFF" w:val="clear"/>
        <w:spacing w:lineRule="exact" w:line="322"/>
        <w:ind w:start="370" w:end="518" w:hanging="365"/>
        <w:rPr/>
      </w:pPr>
      <w:r>
        <w:rPr>
          <w:sz w:val="26"/>
          <w:szCs w:val="26"/>
        </w:rPr>
        <w:t>Kirchner, Prof. Dr. Friedrich Gr</w:t>
      </w:r>
      <w:r>
        <w:rPr>
          <w:rFonts w:eastAsia="Times New Roman"/>
          <w:sz w:val="26"/>
          <w:szCs w:val="26"/>
        </w:rPr>
        <w:t>ündeutschland   626 f.</w:t>
      </w:r>
    </w:p>
    <w:p>
      <w:pPr>
        <w:pStyle w:val="Normal"/>
        <w:shd w:fill="FFFFFF" w:val="clear"/>
        <w:spacing w:lineRule="exact" w:line="322"/>
        <w:ind w:start="5" w:hanging="0"/>
        <w:rPr>
          <w:sz w:val="26"/>
          <w:szCs w:val="26"/>
        </w:rPr>
      </w:pPr>
      <w:r>
        <w:rPr>
          <w:sz w:val="26"/>
          <w:szCs w:val="26"/>
        </w:rPr>
        <w:t>Kirms, Franz   152</w:t>
      </w:r>
    </w:p>
    <w:p>
      <w:pPr>
        <w:pStyle w:val="Normal"/>
        <w:shd w:fill="FFFFFF" w:val="clear"/>
        <w:spacing w:lineRule="exact" w:line="322"/>
        <w:ind w:start="14" w:hanging="0"/>
        <w:rPr>
          <w:sz w:val="26"/>
          <w:szCs w:val="26"/>
        </w:rPr>
      </w:pPr>
      <w:r>
        <w:rPr>
          <w:sz w:val="26"/>
          <w:szCs w:val="26"/>
        </w:rPr>
        <w:t>Klaar, Alfred, Schriftsteller   21</w:t>
      </w:r>
    </w:p>
    <w:p>
      <w:pPr>
        <w:pStyle w:val="Normal"/>
        <w:shd w:fill="FFFFFF" w:val="clear"/>
        <w:spacing w:lineRule="exact" w:line="322"/>
        <w:ind w:start="14" w:hanging="0"/>
        <w:rPr>
          <w:sz w:val="26"/>
          <w:szCs w:val="26"/>
        </w:rPr>
      </w:pPr>
      <w:r>
        <w:rPr>
          <w:sz w:val="26"/>
          <w:szCs w:val="26"/>
        </w:rPr>
        <w:t>Kluge, Friedrich   239</w:t>
      </w:r>
    </w:p>
    <w:p>
      <w:pPr>
        <w:pStyle w:val="Normal"/>
        <w:shd w:fill="FFFFFF" w:val="clear"/>
        <w:spacing w:lineRule="exact" w:line="322"/>
        <w:ind w:start="14" w:hanging="0"/>
        <w:rPr>
          <w:sz w:val="26"/>
          <w:szCs w:val="26"/>
        </w:rPr>
      </w:pPr>
      <w:r>
        <w:rPr>
          <w:sz w:val="26"/>
          <w:szCs w:val="26"/>
        </w:rPr>
        <w:t>Knoll, Professor   21, 104</w:t>
      </w:r>
    </w:p>
    <w:p>
      <w:pPr>
        <w:pStyle w:val="Normal"/>
        <w:shd w:fill="FFFFFF" w:val="clear"/>
        <w:spacing w:lineRule="exact" w:line="322"/>
        <w:ind w:start="365" w:hanging="355"/>
        <w:jc w:val="both"/>
        <w:rPr/>
      </w:pPr>
      <w:r>
        <w:rPr>
          <w:sz w:val="26"/>
          <w:szCs w:val="26"/>
        </w:rPr>
        <w:t xml:space="preserve">Knotz, Dr., </w:t>
      </w:r>
      <w:r>
        <w:rPr>
          <w:rFonts w:eastAsia="Times New Roman"/>
          <w:sz w:val="26"/>
          <w:szCs w:val="26"/>
        </w:rPr>
        <w:t>österr. Abgeordneter 43, 114</w:t>
      </w:r>
    </w:p>
    <w:p>
      <w:pPr>
        <w:pStyle w:val="Normal"/>
        <w:shd w:fill="FFFFFF" w:val="clear"/>
        <w:spacing w:lineRule="exact" w:line="322"/>
        <w:ind w:start="370" w:end="10" w:hanging="360"/>
        <w:jc w:val="both"/>
        <w:rPr/>
      </w:pPr>
      <w:r>
        <w:rPr>
          <w:sz w:val="26"/>
          <w:szCs w:val="26"/>
        </w:rPr>
        <w:t>Koegel, Dr. Fritz 469f. 507ff., 519ff., 529ff., 538ff., 556, 563, 568, 571 ff., 594f</w:t>
      </w:r>
      <w:r>
        <w:rPr>
          <w:rFonts w:eastAsia="Times New Roman"/>
          <w:sz w:val="26"/>
          <w:szCs w:val="26"/>
        </w:rPr>
        <w:t>£, 602ff.</w:t>
      </w:r>
    </w:p>
    <w:p>
      <w:pPr>
        <w:pStyle w:val="Normal"/>
        <w:shd w:fill="FFFFFF" w:val="clear"/>
        <w:spacing w:lineRule="exact" w:line="322"/>
        <w:ind w:start="14" w:hanging="0"/>
        <w:rPr>
          <w:rFonts w:eastAsia="Times New Roman"/>
          <w:sz w:val="26"/>
          <w:szCs w:val="26"/>
        </w:rPr>
      </w:pPr>
      <w:r>
        <w:rPr>
          <w:rFonts w:eastAsia="Times New Roman"/>
          <w:sz w:val="26"/>
          <w:szCs w:val="26"/>
        </w:rPr>
        <w:t>«Kommenden, Die» (Berlin)   486</w:t>
      </w:r>
    </w:p>
    <w:p>
      <w:pPr>
        <w:pStyle w:val="Normal"/>
        <w:shd w:fill="FFFFFF" w:val="clear"/>
        <w:spacing w:lineRule="exact" w:line="322"/>
        <w:ind w:start="10" w:hanging="0"/>
        <w:rPr>
          <w:sz w:val="26"/>
          <w:szCs w:val="26"/>
        </w:rPr>
      </w:pPr>
      <w:r>
        <w:rPr>
          <w:sz w:val="26"/>
          <w:szCs w:val="26"/>
        </w:rPr>
        <w:t>Konfuzius   503</w:t>
      </w:r>
    </w:p>
    <w:p>
      <w:pPr>
        <w:pStyle w:val="Normal"/>
        <w:shd w:fill="FFFFFF" w:val="clear"/>
        <w:spacing w:lineRule="exact" w:line="322"/>
        <w:ind w:start="14" w:hanging="0"/>
        <w:rPr>
          <w:sz w:val="26"/>
          <w:szCs w:val="26"/>
        </w:rPr>
      </w:pPr>
      <w:r>
        <w:rPr>
          <w:sz w:val="26"/>
          <w:szCs w:val="26"/>
        </w:rPr>
        <w:t>Konzil von Toulouse   359</w:t>
      </w:r>
    </w:p>
    <w:p>
      <w:pPr>
        <w:pStyle w:val="Normal"/>
        <w:shd w:fill="FFFFFF" w:val="clear"/>
        <w:spacing w:lineRule="exact" w:line="322"/>
        <w:ind w:start="370" w:end="10" w:hanging="355"/>
        <w:jc w:val="both"/>
        <w:rPr>
          <w:sz w:val="26"/>
          <w:szCs w:val="26"/>
        </w:rPr>
      </w:pPr>
      <w:r>
        <w:rPr>
          <w:sz w:val="26"/>
          <w:szCs w:val="26"/>
        </w:rPr>
        <w:t>Kopernikus, Nikolaus 345, 411, 498ff.</w:t>
      </w:r>
    </w:p>
    <w:p>
      <w:pPr>
        <w:pStyle w:val="Normal"/>
        <w:shd w:fill="FFFFFF" w:val="clear"/>
        <w:spacing w:lineRule="exact" w:line="322"/>
        <w:ind w:start="14" w:hanging="0"/>
        <w:rPr/>
      </w:pPr>
      <w:r>
        <w:rPr>
          <w:sz w:val="26"/>
          <w:szCs w:val="26"/>
        </w:rPr>
        <w:t xml:space="preserve">Kopp, Dr., </w:t>
      </w:r>
      <w:r>
        <w:rPr>
          <w:rFonts w:eastAsia="Times New Roman"/>
          <w:sz w:val="26"/>
          <w:szCs w:val="26"/>
        </w:rPr>
        <w:t>österr. Abgeordneter   49</w:t>
      </w:r>
    </w:p>
    <w:p>
      <w:pPr>
        <w:pStyle w:val="Normal"/>
        <w:shd w:fill="FFFFFF" w:val="clear"/>
        <w:spacing w:lineRule="exact" w:line="322"/>
        <w:ind w:start="14" w:hanging="0"/>
        <w:rPr/>
      </w:pPr>
      <w:r>
        <w:rPr>
          <w:sz w:val="26"/>
          <w:szCs w:val="26"/>
        </w:rPr>
        <w:t>K</w:t>
      </w:r>
      <w:r>
        <w:rPr>
          <w:rFonts w:eastAsia="Times New Roman"/>
          <w:sz w:val="26"/>
          <w:szCs w:val="26"/>
        </w:rPr>
        <w:t>örner, Theodor   629</w:t>
      </w:r>
    </w:p>
    <w:p>
      <w:pPr>
        <w:pStyle w:val="Normal"/>
        <w:shd w:fill="FFFFFF" w:val="clear"/>
        <w:spacing w:lineRule="exact" w:line="322"/>
        <w:ind w:start="14" w:hanging="0"/>
        <w:rPr>
          <w:sz w:val="26"/>
          <w:szCs w:val="26"/>
        </w:rPr>
      </w:pPr>
      <w:r>
        <w:rPr>
          <w:sz w:val="26"/>
          <w:szCs w:val="26"/>
        </w:rPr>
        <w:t>Kraus, Alfred Ritter von   21</w:t>
      </w:r>
    </w:p>
    <w:p>
      <w:pPr>
        <w:pStyle w:val="Normal"/>
        <w:shd w:fill="FFFFFF" w:val="clear"/>
        <w:spacing w:lineRule="exact" w:line="322"/>
        <w:ind w:start="14" w:hanging="0"/>
        <w:rPr/>
      </w:pPr>
      <w:r>
        <w:rPr>
          <w:sz w:val="26"/>
          <w:szCs w:val="26"/>
        </w:rPr>
        <w:t xml:space="preserve">Krepek, </w:t>
      </w:r>
      <w:r>
        <w:rPr>
          <w:rFonts w:eastAsia="Times New Roman"/>
          <w:sz w:val="26"/>
          <w:szCs w:val="26"/>
        </w:rPr>
        <w:t>österr. Abgeordneter   108</w:t>
      </w:r>
    </w:p>
    <w:p>
      <w:pPr>
        <w:pStyle w:val="Normal"/>
        <w:shd w:fill="FFFFFF" w:val="clear"/>
        <w:spacing w:lineRule="exact" w:line="322"/>
        <w:ind w:start="14" w:hanging="0"/>
        <w:rPr>
          <w:sz w:val="26"/>
          <w:szCs w:val="26"/>
        </w:rPr>
      </w:pPr>
      <w:r>
        <w:rPr>
          <w:sz w:val="26"/>
          <w:szCs w:val="26"/>
        </w:rPr>
        <w:t>Kretzer, Max   592</w:t>
      </w:r>
    </w:p>
    <w:p>
      <w:pPr>
        <w:pStyle w:val="Normal"/>
        <w:shd w:fill="FFFFFF" w:val="clear"/>
        <w:spacing w:lineRule="exact" w:line="322"/>
        <w:ind w:start="14" w:hanging="0"/>
        <w:rPr/>
      </w:pPr>
      <w:r>
        <w:rPr>
          <w:sz w:val="26"/>
          <w:szCs w:val="26"/>
        </w:rPr>
        <w:t>Kristics, serb. Ministerpr</w:t>
      </w:r>
      <w:r>
        <w:rPr>
          <w:rFonts w:eastAsia="Times New Roman"/>
          <w:sz w:val="26"/>
          <w:szCs w:val="26"/>
        </w:rPr>
        <w:t>äsident   80</w:t>
      </w:r>
    </w:p>
    <w:p>
      <w:pPr>
        <w:pStyle w:val="Normal"/>
        <w:shd w:fill="FFFFFF" w:val="clear"/>
        <w:spacing w:lineRule="exact" w:line="322"/>
        <w:ind w:start="14" w:hanging="0"/>
        <w:rPr>
          <w:sz w:val="26"/>
          <w:szCs w:val="26"/>
        </w:rPr>
      </w:pPr>
      <w:r>
        <w:rPr>
          <w:sz w:val="26"/>
          <w:szCs w:val="26"/>
        </w:rPr>
        <w:t>Krupp, Alfred   472</w:t>
      </w:r>
    </w:p>
    <w:p>
      <w:pPr>
        <w:pStyle w:val="Normal"/>
        <w:shd w:fill="FFFFFF" w:val="clear"/>
        <w:spacing w:lineRule="exact" w:line="322"/>
        <w:ind w:start="14" w:hanging="0"/>
        <w:rPr>
          <w:sz w:val="26"/>
          <w:szCs w:val="26"/>
        </w:rPr>
      </w:pPr>
      <w:r>
        <w:rPr>
          <w:sz w:val="26"/>
          <w:szCs w:val="26"/>
        </w:rPr>
        <w:t>Kruse, Leopold Rat   152</w:t>
      </w:r>
    </w:p>
    <w:p>
      <w:pPr>
        <w:pStyle w:val="Normal"/>
        <w:shd w:fill="FFFFFF" w:val="clear"/>
        <w:spacing w:lineRule="exact" w:line="322"/>
        <w:ind w:start="370" w:hanging="355"/>
        <w:jc w:val="both"/>
        <w:rPr/>
      </w:pPr>
      <w:r>
        <w:rPr>
          <w:sz w:val="26"/>
          <w:szCs w:val="26"/>
        </w:rPr>
        <w:t xml:space="preserve">Kuenburg, Graf, </w:t>
      </w:r>
      <w:r>
        <w:rPr>
          <w:rFonts w:eastAsia="Times New Roman"/>
          <w:sz w:val="26"/>
          <w:szCs w:val="26"/>
        </w:rPr>
        <w:t>österr. Abgeordneter   25</w:t>
      </w:r>
    </w:p>
    <w:p>
      <w:pPr>
        <w:pStyle w:val="Normal"/>
        <w:shd w:fill="FFFFFF" w:val="clear"/>
        <w:spacing w:lineRule="exact" w:line="322"/>
        <w:ind w:start="10" w:hanging="0"/>
        <w:rPr>
          <w:sz w:val="26"/>
          <w:szCs w:val="26"/>
        </w:rPr>
      </w:pPr>
      <w:r>
        <w:rPr>
          <w:sz w:val="26"/>
          <w:szCs w:val="26"/>
        </w:rPr>
        <w:t>Kulke, Eduard   619f.</w:t>
      </w:r>
    </w:p>
    <w:p>
      <w:pPr>
        <w:pStyle w:val="Normal"/>
        <w:shd w:fill="FFFFFF" w:val="clear"/>
        <w:spacing w:lineRule="exact" w:line="322"/>
        <w:ind w:start="715" w:hanging="346"/>
        <w:rPr>
          <w:sz w:val="26"/>
          <w:szCs w:val="26"/>
        </w:rPr>
      </w:pPr>
      <w:r>
        <w:rPr>
          <w:sz w:val="26"/>
          <w:szCs w:val="26"/>
        </w:rPr>
        <w:t>Zur Entwicklungsgeschichte der Meinungen   619</w:t>
      </w:r>
    </w:p>
    <w:p>
      <w:pPr>
        <w:pStyle w:val="Normal"/>
        <w:shd w:fill="FFFFFF" w:val="clear"/>
        <w:spacing w:lineRule="exact" w:line="322"/>
        <w:ind w:start="365" w:hanging="355"/>
        <w:rPr/>
      </w:pPr>
      <w:r>
        <w:rPr>
          <w:sz w:val="26"/>
          <w:szCs w:val="26"/>
        </w:rPr>
        <w:t>Kunowski, Lothar von   417ff. Ein Volk von Genies   417 Gesetz, Freiheit und Sittlichkeit des  k</w:t>
      </w:r>
      <w:r>
        <w:rPr>
          <w:rFonts w:eastAsia="Times New Roman"/>
          <w:sz w:val="26"/>
          <w:szCs w:val="26"/>
        </w:rPr>
        <w:t>ünstlerischen  Schaffens 417</w:t>
      </w:r>
    </w:p>
    <w:p>
      <w:pPr>
        <w:pStyle w:val="Normal"/>
        <w:shd w:fill="FFFFFF" w:val="clear"/>
        <w:spacing w:lineRule="exact" w:line="322"/>
        <w:ind w:start="14" w:hanging="0"/>
        <w:rPr>
          <w:sz w:val="26"/>
          <w:szCs w:val="26"/>
        </w:rPr>
      </w:pPr>
      <w:r>
        <w:rPr>
          <w:sz w:val="26"/>
          <w:szCs w:val="26"/>
        </w:rPr>
        <w:t>Kurella, Dr.   635</w:t>
      </w:r>
    </w:p>
    <w:p>
      <w:pPr>
        <w:pStyle w:val="Normal"/>
        <w:shd w:fill="FFFFFF" w:val="clear"/>
        <w:spacing w:lineRule="exact" w:line="322"/>
        <w:ind w:start="365" w:hanging="0"/>
        <w:rPr>
          <w:sz w:val="26"/>
          <w:szCs w:val="26"/>
        </w:rPr>
      </w:pPr>
      <w:r>
        <w:rPr>
          <w:sz w:val="26"/>
          <w:szCs w:val="26"/>
        </w:rPr>
        <w:t>Der Sozialismus in England   635</w:t>
      </w:r>
    </w:p>
    <w:p>
      <w:pPr>
        <w:pStyle w:val="Normal"/>
        <w:shd w:fill="FFFFFF" w:val="clear"/>
        <w:spacing w:lineRule="exact" w:line="312" w:before="331" w:after="0"/>
        <w:ind w:start="10" w:end="1555" w:hanging="0"/>
        <w:rPr>
          <w:sz w:val="26"/>
          <w:szCs w:val="26"/>
        </w:rPr>
      </w:pPr>
      <w:r>
        <w:rPr>
          <w:sz w:val="26"/>
          <w:szCs w:val="26"/>
        </w:rPr>
        <w:t>Lamarck, Jean   498f. Lamprecht, Karl   644</w:t>
      </w:r>
    </w:p>
    <w:p>
      <w:pPr>
        <w:pStyle w:val="Normal"/>
        <w:shd w:fill="FFFFFF" w:val="clear"/>
        <w:spacing w:lineRule="exact" w:line="322"/>
        <w:rPr>
          <w:sz w:val="26"/>
          <w:szCs w:val="26"/>
        </w:rPr>
      </w:pPr>
      <w:r>
        <w:br w:type="column"/>
      </w:r>
      <w:r>
        <w:rPr>
          <w:sz w:val="26"/>
          <w:szCs w:val="26"/>
        </w:rPr>
        <w:t>Landauer, Gustav   287</w:t>
      </w:r>
    </w:p>
    <w:p>
      <w:pPr>
        <w:pStyle w:val="Normal"/>
        <w:shd w:fill="FFFFFF" w:val="clear"/>
        <w:spacing w:lineRule="exact" w:line="322" w:before="5" w:after="0"/>
        <w:ind w:end="2074" w:firstLine="355"/>
        <w:rPr>
          <w:sz w:val="26"/>
          <w:szCs w:val="26"/>
        </w:rPr>
      </w:pPr>
      <w:r>
        <w:rPr>
          <w:sz w:val="26"/>
          <w:szCs w:val="26"/>
        </w:rPr>
        <w:t>Sturm   287 Langbehn, Julius</w:t>
      </w:r>
    </w:p>
    <w:p>
      <w:pPr>
        <w:pStyle w:val="Normal"/>
        <w:shd w:fill="FFFFFF" w:val="clear"/>
        <w:spacing w:lineRule="exact" w:line="322"/>
        <w:ind w:firstLine="355"/>
        <w:rPr>
          <w:sz w:val="26"/>
          <w:szCs w:val="26"/>
        </w:rPr>
      </w:pPr>
      <w:r>
        <w:rPr>
          <w:sz w:val="26"/>
          <w:szCs w:val="26"/>
        </w:rPr>
        <w:t>Rembrandt als Erzieher   218 Lange, Friedrich Albert</w:t>
      </w:r>
    </w:p>
    <w:p>
      <w:pPr>
        <w:pStyle w:val="Normal"/>
        <w:shd w:fill="FFFFFF" w:val="clear"/>
        <w:spacing w:lineRule="exact" w:line="322"/>
        <w:ind w:start="5" w:hanging="0"/>
        <w:rPr>
          <w:sz w:val="26"/>
          <w:szCs w:val="26"/>
        </w:rPr>
      </w:pPr>
      <w:r>
        <w:rPr>
          <w:sz w:val="26"/>
          <w:szCs w:val="26"/>
        </w:rPr>
        <w:t>Geschichte    des    Materialismus und Kritik seiner Bedeutung in der Gegenwart   494 Lassalle, Ferdinand   268f. Lassen, Ed.   213, 657 Laube, Heinrich   364 Lauczizky, Franz</w:t>
      </w:r>
    </w:p>
    <w:p>
      <w:pPr>
        <w:pStyle w:val="Normal"/>
        <w:shd w:fill="FFFFFF" w:val="clear"/>
        <w:spacing w:lineRule="exact" w:line="322"/>
        <w:ind w:end="518" w:firstLine="350"/>
        <w:rPr>
          <w:sz w:val="26"/>
          <w:szCs w:val="26"/>
        </w:rPr>
      </w:pPr>
      <w:r>
        <w:rPr>
          <w:sz w:val="26"/>
          <w:szCs w:val="26"/>
        </w:rPr>
        <w:t>Lehrbuch der Logik   622 Laurence, Max   486 Lazarus, Moriz   416, 618, 640</w:t>
      </w:r>
    </w:p>
    <w:p>
      <w:pPr>
        <w:pStyle w:val="Normal"/>
        <w:shd w:fill="FFFFFF" w:val="clear"/>
        <w:spacing w:lineRule="exact" w:line="322"/>
        <w:ind w:start="5" w:firstLine="350"/>
        <w:rPr/>
      </w:pPr>
      <w:r>
        <w:rPr>
          <w:sz w:val="26"/>
          <w:szCs w:val="26"/>
        </w:rPr>
        <w:t xml:space="preserve">Ethik des Judentums   416, 640 Lecher, Otto   217 Lenau, Nicolaus   391 Leo </w:t>
      </w:r>
      <w:r>
        <w:rPr>
          <w:sz w:val="26"/>
          <w:szCs w:val="26"/>
          <w:lang w:val="en-US"/>
        </w:rPr>
        <w:t xml:space="preserve">XIII., </w:t>
      </w:r>
      <w:r>
        <w:rPr>
          <w:sz w:val="26"/>
          <w:szCs w:val="26"/>
        </w:rPr>
        <w:t>Papst   19, 52, 104, 135,</w:t>
      </w:r>
    </w:p>
    <w:p>
      <w:pPr>
        <w:pStyle w:val="Normal"/>
        <w:shd w:fill="FFFFFF" w:val="clear"/>
        <w:spacing w:lineRule="exact" w:line="322"/>
        <w:ind w:start="5" w:firstLine="374"/>
        <w:rPr>
          <w:sz w:val="26"/>
          <w:szCs w:val="26"/>
        </w:rPr>
      </w:pPr>
      <w:r>
        <w:rPr>
          <w:sz w:val="26"/>
          <w:szCs w:val="26"/>
        </w:rPr>
        <w:t>136 Leopardi, Giacomo   619 Lessing, Gotth. Ephraim   382, 649</w:t>
      </w:r>
    </w:p>
    <w:p>
      <w:pPr>
        <w:pStyle w:val="Normal"/>
        <w:shd w:fill="FFFFFF" w:val="clear"/>
        <w:spacing w:lineRule="exact" w:line="322"/>
        <w:ind w:start="5" w:firstLine="350"/>
        <w:rPr/>
      </w:pPr>
      <w:r>
        <w:rPr>
          <w:sz w:val="26"/>
          <w:szCs w:val="26"/>
        </w:rPr>
        <w:t xml:space="preserve">Nathan der Weise   385 Levetzow, Ulrike Sophie von   241 Lewinsky, Josef   239, 246 Lex Arons   235 Lex Heinze   651 f. </w:t>
      </w:r>
      <w:r>
        <w:rPr>
          <w:rFonts w:eastAsia="Times New Roman"/>
          <w:sz w:val="26"/>
          <w:szCs w:val="26"/>
        </w:rPr>
        <w:t>«Liberty»   334 Lichtenberger, Henri   506 f.</w:t>
      </w:r>
    </w:p>
    <w:p>
      <w:pPr>
        <w:pStyle w:val="Normal"/>
        <w:shd w:fill="FFFFFF" w:val="clear"/>
        <w:spacing w:lineRule="exact" w:line="322"/>
        <w:rPr/>
      </w:pPr>
      <w:r>
        <w:rPr>
          <w:sz w:val="26"/>
          <w:szCs w:val="26"/>
        </w:rPr>
        <w:t>La philosophie de Nietzsche 506, 568, 589, 593, 601 f. Liebknecht, Wilhelm   262 Liechtenstein, F</w:t>
      </w:r>
      <w:r>
        <w:rPr>
          <w:rFonts w:eastAsia="Times New Roman"/>
          <w:sz w:val="26"/>
          <w:szCs w:val="26"/>
        </w:rPr>
        <w:t>ürst Alois   24, 34f.,</w:t>
      </w:r>
    </w:p>
    <w:p>
      <w:pPr>
        <w:pStyle w:val="Normal"/>
        <w:shd w:fill="FFFFFF" w:val="clear"/>
        <w:spacing w:lineRule="exact" w:line="322"/>
        <w:ind w:start="5" w:firstLine="346"/>
        <w:rPr/>
      </w:pPr>
      <w:r>
        <w:rPr>
          <w:sz w:val="26"/>
          <w:szCs w:val="26"/>
        </w:rPr>
        <w:t xml:space="preserve">43, 50, 52, 80, 83, 109, 120, 129 Lienbacher, </w:t>
      </w:r>
      <w:r>
        <w:rPr>
          <w:rFonts w:eastAsia="Times New Roman"/>
          <w:sz w:val="26"/>
          <w:szCs w:val="26"/>
        </w:rPr>
        <w:t>Österr. Abgeordneter 83 Linde, Antonius von der   358 Lindener, von   396 Lindner, Gustav Adolf   622 Linne, Karl von   416 Liszt, Franz   213, 657 Lobkowitz, Georg, Fürst von 21,28 Lockroy, Edouard, franz. Politiker</w:t>
      </w:r>
    </w:p>
    <w:p>
      <w:pPr>
        <w:sectPr>
          <w:type w:val="nextPage"/>
          <w:pgSz w:w="11906" w:h="16838"/>
          <w:pgMar w:left="1664" w:right="1658" w:gutter="0" w:header="0" w:top="1322" w:footer="0" w:bottom="360"/>
          <w:pgNumType w:fmt="decimal"/>
          <w:cols w:num="2" w:space="418" w:equalWidth="true" w:sep="false"/>
          <w:formProt w:val="false"/>
          <w:textDirection w:val="lrTb"/>
          <w:docGrid w:type="default" w:linePitch="360" w:charSpace="0"/>
        </w:sectPr>
        <w:pStyle w:val="Normal"/>
        <w:shd w:fill="FFFFFF" w:val="clear"/>
        <w:spacing w:lineRule="exact" w:line="322"/>
        <w:ind w:start="5" w:firstLine="355"/>
        <w:rPr>
          <w:sz w:val="26"/>
          <w:szCs w:val="26"/>
        </w:rPr>
      </w:pPr>
      <w:r>
        <w:rPr>
          <w:sz w:val="26"/>
          <w:szCs w:val="26"/>
        </w:rPr>
        <w:t>81 Loeper, Gustav von   149, 153, 187</w:t>
      </w:r>
    </w:p>
    <w:p>
      <w:pPr>
        <w:pStyle w:val="Normal"/>
        <w:shd w:fill="FFFFFF" w:val="clear"/>
        <w:spacing w:lineRule="exact" w:line="322" w:before="10" w:after="0"/>
        <w:ind w:start="38" w:hanging="0"/>
        <w:rPr>
          <w:sz w:val="26"/>
          <w:szCs w:val="26"/>
        </w:rPr>
      </w:pPr>
      <w:r>
        <w:rPr>
          <w:sz w:val="26"/>
          <w:szCs w:val="26"/>
        </w:rPr>
        <w:t>Louis Philippe, Graf von Paris   106</w:t>
      </w:r>
    </w:p>
    <w:p>
      <w:pPr>
        <w:pStyle w:val="Normal"/>
        <w:shd w:fill="FFFFFF" w:val="clear"/>
        <w:spacing w:lineRule="exact" w:line="322"/>
        <w:ind w:start="38" w:hanging="0"/>
        <w:rPr>
          <w:sz w:val="26"/>
          <w:szCs w:val="26"/>
        </w:rPr>
      </w:pPr>
      <w:r>
        <w:rPr>
          <w:sz w:val="26"/>
          <w:szCs w:val="26"/>
        </w:rPr>
        <w:t>Luccheni, Luigi   286f.</w:t>
      </w:r>
    </w:p>
    <w:p>
      <w:pPr>
        <w:pStyle w:val="Normal"/>
        <w:shd w:fill="FFFFFF" w:val="clear"/>
        <w:spacing w:lineRule="exact" w:line="322"/>
        <w:ind w:start="38" w:hanging="0"/>
        <w:rPr>
          <w:sz w:val="26"/>
          <w:szCs w:val="26"/>
        </w:rPr>
      </w:pPr>
      <w:r>
        <w:rPr>
          <w:sz w:val="26"/>
          <w:szCs w:val="26"/>
        </w:rPr>
        <w:t>Luck, Friedrich von   152</w:t>
      </w:r>
    </w:p>
    <w:p>
      <w:pPr>
        <w:pStyle w:val="Normal"/>
        <w:shd w:fill="FFFFFF" w:val="clear"/>
        <w:spacing w:lineRule="exact" w:line="322"/>
        <w:ind w:start="34" w:hanging="0"/>
        <w:rPr>
          <w:sz w:val="26"/>
          <w:szCs w:val="26"/>
        </w:rPr>
      </w:pPr>
      <w:r>
        <w:rPr>
          <w:sz w:val="26"/>
          <w:szCs w:val="26"/>
        </w:rPr>
        <w:t>Ludwig, Otto   153, 188</w:t>
      </w:r>
    </w:p>
    <w:p>
      <w:pPr>
        <w:pStyle w:val="Normal"/>
        <w:shd w:fill="FFFFFF" w:val="clear"/>
        <w:spacing w:lineRule="exact" w:line="322"/>
        <w:ind w:start="34" w:hanging="0"/>
        <w:rPr/>
      </w:pPr>
      <w:r>
        <w:rPr>
          <w:sz w:val="26"/>
          <w:szCs w:val="26"/>
        </w:rPr>
        <w:t xml:space="preserve">Lueger, Dr. Karl, </w:t>
      </w:r>
      <w:r>
        <w:rPr>
          <w:rFonts w:eastAsia="Times New Roman"/>
          <w:sz w:val="26"/>
          <w:szCs w:val="26"/>
        </w:rPr>
        <w:t>österr. Politiker</w:t>
      </w:r>
    </w:p>
    <w:p>
      <w:pPr>
        <w:pStyle w:val="Normal"/>
        <w:shd w:fill="FFFFFF" w:val="clear"/>
        <w:spacing w:lineRule="exact" w:line="317" w:before="5" w:after="0"/>
        <w:ind w:start="34" w:firstLine="336"/>
        <w:rPr>
          <w:sz w:val="26"/>
          <w:szCs w:val="26"/>
        </w:rPr>
      </w:pPr>
      <w:r>
        <w:rPr>
          <w:sz w:val="26"/>
          <w:szCs w:val="26"/>
        </w:rPr>
        <w:t>76, 86 Luther, Dr. Johannes s. Meisner</w:t>
      </w:r>
    </w:p>
    <w:p>
      <w:pPr>
        <w:pStyle w:val="Normal"/>
        <w:shd w:fill="FFFFFF" w:val="clear"/>
        <w:spacing w:lineRule="exact" w:line="317" w:before="10" w:after="0"/>
        <w:ind w:start="29" w:firstLine="341"/>
        <w:rPr>
          <w:sz w:val="26"/>
          <w:szCs w:val="26"/>
        </w:rPr>
      </w:pPr>
      <w:r>
        <w:rPr>
          <w:sz w:val="26"/>
          <w:szCs w:val="26"/>
        </w:rPr>
        <w:t>358, 499f. Luther, Martin   343, 499f., 648</w:t>
      </w:r>
    </w:p>
    <w:p>
      <w:pPr>
        <w:pStyle w:val="Normal"/>
        <w:shd w:fill="FFFFFF" w:val="clear"/>
        <w:spacing w:lineRule="exact" w:line="322" w:before="322" w:after="0"/>
        <w:ind w:start="365" w:end="518" w:hanging="346"/>
        <w:rPr>
          <w:sz w:val="26"/>
          <w:szCs w:val="26"/>
        </w:rPr>
      </w:pPr>
      <w:r>
        <w:rPr>
          <w:sz w:val="26"/>
          <w:szCs w:val="26"/>
        </w:rPr>
        <w:t>Macaulay, Thomas Babington 367ff., 371</w:t>
      </w:r>
    </w:p>
    <w:p>
      <w:pPr>
        <w:pStyle w:val="Normal"/>
        <w:shd w:fill="FFFFFF" w:val="clear"/>
        <w:spacing w:lineRule="exact" w:line="322"/>
        <w:ind w:start="370" w:hanging="0"/>
        <w:rPr>
          <w:sz w:val="26"/>
          <w:szCs w:val="26"/>
        </w:rPr>
      </w:pPr>
      <w:r>
        <w:rPr>
          <w:sz w:val="26"/>
          <w:szCs w:val="26"/>
        </w:rPr>
        <w:t>Burleigh und seine Zeit   370 Geschichte  Englands   367,  370,</w:t>
      </w:r>
    </w:p>
    <w:p>
      <w:pPr>
        <w:pStyle w:val="Normal"/>
        <w:shd w:fill="FFFFFF" w:val="clear"/>
        <w:spacing w:lineRule="exact" w:line="322"/>
        <w:ind w:start="365" w:end="2074" w:firstLine="355"/>
        <w:rPr>
          <w:sz w:val="26"/>
          <w:szCs w:val="26"/>
        </w:rPr>
      </w:pPr>
      <w:r>
        <w:rPr>
          <w:sz w:val="26"/>
          <w:szCs w:val="26"/>
        </w:rPr>
        <w:t>372 Milton   369</w:t>
      </w:r>
    </w:p>
    <w:p>
      <w:pPr>
        <w:pStyle w:val="Normal"/>
        <w:shd w:fill="FFFFFF" w:val="clear"/>
        <w:spacing w:lineRule="exact" w:line="322"/>
        <w:ind w:start="24" w:hanging="0"/>
        <w:rPr>
          <w:sz w:val="26"/>
          <w:szCs w:val="26"/>
        </w:rPr>
      </w:pPr>
      <w:r>
        <w:rPr>
          <w:sz w:val="26"/>
          <w:szCs w:val="26"/>
        </w:rPr>
        <w:t>Macaulay's Vater   368f.</w:t>
      </w:r>
    </w:p>
    <w:p>
      <w:pPr>
        <w:pStyle w:val="Normal"/>
        <w:shd w:fill="FFFFFF" w:val="clear"/>
        <w:spacing w:lineRule="exact" w:line="322"/>
        <w:ind w:start="360" w:hanging="341"/>
        <w:rPr>
          <w:sz w:val="26"/>
          <w:szCs w:val="26"/>
        </w:rPr>
      </w:pPr>
      <w:r>
        <w:rPr>
          <w:sz w:val="26"/>
          <w:szCs w:val="26"/>
        </w:rPr>
        <w:t>Mackay, John Henry 281 ff., 287,333 Die Anarchisten   282</w:t>
      </w:r>
    </w:p>
    <w:p>
      <w:pPr>
        <w:pStyle w:val="Normal"/>
        <w:shd w:fill="FFFFFF" w:val="clear"/>
        <w:spacing w:lineRule="exact" w:line="322"/>
        <w:ind w:start="19" w:hanging="0"/>
        <w:rPr>
          <w:sz w:val="26"/>
          <w:szCs w:val="26"/>
        </w:rPr>
      </w:pPr>
      <w:r>
        <w:rPr>
          <w:sz w:val="26"/>
          <w:szCs w:val="26"/>
        </w:rPr>
        <w:t>Mackenzie, Morell   108</w:t>
      </w:r>
    </w:p>
    <w:p>
      <w:pPr>
        <w:pStyle w:val="Normal"/>
        <w:shd w:fill="FFFFFF" w:val="clear"/>
        <w:spacing w:lineRule="exact" w:line="322"/>
        <w:ind w:start="19" w:hanging="0"/>
        <w:rPr>
          <w:sz w:val="26"/>
          <w:szCs w:val="26"/>
        </w:rPr>
      </w:pPr>
      <w:r>
        <w:rPr>
          <w:sz w:val="26"/>
          <w:szCs w:val="26"/>
        </w:rPr>
        <w:t>Magliani, Agostino   107</w:t>
      </w:r>
    </w:p>
    <w:p>
      <w:pPr>
        <w:pStyle w:val="Normal"/>
        <w:shd w:fill="FFFFFF" w:val="clear"/>
        <w:spacing w:lineRule="exact" w:line="322"/>
        <w:ind w:start="19" w:hanging="0"/>
        <w:rPr>
          <w:sz w:val="26"/>
          <w:szCs w:val="26"/>
        </w:rPr>
      </w:pPr>
      <w:r>
        <w:rPr>
          <w:sz w:val="26"/>
          <w:szCs w:val="26"/>
        </w:rPr>
        <w:t>Manz, L.   486</w:t>
      </w:r>
    </w:p>
    <w:p>
      <w:pPr>
        <w:pStyle w:val="Normal"/>
        <w:shd w:fill="FFFFFF" w:val="clear"/>
        <w:spacing w:lineRule="exact" w:line="322"/>
        <w:ind w:start="360" w:hanging="341"/>
        <w:rPr>
          <w:sz w:val="26"/>
          <w:szCs w:val="26"/>
        </w:rPr>
      </w:pPr>
      <w:r>
        <w:rPr>
          <w:sz w:val="26"/>
          <w:szCs w:val="26"/>
        </w:rPr>
        <w:t>Maria Theresia, Kaiserin von Osterreich   83</w:t>
      </w:r>
    </w:p>
    <w:p>
      <w:pPr>
        <w:pStyle w:val="Normal"/>
        <w:shd w:fill="FFFFFF" w:val="clear"/>
        <w:spacing w:lineRule="exact" w:line="322" w:before="5" w:after="0"/>
        <w:ind w:start="360" w:hanging="346"/>
        <w:rPr>
          <w:sz w:val="26"/>
          <w:szCs w:val="26"/>
        </w:rPr>
      </w:pPr>
      <w:r>
        <w:rPr>
          <w:sz w:val="26"/>
          <w:szCs w:val="26"/>
        </w:rPr>
        <w:t>Marquardsen,   Heinrich,   Rechtsgelehrter   38</w:t>
      </w:r>
    </w:p>
    <w:p>
      <w:pPr>
        <w:pStyle w:val="Normal"/>
        <w:shd w:fill="FFFFFF" w:val="clear"/>
        <w:spacing w:lineRule="exact" w:line="322"/>
        <w:ind w:start="14" w:hanging="0"/>
        <w:rPr>
          <w:sz w:val="26"/>
          <w:szCs w:val="26"/>
        </w:rPr>
      </w:pPr>
      <w:r>
        <w:rPr>
          <w:sz w:val="26"/>
          <w:szCs w:val="26"/>
        </w:rPr>
        <w:t>Martig, E.</w:t>
      </w:r>
    </w:p>
    <w:p>
      <w:pPr>
        <w:pStyle w:val="Normal"/>
        <w:shd w:fill="FFFFFF" w:val="clear"/>
        <w:spacing w:lineRule="exact" w:line="322"/>
        <w:ind w:start="701" w:hanging="341"/>
        <w:rPr>
          <w:sz w:val="26"/>
          <w:szCs w:val="26"/>
        </w:rPr>
      </w:pPr>
      <w:r>
        <w:rPr>
          <w:sz w:val="26"/>
          <w:szCs w:val="26"/>
        </w:rPr>
        <w:t>Anschauungs-Psychologie      mit Anwendung a. d. Erziehung 621</w:t>
      </w:r>
    </w:p>
    <w:p>
      <w:pPr>
        <w:pStyle w:val="Normal"/>
        <w:shd w:fill="FFFFFF" w:val="clear"/>
        <w:spacing w:lineRule="exact" w:line="322"/>
        <w:ind w:start="14" w:hanging="0"/>
        <w:rPr>
          <w:sz w:val="26"/>
          <w:szCs w:val="26"/>
        </w:rPr>
      </w:pPr>
      <w:r>
        <w:rPr>
          <w:sz w:val="26"/>
          <w:szCs w:val="26"/>
        </w:rPr>
        <w:t>Marx, Karl   262, 269</w:t>
      </w:r>
    </w:p>
    <w:p>
      <w:pPr>
        <w:pStyle w:val="Normal"/>
        <w:shd w:fill="FFFFFF" w:val="clear"/>
        <w:spacing w:lineRule="exact" w:line="322"/>
        <w:ind w:start="14" w:hanging="0"/>
        <w:rPr>
          <w:sz w:val="26"/>
          <w:szCs w:val="26"/>
        </w:rPr>
      </w:pPr>
      <w:r>
        <w:rPr>
          <w:sz w:val="26"/>
          <w:szCs w:val="26"/>
        </w:rPr>
        <w:t>Mattausch   447</w:t>
      </w:r>
    </w:p>
    <w:p>
      <w:pPr>
        <w:pStyle w:val="Normal"/>
        <w:shd w:fill="FFFFFF" w:val="clear"/>
        <w:spacing w:lineRule="exact" w:line="322" w:before="5" w:after="0"/>
        <w:ind w:start="360" w:hanging="346"/>
        <w:rPr/>
      </w:pPr>
      <w:r>
        <w:rPr>
          <w:sz w:val="26"/>
          <w:szCs w:val="26"/>
        </w:rPr>
        <w:t>Matthias Corvinus, K</w:t>
      </w:r>
      <w:r>
        <w:rPr>
          <w:rFonts w:eastAsia="Times New Roman"/>
          <w:sz w:val="26"/>
          <w:szCs w:val="26"/>
        </w:rPr>
        <w:t>önig von Ungarn   353</w:t>
      </w:r>
    </w:p>
    <w:p>
      <w:pPr>
        <w:pStyle w:val="Normal"/>
        <w:shd w:fill="FFFFFF" w:val="clear"/>
        <w:spacing w:lineRule="exact" w:line="322"/>
        <w:ind w:start="14" w:hanging="0"/>
        <w:rPr>
          <w:sz w:val="26"/>
          <w:szCs w:val="26"/>
        </w:rPr>
      </w:pPr>
      <w:r>
        <w:rPr>
          <w:sz w:val="26"/>
          <w:szCs w:val="26"/>
        </w:rPr>
        <w:t>Mattusch, alttschech. Politiker   24</w:t>
      </w:r>
    </w:p>
    <w:p>
      <w:pPr>
        <w:pStyle w:val="Normal"/>
        <w:shd w:fill="FFFFFF" w:val="clear"/>
        <w:spacing w:lineRule="exact" w:line="322"/>
        <w:ind w:start="10" w:hanging="0"/>
        <w:rPr>
          <w:sz w:val="26"/>
          <w:szCs w:val="26"/>
        </w:rPr>
      </w:pPr>
      <w:r>
        <w:rPr>
          <w:sz w:val="26"/>
          <w:szCs w:val="26"/>
        </w:rPr>
        <w:t>Maupassant, Guy de   163</w:t>
      </w:r>
    </w:p>
    <w:p>
      <w:pPr>
        <w:pStyle w:val="Normal"/>
        <w:shd w:fill="FFFFFF" w:val="clear"/>
        <w:spacing w:lineRule="exact" w:line="322"/>
        <w:ind w:start="10" w:hanging="0"/>
        <w:rPr>
          <w:sz w:val="26"/>
          <w:szCs w:val="26"/>
        </w:rPr>
      </w:pPr>
      <w:r>
        <w:rPr>
          <w:sz w:val="26"/>
          <w:szCs w:val="26"/>
        </w:rPr>
        <w:t>Mayreder, Rosa</w:t>
      </w:r>
    </w:p>
    <w:p>
      <w:pPr>
        <w:pStyle w:val="Normal"/>
        <w:shd w:fill="FFFFFF" w:val="clear"/>
        <w:spacing w:lineRule="exact" w:line="322"/>
        <w:ind w:start="696" w:end="518" w:hanging="346"/>
        <w:rPr>
          <w:sz w:val="26"/>
          <w:szCs w:val="26"/>
        </w:rPr>
      </w:pPr>
      <w:r>
        <w:rPr>
          <w:sz w:val="26"/>
          <w:szCs w:val="26"/>
        </w:rPr>
        <w:t>Zeitschrift, Dokumente der Frauen   331</w:t>
      </w:r>
    </w:p>
    <w:p>
      <w:pPr>
        <w:pStyle w:val="Normal"/>
        <w:shd w:fill="FFFFFF" w:val="clear"/>
        <w:spacing w:lineRule="exact" w:line="322"/>
        <w:rPr>
          <w:sz w:val="26"/>
          <w:szCs w:val="26"/>
        </w:rPr>
      </w:pPr>
      <w:r>
        <w:rPr>
          <w:sz w:val="26"/>
          <w:szCs w:val="26"/>
        </w:rPr>
        <w:t>Meier-Cohn, Alexander   239</w:t>
      </w:r>
    </w:p>
    <w:p>
      <w:pPr>
        <w:pStyle w:val="Normal"/>
        <w:shd w:fill="FFFFFF" w:val="clear"/>
        <w:spacing w:lineRule="exact" w:line="322"/>
        <w:ind w:start="350" w:hanging="350"/>
        <w:rPr>
          <w:sz w:val="26"/>
          <w:szCs w:val="26"/>
        </w:rPr>
      </w:pPr>
      <w:r>
        <w:rPr>
          <w:sz w:val="26"/>
          <w:szCs w:val="26"/>
        </w:rPr>
        <w:t>Meisner, Dr. Heinrich und Dr. Johannes Luther   358 Die Erfindung der Buchdruckerkunst   358</w:t>
      </w:r>
    </w:p>
    <w:p>
      <w:pPr>
        <w:pStyle w:val="Normal"/>
        <w:shd w:fill="FFFFFF" w:val="clear"/>
        <w:spacing w:lineRule="exact" w:line="322"/>
        <w:ind w:start="29" w:hanging="0"/>
        <w:rPr>
          <w:sz w:val="26"/>
          <w:szCs w:val="26"/>
        </w:rPr>
      </w:pPr>
      <w:r>
        <w:br w:type="column"/>
      </w:r>
      <w:r>
        <w:rPr>
          <w:sz w:val="26"/>
          <w:szCs w:val="26"/>
        </w:rPr>
        <w:t>Mendelssohn, Moses   384</w:t>
      </w:r>
    </w:p>
    <w:p>
      <w:pPr>
        <w:pStyle w:val="Normal"/>
        <w:shd w:fill="FFFFFF" w:val="clear"/>
        <w:spacing w:lineRule="exact" w:line="322"/>
        <w:ind w:start="29" w:hanging="0"/>
        <w:rPr>
          <w:sz w:val="26"/>
          <w:szCs w:val="26"/>
        </w:rPr>
      </w:pPr>
      <w:r>
        <w:rPr>
          <w:sz w:val="26"/>
          <w:szCs w:val="26"/>
        </w:rPr>
        <w:t>Menger, Anton   332</w:t>
      </w:r>
    </w:p>
    <w:p>
      <w:pPr>
        <w:pStyle w:val="Normal"/>
        <w:shd w:fill="FFFFFF" w:val="clear"/>
        <w:spacing w:lineRule="exact" w:line="322"/>
        <w:ind w:start="29" w:hanging="0"/>
        <w:rPr>
          <w:sz w:val="26"/>
          <w:szCs w:val="26"/>
        </w:rPr>
      </w:pPr>
      <w:r>
        <w:rPr>
          <w:sz w:val="26"/>
          <w:szCs w:val="26"/>
        </w:rPr>
        <w:t>Menzel, Wolf gang   391 f.</w:t>
      </w:r>
    </w:p>
    <w:p>
      <w:pPr>
        <w:pStyle w:val="Normal"/>
        <w:shd w:fill="FFFFFF" w:val="clear"/>
        <w:spacing w:lineRule="exact" w:line="322"/>
        <w:ind w:start="24" w:hanging="0"/>
        <w:rPr>
          <w:sz w:val="26"/>
          <w:szCs w:val="26"/>
        </w:rPr>
      </w:pPr>
      <w:r>
        <w:rPr>
          <w:sz w:val="26"/>
          <w:szCs w:val="26"/>
        </w:rPr>
        <w:t>Merkel, Friedrich Siegmund   153</w:t>
      </w:r>
    </w:p>
    <w:p>
      <w:pPr>
        <w:pStyle w:val="Normal"/>
        <w:shd w:fill="FFFFFF" w:val="clear"/>
        <w:spacing w:lineRule="exact" w:line="322"/>
        <w:ind w:start="24" w:hanging="0"/>
        <w:rPr>
          <w:sz w:val="26"/>
          <w:szCs w:val="26"/>
        </w:rPr>
      </w:pPr>
      <w:r>
        <w:rPr>
          <w:sz w:val="26"/>
          <w:szCs w:val="26"/>
        </w:rPr>
        <w:t>Meyer, Alexander   239, 246</w:t>
      </w:r>
    </w:p>
    <w:p>
      <w:pPr>
        <w:pStyle w:val="Normal"/>
        <w:shd w:fill="FFFFFF" w:val="clear"/>
        <w:spacing w:lineRule="exact" w:line="322" w:before="5" w:after="0"/>
        <w:ind w:start="24" w:hanging="0"/>
        <w:rPr>
          <w:sz w:val="26"/>
          <w:szCs w:val="26"/>
        </w:rPr>
      </w:pPr>
      <w:r>
        <w:rPr>
          <w:sz w:val="26"/>
          <w:szCs w:val="26"/>
        </w:rPr>
        <w:t>Meyer, Bruno   290, 297, 660</w:t>
      </w:r>
    </w:p>
    <w:p>
      <w:pPr>
        <w:pStyle w:val="Normal"/>
        <w:shd w:fill="FFFFFF" w:val="clear"/>
        <w:spacing w:lineRule="exact" w:line="322"/>
        <w:ind w:start="19" w:hanging="0"/>
        <w:rPr>
          <w:sz w:val="26"/>
          <w:szCs w:val="26"/>
        </w:rPr>
      </w:pPr>
      <w:r>
        <w:rPr>
          <w:sz w:val="26"/>
          <w:szCs w:val="26"/>
        </w:rPr>
        <w:t>Meyer, Lothar   308</w:t>
      </w:r>
    </w:p>
    <w:p>
      <w:pPr>
        <w:pStyle w:val="Normal"/>
        <w:shd w:fill="FFFFFF" w:val="clear"/>
        <w:spacing w:lineRule="exact" w:line="322"/>
        <w:ind w:start="19" w:hanging="0"/>
        <w:rPr>
          <w:sz w:val="26"/>
          <w:szCs w:val="26"/>
        </w:rPr>
      </w:pPr>
      <w:r>
        <w:rPr>
          <w:sz w:val="26"/>
          <w:szCs w:val="26"/>
        </w:rPr>
        <w:t>Meyer, Richard M.   508</w:t>
      </w:r>
    </w:p>
    <w:p>
      <w:pPr>
        <w:pStyle w:val="Normal"/>
        <w:shd w:fill="FFFFFF" w:val="clear"/>
        <w:spacing w:lineRule="exact" w:line="322"/>
        <w:ind w:start="720" w:hanging="350"/>
        <w:rPr>
          <w:sz w:val="26"/>
          <w:szCs w:val="26"/>
        </w:rPr>
      </w:pPr>
      <w:r>
        <w:rPr>
          <w:sz w:val="26"/>
          <w:szCs w:val="26"/>
        </w:rPr>
        <w:t>Die deutsche Literatur des neunzehnten Jahrhunderts   508</w:t>
      </w:r>
    </w:p>
    <w:p>
      <w:pPr>
        <w:pStyle w:val="Normal"/>
        <w:shd w:fill="FFFFFF" w:val="clear"/>
        <w:spacing w:lineRule="exact" w:line="322"/>
        <w:ind w:start="360" w:end="1498" w:hanging="341"/>
        <w:rPr>
          <w:sz w:val="26"/>
          <w:szCs w:val="26"/>
        </w:rPr>
      </w:pPr>
      <w:r>
        <w:rPr>
          <w:sz w:val="26"/>
          <w:szCs w:val="26"/>
        </w:rPr>
        <w:t>Michelet, Jules   274ff. Das Volk   275</w:t>
      </w:r>
    </w:p>
    <w:p>
      <w:pPr>
        <w:pStyle w:val="Normal"/>
        <w:shd w:fill="FFFFFF" w:val="clear"/>
        <w:spacing w:lineRule="exact" w:line="322"/>
        <w:ind w:start="374" w:hanging="0"/>
        <w:rPr/>
      </w:pPr>
      <w:r>
        <w:rPr>
          <w:sz w:val="26"/>
          <w:szCs w:val="26"/>
        </w:rPr>
        <w:t>Geschichte der franz</w:t>
      </w:r>
      <w:r>
        <w:rPr>
          <w:rFonts w:eastAsia="Times New Roman"/>
          <w:sz w:val="26"/>
          <w:szCs w:val="26"/>
        </w:rPr>
        <w:t xml:space="preserve">ösischen Revolution   275 Geschichte Frankreichs   275 Ludwig </w:t>
      </w:r>
      <w:r>
        <w:rPr>
          <w:rFonts w:eastAsia="Times New Roman"/>
          <w:sz w:val="26"/>
          <w:szCs w:val="26"/>
          <w:lang w:val="en-US"/>
        </w:rPr>
        <w:t xml:space="preserve">XIV.   </w:t>
      </w:r>
      <w:r>
        <w:rPr>
          <w:rFonts w:eastAsia="Times New Roman"/>
          <w:sz w:val="26"/>
          <w:szCs w:val="26"/>
        </w:rPr>
        <w:t>275</w:t>
      </w:r>
    </w:p>
    <w:p>
      <w:pPr>
        <w:pStyle w:val="Normal"/>
        <w:shd w:fill="FFFFFF" w:val="clear"/>
        <w:spacing w:lineRule="exact" w:line="322"/>
        <w:ind w:start="14" w:hanging="0"/>
        <w:rPr>
          <w:sz w:val="26"/>
          <w:szCs w:val="26"/>
        </w:rPr>
      </w:pPr>
      <w:r>
        <w:rPr>
          <w:sz w:val="26"/>
          <w:szCs w:val="26"/>
        </w:rPr>
        <w:t>Michelin, franz. Abgeordneter   101</w:t>
      </w:r>
    </w:p>
    <w:p>
      <w:pPr>
        <w:pStyle w:val="Normal"/>
        <w:shd w:fill="FFFFFF" w:val="clear"/>
        <w:spacing w:lineRule="exact" w:line="322"/>
        <w:ind w:start="14" w:hanging="0"/>
        <w:rPr>
          <w:sz w:val="26"/>
          <w:szCs w:val="26"/>
        </w:rPr>
      </w:pPr>
      <w:r>
        <w:rPr>
          <w:sz w:val="26"/>
          <w:szCs w:val="26"/>
        </w:rPr>
        <w:t>Michels, Victor   239</w:t>
      </w:r>
    </w:p>
    <w:p>
      <w:pPr>
        <w:pStyle w:val="Normal"/>
        <w:shd w:fill="FFFFFF" w:val="clear"/>
        <w:spacing w:lineRule="exact" w:line="322"/>
        <w:ind w:start="365" w:hanging="350"/>
        <w:rPr/>
      </w:pPr>
      <w:r>
        <w:rPr>
          <w:sz w:val="26"/>
          <w:szCs w:val="26"/>
        </w:rPr>
        <w:t xml:space="preserve">Milan Obrenovic </w:t>
      </w:r>
      <w:r>
        <w:rPr>
          <w:sz w:val="26"/>
          <w:szCs w:val="26"/>
          <w:lang w:val="en-US"/>
        </w:rPr>
        <w:t xml:space="preserve">IV., </w:t>
      </w:r>
      <w:r>
        <w:rPr>
          <w:sz w:val="26"/>
          <w:szCs w:val="26"/>
        </w:rPr>
        <w:t>K</w:t>
      </w:r>
      <w:r>
        <w:rPr>
          <w:rFonts w:eastAsia="Times New Roman"/>
          <w:sz w:val="26"/>
          <w:szCs w:val="26"/>
        </w:rPr>
        <w:t>önig von Serbien   19, 84, 102, 106</w:t>
      </w:r>
    </w:p>
    <w:p>
      <w:pPr>
        <w:pStyle w:val="Normal"/>
        <w:shd w:fill="FFFFFF" w:val="clear"/>
        <w:spacing w:lineRule="exact" w:line="322"/>
        <w:ind w:start="14" w:hanging="0"/>
        <w:rPr>
          <w:sz w:val="26"/>
          <w:szCs w:val="26"/>
        </w:rPr>
      </w:pPr>
      <w:r>
        <w:rPr>
          <w:sz w:val="26"/>
          <w:szCs w:val="26"/>
        </w:rPr>
        <w:t>Milton   369</w:t>
      </w:r>
    </w:p>
    <w:p>
      <w:pPr>
        <w:pStyle w:val="Normal"/>
        <w:shd w:fill="FFFFFF" w:val="clear"/>
        <w:spacing w:lineRule="exact" w:line="322" w:before="5" w:after="0"/>
        <w:ind w:start="10" w:hanging="0"/>
        <w:rPr>
          <w:sz w:val="26"/>
          <w:szCs w:val="26"/>
        </w:rPr>
      </w:pPr>
      <w:r>
        <w:rPr>
          <w:sz w:val="26"/>
          <w:szCs w:val="26"/>
        </w:rPr>
        <w:t>Minor, J.   659</w:t>
      </w:r>
    </w:p>
    <w:p>
      <w:pPr>
        <w:pStyle w:val="Normal"/>
        <w:shd w:fill="FFFFFF" w:val="clear"/>
        <w:spacing w:lineRule="exact" w:line="322"/>
        <w:ind w:start="302" w:end="998" w:hanging="293"/>
        <w:rPr>
          <w:sz w:val="26"/>
          <w:szCs w:val="26"/>
        </w:rPr>
      </w:pPr>
      <w:r>
        <w:rPr>
          <w:sz w:val="26"/>
          <w:szCs w:val="26"/>
        </w:rPr>
        <w:t>Mittelstadt, Otto   217ff. Vor der Flut   217ff.</w:t>
      </w:r>
    </w:p>
    <w:p>
      <w:pPr>
        <w:pStyle w:val="Normal"/>
        <w:shd w:fill="FFFFFF" w:val="clear"/>
        <w:spacing w:lineRule="exact" w:line="322"/>
        <w:ind w:start="10" w:hanging="0"/>
        <w:rPr>
          <w:sz w:val="26"/>
          <w:szCs w:val="26"/>
        </w:rPr>
      </w:pPr>
      <w:r>
        <w:rPr>
          <w:sz w:val="26"/>
          <w:szCs w:val="26"/>
        </w:rPr>
        <w:t>Mirbeau, Octave   222</w:t>
      </w:r>
    </w:p>
    <w:p>
      <w:pPr>
        <w:pStyle w:val="Normal"/>
        <w:shd w:fill="FFFFFF" w:val="clear"/>
        <w:spacing w:lineRule="exact" w:line="322"/>
        <w:ind w:start="5" w:hanging="0"/>
        <w:rPr>
          <w:sz w:val="26"/>
          <w:szCs w:val="26"/>
        </w:rPr>
      </w:pPr>
      <w:r>
        <w:rPr>
          <w:sz w:val="26"/>
          <w:szCs w:val="26"/>
        </w:rPr>
        <w:t>Moest, Oberregisseur   486</w:t>
      </w:r>
    </w:p>
    <w:p>
      <w:pPr>
        <w:pStyle w:val="Normal"/>
        <w:shd w:fill="FFFFFF" w:val="clear"/>
        <w:spacing w:lineRule="exact" w:line="322"/>
        <w:ind w:start="360" w:hanging="355"/>
        <w:rPr>
          <w:sz w:val="26"/>
          <w:szCs w:val="26"/>
        </w:rPr>
      </w:pPr>
      <w:r>
        <w:rPr>
          <w:sz w:val="26"/>
          <w:szCs w:val="26"/>
        </w:rPr>
        <w:t>Mohrenheim, Baron, russ. Botschafter in Paris   42</w:t>
      </w:r>
    </w:p>
    <w:p>
      <w:pPr>
        <w:pStyle w:val="Normal"/>
        <w:shd w:fill="FFFFFF" w:val="clear"/>
        <w:spacing w:lineRule="exact" w:line="322"/>
        <w:ind w:start="355" w:hanging="346"/>
        <w:rPr>
          <w:sz w:val="26"/>
          <w:szCs w:val="26"/>
        </w:rPr>
      </w:pPr>
      <w:r>
        <w:rPr>
          <w:sz w:val="26"/>
          <w:szCs w:val="26"/>
        </w:rPr>
        <w:t>Moltke, Generalfeldmarschall, Graf von   154ff.</w:t>
      </w:r>
    </w:p>
    <w:p>
      <w:pPr>
        <w:pStyle w:val="Normal"/>
        <w:shd w:fill="FFFFFF" w:val="clear"/>
        <w:spacing w:lineRule="exact" w:line="322"/>
        <w:ind w:start="5" w:hanging="0"/>
        <w:rPr>
          <w:sz w:val="26"/>
          <w:szCs w:val="26"/>
        </w:rPr>
      </w:pPr>
      <w:r>
        <w:rPr>
          <w:sz w:val="26"/>
          <w:szCs w:val="26"/>
        </w:rPr>
        <w:t>Mommsen, Theodor   214ff.</w:t>
      </w:r>
    </w:p>
    <w:p>
      <w:pPr>
        <w:pStyle w:val="Normal"/>
        <w:shd w:fill="FFFFFF" w:val="clear"/>
        <w:spacing w:lineRule="exact" w:line="322" w:before="5" w:after="0"/>
        <w:ind w:start="5" w:hanging="0"/>
        <w:rPr/>
      </w:pPr>
      <w:r>
        <w:rPr>
          <w:sz w:val="26"/>
          <w:szCs w:val="26"/>
        </w:rPr>
        <w:t>M</w:t>
      </w:r>
      <w:r>
        <w:rPr>
          <w:rFonts w:eastAsia="Times New Roman"/>
          <w:sz w:val="26"/>
          <w:szCs w:val="26"/>
        </w:rPr>
        <w:t>örike, Eduard   188</w:t>
      </w:r>
    </w:p>
    <w:p>
      <w:pPr>
        <w:pStyle w:val="Normal"/>
        <w:shd w:fill="FFFFFF" w:val="clear"/>
        <w:spacing w:lineRule="exact" w:line="322"/>
        <w:ind w:start="5" w:hanging="0"/>
        <w:rPr>
          <w:sz w:val="26"/>
          <w:szCs w:val="26"/>
        </w:rPr>
      </w:pPr>
      <w:r>
        <w:rPr>
          <w:sz w:val="26"/>
          <w:szCs w:val="26"/>
        </w:rPr>
        <w:t>Montebello, franz. Botschafter   53</w:t>
      </w:r>
    </w:p>
    <w:p>
      <w:pPr>
        <w:pStyle w:val="Normal"/>
        <w:shd w:fill="FFFFFF" w:val="clear"/>
        <w:spacing w:lineRule="exact" w:line="322"/>
        <w:ind w:start="5" w:hanging="0"/>
        <w:rPr>
          <w:sz w:val="26"/>
          <w:szCs w:val="26"/>
        </w:rPr>
      </w:pPr>
      <w:r>
        <w:rPr>
          <w:sz w:val="26"/>
          <w:szCs w:val="26"/>
        </w:rPr>
        <w:t>Moritz, Dr. Roderich   205, 243</w:t>
      </w:r>
    </w:p>
    <w:p>
      <w:pPr>
        <w:pStyle w:val="Normal"/>
        <w:shd w:fill="FFFFFF" w:val="clear"/>
        <w:spacing w:lineRule="exact" w:line="322"/>
        <w:ind w:start="5" w:hanging="0"/>
        <w:rPr>
          <w:sz w:val="26"/>
          <w:szCs w:val="26"/>
        </w:rPr>
      </w:pPr>
      <w:r>
        <w:rPr>
          <w:sz w:val="26"/>
          <w:szCs w:val="26"/>
        </w:rPr>
        <w:t>Morley, John, engl. Staatsmann   104</w:t>
      </w:r>
    </w:p>
    <w:p>
      <w:pPr>
        <w:pStyle w:val="Normal"/>
        <w:shd w:fill="FFFFFF" w:val="clear"/>
        <w:spacing w:lineRule="exact" w:line="322"/>
        <w:ind w:start="5" w:hanging="0"/>
        <w:rPr>
          <w:sz w:val="26"/>
          <w:szCs w:val="26"/>
        </w:rPr>
      </w:pPr>
      <w:r>
        <w:rPr>
          <w:sz w:val="26"/>
          <w:szCs w:val="26"/>
        </w:rPr>
        <w:t>Morris, William   635</w:t>
      </w:r>
    </w:p>
    <w:p>
      <w:pPr>
        <w:pStyle w:val="Normal"/>
        <w:shd w:fill="FFFFFF" w:val="clear"/>
        <w:spacing w:lineRule="exact" w:line="322"/>
        <w:ind w:start="5" w:hanging="0"/>
        <w:rPr>
          <w:sz w:val="26"/>
          <w:szCs w:val="26"/>
        </w:rPr>
      </w:pPr>
      <w:r>
        <w:rPr>
          <w:sz w:val="26"/>
          <w:szCs w:val="26"/>
        </w:rPr>
        <w:t>Monis, Thomas   371</w:t>
      </w:r>
    </w:p>
    <w:p>
      <w:pPr>
        <w:pStyle w:val="Normal"/>
        <w:shd w:fill="FFFFFF" w:val="clear"/>
        <w:spacing w:lineRule="exact" w:line="322"/>
        <w:ind w:start="5" w:hanging="0"/>
        <w:rPr>
          <w:sz w:val="26"/>
          <w:szCs w:val="26"/>
        </w:rPr>
      </w:pPr>
      <w:r>
        <w:rPr>
          <w:sz w:val="26"/>
          <w:szCs w:val="26"/>
        </w:rPr>
        <w:t>Moses   419</w:t>
      </w:r>
    </w:p>
    <w:p>
      <w:pPr>
        <w:pStyle w:val="Normal"/>
        <w:shd w:fill="FFFFFF" w:val="clear"/>
        <w:spacing w:lineRule="exact" w:line="322"/>
        <w:ind w:start="5" w:hanging="0"/>
        <w:rPr>
          <w:rFonts w:eastAsia="Times New Roman"/>
          <w:sz w:val="26"/>
          <w:szCs w:val="26"/>
        </w:rPr>
      </w:pPr>
      <w:r>
        <w:rPr>
          <w:rFonts w:eastAsia="Times New Roman"/>
          <w:sz w:val="26"/>
          <w:szCs w:val="26"/>
        </w:rPr>
        <w:t>«Moskauer Zeitung»   88</w:t>
      </w:r>
    </w:p>
    <w:p>
      <w:pPr>
        <w:pStyle w:val="Normal"/>
        <w:shd w:fill="FFFFFF" w:val="clear"/>
        <w:spacing w:lineRule="exact" w:line="322"/>
        <w:rPr/>
      </w:pPr>
      <w:r>
        <w:rPr>
          <w:sz w:val="26"/>
          <w:szCs w:val="26"/>
        </w:rPr>
        <w:t>M</w:t>
      </w:r>
      <w:r>
        <w:rPr>
          <w:rFonts w:eastAsia="Times New Roman"/>
          <w:sz w:val="26"/>
          <w:szCs w:val="26"/>
        </w:rPr>
        <w:t>üller, Joseph   288</w:t>
      </w:r>
    </w:p>
    <w:p>
      <w:pPr>
        <w:pStyle w:val="Normal"/>
        <w:shd w:fill="FFFFFF" w:val="clear"/>
        <w:spacing w:lineRule="exact" w:line="322"/>
        <w:ind w:start="350" w:hanging="0"/>
        <w:rPr>
          <w:sz w:val="26"/>
          <w:szCs w:val="26"/>
        </w:rPr>
      </w:pPr>
      <w:r>
        <w:rPr>
          <w:sz w:val="26"/>
          <w:szCs w:val="26"/>
        </w:rPr>
        <w:t>Der Reformkatholizismus   288</w:t>
      </w:r>
    </w:p>
    <w:p>
      <w:pPr>
        <w:pStyle w:val="Normal"/>
        <w:shd w:fill="FFFFFF" w:val="clear"/>
        <w:spacing w:lineRule="exact" w:line="322"/>
        <w:ind w:start="5" w:hanging="0"/>
        <w:rPr/>
      </w:pPr>
      <w:r>
        <w:rPr>
          <w:sz w:val="26"/>
          <w:szCs w:val="26"/>
        </w:rPr>
        <w:t>M</w:t>
      </w:r>
      <w:r>
        <w:rPr>
          <w:rFonts w:eastAsia="Times New Roman"/>
          <w:sz w:val="26"/>
          <w:szCs w:val="26"/>
        </w:rPr>
        <w:t>üller, Max   373ff.</w:t>
      </w:r>
    </w:p>
    <w:p>
      <w:pPr>
        <w:sectPr>
          <w:type w:val="nextPage"/>
          <w:pgSz w:w="11906" w:h="16838"/>
          <w:pgMar w:left="1635" w:right="1653" w:gutter="0" w:header="0" w:top="1298" w:footer="0" w:bottom="360"/>
          <w:pgNumType w:fmt="decimal"/>
          <w:cols w:num="2" w:space="394" w:equalWidth="true" w:sep="false"/>
          <w:formProt w:val="false"/>
          <w:textDirection w:val="lrTb"/>
          <w:docGrid w:type="default" w:linePitch="360" w:charSpace="0"/>
        </w:sectPr>
        <w:pStyle w:val="Normal"/>
        <w:shd w:fill="FFFFFF" w:val="clear"/>
        <w:spacing w:lineRule="exact" w:line="322"/>
        <w:ind w:start="696" w:hanging="350"/>
        <w:rPr/>
      </w:pPr>
      <w:r>
        <w:rPr>
          <w:sz w:val="26"/>
          <w:szCs w:val="26"/>
        </w:rPr>
        <w:t>Die heiligen B</w:t>
      </w:r>
      <w:r>
        <w:rPr>
          <w:rFonts w:eastAsia="Times New Roman"/>
          <w:sz w:val="26"/>
          <w:szCs w:val="26"/>
        </w:rPr>
        <w:t>ücher des Ostens 374</w:t>
      </w:r>
    </w:p>
    <w:p>
      <w:pPr>
        <w:pStyle w:val="Normal"/>
        <w:shd w:fill="FFFFFF" w:val="clear"/>
        <w:spacing w:before="24" w:after="0"/>
        <w:ind w:start="350" w:hanging="0"/>
        <w:rPr>
          <w:sz w:val="26"/>
          <w:szCs w:val="26"/>
        </w:rPr>
      </w:pPr>
      <w:r>
        <w:rPr>
          <w:sz w:val="26"/>
          <w:szCs w:val="26"/>
        </w:rPr>
        <w:t>Die Wissenschaft der Sprache 374</w:t>
      </w:r>
    </w:p>
    <w:p>
      <w:pPr>
        <w:pStyle w:val="Normal"/>
        <w:shd w:fill="FFFFFF" w:val="clear"/>
        <w:spacing w:before="19" w:after="0"/>
        <w:ind w:start="355" w:hanging="0"/>
        <w:rPr>
          <w:sz w:val="26"/>
          <w:szCs w:val="26"/>
        </w:rPr>
      </w:pPr>
      <w:r>
        <w:rPr>
          <w:sz w:val="26"/>
          <w:szCs w:val="26"/>
        </w:rPr>
        <w:t>Essays   374</w:t>
      </w:r>
    </w:p>
    <w:p>
      <w:pPr>
        <w:pStyle w:val="Normal"/>
        <w:shd w:fill="FFFFFF" w:val="clear"/>
        <w:spacing w:lineRule="exact" w:line="322"/>
        <w:ind w:end="1498" w:firstLine="350"/>
        <w:rPr/>
      </w:pPr>
      <w:r>
        <w:rPr>
          <w:sz w:val="26"/>
          <w:szCs w:val="26"/>
        </w:rPr>
        <w:t>Rigveda   374 M</w:t>
      </w:r>
      <w:r>
        <w:rPr>
          <w:rFonts w:eastAsia="Times New Roman"/>
          <w:sz w:val="26"/>
          <w:szCs w:val="26"/>
        </w:rPr>
        <w:t>üllner, Laurenz   476 Münsterberg, E.   259</w:t>
      </w:r>
    </w:p>
    <w:p>
      <w:pPr>
        <w:pStyle w:val="Normal"/>
        <w:shd w:fill="FFFFFF" w:val="clear"/>
        <w:spacing w:lineRule="exact" w:line="317" w:before="331" w:after="0"/>
        <w:rPr/>
      </w:pPr>
      <w:r>
        <w:rPr>
          <w:sz w:val="26"/>
          <w:szCs w:val="26"/>
        </w:rPr>
        <w:t xml:space="preserve">Nansen, Fridtjof   472 Napoleon </w:t>
      </w:r>
      <w:r>
        <w:rPr>
          <w:sz w:val="26"/>
          <w:szCs w:val="26"/>
          <w:lang w:val="en-US"/>
        </w:rPr>
        <w:t xml:space="preserve">I.   </w:t>
      </w:r>
      <w:r>
        <w:rPr>
          <w:sz w:val="26"/>
          <w:szCs w:val="26"/>
        </w:rPr>
        <w:t>91, 263, 396f. Nassau-Usingen,    F</w:t>
      </w:r>
      <w:r>
        <w:rPr>
          <w:rFonts w:eastAsia="Times New Roman"/>
          <w:sz w:val="26"/>
          <w:szCs w:val="26"/>
        </w:rPr>
        <w:t>ürst    Friedrich</w:t>
      </w:r>
    </w:p>
    <w:p>
      <w:pPr>
        <w:pStyle w:val="Normal"/>
        <w:shd w:fill="FFFFFF" w:val="clear"/>
        <w:spacing w:lineRule="exact" w:line="322"/>
        <w:ind w:start="10" w:firstLine="350"/>
        <w:rPr/>
      </w:pPr>
      <w:r>
        <w:rPr>
          <w:sz w:val="26"/>
          <w:szCs w:val="26"/>
        </w:rPr>
        <w:t>August von   396 Natalie, K</w:t>
      </w:r>
      <w:r>
        <w:rPr>
          <w:rFonts w:eastAsia="Times New Roman"/>
          <w:sz w:val="26"/>
          <w:szCs w:val="26"/>
        </w:rPr>
        <w:t>önigin von Serbien   84,</w:t>
      </w:r>
    </w:p>
    <w:p>
      <w:pPr>
        <w:pStyle w:val="Normal"/>
        <w:shd w:fill="FFFFFF" w:val="clear"/>
        <w:spacing w:lineRule="exact" w:line="322"/>
        <w:ind w:start="5" w:hanging="0"/>
        <w:rPr/>
      </w:pPr>
      <w:r>
        <w:rPr>
          <w:sz w:val="26"/>
          <w:szCs w:val="26"/>
        </w:rPr>
        <w:t xml:space="preserve">106, 109 </w:t>
      </w:r>
      <w:r>
        <w:rPr>
          <w:rFonts w:eastAsia="Times New Roman"/>
          <w:sz w:val="26"/>
          <w:szCs w:val="26"/>
        </w:rPr>
        <w:t>«National-Zeitung»   175 Naumann, Friedrich   317 Naumann, Constantin Georg (Verlag)   505, 541 f., 582, 584 Naumann,  Gustav   582,  594,  596,</w:t>
      </w:r>
    </w:p>
    <w:p>
      <w:pPr>
        <w:pStyle w:val="Normal"/>
        <w:shd w:fill="FFFFFF" w:val="clear"/>
        <w:spacing w:lineRule="exact" w:line="322"/>
        <w:ind w:start="14" w:firstLine="355"/>
        <w:rPr>
          <w:sz w:val="26"/>
          <w:szCs w:val="26"/>
        </w:rPr>
      </w:pPr>
      <w:r>
        <w:rPr>
          <w:sz w:val="26"/>
          <w:szCs w:val="26"/>
        </w:rPr>
        <w:t>609 Nelidow, von, russ. Botschafter   51,</w:t>
      </w:r>
    </w:p>
    <w:p>
      <w:pPr>
        <w:pStyle w:val="Normal"/>
        <w:shd w:fill="FFFFFF" w:val="clear"/>
        <w:spacing w:lineRule="exact" w:line="322"/>
        <w:ind w:start="19" w:firstLine="346"/>
        <w:rPr/>
      </w:pPr>
      <w:r>
        <w:rPr>
          <w:sz w:val="26"/>
          <w:szCs w:val="26"/>
        </w:rPr>
        <w:t xml:space="preserve">53 </w:t>
      </w:r>
      <w:r>
        <w:rPr>
          <w:rFonts w:eastAsia="Times New Roman"/>
          <w:sz w:val="26"/>
          <w:szCs w:val="26"/>
        </w:rPr>
        <w:t>«Neue Freie Presse», Wien   44, 143,</w:t>
      </w:r>
    </w:p>
    <w:p>
      <w:pPr>
        <w:pStyle w:val="Normal"/>
        <w:shd w:fill="FFFFFF" w:val="clear"/>
        <w:spacing w:lineRule="exact" w:line="322"/>
        <w:ind w:start="5" w:hanging="0"/>
        <w:rPr/>
      </w:pPr>
      <w:r>
        <w:rPr>
          <w:sz w:val="26"/>
          <w:szCs w:val="26"/>
        </w:rPr>
        <w:t>384 Niethammer, D.   444 Nietzsche, Friedrich   169L, 176,194, 322, 376,409,453-614,619,647ff. Die Geburt der Trag</w:t>
      </w:r>
      <w:r>
        <w:rPr>
          <w:rFonts w:eastAsia="Times New Roman"/>
          <w:sz w:val="26"/>
          <w:szCs w:val="26"/>
        </w:rPr>
        <w:t>ödie aus dem</w:t>
      </w:r>
    </w:p>
    <w:p>
      <w:pPr>
        <w:pStyle w:val="Normal"/>
        <w:shd w:fill="FFFFFF" w:val="clear"/>
        <w:spacing w:lineRule="exact" w:line="322"/>
        <w:ind w:start="365" w:firstLine="355"/>
        <w:rPr/>
      </w:pPr>
      <w:r>
        <w:rPr>
          <w:sz w:val="26"/>
          <w:szCs w:val="26"/>
        </w:rPr>
        <w:t>Geiste der Musik   459, 493 Unzeitgem</w:t>
      </w:r>
      <w:r>
        <w:rPr>
          <w:rFonts w:eastAsia="Times New Roman"/>
          <w:sz w:val="26"/>
          <w:szCs w:val="26"/>
        </w:rPr>
        <w:t>äße Betrachtungen</w:t>
      </w:r>
    </w:p>
    <w:p>
      <w:pPr>
        <w:pStyle w:val="Normal"/>
        <w:shd w:fill="FFFFFF" w:val="clear"/>
        <w:spacing w:lineRule="exact" w:line="322"/>
        <w:ind w:start="365" w:firstLine="384"/>
        <w:rPr>
          <w:sz w:val="26"/>
          <w:szCs w:val="26"/>
        </w:rPr>
      </w:pPr>
      <w:r>
        <w:rPr>
          <w:sz w:val="26"/>
          <w:szCs w:val="26"/>
        </w:rPr>
        <w:t>376, 409, 480f., 493 Menschliches, Allzumenschliches</w:t>
      </w:r>
    </w:p>
    <w:p>
      <w:pPr>
        <w:pStyle w:val="Normal"/>
        <w:shd w:fill="FFFFFF" w:val="clear"/>
        <w:spacing w:lineRule="exact" w:line="322"/>
        <w:ind w:start="365" w:firstLine="355"/>
        <w:rPr/>
      </w:pPr>
      <w:r>
        <w:rPr>
          <w:sz w:val="26"/>
          <w:szCs w:val="26"/>
        </w:rPr>
        <w:t>480L, 494, 546, 573 Morgenr</w:t>
      </w:r>
      <w:r>
        <w:rPr>
          <w:rFonts w:eastAsia="Times New Roman"/>
          <w:sz w:val="26"/>
          <w:szCs w:val="26"/>
        </w:rPr>
        <w:t>öte   480f., 494 Die Fröhliche Wissenschaft   480,</w:t>
      </w:r>
    </w:p>
    <w:p>
      <w:pPr>
        <w:pStyle w:val="Normal"/>
        <w:shd w:fill="FFFFFF" w:val="clear"/>
        <w:spacing w:lineRule="exact" w:line="322"/>
        <w:ind w:start="346" w:hanging="0"/>
        <w:rPr/>
      </w:pPr>
      <w:r>
        <w:rPr>
          <w:sz w:val="26"/>
          <w:szCs w:val="26"/>
        </w:rPr>
        <w:t>494, 515, 545f., 567 Also   sprach   Zarathustra   454, 460f</w:t>
      </w:r>
      <w:r>
        <w:rPr>
          <w:rFonts w:eastAsia="Times New Roman"/>
          <w:sz w:val="26"/>
          <w:szCs w:val="26"/>
        </w:rPr>
        <w:t>£, 480, 485, 490,496, 510, 514ff.,   535ff.,   546f.,   566f., 578, 590, 592 Jenseits von Gut und Böse   480f.,</w:t>
      </w:r>
    </w:p>
    <w:p>
      <w:pPr>
        <w:pStyle w:val="Normal"/>
        <w:shd w:fill="FFFFFF" w:val="clear"/>
        <w:spacing w:lineRule="exact" w:line="322"/>
        <w:ind w:start="370" w:firstLine="394"/>
        <w:rPr>
          <w:sz w:val="26"/>
          <w:szCs w:val="26"/>
        </w:rPr>
      </w:pPr>
      <w:r>
        <w:rPr>
          <w:sz w:val="26"/>
          <w:szCs w:val="26"/>
        </w:rPr>
        <w:t>573 Zur Genealogie der Moral   176f.,</w:t>
      </w:r>
    </w:p>
    <w:p>
      <w:pPr>
        <w:pStyle w:val="Normal"/>
        <w:shd w:fill="FFFFFF" w:val="clear"/>
        <w:spacing w:lineRule="exact" w:line="322"/>
        <w:ind w:start="360" w:end="499" w:firstLine="394"/>
        <w:rPr>
          <w:sz w:val="26"/>
          <w:szCs w:val="26"/>
        </w:rPr>
      </w:pPr>
      <w:r>
        <w:rPr>
          <w:sz w:val="26"/>
          <w:szCs w:val="26"/>
        </w:rPr>
        <w:t>480f. Der Fall Wagner   494 Der Antichrist   480, 505</w:t>
      </w:r>
    </w:p>
    <w:p>
      <w:pPr>
        <w:pStyle w:val="Normal"/>
        <w:shd w:fill="FFFFFF" w:val="clear"/>
        <w:spacing w:lineRule="exact" w:line="322"/>
        <w:ind w:start="350" w:hanging="0"/>
        <w:rPr>
          <w:sz w:val="26"/>
          <w:szCs w:val="26"/>
        </w:rPr>
      </w:pPr>
      <w:r>
        <w:br w:type="column"/>
      </w:r>
      <w:r>
        <w:rPr>
          <w:sz w:val="26"/>
          <w:szCs w:val="26"/>
        </w:rPr>
        <w:t>Ecce homo   535, 547</w:t>
      </w:r>
    </w:p>
    <w:p>
      <w:pPr>
        <w:pStyle w:val="Normal"/>
        <w:shd w:fill="FFFFFF" w:val="clear"/>
        <w:spacing w:lineRule="exact" w:line="322"/>
        <w:ind w:start="350" w:hanging="0"/>
        <w:rPr>
          <w:sz w:val="26"/>
          <w:szCs w:val="26"/>
        </w:rPr>
      </w:pPr>
      <w:r>
        <w:rPr>
          <w:sz w:val="26"/>
          <w:szCs w:val="26"/>
        </w:rPr>
        <w:t>Gedichte   480</w:t>
      </w:r>
    </w:p>
    <w:p>
      <w:pPr>
        <w:pStyle w:val="Normal"/>
        <w:shd w:fill="FFFFFF" w:val="clear"/>
        <w:spacing w:lineRule="exact" w:line="322"/>
        <w:ind w:start="739" w:end="19" w:hanging="398"/>
        <w:jc w:val="both"/>
        <w:rPr>
          <w:sz w:val="26"/>
          <w:szCs w:val="26"/>
        </w:rPr>
      </w:pPr>
      <w:r>
        <w:rPr>
          <w:sz w:val="26"/>
          <w:szCs w:val="26"/>
        </w:rPr>
        <w:t>Ewige Wiederkunft des Gleichen 505ff., 529ff., 538ff., 549ff., 554ff., 592, 602</w:t>
      </w:r>
    </w:p>
    <w:p>
      <w:pPr>
        <w:pStyle w:val="Normal"/>
        <w:shd w:fill="FFFFFF" w:val="clear"/>
        <w:spacing w:lineRule="exact" w:line="322" w:before="5" w:after="0"/>
        <w:ind w:start="5" w:hanging="0"/>
        <w:rPr>
          <w:sz w:val="26"/>
          <w:szCs w:val="26"/>
        </w:rPr>
      </w:pPr>
      <w:r>
        <w:rPr>
          <w:sz w:val="26"/>
          <w:szCs w:val="26"/>
        </w:rPr>
        <w:t>Der Wille zur Macht (Umwertung aller Werte)   486, 490, 521, 553, 567, 579, 582ff. Nietzsche-Archiv   469f., 490, 505-</w:t>
      </w:r>
    </w:p>
    <w:p>
      <w:pPr>
        <w:pStyle w:val="Normal"/>
        <w:shd w:fill="FFFFFF" w:val="clear"/>
        <w:spacing w:lineRule="exact" w:line="322"/>
        <w:ind w:start="360" w:hanging="0"/>
        <w:rPr>
          <w:sz w:val="26"/>
          <w:szCs w:val="26"/>
        </w:rPr>
      </w:pPr>
      <w:r>
        <w:rPr>
          <w:sz w:val="26"/>
          <w:szCs w:val="26"/>
        </w:rPr>
        <w:t>528,529f., 538, 541, 549, 554,569,</w:t>
      </w:r>
    </w:p>
    <w:p>
      <w:pPr>
        <w:pStyle w:val="Normal"/>
        <w:shd w:fill="FFFFFF" w:val="clear"/>
        <w:spacing w:lineRule="exact" w:line="322"/>
        <w:ind w:firstLine="360"/>
        <w:rPr/>
      </w:pPr>
      <w:r>
        <w:rPr>
          <w:sz w:val="26"/>
          <w:szCs w:val="26"/>
        </w:rPr>
        <w:t>571 ff., 594, 601ff. Nietzsches Mutter   482 Nietzsches Vater   482, 492 Nikolajew, bulgar. Oberst   73 Nikolaus d.</w:t>
      </w:r>
      <w:r>
        <w:rPr>
          <w:rFonts w:eastAsia="Times New Roman"/>
          <w:sz w:val="26"/>
          <w:szCs w:val="26"/>
        </w:rPr>
        <w:t>Ä., Großfürst   33 Nissen, Hermann   651 Nordau, Max   197ff. «Norddeutsche Allgemeine Zeitung»</w:t>
      </w:r>
    </w:p>
    <w:p>
      <w:pPr>
        <w:pStyle w:val="Normal"/>
        <w:shd w:fill="FFFFFF" w:val="clear"/>
        <w:spacing w:lineRule="exact" w:line="322"/>
        <w:ind w:start="5" w:hanging="0"/>
        <w:rPr/>
      </w:pPr>
      <w:r>
        <w:rPr>
          <w:sz w:val="26"/>
          <w:szCs w:val="26"/>
        </w:rPr>
        <w:t xml:space="preserve">26, 44, 87, 88 Nubar Pascha, </w:t>
      </w:r>
      <w:r>
        <w:rPr>
          <w:rFonts w:eastAsia="Times New Roman"/>
          <w:sz w:val="26"/>
          <w:szCs w:val="26"/>
        </w:rPr>
        <w:t>ägyptischer Premierminister   94 f.</w:t>
      </w:r>
    </w:p>
    <w:p>
      <w:pPr>
        <w:pStyle w:val="Normal"/>
        <w:shd w:fill="FFFFFF" w:val="clear"/>
        <w:spacing w:lineRule="exact" w:line="322" w:before="331" w:after="0"/>
        <w:ind w:start="10" w:hanging="0"/>
        <w:rPr>
          <w:sz w:val="26"/>
          <w:szCs w:val="26"/>
        </w:rPr>
      </w:pPr>
      <w:r>
        <w:rPr>
          <w:sz w:val="26"/>
          <w:szCs w:val="26"/>
        </w:rPr>
        <w:t>Oehler, Dr. Adalbert   569f.</w:t>
      </w:r>
    </w:p>
    <w:p>
      <w:pPr>
        <w:pStyle w:val="Normal"/>
        <w:shd w:fill="FFFFFF" w:val="clear"/>
        <w:spacing w:lineRule="exact" w:line="322"/>
        <w:ind w:start="10" w:hanging="0"/>
        <w:rPr>
          <w:sz w:val="26"/>
          <w:szCs w:val="26"/>
        </w:rPr>
      </w:pPr>
      <w:r>
        <w:rPr>
          <w:sz w:val="26"/>
          <w:szCs w:val="26"/>
        </w:rPr>
        <w:t>Ohlendorff, von   26</w:t>
      </w:r>
    </w:p>
    <w:p>
      <w:pPr>
        <w:pStyle w:val="Normal"/>
        <w:shd w:fill="FFFFFF" w:val="clear"/>
        <w:spacing w:lineRule="exact" w:line="322"/>
        <w:ind w:start="360" w:end="10" w:hanging="355"/>
        <w:jc w:val="both"/>
        <w:rPr>
          <w:sz w:val="26"/>
          <w:szCs w:val="26"/>
        </w:rPr>
      </w:pPr>
      <w:r>
        <w:rPr>
          <w:sz w:val="26"/>
          <w:szCs w:val="26"/>
        </w:rPr>
        <w:t>Olga, Prinzessin von Sachsen-Weimar   149</w:t>
      </w:r>
    </w:p>
    <w:p>
      <w:pPr>
        <w:pStyle w:val="Normal"/>
        <w:shd w:fill="FFFFFF" w:val="clear"/>
        <w:spacing w:lineRule="exact" w:line="322"/>
        <w:ind w:start="10" w:hanging="0"/>
        <w:rPr>
          <w:sz w:val="26"/>
          <w:szCs w:val="26"/>
        </w:rPr>
      </w:pPr>
      <w:r>
        <w:rPr>
          <w:sz w:val="26"/>
          <w:szCs w:val="26"/>
        </w:rPr>
        <w:t>Oncken, Wilhelm   206f, 659</w:t>
      </w:r>
    </w:p>
    <w:p>
      <w:pPr>
        <w:pStyle w:val="Normal"/>
        <w:shd w:fill="FFFFFF" w:val="clear"/>
        <w:spacing w:lineRule="exact" w:line="322"/>
        <w:ind w:start="355" w:end="19" w:hanging="346"/>
        <w:jc w:val="both"/>
        <w:rPr>
          <w:sz w:val="26"/>
          <w:szCs w:val="26"/>
        </w:rPr>
      </w:pPr>
      <w:r>
        <w:rPr>
          <w:sz w:val="26"/>
          <w:szCs w:val="26"/>
        </w:rPr>
        <w:t>Oppeln-Bronikowski, Friedrich von 506</w:t>
      </w:r>
    </w:p>
    <w:p>
      <w:pPr>
        <w:pStyle w:val="Normal"/>
        <w:shd w:fill="FFFFFF" w:val="clear"/>
        <w:spacing w:lineRule="exact" w:line="322"/>
        <w:ind w:start="10" w:hanging="0"/>
        <w:rPr>
          <w:sz w:val="26"/>
          <w:szCs w:val="26"/>
        </w:rPr>
      </w:pPr>
      <w:r>
        <w:rPr>
          <w:sz w:val="26"/>
          <w:szCs w:val="26"/>
        </w:rPr>
        <w:t>Ortmann, Paul   637</w:t>
      </w:r>
    </w:p>
    <w:p>
      <w:pPr>
        <w:pStyle w:val="Normal"/>
        <w:shd w:fill="FFFFFF" w:val="clear"/>
        <w:spacing w:lineRule="exact" w:line="322"/>
        <w:ind w:start="19" w:hanging="0"/>
        <w:rPr>
          <w:sz w:val="26"/>
          <w:szCs w:val="26"/>
        </w:rPr>
      </w:pPr>
      <w:r>
        <w:rPr>
          <w:sz w:val="26"/>
          <w:szCs w:val="26"/>
        </w:rPr>
        <w:t>Osborn, Dr. Max   239</w:t>
      </w:r>
    </w:p>
    <w:p>
      <w:pPr>
        <w:pStyle w:val="Normal"/>
        <w:shd w:fill="FFFFFF" w:val="clear"/>
        <w:spacing w:lineRule="exact" w:line="322"/>
        <w:ind w:start="360" w:hanging="350"/>
        <w:jc w:val="both"/>
        <w:rPr>
          <w:sz w:val="26"/>
          <w:szCs w:val="26"/>
        </w:rPr>
      </w:pPr>
      <w:r>
        <w:rPr>
          <w:sz w:val="26"/>
          <w:szCs w:val="26"/>
        </w:rPr>
        <w:t>Osthoff, Hermann, Prof. Heidelberger Rektor   327f.</w:t>
      </w:r>
    </w:p>
    <w:p>
      <w:pPr>
        <w:pStyle w:val="Normal"/>
        <w:shd w:fill="FFFFFF" w:val="clear"/>
        <w:spacing w:lineRule="exact" w:line="326" w:before="312" w:after="0"/>
        <w:ind w:start="360" w:end="19" w:hanging="355"/>
        <w:jc w:val="both"/>
        <w:rPr>
          <w:sz w:val="26"/>
          <w:szCs w:val="26"/>
        </w:rPr>
      </w:pPr>
      <w:r>
        <w:rPr>
          <w:sz w:val="26"/>
          <w:szCs w:val="26"/>
        </w:rPr>
        <w:t>Paris, Louis Philippe, Graf von (s. Louis Philippe)</w:t>
      </w:r>
    </w:p>
    <w:p>
      <w:pPr>
        <w:pStyle w:val="Normal"/>
        <w:shd w:fill="FFFFFF" w:val="clear"/>
        <w:spacing w:lineRule="exact" w:line="322"/>
        <w:ind w:start="360" w:hanging="350"/>
        <w:jc w:val="both"/>
        <w:rPr>
          <w:sz w:val="26"/>
          <w:szCs w:val="26"/>
        </w:rPr>
      </w:pPr>
      <w:r>
        <w:rPr>
          <w:sz w:val="26"/>
          <w:szCs w:val="26"/>
        </w:rPr>
        <w:t>Parnell, Charles Stewart, irischer Politiker   107</w:t>
      </w:r>
    </w:p>
    <w:p>
      <w:pPr>
        <w:pStyle w:val="Normal"/>
        <w:shd w:fill="FFFFFF" w:val="clear"/>
        <w:spacing w:lineRule="exact" w:line="322"/>
        <w:ind w:start="10" w:hanging="0"/>
        <w:rPr>
          <w:sz w:val="26"/>
          <w:szCs w:val="26"/>
        </w:rPr>
      </w:pPr>
      <w:r>
        <w:rPr>
          <w:sz w:val="26"/>
          <w:szCs w:val="26"/>
        </w:rPr>
        <w:t>Pascal, Blaise   633</w:t>
      </w:r>
    </w:p>
    <w:p>
      <w:pPr>
        <w:pStyle w:val="Normal"/>
        <w:shd w:fill="FFFFFF" w:val="clear"/>
        <w:spacing w:lineRule="exact" w:line="322"/>
        <w:ind w:start="10" w:hanging="0"/>
        <w:rPr>
          <w:sz w:val="26"/>
          <w:szCs w:val="26"/>
        </w:rPr>
      </w:pPr>
      <w:r>
        <w:rPr>
          <w:sz w:val="26"/>
          <w:szCs w:val="26"/>
        </w:rPr>
        <w:t>Paetow, Dr. 239</w:t>
      </w:r>
    </w:p>
    <w:p>
      <w:pPr>
        <w:sectPr>
          <w:type w:val="nextPage"/>
          <w:pgSz w:w="11906" w:h="16838"/>
          <w:pgMar w:left="1654" w:right="1653" w:gutter="0" w:header="0" w:top="1301" w:footer="0" w:bottom="360"/>
          <w:pgNumType w:fmt="decimal"/>
          <w:cols w:num="2" w:space="422" w:equalWidth="true" w:sep="false"/>
          <w:formProt w:val="false"/>
          <w:textDirection w:val="lrTb"/>
          <w:docGrid w:type="default" w:linePitch="360" w:charSpace="0"/>
        </w:sectPr>
        <w:pStyle w:val="Normal"/>
        <w:shd w:fill="FFFFFF" w:val="clear"/>
        <w:spacing w:lineRule="exact" w:line="322"/>
        <w:ind w:start="350" w:hanging="346"/>
        <w:rPr>
          <w:sz w:val="26"/>
          <w:szCs w:val="26"/>
        </w:rPr>
      </w:pPr>
      <w:r>
        <w:rPr>
          <w:sz w:val="26"/>
          <w:szCs w:val="26"/>
        </w:rPr>
        <w:t>Paulsen,     Friedrich   328,     393ff., 399ff., 407ff., 410ff. Die   Geschichte   des   gelehrten Unterrichts   393</w:t>
      </w:r>
    </w:p>
    <w:p>
      <w:pPr>
        <w:pStyle w:val="Normal"/>
        <w:shd w:fill="FFFFFF" w:val="clear"/>
        <w:spacing w:lineRule="exact" w:line="322" w:before="14" w:after="0"/>
        <w:ind w:start="744" w:hanging="394"/>
        <w:rPr/>
      </w:pPr>
      <w:r>
        <w:rPr>
          <w:sz w:val="26"/>
          <w:szCs w:val="26"/>
        </w:rPr>
        <w:t xml:space="preserve">Einleitung in die Philosophie 394, </w:t>
      </w:r>
      <w:r>
        <w:rPr>
          <w:i/>
          <w:iCs/>
          <w:sz w:val="26"/>
          <w:szCs w:val="26"/>
        </w:rPr>
        <w:t>197 i.</w:t>
      </w:r>
    </w:p>
    <w:p>
      <w:pPr>
        <w:pStyle w:val="Normal"/>
        <w:shd w:fill="FFFFFF" w:val="clear"/>
        <w:spacing w:lineRule="exact" w:line="322"/>
        <w:ind w:start="744" w:hanging="394"/>
        <w:rPr>
          <w:sz w:val="26"/>
          <w:szCs w:val="26"/>
        </w:rPr>
      </w:pPr>
      <w:r>
        <w:rPr>
          <w:sz w:val="26"/>
          <w:szCs w:val="26"/>
        </w:rPr>
        <w:t>Kant, der Philosoph des Protestantismus   410</w:t>
      </w:r>
    </w:p>
    <w:p>
      <w:pPr>
        <w:pStyle w:val="Normal"/>
        <w:shd w:fill="FFFFFF" w:val="clear"/>
        <w:spacing w:lineRule="exact" w:line="322"/>
        <w:ind w:start="346" w:hanging="0"/>
        <w:rPr>
          <w:sz w:val="26"/>
          <w:szCs w:val="26"/>
        </w:rPr>
      </w:pPr>
      <w:r>
        <w:rPr>
          <w:sz w:val="26"/>
          <w:szCs w:val="26"/>
        </w:rPr>
        <w:t>Philosophia militans   394</w:t>
      </w:r>
    </w:p>
    <w:p>
      <w:pPr>
        <w:pStyle w:val="Normal"/>
        <w:shd w:fill="FFFFFF" w:val="clear"/>
        <w:spacing w:lineRule="exact" w:line="322"/>
        <w:ind w:start="5" w:firstLine="341"/>
        <w:rPr>
          <w:sz w:val="26"/>
          <w:szCs w:val="26"/>
        </w:rPr>
      </w:pPr>
      <w:r>
        <w:rPr>
          <w:sz w:val="26"/>
          <w:szCs w:val="26"/>
        </w:rPr>
        <w:t>System der Ethik   393f., 399,405 Paulus, Apostel   472 Pellieux, General de   277 Perczel,   ungar.   Abgeordneter   23,</w:t>
      </w:r>
    </w:p>
    <w:p>
      <w:pPr>
        <w:pStyle w:val="Normal"/>
        <w:shd w:fill="FFFFFF" w:val="clear"/>
        <w:spacing w:lineRule="exact" w:line="322"/>
        <w:ind w:start="5" w:firstLine="341"/>
        <w:rPr/>
      </w:pPr>
      <w:r>
        <w:rPr>
          <w:sz w:val="26"/>
          <w:szCs w:val="26"/>
        </w:rPr>
        <w:t xml:space="preserve">30,32 Pernerstorfer, Engelbert   49, 89,114 Pestalozzi, Johann Heinrich   304 </w:t>
      </w:r>
      <w:r>
        <w:rPr>
          <w:rFonts w:eastAsia="Times New Roman"/>
          <w:sz w:val="26"/>
          <w:szCs w:val="26"/>
        </w:rPr>
        <w:t>«Pester Amtsblatt»   39 Pfizer, Paul   392</w:t>
      </w:r>
    </w:p>
    <w:p>
      <w:pPr>
        <w:pStyle w:val="Normal"/>
        <w:shd w:fill="FFFFFF" w:val="clear"/>
        <w:spacing w:lineRule="exact" w:line="322"/>
        <w:ind w:start="5" w:hanging="0"/>
        <w:rPr>
          <w:sz w:val="26"/>
          <w:szCs w:val="26"/>
        </w:rPr>
      </w:pPr>
      <w:r>
        <w:rPr>
          <w:sz w:val="26"/>
          <w:szCs w:val="26"/>
        </w:rPr>
        <w:t>Pietzker, Prof. (Nordhausen)   639 Pino von Friedenthal, Felix Freiherr,</w:t>
      </w:r>
    </w:p>
    <w:p>
      <w:pPr>
        <w:pStyle w:val="Normal"/>
        <w:shd w:fill="FFFFFF" w:val="clear"/>
        <w:spacing w:lineRule="exact" w:line="322"/>
        <w:ind w:start="5" w:firstLine="346"/>
        <w:rPr>
          <w:rFonts w:eastAsia="Times New Roman"/>
          <w:sz w:val="26"/>
          <w:szCs w:val="26"/>
        </w:rPr>
      </w:pPr>
      <w:r>
        <w:rPr>
          <w:rFonts w:eastAsia="Times New Roman"/>
          <w:sz w:val="26"/>
          <w:szCs w:val="26"/>
        </w:rPr>
        <w:t>österr. Handelsminister   114 Pius DC., Papst   134f. Platen, August von   392</w:t>
      </w:r>
    </w:p>
    <w:p>
      <w:pPr>
        <w:pStyle w:val="Normal"/>
        <w:shd w:fill="FFFFFF" w:val="clear"/>
        <w:spacing w:lineRule="exact" w:line="322"/>
        <w:ind w:start="5" w:firstLine="331"/>
        <w:rPr/>
      </w:pPr>
      <w:r>
        <w:rPr>
          <w:sz w:val="26"/>
          <w:szCs w:val="26"/>
        </w:rPr>
        <w:t xml:space="preserve">Der romantische </w:t>
      </w:r>
      <w:r>
        <w:rPr>
          <w:rFonts w:eastAsia="Times New Roman"/>
          <w:sz w:val="26"/>
          <w:szCs w:val="26"/>
        </w:rPr>
        <w:t>Ödipus   392 Platner, E.:   439</w:t>
      </w:r>
    </w:p>
    <w:p>
      <w:pPr>
        <w:pStyle w:val="Normal"/>
        <w:shd w:fill="FFFFFF" w:val="clear"/>
        <w:spacing w:lineRule="exact" w:line="322"/>
        <w:ind w:start="5" w:firstLine="278"/>
        <w:rPr>
          <w:sz w:val="26"/>
          <w:szCs w:val="26"/>
        </w:rPr>
      </w:pPr>
      <w:r>
        <w:rPr>
          <w:sz w:val="26"/>
          <w:szCs w:val="26"/>
        </w:rPr>
        <w:t>Logik und Metaphysik   439 Plato   232, 242, 477f., 487 Plener, Ernst Edler von   36 Pobjedonoszew, Konstantin Petro-</w:t>
      </w:r>
    </w:p>
    <w:p>
      <w:pPr>
        <w:pStyle w:val="Normal"/>
        <w:shd w:fill="FFFFFF" w:val="clear"/>
        <w:spacing w:lineRule="exact" w:line="322"/>
        <w:ind w:start="5" w:firstLine="336"/>
        <w:rPr/>
      </w:pPr>
      <w:r>
        <w:rPr>
          <w:sz w:val="26"/>
          <w:szCs w:val="26"/>
        </w:rPr>
        <w:t>witsch   22 Popow-Bonew, Aff</w:t>
      </w:r>
      <w:r>
        <w:rPr>
          <w:rFonts w:eastAsia="Times New Roman"/>
          <w:sz w:val="26"/>
          <w:szCs w:val="26"/>
        </w:rPr>
        <w:t>äre   73, 95, 99,</w:t>
      </w:r>
    </w:p>
    <w:p>
      <w:pPr>
        <w:pStyle w:val="Normal"/>
        <w:shd w:fill="FFFFFF" w:val="clear"/>
        <w:spacing w:lineRule="exact" w:line="322"/>
        <w:ind w:start="10" w:end="1498" w:firstLine="355"/>
        <w:rPr>
          <w:sz w:val="26"/>
          <w:szCs w:val="26"/>
        </w:rPr>
      </w:pPr>
      <w:r>
        <w:rPr>
          <w:sz w:val="26"/>
          <w:szCs w:val="26"/>
        </w:rPr>
        <w:t>101, 104, 107 Poritzky, J.E.   414ff.</w:t>
      </w:r>
    </w:p>
    <w:p>
      <w:pPr>
        <w:pStyle w:val="Normal"/>
        <w:shd w:fill="FFFFFF" w:val="clear"/>
        <w:spacing w:lineRule="exact" w:line="322"/>
        <w:rPr/>
      </w:pPr>
      <w:r>
        <w:rPr>
          <w:sz w:val="26"/>
          <w:szCs w:val="26"/>
        </w:rPr>
        <w:t xml:space="preserve">Heine, Dostojewski) und Gorkij 415 Poser, von   396 </w:t>
      </w:r>
      <w:r>
        <w:rPr>
          <w:rFonts w:eastAsia="Times New Roman"/>
          <w:sz w:val="26"/>
          <w:szCs w:val="26"/>
        </w:rPr>
        <w:t>«Post», Berlin   387 «Preußische Jahrbücher» 79,328,474 Prins, Adolf   259ff.</w:t>
      </w:r>
    </w:p>
    <w:p>
      <w:pPr>
        <w:pStyle w:val="Normal"/>
        <w:shd w:fill="FFFFFF" w:val="clear"/>
        <w:spacing w:lineRule="exact" w:line="322"/>
        <w:ind w:start="5" w:firstLine="331"/>
        <w:rPr/>
      </w:pPr>
      <w:r>
        <w:rPr>
          <w:sz w:val="26"/>
          <w:szCs w:val="26"/>
        </w:rPr>
        <w:t>Freiheit und soziale Pflichten 259 Prix,   Dr.,   Vizeb</w:t>
      </w:r>
      <w:r>
        <w:rPr>
          <w:rFonts w:eastAsia="Times New Roman"/>
          <w:sz w:val="26"/>
          <w:szCs w:val="26"/>
        </w:rPr>
        <w:t>ürgermeister  von</w:t>
      </w:r>
    </w:p>
    <w:p>
      <w:pPr>
        <w:pStyle w:val="Normal"/>
        <w:shd w:fill="FFFFFF" w:val="clear"/>
        <w:spacing w:lineRule="exact" w:line="322"/>
        <w:ind w:firstLine="331"/>
        <w:rPr/>
      </w:pPr>
      <w:r>
        <w:rPr>
          <w:sz w:val="26"/>
          <w:szCs w:val="26"/>
        </w:rPr>
        <w:t xml:space="preserve">Wien   86 Promber, </w:t>
      </w:r>
      <w:r>
        <w:rPr>
          <w:rFonts w:eastAsia="Times New Roman"/>
          <w:sz w:val="26"/>
          <w:szCs w:val="26"/>
        </w:rPr>
        <w:t>österr. Abgeordneter   109 «Propaganda der Tat»   333 Protic, Stojan, serb. Politiker   106 Puttkamer, Robert Viktor von  37f.,</w:t>
      </w:r>
    </w:p>
    <w:p>
      <w:pPr>
        <w:pStyle w:val="Normal"/>
        <w:shd w:fill="FFFFFF" w:val="clear"/>
        <w:spacing w:lineRule="exact" w:line="322"/>
        <w:ind w:end="499" w:firstLine="341"/>
        <w:rPr>
          <w:sz w:val="26"/>
          <w:szCs w:val="26"/>
        </w:rPr>
      </w:pPr>
      <w:r>
        <w:rPr>
          <w:sz w:val="26"/>
          <w:szCs w:val="26"/>
        </w:rPr>
        <w:t>90, 93, 102 Pyat, Felix, franz. Politiker   66</w:t>
      </w:r>
    </w:p>
    <w:p>
      <w:pPr>
        <w:pStyle w:val="Normal"/>
        <w:shd w:fill="FFFFFF" w:val="clear"/>
        <w:spacing w:lineRule="exact" w:line="326"/>
        <w:ind w:start="374" w:end="1997" w:hanging="350"/>
        <w:rPr>
          <w:sz w:val="26"/>
          <w:szCs w:val="26"/>
        </w:rPr>
      </w:pPr>
      <w:r>
        <w:br w:type="column"/>
      </w:r>
      <w:r>
        <w:rPr>
          <w:sz w:val="26"/>
          <w:szCs w:val="26"/>
        </w:rPr>
        <w:t>Quidde, Ludwig Caligula   218</w:t>
      </w:r>
    </w:p>
    <w:p>
      <w:pPr>
        <w:pStyle w:val="Normal"/>
        <w:shd w:fill="FFFFFF" w:val="clear"/>
        <w:spacing w:lineRule="exact" w:line="322" w:before="317" w:after="0"/>
        <w:ind w:start="365" w:hanging="350"/>
        <w:jc w:val="both"/>
        <w:rPr>
          <w:sz w:val="26"/>
          <w:szCs w:val="26"/>
        </w:rPr>
      </w:pPr>
      <w:r>
        <w:rPr>
          <w:sz w:val="26"/>
          <w:szCs w:val="26"/>
        </w:rPr>
        <w:t>Radowitz, Joseph Maria von, deutscher Botschafter in Konstantinopel   53</w:t>
      </w:r>
    </w:p>
    <w:p>
      <w:pPr>
        <w:pStyle w:val="Normal"/>
        <w:shd w:fill="FFFFFF" w:val="clear"/>
        <w:spacing w:lineRule="exact" w:line="322"/>
        <w:ind w:start="14" w:hanging="0"/>
        <w:rPr>
          <w:sz w:val="26"/>
          <w:szCs w:val="26"/>
        </w:rPr>
      </w:pPr>
      <w:r>
        <w:rPr>
          <w:sz w:val="26"/>
          <w:szCs w:val="26"/>
        </w:rPr>
        <w:t>Rakowitza, J. von   268</w:t>
      </w:r>
    </w:p>
    <w:p>
      <w:pPr>
        <w:pStyle w:val="Normal"/>
        <w:shd w:fill="FFFFFF" w:val="clear"/>
        <w:spacing w:lineRule="exact" w:line="322"/>
        <w:ind w:start="19" w:hanging="0"/>
        <w:rPr>
          <w:sz w:val="26"/>
          <w:szCs w:val="26"/>
        </w:rPr>
      </w:pPr>
      <w:r>
        <w:rPr>
          <w:sz w:val="26"/>
          <w:szCs w:val="26"/>
        </w:rPr>
        <w:t>Ranc, Arthure, franz. Politiker   89</w:t>
      </w:r>
    </w:p>
    <w:p>
      <w:pPr>
        <w:pStyle w:val="Normal"/>
        <w:shd w:fill="FFFFFF" w:val="clear"/>
        <w:spacing w:lineRule="exact" w:line="322"/>
        <w:ind w:start="14" w:hanging="0"/>
        <w:rPr>
          <w:sz w:val="26"/>
          <w:szCs w:val="26"/>
        </w:rPr>
      </w:pPr>
      <w:r>
        <w:rPr>
          <w:sz w:val="26"/>
          <w:szCs w:val="26"/>
        </w:rPr>
        <w:t>Rauscher, Kardinal   190, 325</w:t>
      </w:r>
    </w:p>
    <w:p>
      <w:pPr>
        <w:pStyle w:val="Normal"/>
        <w:shd w:fill="FFFFFF" w:val="clear"/>
        <w:spacing w:lineRule="exact" w:line="322"/>
        <w:ind w:start="365" w:end="10" w:hanging="350"/>
        <w:jc w:val="both"/>
        <w:rPr>
          <w:sz w:val="26"/>
          <w:szCs w:val="26"/>
        </w:rPr>
      </w:pPr>
      <w:r>
        <w:rPr>
          <w:sz w:val="26"/>
          <w:szCs w:val="26"/>
        </w:rPr>
        <w:t>Reichensperger, August, Zentrumspolitiker   38</w:t>
      </w:r>
    </w:p>
    <w:p>
      <w:pPr>
        <w:pStyle w:val="Normal"/>
        <w:shd w:fill="FFFFFF" w:val="clear"/>
        <w:spacing w:lineRule="exact" w:line="322"/>
        <w:ind w:start="24" w:hanging="0"/>
        <w:rPr>
          <w:rFonts w:eastAsia="Times New Roman"/>
          <w:sz w:val="26"/>
          <w:szCs w:val="26"/>
        </w:rPr>
      </w:pPr>
      <w:r>
        <w:rPr>
          <w:rFonts w:eastAsia="Times New Roman"/>
          <w:sz w:val="26"/>
          <w:szCs w:val="26"/>
        </w:rPr>
        <w:t>«Reichsanzeiger»   18, 39</w:t>
      </w:r>
    </w:p>
    <w:p>
      <w:pPr>
        <w:pStyle w:val="Normal"/>
        <w:shd w:fill="FFFFFF" w:val="clear"/>
        <w:spacing w:lineRule="exact" w:line="322"/>
        <w:ind w:start="14" w:hanging="0"/>
        <w:rPr>
          <w:sz w:val="26"/>
          <w:szCs w:val="26"/>
        </w:rPr>
      </w:pPr>
      <w:r>
        <w:rPr>
          <w:sz w:val="26"/>
          <w:szCs w:val="26"/>
        </w:rPr>
        <w:t>Renan, Ernest   377</w:t>
      </w:r>
    </w:p>
    <w:p>
      <w:pPr>
        <w:pStyle w:val="Normal"/>
        <w:shd w:fill="FFFFFF" w:val="clear"/>
        <w:spacing w:lineRule="exact" w:line="322"/>
        <w:ind w:start="355" w:end="19" w:hanging="341"/>
        <w:jc w:val="both"/>
        <w:rPr>
          <w:sz w:val="26"/>
          <w:szCs w:val="26"/>
        </w:rPr>
      </w:pPr>
      <w:r>
        <w:rPr>
          <w:sz w:val="26"/>
          <w:szCs w:val="26"/>
        </w:rPr>
        <w:t>Richard, Frl. (Schauspielerin) 207, 214, 659</w:t>
      </w:r>
    </w:p>
    <w:p>
      <w:pPr>
        <w:pStyle w:val="Normal"/>
        <w:shd w:fill="FFFFFF" w:val="clear"/>
        <w:spacing w:lineRule="exact" w:line="322"/>
        <w:ind w:start="14" w:hanging="0"/>
        <w:rPr>
          <w:sz w:val="26"/>
          <w:szCs w:val="26"/>
        </w:rPr>
      </w:pPr>
      <w:r>
        <w:rPr>
          <w:sz w:val="26"/>
          <w:szCs w:val="26"/>
        </w:rPr>
        <w:t>Richter, Eugen   88, 162</w:t>
      </w:r>
    </w:p>
    <w:p>
      <w:pPr>
        <w:pStyle w:val="Normal"/>
        <w:shd w:fill="FFFFFF" w:val="clear"/>
        <w:spacing w:lineRule="exact" w:line="322"/>
        <w:ind w:start="14" w:hanging="0"/>
        <w:rPr/>
      </w:pPr>
      <w:r>
        <w:rPr>
          <w:sz w:val="26"/>
          <w:szCs w:val="26"/>
        </w:rPr>
        <w:t xml:space="preserve">Richter, </w:t>
      </w:r>
      <w:r>
        <w:rPr>
          <w:rFonts w:eastAsia="Times New Roman"/>
          <w:sz w:val="26"/>
          <w:szCs w:val="26"/>
        </w:rPr>
        <w:t>österr. Abgeordneter   106</w:t>
      </w:r>
    </w:p>
    <w:p>
      <w:pPr>
        <w:pStyle w:val="Normal"/>
        <w:shd w:fill="FFFFFF" w:val="clear"/>
        <w:spacing w:lineRule="exact" w:line="322"/>
        <w:ind w:start="10" w:hanging="0"/>
        <w:rPr>
          <w:sz w:val="26"/>
          <w:szCs w:val="26"/>
        </w:rPr>
      </w:pPr>
      <w:r>
        <w:rPr>
          <w:sz w:val="26"/>
          <w:szCs w:val="26"/>
        </w:rPr>
        <w:t>Rickert, Heinrich   269</w:t>
      </w:r>
    </w:p>
    <w:p>
      <w:pPr>
        <w:pStyle w:val="Normal"/>
        <w:shd w:fill="FFFFFF" w:val="clear"/>
        <w:spacing w:lineRule="exact" w:line="322"/>
        <w:ind w:start="10" w:hanging="0"/>
        <w:rPr>
          <w:sz w:val="26"/>
          <w:szCs w:val="26"/>
        </w:rPr>
      </w:pPr>
      <w:r>
        <w:rPr>
          <w:sz w:val="26"/>
          <w:szCs w:val="26"/>
        </w:rPr>
        <w:t>Riedler, Alois</w:t>
      </w:r>
    </w:p>
    <w:p>
      <w:pPr>
        <w:pStyle w:val="Normal"/>
        <w:shd w:fill="FFFFFF" w:val="clear"/>
        <w:spacing w:lineRule="exact" w:line="322"/>
        <w:ind w:start="677" w:end="14" w:hanging="350"/>
        <w:jc w:val="both"/>
        <w:rPr>
          <w:sz w:val="26"/>
          <w:szCs w:val="26"/>
        </w:rPr>
      </w:pPr>
      <w:r>
        <w:rPr>
          <w:sz w:val="26"/>
          <w:szCs w:val="26"/>
        </w:rPr>
        <w:t>Unsere Hochschulen und die Anforderungen des zwanzigsten Jahrh.   308</w:t>
      </w:r>
    </w:p>
    <w:p>
      <w:pPr>
        <w:pStyle w:val="Normal"/>
        <w:shd w:fill="FFFFFF" w:val="clear"/>
        <w:spacing w:lineRule="exact" w:line="322"/>
        <w:ind w:start="10" w:hanging="0"/>
        <w:rPr>
          <w:sz w:val="26"/>
          <w:szCs w:val="26"/>
        </w:rPr>
      </w:pPr>
      <w:r>
        <w:rPr>
          <w:sz w:val="26"/>
          <w:szCs w:val="26"/>
        </w:rPr>
        <w:t>Ristic, Jovan, serb. Staatsmann   19</w:t>
      </w:r>
    </w:p>
    <w:p>
      <w:pPr>
        <w:pStyle w:val="Normal"/>
        <w:shd w:fill="FFFFFF" w:val="clear"/>
        <w:spacing w:lineRule="exact" w:line="322"/>
        <w:ind w:start="10" w:hanging="0"/>
        <w:rPr>
          <w:sz w:val="26"/>
          <w:szCs w:val="26"/>
        </w:rPr>
      </w:pPr>
      <w:r>
        <w:rPr>
          <w:sz w:val="26"/>
          <w:szCs w:val="26"/>
        </w:rPr>
        <w:t>Rodenberg, Julius   149, 206, 659</w:t>
      </w:r>
    </w:p>
    <w:p>
      <w:pPr>
        <w:pStyle w:val="Normal"/>
        <w:shd w:fill="FFFFFF" w:val="clear"/>
        <w:spacing w:lineRule="exact" w:line="322"/>
        <w:ind w:start="10" w:hanging="0"/>
        <w:rPr>
          <w:sz w:val="26"/>
          <w:szCs w:val="26"/>
        </w:rPr>
      </w:pPr>
      <w:r>
        <w:rPr>
          <w:sz w:val="26"/>
          <w:szCs w:val="26"/>
        </w:rPr>
        <w:t>Rolph, W.H.   495</w:t>
      </w:r>
    </w:p>
    <w:p>
      <w:pPr>
        <w:pStyle w:val="Normal"/>
        <w:shd w:fill="FFFFFF" w:val="clear"/>
        <w:spacing w:lineRule="exact" w:line="322"/>
        <w:ind w:start="701" w:end="10" w:hanging="355"/>
        <w:jc w:val="both"/>
        <w:rPr>
          <w:sz w:val="26"/>
          <w:szCs w:val="26"/>
        </w:rPr>
      </w:pPr>
      <w:r>
        <w:rPr>
          <w:sz w:val="26"/>
          <w:szCs w:val="26"/>
        </w:rPr>
        <w:t>Biologische Probleme, zugleich als Versuch zur Entwicklung einer rationellen Ethik   495</w:t>
      </w:r>
    </w:p>
    <w:p>
      <w:pPr>
        <w:pStyle w:val="Normal"/>
        <w:shd w:fill="FFFFFF" w:val="clear"/>
        <w:spacing w:lineRule="exact" w:line="322"/>
        <w:ind w:start="10" w:hanging="0"/>
        <w:rPr>
          <w:sz w:val="26"/>
          <w:szCs w:val="26"/>
        </w:rPr>
      </w:pPr>
      <w:r>
        <w:rPr>
          <w:sz w:val="26"/>
          <w:szCs w:val="26"/>
        </w:rPr>
        <w:t>Romberg, von   396</w:t>
      </w:r>
    </w:p>
    <w:p>
      <w:pPr>
        <w:pStyle w:val="Normal"/>
        <w:shd w:fill="FFFFFF" w:val="clear"/>
        <w:spacing w:lineRule="exact" w:line="322"/>
        <w:ind w:start="350" w:end="998" w:hanging="341"/>
        <w:rPr>
          <w:sz w:val="26"/>
          <w:szCs w:val="26"/>
        </w:rPr>
      </w:pPr>
      <w:r>
        <w:rPr>
          <w:sz w:val="26"/>
          <w:szCs w:val="26"/>
        </w:rPr>
        <w:t>Ronsperger, Rudolf  362ff. Hannibal   364</w:t>
      </w:r>
    </w:p>
    <w:p>
      <w:pPr>
        <w:pStyle w:val="Normal"/>
        <w:shd w:fill="FFFFFF" w:val="clear"/>
        <w:spacing w:lineRule="exact" w:line="322"/>
        <w:ind w:start="5" w:hanging="0"/>
        <w:rPr>
          <w:sz w:val="26"/>
          <w:szCs w:val="26"/>
        </w:rPr>
      </w:pPr>
      <w:r>
        <w:rPr>
          <w:sz w:val="26"/>
          <w:szCs w:val="26"/>
        </w:rPr>
        <w:t>Rosenkranz, Karl   626</w:t>
      </w:r>
    </w:p>
    <w:p>
      <w:pPr>
        <w:pStyle w:val="Normal"/>
        <w:shd w:fill="FFFFFF" w:val="clear"/>
        <w:spacing w:lineRule="exact" w:line="322"/>
        <w:ind w:start="10" w:hanging="0"/>
        <w:rPr/>
      </w:pPr>
      <w:r>
        <w:rPr>
          <w:sz w:val="26"/>
          <w:szCs w:val="26"/>
        </w:rPr>
        <w:t>Rosetti, rum</w:t>
      </w:r>
      <w:r>
        <w:rPr>
          <w:rFonts w:eastAsia="Times New Roman"/>
          <w:sz w:val="26"/>
          <w:szCs w:val="26"/>
        </w:rPr>
        <w:t>än. Ministerpräsident 69</w:t>
      </w:r>
    </w:p>
    <w:p>
      <w:pPr>
        <w:pStyle w:val="Normal"/>
        <w:shd w:fill="FFFFFF" w:val="clear"/>
        <w:spacing w:lineRule="exact" w:line="322"/>
        <w:ind w:start="5" w:hanging="0"/>
        <w:rPr>
          <w:sz w:val="26"/>
          <w:szCs w:val="26"/>
        </w:rPr>
      </w:pPr>
      <w:r>
        <w:rPr>
          <w:sz w:val="26"/>
          <w:szCs w:val="26"/>
        </w:rPr>
        <w:t>Rousseau, J.J.   408, 410, 419</w:t>
      </w:r>
    </w:p>
    <w:p>
      <w:pPr>
        <w:pStyle w:val="Normal"/>
        <w:shd w:fill="FFFFFF" w:val="clear"/>
        <w:spacing w:lineRule="exact" w:line="322"/>
        <w:ind w:start="370" w:hanging="370"/>
        <w:rPr>
          <w:sz w:val="26"/>
          <w:szCs w:val="26"/>
        </w:rPr>
      </w:pPr>
      <w:r>
        <w:rPr>
          <w:sz w:val="26"/>
          <w:szCs w:val="26"/>
        </w:rPr>
        <w:t>Rouvier, Maurice, franz. Politiker 105</w:t>
      </w:r>
    </w:p>
    <w:p>
      <w:pPr>
        <w:pStyle w:val="Normal"/>
        <w:shd w:fill="FFFFFF" w:val="clear"/>
        <w:spacing w:lineRule="exact" w:line="322"/>
        <w:ind w:start="360" w:end="19" w:hanging="355"/>
        <w:jc w:val="both"/>
        <w:rPr/>
      </w:pPr>
      <w:r>
        <w:rPr>
          <w:sz w:val="26"/>
          <w:szCs w:val="26"/>
        </w:rPr>
        <w:t xml:space="preserve">Rudolf, Kronprinz von </w:t>
      </w:r>
      <w:r>
        <w:rPr>
          <w:rFonts w:eastAsia="Times New Roman"/>
          <w:sz w:val="26"/>
          <w:szCs w:val="26"/>
        </w:rPr>
        <w:t>Österreich 63, 94, 99</w:t>
      </w:r>
    </w:p>
    <w:p>
      <w:pPr>
        <w:pStyle w:val="Normal"/>
        <w:shd w:fill="FFFFFF" w:val="clear"/>
        <w:spacing w:lineRule="exact" w:line="322"/>
        <w:ind w:start="365" w:end="19" w:hanging="365"/>
        <w:jc w:val="both"/>
        <w:rPr>
          <w:sz w:val="26"/>
          <w:szCs w:val="26"/>
        </w:rPr>
      </w:pPr>
      <w:r>
        <w:rPr>
          <w:sz w:val="26"/>
          <w:szCs w:val="26"/>
        </w:rPr>
        <w:t>Ruland, Dr. Karl (Geheimrat, Hofrat) 149, 153, 205f., 213, 239f., 245f., 658f.</w:t>
      </w:r>
    </w:p>
    <w:p>
      <w:pPr>
        <w:pStyle w:val="Normal"/>
        <w:shd w:fill="FFFFFF" w:val="clear"/>
        <w:spacing w:lineRule="exact" w:line="322"/>
        <w:ind w:start="14" w:hanging="0"/>
        <w:rPr>
          <w:rFonts w:eastAsia="Times New Roman"/>
          <w:sz w:val="26"/>
          <w:szCs w:val="26"/>
        </w:rPr>
      </w:pPr>
      <w:r>
        <w:rPr>
          <w:rFonts w:eastAsia="Times New Roman"/>
          <w:sz w:val="26"/>
          <w:szCs w:val="26"/>
        </w:rPr>
        <w:t>«Rundschau», Berlin   239</w:t>
      </w:r>
    </w:p>
    <w:p>
      <w:pPr>
        <w:pStyle w:val="Normal"/>
        <w:shd w:fill="FFFFFF" w:val="clear"/>
        <w:spacing w:lineRule="exact" w:line="322"/>
        <w:ind w:start="10" w:hanging="0"/>
        <w:rPr>
          <w:sz w:val="26"/>
          <w:szCs w:val="26"/>
        </w:rPr>
      </w:pPr>
      <w:r>
        <w:rPr>
          <w:sz w:val="26"/>
          <w:szCs w:val="26"/>
        </w:rPr>
        <w:t>Rumpf, K. (Bildhauer)   239f.</w:t>
      </w:r>
    </w:p>
    <w:p>
      <w:pPr>
        <w:sectPr>
          <w:type w:val="nextPage"/>
          <w:pgSz w:w="11906" w:h="16838"/>
          <w:pgMar w:left="1647" w:right="1689" w:gutter="0" w:header="0" w:top="1312" w:footer="0" w:bottom="360"/>
          <w:pgNumType w:fmt="decimal"/>
          <w:cols w:num="2" w:equalWidth="false" w:sep="false">
            <w:col w:w="4075" w:space="408"/>
            <w:col w:w="4089"/>
          </w:cols>
          <w:formProt w:val="false"/>
          <w:textDirection w:val="lrTb"/>
          <w:docGrid w:type="default" w:linePitch="360" w:charSpace="0"/>
        </w:sectPr>
        <w:pStyle w:val="Normal"/>
        <w:shd w:fill="FFFFFF" w:val="clear"/>
        <w:spacing w:lineRule="exact" w:line="322"/>
        <w:ind w:start="5" w:hanging="0"/>
        <w:rPr/>
      </w:pPr>
      <w:r>
        <w:rPr>
          <w:sz w:val="26"/>
          <w:szCs w:val="26"/>
        </w:rPr>
        <w:t>R</w:t>
      </w:r>
      <w:r>
        <w:rPr>
          <w:rFonts w:eastAsia="Times New Roman"/>
          <w:sz w:val="26"/>
          <w:szCs w:val="26"/>
        </w:rPr>
        <w:t>üssel, Lord   369</w:t>
      </w:r>
    </w:p>
    <w:p>
      <w:pPr>
        <w:pStyle w:val="Normal"/>
        <w:shd w:fill="FFFFFF" w:val="clear"/>
        <w:spacing w:lineRule="exact" w:line="317" w:before="14" w:after="0"/>
        <w:rPr>
          <w:sz w:val="26"/>
          <w:szCs w:val="26"/>
        </w:rPr>
      </w:pPr>
      <w:r>
        <w:rPr>
          <w:sz w:val="26"/>
          <w:szCs w:val="26"/>
        </w:rPr>
        <w:t>Sachs, Hans   349</w:t>
      </w:r>
    </w:p>
    <w:p>
      <w:pPr>
        <w:pStyle w:val="Normal"/>
        <w:shd w:fill="FFFFFF" w:val="clear"/>
        <w:spacing w:lineRule="exact" w:line="317"/>
        <w:ind w:start="10" w:hanging="0"/>
        <w:rPr/>
      </w:pPr>
      <w:r>
        <w:rPr>
          <w:spacing w:val="-1"/>
          <w:sz w:val="26"/>
          <w:szCs w:val="26"/>
        </w:rPr>
        <w:t>Sagasta, Praxedes Mateo, span. Staats</w:t>
      </w:r>
      <w:r>
        <w:rPr>
          <w:sz w:val="26"/>
          <w:szCs w:val="26"/>
        </w:rPr>
        <w:t>mann   99 Salisbury,  Robert Arthur   23,  45,</w:t>
      </w:r>
    </w:p>
    <w:p>
      <w:pPr>
        <w:pStyle w:val="Normal"/>
        <w:shd w:fill="FFFFFF" w:val="clear"/>
        <w:spacing w:lineRule="exact" w:line="317" w:before="5" w:after="0"/>
        <w:ind w:start="10" w:firstLine="365"/>
        <w:rPr>
          <w:sz w:val="26"/>
          <w:szCs w:val="26"/>
        </w:rPr>
      </w:pPr>
      <w:r>
        <w:rPr>
          <w:sz w:val="26"/>
          <w:szCs w:val="26"/>
        </w:rPr>
        <w:t>101, 104 Salome, Lou (s. Andreas-Salome) Salter, W.M.   184</w:t>
      </w:r>
    </w:p>
    <w:p>
      <w:pPr>
        <w:pStyle w:val="Normal"/>
        <w:shd w:fill="FFFFFF" w:val="clear"/>
        <w:spacing w:lineRule="exact" w:line="317"/>
        <w:ind w:start="10" w:firstLine="336"/>
        <w:rPr>
          <w:sz w:val="26"/>
          <w:szCs w:val="26"/>
        </w:rPr>
      </w:pPr>
      <w:r>
        <w:rPr>
          <w:sz w:val="26"/>
          <w:szCs w:val="26"/>
        </w:rPr>
        <w:t>Die Religion der Moral   184 Salzmann   445 Schadow   449 Scharnhorst, G.J.D.   397 Schasler, Max   626 Scheffel, Viktor von   244</w:t>
      </w:r>
    </w:p>
    <w:p>
      <w:pPr>
        <w:pStyle w:val="Normal"/>
        <w:shd w:fill="FFFFFF" w:val="clear"/>
        <w:spacing w:lineRule="exact" w:line="317"/>
        <w:ind w:start="360" w:hanging="0"/>
        <w:rPr>
          <w:sz w:val="26"/>
          <w:szCs w:val="26"/>
        </w:rPr>
      </w:pPr>
      <w:r>
        <w:rPr>
          <w:sz w:val="26"/>
          <w:szCs w:val="26"/>
        </w:rPr>
        <w:t>Bergpsalmen   244</w:t>
      </w:r>
    </w:p>
    <w:p>
      <w:pPr>
        <w:pStyle w:val="Normal"/>
        <w:shd w:fill="FFFFFF" w:val="clear"/>
        <w:spacing w:lineRule="exact" w:line="317"/>
        <w:ind w:start="350" w:hanging="0"/>
        <w:rPr/>
      </w:pPr>
      <w:r>
        <w:rPr>
          <w:sz w:val="26"/>
          <w:szCs w:val="26"/>
        </w:rPr>
        <w:t>Der Trompeter von S</w:t>
      </w:r>
      <w:r>
        <w:rPr>
          <w:rFonts w:eastAsia="Times New Roman"/>
          <w:sz w:val="26"/>
          <w:szCs w:val="26"/>
        </w:rPr>
        <w:t>äckingen 244</w:t>
      </w:r>
    </w:p>
    <w:p>
      <w:pPr>
        <w:pStyle w:val="Normal"/>
        <w:shd w:fill="FFFFFF" w:val="clear"/>
        <w:spacing w:lineRule="exact" w:line="317" w:before="5" w:after="0"/>
        <w:ind w:start="365" w:hanging="0"/>
        <w:rPr>
          <w:sz w:val="26"/>
          <w:szCs w:val="26"/>
        </w:rPr>
      </w:pPr>
      <w:r>
        <w:rPr>
          <w:sz w:val="26"/>
          <w:szCs w:val="26"/>
        </w:rPr>
        <w:t>Ekkehard   244</w:t>
      </w:r>
    </w:p>
    <w:p>
      <w:pPr>
        <w:pStyle w:val="Normal"/>
        <w:shd w:fill="FFFFFF" w:val="clear"/>
        <w:spacing w:lineRule="exact" w:line="317"/>
        <w:ind w:start="346" w:hanging="0"/>
        <w:rPr>
          <w:sz w:val="26"/>
          <w:szCs w:val="26"/>
        </w:rPr>
      </w:pPr>
      <w:r>
        <w:rPr>
          <w:sz w:val="26"/>
          <w:szCs w:val="26"/>
        </w:rPr>
        <w:t>Juniperus   244</w:t>
      </w:r>
    </w:p>
    <w:p>
      <w:pPr>
        <w:pStyle w:val="Normal"/>
        <w:shd w:fill="FFFFFF" w:val="clear"/>
        <w:spacing w:lineRule="exact" w:line="317"/>
        <w:ind w:start="24" w:firstLine="341"/>
        <w:rPr>
          <w:sz w:val="26"/>
          <w:szCs w:val="26"/>
        </w:rPr>
      </w:pPr>
      <w:r>
        <w:rPr>
          <w:sz w:val="26"/>
          <w:szCs w:val="26"/>
        </w:rPr>
        <w:t>Gaudeamus   244 Schell, Herrn.   189ff., 288, 324ff.</w:t>
      </w:r>
    </w:p>
    <w:p>
      <w:pPr>
        <w:pStyle w:val="Normal"/>
        <w:shd w:fill="FFFFFF" w:val="clear"/>
        <w:spacing w:lineRule="exact" w:line="317" w:before="5" w:after="0"/>
        <w:ind w:start="29" w:hanging="0"/>
        <w:rPr>
          <w:sz w:val="26"/>
          <w:szCs w:val="26"/>
        </w:rPr>
      </w:pPr>
      <w:r>
        <w:rPr>
          <w:sz w:val="26"/>
          <w:szCs w:val="26"/>
        </w:rPr>
        <w:t>Der  Katholizismus   als   Prinzip des Fortschritts   189, 324 Schelling, Friedrich Wilhelm Joseph</w:t>
      </w:r>
    </w:p>
    <w:p>
      <w:pPr>
        <w:pStyle w:val="Normal"/>
        <w:shd w:fill="FFFFFF" w:val="clear"/>
        <w:spacing w:lineRule="exact" w:line="317"/>
        <w:ind w:start="24" w:firstLine="341"/>
        <w:rPr>
          <w:sz w:val="26"/>
          <w:szCs w:val="26"/>
        </w:rPr>
      </w:pPr>
      <w:r>
        <w:rPr>
          <w:sz w:val="26"/>
          <w:szCs w:val="26"/>
        </w:rPr>
        <w:t>von   428, 443, 627 Scherer, Wilhelm   187, 384 Scheurer-Kestner, Auguste   222 Schiff, Emil   319 Schiller   152, 188, 203f., 385f., 388,</w:t>
      </w:r>
    </w:p>
    <w:p>
      <w:pPr>
        <w:pStyle w:val="Normal"/>
        <w:shd w:fill="FFFFFF" w:val="clear"/>
        <w:spacing w:lineRule="exact" w:line="317"/>
        <w:ind w:start="365" w:hanging="0"/>
        <w:rPr>
          <w:sz w:val="26"/>
          <w:szCs w:val="26"/>
        </w:rPr>
      </w:pPr>
      <w:r>
        <w:rPr>
          <w:sz w:val="26"/>
          <w:szCs w:val="26"/>
        </w:rPr>
        <w:t>410, 423, 428f., 627, 656f.</w:t>
      </w:r>
    </w:p>
    <w:p>
      <w:pPr>
        <w:pStyle w:val="Normal"/>
        <w:shd w:fill="FFFFFF" w:val="clear"/>
        <w:spacing w:lineRule="exact" w:line="317"/>
        <w:ind w:start="374" w:hanging="0"/>
        <w:rPr/>
      </w:pPr>
      <w:r>
        <w:rPr>
          <w:sz w:val="26"/>
          <w:szCs w:val="26"/>
        </w:rPr>
        <w:t>H</w:t>
      </w:r>
      <w:r>
        <w:rPr>
          <w:rFonts w:eastAsia="Times New Roman"/>
          <w:sz w:val="26"/>
          <w:szCs w:val="26"/>
        </w:rPr>
        <w:t>ören   423</w:t>
      </w:r>
    </w:p>
    <w:p>
      <w:pPr>
        <w:pStyle w:val="Normal"/>
        <w:shd w:fill="FFFFFF" w:val="clear"/>
        <w:spacing w:lineRule="exact" w:line="317" w:before="10" w:after="0"/>
        <w:ind w:start="370" w:hanging="0"/>
        <w:rPr>
          <w:sz w:val="26"/>
          <w:szCs w:val="26"/>
        </w:rPr>
      </w:pPr>
      <w:r>
        <w:rPr>
          <w:sz w:val="26"/>
          <w:szCs w:val="26"/>
        </w:rPr>
        <w:t>Briefwechsel mit Goethe   423</w:t>
      </w:r>
    </w:p>
    <w:p>
      <w:pPr>
        <w:pStyle w:val="Normal"/>
        <w:shd w:fill="FFFFFF" w:val="clear"/>
        <w:spacing w:lineRule="exact" w:line="317"/>
        <w:ind w:start="758" w:hanging="398"/>
        <w:rPr>
          <w:sz w:val="26"/>
          <w:szCs w:val="26"/>
        </w:rPr>
      </w:pPr>
      <w:r>
        <w:rPr>
          <w:sz w:val="26"/>
          <w:szCs w:val="26"/>
        </w:rPr>
        <w:t>Briefwechsel mit W. v. Humboldt 425</w:t>
      </w:r>
    </w:p>
    <w:p>
      <w:pPr>
        <w:pStyle w:val="Normal"/>
        <w:shd w:fill="FFFFFF" w:val="clear"/>
        <w:spacing w:lineRule="exact" w:line="317"/>
        <w:ind w:start="370" w:hanging="0"/>
        <w:rPr>
          <w:sz w:val="26"/>
          <w:szCs w:val="26"/>
        </w:rPr>
      </w:pPr>
      <w:r>
        <w:rPr>
          <w:sz w:val="26"/>
          <w:szCs w:val="26"/>
        </w:rPr>
        <w:t>Briefwechsel mit Fichte   429</w:t>
      </w:r>
    </w:p>
    <w:p>
      <w:pPr>
        <w:pStyle w:val="Normal"/>
        <w:shd w:fill="FFFFFF" w:val="clear"/>
        <w:spacing w:lineRule="exact" w:line="317" w:before="5" w:after="0"/>
        <w:ind w:start="29" w:hanging="0"/>
        <w:rPr/>
      </w:pPr>
      <w:r>
        <w:rPr>
          <w:sz w:val="26"/>
          <w:szCs w:val="26"/>
        </w:rPr>
        <w:t xml:space="preserve">Die   </w:t>
      </w:r>
      <w:r>
        <w:rPr>
          <w:rFonts w:eastAsia="Times New Roman"/>
          <w:sz w:val="26"/>
          <w:szCs w:val="26"/>
        </w:rPr>
        <w:t>ästhetische   Erziehung   des Menschen   429 Schillerstiftung   189, 202 Schlegel, Brüder   240 Schmerling, Anton, Ritter von   50 Schmeykal, Dr. Franz, österr. Politiker   21, 28 Schmidkunz, Dr. Hans       290,295,</w:t>
      </w:r>
    </w:p>
    <w:p>
      <w:pPr>
        <w:pStyle w:val="Normal"/>
        <w:shd w:fill="FFFFFF" w:val="clear"/>
        <w:spacing w:lineRule="exact" w:line="317"/>
        <w:ind w:start="29" w:firstLine="346"/>
        <w:rPr>
          <w:sz w:val="26"/>
          <w:szCs w:val="26"/>
        </w:rPr>
      </w:pPr>
      <w:r>
        <w:rPr>
          <w:sz w:val="26"/>
          <w:szCs w:val="26"/>
        </w:rPr>
        <w:t>307, 660 Schmidt, Erich   149, 153f., 187,239,</w:t>
      </w:r>
    </w:p>
    <w:p>
      <w:pPr>
        <w:pStyle w:val="Normal"/>
        <w:shd w:fill="FFFFFF" w:val="clear"/>
        <w:spacing w:lineRule="exact" w:line="317" w:before="5" w:after="0"/>
        <w:ind w:start="384" w:hanging="0"/>
        <w:rPr>
          <w:spacing w:val="-7"/>
          <w:sz w:val="26"/>
          <w:szCs w:val="26"/>
        </w:rPr>
      </w:pPr>
      <w:r>
        <w:rPr>
          <w:spacing w:val="-7"/>
          <w:sz w:val="26"/>
          <w:szCs w:val="26"/>
        </w:rPr>
        <w:t>659</w:t>
      </w:r>
    </w:p>
    <w:p>
      <w:pPr>
        <w:pStyle w:val="Normal"/>
        <w:shd w:fill="FFFFFF" w:val="clear"/>
        <w:spacing w:lineRule="exact" w:line="322"/>
        <w:rPr>
          <w:sz w:val="26"/>
          <w:szCs w:val="26"/>
        </w:rPr>
      </w:pPr>
      <w:r>
        <w:br w:type="column"/>
      </w:r>
      <w:r>
        <w:rPr>
          <w:sz w:val="26"/>
          <w:szCs w:val="26"/>
        </w:rPr>
        <w:t>Schmidt-Cabanis, Richard   320</w:t>
      </w:r>
    </w:p>
    <w:p>
      <w:pPr>
        <w:pStyle w:val="Normal"/>
        <w:shd w:fill="FFFFFF" w:val="clear"/>
        <w:spacing w:lineRule="exact" w:line="322"/>
        <w:ind w:start="341" w:hanging="336"/>
        <w:rPr/>
      </w:pPr>
      <w:r>
        <w:rPr>
          <w:sz w:val="26"/>
          <w:szCs w:val="26"/>
        </w:rPr>
        <w:t xml:space="preserve">Schmitt, Eugen Heinrich   475 ff. Friedrich Nietzsche an der Grenzscheide zweier Weltalter </w:t>
      </w:r>
      <w:r>
        <w:rPr>
          <w:sz w:val="28"/>
          <w:szCs w:val="28"/>
        </w:rPr>
        <w:t>467ff.</w:t>
      </w:r>
    </w:p>
    <w:p>
      <w:pPr>
        <w:pStyle w:val="Normal"/>
        <w:shd w:fill="FFFFFF" w:val="clear"/>
        <w:spacing w:lineRule="exact" w:line="322"/>
        <w:rPr>
          <w:sz w:val="26"/>
          <w:szCs w:val="26"/>
        </w:rPr>
      </w:pPr>
      <w:r>
        <w:rPr>
          <w:sz w:val="26"/>
          <w:szCs w:val="26"/>
        </w:rPr>
        <w:t>Schmoller, Gustav   635ff.</w:t>
      </w:r>
    </w:p>
    <w:p>
      <w:pPr>
        <w:pStyle w:val="Normal"/>
        <w:shd w:fill="FFFFFF" w:val="clear"/>
        <w:spacing w:lineRule="exact" w:line="322"/>
        <w:ind w:start="350" w:end="34" w:hanging="346"/>
        <w:jc w:val="both"/>
        <w:rPr>
          <w:sz w:val="26"/>
          <w:szCs w:val="26"/>
        </w:rPr>
      </w:pPr>
      <w:r>
        <w:rPr>
          <w:sz w:val="26"/>
          <w:szCs w:val="26"/>
        </w:rPr>
        <w:t>Schnaebele, Guillaume, franz. Beamter   27</w:t>
      </w:r>
    </w:p>
    <w:p>
      <w:pPr>
        <w:pStyle w:val="Normal"/>
        <w:shd w:fill="FFFFFF" w:val="clear"/>
        <w:spacing w:lineRule="exact" w:line="322"/>
        <w:ind w:start="5" w:hanging="0"/>
        <w:rPr>
          <w:sz w:val="26"/>
          <w:szCs w:val="26"/>
        </w:rPr>
      </w:pPr>
      <w:r>
        <w:rPr>
          <w:sz w:val="26"/>
          <w:szCs w:val="26"/>
        </w:rPr>
        <w:t>Schneider, Lina   206, 659</w:t>
      </w:r>
    </w:p>
    <w:p>
      <w:pPr>
        <w:pStyle w:val="Normal"/>
        <w:shd w:fill="FFFFFF" w:val="clear"/>
        <w:spacing w:lineRule="exact" w:line="322"/>
        <w:ind w:start="350" w:end="43" w:hanging="346"/>
        <w:jc w:val="both"/>
        <w:rPr/>
      </w:pPr>
      <w:r>
        <w:rPr>
          <w:sz w:val="26"/>
          <w:szCs w:val="26"/>
        </w:rPr>
        <w:t>Sch</w:t>
      </w:r>
      <w:r>
        <w:rPr>
          <w:rFonts w:eastAsia="Times New Roman"/>
          <w:sz w:val="26"/>
          <w:szCs w:val="26"/>
        </w:rPr>
        <w:t>önerer, Georg, Ritter von, österr. Politiker   64, 362, 403f.</w:t>
      </w:r>
    </w:p>
    <w:p>
      <w:pPr>
        <w:pStyle w:val="Normal"/>
        <w:shd w:fill="FFFFFF" w:val="clear"/>
        <w:spacing w:lineRule="exact" w:line="322"/>
        <w:ind w:start="355" w:end="38" w:hanging="350"/>
        <w:jc w:val="both"/>
        <w:rPr>
          <w:sz w:val="26"/>
          <w:szCs w:val="26"/>
        </w:rPr>
      </w:pPr>
      <w:r>
        <w:rPr>
          <w:sz w:val="26"/>
          <w:szCs w:val="26"/>
        </w:rPr>
        <w:t>Schopenhauer, Arthur 480, 484, 487, 492ff., 619</w:t>
      </w:r>
    </w:p>
    <w:p>
      <w:pPr>
        <w:pStyle w:val="Normal"/>
        <w:shd w:fill="FFFFFF" w:val="clear"/>
        <w:spacing w:lineRule="exact" w:line="322"/>
        <w:ind w:start="5" w:hanging="0"/>
        <w:rPr/>
      </w:pPr>
      <w:r>
        <w:rPr>
          <w:sz w:val="26"/>
          <w:szCs w:val="26"/>
        </w:rPr>
        <w:t>Schr</w:t>
      </w:r>
      <w:r>
        <w:rPr>
          <w:rFonts w:eastAsia="Times New Roman"/>
          <w:sz w:val="26"/>
          <w:szCs w:val="26"/>
        </w:rPr>
        <w:t>ötter, Leopold, Chirurg   108</w:t>
      </w:r>
    </w:p>
    <w:p>
      <w:pPr>
        <w:pStyle w:val="Normal"/>
        <w:shd w:fill="FFFFFF" w:val="clear"/>
        <w:spacing w:lineRule="exact" w:line="322"/>
        <w:ind w:start="5" w:hanging="0"/>
        <w:rPr/>
      </w:pPr>
      <w:r>
        <w:rPr>
          <w:sz w:val="26"/>
          <w:szCs w:val="26"/>
        </w:rPr>
        <w:t>Sch</w:t>
      </w:r>
      <w:r>
        <w:rPr>
          <w:rFonts w:eastAsia="Times New Roman"/>
          <w:sz w:val="26"/>
          <w:szCs w:val="26"/>
        </w:rPr>
        <w:t>üddekopf, Karl   240</w:t>
      </w:r>
    </w:p>
    <w:p>
      <w:pPr>
        <w:pStyle w:val="Normal"/>
        <w:shd w:fill="FFFFFF" w:val="clear"/>
        <w:spacing w:lineRule="exact" w:line="322"/>
        <w:ind w:start="14" w:hanging="0"/>
        <w:rPr>
          <w:sz w:val="26"/>
          <w:szCs w:val="26"/>
        </w:rPr>
      </w:pPr>
      <w:r>
        <w:rPr>
          <w:sz w:val="26"/>
          <w:szCs w:val="26"/>
        </w:rPr>
        <w:t>Schultze-Strelitz, Ludwig   290</w:t>
      </w:r>
    </w:p>
    <w:p>
      <w:pPr>
        <w:pStyle w:val="Normal"/>
        <w:shd w:fill="FFFFFF" w:val="clear"/>
        <w:spacing w:lineRule="exact" w:line="322"/>
        <w:ind w:start="14" w:hanging="0"/>
        <w:rPr>
          <w:sz w:val="26"/>
          <w:szCs w:val="26"/>
        </w:rPr>
      </w:pPr>
      <w:r>
        <w:rPr>
          <w:sz w:val="26"/>
          <w:szCs w:val="26"/>
        </w:rPr>
        <w:t>Schwab, Gustav   392</w:t>
      </w:r>
    </w:p>
    <w:p>
      <w:pPr>
        <w:pStyle w:val="Normal"/>
        <w:shd w:fill="FFFFFF" w:val="clear"/>
        <w:spacing w:lineRule="exact" w:line="322"/>
        <w:ind w:start="10" w:hanging="0"/>
        <w:rPr>
          <w:sz w:val="26"/>
          <w:szCs w:val="26"/>
        </w:rPr>
      </w:pPr>
      <w:r>
        <w:rPr>
          <w:sz w:val="26"/>
          <w:szCs w:val="26"/>
        </w:rPr>
        <w:t>Schwadke   448</w:t>
      </w:r>
    </w:p>
    <w:p>
      <w:pPr>
        <w:pStyle w:val="Normal"/>
        <w:shd w:fill="FFFFFF" w:val="clear"/>
        <w:spacing w:lineRule="exact" w:line="322"/>
        <w:ind w:start="14" w:hanging="0"/>
        <w:rPr>
          <w:sz w:val="26"/>
          <w:szCs w:val="26"/>
        </w:rPr>
      </w:pPr>
      <w:r>
        <w:rPr>
          <w:sz w:val="26"/>
          <w:szCs w:val="26"/>
        </w:rPr>
        <w:t>Seidl, Dr. Arthur   571 ff., 605ff.</w:t>
      </w:r>
    </w:p>
    <w:p>
      <w:pPr>
        <w:pStyle w:val="Normal"/>
        <w:shd w:fill="FFFFFF" w:val="clear"/>
        <w:spacing w:lineRule="exact" w:line="322"/>
        <w:ind w:start="10" w:hanging="0"/>
        <w:rPr>
          <w:sz w:val="26"/>
          <w:szCs w:val="26"/>
        </w:rPr>
      </w:pPr>
      <w:r>
        <w:rPr>
          <w:sz w:val="26"/>
          <w:szCs w:val="26"/>
        </w:rPr>
        <w:t>Sennyey, Baron Paul   19, 36</w:t>
      </w:r>
    </w:p>
    <w:p>
      <w:pPr>
        <w:pStyle w:val="Normal"/>
        <w:shd w:fill="FFFFFF" w:val="clear"/>
        <w:spacing w:lineRule="exact" w:line="322"/>
        <w:ind w:start="14" w:hanging="0"/>
        <w:rPr>
          <w:sz w:val="26"/>
          <w:szCs w:val="26"/>
        </w:rPr>
      </w:pPr>
      <w:r>
        <w:rPr>
          <w:sz w:val="26"/>
          <w:szCs w:val="26"/>
        </w:rPr>
        <w:t>Servaes, Franz   471, 524f., 543</w:t>
      </w:r>
    </w:p>
    <w:p>
      <w:pPr>
        <w:pStyle w:val="Normal"/>
        <w:shd w:fill="FFFFFF" w:val="clear"/>
        <w:spacing w:lineRule="exact" w:line="322"/>
        <w:ind w:start="14" w:hanging="0"/>
        <w:rPr>
          <w:sz w:val="26"/>
          <w:szCs w:val="26"/>
        </w:rPr>
      </w:pPr>
      <w:r>
        <w:rPr>
          <w:sz w:val="26"/>
          <w:szCs w:val="26"/>
        </w:rPr>
        <w:t>Shakespeare   416</w:t>
      </w:r>
    </w:p>
    <w:p>
      <w:pPr>
        <w:pStyle w:val="Normal"/>
        <w:shd w:fill="FFFFFF" w:val="clear"/>
        <w:spacing w:lineRule="exact" w:line="322"/>
        <w:ind w:start="350" w:hanging="0"/>
        <w:rPr/>
      </w:pPr>
      <w:r>
        <w:rPr>
          <w:sz w:val="26"/>
          <w:szCs w:val="26"/>
        </w:rPr>
        <w:t>Winterm</w:t>
      </w:r>
      <w:r>
        <w:rPr>
          <w:rFonts w:eastAsia="Times New Roman"/>
          <w:sz w:val="26"/>
          <w:szCs w:val="26"/>
        </w:rPr>
        <w:t>ärchen   207, 213, 659</w:t>
      </w:r>
    </w:p>
    <w:p>
      <w:pPr>
        <w:pStyle w:val="Normal"/>
        <w:shd w:fill="FFFFFF" w:val="clear"/>
        <w:spacing w:lineRule="exact" w:line="322"/>
        <w:ind w:start="365" w:end="29" w:hanging="355"/>
        <w:jc w:val="both"/>
        <w:rPr>
          <w:sz w:val="26"/>
          <w:szCs w:val="26"/>
        </w:rPr>
      </w:pPr>
      <w:r>
        <w:rPr>
          <w:sz w:val="26"/>
          <w:szCs w:val="26"/>
        </w:rPr>
        <w:t>Shakespeare-Gesellschaft 189, 202, 656</w:t>
      </w:r>
    </w:p>
    <w:p>
      <w:pPr>
        <w:pStyle w:val="Normal"/>
        <w:shd w:fill="FFFFFF" w:val="clear"/>
        <w:spacing w:lineRule="exact" w:line="322"/>
        <w:ind w:start="10" w:hanging="0"/>
        <w:rPr>
          <w:sz w:val="26"/>
          <w:szCs w:val="26"/>
        </w:rPr>
      </w:pPr>
      <w:r>
        <w:rPr>
          <w:sz w:val="26"/>
          <w:szCs w:val="26"/>
        </w:rPr>
        <w:t>Simson, Eduard   149, 642</w:t>
      </w:r>
    </w:p>
    <w:p>
      <w:pPr>
        <w:pStyle w:val="Normal"/>
        <w:shd w:fill="FFFFFF" w:val="clear"/>
        <w:spacing w:lineRule="exact" w:line="322"/>
        <w:ind w:start="14" w:hanging="0"/>
        <w:rPr/>
      </w:pPr>
      <w:r>
        <w:rPr>
          <w:sz w:val="26"/>
          <w:szCs w:val="26"/>
        </w:rPr>
        <w:t>Singer, preu</w:t>
      </w:r>
      <w:r>
        <w:rPr>
          <w:rFonts w:eastAsia="Times New Roman"/>
          <w:sz w:val="26"/>
          <w:szCs w:val="26"/>
        </w:rPr>
        <w:t>ß. Abgeordneter   37f.</w:t>
      </w:r>
    </w:p>
    <w:p>
      <w:pPr>
        <w:pStyle w:val="Normal"/>
        <w:shd w:fill="FFFFFF" w:val="clear"/>
        <w:spacing w:lineRule="exact" w:line="322"/>
        <w:ind w:start="365" w:end="34" w:hanging="350"/>
        <w:jc w:val="both"/>
        <w:rPr>
          <w:sz w:val="26"/>
          <w:szCs w:val="26"/>
        </w:rPr>
      </w:pPr>
      <w:r>
        <w:rPr>
          <w:sz w:val="26"/>
          <w:szCs w:val="26"/>
        </w:rPr>
        <w:t>Sokrates 232, 419, 477f., 483f., 487, 492f., 503</w:t>
      </w:r>
    </w:p>
    <w:p>
      <w:pPr>
        <w:pStyle w:val="Normal"/>
        <w:shd w:fill="FFFFFF" w:val="clear"/>
        <w:spacing w:lineRule="exact" w:line="322"/>
        <w:ind w:start="14" w:hanging="0"/>
        <w:rPr>
          <w:sz w:val="26"/>
          <w:szCs w:val="26"/>
        </w:rPr>
      </w:pPr>
      <w:r>
        <w:rPr>
          <w:sz w:val="26"/>
          <w:szCs w:val="26"/>
        </w:rPr>
        <w:t>Sonntag, Carl   239</w:t>
      </w:r>
    </w:p>
    <w:p>
      <w:pPr>
        <w:pStyle w:val="Normal"/>
        <w:shd w:fill="FFFFFF" w:val="clear"/>
        <w:spacing w:lineRule="exact" w:line="322"/>
        <w:ind w:start="355" w:end="24" w:hanging="346"/>
        <w:jc w:val="both"/>
        <w:rPr/>
      </w:pPr>
      <w:r>
        <w:rPr>
          <w:sz w:val="26"/>
          <w:szCs w:val="26"/>
        </w:rPr>
        <w:t>Sophie, Gro</w:t>
      </w:r>
      <w:r>
        <w:rPr>
          <w:rFonts w:eastAsia="Times New Roman"/>
          <w:sz w:val="26"/>
          <w:szCs w:val="26"/>
        </w:rPr>
        <w:t>ßherzogin von Sachsen-Weimar 149, 187E, 201ff., 207ff., 212f., 655ff.</w:t>
      </w:r>
    </w:p>
    <w:p>
      <w:pPr>
        <w:pStyle w:val="Normal"/>
        <w:shd w:fill="FFFFFF" w:val="clear"/>
        <w:spacing w:lineRule="exact" w:line="322" w:before="5" w:after="0"/>
        <w:ind w:start="14" w:hanging="0"/>
        <w:rPr>
          <w:sz w:val="26"/>
          <w:szCs w:val="26"/>
        </w:rPr>
      </w:pPr>
      <w:r>
        <w:rPr>
          <w:sz w:val="26"/>
          <w:szCs w:val="26"/>
        </w:rPr>
        <w:t>Sophokles   487</w:t>
      </w:r>
    </w:p>
    <w:p>
      <w:pPr>
        <w:pStyle w:val="Normal"/>
        <w:shd w:fill="FFFFFF" w:val="clear"/>
        <w:spacing w:lineRule="exact" w:line="322"/>
        <w:ind w:start="24" w:hanging="0"/>
        <w:rPr>
          <w:sz w:val="26"/>
          <w:szCs w:val="26"/>
        </w:rPr>
      </w:pPr>
      <w:r>
        <w:rPr>
          <w:sz w:val="26"/>
          <w:szCs w:val="26"/>
        </w:rPr>
        <w:t>Spencer, Herbert   176</w:t>
      </w:r>
    </w:p>
    <w:p>
      <w:pPr>
        <w:pStyle w:val="Normal"/>
        <w:shd w:fill="FFFFFF" w:val="clear"/>
        <w:spacing w:lineRule="exact" w:line="322"/>
        <w:ind w:start="19" w:hanging="0"/>
        <w:rPr>
          <w:sz w:val="26"/>
          <w:szCs w:val="26"/>
        </w:rPr>
      </w:pPr>
      <w:r>
        <w:rPr>
          <w:sz w:val="26"/>
          <w:szCs w:val="26"/>
        </w:rPr>
        <w:t>Spielhagen, Friedr.   149</w:t>
      </w:r>
    </w:p>
    <w:p>
      <w:pPr>
        <w:pStyle w:val="Normal"/>
        <w:shd w:fill="FFFFFF" w:val="clear"/>
        <w:spacing w:lineRule="exact" w:line="322"/>
        <w:ind w:start="24" w:hanging="0"/>
        <w:rPr>
          <w:sz w:val="26"/>
          <w:szCs w:val="26"/>
        </w:rPr>
      </w:pPr>
      <w:r>
        <w:rPr>
          <w:sz w:val="26"/>
          <w:szCs w:val="26"/>
        </w:rPr>
        <w:t>Spinoza   416</w:t>
      </w:r>
    </w:p>
    <w:p>
      <w:pPr>
        <w:pStyle w:val="Normal"/>
        <w:shd w:fill="FFFFFF" w:val="clear"/>
        <w:spacing w:lineRule="exact" w:line="322"/>
        <w:ind w:start="19" w:hanging="0"/>
        <w:rPr>
          <w:sz w:val="26"/>
          <w:szCs w:val="26"/>
        </w:rPr>
      </w:pPr>
      <w:r>
        <w:rPr>
          <w:sz w:val="26"/>
          <w:szCs w:val="26"/>
        </w:rPr>
        <w:t>Spittler, Ludwig Timotheus   427</w:t>
      </w:r>
    </w:p>
    <w:p>
      <w:pPr>
        <w:pStyle w:val="Normal"/>
        <w:shd w:fill="FFFFFF" w:val="clear"/>
        <w:spacing w:lineRule="exact" w:line="322"/>
        <w:ind w:start="24" w:hanging="0"/>
        <w:rPr>
          <w:rFonts w:eastAsia="Times New Roman"/>
          <w:sz w:val="26"/>
          <w:szCs w:val="26"/>
        </w:rPr>
      </w:pPr>
      <w:r>
        <w:rPr>
          <w:rFonts w:eastAsia="Times New Roman"/>
          <w:sz w:val="26"/>
          <w:szCs w:val="26"/>
        </w:rPr>
        <w:t>«Staatsbürgerzeitung»   393ff.</w:t>
      </w:r>
    </w:p>
    <w:p>
      <w:pPr>
        <w:pStyle w:val="Normal"/>
        <w:shd w:fill="FFFFFF" w:val="clear"/>
        <w:spacing w:lineRule="exact" w:line="322"/>
        <w:ind w:start="384" w:hanging="355"/>
        <w:jc w:val="both"/>
        <w:rPr>
          <w:sz w:val="26"/>
          <w:szCs w:val="26"/>
        </w:rPr>
      </w:pPr>
      <w:r>
        <w:rPr>
          <w:sz w:val="26"/>
          <w:szCs w:val="26"/>
        </w:rPr>
        <w:t>Stambulow, Stephan, bulgar. Staatsmann   53, 66, 78, 88, 99, 109</w:t>
      </w:r>
    </w:p>
    <w:p>
      <w:pPr>
        <w:pStyle w:val="Normal"/>
        <w:shd w:fill="FFFFFF" w:val="clear"/>
        <w:spacing w:lineRule="exact" w:line="322"/>
        <w:ind w:start="370" w:end="14" w:hanging="346"/>
        <w:jc w:val="both"/>
        <w:rPr>
          <w:sz w:val="26"/>
          <w:szCs w:val="26"/>
        </w:rPr>
      </w:pPr>
      <w:r>
        <w:rPr>
          <w:sz w:val="26"/>
          <w:szCs w:val="26"/>
        </w:rPr>
        <w:t>Stanhope, Edward Evelyn, engl. Kriegsminister   81, 83</w:t>
      </w:r>
    </w:p>
    <w:p>
      <w:pPr>
        <w:sectPr>
          <w:type w:val="nextPage"/>
          <w:pgSz w:w="11906" w:h="16838"/>
          <w:pgMar w:left="1683" w:right="1620" w:gutter="0" w:header="0" w:top="1329" w:footer="0" w:bottom="360"/>
          <w:pgNumType w:fmt="decimal"/>
          <w:cols w:num="2" w:space="402" w:equalWidth="true" w:sep="false"/>
          <w:formProt w:val="false"/>
          <w:textDirection w:val="lrTb"/>
          <w:docGrid w:type="default" w:linePitch="360" w:charSpace="0"/>
        </w:sectPr>
        <w:pStyle w:val="Normal"/>
        <w:shd w:fill="FFFFFF" w:val="clear"/>
        <w:spacing w:lineRule="exact" w:line="322"/>
        <w:ind w:start="29" w:hanging="0"/>
        <w:rPr>
          <w:sz w:val="26"/>
          <w:szCs w:val="26"/>
        </w:rPr>
      </w:pPr>
      <w:r>
        <w:rPr>
          <w:sz w:val="26"/>
          <w:szCs w:val="26"/>
        </w:rPr>
        <w:t>Stavenhagen, Agnes   203, 213, 659</w:t>
      </w:r>
    </w:p>
    <w:p>
      <w:pPr>
        <w:pStyle w:val="Normal"/>
        <w:shd w:fill="FFFFFF" w:val="clear"/>
        <w:spacing w:lineRule="exact" w:line="322" w:before="19" w:after="0"/>
        <w:ind w:start="19" w:hanging="0"/>
        <w:rPr>
          <w:sz w:val="26"/>
          <w:szCs w:val="26"/>
        </w:rPr>
      </w:pPr>
      <w:r>
        <w:rPr>
          <w:sz w:val="26"/>
          <w:szCs w:val="26"/>
        </w:rPr>
        <w:t>Stavenhagen,   Bernhard   203,   207,</w:t>
      </w:r>
    </w:p>
    <w:p>
      <w:pPr>
        <w:pStyle w:val="Normal"/>
        <w:shd w:fill="FFFFFF" w:val="clear"/>
        <w:spacing w:lineRule="exact" w:line="322"/>
        <w:ind w:start="19" w:end="499" w:firstLine="346"/>
        <w:rPr>
          <w:sz w:val="26"/>
          <w:szCs w:val="26"/>
        </w:rPr>
      </w:pPr>
      <w:r>
        <w:rPr>
          <w:sz w:val="26"/>
          <w:szCs w:val="26"/>
        </w:rPr>
        <w:t>213, 662 Stein, Charlotte von   240 Stein, Karl Freiherr vom   396 f. Stein, Ludwig   249ff., 261f.</w:t>
      </w:r>
    </w:p>
    <w:p>
      <w:pPr>
        <w:pStyle w:val="Normal"/>
        <w:shd w:fill="FFFFFF" w:val="clear"/>
        <w:spacing w:lineRule="exact" w:line="322"/>
        <w:ind w:start="14" w:hanging="0"/>
        <w:rPr>
          <w:sz w:val="26"/>
          <w:szCs w:val="26"/>
        </w:rPr>
      </w:pPr>
      <w:r>
        <w:rPr>
          <w:sz w:val="26"/>
          <w:szCs w:val="26"/>
        </w:rPr>
        <w:t>Die soziale Frage im Lichte der Philosophie   249ff. Steiner, Rudolf   281, 287, 290, 301,</w:t>
      </w:r>
    </w:p>
    <w:p>
      <w:pPr>
        <w:pStyle w:val="Normal"/>
        <w:shd w:fill="FFFFFF" w:val="clear"/>
        <w:spacing w:lineRule="exact" w:line="322"/>
        <w:ind w:start="365" w:hanging="0"/>
        <w:rPr>
          <w:sz w:val="26"/>
          <w:szCs w:val="26"/>
        </w:rPr>
      </w:pPr>
      <w:r>
        <w:rPr>
          <w:sz w:val="26"/>
          <w:szCs w:val="26"/>
        </w:rPr>
        <w:t>333,422, 469f., 529ff., 538ff-, 549,</w:t>
      </w:r>
    </w:p>
    <w:p>
      <w:pPr>
        <w:pStyle w:val="Normal"/>
        <w:shd w:fill="FFFFFF" w:val="clear"/>
        <w:spacing w:lineRule="exact" w:line="322"/>
        <w:ind w:start="365" w:hanging="0"/>
        <w:rPr/>
      </w:pPr>
      <w:r>
        <w:rPr>
          <w:sz w:val="26"/>
          <w:szCs w:val="26"/>
        </w:rPr>
        <w:t>594, 598, 601, 605f</w:t>
      </w:r>
      <w:r>
        <w:rPr>
          <w:rFonts w:eastAsia="Times New Roman"/>
          <w:sz w:val="26"/>
          <w:szCs w:val="26"/>
        </w:rPr>
        <w:t>„ 609E, 629f.,</w:t>
      </w:r>
    </w:p>
    <w:p>
      <w:pPr>
        <w:pStyle w:val="Normal"/>
        <w:shd w:fill="FFFFFF" w:val="clear"/>
        <w:spacing w:lineRule="exact" w:line="322"/>
        <w:ind w:start="365" w:hanging="0"/>
        <w:rPr>
          <w:spacing w:val="-3"/>
          <w:sz w:val="26"/>
          <w:szCs w:val="26"/>
        </w:rPr>
      </w:pPr>
      <w:r>
        <w:rPr>
          <w:spacing w:val="-3"/>
          <w:sz w:val="26"/>
          <w:szCs w:val="26"/>
        </w:rPr>
        <w:t>660f.</w:t>
      </w:r>
    </w:p>
    <w:p>
      <w:pPr>
        <w:pStyle w:val="Normal"/>
        <w:shd w:fill="FFFFFF" w:val="clear"/>
        <w:spacing w:lineRule="exact" w:line="322"/>
        <w:ind w:start="706" w:end="499" w:hanging="350"/>
        <w:rPr>
          <w:sz w:val="26"/>
          <w:szCs w:val="26"/>
        </w:rPr>
      </w:pPr>
      <w:r>
        <w:rPr>
          <w:sz w:val="26"/>
          <w:szCs w:val="26"/>
        </w:rPr>
        <w:t>Die Philosophie der Freiheit 248, 283</w:t>
      </w:r>
    </w:p>
    <w:p>
      <w:pPr>
        <w:pStyle w:val="Normal"/>
        <w:shd w:fill="FFFFFF" w:val="clear"/>
        <w:spacing w:lineRule="exact" w:line="322"/>
        <w:ind w:start="706" w:end="5" w:hanging="350"/>
        <w:jc w:val="both"/>
        <w:rPr/>
      </w:pPr>
      <w:r>
        <w:rPr>
          <w:sz w:val="26"/>
          <w:szCs w:val="26"/>
        </w:rPr>
        <w:t>Friedrich Nietzsche, ein K</w:t>
      </w:r>
      <w:r>
        <w:rPr>
          <w:rFonts w:eastAsia="Times New Roman"/>
          <w:sz w:val="26"/>
          <w:szCs w:val="26"/>
        </w:rPr>
        <w:t>ämpfer gegen seine Zeit 470, 479, 507, 589f., 602</w:t>
      </w:r>
    </w:p>
    <w:p>
      <w:pPr>
        <w:pStyle w:val="Normal"/>
        <w:shd w:fill="FFFFFF" w:val="clear"/>
        <w:spacing w:lineRule="exact" w:line="322"/>
        <w:rPr/>
      </w:pPr>
      <w:r>
        <w:rPr>
          <w:sz w:val="26"/>
          <w:szCs w:val="26"/>
        </w:rPr>
        <w:t xml:space="preserve">Goethes Weltanschauung   477, 613 Steinitz, F.   226, 640 Steinwender, Otto, </w:t>
      </w:r>
      <w:r>
        <w:rPr>
          <w:rFonts w:eastAsia="Times New Roman"/>
          <w:sz w:val="26"/>
          <w:szCs w:val="26"/>
        </w:rPr>
        <w:t>österr. Politiker</w:t>
      </w:r>
    </w:p>
    <w:p>
      <w:pPr>
        <w:pStyle w:val="Normal"/>
        <w:shd w:fill="FFFFFF" w:val="clear"/>
        <w:spacing w:lineRule="exact" w:line="322"/>
        <w:rPr/>
      </w:pPr>
      <w:r>
        <w:rPr>
          <w:sz w:val="26"/>
          <w:szCs w:val="26"/>
        </w:rPr>
        <w:t xml:space="preserve">106, 109, 114 Stephan, Heinrich von   472 Stephanie,  Erzherzogin,  Kronprinzessin von </w:t>
      </w:r>
      <w:r>
        <w:rPr>
          <w:rFonts w:eastAsia="Times New Roman"/>
          <w:sz w:val="26"/>
          <w:szCs w:val="26"/>
        </w:rPr>
        <w:t>Österreich   94, 99 Strauß, David Friedrich   471, 649 Strauß, Richard   590 Stremayr, Dr. von   206, 659 Sturm, österr. Abgeordneter   35 f. Sudermann, Hermann   626f., 651 f. Sueß, Eduard   129 Suphan, Bernhard 149,151,152,187,</w:t>
      </w:r>
    </w:p>
    <w:p>
      <w:pPr>
        <w:pStyle w:val="Normal"/>
        <w:shd w:fill="FFFFFF" w:val="clear"/>
        <w:spacing w:lineRule="exact" w:line="322"/>
        <w:ind w:start="350" w:hanging="0"/>
        <w:rPr>
          <w:sz w:val="26"/>
          <w:szCs w:val="26"/>
        </w:rPr>
      </w:pPr>
      <w:r>
        <w:rPr>
          <w:sz w:val="26"/>
          <w:szCs w:val="26"/>
        </w:rPr>
        <w:t>204f., 212f., 239, 244f., 430, 658</w:t>
      </w:r>
    </w:p>
    <w:p>
      <w:pPr>
        <w:pStyle w:val="Normal"/>
        <w:shd w:fill="FFFFFF" w:val="clear"/>
        <w:spacing w:lineRule="exact" w:line="322" w:before="312" w:after="0"/>
        <w:ind w:start="370" w:end="34" w:hanging="365"/>
        <w:jc w:val="both"/>
        <w:rPr>
          <w:sz w:val="26"/>
          <w:szCs w:val="26"/>
        </w:rPr>
      </w:pPr>
      <w:r>
        <w:rPr>
          <w:sz w:val="26"/>
          <w:szCs w:val="26"/>
        </w:rPr>
        <w:t>Taaffe, Eduard, Graf 71, 76, 80, 119, 216</w:t>
      </w:r>
    </w:p>
    <w:p>
      <w:pPr>
        <w:pStyle w:val="Normal"/>
        <w:shd w:fill="FFFFFF" w:val="clear"/>
        <w:spacing w:lineRule="exact" w:line="322"/>
        <w:ind w:start="5" w:hanging="0"/>
        <w:rPr>
          <w:sz w:val="26"/>
          <w:szCs w:val="26"/>
        </w:rPr>
      </w:pPr>
      <w:r>
        <w:rPr>
          <w:sz w:val="26"/>
          <w:szCs w:val="26"/>
        </w:rPr>
        <w:t>Tauler, Johannes   356</w:t>
      </w:r>
    </w:p>
    <w:p>
      <w:pPr>
        <w:pStyle w:val="Normal"/>
        <w:shd w:fill="FFFFFF" w:val="clear"/>
        <w:spacing w:lineRule="exact" w:line="322"/>
        <w:ind w:start="5" w:hanging="0"/>
        <w:rPr/>
      </w:pPr>
      <w:r>
        <w:rPr>
          <w:rFonts w:eastAsia="Times New Roman"/>
          <w:sz w:val="26"/>
          <w:szCs w:val="26"/>
        </w:rPr>
        <w:t xml:space="preserve">«Telegraphul»   </w:t>
      </w:r>
      <w:r>
        <w:rPr>
          <w:rFonts w:eastAsia="Times New Roman"/>
          <w:i/>
          <w:iCs/>
          <w:sz w:val="26"/>
          <w:szCs w:val="26"/>
        </w:rPr>
        <w:t>77</w:t>
      </w:r>
    </w:p>
    <w:p>
      <w:pPr>
        <w:pStyle w:val="Normal"/>
        <w:shd w:fill="FFFFFF" w:val="clear"/>
        <w:spacing w:lineRule="exact" w:line="322"/>
        <w:ind w:start="5" w:hanging="0"/>
        <w:rPr>
          <w:sz w:val="26"/>
          <w:szCs w:val="26"/>
        </w:rPr>
      </w:pPr>
      <w:r>
        <w:rPr>
          <w:sz w:val="26"/>
          <w:szCs w:val="26"/>
        </w:rPr>
        <w:t>Tertullian   190</w:t>
      </w:r>
    </w:p>
    <w:p>
      <w:pPr>
        <w:pStyle w:val="Normal"/>
        <w:shd w:fill="FFFFFF" w:val="clear"/>
        <w:spacing w:lineRule="exact" w:line="322"/>
        <w:ind w:start="5" w:hanging="0"/>
        <w:rPr>
          <w:sz w:val="26"/>
          <w:szCs w:val="26"/>
        </w:rPr>
      </w:pPr>
      <w:r>
        <w:rPr>
          <w:sz w:val="26"/>
          <w:szCs w:val="26"/>
        </w:rPr>
        <w:t>Thibaudin, Jean, franz. General   64</w:t>
      </w:r>
    </w:p>
    <w:p>
      <w:pPr>
        <w:pStyle w:val="Normal"/>
        <w:shd w:fill="FFFFFF" w:val="clear"/>
        <w:spacing w:lineRule="exact" w:line="322"/>
        <w:ind w:start="5" w:hanging="0"/>
        <w:rPr>
          <w:sz w:val="26"/>
          <w:szCs w:val="26"/>
        </w:rPr>
      </w:pPr>
      <w:r>
        <w:rPr>
          <w:sz w:val="26"/>
          <w:szCs w:val="26"/>
        </w:rPr>
        <w:t>Thomas von Aquino   190, 355</w:t>
      </w:r>
    </w:p>
    <w:p>
      <w:pPr>
        <w:pStyle w:val="Normal"/>
        <w:shd w:fill="FFFFFF" w:val="clear"/>
        <w:spacing w:lineRule="exact" w:line="322"/>
        <w:ind w:start="5" w:hanging="0"/>
        <w:rPr>
          <w:sz w:val="26"/>
          <w:szCs w:val="26"/>
        </w:rPr>
      </w:pPr>
      <w:r>
        <w:rPr>
          <w:sz w:val="26"/>
          <w:szCs w:val="26"/>
        </w:rPr>
        <w:t>Thun, Leo, Graf von   124</w:t>
      </w:r>
    </w:p>
    <w:p>
      <w:pPr>
        <w:pStyle w:val="Normal"/>
        <w:shd w:fill="FFFFFF" w:val="clear"/>
        <w:spacing w:lineRule="exact" w:line="322" w:before="5" w:after="0"/>
        <w:ind w:start="10" w:hanging="0"/>
        <w:rPr>
          <w:rFonts w:eastAsia="Times New Roman"/>
          <w:sz w:val="26"/>
          <w:szCs w:val="26"/>
        </w:rPr>
      </w:pPr>
      <w:r>
        <w:rPr>
          <w:rFonts w:eastAsia="Times New Roman"/>
          <w:sz w:val="26"/>
          <w:szCs w:val="26"/>
        </w:rPr>
        <w:t>«Times»   20</w:t>
      </w:r>
    </w:p>
    <w:p>
      <w:pPr>
        <w:pStyle w:val="Normal"/>
        <w:shd w:fill="FFFFFF" w:val="clear"/>
        <w:spacing w:lineRule="exact" w:line="322"/>
        <w:ind w:start="346" w:end="29" w:hanging="341"/>
        <w:jc w:val="both"/>
        <w:rPr>
          <w:sz w:val="26"/>
          <w:szCs w:val="26"/>
        </w:rPr>
      </w:pPr>
      <w:r>
        <w:rPr>
          <w:sz w:val="26"/>
          <w:szCs w:val="26"/>
        </w:rPr>
        <w:t>Tirard, Pierre Emanuel, franz. Minister   67, 68</w:t>
      </w:r>
    </w:p>
    <w:p>
      <w:pPr>
        <w:pStyle w:val="Normal"/>
        <w:shd w:fill="FFFFFF" w:val="clear"/>
        <w:spacing w:lineRule="exact" w:line="322"/>
        <w:ind w:start="389" w:hanging="360"/>
        <w:jc w:val="both"/>
        <w:rPr/>
      </w:pPr>
      <w:r>
        <w:br w:type="column"/>
      </w:r>
      <w:r>
        <w:rPr>
          <w:sz w:val="26"/>
          <w:szCs w:val="26"/>
        </w:rPr>
        <w:t>Tisza, von Borosjen</w:t>
      </w:r>
      <w:r>
        <w:rPr>
          <w:rFonts w:eastAsia="Times New Roman"/>
          <w:sz w:val="26"/>
          <w:szCs w:val="26"/>
        </w:rPr>
        <w:t>Ö, Koloman, Ungar. Staatsmann 17ff., 24, 30, 31f., 65, 89, 92</w:t>
      </w:r>
    </w:p>
    <w:p>
      <w:pPr>
        <w:pStyle w:val="Normal"/>
        <w:shd w:fill="FFFFFF" w:val="clear"/>
        <w:spacing w:lineRule="exact" w:line="322"/>
        <w:ind w:start="384" w:hanging="355"/>
        <w:jc w:val="both"/>
        <w:rPr>
          <w:sz w:val="26"/>
          <w:szCs w:val="26"/>
        </w:rPr>
      </w:pPr>
      <w:r>
        <w:rPr>
          <w:sz w:val="26"/>
          <w:szCs w:val="26"/>
        </w:rPr>
        <w:t>Tolstoi, Graf, General, russ. Innenminister   22</w:t>
      </w:r>
    </w:p>
    <w:p>
      <w:pPr>
        <w:pStyle w:val="Normal"/>
        <w:shd w:fill="FFFFFF" w:val="clear"/>
        <w:spacing w:lineRule="exact" w:line="322"/>
        <w:ind w:start="24" w:hanging="0"/>
        <w:rPr>
          <w:sz w:val="26"/>
          <w:szCs w:val="26"/>
        </w:rPr>
      </w:pPr>
      <w:r>
        <w:rPr>
          <w:sz w:val="26"/>
          <w:szCs w:val="26"/>
        </w:rPr>
        <w:t>Tolstoi, Leo   497ff.</w:t>
      </w:r>
    </w:p>
    <w:p>
      <w:pPr>
        <w:pStyle w:val="Normal"/>
        <w:shd w:fill="FFFFFF" w:val="clear"/>
        <w:spacing w:lineRule="exact" w:line="322"/>
        <w:ind w:start="370" w:hanging="0"/>
        <w:rPr>
          <w:sz w:val="26"/>
          <w:szCs w:val="26"/>
        </w:rPr>
      </w:pPr>
      <w:r>
        <w:rPr>
          <w:sz w:val="26"/>
          <w:szCs w:val="26"/>
        </w:rPr>
        <w:t>Der Tod des Iwan Iljitsch   502</w:t>
      </w:r>
    </w:p>
    <w:p>
      <w:pPr>
        <w:pStyle w:val="Normal"/>
        <w:shd w:fill="FFFFFF" w:val="clear"/>
        <w:spacing w:lineRule="exact" w:line="322"/>
        <w:ind w:start="24" w:hanging="0"/>
        <w:rPr>
          <w:sz w:val="26"/>
          <w:szCs w:val="26"/>
        </w:rPr>
      </w:pPr>
      <w:r>
        <w:rPr>
          <w:sz w:val="26"/>
          <w:szCs w:val="26"/>
        </w:rPr>
        <w:t>Torlonia, Frascati, Herzog von   19</w:t>
      </w:r>
    </w:p>
    <w:p>
      <w:pPr>
        <w:pStyle w:val="Normal"/>
        <w:shd w:fill="FFFFFF" w:val="clear"/>
        <w:spacing w:lineRule="exact" w:line="322"/>
        <w:ind w:start="19" w:hanging="0"/>
        <w:rPr>
          <w:sz w:val="26"/>
          <w:szCs w:val="26"/>
        </w:rPr>
      </w:pPr>
      <w:r>
        <w:rPr>
          <w:sz w:val="26"/>
          <w:szCs w:val="26"/>
        </w:rPr>
        <w:t>Toulouser Konzil   359</w:t>
      </w:r>
    </w:p>
    <w:p>
      <w:pPr>
        <w:pStyle w:val="Normal"/>
        <w:shd w:fill="FFFFFF" w:val="clear"/>
        <w:spacing w:lineRule="exact" w:line="322"/>
        <w:ind w:start="370" w:end="19" w:hanging="346"/>
        <w:jc w:val="both"/>
        <w:rPr>
          <w:sz w:val="26"/>
          <w:szCs w:val="26"/>
        </w:rPr>
      </w:pPr>
      <w:r>
        <w:rPr>
          <w:sz w:val="26"/>
          <w:szCs w:val="26"/>
        </w:rPr>
        <w:t>Treitschke, Heinrich von 320,335ff. W: Politik; 2. Bd.   335</w:t>
      </w:r>
    </w:p>
    <w:p>
      <w:pPr>
        <w:pStyle w:val="Normal"/>
        <w:shd w:fill="FFFFFF" w:val="clear"/>
        <w:spacing w:lineRule="exact" w:line="322"/>
        <w:ind w:start="24" w:hanging="0"/>
        <w:rPr>
          <w:sz w:val="26"/>
          <w:szCs w:val="26"/>
        </w:rPr>
      </w:pPr>
      <w:r>
        <w:rPr>
          <w:sz w:val="26"/>
          <w:szCs w:val="26"/>
        </w:rPr>
        <w:t>Tucker, Benj. R.   283</w:t>
      </w:r>
    </w:p>
    <w:p>
      <w:pPr>
        <w:pStyle w:val="Normal"/>
        <w:shd w:fill="FFFFFF" w:val="clear"/>
        <w:spacing w:lineRule="exact" w:line="322"/>
        <w:ind w:start="715" w:hanging="341"/>
        <w:rPr>
          <w:sz w:val="26"/>
          <w:szCs w:val="26"/>
        </w:rPr>
      </w:pPr>
      <w:r>
        <w:rPr>
          <w:sz w:val="26"/>
          <w:szCs w:val="26"/>
        </w:rPr>
        <w:t>Staatssozialismus u. Anarchismus 283</w:t>
      </w:r>
    </w:p>
    <w:p>
      <w:pPr>
        <w:pStyle w:val="Normal"/>
        <w:shd w:fill="FFFFFF" w:val="clear"/>
        <w:spacing w:lineRule="exact" w:line="322"/>
        <w:ind w:start="19" w:hanging="0"/>
        <w:rPr/>
      </w:pPr>
      <w:r>
        <w:rPr>
          <w:sz w:val="26"/>
          <w:szCs w:val="26"/>
        </w:rPr>
        <w:t>T</w:t>
      </w:r>
      <w:r>
        <w:rPr>
          <w:rFonts w:eastAsia="Times New Roman"/>
          <w:sz w:val="26"/>
          <w:szCs w:val="26"/>
        </w:rPr>
        <w:t>ürck, Dr. Hermann   457</w:t>
      </w:r>
    </w:p>
    <w:p>
      <w:pPr>
        <w:pStyle w:val="Normal"/>
        <w:shd w:fill="FFFFFF" w:val="clear"/>
        <w:spacing w:lineRule="exact" w:line="322" w:before="5" w:after="0"/>
        <w:ind w:start="715" w:hanging="346"/>
        <w:rPr>
          <w:sz w:val="26"/>
          <w:szCs w:val="26"/>
        </w:rPr>
      </w:pPr>
      <w:r>
        <w:rPr>
          <w:sz w:val="26"/>
          <w:szCs w:val="26"/>
        </w:rPr>
        <w:t>Nietzsche und seine philosophischen Irrwege   457</w:t>
      </w:r>
    </w:p>
    <w:p>
      <w:pPr>
        <w:pStyle w:val="Normal"/>
        <w:shd w:fill="FFFFFF" w:val="clear"/>
        <w:spacing w:lineRule="exact" w:line="322"/>
        <w:ind w:start="14" w:hanging="0"/>
        <w:rPr>
          <w:sz w:val="26"/>
          <w:szCs w:val="26"/>
        </w:rPr>
      </w:pPr>
      <w:r>
        <w:rPr>
          <w:sz w:val="26"/>
          <w:szCs w:val="26"/>
        </w:rPr>
        <w:t>Tycho Brahe   411</w:t>
      </w:r>
    </w:p>
    <w:p>
      <w:pPr>
        <w:pStyle w:val="Normal"/>
        <w:shd w:fill="FFFFFF" w:val="clear"/>
        <w:spacing w:lineRule="exact" w:line="322" w:before="317" w:after="0"/>
        <w:ind w:start="10" w:hanging="0"/>
        <w:rPr>
          <w:sz w:val="26"/>
          <w:szCs w:val="26"/>
        </w:rPr>
      </w:pPr>
      <w:r>
        <w:rPr>
          <w:sz w:val="26"/>
          <w:szCs w:val="26"/>
        </w:rPr>
        <w:t>Ulrich, H.R.   439 Unger, Johann Friedrich Gottlieb 428</w:t>
      </w:r>
    </w:p>
    <w:p>
      <w:pPr>
        <w:pStyle w:val="Normal"/>
        <w:shd w:fill="FFFFFF" w:val="clear"/>
        <w:spacing w:lineRule="exact" w:line="322" w:before="322" w:after="0"/>
        <w:ind w:start="14" w:hanging="0"/>
        <w:rPr>
          <w:sz w:val="26"/>
          <w:szCs w:val="26"/>
        </w:rPr>
      </w:pPr>
      <w:r>
        <w:rPr>
          <w:sz w:val="26"/>
          <w:szCs w:val="26"/>
        </w:rPr>
        <w:t>Valentin, Veit   150, 239</w:t>
      </w:r>
    </w:p>
    <w:p>
      <w:pPr>
        <w:pStyle w:val="Normal"/>
        <w:shd w:fill="FFFFFF" w:val="clear"/>
        <w:spacing w:lineRule="exact" w:line="322"/>
        <w:ind w:start="715" w:hanging="355"/>
        <w:rPr>
          <w:rFonts w:eastAsia="Times New Roman"/>
          <w:sz w:val="26"/>
          <w:szCs w:val="26"/>
        </w:rPr>
      </w:pPr>
      <w:r>
        <w:rPr>
          <w:rFonts w:eastAsia="Times New Roman"/>
          <w:sz w:val="26"/>
          <w:szCs w:val="26"/>
        </w:rPr>
        <w:t>Über die Klassische Walpurgisnacht   150</w:t>
      </w:r>
    </w:p>
    <w:p>
      <w:pPr>
        <w:pStyle w:val="Normal"/>
        <w:shd w:fill="FFFFFF" w:val="clear"/>
        <w:spacing w:lineRule="exact" w:line="322"/>
        <w:ind w:start="10" w:hanging="0"/>
        <w:rPr>
          <w:sz w:val="26"/>
          <w:szCs w:val="26"/>
        </w:rPr>
      </w:pPr>
      <w:r>
        <w:rPr>
          <w:sz w:val="26"/>
          <w:szCs w:val="26"/>
        </w:rPr>
        <w:t>Vataschy, tschech. Abgeordneter 24</w:t>
      </w:r>
    </w:p>
    <w:p>
      <w:pPr>
        <w:pStyle w:val="Normal"/>
        <w:shd w:fill="FFFFFF" w:val="clear"/>
        <w:spacing w:lineRule="exact" w:line="322"/>
        <w:ind w:start="10" w:hanging="0"/>
        <w:rPr/>
      </w:pPr>
      <w:r>
        <w:rPr>
          <w:sz w:val="26"/>
          <w:szCs w:val="26"/>
        </w:rPr>
        <w:t>Vaudreuil, Gr</w:t>
      </w:r>
      <w:r>
        <w:rPr>
          <w:rFonts w:eastAsia="Times New Roman"/>
          <w:sz w:val="26"/>
          <w:szCs w:val="26"/>
        </w:rPr>
        <w:t>äfin   205, 213, 658</w:t>
      </w:r>
    </w:p>
    <w:p>
      <w:pPr>
        <w:pStyle w:val="Normal"/>
        <w:shd w:fill="FFFFFF" w:val="clear"/>
        <w:spacing w:lineRule="exact" w:line="322"/>
        <w:ind w:start="10" w:hanging="0"/>
        <w:rPr>
          <w:sz w:val="26"/>
          <w:szCs w:val="26"/>
        </w:rPr>
      </w:pPr>
      <w:r>
        <w:rPr>
          <w:sz w:val="26"/>
          <w:szCs w:val="26"/>
        </w:rPr>
        <w:t>Vay, Nikolaus Baron   36</w:t>
      </w:r>
    </w:p>
    <w:p>
      <w:pPr>
        <w:pStyle w:val="Normal"/>
        <w:shd w:fill="FFFFFF" w:val="clear"/>
        <w:spacing w:lineRule="exact" w:line="322"/>
        <w:ind w:start="360" w:end="24" w:hanging="350"/>
        <w:jc w:val="both"/>
        <w:rPr>
          <w:rFonts w:eastAsia="Times New Roman"/>
          <w:sz w:val="26"/>
          <w:szCs w:val="26"/>
        </w:rPr>
      </w:pPr>
      <w:r>
        <w:rPr>
          <w:rFonts w:eastAsia="Times New Roman"/>
          <w:sz w:val="26"/>
          <w:szCs w:val="26"/>
        </w:rPr>
        <w:t>«Verein zur Förderung der Kunst», Berlin   486</w:t>
      </w:r>
    </w:p>
    <w:p>
      <w:pPr>
        <w:pStyle w:val="Normal"/>
        <w:shd w:fill="FFFFFF" w:val="clear"/>
        <w:spacing w:lineRule="exact" w:line="322" w:before="5" w:after="0"/>
        <w:ind w:start="360" w:end="19" w:hanging="350"/>
        <w:jc w:val="both"/>
        <w:rPr/>
      </w:pPr>
      <w:r>
        <w:rPr>
          <w:sz w:val="26"/>
          <w:szCs w:val="26"/>
        </w:rPr>
        <w:t>Viktoria L, K</w:t>
      </w:r>
      <w:r>
        <w:rPr>
          <w:rFonts w:eastAsia="Times New Roman"/>
          <w:sz w:val="26"/>
          <w:szCs w:val="26"/>
        </w:rPr>
        <w:t xml:space="preserve">önigin von Großbritannien   </w:t>
      </w:r>
      <w:r>
        <w:rPr>
          <w:rFonts w:eastAsia="Times New Roman"/>
          <w:i/>
          <w:iCs/>
          <w:sz w:val="26"/>
          <w:szCs w:val="26"/>
        </w:rPr>
        <w:t xml:space="preserve">77, </w:t>
      </w:r>
      <w:r>
        <w:rPr>
          <w:rFonts w:eastAsia="Times New Roman"/>
          <w:sz w:val="26"/>
          <w:szCs w:val="26"/>
        </w:rPr>
        <w:t>88, 102</w:t>
      </w:r>
    </w:p>
    <w:p>
      <w:pPr>
        <w:pStyle w:val="Normal"/>
        <w:shd w:fill="FFFFFF" w:val="clear"/>
        <w:spacing w:lineRule="exact" w:line="322"/>
        <w:rPr>
          <w:sz w:val="26"/>
          <w:szCs w:val="26"/>
        </w:rPr>
      </w:pPr>
      <w:r>
        <w:rPr>
          <w:sz w:val="26"/>
          <w:szCs w:val="26"/>
        </w:rPr>
        <w:t>Viktoria, Kaiserin v. Deutschland 71</w:t>
      </w:r>
    </w:p>
    <w:p>
      <w:pPr>
        <w:pStyle w:val="Normal"/>
        <w:shd w:fill="FFFFFF" w:val="clear"/>
        <w:spacing w:lineRule="exact" w:line="322"/>
        <w:ind w:start="5" w:hanging="0"/>
        <w:rPr>
          <w:sz w:val="26"/>
          <w:szCs w:val="26"/>
        </w:rPr>
      </w:pPr>
      <w:r>
        <w:rPr>
          <w:sz w:val="26"/>
          <w:szCs w:val="26"/>
        </w:rPr>
        <w:t>Virchow, Rudolf   265, 337, 341</w:t>
      </w:r>
    </w:p>
    <w:p>
      <w:pPr>
        <w:pStyle w:val="Normal"/>
        <w:shd w:fill="FFFFFF" w:val="clear"/>
        <w:spacing w:lineRule="exact" w:line="322"/>
        <w:ind w:start="350" w:hanging="346"/>
        <w:rPr/>
      </w:pPr>
      <w:r>
        <w:rPr>
          <w:sz w:val="26"/>
          <w:szCs w:val="26"/>
        </w:rPr>
        <w:t>Vischer, Friedrich Theodor 389,626 Auch Einer   389 Faust, der Trag</w:t>
      </w:r>
      <w:r>
        <w:rPr>
          <w:rFonts w:eastAsia="Times New Roman"/>
          <w:sz w:val="26"/>
          <w:szCs w:val="26"/>
        </w:rPr>
        <w:t>ödie dritter Teil 389</w:t>
      </w:r>
    </w:p>
    <w:p>
      <w:pPr>
        <w:pStyle w:val="Normal"/>
        <w:shd w:fill="FFFFFF" w:val="clear"/>
        <w:spacing w:lineRule="exact" w:line="322"/>
        <w:ind w:start="5" w:hanging="0"/>
        <w:rPr>
          <w:sz w:val="26"/>
          <w:szCs w:val="26"/>
        </w:rPr>
      </w:pPr>
      <w:r>
        <w:rPr>
          <w:sz w:val="26"/>
          <w:szCs w:val="26"/>
        </w:rPr>
        <w:t>Vogt, Carl   581</w:t>
      </w:r>
    </w:p>
    <w:p>
      <w:pPr>
        <w:pStyle w:val="Normal"/>
        <w:shd w:fill="FFFFFF" w:val="clear"/>
        <w:spacing w:lineRule="exact" w:line="322"/>
        <w:ind w:start="5" w:hanging="0"/>
        <w:rPr>
          <w:sz w:val="26"/>
          <w:szCs w:val="26"/>
        </w:rPr>
      </w:pPr>
      <w:r>
        <w:rPr>
          <w:sz w:val="26"/>
          <w:szCs w:val="26"/>
        </w:rPr>
        <w:t>Voigt, Christian Gottlieb   444</w:t>
      </w:r>
    </w:p>
    <w:p>
      <w:pPr>
        <w:sectPr>
          <w:type w:val="nextPage"/>
          <w:pgSz w:w="11906" w:h="16838"/>
          <w:pgMar w:left="1657" w:right="1641" w:gutter="0" w:header="0" w:top="1298" w:footer="0" w:bottom="360"/>
          <w:pgNumType w:fmt="decimal"/>
          <w:cols w:num="2" w:space="398" w:equalWidth="true" w:sep="false"/>
          <w:formProt w:val="false"/>
          <w:textDirection w:val="lrTb"/>
          <w:docGrid w:type="default" w:linePitch="360" w:charSpace="0"/>
        </w:sectPr>
        <w:pStyle w:val="Normal"/>
        <w:shd w:fill="FFFFFF" w:val="clear"/>
        <w:spacing w:lineRule="exact" w:line="322" w:before="322" w:after="0"/>
        <w:ind w:start="350" w:end="38" w:hanging="350"/>
        <w:jc w:val="both"/>
        <w:rPr>
          <w:sz w:val="26"/>
          <w:szCs w:val="26"/>
        </w:rPr>
      </w:pPr>
      <w:r>
        <w:rPr>
          <w:sz w:val="26"/>
          <w:szCs w:val="26"/>
        </w:rPr>
        <w:t>Wagner, Richard 459f., 480, 482, 484, 488, 492 ff.</w:t>
      </w:r>
    </w:p>
    <w:p>
      <w:pPr>
        <w:pStyle w:val="Normal"/>
        <w:shd w:fill="FFFFFF" w:val="clear"/>
        <w:spacing w:lineRule="exact" w:line="322" w:before="19" w:after="0"/>
        <w:rPr/>
      </w:pPr>
      <w:r>
        <w:rPr>
          <w:sz w:val="26"/>
          <w:szCs w:val="26"/>
        </w:rPr>
        <w:t>W</w:t>
      </w:r>
      <w:r>
        <w:rPr>
          <w:rFonts w:eastAsia="Times New Roman"/>
          <w:sz w:val="26"/>
          <w:szCs w:val="26"/>
        </w:rPr>
        <w:t>ähle, Dr. Julius   150, 152</w:t>
      </w:r>
    </w:p>
    <w:p>
      <w:pPr>
        <w:pStyle w:val="Normal"/>
        <w:shd w:fill="FFFFFF" w:val="clear"/>
        <w:spacing w:lineRule="exact" w:line="322"/>
        <w:rPr>
          <w:sz w:val="26"/>
          <w:szCs w:val="26"/>
        </w:rPr>
      </w:pPr>
      <w:r>
        <w:rPr>
          <w:sz w:val="26"/>
          <w:szCs w:val="26"/>
        </w:rPr>
        <w:t>Waldeyer, Wilh.   637</w:t>
      </w:r>
    </w:p>
    <w:p>
      <w:pPr>
        <w:pStyle w:val="Normal"/>
        <w:shd w:fill="FFFFFF" w:val="clear"/>
        <w:spacing w:lineRule="exact" w:line="322"/>
        <w:rPr>
          <w:sz w:val="26"/>
          <w:szCs w:val="26"/>
        </w:rPr>
      </w:pPr>
      <w:r>
        <w:rPr>
          <w:sz w:val="26"/>
          <w:szCs w:val="26"/>
        </w:rPr>
        <w:t>Wallenstein   347</w:t>
      </w:r>
    </w:p>
    <w:p>
      <w:pPr>
        <w:pStyle w:val="Normal"/>
        <w:shd w:fill="FFFFFF" w:val="clear"/>
        <w:spacing w:lineRule="exact" w:line="322"/>
        <w:ind w:start="10" w:hanging="0"/>
        <w:rPr>
          <w:sz w:val="26"/>
          <w:szCs w:val="26"/>
        </w:rPr>
      </w:pPr>
      <w:r>
        <w:rPr>
          <w:sz w:val="26"/>
          <w:szCs w:val="26"/>
        </w:rPr>
        <w:t>Walzel, Oskar   240</w:t>
      </w:r>
    </w:p>
    <w:p>
      <w:pPr>
        <w:pStyle w:val="Normal"/>
        <w:shd w:fill="FFFFFF" w:val="clear"/>
        <w:spacing w:lineRule="exact" w:line="322"/>
        <w:ind w:start="5" w:hanging="0"/>
        <w:rPr>
          <w:sz w:val="26"/>
          <w:szCs w:val="26"/>
        </w:rPr>
      </w:pPr>
      <w:r>
        <w:rPr>
          <w:sz w:val="26"/>
          <w:szCs w:val="26"/>
        </w:rPr>
        <w:t>Webb, E.   240</w:t>
      </w:r>
    </w:p>
    <w:p>
      <w:pPr>
        <w:pStyle w:val="Normal"/>
        <w:shd w:fill="FFFFFF" w:val="clear"/>
        <w:spacing w:lineRule="exact" w:line="322"/>
        <w:ind w:start="10" w:hanging="0"/>
        <w:rPr>
          <w:sz w:val="26"/>
          <w:szCs w:val="26"/>
        </w:rPr>
      </w:pPr>
      <w:r>
        <w:rPr>
          <w:sz w:val="26"/>
          <w:szCs w:val="26"/>
        </w:rPr>
        <w:t>Webb, Sidney   635</w:t>
      </w:r>
    </w:p>
    <w:p>
      <w:pPr>
        <w:pStyle w:val="Normal"/>
        <w:shd w:fill="FFFFFF" w:val="clear"/>
        <w:spacing w:lineRule="exact" w:line="322"/>
        <w:ind w:start="10" w:hanging="0"/>
        <w:rPr>
          <w:sz w:val="26"/>
          <w:szCs w:val="26"/>
        </w:rPr>
      </w:pPr>
      <w:r>
        <w:rPr>
          <w:sz w:val="26"/>
          <w:szCs w:val="26"/>
        </w:rPr>
        <w:t>Weiser, Karl   207, 213f., 659</w:t>
      </w:r>
    </w:p>
    <w:p>
      <w:pPr>
        <w:pStyle w:val="Normal"/>
        <w:shd w:fill="FFFFFF" w:val="clear"/>
        <w:spacing w:lineRule="exact" w:line="322" w:before="5" w:after="0"/>
        <w:ind w:start="10" w:hanging="0"/>
        <w:rPr>
          <w:sz w:val="26"/>
          <w:szCs w:val="26"/>
        </w:rPr>
      </w:pPr>
      <w:r>
        <w:rPr>
          <w:sz w:val="26"/>
          <w:szCs w:val="26"/>
        </w:rPr>
        <w:t>Weitbrecht, Carl   389ff.</w:t>
      </w:r>
    </w:p>
    <w:p>
      <w:pPr>
        <w:pStyle w:val="Normal"/>
        <w:shd w:fill="FFFFFF" w:val="clear"/>
        <w:spacing w:lineRule="exact" w:line="322"/>
        <w:ind w:start="360" w:hanging="0"/>
        <w:rPr>
          <w:sz w:val="26"/>
          <w:szCs w:val="26"/>
        </w:rPr>
      </w:pPr>
      <w:r>
        <w:rPr>
          <w:sz w:val="26"/>
          <w:szCs w:val="26"/>
        </w:rPr>
        <w:t>Deutsche Literaturgeschichte des</w:t>
      </w:r>
    </w:p>
    <w:p>
      <w:pPr>
        <w:pStyle w:val="Normal"/>
        <w:shd w:fill="FFFFFF" w:val="clear"/>
        <w:spacing w:lineRule="exact" w:line="322" w:before="5" w:after="0"/>
        <w:ind w:start="360" w:end="518" w:firstLine="374"/>
        <w:rPr>
          <w:sz w:val="26"/>
          <w:szCs w:val="26"/>
        </w:rPr>
      </w:pPr>
      <w:r>
        <w:rPr>
          <w:sz w:val="26"/>
          <w:szCs w:val="26"/>
        </w:rPr>
        <w:t>19. Jahrhunderts   389 Diesseits von Weimar   389</w:t>
      </w:r>
    </w:p>
    <w:p>
      <w:pPr>
        <w:pStyle w:val="Normal"/>
        <w:shd w:fill="FFFFFF" w:val="clear"/>
        <w:spacing w:lineRule="exact" w:line="322"/>
        <w:ind w:start="14" w:hanging="0"/>
        <w:rPr>
          <w:sz w:val="26"/>
          <w:szCs w:val="26"/>
        </w:rPr>
      </w:pPr>
      <w:r>
        <w:rPr>
          <w:sz w:val="26"/>
          <w:szCs w:val="26"/>
        </w:rPr>
        <w:t>Werner, Zacharias   240</w:t>
      </w:r>
    </w:p>
    <w:p>
      <w:pPr>
        <w:pStyle w:val="Normal"/>
        <w:shd w:fill="FFFFFF" w:val="clear"/>
        <w:spacing w:lineRule="exact" w:line="322"/>
        <w:ind w:start="14" w:hanging="0"/>
        <w:rPr>
          <w:sz w:val="26"/>
          <w:szCs w:val="26"/>
        </w:rPr>
      </w:pPr>
      <w:r>
        <w:rPr>
          <w:sz w:val="26"/>
          <w:szCs w:val="26"/>
        </w:rPr>
        <w:t>Wernicke, Alexander   290</w:t>
      </w:r>
    </w:p>
    <w:p>
      <w:pPr>
        <w:pStyle w:val="Normal"/>
        <w:shd w:fill="FFFFFF" w:val="clear"/>
        <w:spacing w:lineRule="exact" w:line="322"/>
        <w:ind w:start="19" w:hanging="0"/>
        <w:rPr>
          <w:sz w:val="26"/>
          <w:szCs w:val="26"/>
        </w:rPr>
      </w:pPr>
      <w:r>
        <w:rPr>
          <w:sz w:val="26"/>
          <w:szCs w:val="26"/>
        </w:rPr>
        <w:t>Wieland, Christoph Martin   153</w:t>
      </w:r>
    </w:p>
    <w:p>
      <w:pPr>
        <w:pStyle w:val="Normal"/>
        <w:shd w:fill="FFFFFF" w:val="clear"/>
        <w:spacing w:lineRule="exact" w:line="322"/>
        <w:ind w:start="29" w:hanging="0"/>
        <w:rPr>
          <w:rFonts w:eastAsia="Times New Roman"/>
          <w:sz w:val="26"/>
          <w:szCs w:val="26"/>
        </w:rPr>
      </w:pPr>
      <w:r>
        <w:rPr>
          <w:rFonts w:eastAsia="Times New Roman"/>
          <w:sz w:val="26"/>
          <w:szCs w:val="26"/>
        </w:rPr>
        <w:t>«Wiener Abendpost»   39</w:t>
      </w:r>
    </w:p>
    <w:p>
      <w:pPr>
        <w:pStyle w:val="Normal"/>
        <w:shd w:fill="FFFFFF" w:val="clear"/>
        <w:spacing w:lineRule="exact" w:line="322"/>
        <w:ind w:start="365" w:end="19" w:hanging="346"/>
        <w:jc w:val="both"/>
        <w:rPr/>
      </w:pPr>
      <w:r>
        <w:rPr>
          <w:sz w:val="26"/>
          <w:szCs w:val="26"/>
        </w:rPr>
        <w:t>Wilamowitz-M</w:t>
      </w:r>
      <w:r>
        <w:rPr>
          <w:rFonts w:eastAsia="Times New Roman"/>
          <w:sz w:val="26"/>
          <w:szCs w:val="26"/>
        </w:rPr>
        <w:t>öllendorf, Ulrich von 240</w:t>
      </w:r>
    </w:p>
    <w:p>
      <w:pPr>
        <w:pStyle w:val="Normal"/>
        <w:shd w:fill="FFFFFF" w:val="clear"/>
        <w:spacing w:lineRule="exact" w:line="322"/>
        <w:ind w:start="19" w:hanging="0"/>
        <w:rPr>
          <w:sz w:val="26"/>
          <w:szCs w:val="26"/>
        </w:rPr>
      </w:pPr>
      <w:r>
        <w:rPr>
          <w:sz w:val="26"/>
          <w:szCs w:val="26"/>
        </w:rPr>
        <w:t>Wildenbruch, Ernst von   149, 239</w:t>
      </w:r>
    </w:p>
    <w:p>
      <w:pPr>
        <w:pStyle w:val="Normal"/>
        <w:shd w:fill="FFFFFF" w:val="clear"/>
        <w:spacing w:lineRule="exact" w:line="322"/>
        <w:ind w:start="374" w:end="10" w:hanging="360"/>
        <w:jc w:val="both"/>
        <w:rPr/>
      </w:pPr>
      <w:r>
        <w:rPr>
          <w:sz w:val="26"/>
          <w:szCs w:val="26"/>
        </w:rPr>
        <w:t>Wilhelm, Ernst, Erbgro</w:t>
      </w:r>
      <w:r>
        <w:rPr>
          <w:rFonts w:eastAsia="Times New Roman"/>
          <w:sz w:val="26"/>
          <w:szCs w:val="26"/>
        </w:rPr>
        <w:t>ßherzog von Sachsen-Weimar   212, 239, 658</w:t>
      </w:r>
    </w:p>
    <w:p>
      <w:pPr>
        <w:pStyle w:val="Normal"/>
        <w:shd w:fill="FFFFFF" w:val="clear"/>
        <w:spacing w:lineRule="exact" w:line="322"/>
        <w:ind w:start="374" w:end="14" w:hanging="360"/>
        <w:jc w:val="both"/>
        <w:rPr>
          <w:sz w:val="26"/>
          <w:szCs w:val="26"/>
        </w:rPr>
      </w:pPr>
      <w:r>
        <w:rPr>
          <w:sz w:val="26"/>
          <w:szCs w:val="26"/>
        </w:rPr>
        <w:t>Wilhelm L, deutscher Kaiser 18,26, 51, 55, 56, 58, 62, 71, 79, 96, 131, 265f., 270</w:t>
      </w:r>
    </w:p>
    <w:p>
      <w:pPr>
        <w:pStyle w:val="Normal"/>
        <w:shd w:fill="FFFFFF" w:val="clear"/>
        <w:spacing w:lineRule="exact" w:line="322"/>
        <w:ind w:start="379" w:end="10" w:hanging="355"/>
        <w:jc w:val="both"/>
        <w:rPr/>
      </w:pPr>
      <w:r>
        <w:rPr>
          <w:sz w:val="26"/>
          <w:szCs w:val="26"/>
        </w:rPr>
        <w:t xml:space="preserve">Wilhelm, Prinz (Kronprinz), als Wilhelm </w:t>
      </w:r>
      <w:r>
        <w:rPr>
          <w:sz w:val="26"/>
          <w:szCs w:val="26"/>
          <w:lang w:val="en-US"/>
        </w:rPr>
        <w:t xml:space="preserve">II, </w:t>
      </w:r>
      <w:r>
        <w:rPr>
          <w:sz w:val="26"/>
          <w:szCs w:val="26"/>
        </w:rPr>
        <w:t>deutscher Kaiser 45f., 55, 64, 70, 94, 96f., 99, 102f., 105, 108, 130f., 133, 142</w:t>
      </w:r>
    </w:p>
    <w:p>
      <w:pPr>
        <w:pStyle w:val="Normal"/>
        <w:shd w:fill="FFFFFF" w:val="clear"/>
        <w:spacing w:lineRule="exact" w:line="322"/>
        <w:ind w:start="398" w:end="5" w:hanging="374"/>
        <w:jc w:val="both"/>
        <w:rPr/>
      </w:pPr>
      <w:r>
        <w:rPr>
          <w:sz w:val="26"/>
          <w:szCs w:val="26"/>
        </w:rPr>
        <w:t xml:space="preserve">Wilhelm </w:t>
      </w:r>
      <w:r>
        <w:rPr>
          <w:sz w:val="26"/>
          <w:szCs w:val="26"/>
          <w:lang w:val="en-US"/>
        </w:rPr>
        <w:t xml:space="preserve">III., </w:t>
      </w:r>
      <w:r>
        <w:rPr>
          <w:sz w:val="26"/>
          <w:szCs w:val="26"/>
        </w:rPr>
        <w:t>K</w:t>
      </w:r>
      <w:r>
        <w:rPr>
          <w:rFonts w:eastAsia="Times New Roman"/>
          <w:sz w:val="26"/>
          <w:szCs w:val="26"/>
        </w:rPr>
        <w:t>önig der Niederlande 107</w:t>
      </w:r>
    </w:p>
    <w:p>
      <w:pPr>
        <w:pStyle w:val="Normal"/>
        <w:shd w:fill="FFFFFF" w:val="clear"/>
        <w:spacing w:lineRule="exact" w:line="322" w:before="5" w:after="0"/>
        <w:ind w:start="384" w:hanging="355"/>
        <w:jc w:val="both"/>
        <w:rPr/>
      </w:pPr>
      <w:r>
        <w:rPr>
          <w:sz w:val="26"/>
          <w:szCs w:val="26"/>
        </w:rPr>
        <w:t>Wilhelmine, Prinzessin, sp</w:t>
      </w:r>
      <w:r>
        <w:rPr>
          <w:rFonts w:eastAsia="Times New Roman"/>
          <w:sz w:val="26"/>
          <w:szCs w:val="26"/>
        </w:rPr>
        <w:t>ätere Königin der Niederlande   107</w:t>
      </w:r>
    </w:p>
    <w:p>
      <w:pPr>
        <w:pStyle w:val="Normal"/>
        <w:shd w:fill="FFFFFF" w:val="clear"/>
        <w:spacing w:lineRule="exact" w:line="322"/>
        <w:rPr>
          <w:sz w:val="26"/>
          <w:szCs w:val="26"/>
        </w:rPr>
      </w:pPr>
      <w:r>
        <w:br w:type="column"/>
      </w:r>
      <w:r>
        <w:rPr>
          <w:sz w:val="26"/>
          <w:szCs w:val="26"/>
        </w:rPr>
        <w:t>Wimpheling, Jakob   342 Windthorst, Ludwig, Zentrumspolitiker   37f., 52 Witt, Otto N.   637 Wittich, Adolf von, Generalmajor 55 Wolff, Julius   149 Woltmann, Prof.   423, 427, 439, 449 Wolzogen, Ernst von   317f.</w:t>
      </w:r>
    </w:p>
    <w:p>
      <w:pPr>
        <w:pStyle w:val="Normal"/>
        <w:shd w:fill="FFFFFF" w:val="clear"/>
        <w:spacing w:lineRule="exact" w:line="331" w:before="302" w:after="0"/>
        <w:ind w:start="370" w:end="1037" w:hanging="355"/>
        <w:rPr>
          <w:sz w:val="26"/>
          <w:szCs w:val="26"/>
        </w:rPr>
      </w:pPr>
      <w:r>
        <w:rPr>
          <w:sz w:val="26"/>
          <w:szCs w:val="26"/>
        </w:rPr>
        <w:t>Yarros, Victor   334 Die Frauenfrage   334</w:t>
      </w:r>
    </w:p>
    <w:p>
      <w:pPr>
        <w:pStyle w:val="Normal"/>
        <w:shd w:fill="FFFFFF" w:val="clear"/>
        <w:spacing w:lineRule="exact" w:line="322" w:before="317" w:after="0"/>
        <w:ind w:start="24" w:hanging="0"/>
        <w:rPr>
          <w:sz w:val="26"/>
          <w:szCs w:val="26"/>
        </w:rPr>
      </w:pPr>
      <w:r>
        <w:rPr>
          <w:sz w:val="26"/>
          <w:szCs w:val="26"/>
        </w:rPr>
        <w:t>Zankoff, Dragan, bulgar. Politiker</w:t>
      </w:r>
    </w:p>
    <w:p>
      <w:pPr>
        <w:pStyle w:val="Normal"/>
        <w:shd w:fill="FFFFFF" w:val="clear"/>
        <w:spacing w:lineRule="exact" w:line="322"/>
        <w:ind w:start="29" w:firstLine="370"/>
        <w:rPr>
          <w:sz w:val="26"/>
          <w:szCs w:val="26"/>
        </w:rPr>
      </w:pPr>
      <w:r>
        <w:rPr>
          <w:sz w:val="26"/>
          <w:szCs w:val="26"/>
        </w:rPr>
        <w:t>109 Zansibar, Sultan Seyyid Khalifa von</w:t>
      </w:r>
    </w:p>
    <w:p>
      <w:pPr>
        <w:pStyle w:val="Normal"/>
        <w:shd w:fill="FFFFFF" w:val="clear"/>
        <w:spacing w:lineRule="exact" w:line="322"/>
        <w:ind w:start="24" w:firstLine="346"/>
        <w:rPr/>
      </w:pPr>
      <w:r>
        <w:rPr>
          <w:sz w:val="26"/>
          <w:szCs w:val="26"/>
        </w:rPr>
        <w:t xml:space="preserve">94 Zarathustra   419 </w:t>
      </w:r>
      <w:r>
        <w:rPr>
          <w:rFonts w:eastAsia="Times New Roman"/>
          <w:sz w:val="26"/>
          <w:szCs w:val="26"/>
        </w:rPr>
        <w:t>«Zeit, Die», Wochenschrift   317 Zeller, Heinrich   207 Zelter, Karl Friedrich   430,444,446,</w:t>
      </w:r>
    </w:p>
    <w:p>
      <w:pPr>
        <w:pStyle w:val="Normal"/>
        <w:shd w:fill="FFFFFF" w:val="clear"/>
        <w:spacing w:lineRule="exact" w:line="322"/>
        <w:ind w:start="34" w:end="1555" w:firstLine="336"/>
        <w:rPr>
          <w:sz w:val="26"/>
          <w:szCs w:val="26"/>
        </w:rPr>
      </w:pPr>
      <w:r>
        <w:rPr>
          <w:sz w:val="26"/>
          <w:szCs w:val="26"/>
        </w:rPr>
        <w:t>640 Zerbst, Max   471 Ziel, Ernst   645 ff.</w:t>
      </w:r>
    </w:p>
    <w:p>
      <w:pPr>
        <w:pStyle w:val="Normal"/>
        <w:shd w:fill="FFFFFF" w:val="clear"/>
        <w:spacing w:lineRule="exact" w:line="322"/>
        <w:ind w:start="34" w:firstLine="336"/>
        <w:rPr/>
      </w:pPr>
      <w:r>
        <w:rPr>
          <w:sz w:val="26"/>
          <w:szCs w:val="26"/>
        </w:rPr>
        <w:t>Von heute   645 ff. Ziethen, Der Fall   316 Zimmermann, Robert   622 Zionisten-Kongre</w:t>
      </w:r>
      <w:r>
        <w:rPr>
          <w:rFonts w:eastAsia="Times New Roman"/>
          <w:sz w:val="26"/>
          <w:szCs w:val="26"/>
        </w:rPr>
        <w:t>ß, Basel   196 Zok, EmÜe   222, 225ff, 230f, 277f.</w:t>
      </w:r>
    </w:p>
    <w:p>
      <w:pPr>
        <w:pStyle w:val="Normal"/>
        <w:shd w:fill="FFFFFF" w:val="clear"/>
        <w:spacing w:lineRule="exact" w:line="322"/>
        <w:ind w:start="34" w:firstLine="341"/>
        <w:rPr/>
      </w:pPr>
      <w:r>
        <w:rPr>
          <w:sz w:val="26"/>
          <w:szCs w:val="26"/>
        </w:rPr>
        <w:t xml:space="preserve">Brief an die Jugend   226f. </w:t>
      </w:r>
      <w:r>
        <w:rPr>
          <w:rFonts w:eastAsia="Times New Roman"/>
          <w:sz w:val="26"/>
          <w:szCs w:val="26"/>
        </w:rPr>
        <w:t>«Zukunft,   Die»,   Zeitschrift   223,</w:t>
      </w:r>
    </w:p>
    <w:p>
      <w:pPr>
        <w:sectPr>
          <w:type w:val="nextPage"/>
          <w:pgSz w:w="11906" w:h="16838"/>
          <w:pgMar w:left="1642" w:right="1637" w:gutter="0" w:header="0" w:top="1440" w:footer="0" w:bottom="720"/>
          <w:pgNumType w:fmt="decimal"/>
          <w:cols w:num="2" w:space="394" w:equalWidth="true" w:sep="false"/>
          <w:formProt w:val="false"/>
          <w:textDirection w:val="lrTb"/>
          <w:docGrid w:type="default" w:linePitch="360" w:charSpace="0"/>
        </w:sectPr>
        <w:pStyle w:val="Normal"/>
        <w:shd w:fill="FFFFFF" w:val="clear"/>
        <w:spacing w:lineRule="exact" w:line="322"/>
        <w:ind w:start="384" w:hanging="0"/>
        <w:rPr>
          <w:sz w:val="26"/>
          <w:szCs w:val="26"/>
        </w:rPr>
      </w:pPr>
      <w:r>
        <w:rPr>
          <w:sz w:val="26"/>
          <w:szCs w:val="26"/>
        </w:rPr>
        <w:t>276, 568, 600, 613</w:t>
      </w:r>
    </w:p>
    <w:p>
      <w:pPr>
        <w:pStyle w:val="Normal"/>
        <w:shd w:fill="FFFFFF" w:val="clear"/>
        <w:ind w:start="283" w:hanging="0"/>
        <w:rPr>
          <w:sz w:val="32"/>
          <w:szCs w:val="32"/>
        </w:rPr>
      </w:pPr>
      <w:r>
        <w:rPr>
          <w:sz w:val="32"/>
          <w:szCs w:val="32"/>
        </w:rPr>
        <w:t>QUELLENNACHWEIS DER ZEITSCHRIFTEN</w:t>
      </w:r>
    </w:p>
    <w:p>
      <w:pPr>
        <w:pStyle w:val="Normal"/>
        <w:shd w:fill="FFFFFF" w:val="clear"/>
        <w:spacing w:lineRule="exact" w:line="360" w:before="494" w:after="0"/>
        <w:ind w:start="5" w:hanging="0"/>
        <w:rPr/>
      </w:pPr>
      <w:r>
        <w:rPr>
          <w:spacing w:val="-8"/>
          <w:sz w:val="32"/>
          <w:szCs w:val="32"/>
        </w:rPr>
        <w:t xml:space="preserve">Die Seitenzahlen verweisen auf die aus den jeweiligen Zeitschriften in </w:t>
      </w:r>
      <w:r>
        <w:rPr>
          <w:sz w:val="32"/>
          <w:szCs w:val="32"/>
        </w:rPr>
        <w:t>vorliegendem Band abgedruckten Artikel.</w:t>
      </w:r>
    </w:p>
    <w:p>
      <w:pPr>
        <w:pStyle w:val="Normal"/>
        <w:shd w:fill="FFFFFF" w:val="clear"/>
        <w:spacing w:lineRule="exact" w:line="355" w:before="485" w:after="0"/>
        <w:ind w:start="14" w:hanging="0"/>
        <w:rPr>
          <w:rFonts w:eastAsia="Times New Roman"/>
          <w:sz w:val="32"/>
          <w:szCs w:val="32"/>
        </w:rPr>
      </w:pPr>
      <w:r>
        <w:rPr>
          <w:rFonts w:eastAsia="Times New Roman"/>
          <w:sz w:val="32"/>
          <w:szCs w:val="32"/>
        </w:rPr>
        <w:t>«Beilage zur Allgemeinen Zeitung» München. Verantwortlicher Herausgeber: Dr. Alfred Dove. Verlag der Allgemeinen Zeitung. S. 201, 469</w:t>
      </w:r>
    </w:p>
    <w:p>
      <w:pPr>
        <w:pStyle w:val="Normal"/>
        <w:shd w:fill="FFFFFF" w:val="clear"/>
        <w:spacing w:lineRule="exact" w:line="355" w:before="350" w:after="0"/>
        <w:ind w:start="14" w:hanging="0"/>
        <w:rPr>
          <w:rFonts w:eastAsia="Times New Roman"/>
          <w:sz w:val="32"/>
          <w:szCs w:val="32"/>
        </w:rPr>
      </w:pPr>
      <w:r>
        <w:rPr>
          <w:rFonts w:eastAsia="Times New Roman"/>
          <w:sz w:val="32"/>
          <w:szCs w:val="32"/>
        </w:rPr>
        <w:t>«Chronik des Wiener Goethe-Vereins» Wien. Herausgegeben von Dr. K.J. Schröer. Verlag des Wiener Goethe-Vereins. S. 149</w:t>
      </w:r>
    </w:p>
    <w:p>
      <w:pPr>
        <w:pStyle w:val="Normal"/>
        <w:shd w:fill="FFFFFF" w:val="clear"/>
        <w:spacing w:lineRule="exact" w:line="360" w:before="341" w:after="0"/>
        <w:ind w:start="14" w:hanging="0"/>
        <w:rPr>
          <w:rFonts w:eastAsia="Times New Roman"/>
          <w:sz w:val="32"/>
          <w:szCs w:val="32"/>
        </w:rPr>
      </w:pPr>
      <w:r>
        <w:rPr>
          <w:rFonts w:eastAsia="Times New Roman"/>
          <w:sz w:val="32"/>
          <w:szCs w:val="32"/>
        </w:rPr>
        <w:t>«Deutsche Wochenschrift» Berlin, Wien. Organ für die nationalen Interessen des deutschen Volkes. Herausgeber: Dr. Jos. Eug. Russell. Verantw. Redakteur: Dr. Karl Neisser. S. 17-139</w:t>
      </w:r>
    </w:p>
    <w:p>
      <w:pPr>
        <w:pStyle w:val="Normal"/>
        <w:shd w:fill="FFFFFF" w:val="clear"/>
        <w:spacing w:lineRule="exact" w:line="355" w:before="350" w:after="0"/>
        <w:ind w:start="5" w:hanging="0"/>
        <w:rPr>
          <w:rFonts w:eastAsia="Times New Roman"/>
          <w:sz w:val="32"/>
          <w:szCs w:val="32"/>
        </w:rPr>
      </w:pPr>
      <w:r>
        <w:rPr>
          <w:rFonts w:eastAsia="Times New Roman"/>
          <w:sz w:val="32"/>
          <w:szCs w:val="32"/>
        </w:rPr>
        <w:t>«Deutscher   Buch-   und   Steindrucker»   Berlin.   Graphische Monatsschrift. Herausgeber Ernst Morgenstern, Berlin. S. 341</w:t>
      </w:r>
    </w:p>
    <w:p>
      <w:pPr>
        <w:pStyle w:val="Normal"/>
        <w:shd w:fill="FFFFFF" w:val="clear"/>
        <w:spacing w:lineRule="exact" w:line="355" w:before="350" w:after="0"/>
        <w:ind w:start="19" w:hanging="0"/>
        <w:jc w:val="both"/>
        <w:rPr>
          <w:rFonts w:eastAsia="Times New Roman"/>
          <w:sz w:val="32"/>
          <w:szCs w:val="32"/>
        </w:rPr>
      </w:pPr>
      <w:r>
        <w:rPr>
          <w:rFonts w:eastAsia="Times New Roman"/>
          <w:sz w:val="32"/>
          <w:szCs w:val="32"/>
        </w:rPr>
        <w:t>«Dramaturgische Blätter» Berlin und Weimar, von Oktober ab: Berlin. Organ des Deutschen Bühnenvereins. Beiblatt zum «Magazin für Literatur». Verantwortlicher Redakteur: Dr. Rudolf Steiner, Berlin. Verlag von Emil Felber in Weimar, vom Oktober ab: Siegfried Cronbach, Berlin. S. 272</w:t>
      </w:r>
    </w:p>
    <w:p>
      <w:pPr>
        <w:pStyle w:val="Normal"/>
        <w:shd w:fill="FFFFFF" w:val="clear"/>
        <w:spacing w:lineRule="exact" w:line="355" w:before="350" w:after="0"/>
        <w:ind w:start="19" w:hanging="0"/>
        <w:rPr>
          <w:rFonts w:eastAsia="Times New Roman"/>
          <w:sz w:val="32"/>
          <w:szCs w:val="32"/>
        </w:rPr>
      </w:pPr>
      <w:r>
        <w:rPr>
          <w:rFonts w:eastAsia="Times New Roman"/>
          <w:sz w:val="32"/>
          <w:szCs w:val="32"/>
        </w:rPr>
        <w:t>«Die Gesellschaft» Dresden und Leipzig. Halbmonatsschrift für Literatur, Kunst und Sozialpolitik. Herausgegeben von M. G. Conrad und L. Jacobowski. Verlag der «Gesellschaft» E. Pierson's Verlag. S. 571</w:t>
      </w:r>
    </w:p>
    <w:p>
      <w:pPr>
        <w:pStyle w:val="Normal"/>
        <w:shd w:fill="FFFFFF" w:val="clear"/>
        <w:spacing w:lineRule="exact" w:line="355" w:before="350" w:after="0"/>
        <w:ind w:start="24" w:hanging="0"/>
        <w:rPr>
          <w:rFonts w:eastAsia="Times New Roman"/>
          <w:sz w:val="32"/>
          <w:szCs w:val="32"/>
        </w:rPr>
      </w:pPr>
      <w:r>
        <w:rPr>
          <w:rFonts w:eastAsia="Times New Roman"/>
          <w:sz w:val="32"/>
          <w:szCs w:val="32"/>
        </w:rPr>
        <w:t>«Goethe-Jahrbuch».   Herausgegeben   von   Ludwig   Geiger, Frankfurt a.M. Literarische Anstalt Rütten und Loening.</w:t>
      </w:r>
    </w:p>
    <w:p>
      <w:pPr>
        <w:sectPr>
          <w:type w:val="nextPage"/>
          <w:pgSz w:w="11906" w:h="16838"/>
          <w:pgMar w:left="1565" w:right="1790" w:gutter="0" w:header="0" w:top="1313" w:footer="0" w:bottom="360"/>
          <w:pgNumType w:fmt="decimal"/>
          <w:formProt w:val="false"/>
          <w:textDirection w:val="lrTb"/>
          <w:docGrid w:type="default" w:linePitch="360" w:charSpace="0"/>
        </w:sectPr>
        <w:pStyle w:val="Normal"/>
        <w:shd w:fill="FFFFFF" w:val="clear"/>
        <w:ind w:start="408" w:hanging="0"/>
        <w:rPr>
          <w:spacing w:val="-15"/>
          <w:sz w:val="32"/>
          <w:szCs w:val="32"/>
        </w:rPr>
      </w:pPr>
      <w:r>
        <w:rPr>
          <w:spacing w:val="-15"/>
          <w:sz w:val="32"/>
          <w:szCs w:val="32"/>
        </w:rPr>
        <w:t>S. 422</w:t>
      </w:r>
    </w:p>
    <w:p>
      <w:pPr>
        <w:pStyle w:val="Normal"/>
        <w:shd w:fill="FFFFFF" w:val="clear"/>
        <w:ind w:start="5" w:hanging="0"/>
        <w:rPr>
          <w:sz w:val="30"/>
          <w:szCs w:val="30"/>
        </w:rPr>
      </w:pPr>
      <w:r>
        <w:rPr>
          <w:sz w:val="30"/>
          <w:szCs w:val="30"/>
        </w:rPr>
        <w:t>Hamburger Fremdenblatt</w:t>
      </w:r>
    </w:p>
    <w:p>
      <w:pPr>
        <w:pStyle w:val="Normal"/>
        <w:shd w:fill="FFFFFF" w:val="clear"/>
        <w:ind w:start="394" w:hanging="0"/>
        <w:rPr>
          <w:spacing w:val="-5"/>
          <w:sz w:val="30"/>
          <w:szCs w:val="30"/>
        </w:rPr>
      </w:pPr>
      <w:r>
        <w:rPr>
          <w:spacing w:val="-5"/>
          <w:sz w:val="30"/>
          <w:szCs w:val="30"/>
        </w:rPr>
        <w:t>S. 470</w:t>
      </w:r>
    </w:p>
    <w:p>
      <w:pPr>
        <w:pStyle w:val="Normal"/>
        <w:shd w:fill="FFFFFF" w:val="clear"/>
        <w:spacing w:lineRule="exact" w:line="350" w:before="557" w:after="0"/>
        <w:ind w:start="10" w:end="5" w:hanging="0"/>
        <w:jc w:val="both"/>
        <w:rPr>
          <w:rFonts w:eastAsia="Times New Roman"/>
          <w:sz w:val="30"/>
          <w:szCs w:val="30"/>
        </w:rPr>
      </w:pPr>
      <w:r>
        <w:rPr>
          <w:rFonts w:eastAsia="Times New Roman"/>
          <w:sz w:val="30"/>
          <w:szCs w:val="30"/>
        </w:rPr>
        <w:t>«Literarischer Merkur» Weimar. Kritisches und bibliographisches Wochenblatt. Verlag von Hermann Weissbach. Redaktion: Curt Weissbach.</w:t>
      </w:r>
    </w:p>
    <w:p>
      <w:pPr>
        <w:pStyle w:val="Normal"/>
        <w:shd w:fill="FFFFFF" w:val="clear"/>
        <w:spacing w:lineRule="exact" w:line="350" w:before="5" w:after="0"/>
        <w:ind w:start="398" w:hanging="0"/>
        <w:rPr>
          <w:sz w:val="30"/>
          <w:szCs w:val="30"/>
        </w:rPr>
      </w:pPr>
      <w:r>
        <w:rPr>
          <w:sz w:val="30"/>
          <w:szCs w:val="30"/>
        </w:rPr>
        <w:t>S. 154, 158, 164, 176, 177, 453, 460, 467, 469, 617, 618, 619, 621,</w:t>
      </w:r>
    </w:p>
    <w:p>
      <w:pPr>
        <w:pStyle w:val="Normal"/>
        <w:shd w:fill="FFFFFF" w:val="clear"/>
        <w:spacing w:lineRule="exact" w:line="350"/>
        <w:ind w:start="398" w:hanging="0"/>
        <w:rPr>
          <w:spacing w:val="-1"/>
          <w:sz w:val="30"/>
          <w:szCs w:val="30"/>
        </w:rPr>
      </w:pPr>
      <w:r>
        <w:rPr>
          <w:spacing w:val="-1"/>
          <w:sz w:val="30"/>
          <w:szCs w:val="30"/>
        </w:rPr>
        <w:t>622, 623, 626</w:t>
      </w:r>
    </w:p>
    <w:p>
      <w:pPr>
        <w:pStyle w:val="Normal"/>
        <w:shd w:fill="FFFFFF" w:val="clear"/>
        <w:spacing w:lineRule="exact" w:line="355" w:before="557" w:after="0"/>
        <w:ind w:end="5" w:hanging="0"/>
        <w:jc w:val="both"/>
        <w:rPr>
          <w:rFonts w:eastAsia="Times New Roman"/>
          <w:sz w:val="30"/>
          <w:szCs w:val="30"/>
        </w:rPr>
      </w:pPr>
      <w:r>
        <w:rPr>
          <w:rFonts w:eastAsia="Times New Roman"/>
          <w:sz w:val="30"/>
          <w:szCs w:val="30"/>
        </w:rPr>
        <w:t>«Das Magazin für Literatur». Begründet 1832 von Joseph Lehmann. 1893-1897: Hg.: Otto Neumann-Hofer. 1897-1900: Hg.: Rudolf Steiner (10.7.1897-29.9.1900), OttoE. Hartleben (10.7.1897-10.3.1900), Moriz Zitter (8.10.1898-2.12.1899). Ab 6.10.1900: Hg.: Johannes Gaulke und Fritz Philips. Verlage zur Zeit von Rudolf Steiners Herausgeberschaft: E. Felber, Weimar; ab Okt. 1898: S. Cronbach, Berlin</w:t>
      </w:r>
    </w:p>
    <w:p>
      <w:pPr>
        <w:pStyle w:val="Normal"/>
        <w:shd w:fill="FFFFFF" w:val="clear"/>
        <w:spacing w:lineRule="exact" w:line="350" w:before="5" w:after="0"/>
        <w:ind w:start="389" w:end="19" w:hanging="0"/>
        <w:jc w:val="both"/>
        <w:rPr/>
      </w:pPr>
      <w:r>
        <w:rPr>
          <w:spacing w:val="-1"/>
          <w:sz w:val="30"/>
          <w:szCs w:val="30"/>
        </w:rPr>
        <w:t xml:space="preserve">S. 187, 189, 196, 207, 212, 214, 217, 221, 225, 230, 232, 235, 239, </w:t>
      </w:r>
      <w:r>
        <w:rPr>
          <w:spacing w:val="-4"/>
          <w:sz w:val="30"/>
          <w:szCs w:val="30"/>
        </w:rPr>
        <w:t xml:space="preserve">247, 251, 263, 274, 276, 277, 281, 283, 287, 288, 289, 301, 314, 319, 324, 327, 329, 335, 337, 354, 360, 367, 373, 378, 471, 475, 479, 482, 486, 497, 505, 519, 529, 538, 549, 601, 628, 629, 630, 631, 632, 633, 634, 635, 635, 636, 638, 639, 640, 640, 641, 642, 643, 646, 647, 651, </w:t>
      </w:r>
      <w:r>
        <w:rPr>
          <w:sz w:val="30"/>
          <w:szCs w:val="30"/>
        </w:rPr>
        <w:t>652, 654</w:t>
      </w:r>
    </w:p>
    <w:p>
      <w:pPr>
        <w:pStyle w:val="Normal"/>
        <w:shd w:fill="FFFFFF" w:val="clear"/>
        <w:spacing w:lineRule="exact" w:line="350" w:before="552" w:after="0"/>
        <w:ind w:start="19" w:hanging="0"/>
        <w:rPr>
          <w:rFonts w:eastAsia="Times New Roman"/>
          <w:sz w:val="30"/>
          <w:szCs w:val="30"/>
        </w:rPr>
      </w:pPr>
      <w:r>
        <w:rPr>
          <w:rFonts w:eastAsia="Times New Roman"/>
          <w:sz w:val="30"/>
          <w:szCs w:val="30"/>
        </w:rPr>
        <w:t>«Mitteilungen aus dem Verein zur Abwehr des Antisemitismus» Berlin. Herausgegeben vom Hauptbüro in Berlin. Verleger und verantwortlicher Redakteur: Curt Bürger. S. 382, 387, 388, 393, 398, 414, 417</w:t>
      </w:r>
    </w:p>
    <w:p>
      <w:pPr>
        <w:pStyle w:val="Normal"/>
        <w:shd w:fill="FFFFFF" w:val="clear"/>
        <w:spacing w:lineRule="exact" w:line="350" w:before="562" w:after="0"/>
        <w:ind w:start="19" w:hanging="0"/>
        <w:rPr>
          <w:rFonts w:eastAsia="Times New Roman"/>
          <w:sz w:val="30"/>
          <w:szCs w:val="30"/>
        </w:rPr>
      </w:pPr>
      <w:r>
        <w:rPr>
          <w:rFonts w:eastAsia="Times New Roman"/>
          <w:sz w:val="30"/>
          <w:szCs w:val="30"/>
        </w:rPr>
        <w:t>«Unterhaltungsblatt des Vorwärts» Berlin. Verantwortlicher Redakteur: Wilhelm Schröder in Wilmersdorf. Druck und Verlag von Max Bading m Berlin. S. 489</w:t>
      </w:r>
    </w:p>
    <w:p>
      <w:pPr>
        <w:sectPr>
          <w:type w:val="nextPage"/>
          <w:pgSz w:w="11906" w:h="16838"/>
          <w:pgMar w:left="1566" w:right="1757" w:gutter="0" w:header="0" w:top="1336" w:footer="0" w:bottom="360"/>
          <w:pgNumType w:fmt="decimal"/>
          <w:formProt w:val="false"/>
          <w:textDirection w:val="lrTb"/>
          <w:docGrid w:type="default" w:linePitch="360" w:charSpace="0"/>
        </w:sectPr>
        <w:pStyle w:val="Normal"/>
        <w:shd w:fill="FFFFFF" w:val="clear"/>
        <w:spacing w:lineRule="exact" w:line="350" w:before="605" w:after="0"/>
        <w:ind w:start="19" w:hanging="0"/>
        <w:rPr>
          <w:rFonts w:eastAsia="Times New Roman"/>
          <w:sz w:val="30"/>
          <w:szCs w:val="30"/>
        </w:rPr>
      </w:pPr>
      <w:r>
        <w:rPr>
          <w:rFonts w:eastAsia="Times New Roman"/>
          <w:sz w:val="30"/>
          <w:szCs w:val="30"/>
        </w:rPr>
        <w:t>«Der Vähan» Leipzig. Zeitschrift für Theosophie. Organ der Theosophischen  Gesellschaft.  Redaktion:   Richard  Bresch, Leipzig. S. 420</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840" w:hanging="0"/>
        <w:rPr>
          <w:sz w:val="32"/>
          <w:szCs w:val="32"/>
        </w:rPr>
      </w:pPr>
      <w:r>
        <w:rPr>
          <w:sz w:val="32"/>
          <w:szCs w:val="32"/>
        </w:rPr>
        <w:t>RUDOLF   STEINER GESAMTAUSGABE</w:t>
      </w:r>
    </w:p>
    <w:p>
      <w:pPr>
        <w:pStyle w:val="Normal"/>
        <w:shd w:fill="FFFFFF" w:val="clear"/>
        <w:spacing w:lineRule="exact" w:line="245" w:before="312" w:after="0"/>
        <w:ind w:start="5" w:hanging="0"/>
        <w:jc w:val="center"/>
        <w:rPr>
          <w:sz w:val="24"/>
          <w:szCs w:val="24"/>
        </w:rPr>
      </w:pPr>
      <w:r>
        <w:rPr>
          <w:sz w:val="24"/>
          <w:szCs w:val="24"/>
        </w:rPr>
        <w:t>Gliederung nach: Rudolf Steiner - Das literarische</w:t>
      </w:r>
    </w:p>
    <w:p>
      <w:pPr>
        <w:pStyle w:val="Normal"/>
        <w:shd w:fill="FFFFFF" w:val="clear"/>
        <w:spacing w:lineRule="exact" w:line="245"/>
        <w:ind w:start="10"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245"/>
        <w:ind w:end="5"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950" w:after="0"/>
        <w:ind w:end="5" w:hanging="0"/>
        <w:jc w:val="center"/>
        <w:rPr>
          <w:sz w:val="24"/>
          <w:szCs w:val="24"/>
        </w:rPr>
      </w:pPr>
      <w:r>
        <w:rPr>
          <w:sz w:val="24"/>
          <w:szCs w:val="24"/>
        </w:rPr>
        <w:t>A.  SCHRIFTEN</w:t>
      </w:r>
    </w:p>
    <w:p>
      <w:pPr>
        <w:pStyle w:val="Normal"/>
        <w:shd w:fill="FFFFFF" w:val="clear"/>
        <w:spacing w:before="288" w:after="0"/>
        <w:ind w:start="14" w:hanging="0"/>
        <w:rPr/>
      </w:pPr>
      <w:r>
        <w:rPr>
          <w:sz w:val="24"/>
          <w:szCs w:val="24"/>
        </w:rPr>
        <w:t xml:space="preserve">/. </w:t>
      </w:r>
      <w:r>
        <w:rPr>
          <w:i/>
          <w:iCs/>
          <w:sz w:val="24"/>
          <w:szCs w:val="24"/>
        </w:rPr>
        <w:t>Werke</w:t>
      </w:r>
    </w:p>
    <w:p>
      <w:pPr>
        <w:pStyle w:val="Normal"/>
        <w:shd w:fill="FFFFFF" w:val="clear"/>
        <w:spacing w:lineRule="exact" w:line="288" w:before="91" w:after="0"/>
        <w:ind w:start="293" w:hanging="274"/>
        <w:jc w:val="both"/>
        <w:rPr/>
      </w:pPr>
      <w:r>
        <w:rPr>
          <w:sz w:val="24"/>
          <w:szCs w:val="24"/>
        </w:rPr>
        <w:t>Goethes Naturwissenschaftliche Schriften, eingeleitet und kommentiert von R. Steiner, 5 B</w:t>
      </w:r>
      <w:r>
        <w:rPr>
          <w:rFonts w:eastAsia="Times New Roman"/>
          <w:sz w:val="24"/>
          <w:szCs w:val="24"/>
        </w:rPr>
        <w:t xml:space="preserve">ände, 1884-97, Nachdruck 1975, </w:t>
      </w:r>
      <w:r>
        <w:rPr>
          <w:rFonts w:eastAsia="Times New Roman"/>
          <w:i/>
          <w:iCs/>
          <w:sz w:val="24"/>
          <w:szCs w:val="24"/>
        </w:rPr>
        <w:t xml:space="preserve">(la-e); </w:t>
      </w:r>
      <w:r>
        <w:rPr>
          <w:rFonts w:eastAsia="Times New Roman"/>
          <w:sz w:val="24"/>
          <w:szCs w:val="24"/>
        </w:rPr>
        <w:t>separate Ausgabe der Einleitungen, 1925 (7J</w:t>
      </w:r>
    </w:p>
    <w:p>
      <w:pPr>
        <w:pStyle w:val="Normal"/>
        <w:shd w:fill="FFFFFF" w:val="clear"/>
        <w:spacing w:before="24" w:after="0"/>
        <w:ind w:start="19" w:hanging="0"/>
        <w:rPr/>
      </w:pPr>
      <w:r>
        <w:rPr>
          <w:sz w:val="24"/>
          <w:szCs w:val="24"/>
        </w:rPr>
        <w:t xml:space="preserve">Grundlinien einer Erkenntnistheorie der GoetheschenWeltanschauung,1886 </w:t>
      </w:r>
      <w:r>
        <w:rPr>
          <w:i/>
          <w:iCs/>
          <w:sz w:val="24"/>
          <w:szCs w:val="24"/>
        </w:rPr>
        <w:t>(2)</w:t>
      </w:r>
    </w:p>
    <w:p>
      <w:pPr>
        <w:pStyle w:val="Normal"/>
        <w:shd w:fill="FFFFFF" w:val="clear"/>
        <w:spacing w:before="5" w:after="0"/>
        <w:ind w:start="10" w:hanging="0"/>
        <w:rPr/>
      </w:pPr>
      <w:r>
        <w:rPr>
          <w:sz w:val="24"/>
          <w:szCs w:val="24"/>
        </w:rPr>
        <w:t xml:space="preserve">Wahrheit und Wissenschaft. Vorspiel einer &lt;Philosophie der Freiheit, 1892 </w:t>
      </w:r>
      <w:r>
        <w:rPr>
          <w:i/>
          <w:iCs/>
          <w:sz w:val="24"/>
          <w:szCs w:val="24"/>
        </w:rPr>
        <w:t>(3)</w:t>
      </w:r>
    </w:p>
    <w:p>
      <w:pPr>
        <w:pStyle w:val="Normal"/>
        <w:shd w:fill="FFFFFF" w:val="clear"/>
        <w:spacing w:lineRule="exact" w:line="278" w:before="5" w:after="0"/>
        <w:ind w:start="312" w:end="19" w:hanging="298"/>
        <w:jc w:val="both"/>
        <w:rPr/>
      </w:pPr>
      <w:r>
        <w:rPr>
          <w:sz w:val="24"/>
          <w:szCs w:val="24"/>
        </w:rPr>
        <w:t>Die Philosophie der Freiheit. Grundz</w:t>
      </w:r>
      <w:r>
        <w:rPr>
          <w:rFonts w:eastAsia="Times New Roman"/>
          <w:sz w:val="24"/>
          <w:szCs w:val="24"/>
        </w:rPr>
        <w:t xml:space="preserve">üge einer modernen Weltanschauung, 1894 </w:t>
      </w:r>
      <w:r>
        <w:rPr>
          <w:rFonts w:eastAsia="Times New Roman"/>
          <w:i/>
          <w:iCs/>
          <w:sz w:val="24"/>
          <w:szCs w:val="24"/>
        </w:rPr>
        <w:t>(4)</w:t>
      </w:r>
    </w:p>
    <w:p>
      <w:pPr>
        <w:pStyle w:val="Normal"/>
        <w:shd w:fill="FFFFFF" w:val="clear"/>
        <w:spacing w:lineRule="exact" w:line="293" w:before="14" w:after="0"/>
        <w:ind w:start="14"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293"/>
        <w:ind w:start="19" w:hanging="0"/>
        <w:rPr/>
      </w:pPr>
      <w:r>
        <w:rPr>
          <w:sz w:val="24"/>
          <w:szCs w:val="24"/>
        </w:rPr>
        <w:t xml:space="preserve">Goethes Weltanschauung, 1897 </w:t>
      </w:r>
      <w:r>
        <w:rPr>
          <w:i/>
          <w:iCs/>
          <w:sz w:val="24"/>
          <w:szCs w:val="24"/>
        </w:rPr>
        <w:t>(6)</w:t>
      </w:r>
    </w:p>
    <w:p>
      <w:pPr>
        <w:pStyle w:val="Normal"/>
        <w:shd w:fill="FFFFFF" w:val="clear"/>
        <w:spacing w:lineRule="exact" w:line="293"/>
        <w:ind w:start="293" w:end="24" w:hanging="283"/>
        <w:jc w:val="both"/>
        <w:rPr/>
      </w:pPr>
      <w:r>
        <w:rPr>
          <w:sz w:val="24"/>
          <w:szCs w:val="24"/>
        </w:rPr>
        <w:t>Die Mystik im Aufgange des neuzeitlichen Geisteslebens und ihr Verh</w:t>
      </w:r>
      <w:r>
        <w:rPr>
          <w:rFonts w:eastAsia="Times New Roman"/>
          <w:sz w:val="24"/>
          <w:szCs w:val="24"/>
        </w:rPr>
        <w:t xml:space="preserve">ältnis zur modernen Weltanschauung, 1901 </w:t>
      </w:r>
      <w:r>
        <w:rPr>
          <w:rFonts w:eastAsia="Times New Roman"/>
          <w:i/>
          <w:iCs/>
          <w:sz w:val="24"/>
          <w:szCs w:val="24"/>
        </w:rPr>
        <w:t>(7)</w:t>
      </w:r>
    </w:p>
    <w:p>
      <w:pPr>
        <w:pStyle w:val="Normal"/>
        <w:shd w:fill="FFFFFF" w:val="clear"/>
        <w:spacing w:lineRule="exact" w:line="293"/>
        <w:ind w:start="10" w:hanging="0"/>
        <w:rPr/>
      </w:pPr>
      <w:r>
        <w:rPr>
          <w:sz w:val="24"/>
          <w:szCs w:val="24"/>
        </w:rPr>
        <w:t xml:space="preserve">Das Christentum als mystische Tatsache und die Mysterien des Altertums, 1902 </w:t>
      </w:r>
      <w:r>
        <w:rPr>
          <w:i/>
          <w:iCs/>
          <w:sz w:val="24"/>
          <w:szCs w:val="24"/>
        </w:rPr>
        <w:t>(8)</w:t>
      </w:r>
    </w:p>
    <w:p>
      <w:pPr>
        <w:pStyle w:val="Normal"/>
        <w:shd w:fill="FFFFFF" w:val="clear"/>
        <w:spacing w:lineRule="exact" w:line="293"/>
        <w:ind w:start="298" w:end="19" w:hanging="293"/>
        <w:jc w:val="both"/>
        <w:rPr/>
      </w:pP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(9)</w:t>
      </w:r>
    </w:p>
    <w:p>
      <w:pPr>
        <w:pStyle w:val="Normal"/>
        <w:shd w:fill="FFFFFF" w:val="clear"/>
        <w:spacing w:lineRule="exact" w:line="293" w:before="5" w:after="0"/>
        <w:ind w:start="10" w:hanging="0"/>
        <w:rPr/>
      </w:pPr>
      <w:r>
        <w:rPr>
          <w:sz w:val="24"/>
          <w:szCs w:val="24"/>
        </w:rPr>
        <w:t>Wie erlangt man Erkenntnisse der h</w:t>
      </w:r>
      <w:r>
        <w:rPr>
          <w:rFonts w:eastAsia="Times New Roman"/>
          <w:sz w:val="24"/>
          <w:szCs w:val="24"/>
        </w:rPr>
        <w:t xml:space="preserve">öheren Welten? 1904/05 </w:t>
      </w:r>
      <w:r>
        <w:rPr>
          <w:rFonts w:eastAsia="Times New Roman"/>
          <w:i/>
          <w:iCs/>
          <w:sz w:val="24"/>
          <w:szCs w:val="24"/>
        </w:rPr>
        <w:t>(10)</w:t>
      </w:r>
    </w:p>
    <w:p>
      <w:pPr>
        <w:pStyle w:val="Normal"/>
        <w:shd w:fill="FFFFFF" w:val="clear"/>
        <w:spacing w:lineRule="exact" w:line="293"/>
        <w:ind w:start="10" w:hanging="0"/>
        <w:rPr/>
      </w:pPr>
      <w:r>
        <w:rPr>
          <w:sz w:val="24"/>
          <w:szCs w:val="24"/>
        </w:rPr>
        <w:t xml:space="preserve">Aus der Akasha-Chronik, 1904-08 </w:t>
      </w:r>
      <w:r>
        <w:rPr>
          <w:i/>
          <w:iCs/>
          <w:sz w:val="24"/>
          <w:szCs w:val="24"/>
        </w:rPr>
        <w:t>(11)</w:t>
      </w:r>
    </w:p>
    <w:p>
      <w:pPr>
        <w:pStyle w:val="Normal"/>
        <w:shd w:fill="FFFFFF" w:val="clear"/>
        <w:spacing w:lineRule="exact" w:line="293"/>
        <w:ind w:start="10" w:hanging="0"/>
        <w:rPr/>
      </w:pPr>
      <w:r>
        <w:rPr>
          <w:sz w:val="24"/>
          <w:szCs w:val="24"/>
        </w:rPr>
        <w:t>Die Stufen der h</w:t>
      </w:r>
      <w:r>
        <w:rPr>
          <w:rFonts w:eastAsia="Times New Roman"/>
          <w:sz w:val="24"/>
          <w:szCs w:val="24"/>
        </w:rPr>
        <w:t xml:space="preserve">öheren Erkenntnis, 1905-08 </w:t>
      </w:r>
      <w:r>
        <w:rPr>
          <w:rFonts w:eastAsia="Times New Roman"/>
          <w:i/>
          <w:iCs/>
          <w:sz w:val="24"/>
          <w:szCs w:val="24"/>
        </w:rPr>
        <w:t>(12)</w:t>
      </w:r>
    </w:p>
    <w:p>
      <w:pPr>
        <w:pStyle w:val="Normal"/>
        <w:shd w:fill="FFFFFF" w:val="clear"/>
        <w:spacing w:lineRule="exact" w:line="293"/>
        <w:ind w:start="10" w:hanging="0"/>
        <w:rPr/>
      </w:pPr>
      <w:r>
        <w:rPr>
          <w:sz w:val="24"/>
          <w:szCs w:val="24"/>
        </w:rPr>
        <w:t>Die Geheimwissenschaft im Umri</w:t>
      </w:r>
      <w:r>
        <w:rPr>
          <w:rFonts w:eastAsia="Times New Roman"/>
          <w:sz w:val="24"/>
          <w:szCs w:val="24"/>
        </w:rPr>
        <w:t xml:space="preserve">ß, 1910 </w:t>
      </w:r>
      <w:r>
        <w:rPr>
          <w:rFonts w:eastAsia="Times New Roman"/>
          <w:i/>
          <w:iCs/>
          <w:sz w:val="24"/>
          <w:szCs w:val="24"/>
        </w:rPr>
        <w:t>(13)</w:t>
      </w:r>
    </w:p>
    <w:p>
      <w:pPr>
        <w:pStyle w:val="Normal"/>
        <w:shd w:fill="FFFFFF" w:val="clear"/>
        <w:spacing w:lineRule="exact" w:line="293"/>
        <w:rPr/>
      </w:pPr>
      <w:r>
        <w:rPr>
          <w:sz w:val="24"/>
          <w:szCs w:val="24"/>
        </w:rPr>
        <w:t xml:space="preserve">Vier Mysteriendramen, 1910-13 </w:t>
      </w:r>
      <w:r>
        <w:rPr>
          <w:i/>
          <w:iCs/>
          <w:sz w:val="24"/>
          <w:szCs w:val="24"/>
        </w:rPr>
        <w:t>(14)</w:t>
      </w:r>
    </w:p>
    <w:p>
      <w:pPr>
        <w:pStyle w:val="Normal"/>
        <w:shd w:fill="FFFFFF" w:val="clear"/>
        <w:spacing w:lineRule="exact" w:line="293"/>
        <w:ind w:start="10" w:hanging="0"/>
        <w:rPr/>
      </w:pP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(15)</w:t>
      </w:r>
    </w:p>
    <w:p>
      <w:pPr>
        <w:pStyle w:val="Normal"/>
        <w:shd w:fill="FFFFFF" w:val="clear"/>
        <w:spacing w:lineRule="exact" w:line="293"/>
        <w:ind w:start="10" w:hanging="0"/>
        <w:rPr/>
      </w:pPr>
      <w:r>
        <w:rPr>
          <w:sz w:val="24"/>
          <w:szCs w:val="24"/>
        </w:rPr>
        <w:t xml:space="preserve">Anthroposophischer Seelenkalender, 1912 </w:t>
      </w:r>
      <w:r>
        <w:rPr>
          <w:i/>
          <w:iCs/>
          <w:sz w:val="24"/>
          <w:szCs w:val="24"/>
        </w:rPr>
        <w:t>(in 40)</w:t>
      </w:r>
    </w:p>
    <w:p>
      <w:pPr>
        <w:pStyle w:val="Normal"/>
        <w:shd w:fill="FFFFFF" w:val="clear"/>
        <w:spacing w:lineRule="exact" w:line="293"/>
        <w:ind w:start="10" w:hanging="0"/>
        <w:rPr/>
      </w:pPr>
      <w:r>
        <w:rPr>
          <w:sz w:val="24"/>
          <w:szCs w:val="24"/>
        </w:rPr>
        <w:t xml:space="preserve">Ein Weg zur Selbsterkenntnis des Menschen, 1912 </w:t>
      </w:r>
      <w:r>
        <w:rPr>
          <w:i/>
          <w:iCs/>
          <w:sz w:val="24"/>
          <w:szCs w:val="24"/>
        </w:rPr>
        <w:t>(16)</w:t>
      </w:r>
    </w:p>
    <w:p>
      <w:pPr>
        <w:pStyle w:val="Normal"/>
        <w:shd w:fill="FFFFFF" w:val="clear"/>
        <w:spacing w:lineRule="exact" w:line="293"/>
        <w:rPr/>
      </w:pPr>
      <w:r>
        <w:rPr>
          <w:sz w:val="24"/>
          <w:szCs w:val="24"/>
        </w:rPr>
        <w:t xml:space="preserve">Die Schwelle der geistigen Welt, 1913 </w:t>
      </w:r>
      <w:r>
        <w:rPr>
          <w:i/>
          <w:iCs/>
          <w:sz w:val="24"/>
          <w:szCs w:val="24"/>
        </w:rPr>
        <w:t>(17)</w:t>
      </w:r>
    </w:p>
    <w:p>
      <w:pPr>
        <w:pStyle w:val="Normal"/>
        <w:shd w:fill="FFFFFF" w:val="clear"/>
        <w:spacing w:lineRule="exact" w:line="293"/>
        <w:ind w:start="5"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(18)</w:t>
      </w:r>
    </w:p>
    <w:p>
      <w:pPr>
        <w:pStyle w:val="Normal"/>
        <w:shd w:fill="FFFFFF" w:val="clear"/>
        <w:spacing w:lineRule="exact" w:line="293"/>
        <w:ind w:start="5" w:hanging="0"/>
        <w:rPr/>
      </w:pPr>
      <w:r>
        <w:rPr>
          <w:sz w:val="24"/>
          <w:szCs w:val="24"/>
        </w:rPr>
        <w:t>Vom Menschenr</w:t>
      </w:r>
      <w:r>
        <w:rPr>
          <w:rFonts w:eastAsia="Times New Roman"/>
          <w:sz w:val="24"/>
          <w:szCs w:val="24"/>
        </w:rPr>
        <w:t xml:space="preserve">ätsel, 1916 </w:t>
      </w:r>
      <w:r>
        <w:rPr>
          <w:rFonts w:eastAsia="Times New Roman"/>
          <w:i/>
          <w:iCs/>
          <w:sz w:val="24"/>
          <w:szCs w:val="24"/>
        </w:rPr>
        <w:t>(20)</w:t>
      </w:r>
    </w:p>
    <w:p>
      <w:pPr>
        <w:pStyle w:val="Normal"/>
        <w:shd w:fill="FFFFFF" w:val="clear"/>
        <w:spacing w:lineRule="exact" w:line="293" w:before="5" w:after="0"/>
        <w:ind w:start="5" w:hanging="0"/>
        <w:rPr/>
      </w:pPr>
      <w:r>
        <w:rPr>
          <w:sz w:val="24"/>
          <w:szCs w:val="24"/>
        </w:rPr>
        <w:t>Von Seelenr</w:t>
      </w:r>
      <w:r>
        <w:rPr>
          <w:rFonts w:eastAsia="Times New Roman"/>
          <w:sz w:val="24"/>
          <w:szCs w:val="24"/>
        </w:rPr>
        <w:t xml:space="preserve">ätseln, 1917 </w:t>
      </w:r>
      <w:r>
        <w:rPr>
          <w:rFonts w:eastAsia="Times New Roman"/>
          <w:i/>
          <w:iCs/>
          <w:sz w:val="24"/>
          <w:szCs w:val="24"/>
        </w:rPr>
        <w:t>(21)</w:t>
      </w:r>
    </w:p>
    <w:p>
      <w:pPr>
        <w:pStyle w:val="Normal"/>
        <w:shd w:fill="FFFFFF" w:val="clear"/>
        <w:spacing w:lineRule="exact" w:line="293"/>
        <w:ind w:start="288" w:end="29" w:hanging="269"/>
        <w:jc w:val="both"/>
        <w:rPr/>
      </w:pPr>
      <w:r>
        <w:rPr>
          <w:sz w:val="24"/>
          <w:szCs w:val="24"/>
        </w:rPr>
        <w:t>Goethes Geistesart in ihrer Offenbarung durch seinen Faust und durch das M</w:t>
      </w:r>
      <w:r>
        <w:rPr>
          <w:rFonts w:eastAsia="Times New Roman"/>
          <w:sz w:val="24"/>
          <w:szCs w:val="24"/>
        </w:rPr>
        <w:t xml:space="preserve">ärchen von der Schlange und der Lilie, 1918 </w:t>
      </w:r>
      <w:r>
        <w:rPr>
          <w:rFonts w:eastAsia="Times New Roman"/>
          <w:i/>
          <w:iCs/>
          <w:sz w:val="24"/>
          <w:szCs w:val="24"/>
        </w:rPr>
        <w:t>(22)</w:t>
      </w:r>
    </w:p>
    <w:p>
      <w:pPr>
        <w:pStyle w:val="Normal"/>
        <w:shd w:fill="FFFFFF" w:val="clear"/>
        <w:spacing w:lineRule="exact" w:line="293"/>
        <w:ind w:start="278" w:end="29" w:hanging="274"/>
        <w:jc w:val="both"/>
        <w:rPr/>
      </w:pPr>
      <w:r>
        <w:rPr>
          <w:sz w:val="24"/>
          <w:szCs w:val="24"/>
        </w:rPr>
        <w:t xml:space="preserve">Die Kernpunkte der sozialen Frage in den Lebensnotwendigkeiten der Gegenwart und Zukunft, 1919 </w:t>
      </w:r>
      <w:r>
        <w:rPr>
          <w:i/>
          <w:iCs/>
          <w:sz w:val="24"/>
          <w:szCs w:val="24"/>
        </w:rPr>
        <w:t>(23)</w:t>
      </w:r>
    </w:p>
    <w:p>
      <w:pPr>
        <w:pStyle w:val="Normal"/>
        <w:shd w:fill="FFFFFF" w:val="clear"/>
        <w:spacing w:lineRule="exact" w:line="293"/>
        <w:ind w:start="302" w:end="19" w:hanging="298"/>
        <w:jc w:val="both"/>
        <w:rPr/>
      </w:pPr>
      <w:r>
        <w:rPr>
          <w:sz w:val="24"/>
          <w:szCs w:val="24"/>
        </w:rPr>
        <w:t>Aufs</w:t>
      </w:r>
      <w:r>
        <w:rPr>
          <w:rFonts w:eastAsia="Times New Roman"/>
          <w:sz w:val="24"/>
          <w:szCs w:val="24"/>
        </w:rPr>
        <w:t xml:space="preserve">ätze über die Dreigliederung des sozialen Organismus und zur Zeitlage 1915-1921 </w:t>
      </w:r>
      <w:r>
        <w:rPr>
          <w:rFonts w:eastAsia="Times New Roman"/>
          <w:i/>
          <w:iCs/>
          <w:sz w:val="24"/>
          <w:szCs w:val="24"/>
        </w:rPr>
        <w:t>(24)</w:t>
      </w:r>
    </w:p>
    <w:p>
      <w:pPr>
        <w:pStyle w:val="Normal"/>
        <w:shd w:fill="FFFFFF" w:val="clear"/>
        <w:spacing w:lineRule="exact" w:line="293" w:before="10" w:after="0"/>
        <w:ind w:start="14" w:hanging="0"/>
        <w:rPr/>
      </w:pPr>
      <w:r>
        <w:rPr>
          <w:sz w:val="24"/>
          <w:szCs w:val="24"/>
        </w:rPr>
        <w:t xml:space="preserve">Kosmologie, Religion und Philosophie, 1922 </w:t>
      </w:r>
      <w:r>
        <w:rPr>
          <w:i/>
          <w:iCs/>
          <w:sz w:val="24"/>
          <w:szCs w:val="24"/>
        </w:rPr>
        <w:t>(25)</w:t>
      </w:r>
    </w:p>
    <w:p>
      <w:pPr>
        <w:pStyle w:val="Normal"/>
        <w:shd w:fill="FFFFFF" w:val="clear"/>
        <w:spacing w:lineRule="exact" w:line="293"/>
        <w:ind w:start="5" w:hanging="0"/>
        <w:rPr/>
      </w:pPr>
      <w:r>
        <w:rPr>
          <w:sz w:val="24"/>
          <w:szCs w:val="24"/>
        </w:rPr>
        <w:t>Anthroposophische Leits</w:t>
      </w:r>
      <w:r>
        <w:rPr>
          <w:rFonts w:eastAsia="Times New Roman"/>
          <w:sz w:val="24"/>
          <w:szCs w:val="24"/>
        </w:rPr>
        <w:t xml:space="preserve">ätze, 1924/25, </w:t>
      </w:r>
      <w:r>
        <w:rPr>
          <w:rFonts w:eastAsia="Times New Roman"/>
          <w:i/>
          <w:iCs/>
          <w:sz w:val="24"/>
          <w:szCs w:val="24"/>
        </w:rPr>
        <w:t>(26)</w:t>
      </w:r>
    </w:p>
    <w:p>
      <w:pPr>
        <w:pStyle w:val="Normal"/>
        <w:shd w:fill="FFFFFF" w:val="clear"/>
        <w:spacing w:lineRule="exact" w:line="293"/>
        <w:ind w:start="341" w:end="24" w:hanging="331"/>
        <w:jc w:val="both"/>
        <w:rPr/>
      </w:pPr>
      <w:r>
        <w:rPr>
          <w:sz w:val="24"/>
          <w:szCs w:val="24"/>
        </w:rPr>
        <w:t>Grundlegendes f</w:t>
      </w:r>
      <w:r>
        <w:rPr>
          <w:rFonts w:eastAsia="Times New Roman"/>
          <w:sz w:val="24"/>
          <w:szCs w:val="24"/>
        </w:rPr>
        <w:t xml:space="preserve">ür eine Erweiterung der Heilkunst nach geisteswissenschaftlichen Erkenntnissen, 1925. Von Dr. R. Steiner und Dr. </w:t>
      </w:r>
      <w:r>
        <w:rPr>
          <w:rFonts w:eastAsia="Times New Roman"/>
          <w:sz w:val="24"/>
          <w:szCs w:val="24"/>
          <w:lang w:val="en-US"/>
        </w:rPr>
        <w:t xml:space="preserve">I. </w:t>
      </w:r>
      <w:r>
        <w:rPr>
          <w:rFonts w:eastAsia="Times New Roman"/>
          <w:sz w:val="24"/>
          <w:szCs w:val="24"/>
        </w:rPr>
        <w:t xml:space="preserve">Wegman </w:t>
      </w:r>
      <w:r>
        <w:rPr>
          <w:rFonts w:eastAsia="Times New Roman"/>
          <w:i/>
          <w:iCs/>
          <w:sz w:val="24"/>
          <w:szCs w:val="24"/>
        </w:rPr>
        <w:t>(27)</w:t>
      </w:r>
    </w:p>
    <w:p>
      <w:pPr>
        <w:sectPr>
          <w:type w:val="nextPage"/>
          <w:pgSz w:w="11906" w:h="16838"/>
          <w:pgMar w:left="1772" w:right="1723" w:gutter="0" w:header="0" w:top="1284" w:footer="0" w:bottom="360"/>
          <w:pgNumType w:fmt="decimal"/>
          <w:formProt w:val="false"/>
          <w:textDirection w:val="lrTb"/>
          <w:docGrid w:type="default" w:linePitch="360" w:charSpace="0"/>
        </w:sectPr>
        <w:pStyle w:val="Normal"/>
        <w:shd w:fill="FFFFFF" w:val="clear"/>
        <w:spacing w:lineRule="exact" w:line="293"/>
        <w:ind w:start="5" w:hanging="0"/>
        <w:rPr/>
      </w:pPr>
      <w:r>
        <w:rPr>
          <w:sz w:val="24"/>
          <w:szCs w:val="24"/>
        </w:rPr>
        <w:t xml:space="preserve">Mein Lebensgang, 1923-25 </w:t>
      </w:r>
      <w:r>
        <w:rPr>
          <w:i/>
          <w:iCs/>
          <w:sz w:val="24"/>
          <w:szCs w:val="24"/>
        </w:rPr>
        <w:t>(28)</w:t>
      </w:r>
    </w:p>
    <w:p>
      <w:pPr>
        <w:pStyle w:val="Normal"/>
        <w:shd w:fill="FFFFFF" w:val="clear"/>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64" w:before="58" w:after="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w:t>
      </w:r>
      <w:r>
        <w:rPr>
          <w:rFonts w:eastAsia="Times New Roman"/>
          <w:sz w:val="24"/>
          <w:szCs w:val="24"/>
        </w:rPr>
        <w:t xml:space="preserve">- Methodische Grundlagen der Anthroposophie 1884-1901 </w:t>
      </w:r>
      <w:r>
        <w:rPr>
          <w:rFonts w:eastAsia="Times New Roman"/>
          <w:i/>
          <w:iCs/>
          <w:sz w:val="24"/>
          <w:szCs w:val="24"/>
        </w:rPr>
        <w:t xml:space="preserve">(30) - </w:t>
      </w:r>
      <w:r>
        <w:rPr>
          <w:rFonts w:eastAsia="Times New Roman"/>
          <w:sz w:val="24"/>
          <w:szCs w:val="24"/>
        </w:rPr>
        <w:t xml:space="preserve">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 xml:space="preserve">(33) - </w:t>
      </w:r>
      <w:r>
        <w:rPr>
          <w:rFonts w:eastAsia="Times New Roman"/>
          <w:sz w:val="24"/>
          <w:szCs w:val="24"/>
        </w:rPr>
        <w:t xml:space="preserve">Aufsätze aus «Lucifer-Gnosis» 1903-1908 </w:t>
      </w:r>
      <w:r>
        <w:rPr>
          <w:rFonts w:eastAsia="Times New Roman"/>
          <w:i/>
          <w:iCs/>
          <w:sz w:val="24"/>
          <w:szCs w:val="24"/>
        </w:rPr>
        <w:t xml:space="preserve">(34) - </w:t>
      </w:r>
      <w:r>
        <w:rPr>
          <w:rFonts w:eastAsia="Times New Roman"/>
          <w:sz w:val="24"/>
          <w:szCs w:val="24"/>
        </w:rPr>
        <w:t xml:space="preserve">Philosophie und 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379" w:after="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64" w:before="53" w:after="0"/>
        <w:ind w:start="10"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 Gesammelte Skizzen und Fragmente - Aus Notizbüchern und -blättern - </w:t>
      </w:r>
      <w:r>
        <w:rPr>
          <w:rFonts w:eastAsia="Times New Roman"/>
          <w:i/>
          <w:iCs/>
          <w:sz w:val="24"/>
          <w:szCs w:val="24"/>
        </w:rPr>
        <w:t>(38-47)</w:t>
      </w:r>
    </w:p>
    <w:p>
      <w:pPr>
        <w:pStyle w:val="Normal"/>
        <w:shd w:fill="FFFFFF" w:val="clear"/>
        <w:spacing w:before="533" w:after="0"/>
        <w:ind w:end="19" w:hanging="0"/>
        <w:jc w:val="center"/>
        <w:rPr>
          <w:sz w:val="24"/>
          <w:szCs w:val="24"/>
        </w:rPr>
      </w:pPr>
      <w:r>
        <w:rPr>
          <w:sz w:val="24"/>
          <w:szCs w:val="24"/>
        </w:rPr>
        <w:t>B. DAS VORTRAGSWERK</w:t>
      </w:r>
    </w:p>
    <w:p>
      <w:pPr>
        <w:pStyle w:val="Normal"/>
        <w:shd w:fill="FFFFFF" w:val="clear"/>
        <w:spacing w:before="187" w:after="0"/>
        <w:ind w:start="5" w:hanging="0"/>
        <w:rPr/>
      </w:pPr>
      <w:r>
        <w:rPr>
          <w:sz w:val="24"/>
          <w:szCs w:val="24"/>
        </w:rPr>
        <w:t xml:space="preserve">/. </w:t>
      </w:r>
      <w:r>
        <w:rPr>
          <w:rFonts w:eastAsia="Times New Roman"/>
          <w:i/>
          <w:iCs/>
          <w:sz w:val="24"/>
          <w:szCs w:val="24"/>
        </w:rPr>
        <w:t>Öffentliche Vorträge</w:t>
      </w:r>
    </w:p>
    <w:p>
      <w:pPr>
        <w:pStyle w:val="Normal"/>
        <w:shd w:fill="FFFFFF" w:val="clear"/>
        <w:spacing w:lineRule="exact" w:line="269" w:before="43" w:after="0"/>
        <w:ind w:start="14"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(51-67) -</w:t>
      </w:r>
      <w:r>
        <w:rPr>
          <w:rFonts w:eastAsia="Times New Roman"/>
          <w:sz w:val="24"/>
          <w:szCs w:val="24"/>
        </w:rPr>
        <w:t xml:space="preserve">Öffentlich Vorträge, Vortragsreihen und Hochschulkurse an anderen Orten Europas 1906-1924 </w:t>
      </w:r>
      <w:r>
        <w:rPr>
          <w:rFonts w:eastAsia="Times New Roman"/>
          <w:i/>
          <w:iCs/>
          <w:sz w:val="24"/>
          <w:szCs w:val="24"/>
        </w:rPr>
        <w:t>(68-84)</w:t>
      </w:r>
    </w:p>
    <w:p>
      <w:pPr>
        <w:pStyle w:val="Normal"/>
        <w:shd w:fill="FFFFFF" w:val="clear"/>
        <w:spacing w:before="355" w:after="0"/>
        <w:rPr/>
      </w:pPr>
      <w:r>
        <w:rPr>
          <w:i/>
          <w:iCs/>
          <w:sz w:val="24"/>
          <w:szCs w:val="24"/>
        </w:rPr>
        <w:t>IL Vortr</w:t>
      </w:r>
      <w:r>
        <w:rPr>
          <w:rFonts w:eastAsia="Times New Roman"/>
          <w:i/>
          <w:iCs/>
          <w:sz w:val="24"/>
          <w:szCs w:val="24"/>
        </w:rPr>
        <w:t>äge vor Mitgliedern der Anthroposophischen Gesellschaft</w:t>
      </w:r>
    </w:p>
    <w:p>
      <w:pPr>
        <w:pStyle w:val="Normal"/>
        <w:shd w:fill="FFFFFF" w:val="clear"/>
        <w:spacing w:lineRule="exact" w:line="264" w:before="43" w:after="0"/>
        <w:ind w:start="5" w:end="5"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(91—244)</w:t>
      </w:r>
    </w:p>
    <w:p>
      <w:pPr>
        <w:pStyle w:val="Normal"/>
        <w:shd w:fill="FFFFFF" w:val="clear"/>
        <w:spacing w:lineRule="exact" w:line="264"/>
        <w:ind w:start="5" w:end="14" w:hanging="0"/>
        <w:jc w:val="both"/>
        <w:rPr/>
      </w:pPr>
      <w:r>
        <w:rPr>
          <w:sz w:val="24"/>
          <w:szCs w:val="24"/>
        </w:rPr>
        <w:t>Vortr</w:t>
      </w:r>
      <w:r>
        <w:rPr>
          <w:rFonts w:eastAsia="Times New Roman"/>
          <w:sz w:val="24"/>
          <w:szCs w:val="24"/>
        </w:rPr>
        <w:t xml:space="preserve">äge und Schriften zur Geschichte der anthroposophischen Bewegung und der Anthroposophischen Gesellschaft - Veröffentlichungen zur Geschichte und aus den Inhalten der Esoterischen Schule </w:t>
      </w:r>
      <w:r>
        <w:rPr>
          <w:rFonts w:eastAsia="Times New Roman"/>
          <w:i/>
          <w:iCs/>
          <w:sz w:val="24"/>
          <w:szCs w:val="24"/>
        </w:rPr>
        <w:t>(251-270)</w:t>
      </w:r>
    </w:p>
    <w:p>
      <w:pPr>
        <w:pStyle w:val="Normal"/>
        <w:shd w:fill="FFFFFF" w:val="clear"/>
        <w:spacing w:before="379" w:after="0"/>
        <w:ind w:start="5" w:hanging="0"/>
        <w:rPr/>
      </w:pPr>
      <w:r>
        <w:rPr>
          <w:i/>
          <w:iCs/>
          <w:sz w:val="24"/>
          <w:szCs w:val="24"/>
          <w:lang w:val="en-US"/>
        </w:rPr>
        <w:t xml:space="preserve">III. </w:t>
      </w:r>
      <w:r>
        <w:rPr>
          <w:i/>
          <w:iCs/>
          <w:sz w:val="24"/>
          <w:szCs w:val="24"/>
        </w:rPr>
        <w:t>Vortr</w:t>
      </w:r>
      <w:r>
        <w:rPr>
          <w:rFonts w:eastAsia="Times New Roman"/>
          <w:i/>
          <w:iCs/>
          <w:sz w:val="24"/>
          <w:szCs w:val="24"/>
        </w:rPr>
        <w:t>äge und Kurse zu einzelnen Lehensgebieten</w:t>
      </w:r>
    </w:p>
    <w:p>
      <w:pPr>
        <w:pStyle w:val="Normal"/>
        <w:shd w:fill="FFFFFF" w:val="clear"/>
        <w:spacing w:lineRule="exact" w:line="264" w:before="43" w:after="0"/>
        <w:ind w:start="5"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w:t>
      </w:r>
      <w:r>
        <w:rPr>
          <w:rFonts w:eastAsia="Times New Roman"/>
          <w:sz w:val="24"/>
          <w:szCs w:val="24"/>
        </w:rPr>
        <w:t xml:space="preserve">- Vorträge über Naturwissenschaft </w:t>
      </w:r>
      <w:r>
        <w:rPr>
          <w:rFonts w:eastAsia="Times New Roman"/>
          <w:i/>
          <w:iCs/>
          <w:sz w:val="24"/>
          <w:szCs w:val="24"/>
        </w:rPr>
        <w:t xml:space="preserve">(320-327) - </w:t>
      </w:r>
      <w:r>
        <w:rPr>
          <w:rFonts w:eastAsia="Times New Roman"/>
          <w:sz w:val="24"/>
          <w:szCs w:val="24"/>
        </w:rPr>
        <w:t xml:space="preserve">Vortrage über das soziale Leben und die Dreigliederung des sozialen Organismus </w:t>
      </w:r>
      <w:r>
        <w:rPr>
          <w:rFonts w:eastAsia="Times New Roman"/>
          <w:i/>
          <w:iCs/>
          <w:sz w:val="24"/>
          <w:szCs w:val="24"/>
        </w:rPr>
        <w:t xml:space="preserve">(328-341) </w:t>
      </w:r>
      <w:r>
        <w:rPr>
          <w:rFonts w:eastAsia="Times New Roman"/>
          <w:sz w:val="24"/>
          <w:szCs w:val="24"/>
        </w:rPr>
        <w:t xml:space="preserve">- Vorträge für die Arbeiter am Goetheanumbau </w:t>
      </w:r>
      <w:r>
        <w:rPr>
          <w:rFonts w:eastAsia="Times New Roman"/>
          <w:i/>
          <w:iCs/>
          <w:sz w:val="24"/>
          <w:szCs w:val="24"/>
        </w:rPr>
        <w:t>(347-354)</w:t>
      </w:r>
    </w:p>
    <w:p>
      <w:pPr>
        <w:pStyle w:val="Normal"/>
        <w:shd w:fill="FFFFFF" w:val="clear"/>
        <w:spacing w:before="494" w:after="0"/>
        <w:ind w:start="10" w:hanging="0"/>
        <w:jc w:val="center"/>
        <w:rPr/>
      </w:pPr>
      <w:r>
        <w:rPr>
          <w:sz w:val="24"/>
          <w:szCs w:val="24"/>
        </w:rPr>
        <w:t>C. DAS K</w:t>
      </w:r>
      <w:r>
        <w:rPr>
          <w:rFonts w:eastAsia="Times New Roman"/>
          <w:sz w:val="24"/>
          <w:szCs w:val="24"/>
        </w:rPr>
        <w:t>ÜNSTLERISCHE WERK</w:t>
      </w:r>
    </w:p>
    <w:p>
      <w:pPr>
        <w:pStyle w:val="Normal"/>
        <w:shd w:fill="FFFFFF" w:val="clear"/>
        <w:spacing w:lineRule="exact" w:line="259" w:before="163" w:after="0"/>
        <w:ind w:start="10" w:end="5"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 Wandtafelzeichnungen zum Vortragswerk, u. a.</w:t>
      </w:r>
    </w:p>
    <w:p>
      <w:pPr>
        <w:pStyle w:val="Normal"/>
        <w:shd w:fill="FFFFFF" w:val="clear"/>
        <w:spacing w:lineRule="exact" w:line="250" w:before="485" w:after="0"/>
        <w:ind w:end="5"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50"/>
        <w:ind w:end="24" w:hanging="0"/>
        <w:jc w:val="center"/>
        <w:rPr>
          <w:i/>
          <w:i/>
          <w:iCs/>
          <w:sz w:val="24"/>
          <w:szCs w:val="24"/>
        </w:rPr>
      </w:pPr>
      <w:r>
        <w:rPr>
          <w:i/>
          <w:iCs/>
          <w:sz w:val="24"/>
          <w:szCs w:val="24"/>
        </w:rPr>
        <w:t>sind innerhalb einzelner Gruppen einheitlich ausgestattet.</w:t>
      </w:r>
    </w:p>
    <w:p>
      <w:pPr>
        <w:pStyle w:val="Normal"/>
        <w:shd w:fill="FFFFFF" w:val="clear"/>
        <w:spacing w:lineRule="exact" w:line="250"/>
        <w:ind w:end="48" w:hanging="0"/>
        <w:jc w:val="center"/>
        <w:rPr/>
      </w:pPr>
      <w:r>
        <w:rPr>
          <w:i/>
          <w:iCs/>
          <w:spacing w:val="-1"/>
          <w:sz w:val="24"/>
          <w:szCs w:val="24"/>
        </w:rPr>
        <w:t>Jeder Band ist einzeln erh</w:t>
      </w:r>
      <w:r>
        <w:rPr>
          <w:rFonts w:eastAsia="Times New Roman"/>
          <w:i/>
          <w:iCs/>
          <w:spacing w:val="-1"/>
          <w:sz w:val="24"/>
          <w:szCs w:val="24"/>
        </w:rPr>
        <w:t>ältlich.</w:t>
      </w:r>
    </w:p>
    <w:sectPr>
      <w:type w:val="nextPage"/>
      <w:pgSz w:w="11906" w:h="16838"/>
      <w:pgMar w:left="1755" w:right="1706" w:gutter="0" w:header="0" w:top="1279"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
      <w:numFmt w:val="decimal"/>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
      <w:numFmt w:val="decimal"/>
      <w:lvlText w:val="%9."/>
      <w:lvlJc w:val="start"/>
      <w:pPr>
        <w:tabs>
          <w:tab w:val="num" w:pos="0"/>
        </w:tabs>
        <w:ind w:start="0" w:hanging="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5535"/>
      <w:numFmt w:val="decimal"/>
      <w:lvlText w:val="-%9"/>
      <w:lvlJc w:val="start"/>
      <w:pPr>
        <w:tabs>
          <w:tab w:val="num" w:pos="0"/>
        </w:tabs>
        <w:ind w:start="0" w:hanging="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5535"/>
      <w:numFmt w:val="decimal"/>
      <w:lvlText w:val="-%9"/>
      <w:lvlJc w:val="start"/>
      <w:pPr>
        <w:tabs>
          <w:tab w:val="num" w:pos="0"/>
        </w:tabs>
        <w:ind w:start="0" w:hanging="0"/>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
      <w:numFmt w:val="decimal"/>
      <w:lvlText w:val=""/>
      <w:lvlJc w:val="start"/>
      <w:pPr>
        <w:tabs>
          <w:tab w:val="num" w:pos="0"/>
        </w:tabs>
        <w:ind w:start="0" w:hanging="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
      <w:numFmt w:val="decimal"/>
      <w:lvlText w:val=""/>
      <w:lvlJc w:val="start"/>
      <w:pPr>
        <w:tabs>
          <w:tab w:val="num" w:pos="0"/>
        </w:tabs>
        <w:ind w:start="0" w:hanging="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
      <w:numFmt w:val="decimal"/>
      <w:lvlText w:val=""/>
      <w:lvlJc w:val="start"/>
      <w:pPr>
        <w:tabs>
          <w:tab w:val="num" w:pos="0"/>
        </w:tabs>
        <w:ind w:start="0" w:hanging="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2"/>
      <w:numFmt w:val="decimal"/>
      <w:lvlText w:val=""/>
      <w:lvlJc w:val="start"/>
      <w:pPr>
        <w:tabs>
          <w:tab w:val="num" w:pos="0"/>
        </w:tabs>
        <w:ind w:start="0" w:hanging="0"/>
      </w:pPr>
    </w:lvl>
  </w:abstractNum>
  <w:abstractNum w:abstractNumId="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2"/>
      <w:numFmt w:val="decimal"/>
      <w:lvlText w:val=""/>
      <w:lvlJc w:val="start"/>
      <w:pPr>
        <w:tabs>
          <w:tab w:val="num" w:pos="0"/>
        </w:tabs>
        <w:ind w:start="0" w:hanging="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3"/>
      <w:numFmt w:val="decimal"/>
      <w:lvlText w:val=""/>
      <w:lvlJc w:val="start"/>
      <w:pPr>
        <w:tabs>
          <w:tab w:val="num" w:pos="0"/>
        </w:tabs>
        <w:ind w:start="0" w:hanging="0"/>
      </w:pPr>
    </w:lvl>
  </w:abstractNum>
  <w:abstractNum w:abstractNumId="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3"/>
      <w:numFmt w:val="decimal"/>
      <w:lvlText w:val=""/>
      <w:lvlJc w:val="start"/>
      <w:pPr>
        <w:tabs>
          <w:tab w:val="num" w:pos="0"/>
        </w:tabs>
        <w:ind w:start="0" w:hanging="0"/>
      </w:pPr>
    </w:lvl>
  </w:abstractNum>
  <w:abstractNum w:abstractNumId="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7"/>
      <w:numFmt w:val="decimal"/>
      <w:lvlText w:val=""/>
      <w:lvlJc w:val="start"/>
      <w:pPr>
        <w:tabs>
          <w:tab w:val="num" w:pos="0"/>
        </w:tabs>
        <w:ind w:start="0" w:hanging="0"/>
      </w:pPr>
    </w:lvl>
  </w:abstractNum>
  <w:abstractNum w:abstractNumId="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7"/>
      <w:numFmt w:val="decimal"/>
      <w:lvlText w:val=""/>
      <w:lvlJc w:val="start"/>
      <w:pPr>
        <w:tabs>
          <w:tab w:val="num" w:pos="0"/>
        </w:tabs>
        <w:ind w:start="0" w:hanging="0"/>
      </w:pPr>
    </w:lvl>
  </w:abstractNum>
  <w:abstractNum w:abstractNumId="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7"/>
      <w:numFmt w:val="decimal"/>
      <w:lvlText w:val=""/>
      <w:lvlJc w:val="start"/>
      <w:pPr>
        <w:tabs>
          <w:tab w:val="num" w:pos="0"/>
        </w:tabs>
        <w:ind w:start="0" w:hanging="0"/>
      </w:pPr>
    </w:lvl>
  </w:abstractNum>
  <w:abstractNum w:abstractNumId="1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53"/>
      <w:numFmt w:val="decimal"/>
      <w:lvlText w:val=""/>
      <w:lvlJc w:val="start"/>
      <w:pPr>
        <w:tabs>
          <w:tab w:val="num" w:pos="0"/>
        </w:tabs>
        <w:ind w:start="0" w:hanging="0"/>
      </w:pPr>
    </w:lvl>
  </w:abstractNum>
  <w:abstractNum w:abstractNumId="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53"/>
      <w:numFmt w:val="decimal"/>
      <w:lvlText w:val=""/>
      <w:lvlJc w:val="start"/>
      <w:pPr>
        <w:tabs>
          <w:tab w:val="num" w:pos="0"/>
        </w:tabs>
        <w:ind w:start="0" w:hanging="0"/>
      </w:pPr>
    </w:lvl>
  </w:abstractNum>
  <w:abstractNum w:abstractNumId="1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2"/>
      <w:numFmt w:val="decimal"/>
      <w:lvlText w:val=""/>
      <w:lvlJc w:val="start"/>
      <w:pPr>
        <w:tabs>
          <w:tab w:val="num" w:pos="0"/>
        </w:tabs>
        <w:ind w:start="0" w:hanging="0"/>
      </w:pPr>
    </w:lvl>
  </w:abstractNum>
  <w:abstractNum w:abstractNumId="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2"/>
      <w:numFmt w:val="decimal"/>
      <w:lvlText w:val=""/>
      <w:lvlJc w:val="start"/>
      <w:pPr>
        <w:tabs>
          <w:tab w:val="num" w:pos="0"/>
        </w:tabs>
        <w:ind w:start="0" w:hanging="0"/>
      </w:pPr>
    </w:lvl>
  </w:abstractNum>
  <w:abstractNum w:abstractNumId="1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8"/>
      <w:numFmt w:val="decimal"/>
      <w:lvlText w:val=""/>
      <w:lvlJc w:val="start"/>
      <w:pPr>
        <w:tabs>
          <w:tab w:val="num" w:pos="0"/>
        </w:tabs>
        <w:ind w:start="0" w:hanging="0"/>
      </w:pPr>
    </w:lvl>
  </w:abstractNum>
  <w:abstractNum w:abstractNumId="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8"/>
      <w:numFmt w:val="decimal"/>
      <w:lvlText w:val=""/>
      <w:lvlJc w:val="start"/>
      <w:pPr>
        <w:tabs>
          <w:tab w:val="num" w:pos="0"/>
        </w:tabs>
        <w:ind w:start="0" w:hanging="0"/>
      </w:pPr>
    </w:lvl>
  </w:abstractNum>
  <w:abstractNum w:abstractNumId="2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6"/>
      <w:numFmt w:val="decimal"/>
      <w:lvlText w:val=""/>
      <w:lvlJc w:val="start"/>
      <w:pPr>
        <w:tabs>
          <w:tab w:val="num" w:pos="0"/>
        </w:tabs>
        <w:ind w:start="0" w:hanging="0"/>
      </w:pPr>
    </w:lvl>
  </w:abstractNum>
  <w:abstractNum w:abstractNumId="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6"/>
      <w:numFmt w:val="decimal"/>
      <w:lvlText w:val=""/>
      <w:lvlJc w:val="start"/>
      <w:pPr>
        <w:tabs>
          <w:tab w:val="num" w:pos="0"/>
        </w:tabs>
        <w:ind w:start="0" w:hanging="0"/>
      </w:pPr>
    </w:lvl>
  </w:abstractNum>
  <w:abstractNum w:abstractNumId="2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6"/>
      <w:numFmt w:val="decimal"/>
      <w:lvlText w:val=""/>
      <w:lvlJc w:val="start"/>
      <w:pPr>
        <w:tabs>
          <w:tab w:val="num" w:pos="0"/>
        </w:tabs>
        <w:ind w:start="0" w:hanging="0"/>
      </w:pPr>
    </w:lvl>
  </w:abstractNum>
  <w:abstractNum w:abstractNumId="2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6"/>
      <w:numFmt w:val="decimal"/>
      <w:lvlText w:val=""/>
      <w:lvlJc w:val="start"/>
      <w:pPr>
        <w:tabs>
          <w:tab w:val="num" w:pos="0"/>
        </w:tabs>
        <w:ind w:start="0" w:hanging="0"/>
      </w:pPr>
    </w:lvl>
  </w:abstractNum>
  <w:abstractNum w:abstractNumId="2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6"/>
      <w:numFmt w:val="decimal"/>
      <w:lvlText w:val=""/>
      <w:lvlJc w:val="start"/>
      <w:pPr>
        <w:tabs>
          <w:tab w:val="num" w:pos="0"/>
        </w:tabs>
        <w:ind w:start="0" w:hanging="0"/>
      </w:pPr>
    </w:lvl>
  </w:abstractNum>
  <w:abstractNum w:abstractNumId="2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1"/>
      <w:numFmt w:val="decimal"/>
      <w:lvlText w:val=""/>
      <w:lvlJc w:val="start"/>
      <w:pPr>
        <w:tabs>
          <w:tab w:val="num" w:pos="0"/>
        </w:tabs>
        <w:ind w:start="0" w:hanging="0"/>
      </w:pPr>
    </w:lvl>
  </w:abstractNum>
  <w:abstractNum w:abstractNumId="2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1"/>
      <w:numFmt w:val="decimal"/>
      <w:lvlText w:val=""/>
      <w:lvlJc w:val="start"/>
      <w:pPr>
        <w:tabs>
          <w:tab w:val="num" w:pos="0"/>
        </w:tabs>
        <w:ind w:start="0" w:hanging="0"/>
      </w:pPr>
    </w:lvl>
  </w:abstractNum>
  <w:abstractNum w:abstractNumId="2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4"/>
      <w:numFmt w:val="decimal"/>
      <w:lvlText w:val=""/>
      <w:lvlJc w:val="start"/>
      <w:pPr>
        <w:tabs>
          <w:tab w:val="num" w:pos="0"/>
        </w:tabs>
        <w:ind w:start="0" w:hanging="0"/>
      </w:pPr>
    </w:lvl>
  </w:abstractNum>
  <w:abstractNum w:abstractNumId="2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4"/>
      <w:numFmt w:val="decimal"/>
      <w:lvlText w:val=""/>
      <w:lvlJc w:val="start"/>
      <w:pPr>
        <w:tabs>
          <w:tab w:val="num" w:pos="0"/>
        </w:tabs>
        <w:ind w:start="0" w:hanging="0"/>
      </w:pPr>
    </w:lvl>
  </w:abstractNum>
  <w:abstractNum w:abstractNumId="3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4"/>
      <w:numFmt w:val="decimal"/>
      <w:lvlText w:val=""/>
      <w:lvlJc w:val="start"/>
      <w:pPr>
        <w:tabs>
          <w:tab w:val="num" w:pos="0"/>
        </w:tabs>
        <w:ind w:start="0" w:hanging="0"/>
      </w:pPr>
    </w:lvl>
  </w:abstractNum>
  <w:abstractNum w:abstractNumId="3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4"/>
      <w:numFmt w:val="decimal"/>
      <w:lvlText w:val=""/>
      <w:lvlJc w:val="start"/>
      <w:pPr>
        <w:tabs>
          <w:tab w:val="num" w:pos="0"/>
        </w:tabs>
        <w:ind w:start="0" w:hanging="0"/>
      </w:pPr>
    </w:lvl>
  </w:abstractNum>
  <w:abstractNum w:abstractNumId="3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4"/>
      <w:numFmt w:val="decimal"/>
      <w:lvlText w:val=""/>
      <w:lvlJc w:val="start"/>
      <w:pPr>
        <w:tabs>
          <w:tab w:val="num" w:pos="0"/>
        </w:tabs>
        <w:ind w:start="0" w:hanging="0"/>
      </w:pPr>
    </w:lvl>
  </w:abstractNum>
  <w:abstractNum w:abstractNumId="3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4"/>
      <w:numFmt w:val="decimal"/>
      <w:lvlText w:val=""/>
      <w:lvlJc w:val="start"/>
      <w:pPr>
        <w:tabs>
          <w:tab w:val="num" w:pos="0"/>
        </w:tabs>
        <w:ind w:start="0" w:hanging="0"/>
      </w:pPr>
    </w:lvl>
  </w:abstractNum>
  <w:abstractNum w:abstractNumId="3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86"/>
      <w:numFmt w:val="decimal"/>
      <w:lvlText w:val=""/>
      <w:lvlJc w:val="start"/>
      <w:pPr>
        <w:tabs>
          <w:tab w:val="num" w:pos="0"/>
        </w:tabs>
        <w:ind w:start="0" w:hanging="0"/>
      </w:pPr>
    </w:lvl>
  </w:abstractNum>
  <w:abstractNum w:abstractNumId="3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86"/>
      <w:numFmt w:val="decimal"/>
      <w:lvlText w:val=""/>
      <w:lvlJc w:val="start"/>
      <w:pPr>
        <w:tabs>
          <w:tab w:val="num" w:pos="0"/>
        </w:tabs>
        <w:ind w:start="0" w:hanging="0"/>
      </w:pPr>
    </w:lvl>
  </w:abstractNum>
  <w:abstractNum w:abstractNumId="3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23"/>
      <w:numFmt w:val="decimal"/>
      <w:lvlText w:val=""/>
      <w:lvlJc w:val="start"/>
      <w:pPr>
        <w:tabs>
          <w:tab w:val="num" w:pos="0"/>
        </w:tabs>
        <w:ind w:start="0" w:hanging="0"/>
      </w:pPr>
    </w:lvl>
  </w:abstractNum>
  <w:abstractNum w:abstractNumId="3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23"/>
      <w:numFmt w:val="decimal"/>
      <w:lvlText w:val=""/>
      <w:lvlJc w:val="start"/>
      <w:pPr>
        <w:tabs>
          <w:tab w:val="num" w:pos="0"/>
        </w:tabs>
        <w:ind w:start="0" w:hanging="0"/>
      </w:pPr>
    </w:lvl>
  </w:abstractNum>
  <w:abstractNum w:abstractNumId="3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33"/>
      <w:numFmt w:val="decimal"/>
      <w:lvlText w:val=""/>
      <w:lvlJc w:val="start"/>
      <w:pPr>
        <w:tabs>
          <w:tab w:val="num" w:pos="0"/>
        </w:tabs>
        <w:ind w:start="0" w:hanging="0"/>
      </w:pPr>
    </w:lvl>
  </w:abstractNum>
  <w:abstractNum w:abstractNumId="3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33"/>
      <w:numFmt w:val="decimal"/>
      <w:lvlText w:val=""/>
      <w:lvlJc w:val="start"/>
      <w:pPr>
        <w:tabs>
          <w:tab w:val="num" w:pos="0"/>
        </w:tabs>
        <w:ind w:start="0" w:hanging="0"/>
      </w:pPr>
    </w:lvl>
  </w:abstractNum>
  <w:abstractNum w:abstractNumId="4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37"/>
      <w:numFmt w:val="decimal"/>
      <w:lvlText w:val=""/>
      <w:lvlJc w:val="start"/>
      <w:pPr>
        <w:tabs>
          <w:tab w:val="num" w:pos="0"/>
        </w:tabs>
        <w:ind w:start="0" w:hanging="0"/>
      </w:pPr>
    </w:lvl>
  </w:abstractNum>
  <w:abstractNum w:abstractNumId="4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37"/>
      <w:numFmt w:val="decimal"/>
      <w:lvlText w:val=""/>
      <w:lvlJc w:val="start"/>
      <w:pPr>
        <w:tabs>
          <w:tab w:val="num" w:pos="0"/>
        </w:tabs>
        <w:ind w:start="0" w:hanging="0"/>
      </w:pPr>
    </w:lvl>
  </w:abstractNum>
  <w:abstractNum w:abstractNumId="4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41"/>
      <w:numFmt w:val="decimal"/>
      <w:lvlText w:val=""/>
      <w:lvlJc w:val="start"/>
      <w:pPr>
        <w:tabs>
          <w:tab w:val="num" w:pos="0"/>
        </w:tabs>
        <w:ind w:start="0" w:hanging="0"/>
      </w:pPr>
    </w:lvl>
  </w:abstractNum>
  <w:abstractNum w:abstractNumId="4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41"/>
      <w:numFmt w:val="decimal"/>
      <w:lvlText w:val=""/>
      <w:lvlJc w:val="start"/>
      <w:pPr>
        <w:tabs>
          <w:tab w:val="num" w:pos="0"/>
        </w:tabs>
        <w:ind w:start="0" w:hanging="0"/>
      </w:pPr>
    </w:lvl>
  </w:abstractNum>
  <w:abstractNum w:abstractNumId="4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76"/>
      <w:numFmt w:val="decimal"/>
      <w:lvlText w:val=""/>
      <w:lvlJc w:val="start"/>
      <w:pPr>
        <w:tabs>
          <w:tab w:val="num" w:pos="0"/>
        </w:tabs>
        <w:ind w:start="0" w:hanging="0"/>
      </w:pPr>
    </w:lvl>
  </w:abstractNum>
  <w:abstractNum w:abstractNumId="4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76"/>
      <w:numFmt w:val="decimal"/>
      <w:lvlText w:val=""/>
      <w:lvlJc w:val="start"/>
      <w:pPr>
        <w:tabs>
          <w:tab w:val="num" w:pos="0"/>
        </w:tabs>
        <w:ind w:start="0" w:hanging="0"/>
      </w:pPr>
    </w:lvl>
  </w:abstractNum>
  <w:abstractNum w:abstractNumId="4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83"/>
      <w:numFmt w:val="decimal"/>
      <w:lvlText w:val=""/>
      <w:lvlJc w:val="start"/>
      <w:pPr>
        <w:tabs>
          <w:tab w:val="num" w:pos="0"/>
        </w:tabs>
        <w:ind w:start="0" w:hanging="0"/>
      </w:pPr>
    </w:lvl>
  </w:abstractNum>
  <w:abstractNum w:abstractNumId="4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83"/>
      <w:numFmt w:val="decimal"/>
      <w:lvlText w:val=""/>
      <w:lvlJc w:val="start"/>
      <w:pPr>
        <w:tabs>
          <w:tab w:val="num" w:pos="0"/>
        </w:tabs>
        <w:ind w:start="0" w:hanging="0"/>
      </w:pPr>
    </w:lvl>
  </w:abstractNum>
  <w:abstractNum w:abstractNumId="4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86"/>
      <w:numFmt w:val="decimal"/>
      <w:lvlText w:val=""/>
      <w:lvlJc w:val="start"/>
      <w:pPr>
        <w:tabs>
          <w:tab w:val="num" w:pos="0"/>
        </w:tabs>
        <w:ind w:start="0" w:hanging="0"/>
      </w:pPr>
    </w:lvl>
  </w:abstractNum>
  <w:abstractNum w:abstractNumId="4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86"/>
      <w:numFmt w:val="decimal"/>
      <w:lvlText w:val=""/>
      <w:lvlJc w:val="start"/>
      <w:pPr>
        <w:tabs>
          <w:tab w:val="num" w:pos="0"/>
        </w:tabs>
        <w:ind w:start="0" w:hanging="0"/>
      </w:pPr>
    </w:lvl>
  </w:abstractNum>
  <w:abstractNum w:abstractNumId="5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91"/>
      <w:numFmt w:val="decimal"/>
      <w:lvlText w:val=""/>
      <w:lvlJc w:val="start"/>
      <w:pPr>
        <w:tabs>
          <w:tab w:val="num" w:pos="0"/>
        </w:tabs>
        <w:ind w:start="0" w:hanging="0"/>
      </w:pPr>
    </w:lvl>
  </w:abstractNum>
  <w:abstractNum w:abstractNumId="5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91"/>
      <w:numFmt w:val="decimal"/>
      <w:lvlText w:val=""/>
      <w:lvlJc w:val="start"/>
      <w:pPr>
        <w:tabs>
          <w:tab w:val="num" w:pos="0"/>
        </w:tabs>
        <w:ind w:start="0" w:hanging="0"/>
      </w:pPr>
    </w:lvl>
  </w:abstractNum>
  <w:abstractNum w:abstractNumId="5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94"/>
      <w:numFmt w:val="decimal"/>
      <w:lvlText w:val=""/>
      <w:lvlJc w:val="start"/>
      <w:pPr>
        <w:tabs>
          <w:tab w:val="num" w:pos="0"/>
        </w:tabs>
        <w:ind w:start="0" w:hanging="0"/>
      </w:pPr>
    </w:lvl>
  </w:abstractNum>
  <w:abstractNum w:abstractNumId="5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94"/>
      <w:numFmt w:val="decimal"/>
      <w:lvlText w:val=""/>
      <w:lvlJc w:val="start"/>
      <w:pPr>
        <w:tabs>
          <w:tab w:val="num" w:pos="0"/>
        </w:tabs>
        <w:ind w:start="0" w:hanging="0"/>
      </w:pPr>
    </w:lvl>
  </w:abstractNum>
  <w:abstractNum w:abstractNumId="5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94"/>
      <w:numFmt w:val="decimal"/>
      <w:lvlText w:val=""/>
      <w:lvlJc w:val="start"/>
      <w:pPr>
        <w:tabs>
          <w:tab w:val="num" w:pos="0"/>
        </w:tabs>
        <w:ind w:start="0" w:hanging="0"/>
      </w:pPr>
    </w:lvl>
  </w:abstractNum>
  <w:abstractNum w:abstractNumId="5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02"/>
      <w:numFmt w:val="decimal"/>
      <w:lvlText w:val=""/>
      <w:lvlJc w:val="start"/>
      <w:pPr>
        <w:tabs>
          <w:tab w:val="num" w:pos="0"/>
        </w:tabs>
        <w:ind w:start="0" w:hanging="0"/>
      </w:pPr>
    </w:lvl>
  </w:abstractNum>
  <w:abstractNum w:abstractNumId="5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02"/>
      <w:numFmt w:val="decimal"/>
      <w:lvlText w:val=""/>
      <w:lvlJc w:val="start"/>
      <w:pPr>
        <w:tabs>
          <w:tab w:val="num" w:pos="0"/>
        </w:tabs>
        <w:ind w:start="0" w:hanging="0"/>
      </w:pPr>
    </w:lvl>
  </w:abstractNum>
  <w:abstractNum w:abstractNumId="5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09"/>
      <w:numFmt w:val="decimal"/>
      <w:lvlText w:val=""/>
      <w:lvlJc w:val="start"/>
      <w:pPr>
        <w:tabs>
          <w:tab w:val="num" w:pos="0"/>
        </w:tabs>
        <w:ind w:start="0" w:hanging="0"/>
      </w:pPr>
    </w:lvl>
  </w:abstractNum>
  <w:abstractNum w:abstractNumId="5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09"/>
      <w:numFmt w:val="decimal"/>
      <w:lvlText w:val=""/>
      <w:lvlJc w:val="start"/>
      <w:pPr>
        <w:tabs>
          <w:tab w:val="num" w:pos="0"/>
        </w:tabs>
        <w:ind w:start="0" w:hanging="0"/>
      </w:pPr>
    </w:lvl>
  </w:abstractNum>
  <w:abstractNum w:abstractNumId="5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15"/>
      <w:numFmt w:val="decimal"/>
      <w:lvlText w:val=""/>
      <w:lvlJc w:val="start"/>
      <w:pPr>
        <w:tabs>
          <w:tab w:val="num" w:pos="0"/>
        </w:tabs>
        <w:ind w:start="0" w:hanging="0"/>
      </w:pPr>
    </w:lvl>
  </w:abstractNum>
  <w:abstractNum w:abstractNumId="6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15"/>
      <w:numFmt w:val="decimal"/>
      <w:lvlText w:val=""/>
      <w:lvlJc w:val="start"/>
      <w:pPr>
        <w:tabs>
          <w:tab w:val="num" w:pos="0"/>
        </w:tabs>
        <w:ind w:start="0" w:hanging="0"/>
      </w:pPr>
    </w:lvl>
  </w:abstractNum>
  <w:abstractNum w:abstractNumId="6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19"/>
      <w:numFmt w:val="decimal"/>
      <w:lvlText w:val=""/>
      <w:lvlJc w:val="start"/>
      <w:pPr>
        <w:tabs>
          <w:tab w:val="num" w:pos="0"/>
        </w:tabs>
        <w:ind w:start="0" w:hanging="0"/>
      </w:pPr>
    </w:lvl>
  </w:abstractNum>
  <w:abstractNum w:abstractNumId="6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19"/>
      <w:numFmt w:val="decimal"/>
      <w:lvlText w:val=""/>
      <w:lvlJc w:val="start"/>
      <w:pPr>
        <w:tabs>
          <w:tab w:val="num" w:pos="0"/>
        </w:tabs>
        <w:ind w:start="0" w:hanging="0"/>
      </w:pPr>
    </w:lvl>
  </w:abstractNum>
  <w:abstractNum w:abstractNumId="6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19"/>
      <w:numFmt w:val="decimal"/>
      <w:lvlText w:val=""/>
      <w:lvlJc w:val="start"/>
      <w:pPr>
        <w:tabs>
          <w:tab w:val="num" w:pos="0"/>
        </w:tabs>
        <w:ind w:start="0" w:hanging="0"/>
      </w:pPr>
    </w:lvl>
  </w:abstractNum>
  <w:abstractNum w:abstractNumId="6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19"/>
      <w:numFmt w:val="decimal"/>
      <w:lvlText w:val=""/>
      <w:lvlJc w:val="start"/>
      <w:pPr>
        <w:tabs>
          <w:tab w:val="num" w:pos="0"/>
        </w:tabs>
        <w:ind w:start="0" w:hanging="0"/>
      </w:pPr>
    </w:lvl>
  </w:abstractNum>
  <w:abstractNum w:abstractNumId="6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56"/>
      <w:numFmt w:val="decimal"/>
      <w:lvlText w:val=""/>
      <w:lvlJc w:val="start"/>
      <w:pPr>
        <w:tabs>
          <w:tab w:val="num" w:pos="0"/>
        </w:tabs>
        <w:ind w:start="0" w:hanging="0"/>
      </w:pPr>
    </w:lvl>
  </w:abstractNum>
  <w:abstractNum w:abstractNumId="6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56"/>
      <w:numFmt w:val="decimal"/>
      <w:lvlText w:val=""/>
      <w:lvlJc w:val="start"/>
      <w:pPr>
        <w:tabs>
          <w:tab w:val="num" w:pos="0"/>
        </w:tabs>
        <w:ind w:start="0" w:hanging="0"/>
      </w:pPr>
    </w:lvl>
  </w:abstractNum>
  <w:abstractNum w:abstractNumId="6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56"/>
      <w:numFmt w:val="decimal"/>
      <w:lvlText w:val=""/>
      <w:lvlJc w:val="start"/>
      <w:pPr>
        <w:tabs>
          <w:tab w:val="num" w:pos="0"/>
        </w:tabs>
        <w:ind w:start="0" w:hanging="0"/>
      </w:pPr>
    </w:lvl>
  </w:abstractNum>
  <w:abstractNum w:abstractNumId="6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0"/>
      <w:numFmt w:val="decimal"/>
      <w:lvlText w:val=""/>
      <w:lvlJc w:val="start"/>
      <w:pPr>
        <w:tabs>
          <w:tab w:val="num" w:pos="0"/>
        </w:tabs>
        <w:ind w:start="0" w:hanging="0"/>
      </w:pPr>
    </w:lvl>
  </w:abstractNum>
  <w:abstractNum w:abstractNumId="6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0"/>
      <w:numFmt w:val="decimal"/>
      <w:lvlText w:val=""/>
      <w:lvlJc w:val="start"/>
      <w:pPr>
        <w:tabs>
          <w:tab w:val="num" w:pos="0"/>
        </w:tabs>
        <w:ind w:start="0" w:hanging="0"/>
      </w:pPr>
    </w:lvl>
  </w:abstractNum>
  <w:abstractNum w:abstractNumId="7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0"/>
      <w:numFmt w:val="decimal"/>
      <w:lvlText w:val=""/>
      <w:lvlJc w:val="start"/>
      <w:pPr>
        <w:tabs>
          <w:tab w:val="num" w:pos="0"/>
        </w:tabs>
        <w:ind w:start="0" w:hanging="0"/>
      </w:pPr>
    </w:lvl>
  </w:abstractNum>
  <w:abstractNum w:abstractNumId="7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0"/>
      <w:numFmt w:val="decimal"/>
      <w:lvlText w:val=""/>
      <w:lvlJc w:val="start"/>
      <w:pPr>
        <w:tabs>
          <w:tab w:val="num" w:pos="0"/>
        </w:tabs>
        <w:ind w:start="0" w:hanging="0"/>
      </w:pPr>
    </w:lvl>
  </w:abstractNum>
  <w:abstractNum w:abstractNumId="7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4"/>
      <w:numFmt w:val="decimal"/>
      <w:lvlText w:val=""/>
      <w:lvlJc w:val="start"/>
      <w:pPr>
        <w:tabs>
          <w:tab w:val="num" w:pos="0"/>
        </w:tabs>
        <w:ind w:start="0" w:hanging="0"/>
      </w:pPr>
    </w:lvl>
  </w:abstractNum>
  <w:abstractNum w:abstractNumId="7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4"/>
      <w:numFmt w:val="decimal"/>
      <w:lvlText w:val=""/>
      <w:lvlJc w:val="start"/>
      <w:pPr>
        <w:tabs>
          <w:tab w:val="num" w:pos="0"/>
        </w:tabs>
        <w:ind w:start="0" w:hanging="0"/>
      </w:pPr>
    </w:lvl>
  </w:abstractNum>
  <w:abstractNum w:abstractNumId="7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76"/>
      <w:numFmt w:val="decimal"/>
      <w:lvlText w:val=""/>
      <w:lvlJc w:val="start"/>
      <w:pPr>
        <w:tabs>
          <w:tab w:val="num" w:pos="0"/>
        </w:tabs>
        <w:ind w:start="0" w:hanging="0"/>
      </w:pPr>
    </w:lvl>
  </w:abstractNum>
  <w:abstractNum w:abstractNumId="7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76"/>
      <w:numFmt w:val="decimal"/>
      <w:lvlText w:val=""/>
      <w:lvlJc w:val="start"/>
      <w:pPr>
        <w:tabs>
          <w:tab w:val="num" w:pos="0"/>
        </w:tabs>
        <w:ind w:start="0" w:hanging="0"/>
      </w:pPr>
    </w:lvl>
  </w:abstractNum>
  <w:abstractNum w:abstractNumId="7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81"/>
      <w:numFmt w:val="decimal"/>
      <w:lvlText w:val=""/>
      <w:lvlJc w:val="start"/>
      <w:pPr>
        <w:tabs>
          <w:tab w:val="num" w:pos="0"/>
        </w:tabs>
        <w:ind w:start="0" w:hanging="0"/>
      </w:pPr>
    </w:lvl>
  </w:abstractNum>
  <w:abstractNum w:abstractNumId="7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81"/>
      <w:numFmt w:val="decimal"/>
      <w:lvlText w:val=""/>
      <w:lvlJc w:val="start"/>
      <w:pPr>
        <w:tabs>
          <w:tab w:val="num" w:pos="0"/>
        </w:tabs>
        <w:ind w:start="0" w:hanging="0"/>
      </w:pPr>
    </w:lvl>
  </w:abstractNum>
  <w:abstractNum w:abstractNumId="7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7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
      <w:numFmt w:val="decimal"/>
      <w:lvlText w:val="%9."/>
      <w:lvlJc w:val="start"/>
      <w:pPr>
        <w:tabs>
          <w:tab w:val="num" w:pos="0"/>
        </w:tabs>
        <w:ind w:start="0" w:hanging="0"/>
      </w:pPr>
    </w:lvl>
  </w:abstractNum>
  <w:abstractNum w:abstractNumId="8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
      <w:numFmt w:val="decimal"/>
      <w:lvlText w:val="%9."/>
      <w:lvlJc w:val="start"/>
      <w:pPr>
        <w:tabs>
          <w:tab w:val="num" w:pos="0"/>
        </w:tabs>
        <w:ind w:start="0" w:hanging="0"/>
      </w:pPr>
    </w:lvl>
  </w:abstractNum>
  <w:abstractNum w:abstractNumId="8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
      <w:numFmt w:val="decimal"/>
      <w:lvlText w:val="%9."/>
      <w:lvlJc w:val="start"/>
      <w:pPr>
        <w:tabs>
          <w:tab w:val="num" w:pos="0"/>
        </w:tabs>
        <w:ind w:start="0" w:hanging="0"/>
      </w:pPr>
    </w:lvl>
  </w:abstractNum>
  <w:abstractNum w:abstractNumId="8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93"/>
      <w:numFmt w:val="decimal"/>
      <w:lvlText w:val=""/>
      <w:lvlJc w:val="start"/>
      <w:pPr>
        <w:tabs>
          <w:tab w:val="num" w:pos="0"/>
        </w:tabs>
        <w:ind w:start="0" w:hanging="0"/>
      </w:pPr>
    </w:lvl>
  </w:abstractNum>
  <w:abstractNum w:abstractNumId="8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93"/>
      <w:numFmt w:val="decimal"/>
      <w:lvlText w:val=""/>
      <w:lvlJc w:val="start"/>
      <w:pPr>
        <w:tabs>
          <w:tab w:val="num" w:pos="0"/>
        </w:tabs>
        <w:ind w:start="0" w:hanging="0"/>
      </w:pPr>
    </w:lvl>
  </w:abstractNum>
  <w:abstractNum w:abstractNumId="8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95"/>
      <w:numFmt w:val="decimal"/>
      <w:lvlText w:val=""/>
      <w:lvlJc w:val="start"/>
      <w:pPr>
        <w:tabs>
          <w:tab w:val="num" w:pos="0"/>
        </w:tabs>
        <w:ind w:start="0" w:hanging="0"/>
      </w:pPr>
    </w:lvl>
  </w:abstractNum>
  <w:abstractNum w:abstractNumId="8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95"/>
      <w:numFmt w:val="decimal"/>
      <w:lvlText w:val=""/>
      <w:lvlJc w:val="start"/>
      <w:pPr>
        <w:tabs>
          <w:tab w:val="num" w:pos="0"/>
        </w:tabs>
        <w:ind w:start="0" w:hanging="0"/>
      </w:pPr>
    </w:lvl>
  </w:abstractNum>
  <w:abstractNum w:abstractNumId="8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06"/>
      <w:numFmt w:val="decimal"/>
      <w:lvlText w:val=""/>
      <w:lvlJc w:val="start"/>
      <w:pPr>
        <w:tabs>
          <w:tab w:val="num" w:pos="0"/>
        </w:tabs>
        <w:ind w:start="0" w:hanging="0"/>
      </w:pPr>
    </w:lvl>
  </w:abstractNum>
  <w:abstractNum w:abstractNumId="8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06"/>
      <w:numFmt w:val="decimal"/>
      <w:lvlText w:val=""/>
      <w:lvlJc w:val="start"/>
      <w:pPr>
        <w:tabs>
          <w:tab w:val="num" w:pos="0"/>
        </w:tabs>
        <w:ind w:start="0" w:hanging="0"/>
      </w:pPr>
    </w:lvl>
  </w:abstractNum>
  <w:abstractNum w:abstractNumId="8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06"/>
      <w:numFmt w:val="decimal"/>
      <w:lvlText w:val=""/>
      <w:lvlJc w:val="start"/>
      <w:pPr>
        <w:tabs>
          <w:tab w:val="num" w:pos="0"/>
        </w:tabs>
        <w:ind w:start="0" w:hanging="0"/>
      </w:pPr>
    </w:lvl>
  </w:abstractNum>
  <w:abstractNum w:abstractNumId="8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52"/>
      <w:numFmt w:val="decimal"/>
      <w:lvlText w:val=""/>
      <w:lvlJc w:val="start"/>
      <w:pPr>
        <w:tabs>
          <w:tab w:val="num" w:pos="0"/>
        </w:tabs>
        <w:ind w:start="0" w:hanging="0"/>
      </w:pPr>
    </w:lvl>
  </w:abstractNum>
  <w:abstractNum w:abstractNumId="9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52"/>
      <w:numFmt w:val="decimal"/>
      <w:lvlText w:val=""/>
      <w:lvlJc w:val="start"/>
      <w:pPr>
        <w:tabs>
          <w:tab w:val="num" w:pos="0"/>
        </w:tabs>
        <w:ind w:start="0" w:hanging="0"/>
      </w:pPr>
    </w:lvl>
  </w:abstractNum>
  <w:abstractNum w:abstractNumId="9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64"/>
      <w:numFmt w:val="decimal"/>
      <w:lvlText w:val=""/>
      <w:lvlJc w:val="start"/>
      <w:pPr>
        <w:tabs>
          <w:tab w:val="num" w:pos="0"/>
        </w:tabs>
        <w:ind w:start="0" w:hanging="0"/>
      </w:pPr>
    </w:lvl>
  </w:abstractNum>
  <w:abstractNum w:abstractNumId="9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64"/>
      <w:numFmt w:val="decimal"/>
      <w:lvlText w:val=""/>
      <w:lvlJc w:val="start"/>
      <w:pPr>
        <w:tabs>
          <w:tab w:val="num" w:pos="0"/>
        </w:tabs>
        <w:ind w:start="0" w:hanging="0"/>
      </w:pPr>
    </w:lvl>
  </w:abstractNum>
  <w:abstractNum w:abstractNumId="9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64"/>
      <w:numFmt w:val="decimal"/>
      <w:lvlText w:val=""/>
      <w:lvlJc w:val="start"/>
      <w:pPr>
        <w:tabs>
          <w:tab w:val="num" w:pos="0"/>
        </w:tabs>
        <w:ind w:start="0" w:hanging="0"/>
      </w:pPr>
    </w:lvl>
  </w:abstractNum>
  <w:abstractNum w:abstractNumId="9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67"/>
      <w:numFmt w:val="decimal"/>
      <w:lvlText w:val=""/>
      <w:lvlJc w:val="start"/>
      <w:pPr>
        <w:tabs>
          <w:tab w:val="num" w:pos="0"/>
        </w:tabs>
        <w:ind w:start="0" w:hanging="0"/>
      </w:pPr>
    </w:lvl>
  </w:abstractNum>
  <w:abstractNum w:abstractNumId="9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67"/>
      <w:numFmt w:val="decimal"/>
      <w:lvlText w:val=""/>
      <w:lvlJc w:val="start"/>
      <w:pPr>
        <w:tabs>
          <w:tab w:val="num" w:pos="0"/>
        </w:tabs>
        <w:ind w:start="0" w:hanging="0"/>
      </w:pPr>
    </w:lvl>
  </w:abstractNum>
  <w:abstractNum w:abstractNumId="9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71"/>
      <w:numFmt w:val="decimal"/>
      <w:lvlText w:val=""/>
      <w:lvlJc w:val="start"/>
      <w:pPr>
        <w:tabs>
          <w:tab w:val="num" w:pos="0"/>
        </w:tabs>
        <w:ind w:start="0" w:hanging="0"/>
      </w:pPr>
    </w:lvl>
  </w:abstractNum>
  <w:abstractNum w:abstractNumId="9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71"/>
      <w:numFmt w:val="decimal"/>
      <w:lvlText w:val=""/>
      <w:lvlJc w:val="start"/>
      <w:pPr>
        <w:tabs>
          <w:tab w:val="num" w:pos="0"/>
        </w:tabs>
        <w:ind w:start="0" w:hanging="0"/>
      </w:pPr>
    </w:lvl>
  </w:abstractNum>
  <w:abstractNum w:abstractNumId="9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71"/>
      <w:numFmt w:val="decimal"/>
      <w:lvlText w:val=""/>
      <w:lvlJc w:val="start"/>
      <w:pPr>
        <w:tabs>
          <w:tab w:val="num" w:pos="0"/>
        </w:tabs>
        <w:ind w:start="0" w:hanging="0"/>
      </w:pPr>
    </w:lvl>
  </w:abstractNum>
  <w:abstractNum w:abstractNumId="9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94"/>
      <w:numFmt w:val="decimal"/>
      <w:lvlText w:val=""/>
      <w:lvlJc w:val="start"/>
      <w:pPr>
        <w:tabs>
          <w:tab w:val="num" w:pos="0"/>
        </w:tabs>
        <w:ind w:start="0" w:hanging="0"/>
      </w:pPr>
    </w:lvl>
  </w:abstractNum>
  <w:abstractNum w:abstractNumId="10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94"/>
      <w:numFmt w:val="decimal"/>
      <w:lvlText w:val=""/>
      <w:lvlJc w:val="start"/>
      <w:pPr>
        <w:tabs>
          <w:tab w:val="num" w:pos="0"/>
        </w:tabs>
        <w:ind w:start="0" w:hanging="0"/>
      </w:pPr>
    </w:lvl>
  </w:abstractNum>
  <w:abstractNum w:abstractNumId="10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94"/>
      <w:numFmt w:val="decimal"/>
      <w:lvlText w:val=""/>
      <w:lvlJc w:val="start"/>
      <w:pPr>
        <w:tabs>
          <w:tab w:val="num" w:pos="0"/>
        </w:tabs>
        <w:ind w:start="0" w:hanging="0"/>
      </w:pPr>
    </w:lvl>
  </w:abstractNum>
  <w:abstractNum w:abstractNumId="10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00"/>
      <w:numFmt w:val="decimal"/>
      <w:lvlText w:val=""/>
      <w:lvlJc w:val="start"/>
      <w:pPr>
        <w:tabs>
          <w:tab w:val="num" w:pos="0"/>
        </w:tabs>
        <w:ind w:start="0" w:hanging="0"/>
      </w:pPr>
    </w:lvl>
  </w:abstractNum>
  <w:abstractNum w:abstractNumId="10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00"/>
      <w:numFmt w:val="decimal"/>
      <w:lvlText w:val=""/>
      <w:lvlJc w:val="start"/>
      <w:pPr>
        <w:tabs>
          <w:tab w:val="num" w:pos="0"/>
        </w:tabs>
        <w:ind w:start="0" w:hanging="0"/>
      </w:pPr>
    </w:lvl>
  </w:abstractNum>
  <w:abstractNum w:abstractNumId="10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17"/>
      <w:numFmt w:val="decimal"/>
      <w:lvlText w:val=""/>
      <w:lvlJc w:val="start"/>
      <w:pPr>
        <w:tabs>
          <w:tab w:val="num" w:pos="0"/>
        </w:tabs>
        <w:ind w:start="0" w:hanging="0"/>
      </w:pPr>
    </w:lvl>
  </w:abstractNum>
  <w:abstractNum w:abstractNumId="10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17"/>
      <w:numFmt w:val="decimal"/>
      <w:lvlText w:val=""/>
      <w:lvlJc w:val="start"/>
      <w:pPr>
        <w:tabs>
          <w:tab w:val="num" w:pos="0"/>
        </w:tabs>
        <w:ind w:start="0" w:hanging="0"/>
      </w:pPr>
    </w:lvl>
  </w:abstractNum>
  <w:abstractNum w:abstractNumId="10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17"/>
      <w:numFmt w:val="decimal"/>
      <w:lvlText w:val=""/>
      <w:lvlJc w:val="start"/>
      <w:pPr>
        <w:tabs>
          <w:tab w:val="num" w:pos="0"/>
        </w:tabs>
        <w:ind w:start="0" w:hanging="0"/>
      </w:pPr>
    </w:lvl>
  </w:abstractNum>
  <w:abstractNum w:abstractNumId="10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21"/>
      <w:numFmt w:val="decimal"/>
      <w:lvlText w:val=""/>
      <w:lvlJc w:val="start"/>
      <w:pPr>
        <w:tabs>
          <w:tab w:val="num" w:pos="0"/>
        </w:tabs>
        <w:ind w:start="0" w:hanging="0"/>
      </w:pPr>
    </w:lvl>
  </w:abstractNum>
  <w:abstractNum w:abstractNumId="10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21"/>
      <w:numFmt w:val="decimal"/>
      <w:lvlText w:val=""/>
      <w:lvlJc w:val="start"/>
      <w:pPr>
        <w:tabs>
          <w:tab w:val="num" w:pos="0"/>
        </w:tabs>
        <w:ind w:start="0" w:hanging="0"/>
      </w:pPr>
    </w:lvl>
  </w:abstractNum>
  <w:abstractNum w:abstractNumId="10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21"/>
      <w:numFmt w:val="decimal"/>
      <w:lvlText w:val=""/>
      <w:lvlJc w:val="start"/>
      <w:pPr>
        <w:tabs>
          <w:tab w:val="num" w:pos="0"/>
        </w:tabs>
        <w:ind w:start="0" w:hanging="0"/>
      </w:pPr>
    </w:lvl>
  </w:abstractNum>
  <w:abstractNum w:abstractNumId="1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33"/>
      <w:numFmt w:val="decimal"/>
      <w:lvlText w:val=""/>
      <w:lvlJc w:val="start"/>
      <w:pPr>
        <w:tabs>
          <w:tab w:val="num" w:pos="0"/>
        </w:tabs>
        <w:ind w:start="0" w:hanging="0"/>
      </w:pPr>
    </w:lvl>
  </w:abstractNum>
  <w:abstractNum w:abstractNumId="1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33"/>
      <w:numFmt w:val="decimal"/>
      <w:lvlText w:val=""/>
      <w:lvlJc w:val="start"/>
      <w:pPr>
        <w:tabs>
          <w:tab w:val="num" w:pos="0"/>
        </w:tabs>
        <w:ind w:start="0" w:hanging="0"/>
      </w:pPr>
    </w:lvl>
  </w:abstractNum>
  <w:abstractNum w:abstractNumId="1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38"/>
      <w:numFmt w:val="decimal"/>
      <w:lvlText w:val=""/>
      <w:lvlJc w:val="start"/>
      <w:pPr>
        <w:tabs>
          <w:tab w:val="num" w:pos="0"/>
        </w:tabs>
        <w:ind w:start="0" w:hanging="0"/>
      </w:pPr>
    </w:lvl>
  </w:abstractNum>
  <w:abstractNum w:abstractNumId="1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38"/>
      <w:numFmt w:val="decimal"/>
      <w:lvlText w:val=""/>
      <w:lvlJc w:val="start"/>
      <w:pPr>
        <w:tabs>
          <w:tab w:val="num" w:pos="0"/>
        </w:tabs>
        <w:ind w:start="0" w:hanging="0"/>
      </w:pPr>
    </w:lvl>
  </w:abstractNum>
  <w:abstractNum w:abstractNumId="1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38"/>
      <w:numFmt w:val="decimal"/>
      <w:lvlText w:val=""/>
      <w:lvlJc w:val="start"/>
      <w:pPr>
        <w:tabs>
          <w:tab w:val="num" w:pos="0"/>
        </w:tabs>
        <w:ind w:start="0" w:hanging="0"/>
      </w:pPr>
    </w:lvl>
  </w:abstractNum>
  <w:abstractNum w:abstractNumId="1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2008-09-13T04:00:00Z</dcterms:created>
  <dc:creator>Rudolf Steiner</dc:creator>
  <dc:description/>
  <cp:keywords/>
  <dc:language>en-US</dc:language>
  <cp:lastModifiedBy>Carsten Ullrich</cp:lastModifiedBy>
  <dcterms:modified xsi:type="dcterms:W3CDTF">2008-09-13T04:14:00Z</dcterms:modified>
  <cp:revision>1</cp:revision>
  <dc:subject/>
  <dc:title>Gesammelte Aufsätze zur Kultur- und Zeitgeschichte</dc:title>
</cp:coreProperties>
</file>