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C0" w:rsidRDefault="008C02A8" w:rsidP="008C02A8">
      <w:pPr>
        <w:jc w:val="center"/>
      </w:pPr>
      <w:r>
        <w:rPr>
          <w:rFonts w:ascii="黑体" w:eastAsia="黑体" w:hint="eastAsia"/>
          <w:color w:val="000000"/>
          <w:sz w:val="36"/>
          <w:szCs w:val="36"/>
        </w:rPr>
        <w:t>案例撰写规范</w:t>
      </w:r>
      <w:r w:rsidR="00E82814">
        <w:rPr>
          <w:rFonts w:ascii="黑体" w:eastAsia="黑体" w:hint="eastAsia"/>
          <w:color w:val="000000"/>
          <w:sz w:val="36"/>
          <w:szCs w:val="36"/>
        </w:rPr>
        <w:t>要求</w:t>
      </w:r>
    </w:p>
    <w:p w:rsidR="00E82814" w:rsidRDefault="008C02A8" w:rsidP="008C02A8">
      <w:pPr>
        <w:widowControl/>
        <w:spacing w:line="343" w:lineRule="atLeast"/>
        <w:ind w:firstLine="560"/>
        <w:jc w:val="left"/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</w:pPr>
      <w:r w:rsidRPr="00E82814"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  <w:t>1.</w:t>
      </w:r>
      <w:r w:rsidR="00E82814"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  <w:t>标题：</w:t>
      </w:r>
    </w:p>
    <w:p w:rsidR="008C02A8" w:rsidRPr="00E82814" w:rsidRDefault="008C02A8" w:rsidP="00E82814">
      <w:pPr>
        <w:pStyle w:val="a5"/>
        <w:widowControl/>
        <w:numPr>
          <w:ilvl w:val="0"/>
          <w:numId w:val="1"/>
        </w:numPr>
        <w:spacing w:line="343" w:lineRule="atLeast"/>
        <w:ind w:firstLineChars="0"/>
        <w:jc w:val="left"/>
        <w:rPr>
          <w:rFonts w:ascii="仿宋" w:eastAsia="仿宋" w:hAnsi="Simsun" w:cs="宋体" w:hint="eastAsia"/>
          <w:color w:val="000000"/>
          <w:kern w:val="0"/>
          <w:sz w:val="28"/>
          <w:szCs w:val="28"/>
        </w:rPr>
      </w:pPr>
      <w:r w:rsidRPr="00E82814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不带暗示性的中性标题为宜</w:t>
      </w:r>
    </w:p>
    <w:p w:rsidR="008C02A8" w:rsidRPr="00E82814" w:rsidRDefault="008C02A8" w:rsidP="00E82814">
      <w:pPr>
        <w:pStyle w:val="a5"/>
        <w:widowControl/>
        <w:numPr>
          <w:ilvl w:val="0"/>
          <w:numId w:val="1"/>
        </w:numPr>
        <w:spacing w:line="343" w:lineRule="atLeast"/>
        <w:ind w:firstLineChars="0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E82814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选题要有一定的典型性和代表性，能够反映</w:t>
      </w:r>
      <w:r w:rsidR="00E82814" w:rsidRPr="00E82814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较</w:t>
      </w:r>
      <w:r w:rsidRPr="00E82814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大范围的公共管理问题。</w:t>
      </w:r>
    </w:p>
    <w:p w:rsidR="00881385" w:rsidRDefault="00881385" w:rsidP="00881385">
      <w:pPr>
        <w:widowControl/>
        <w:spacing w:line="343" w:lineRule="atLeast"/>
        <w:ind w:firstLine="560"/>
        <w:jc w:val="left"/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</w:pPr>
      <w:r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  <w:t>2</w:t>
      </w:r>
      <w:r w:rsidR="008C02A8" w:rsidRPr="00881385"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  <w:t>.主题内容：</w:t>
      </w:r>
    </w:p>
    <w:p w:rsidR="00881385" w:rsidRPr="00881385" w:rsidRDefault="00881385" w:rsidP="00881385">
      <w:pPr>
        <w:widowControl/>
        <w:spacing w:line="343" w:lineRule="atLeast"/>
        <w:ind w:firstLine="560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E82814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开门见山,点明时间、地点、决策者、关键问题等信息，尽量简练，要能够吸引读者的阅读兴趣。</w:t>
      </w:r>
      <w:r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具有</w:t>
      </w:r>
      <w:r w:rsidRPr="008C02A8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启发思考</w:t>
      </w:r>
      <w:r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和</w:t>
      </w:r>
      <w:r w:rsidRPr="008C02A8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分析思路</w:t>
      </w:r>
      <w:r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以及</w:t>
      </w:r>
      <w:r w:rsidRPr="008C02A8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理论依据与分析</w:t>
      </w:r>
      <w:r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.</w:t>
      </w:r>
    </w:p>
    <w:p w:rsidR="00881385" w:rsidRDefault="008C02A8" w:rsidP="008C02A8">
      <w:pPr>
        <w:widowControl/>
        <w:spacing w:line="343" w:lineRule="atLeast"/>
        <w:ind w:firstLine="560"/>
        <w:jc w:val="left"/>
        <w:rPr>
          <w:rFonts w:ascii="仿宋" w:eastAsia="仿宋" w:hAnsi="Simsun" w:cs="宋体" w:hint="eastAsia"/>
          <w:color w:val="000000"/>
          <w:kern w:val="0"/>
          <w:sz w:val="28"/>
          <w:szCs w:val="28"/>
        </w:rPr>
      </w:pPr>
      <w:r w:rsidRPr="008C02A8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陈述客观平实、不出现作者的评论分析，决策点突出，所述内容及相关数据具备完整性和一致性。</w:t>
      </w:r>
    </w:p>
    <w:p w:rsidR="008C02A8" w:rsidRPr="00881385" w:rsidRDefault="00881385" w:rsidP="008C02A8">
      <w:pPr>
        <w:widowControl/>
        <w:spacing w:line="343" w:lineRule="atLeast"/>
        <w:ind w:firstLine="560"/>
        <w:jc w:val="left"/>
        <w:rPr>
          <w:rFonts w:ascii="Simsun" w:eastAsia="宋体" w:hAnsi="Simsun" w:cs="宋体" w:hint="eastAsia"/>
          <w:b/>
          <w:color w:val="000000"/>
          <w:kern w:val="0"/>
          <w:sz w:val="30"/>
          <w:szCs w:val="30"/>
        </w:rPr>
      </w:pPr>
      <w:r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  <w:t>3</w:t>
      </w:r>
      <w:r w:rsidR="008C02A8" w:rsidRPr="00881385">
        <w:rPr>
          <w:rFonts w:ascii="仿宋" w:eastAsia="仿宋" w:hAnsi="Simsun" w:cs="宋体" w:hint="eastAsia"/>
          <w:b/>
          <w:color w:val="000000"/>
          <w:kern w:val="0"/>
          <w:sz w:val="30"/>
          <w:szCs w:val="30"/>
        </w:rPr>
        <w:t>.结尾；</w:t>
      </w:r>
    </w:p>
    <w:p w:rsidR="00881385" w:rsidRDefault="008C02A8" w:rsidP="008C02A8">
      <w:pPr>
        <w:widowControl/>
        <w:spacing w:line="343" w:lineRule="atLeast"/>
        <w:ind w:firstLine="560"/>
        <w:jc w:val="left"/>
        <w:rPr>
          <w:rFonts w:ascii="仿宋" w:eastAsia="仿宋" w:hAnsi="Simsun" w:cs="宋体" w:hint="eastAsia"/>
          <w:color w:val="000000"/>
          <w:kern w:val="0"/>
          <w:sz w:val="28"/>
          <w:szCs w:val="28"/>
        </w:rPr>
      </w:pPr>
      <w:r w:rsidRPr="008C02A8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对正文的精辟总结；</w:t>
      </w:r>
    </w:p>
    <w:p w:rsidR="008C02A8" w:rsidRPr="008C02A8" w:rsidRDefault="008C02A8" w:rsidP="00881385">
      <w:pPr>
        <w:widowControl/>
        <w:spacing w:line="343" w:lineRule="atLeast"/>
        <w:ind w:firstLine="560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8C02A8">
        <w:rPr>
          <w:rFonts w:ascii="仿宋" w:eastAsia="仿宋" w:hAnsi="Simsun" w:cs="宋体" w:hint="eastAsia"/>
          <w:color w:val="000000"/>
          <w:kern w:val="0"/>
          <w:sz w:val="28"/>
          <w:szCs w:val="28"/>
        </w:rPr>
        <w:t>提出决策问题引发读者思考；</w:t>
      </w:r>
      <w:r w:rsidR="00881385" w:rsidRPr="008C02A8">
        <w:rPr>
          <w:rFonts w:ascii="Simsun" w:eastAsia="宋体" w:hAnsi="Simsun" w:cs="宋体" w:hint="eastAsia"/>
          <w:color w:val="000000"/>
          <w:kern w:val="0"/>
          <w:sz w:val="24"/>
          <w:szCs w:val="24"/>
        </w:rPr>
        <w:t xml:space="preserve"> </w:t>
      </w:r>
    </w:p>
    <w:p w:rsidR="008C02A8" w:rsidRPr="008C02A8" w:rsidRDefault="008C02A8"/>
    <w:sectPr w:rsidR="008C02A8" w:rsidRPr="008C02A8" w:rsidSect="0022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BD0" w:rsidRDefault="00F37BD0" w:rsidP="00E82814">
      <w:r>
        <w:separator/>
      </w:r>
    </w:p>
  </w:endnote>
  <w:endnote w:type="continuationSeparator" w:id="1">
    <w:p w:rsidR="00F37BD0" w:rsidRDefault="00F37BD0" w:rsidP="00E82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BD0" w:rsidRDefault="00F37BD0" w:rsidP="00E82814">
      <w:r>
        <w:separator/>
      </w:r>
    </w:p>
  </w:footnote>
  <w:footnote w:type="continuationSeparator" w:id="1">
    <w:p w:rsidR="00F37BD0" w:rsidRDefault="00F37BD0" w:rsidP="00E82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10FA3"/>
    <w:multiLevelType w:val="hybridMultilevel"/>
    <w:tmpl w:val="3A3C6E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5EA40B22"/>
    <w:multiLevelType w:val="hybridMultilevel"/>
    <w:tmpl w:val="E2B286C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5ED150C9"/>
    <w:multiLevelType w:val="hybridMultilevel"/>
    <w:tmpl w:val="EC2600A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2A8"/>
    <w:rsid w:val="002273C0"/>
    <w:rsid w:val="00881385"/>
    <w:rsid w:val="008C02A8"/>
    <w:rsid w:val="00A34FBA"/>
    <w:rsid w:val="00E82814"/>
    <w:rsid w:val="00E82D2B"/>
    <w:rsid w:val="00F3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814"/>
    <w:rPr>
      <w:sz w:val="18"/>
      <w:szCs w:val="18"/>
    </w:rPr>
  </w:style>
  <w:style w:type="paragraph" w:styleId="a5">
    <w:name w:val="List Paragraph"/>
    <w:basedOn w:val="a"/>
    <w:uiPriority w:val="34"/>
    <w:qFormat/>
    <w:rsid w:val="00E828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178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黄方</cp:lastModifiedBy>
  <cp:revision>2</cp:revision>
  <dcterms:created xsi:type="dcterms:W3CDTF">2014-07-10T02:48:00Z</dcterms:created>
  <dcterms:modified xsi:type="dcterms:W3CDTF">2018-02-07T02:35:00Z</dcterms:modified>
</cp:coreProperties>
</file>