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92E4C" w14:textId="764863A4" w:rsidR="00DC041C" w:rsidRDefault="00A65BEC" w:rsidP="00A65BEC">
      <w:pPr>
        <w:pStyle w:val="2"/>
      </w:pPr>
      <w:r>
        <w:t>Attention</w:t>
      </w:r>
    </w:p>
    <w:p w14:paraId="52238071" w14:textId="179717DA" w:rsidR="00A65BEC" w:rsidRDefault="00A65BEC" w:rsidP="00F3432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什么是A</w:t>
      </w:r>
      <w:r>
        <w:t>ttention</w:t>
      </w:r>
      <w:r>
        <w:rPr>
          <w:rFonts w:hint="eastAsia"/>
        </w:rPr>
        <w:t>：输出</w:t>
      </w:r>
      <w:r w:rsidR="00B151CA">
        <w:rPr>
          <w:rFonts w:hint="eastAsia"/>
        </w:rPr>
        <w:t>z</w:t>
      </w:r>
      <w:r>
        <w:rPr>
          <w:rFonts w:hint="eastAsia"/>
        </w:rPr>
        <w:t>是输入的“</w:t>
      </w:r>
      <w:r w:rsidRPr="00ED14C0">
        <w:rPr>
          <w:rFonts w:hint="eastAsia"/>
          <w:b/>
          <w:bCs/>
        </w:rPr>
        <w:t>加权求和</w:t>
      </w:r>
      <w:r>
        <w:rPr>
          <w:rFonts w:hint="eastAsia"/>
        </w:rPr>
        <w:t>”，</w:t>
      </w:r>
      <w:r w:rsidR="002E3C62" w:rsidRPr="002E3C62">
        <w:rPr>
          <w:rFonts w:hint="eastAsia"/>
        </w:rPr>
        <w:t>权重是根据给定上下文</w:t>
      </w:r>
      <w:r w:rsidR="002E3C62">
        <w:rPr>
          <w:rFonts w:hint="eastAsia"/>
        </w:rPr>
        <w:t>c时，</w:t>
      </w:r>
      <w:r w:rsidR="002E3C62" w:rsidRPr="002E3C62">
        <w:rPr>
          <w:rFonts w:hint="eastAsia"/>
        </w:rPr>
        <w:t>每个</w:t>
      </w:r>
      <w:r w:rsidR="00B151CA">
        <w:rPr>
          <w:rFonts w:hint="eastAsia"/>
        </w:rPr>
        <w:t>输入</w:t>
      </w:r>
      <w:r w:rsidR="00F34328">
        <w:rPr>
          <w:rFonts w:hint="eastAsia"/>
        </w:rPr>
        <w:t>y</w:t>
      </w:r>
      <w:r w:rsidR="00ED14C0">
        <w:rPr>
          <w:rFonts w:hint="eastAsia"/>
        </w:rPr>
        <w:t>的</w:t>
      </w:r>
      <w:r w:rsidR="002E3C62" w:rsidRPr="002E3C62">
        <w:t>相关性来选择的</w:t>
      </w:r>
      <w:r w:rsidR="00F34328">
        <w:rPr>
          <w:rFonts w:hint="eastAsia"/>
        </w:rPr>
        <w:t>。两个角度来看：</w:t>
      </w:r>
    </w:p>
    <w:p w14:paraId="36126355" w14:textId="20A82EB5" w:rsidR="00F34328" w:rsidRDefault="00F34328" w:rsidP="00F34328">
      <w:pPr>
        <w:ind w:left="780"/>
      </w:pPr>
      <w:r>
        <w:rPr>
          <w:rFonts w:hint="eastAsia"/>
        </w:rPr>
        <w:t>(</w:t>
      </w:r>
      <w:r>
        <w:t>1)</w:t>
      </w:r>
      <w:r w:rsidRPr="00F34328">
        <w:rPr>
          <w:rFonts w:hint="eastAsia"/>
        </w:rPr>
        <w:t xml:space="preserve"> 经典的</w:t>
      </w:r>
      <w:r w:rsidRPr="00F34328">
        <w:t xml:space="preserve"> Bahdanau attention</w:t>
      </w:r>
      <w:r>
        <w:rPr>
          <w:rFonts w:hint="eastAsia"/>
        </w:rPr>
        <w:t>：</w:t>
      </w:r>
    </w:p>
    <w:p w14:paraId="0E8219EE" w14:textId="5D02ED56" w:rsidR="00F34328" w:rsidRDefault="00F34328" w:rsidP="00F34328">
      <w:pPr>
        <w:pStyle w:val="a4"/>
        <w:numPr>
          <w:ilvl w:val="0"/>
          <w:numId w:val="4"/>
        </w:numPr>
        <w:ind w:firstLineChars="0"/>
      </w:pPr>
      <w:r w:rsidRPr="00F34328">
        <w:t>score function</w:t>
      </w:r>
      <w:r>
        <w:rPr>
          <w:rFonts w:hint="eastAsia"/>
        </w:rPr>
        <w:t>：</w:t>
      </w:r>
      <w:r w:rsidRPr="00F34328">
        <w:t>度量环境向量与当前输入向量的相似性</w:t>
      </w:r>
      <w:r w:rsidR="00A16AE3">
        <w:rPr>
          <w:rFonts w:hint="eastAsia"/>
        </w:rPr>
        <w:t>，</w:t>
      </w:r>
      <w:r w:rsidRPr="00F34328">
        <w:t>找到当前环境下，应该 focus 哪些输入信息</w:t>
      </w:r>
    </w:p>
    <w:p w14:paraId="3BC86E9D" w14:textId="3CC2690E" w:rsidR="003D7957" w:rsidRDefault="00ED14C0" w:rsidP="003D7957">
      <w:pPr>
        <w:pStyle w:val="a4"/>
        <w:ind w:left="1260" w:firstLineChars="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tanh⁡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*c+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9135A4B" w14:textId="658490FA" w:rsidR="00F34328" w:rsidRDefault="00F34328" w:rsidP="00F34328">
      <w:pPr>
        <w:pStyle w:val="a4"/>
        <w:numPr>
          <w:ilvl w:val="0"/>
          <w:numId w:val="4"/>
        </w:numPr>
        <w:ind w:firstLineChars="0"/>
      </w:pPr>
      <w:r w:rsidRPr="00F34328">
        <w:t>alignment function：计算</w:t>
      </w:r>
      <w:r>
        <w:rPr>
          <w:rFonts w:hint="eastAsia"/>
        </w:rPr>
        <w:t>注意力权重</w:t>
      </w:r>
      <w:r w:rsidRPr="00F34328">
        <w:t>，通常都使用softmax进行归一化</w:t>
      </w:r>
    </w:p>
    <w:p w14:paraId="6CE8E0E5" w14:textId="3DFA3270" w:rsidR="003D7957" w:rsidRPr="00F34328" w:rsidRDefault="00ED14C0" w:rsidP="003D7957">
      <w:pPr>
        <w:pStyle w:val="a4"/>
        <w:ind w:left="1260" w:firstLineChars="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exp⁡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sup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exp⁡</m:t>
                  </m:r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den>
          </m:f>
        </m:oMath>
      </m:oMathPara>
    </w:p>
    <w:p w14:paraId="7D5A2D9B" w14:textId="29BAA11C" w:rsidR="00F34328" w:rsidRDefault="003D7957" w:rsidP="00F34328">
      <w:pPr>
        <w:pStyle w:val="a4"/>
        <w:numPr>
          <w:ilvl w:val="0"/>
          <w:numId w:val="4"/>
        </w:numPr>
        <w:ind w:firstLineChars="0"/>
      </w:pPr>
      <w:r w:rsidRPr="003D7957">
        <w:t>generate context vector function：</w:t>
      </w:r>
      <w:r>
        <w:rPr>
          <w:rFonts w:hint="eastAsia"/>
        </w:rPr>
        <w:t>根据注意力权重，得到输出向量</w:t>
      </w:r>
    </w:p>
    <w:p w14:paraId="7774816C" w14:textId="0D03CD84" w:rsidR="00B151CA" w:rsidRDefault="00ED14C0" w:rsidP="00B151CA">
      <w:pPr>
        <w:pStyle w:val="a4"/>
        <w:ind w:left="1260" w:firstLineChars="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271B6625" w14:textId="4C701B2F" w:rsidR="003D7957" w:rsidRDefault="003D7957" w:rsidP="003D7957">
      <w:pPr>
        <w:pStyle w:val="a4"/>
        <w:ind w:left="1260" w:firstLineChars="0" w:firstLine="0"/>
      </w:pPr>
      <w:r w:rsidRPr="003D7957">
        <w:rPr>
          <w:noProof/>
        </w:rPr>
        <w:drawing>
          <wp:inline distT="0" distB="0" distL="0" distR="0" wp14:anchorId="4A5C69B2" wp14:editId="3DBB92A8">
            <wp:extent cx="4782368" cy="23712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680" r="4325" b="5387"/>
                    <a:stretch/>
                  </pic:blipFill>
                  <pic:spPr bwMode="auto">
                    <a:xfrm>
                      <a:off x="0" y="0"/>
                      <a:ext cx="4789441" cy="237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FBCC2" w14:textId="77777777" w:rsidR="00A16AE3" w:rsidRDefault="00A16AE3" w:rsidP="00A16AE3">
      <w:pPr>
        <w:rPr>
          <w:rFonts w:hint="eastAsia"/>
        </w:rPr>
      </w:pPr>
    </w:p>
    <w:p w14:paraId="61A1A734" w14:textId="3161F7D0" w:rsidR="00A16AE3" w:rsidRDefault="00A16AE3" w:rsidP="00A16AE3">
      <w:r>
        <w:tab/>
      </w:r>
      <w:r w:rsidR="00AA3880">
        <w:t xml:space="preserve">    </w:t>
      </w:r>
      <w:r>
        <w:t>(2)</w:t>
      </w:r>
      <w:r w:rsidR="00AA3880">
        <w:t xml:space="preserve"> </w:t>
      </w:r>
      <w:r w:rsidR="00697C78">
        <w:t xml:space="preserve"> </w:t>
      </w:r>
      <w:r>
        <w:t>QKV</w:t>
      </w:r>
      <w:r>
        <w:rPr>
          <w:rFonts w:hint="eastAsia"/>
        </w:rPr>
        <w:t>模型</w:t>
      </w:r>
      <w:r w:rsidR="00697C78">
        <w:rPr>
          <w:rFonts w:hint="eastAsia"/>
        </w:rPr>
        <w:t>：</w:t>
      </w:r>
    </w:p>
    <w:p w14:paraId="38FF446B" w14:textId="533F49AC" w:rsidR="00A16AE3" w:rsidRDefault="00A16AE3" w:rsidP="00A16AE3">
      <w:pPr>
        <w:pStyle w:val="a4"/>
        <w:numPr>
          <w:ilvl w:val="0"/>
          <w:numId w:val="4"/>
        </w:numPr>
        <w:ind w:firstLineChars="0"/>
      </w:pPr>
      <w:r w:rsidRPr="00A16AE3">
        <w:t>address memory</w:t>
      </w:r>
      <w:r>
        <w:rPr>
          <w:rFonts w:hint="eastAsia"/>
        </w:rPr>
        <w:t>(</w:t>
      </w:r>
      <w:r w:rsidRPr="00A16AE3">
        <w:t>score function）</w:t>
      </w:r>
      <w:r>
        <w:rPr>
          <w:rFonts w:hint="eastAsia"/>
        </w:rPr>
        <w:t>:</w:t>
      </w:r>
      <w:r w:rsidRPr="00A16AE3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e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a(q,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14:paraId="006243C0" w14:textId="1B8C7D4F" w:rsidR="00A16AE3" w:rsidRDefault="00A16AE3" w:rsidP="00A16AE3">
      <w:pPr>
        <w:pStyle w:val="a4"/>
        <w:numPr>
          <w:ilvl w:val="0"/>
          <w:numId w:val="4"/>
        </w:numPr>
        <w:ind w:firstLineChars="0"/>
      </w:pPr>
      <w:r w:rsidRPr="00A16AE3">
        <w:t>normalize</w:t>
      </w:r>
      <w:r>
        <w:rPr>
          <w:rFonts w:hint="eastAsia"/>
        </w:rPr>
        <w:t>(</w:t>
      </w:r>
      <w:r w:rsidRPr="00A16AE3">
        <w:t>alignment function）：</w:t>
      </w:r>
      <w:r w:rsidR="00910747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exp⁡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exp⁡</m:t>
                </m:r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ik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nary>
          </m:den>
        </m:f>
      </m:oMath>
    </w:p>
    <w:p w14:paraId="2A8CC0BC" w14:textId="6B2611D5" w:rsidR="00A16AE3" w:rsidRPr="00697C78" w:rsidRDefault="00A16AE3" w:rsidP="00A16AE3">
      <w:pPr>
        <w:pStyle w:val="a4"/>
        <w:numPr>
          <w:ilvl w:val="0"/>
          <w:numId w:val="4"/>
        </w:numPr>
        <w:ind w:firstLineChars="0"/>
      </w:pPr>
      <w:r>
        <w:t>r</w:t>
      </w:r>
      <w:r w:rsidRPr="00A16AE3">
        <w:t>ead content</w:t>
      </w:r>
      <w:r>
        <w:rPr>
          <w:rFonts w:hint="eastAsia"/>
        </w:rPr>
        <w:t>(</w:t>
      </w:r>
      <w:r w:rsidRPr="00A16AE3">
        <w:t>gen context vector function）：</w:t>
      </w:r>
      <w:r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</w:p>
    <w:p w14:paraId="2E8701A8" w14:textId="7090F0EB" w:rsidR="00697C78" w:rsidRPr="00697C78" w:rsidRDefault="00697C78" w:rsidP="00697C78">
      <w:pPr>
        <w:pStyle w:val="a4"/>
        <w:ind w:left="1260" w:firstLineChars="0" w:firstLine="0"/>
        <w:rPr>
          <w:rFonts w:hint="eastAsia"/>
          <w:iCs/>
        </w:rPr>
      </w:pPr>
      <w:r w:rsidRPr="00697C78">
        <w:rPr>
          <w:iCs/>
        </w:rPr>
        <w:drawing>
          <wp:inline distT="0" distB="0" distL="0" distR="0" wp14:anchorId="037749C2" wp14:editId="5EB23798">
            <wp:extent cx="4440170" cy="1942246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73" t="3813" r="2824" b="1980"/>
                    <a:stretch/>
                  </pic:blipFill>
                  <pic:spPr bwMode="auto">
                    <a:xfrm>
                      <a:off x="0" y="0"/>
                      <a:ext cx="4461127" cy="1951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5C4E6" w14:textId="66B58C32" w:rsidR="00F34328" w:rsidRDefault="00AA3880" w:rsidP="00F3432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各种不同的A</w:t>
      </w:r>
      <w:r>
        <w:t>ttention</w:t>
      </w:r>
    </w:p>
    <w:p w14:paraId="6B2BD9E0" w14:textId="261902A0" w:rsidR="00AA3880" w:rsidRDefault="00AA3880" w:rsidP="00AA3880">
      <w:pPr>
        <w:pStyle w:val="a4"/>
        <w:numPr>
          <w:ilvl w:val="0"/>
          <w:numId w:val="5"/>
        </w:numPr>
        <w:ind w:firstLineChars="0"/>
      </w:pPr>
      <w:r w:rsidRPr="00AA3880">
        <w:lastRenderedPageBreak/>
        <w:t>hard / soft attention</w:t>
      </w:r>
      <w:r>
        <w:rPr>
          <w:rFonts w:hint="eastAsia"/>
        </w:rPr>
        <w:t>：（</w:t>
      </w:r>
      <w:r w:rsidRPr="00AA3880">
        <w:t>soft attention更常用</w:t>
      </w:r>
      <w:r>
        <w:rPr>
          <w:rFonts w:hint="eastAsia"/>
        </w:rPr>
        <w:t>）</w:t>
      </w:r>
    </w:p>
    <w:p w14:paraId="425FB6F8" w14:textId="77777777" w:rsidR="00AA3880" w:rsidRDefault="00AA3880" w:rsidP="00AA3880">
      <w:pPr>
        <w:pStyle w:val="a4"/>
        <w:numPr>
          <w:ilvl w:val="0"/>
          <w:numId w:val="6"/>
        </w:numPr>
        <w:ind w:firstLineChars="0"/>
      </w:pPr>
      <w:r w:rsidRPr="00AA3880">
        <w:t>hard attention 是一个随机采样，采样集合是输入向量的集合，采样的概率分布是alignment function 产出的 attention weight。因此，hard attention 的输出是某一个特定的输入向量。</w:t>
      </w:r>
    </w:p>
    <w:p w14:paraId="7B47724D" w14:textId="77777777" w:rsidR="00AA3880" w:rsidRDefault="00AA3880" w:rsidP="00AA3880">
      <w:pPr>
        <w:pStyle w:val="a4"/>
        <w:numPr>
          <w:ilvl w:val="0"/>
          <w:numId w:val="6"/>
        </w:numPr>
        <w:ind w:firstLineChars="0"/>
      </w:pPr>
      <w:r w:rsidRPr="00AA3880">
        <w:t>soft attention 是一个带</w:t>
      </w:r>
      <w:r w:rsidRPr="00AA3880">
        <w:rPr>
          <w:rFonts w:hint="eastAsia"/>
        </w:rPr>
        <w:t>权求和的过程，求和集合是输入向量的集合，对应权重是</w:t>
      </w:r>
      <w:r w:rsidRPr="00AA3880">
        <w:t>alignment function产出的attention weight。（后文提及的所有 attention 都在这个范畴）</w:t>
      </w:r>
    </w:p>
    <w:p w14:paraId="30FC9422" w14:textId="694DBC3A" w:rsidR="00AA3880" w:rsidRDefault="00AA3880" w:rsidP="00AA3880">
      <w:pPr>
        <w:pStyle w:val="a4"/>
        <w:numPr>
          <w:ilvl w:val="0"/>
          <w:numId w:val="5"/>
        </w:numPr>
        <w:ind w:firstLineChars="0"/>
      </w:pPr>
      <w:r w:rsidRPr="00AA3880">
        <w:t>Self-Attention</w:t>
      </w:r>
      <w:r w:rsidRPr="00AA3880">
        <w:t xml:space="preserve"> &amp; Multi-head Attention</w:t>
      </w:r>
    </w:p>
    <w:p w14:paraId="663AF3C1" w14:textId="2838D3D0" w:rsidR="00E55479" w:rsidRDefault="00E55479" w:rsidP="00E55479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为什么用：已有的神经网络架构的优缺点</w:t>
      </w:r>
      <w:r w:rsidR="00D03550">
        <w:rPr>
          <w:rFonts w:hint="eastAsia"/>
        </w:rPr>
        <w:t>如下，</w:t>
      </w:r>
      <w:r w:rsidR="00D03550" w:rsidRPr="00AA3880">
        <w:t>Self-Attention</w:t>
      </w:r>
      <w:r w:rsidR="00D03550">
        <w:rPr>
          <w:rFonts w:hint="eastAsia"/>
        </w:rPr>
        <w:t>综合了优点</w:t>
      </w:r>
    </w:p>
    <w:tbl>
      <w:tblPr>
        <w:tblStyle w:val="a5"/>
        <w:tblW w:w="0" w:type="auto"/>
        <w:tblInd w:w="1413" w:type="dxa"/>
        <w:tblLook w:val="04A0" w:firstRow="1" w:lastRow="0" w:firstColumn="1" w:lastColumn="0" w:noHBand="0" w:noVBand="1"/>
      </w:tblPr>
      <w:tblGrid>
        <w:gridCol w:w="992"/>
        <w:gridCol w:w="2835"/>
        <w:gridCol w:w="3056"/>
      </w:tblGrid>
      <w:tr w:rsidR="00E55479" w14:paraId="62136F05" w14:textId="77777777" w:rsidTr="00E55479">
        <w:tc>
          <w:tcPr>
            <w:tcW w:w="992" w:type="dxa"/>
          </w:tcPr>
          <w:p w14:paraId="0F05598D" w14:textId="77777777" w:rsidR="00E55479" w:rsidRPr="00E55479" w:rsidRDefault="00E55479" w:rsidP="00E55479">
            <w:pPr>
              <w:pStyle w:val="a4"/>
              <w:ind w:firstLineChars="0" w:firstLine="0"/>
              <w:jc w:val="center"/>
              <w:rPr>
                <w:rFonts w:hint="eastAsia"/>
                <w:sz w:val="18"/>
                <w:szCs w:val="20"/>
              </w:rPr>
            </w:pPr>
          </w:p>
        </w:tc>
        <w:tc>
          <w:tcPr>
            <w:tcW w:w="2835" w:type="dxa"/>
          </w:tcPr>
          <w:p w14:paraId="5B493E87" w14:textId="1598A0F7" w:rsidR="00E55479" w:rsidRPr="00E55479" w:rsidRDefault="00E55479" w:rsidP="00E55479">
            <w:pPr>
              <w:pStyle w:val="a4"/>
              <w:ind w:firstLineChars="0" w:firstLine="0"/>
              <w:jc w:val="center"/>
              <w:rPr>
                <w:rFonts w:hint="eastAsia"/>
                <w:sz w:val="18"/>
                <w:szCs w:val="20"/>
              </w:rPr>
            </w:pPr>
            <w:r w:rsidRPr="00E55479">
              <w:rPr>
                <w:rFonts w:hint="eastAsia"/>
                <w:sz w:val="18"/>
                <w:szCs w:val="20"/>
              </w:rPr>
              <w:t>优点</w:t>
            </w:r>
          </w:p>
        </w:tc>
        <w:tc>
          <w:tcPr>
            <w:tcW w:w="3056" w:type="dxa"/>
          </w:tcPr>
          <w:p w14:paraId="23F0A5C0" w14:textId="1B063CCB" w:rsidR="00E55479" w:rsidRPr="00E55479" w:rsidRDefault="00E55479" w:rsidP="00E55479">
            <w:pPr>
              <w:pStyle w:val="a4"/>
              <w:ind w:firstLineChars="0" w:firstLine="0"/>
              <w:jc w:val="center"/>
              <w:rPr>
                <w:rFonts w:hint="eastAsia"/>
                <w:sz w:val="18"/>
                <w:szCs w:val="20"/>
              </w:rPr>
            </w:pPr>
            <w:r w:rsidRPr="00E55479">
              <w:rPr>
                <w:rFonts w:hint="eastAsia"/>
                <w:sz w:val="18"/>
                <w:szCs w:val="20"/>
              </w:rPr>
              <w:t>缺点</w:t>
            </w:r>
          </w:p>
        </w:tc>
      </w:tr>
      <w:tr w:rsidR="00E55479" w14:paraId="7E6135A9" w14:textId="77777777" w:rsidTr="00E55479">
        <w:tc>
          <w:tcPr>
            <w:tcW w:w="992" w:type="dxa"/>
          </w:tcPr>
          <w:p w14:paraId="1E96FC78" w14:textId="2DAD8D39" w:rsidR="00E55479" w:rsidRPr="00E55479" w:rsidRDefault="00E55479" w:rsidP="00E55479">
            <w:pPr>
              <w:pStyle w:val="a4"/>
              <w:ind w:firstLineChars="0" w:firstLine="0"/>
              <w:jc w:val="center"/>
              <w:rPr>
                <w:rFonts w:hint="eastAsia"/>
                <w:sz w:val="18"/>
                <w:szCs w:val="20"/>
              </w:rPr>
            </w:pPr>
            <w:r w:rsidRPr="00E55479">
              <w:rPr>
                <w:rFonts w:hint="eastAsia"/>
                <w:sz w:val="18"/>
                <w:szCs w:val="20"/>
              </w:rPr>
              <w:t>R</w:t>
            </w:r>
            <w:r w:rsidRPr="00E55479">
              <w:rPr>
                <w:sz w:val="18"/>
                <w:szCs w:val="20"/>
              </w:rPr>
              <w:t>NN</w:t>
            </w:r>
          </w:p>
        </w:tc>
        <w:tc>
          <w:tcPr>
            <w:tcW w:w="2835" w:type="dxa"/>
          </w:tcPr>
          <w:p w14:paraId="21603F6B" w14:textId="7D212A42" w:rsidR="00E55479" w:rsidRPr="00E55479" w:rsidRDefault="00E55479" w:rsidP="00E55479">
            <w:pPr>
              <w:pStyle w:val="a4"/>
              <w:ind w:firstLineChars="0" w:firstLine="0"/>
              <w:jc w:val="center"/>
              <w:rPr>
                <w:rFonts w:hint="eastAsia"/>
                <w:sz w:val="18"/>
                <w:szCs w:val="20"/>
              </w:rPr>
            </w:pPr>
            <w:r w:rsidRPr="00E55479">
              <w:rPr>
                <w:rFonts w:hint="eastAsia"/>
                <w:sz w:val="18"/>
                <w:szCs w:val="20"/>
              </w:rPr>
              <w:t>可以提取任意长序列的信息</w:t>
            </w:r>
          </w:p>
        </w:tc>
        <w:tc>
          <w:tcPr>
            <w:tcW w:w="3056" w:type="dxa"/>
          </w:tcPr>
          <w:p w14:paraId="046DABB7" w14:textId="2BFCEC33" w:rsidR="00E55479" w:rsidRPr="00E55479" w:rsidRDefault="00E55479" w:rsidP="00E55479">
            <w:pPr>
              <w:pStyle w:val="a4"/>
              <w:ind w:firstLineChars="0" w:firstLine="0"/>
              <w:jc w:val="center"/>
              <w:rPr>
                <w:rFonts w:hint="eastAsia"/>
                <w:sz w:val="18"/>
                <w:szCs w:val="20"/>
              </w:rPr>
            </w:pPr>
            <w:r w:rsidRPr="00E55479">
              <w:rPr>
                <w:rFonts w:hint="eastAsia"/>
                <w:sz w:val="18"/>
                <w:szCs w:val="20"/>
              </w:rPr>
              <w:t>无法并行</w:t>
            </w:r>
          </w:p>
        </w:tc>
      </w:tr>
      <w:tr w:rsidR="00E55479" w14:paraId="65D4A99D" w14:textId="77777777" w:rsidTr="00E55479">
        <w:tc>
          <w:tcPr>
            <w:tcW w:w="992" w:type="dxa"/>
          </w:tcPr>
          <w:p w14:paraId="72549EB6" w14:textId="04AB0829" w:rsidR="00E55479" w:rsidRPr="00E55479" w:rsidRDefault="00E55479" w:rsidP="00E55479">
            <w:pPr>
              <w:pStyle w:val="a4"/>
              <w:ind w:firstLineChars="0" w:firstLine="0"/>
              <w:jc w:val="center"/>
              <w:rPr>
                <w:rFonts w:hint="eastAsia"/>
                <w:sz w:val="18"/>
                <w:szCs w:val="20"/>
              </w:rPr>
            </w:pPr>
            <w:r w:rsidRPr="00E55479">
              <w:rPr>
                <w:rFonts w:hint="eastAsia"/>
                <w:sz w:val="18"/>
                <w:szCs w:val="20"/>
              </w:rPr>
              <w:t>C</w:t>
            </w:r>
            <w:r w:rsidRPr="00E55479">
              <w:rPr>
                <w:sz w:val="18"/>
                <w:szCs w:val="20"/>
              </w:rPr>
              <w:t>NN</w:t>
            </w:r>
          </w:p>
        </w:tc>
        <w:tc>
          <w:tcPr>
            <w:tcW w:w="2835" w:type="dxa"/>
          </w:tcPr>
          <w:p w14:paraId="335991F2" w14:textId="121C94E0" w:rsidR="00E55479" w:rsidRPr="00E55479" w:rsidRDefault="00E55479" w:rsidP="00E55479">
            <w:pPr>
              <w:pStyle w:val="a4"/>
              <w:ind w:firstLineChars="0" w:firstLine="0"/>
              <w:jc w:val="center"/>
              <w:rPr>
                <w:rFonts w:hint="eastAsia"/>
                <w:sz w:val="18"/>
                <w:szCs w:val="20"/>
              </w:rPr>
            </w:pPr>
            <w:r w:rsidRPr="00E55479">
              <w:rPr>
                <w:rFonts w:hint="eastAsia"/>
                <w:sz w:val="18"/>
                <w:szCs w:val="20"/>
              </w:rPr>
              <w:t>并行程度高</w:t>
            </w:r>
          </w:p>
        </w:tc>
        <w:tc>
          <w:tcPr>
            <w:tcW w:w="3056" w:type="dxa"/>
          </w:tcPr>
          <w:p w14:paraId="0E40C510" w14:textId="77D3802F" w:rsidR="00E55479" w:rsidRPr="00E55479" w:rsidRDefault="00E55479" w:rsidP="00E55479">
            <w:pPr>
              <w:pStyle w:val="a4"/>
              <w:ind w:firstLineChars="0" w:firstLine="0"/>
              <w:jc w:val="center"/>
              <w:rPr>
                <w:rFonts w:hint="eastAsia"/>
                <w:sz w:val="18"/>
                <w:szCs w:val="20"/>
              </w:rPr>
            </w:pPr>
            <w:r w:rsidRPr="00E55479">
              <w:rPr>
                <w:rFonts w:hint="eastAsia"/>
                <w:sz w:val="18"/>
                <w:szCs w:val="20"/>
              </w:rPr>
              <w:t>窗口固定，无法顾全全局信息</w:t>
            </w:r>
          </w:p>
        </w:tc>
      </w:tr>
    </w:tbl>
    <w:p w14:paraId="2F29402B" w14:textId="169E3DCA" w:rsidR="00E55479" w:rsidRDefault="00D03550" w:rsidP="00D03550">
      <w:pPr>
        <w:ind w:firstLineChars="500" w:firstLine="1050"/>
      </w:pPr>
      <w:r w:rsidRPr="00D03550">
        <w:drawing>
          <wp:inline distT="0" distB="0" distL="0" distR="0" wp14:anchorId="12DB6BA4" wp14:editId="5A290E49">
            <wp:extent cx="4687002" cy="764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4594" cy="76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2694" w14:textId="77777777" w:rsidR="00DB334C" w:rsidRDefault="00DB334C" w:rsidP="00D03550">
      <w:pPr>
        <w:ind w:firstLineChars="500" w:firstLine="1050"/>
        <w:rPr>
          <w:rFonts w:hint="eastAsia"/>
        </w:rPr>
      </w:pPr>
    </w:p>
    <w:p w14:paraId="08FBFC30" w14:textId="018539A9" w:rsidR="00D03550" w:rsidRDefault="00D03550" w:rsidP="00D03550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什么是自注意力：</w:t>
      </w:r>
      <w:r w:rsidR="00DB334C">
        <w:rPr>
          <w:rFonts w:hint="eastAsia"/>
        </w:rPr>
        <w:t>Q=</w:t>
      </w:r>
      <w:r w:rsidR="00DB334C">
        <w:t>K</w:t>
      </w:r>
      <w:r w:rsidR="00DB334C">
        <w:rPr>
          <w:rFonts w:hint="eastAsia"/>
        </w:rPr>
        <w:t>=</w:t>
      </w:r>
      <w:r w:rsidR="00DB334C">
        <w:t>V</w:t>
      </w:r>
      <w:r w:rsidR="00DB334C">
        <w:rPr>
          <w:rFonts w:hint="eastAsia"/>
        </w:rPr>
        <w:t>，下图是</w:t>
      </w:r>
      <w:r w:rsidR="00DB334C" w:rsidRPr="00DB334C">
        <w:t>multi-head attention</w:t>
      </w:r>
      <w:r w:rsidR="00CE702B">
        <w:rPr>
          <w:rFonts w:hint="eastAsia"/>
        </w:rPr>
        <w:t>完整过程</w:t>
      </w:r>
    </w:p>
    <w:p w14:paraId="03B114FF" w14:textId="6F001DA8" w:rsidR="00D03550" w:rsidRDefault="00D03550" w:rsidP="00D03550">
      <w:pPr>
        <w:ind w:firstLineChars="400" w:firstLine="840"/>
      </w:pPr>
      <w:r w:rsidRPr="00D03550">
        <w:drawing>
          <wp:inline distT="0" distB="0" distL="0" distR="0" wp14:anchorId="771606AA" wp14:editId="09F7F55B">
            <wp:extent cx="4976857" cy="276003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48" t="1" r="1669" b="814"/>
                    <a:stretch/>
                  </pic:blipFill>
                  <pic:spPr bwMode="auto">
                    <a:xfrm>
                      <a:off x="0" y="0"/>
                      <a:ext cx="4982985" cy="2763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EB089" w14:textId="759A5E49" w:rsidR="00CE702B" w:rsidRDefault="00CE702B" w:rsidP="00CE702B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>
        <w:t>ransformer</w:t>
      </w:r>
      <w:r>
        <w:rPr>
          <w:rFonts w:hint="eastAsia"/>
        </w:rPr>
        <w:t>中，有三处使用了A</w:t>
      </w:r>
      <w:r>
        <w:t>ttention</w:t>
      </w:r>
    </w:p>
    <w:p w14:paraId="3BC166A5" w14:textId="375A2DD3" w:rsidR="00CE702B" w:rsidRDefault="00CE702B" w:rsidP="00CE702B">
      <w:pPr>
        <w:pStyle w:val="a4"/>
        <w:numPr>
          <w:ilvl w:val="0"/>
          <w:numId w:val="9"/>
        </w:numPr>
        <w:ind w:firstLineChars="0"/>
        <w:rPr>
          <w:rFonts w:hint="eastAsia"/>
        </w:rPr>
      </w:pPr>
      <w:r>
        <w:t>Encoder self-attention：Encoder阶段捕获当前word和其他输入词的关联；</w:t>
      </w:r>
    </w:p>
    <w:p w14:paraId="560CE6E2" w14:textId="487FD08D" w:rsidR="00CE702B" w:rsidRPr="00CE702B" w:rsidRDefault="00CE702B" w:rsidP="00CE702B">
      <w:pPr>
        <w:pStyle w:val="a4"/>
        <w:numPr>
          <w:ilvl w:val="0"/>
          <w:numId w:val="9"/>
        </w:numPr>
        <w:ind w:firstLineChars="0"/>
        <w:rPr>
          <w:rFonts w:hint="eastAsia"/>
        </w:rPr>
      </w:pPr>
      <w:r>
        <w:t>MaskedDecoder self-attention：Decoder阶段捕获当前word与已经看到的解码词之间的关联，从矩阵上直观来看就是一个带有mask 的三角矩阵</w:t>
      </w:r>
      <w:r>
        <w:rPr>
          <w:rFonts w:hint="eastAsia"/>
        </w:rPr>
        <w:t>（看不见w</w:t>
      </w:r>
      <w:r>
        <w:t>ord</w:t>
      </w:r>
      <w:r>
        <w:rPr>
          <w:rFonts w:hint="eastAsia"/>
        </w:rPr>
        <w:t>之后的词）</w:t>
      </w:r>
      <w:r>
        <w:t>；</w:t>
      </w:r>
    </w:p>
    <w:p w14:paraId="3E200A6F" w14:textId="199CBDCA" w:rsidR="00CE702B" w:rsidRDefault="00CE702B" w:rsidP="00CE702B">
      <w:pPr>
        <w:pStyle w:val="a4"/>
        <w:numPr>
          <w:ilvl w:val="0"/>
          <w:numId w:val="9"/>
        </w:numPr>
        <w:ind w:firstLineChars="0"/>
      </w:pPr>
      <w:r>
        <w:t>Encoder-Decoder Attention：就是将Decoder和Encoder输入建立联系，和之前那些普通Attention一样；</w:t>
      </w:r>
    </w:p>
    <w:p w14:paraId="2D29A276" w14:textId="3276E4ED" w:rsidR="00CE702B" w:rsidRPr="00A65BEC" w:rsidRDefault="00CE702B" w:rsidP="00CE702B">
      <w:pPr>
        <w:ind w:firstLineChars="300" w:firstLine="630"/>
        <w:rPr>
          <w:rFonts w:hint="eastAsia"/>
        </w:rPr>
      </w:pPr>
      <w:r w:rsidRPr="00CE702B">
        <w:lastRenderedPageBreak/>
        <w:drawing>
          <wp:inline distT="0" distB="0" distL="0" distR="0" wp14:anchorId="16391AA3" wp14:editId="075F8BCA">
            <wp:extent cx="4929201" cy="282621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13" t="2544" r="955" b="4569"/>
                    <a:stretch/>
                  </pic:blipFill>
                  <pic:spPr bwMode="auto">
                    <a:xfrm>
                      <a:off x="0" y="0"/>
                      <a:ext cx="4936137" cy="2830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E702B" w:rsidRPr="00A65B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A00E3"/>
    <w:multiLevelType w:val="hybridMultilevel"/>
    <w:tmpl w:val="028E5B76"/>
    <w:lvl w:ilvl="0" w:tplc="85E2D8AE">
      <w:start w:val="1"/>
      <w:numFmt w:val="bullet"/>
      <w:lvlText w:val="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1" w15:restartNumberingAfterBreak="0">
    <w:nsid w:val="206E5AC0"/>
    <w:multiLevelType w:val="hybridMultilevel"/>
    <w:tmpl w:val="FFD6713E"/>
    <w:lvl w:ilvl="0" w:tplc="85E2D8AE">
      <w:start w:val="1"/>
      <w:numFmt w:val="bullet"/>
      <w:lvlText w:val=""/>
      <w:lvlJc w:val="left"/>
      <w:pPr>
        <w:ind w:left="1200" w:hanging="420"/>
      </w:pPr>
      <w:rPr>
        <w:rFonts w:ascii="Wingdings" w:hAnsi="Wingdings" w:hint="default"/>
      </w:rPr>
    </w:lvl>
    <w:lvl w:ilvl="1" w:tplc="85E2D8AE">
      <w:start w:val="1"/>
      <w:numFmt w:val="bullet"/>
      <w:lvlText w:val="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1863BA9"/>
    <w:multiLevelType w:val="hybridMultilevel"/>
    <w:tmpl w:val="F1FE3C68"/>
    <w:lvl w:ilvl="0" w:tplc="04090009">
      <w:start w:val="1"/>
      <w:numFmt w:val="bullet"/>
      <w:lvlText w:val="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3" w15:restartNumberingAfterBreak="0">
    <w:nsid w:val="504C36E4"/>
    <w:multiLevelType w:val="hybridMultilevel"/>
    <w:tmpl w:val="28FCD8F4"/>
    <w:lvl w:ilvl="0" w:tplc="BEC65E4E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60B83793"/>
    <w:multiLevelType w:val="hybridMultilevel"/>
    <w:tmpl w:val="9DD8E202"/>
    <w:lvl w:ilvl="0" w:tplc="85E2D8AE">
      <w:start w:val="1"/>
      <w:numFmt w:val="bullet"/>
      <w:lvlText w:val="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5" w15:restartNumberingAfterBreak="0">
    <w:nsid w:val="6F735747"/>
    <w:multiLevelType w:val="hybridMultilevel"/>
    <w:tmpl w:val="C75E063E"/>
    <w:lvl w:ilvl="0" w:tplc="04090019">
      <w:start w:val="1"/>
      <w:numFmt w:val="lowerLetter"/>
      <w:lvlText w:val="%1)"/>
      <w:lvlJc w:val="left"/>
      <w:pPr>
        <w:ind w:left="1980" w:hanging="420"/>
      </w:p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6" w15:restartNumberingAfterBreak="0">
    <w:nsid w:val="6FF54CAB"/>
    <w:multiLevelType w:val="hybridMultilevel"/>
    <w:tmpl w:val="03985954"/>
    <w:lvl w:ilvl="0" w:tplc="C2C6997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76D5DBD"/>
    <w:multiLevelType w:val="hybridMultilevel"/>
    <w:tmpl w:val="DDDCFEE4"/>
    <w:lvl w:ilvl="0" w:tplc="BEC65E4E">
      <w:start w:val="1"/>
      <w:numFmt w:val="decimal"/>
      <w:lvlText w:val="(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78646DFC"/>
    <w:multiLevelType w:val="hybridMultilevel"/>
    <w:tmpl w:val="85AECB9C"/>
    <w:lvl w:ilvl="0" w:tplc="85E2D8AE">
      <w:start w:val="1"/>
      <w:numFmt w:val="bullet"/>
      <w:lvlText w:val="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8"/>
  </w:num>
  <w:num w:numId="5">
    <w:abstractNumId w:val="3"/>
  </w:num>
  <w:num w:numId="6">
    <w:abstractNumId w:val="4"/>
  </w:num>
  <w:num w:numId="7">
    <w:abstractNumId w:val="7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9B6"/>
    <w:rsid w:val="001159B6"/>
    <w:rsid w:val="0015453C"/>
    <w:rsid w:val="0017182E"/>
    <w:rsid w:val="002E3C62"/>
    <w:rsid w:val="003D7957"/>
    <w:rsid w:val="00697C78"/>
    <w:rsid w:val="00776061"/>
    <w:rsid w:val="00853270"/>
    <w:rsid w:val="00910747"/>
    <w:rsid w:val="00A16AE3"/>
    <w:rsid w:val="00A65BEC"/>
    <w:rsid w:val="00AA3880"/>
    <w:rsid w:val="00B151CA"/>
    <w:rsid w:val="00CE702B"/>
    <w:rsid w:val="00D03550"/>
    <w:rsid w:val="00DB334C"/>
    <w:rsid w:val="00DC041C"/>
    <w:rsid w:val="00E55479"/>
    <w:rsid w:val="00ED14C0"/>
    <w:rsid w:val="00F34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60774"/>
  <w15:chartTrackingRefBased/>
  <w15:docId w15:val="{205C595E-99DC-4545-A8E7-A7B563CCE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65B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65BE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Placeholder Text"/>
    <w:basedOn w:val="a0"/>
    <w:uiPriority w:val="99"/>
    <w:semiHidden/>
    <w:rsid w:val="002E3C62"/>
    <w:rPr>
      <w:color w:val="808080"/>
    </w:rPr>
  </w:style>
  <w:style w:type="paragraph" w:styleId="a4">
    <w:name w:val="List Paragraph"/>
    <w:basedOn w:val="a"/>
    <w:uiPriority w:val="34"/>
    <w:qFormat/>
    <w:rsid w:val="00F34328"/>
    <w:pPr>
      <w:ind w:firstLineChars="200" w:firstLine="420"/>
    </w:pPr>
  </w:style>
  <w:style w:type="table" w:styleId="a5">
    <w:name w:val="Table Grid"/>
    <w:basedOn w:val="a1"/>
    <w:uiPriority w:val="39"/>
    <w:rsid w:val="00E554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54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</Pages>
  <Words>202</Words>
  <Characters>1157</Characters>
  <Application>Microsoft Office Word</Application>
  <DocSecurity>0</DocSecurity>
  <Lines>9</Lines>
  <Paragraphs>2</Paragraphs>
  <ScaleCrop>false</ScaleCrop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lzx19980504@163.com</dc:creator>
  <cp:keywords/>
  <dc:description/>
  <cp:lastModifiedBy>lzx19980504@163.com</cp:lastModifiedBy>
  <cp:revision>7</cp:revision>
  <dcterms:created xsi:type="dcterms:W3CDTF">2022-03-20T11:21:00Z</dcterms:created>
  <dcterms:modified xsi:type="dcterms:W3CDTF">2022-03-20T12:30:00Z</dcterms:modified>
</cp:coreProperties>
</file>