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CA87C3">
      <w:pPr>
        <w:rPr>
          <w:rFonts w:hint="eastAsia"/>
          <w:lang w:val="en-US" w:eastAsia="zh-CN"/>
        </w:rPr>
      </w:pPr>
      <w:r>
        <w:rPr>
          <w:rFonts w:hint="eastAsia"/>
          <w:lang w:val="en-US" w:eastAsia="zh-CN"/>
        </w:rPr>
        <w:t>1.假设每年每个国家获得奖牌的数量和种类都是根据特定的评选规则进行分配的:</w:t>
      </w:r>
      <w:bookmarkStart w:id="0" w:name="_GoBack"/>
      <w:bookmarkEnd w:id="0"/>
      <w:r>
        <w:rPr>
          <w:rFonts w:hint="eastAsia"/>
          <w:lang w:val="en-US" w:eastAsia="zh-CN"/>
        </w:rPr>
        <w:t>这些规则可能包括运动员的个人表现、国家的历史成就、赛事的评分标准等。每个国家的得奖情况由一系列明确的评审机制和标准来确定，因此奖牌的分配可以被视为是基于这些规定的公式化过程，确保每个国家在遵循相同规则的基础上获得公平的机会。</w:t>
      </w:r>
    </w:p>
    <w:p w14:paraId="43965DD3">
      <w:pPr>
        <w:rPr>
          <w:rFonts w:hint="default"/>
          <w:lang w:val="en-US" w:eastAsia="zh-CN"/>
        </w:rPr>
      </w:pPr>
      <w:r>
        <w:rPr>
          <w:rFonts w:hint="eastAsia"/>
          <w:lang w:val="en-US" w:eastAsia="zh-CN"/>
        </w:rPr>
        <w:t>2.假设在数据集未包含的潜在影响因素对奖牌数的产生并没有实质性的作用：模型分析时不考虑未给出的变量，假设它们不会影响奖牌数的最终结果。如果这些因素在分析中有可能引入噪声，则可以通过数据预处理技术，如去除异常值或使用标准化方法，消除它们的干扰，从而使得分析结果更加精准和可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5679FC"/>
    <w:rsid w:val="66831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2025-01-27T21:54:33Z</dcterms:created>
  <dc:creator>rainbow_yu</dc:creator>
  <cp:lastModifiedBy>rainbow鱼</cp:lastModifiedBy>
  <dcterms:modified xsi:type="dcterms:W3CDTF">2025-01-27T22:07:15Z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eyJoZGlkIjoiMjYyZGY2MDUzZWM5Njk5NzQ5YzAzZDc2YjIzODcyZDUiLCJ1c2VySWQiOiI5NzQzNTM1MzUifQ==</vt:lpwstr>
  </property>
  <property fmtid="{D5CDD505-2E9C-101B-9397-08002B2CF9AE}" pid="4" name="ICV">
    <vt:lpwstr>33748A0E78CB4D59880333943A421032_12</vt:lpwstr>
  </property>
</Properties>
</file>