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D7558">
      <w:pPr>
        <w:pStyle w:val="31"/>
      </w:pPr>
      <w:r>
        <w:t>银行面试 Q&amp;A 速记</w:t>
      </w:r>
    </w:p>
    <w:p w14:paraId="6D264978">
      <w:r>
        <w:t>————————————————————————————————————————</w:t>
      </w:r>
    </w:p>
    <w:p w14:paraId="502E65F0">
      <w:pPr>
        <w:pStyle w:val="4"/>
      </w:pPr>
      <w:r>
        <w:t>Q1: 为什么去律所实习而不去银行/证券？</w:t>
      </w:r>
    </w:p>
    <w:p w14:paraId="59667445">
      <w:pPr>
        <w:spacing w:after="120"/>
        <w:ind w:left="432"/>
      </w:pPr>
      <w:r>
        <w:rPr>
          <w:rFonts w:ascii="微软雅黑" w:hAnsi="微软雅黑"/>
          <w:sz w:val="21"/>
        </w:rPr>
        <w:t>我是经济学专业，金融方向是主线。律所实习是家里关系方便先进去，大</w:t>
      </w:r>
      <w:r>
        <w:rPr>
          <w:rFonts w:hint="eastAsia" w:eastAsia="宋体"/>
          <w:sz w:val="21"/>
          <w:lang w:val="en-US" w:eastAsia="zh-CN"/>
        </w:rPr>
        <w:t>三</w:t>
      </w:r>
      <w:r>
        <w:rPr>
          <w:rFonts w:ascii="微软雅黑" w:hAnsi="微软雅黑"/>
          <w:sz w:val="21"/>
        </w:rPr>
        <w:t>暑假找第一份实习有这个便利就用了。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做了两块：法律助理（合同校对、专利申请、官文归档），财务助理（对接开票信息、开代理费发票、向专利局缴官费、票据收发）。做到后面发现财务这块最有实感——每一笔钱的收付、发票闭环、跟客户的资金往来，和经济学里学的"钱的流转"直接对应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大</w:t>
      </w:r>
      <w:r>
        <w:rPr>
          <w:rFonts w:hint="eastAsia" w:eastAsia="宋体"/>
          <w:sz w:val="21"/>
          <w:lang w:val="en-US" w:eastAsia="zh-CN"/>
        </w:rPr>
        <w:t>三</w:t>
      </w:r>
      <w:r>
        <w:rPr>
          <w:rFonts w:ascii="微软雅黑" w:hAnsi="微软雅黑"/>
          <w:sz w:val="21"/>
        </w:rPr>
        <w:t>的时候对行业还没什么概念，家里有现成机会就先去了。现在回头看，律所财务+合规的经验反而给了我一个对照，更确定自己适合金融。</w:t>
      </w:r>
    </w:p>
    <w:p w14:paraId="7B71E814">
      <w:pPr>
        <w:spacing w:after="80"/>
        <w:ind w:left="432"/>
      </w:pPr>
      <w:r>
        <w:rPr>
          <w:rFonts w:ascii="微软雅黑" w:hAnsi="微软雅黑"/>
          <w:b/>
          <w:sz w:val="21"/>
        </w:rPr>
        <w:t>追问：你爸是合伙人，为什么不留下？</w:t>
      </w:r>
    </w:p>
    <w:p w14:paraId="24A316A0">
      <w:pPr>
        <w:spacing w:after="120"/>
        <w:ind w:left="432"/>
      </w:pPr>
      <w:r>
        <w:rPr>
          <w:rFonts w:ascii="微软雅黑" w:hAnsi="微软雅黑"/>
          <w:sz w:val="21"/>
        </w:rPr>
        <w:t>正因为近距离看到了律师的日常，才清楚自己不适合。律所偏文书和流程，金融业务的方向是在做事过程中慢慢确认的，不是拍脑袋。</w:t>
      </w:r>
    </w:p>
    <w:p w14:paraId="3C09D766">
      <w:r>
        <w:t>————————————————————————————————————————</w:t>
      </w:r>
    </w:p>
    <w:p w14:paraId="71AC583B">
      <w:pPr>
        <w:pStyle w:val="4"/>
      </w:pPr>
      <w:r>
        <w:t>Q2: 你能不能让你家买我们银行的理财产品？</w:t>
      </w:r>
    </w:p>
    <w:p w14:paraId="2A95F306">
      <w:pPr>
        <w:spacing w:after="120"/>
        <w:ind w:left="432"/>
      </w:pPr>
      <w:r>
        <w:rPr>
          <w:rFonts w:ascii="微软雅黑" w:hAnsi="微软雅黑"/>
          <w:sz w:val="21"/>
        </w:rPr>
        <w:t>说实话，我家的财务状况可能本来就不是银行理财的目标客群。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但我想说一点：如果将来客户找到我，我不会因为业绩压力推不适合的产品。在律所财务岗那段时间最深的感受是——每一笔钱背后都有真实的人，发票开错了可以重开，理财产品买错了对客户来说可能是几年积蓄。我家没什么钱，但这让我对这件事更有敬畏心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我能承诺的是：任何产品推给客户之前，我自己先搞得清清楚楚，不管是大客户还是普通储户。</w:t>
      </w:r>
    </w:p>
    <w:p w14:paraId="2BB6F978">
      <w:r>
        <w:t>————————————————————————————————————————</w:t>
      </w:r>
    </w:p>
    <w:p w14:paraId="5A6E7978">
      <w:pPr>
        <w:pStyle w:val="4"/>
      </w:pPr>
      <w:r>
        <w:t>Q3: 宁波银行去年手续费收入增长 31%，说明什么？</w:t>
      </w:r>
    </w:p>
    <w:p w14:paraId="55FA529D">
      <w:pPr>
        <w:spacing w:after="120"/>
        <w:ind w:left="432"/>
      </w:pPr>
      <w:r>
        <w:rPr>
          <w:rFonts w:ascii="微软雅黑" w:hAnsi="微软雅黑"/>
          <w:sz w:val="21"/>
        </w:rPr>
        <w:t>三层含义：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1. **收入结构在优化**。净息差持续收窄，靠利差越来越难，手续费涨 31% 说明在往轻资产、轻资本方向转型，靠服务赚钱。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2. **财富管理在放量**。手续费大头是理财代销、基金保险代销、托管结算，这个增速说明代销能力和客户粘性在兑现。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3. **城商行差异化跑出来了**。国有大行有网点优势，股份行有品牌认知，城商行夹在中间很尴尬。宁波银行能在长三角深耕中小企业，用结算、现金管理、票据等高频服务把手续费做上去，说明找到了一个换不动的缝隙。</w:t>
      </w:r>
    </w:p>
    <w:p w14:paraId="61685793">
      <w:pPr>
        <w:spacing w:after="80"/>
        <w:ind w:left="432"/>
      </w:pPr>
      <w:r>
        <w:rPr>
          <w:rFonts w:ascii="微软雅黑" w:hAnsi="微软雅黑"/>
          <w:b/>
          <w:sz w:val="21"/>
        </w:rPr>
        <w:t>追问：手续费高增长可持续吗？</w:t>
      </w:r>
    </w:p>
    <w:p w14:paraId="640F2981">
      <w:pPr>
        <w:spacing w:after="120"/>
        <w:ind w:left="432"/>
      </w:pPr>
      <w:r>
        <w:rPr>
          <w:rFonts w:ascii="微软雅黑" w:hAnsi="微软雅黑"/>
          <w:sz w:val="21"/>
        </w:rPr>
        <w:t>看来源。代销基金的一次性佣金受市场影响大；结算手续费、现金管理服务费是高频刚需，基本面驱动的增速更稳。宁波银行客户结构中后者占比应该不低，即使增速回落也不会崩。</w:t>
      </w:r>
    </w:p>
    <w:p w14:paraId="27A38A6F">
      <w:r>
        <w:t>————————————————————————————————————————</w:t>
      </w:r>
    </w:p>
    <w:p w14:paraId="0B077EA9">
      <w:pPr>
        <w:pStyle w:val="4"/>
      </w:pPr>
      <w:r>
        <w:t>Q4: 国有大行的"网点优势"具体是什么？</w:t>
      </w:r>
      <w:bookmarkStart w:id="0" w:name="_GoBack"/>
      <w:bookmarkEnd w:id="0"/>
    </w:p>
    <w:p w14:paraId="73B600B9">
      <w:pPr>
        <w:spacing w:after="120"/>
        <w:ind w:left="432"/>
      </w:pPr>
      <w:r>
        <w:rPr>
          <w:rFonts w:ascii="微软雅黑" w:hAnsi="微软雅黑"/>
          <w:sz w:val="21"/>
        </w:rPr>
        <w:t>六大行（工农中建交+邮储）网点数量：工行约 1.5 万、农行约 2.2 万、邮储约 4 万个。一个县城可能没有招行、没有宁波银行，但一定有农行和邮储。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三层含义：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1. **吸储成本极低** — 工资卡、养老金、社保卡天然绑定大行，活期利率 0.2% 就是极低成本的资金来源。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2. **客户不用"找"** — 路人走进来就是客户，不需要客户经理主动拓客。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3. **覆盖下沉市场** — 城商行做不到的县域和农村，大行垄断。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本质是地理垄断，不是靠服务好，是靠到处都有。</w:t>
      </w:r>
    </w:p>
    <w:p w14:paraId="5D012D4E">
      <w:r>
        <w:t>————————————————————————————————————————</w:t>
      </w:r>
    </w:p>
    <w:p w14:paraId="5664DAB5">
      <w:pPr>
        <w:pStyle w:val="4"/>
      </w:pPr>
      <w:r>
        <w:t>Q5: 股份行是什么？"品牌"又指什么？</w:t>
      </w:r>
    </w:p>
    <w:p w14:paraId="24D71159">
      <w:pPr>
        <w:spacing w:after="120"/>
        <w:ind w:left="432"/>
      </w:pPr>
      <w:r>
        <w:rPr>
          <w:rFonts w:ascii="微软雅黑" w:hAnsi="微软雅黑"/>
          <w:sz w:val="21"/>
        </w:rPr>
        <w:t>全国 12 家股份制商业银行：招行、兴业、浦发、中信、民生、光大、平安、华夏、广发、浙商、恒丰、渤海。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跟国有大行的区别：股权混合所有制而非国家控股，网点集中在经济发达城市而非下沉到县，决策更市场化而非行政化。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**"品牌"不是 logo 和广告，是市场对你的刻板印象和选择理由：**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- **招行** = 零售之王，服务好、App 好用、金葵花理财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- **兴业** = 同业之王，银银平台、绿色金融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- **浦发** = 对公强，长三角政府和大企业业务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- **平安** = 综合金融，保险+银行+科技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品牌就是客户不需要你解释"为什么选我"，心里已经有答案。城商行最缺的就是这个——出了本省没人认识你。</w:t>
      </w:r>
    </w:p>
    <w:p w14:paraId="4EF1AC21">
      <w:r>
        <w:t>————————————————————————————————————————</w:t>
      </w:r>
    </w:p>
    <w:p w14:paraId="13757D72">
      <w:pPr>
        <w:pStyle w:val="4"/>
      </w:pPr>
      <w:r>
        <w:t>Q6: 你在律所具体做了什么？</w:t>
      </w:r>
    </w:p>
    <w:p w14:paraId="7AF208A4">
      <w:pPr>
        <w:spacing w:after="120"/>
        <w:ind w:left="432"/>
      </w:pPr>
      <w:r>
        <w:rPr>
          <w:rFonts w:ascii="微软雅黑" w:hAnsi="微软雅黑"/>
          <w:sz w:val="21"/>
        </w:rPr>
        <w:t>两大块：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**法律助理**：合同文本校对、条款整理与格式规范；电子提交专利申请；官方来文下载整理归档及通知客户；协助合伙人处理日常法律文书。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**财务助理**：向客户要开票信息、开具代理费发票请求单并发给财务；向专利局缴纳案件官费；收到官费收据和代理费发票后发给客户。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&gt;</w:t>
      </w:r>
      <w:r>
        <w:rPr>
          <w:rFonts w:ascii="微软雅黑" w:hAnsi="微软雅黑"/>
          <w:sz w:val="21"/>
        </w:rPr>
        <w:br w:type="textWrapping"/>
      </w:r>
      <w:r>
        <w:rPr>
          <w:rFonts w:ascii="微软雅黑" w:hAnsi="微软雅黑"/>
          <w:sz w:val="21"/>
        </w:rPr>
        <w:t>财务这块收获最大——费用收付、发票闭环、客户资金往来，虽然是基础操作，但跟经济学里"钱怎么合规地流动"直接对应。</w:t>
      </w:r>
    </w:p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EE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1807</Words>
  <Characters>1872</Characters>
  <Lines>0</Lines>
  <Paragraphs>0</Paragraphs>
  <TotalTime>9</TotalTime>
  <ScaleCrop>false</ScaleCrop>
  <LinksUpToDate>false</LinksUpToDate>
  <CharactersWithSpaces>1920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张郃</cp:lastModifiedBy>
  <dcterms:modified xsi:type="dcterms:W3CDTF">2026-05-25T17:41:05Z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eyJoZGlkIjoiMzI3ZmQ4ZWQ2ODYyZjhlMjc4ODE5N2I0OTcyYWVkZDciLCJ1c2VySWQiOiI5Mjk5MjUxMjgifQ==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BE5FD9B5C0E44AEFAE8E9123E377084B_12</vt:lpwstr>
  </property>
</Properties>
</file>