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e7a9bc8748ceda907a5aa8a387dbc81410c4557"/>
    <w:p>
      <w:pPr>
        <w:pStyle w:val="Heading1"/>
      </w:pPr>
      <w:r>
        <w:t xml:space="preserve">MIDLAND PANTRY &amp; COMMUNITY FOOD FOREST INITIATIVE</w:t>
      </w:r>
    </w:p>
    <w:bookmarkStart w:id="31" w:name="full-grant-proposal"/>
    <w:p>
      <w:pPr>
        <w:pStyle w:val="Heading2"/>
      </w:pPr>
      <w:r>
        <w:t xml:space="preserve">Full Grant Proposal</w:t>
      </w:r>
    </w:p>
    <w:p>
      <w:pPr>
        <w:pStyle w:val="FirstParagraph"/>
      </w:pPr>
      <w:r>
        <w:rPr>
          <w:bCs/>
          <w:b/>
        </w:rPr>
        <w:t xml:space="preserve">Version 1.0 · October 24 2025</w:t>
      </w:r>
      <w:r>
        <w:br/>
      </w:r>
      <w:r>
        <w:rPr>
          <w:iCs/>
          <w:i/>
        </w:rPr>
        <w:t xml:space="preserve">Pantry Planning Project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3"/>
      </w:pPr>
      <w:r>
        <w:t xml:space="preserve">EXECUTIVE SUMMARY</w:t>
      </w:r>
    </w:p>
    <w:p>
      <w:pPr>
        <w:pStyle w:val="FirstParagraph"/>
      </w:pPr>
      <w:r>
        <w:t xml:space="preserve">The Midland Pantry &amp; Community Food Forest initiative seeks to create an</w:t>
      </w:r>
      <w:r>
        <w:t xml:space="preserve"> </w:t>
      </w:r>
      <w:r>
        <w:t xml:space="preserve">accessible, sustainable food-security and mutual-aid model for Midland Commons.</w:t>
      </w:r>
      <w:r>
        <w:t xml:space="preserve"> </w:t>
      </w:r>
      <w:r>
        <w:t xml:space="preserve">Led by Rising Tide Ministries in partnership with community volunteers, this</w:t>
      </w:r>
      <w:r>
        <w:t xml:space="preserve"> </w:t>
      </w:r>
      <w:r>
        <w:t xml:space="preserve">project combines raised-bed food production, habitat restoration, and mutual-aid</w:t>
      </w:r>
      <w:r>
        <w:t xml:space="preserve"> </w:t>
      </w:r>
      <w:r>
        <w:t xml:space="preserve">pantry services to reduce food insecurity and increase ecological resilience in</w:t>
      </w:r>
      <w:r>
        <w:t xml:space="preserve"> </w:t>
      </w:r>
      <w:r>
        <w:t xml:space="preserve">Southeast Portland.¹</w:t>
      </w:r>
    </w:p>
    <w:p>
      <w:pPr>
        <w:pStyle w:val="BodyText"/>
      </w:pPr>
      <w:r>
        <w:t xml:space="preserve">Funding will support materials, volunteer training, and infrastructure for the</w:t>
      </w:r>
      <w:r>
        <w:t xml:space="preserve"> </w:t>
      </w:r>
      <w:r>
        <w:t xml:space="preserve">first three development phases (2025 – 2026), including habitat certification,</w:t>
      </w:r>
      <w:r>
        <w:t xml:space="preserve"> </w:t>
      </w:r>
      <w:r>
        <w:t xml:space="preserve">pantry facility upgrades, and education programs for local residents.</w:t>
      </w:r>
    </w:p>
    <w:p>
      <w:r>
        <w:pict>
          <v:rect style="width:0;height:1.5pt" o:hralign="center" o:hrstd="t" o:hr="t"/>
        </w:pict>
      </w:r>
    </w:p>
    <w:bookmarkEnd w:id="20"/>
    <w:bookmarkStart w:id="21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Pantry Planning Project develops the Midland Pantry as a dual-purpose</w:t>
      </w:r>
      <w:r>
        <w:t xml:space="preserve"> </w:t>
      </w:r>
      <w:r>
        <w:t xml:space="preserve">resource: a community food distribution hub and a living demonstration of urban</w:t>
      </w:r>
      <w:r>
        <w:t xml:space="preserve"> </w:t>
      </w:r>
      <w:r>
        <w:t xml:space="preserve">agro-ecology.</w:t>
      </w:r>
    </w:p>
    <w:p>
      <w:pPr>
        <w:pStyle w:val="BodyText"/>
      </w:pPr>
      <w:r>
        <w:rPr>
          <w:bCs/>
          <w:b/>
        </w:rPr>
        <w:t xml:space="preserve">Core Objectives</w:t>
      </w:r>
      <w:r>
        <w:br/>
      </w:r>
      <w:r>
        <w:t xml:space="preserve">1. Provide fresh produce free of charge to local residents through raised-bed</w:t>
      </w:r>
      <w:r>
        <w:t xml:space="preserve"> </w:t>
      </w:r>
      <w:r>
        <w:t xml:space="preserve">gardening and mutual-aid distribution.</w:t>
      </w:r>
      <w:r>
        <w:br/>
      </w:r>
      <w:r>
        <w:t xml:space="preserve">2. Establish a certified food forest and wildlife habitat in consultation with</w:t>
      </w:r>
      <w:r>
        <w:t xml:space="preserve"> </w:t>
      </w:r>
      <w:r>
        <w:t xml:space="preserve">Indigenous experts.</w:t>
      </w:r>
      <w:r>
        <w:br/>
      </w:r>
      <w:r>
        <w:t xml:space="preserve">3. Promote community health, accessibility, and environmental education.</w:t>
      </w:r>
      <w:r>
        <w:br/>
      </w:r>
      <w:r>
        <w:t xml:space="preserve">4. Document and publish all processes for replication in other Oregon communities.</w:t>
      </w:r>
    </w:p>
    <w:p>
      <w:r>
        <w:pict>
          <v:rect style="width:0;height:1.5pt" o:hralign="center" o:hrstd="t" o:hr="t"/>
        </w:pict>
      </w:r>
    </w:p>
    <w:bookmarkEnd w:id="21"/>
    <w:bookmarkStart w:id="22" w:name="coordination-structure"/>
    <w:p>
      <w:pPr>
        <w:pStyle w:val="Heading3"/>
      </w:pPr>
      <w:r>
        <w:t xml:space="preserve">COORDINATION STRUCTURE</w:t>
      </w:r>
    </w:p>
    <w:p>
      <w:pPr>
        <w:pStyle w:val="FirstParagraph"/>
      </w:pPr>
      <w:r>
        <w:rPr>
          <w:bCs/>
          <w:b/>
        </w:rPr>
        <w:t xml:space="preserve">Heather-Lynne Van Wilde</w:t>
      </w:r>
      <w:r>
        <w:t xml:space="preserve"> </w:t>
      </w:r>
      <w:r>
        <w:t xml:space="preserve">– Off-site Systems &amp; Compliance Coordinator</w:t>
      </w:r>
      <w:r>
        <w:br/>
      </w:r>
      <w:r>
        <w:t xml:space="preserve">• Grant writing, data management, and legal compliance.</w:t>
      </w:r>
    </w:p>
    <w:p>
      <w:pPr>
        <w:pStyle w:val="BodyText"/>
      </w:pPr>
      <w:r>
        <w:rPr>
          <w:bCs/>
          <w:b/>
        </w:rPr>
        <w:t xml:space="preserve">Jaide Crow</w:t>
      </w:r>
      <w:r>
        <w:t xml:space="preserve"> </w:t>
      </w:r>
      <w:r>
        <w:t xml:space="preserve">– On-site Garden &amp; Mutual-Aid Coordinator</w:t>
      </w:r>
      <w:r>
        <w:br/>
      </w:r>
      <w:r>
        <w:t xml:space="preserve">• Volunteer management, planting design, and habitat certification.</w:t>
      </w:r>
    </w:p>
    <w:p>
      <w:pPr>
        <w:pStyle w:val="BodyText"/>
      </w:pPr>
      <w:r>
        <w:rPr>
          <w:bCs/>
          <w:b/>
        </w:rPr>
        <w:t xml:space="preserve">Anna Dunlap</w:t>
      </w:r>
      <w:r>
        <w:t xml:space="preserve"> </w:t>
      </w:r>
      <w:r>
        <w:t xml:space="preserve">– Property Manager &amp; Advisor</w:t>
      </w:r>
      <w:r>
        <w:br/>
      </w:r>
      <w:r>
        <w:t xml:space="preserve">• Liaison with Midland Commons administration and safety compliance.</w:t>
      </w:r>
    </w:p>
    <w:p>
      <w:pPr>
        <w:pStyle w:val="BodyText"/>
      </w:pPr>
      <w:r>
        <w:t xml:space="preserve">Each coordinator contributes unique expertise to maintain the balance between</w:t>
      </w:r>
      <w:r>
        <w:t xml:space="preserve"> </w:t>
      </w:r>
      <w:r>
        <w:t xml:space="preserve">community access and ecological stewardship.</w:t>
      </w:r>
    </w:p>
    <w:p>
      <w:r>
        <w:pict>
          <v:rect style="width:0;height:1.5pt" o:hralign="center" o:hrstd="t" o:hr="t"/>
        </w:pict>
      </w:r>
    </w:p>
    <w:bookmarkEnd w:id="22"/>
    <w:bookmarkStart w:id="23" w:name="community-impact"/>
    <w:p>
      <w:pPr>
        <w:pStyle w:val="Heading3"/>
      </w:pPr>
      <w:r>
        <w:t xml:space="preserve">COMMUNITY IMPACT</w:t>
      </w:r>
    </w:p>
    <w:p>
      <w:pPr>
        <w:numPr>
          <w:ilvl w:val="0"/>
          <w:numId w:val="1001"/>
        </w:numPr>
        <w:pStyle w:val="Compact"/>
      </w:pPr>
      <w:r>
        <w:t xml:space="preserve">Increase access to fresh produce for low-income residents.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Create educational opportunities through volunteer training and garden workshops.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Improve local pollinator and bird habitat.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Establish a replicable blueprint for urban micro-food forests.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Foster inclusive spaces welcoming to individuals with disabilities and diverse backgrounds.</w:t>
      </w:r>
    </w:p>
    <w:p>
      <w:r>
        <w:pict>
          <v:rect style="width:0;height:1.5pt" o:hralign="center" o:hrstd="t" o:hr="t"/>
        </w:pict>
      </w:r>
    </w:p>
    <w:bookmarkEnd w:id="23"/>
    <w:bookmarkStart w:id="24" w:name="budget-summary"/>
    <w:p>
      <w:pPr>
        <w:pStyle w:val="Heading3"/>
      </w:pPr>
      <w:r>
        <w:t xml:space="preserve">BUDGET SUMMARY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Estimated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Raised-bed materials &amp; 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$ 2 ,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Cedar or steel frames and soil blend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plants &amp; tools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$ 1 , 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 species and adaptive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Pantry infrastructure (upgrades &amp; accessibility)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$ 1 , 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Shelving and mobility improvements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Volunteer training &amp;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$ 900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materials and curricula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community outreach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$ 600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Printing, signage, and QR 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Estimated Request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$ 7 , 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Phase 1–3 implementation</w:t>
            </w:r>
          </w:p>
        </w:tc>
      </w:tr>
    </w:tbl>
    <w:p>
      <w:pPr>
        <w:pStyle w:val="BodyText"/>
      </w:pPr>
      <w:r>
        <w:rPr>
          <w:iCs/>
          <w:i/>
        </w:rPr>
        <w:t xml:space="preserve">Additional in-kind support is anticipated through volunteer labor and donated materials.</w:t>
      </w:r>
    </w:p>
    <w:p>
      <w:r>
        <w:pict>
          <v:rect style="width:0;height:1.5pt" o:hralign="center" o:hrstd="t" o:hr="t"/>
        </w:pict>
      </w:r>
    </w:p>
    <w:bookmarkEnd w:id="24"/>
    <w:bookmarkStart w:id="25" w:name="timeline"/>
    <w:p>
      <w:pPr>
        <w:pStyle w:val="Heading3"/>
      </w:pPr>
      <w:r>
        <w:t xml:space="preserve">TIMELINE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Milestones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2025 – Feb 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Infrastructure setup, soil prep, volunteer orientation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2026 – Aug 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Planting, habitat installation, pantry expansion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2026 – Dec 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Certification submission and public workshops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sustainability-plan"/>
    <w:p>
      <w:pPr>
        <w:pStyle w:val="Heading3"/>
      </w:pPr>
      <w:r>
        <w:t xml:space="preserve">SUSTAINABILITY PLAN</w:t>
      </w:r>
    </w:p>
    <w:p>
      <w:pPr>
        <w:pStyle w:val="FirstParagraph"/>
      </w:pPr>
      <w:r>
        <w:t xml:space="preserve">After initial funding, the Midland Pantry will sustain operations through ongoing</w:t>
      </w:r>
      <w:r>
        <w:t xml:space="preserve"> </w:t>
      </w:r>
      <w:r>
        <w:t xml:space="preserve">volunteer programs, harvest donations, and small community partnership grants.</w:t>
      </w:r>
      <w:r>
        <w:br/>
      </w:r>
      <w:r>
        <w:t xml:space="preserve">Digital documentation and training materials ensure knowledge retention and</w:t>
      </w:r>
      <w:r>
        <w:t xml:space="preserve"> </w:t>
      </w:r>
      <w:r>
        <w:t xml:space="preserve">project continuity beyond initial coordinator terms.</w:t>
      </w:r>
    </w:p>
    <w:p>
      <w:r>
        <w:pict>
          <v:rect style="width:0;height:1.5pt" o:hralign="center" o:hrstd="t" o:hr="t"/>
        </w:pict>
      </w:r>
    </w:p>
    <w:bookmarkEnd w:id="26"/>
    <w:bookmarkStart w:id="27" w:name="evaluation-reporting"/>
    <w:p>
      <w:pPr>
        <w:pStyle w:val="Heading3"/>
      </w:pPr>
      <w:r>
        <w:t xml:space="preserve">EVALUATION &amp; REPORTING</w:t>
      </w:r>
    </w:p>
    <w:p>
      <w:pPr>
        <w:numPr>
          <w:ilvl w:val="0"/>
          <w:numId w:val="1002"/>
        </w:numPr>
        <w:pStyle w:val="Compact"/>
      </w:pPr>
      <w:r>
        <w:t xml:space="preserve">Monthly progress reports to funders and partners.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Volunteer and harvest data logged in the Pantry Planning archive.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Final impact report with photos and community feedback upon Phase 3 completion.</w:t>
      </w:r>
    </w:p>
    <w:p>
      <w:r>
        <w:pict>
          <v:rect style="width:0;height:1.5pt" o:hralign="center" o:hrstd="t" o:hr="t"/>
        </w:pict>
      </w:r>
    </w:p>
    <w:bookmarkEnd w:id="27"/>
    <w:bookmarkStart w:id="28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¹</w:t>
      </w:r>
      <w:r>
        <w:t xml:space="preserve"> </w:t>
      </w:r>
      <w:r>
        <w:rPr>
          <w:bCs/>
          <w:b/>
        </w:rPr>
        <w:t xml:space="preserve">Site layout pending:</w:t>
      </w:r>
      <w:r>
        <w:t xml:space="preserve"> </w:t>
      </w:r>
      <w:r>
        <w:t xml:space="preserve">Official property layout and utility plans have not yet been obtained.</w:t>
      </w:r>
      <w:r>
        <w:t xml:space="preserve"> </w:t>
      </w:r>
      <w:r>
        <w:t xml:space="preserve">Current design elements reflect estimated placements based on observed site conditions.</w:t>
      </w:r>
      <w:r>
        <w:t xml:space="preserve"> </w:t>
      </w:r>
      <w:r>
        <w:t xml:space="preserve">Final diagrams and measurements will be added upon receipt of verified site plans.</w:t>
      </w:r>
    </w:p>
    <w:p>
      <w:r>
        <w:pict>
          <v:rect style="width:0;height:1.5pt" o:hralign="center" o:hrstd="t" o:hr="t"/>
        </w:pict>
      </w:r>
    </w:p>
    <w:bookmarkEnd w:id="28"/>
    <w:bookmarkStart w:id="29" w:name="revision-notes-document-history"/>
    <w:p>
      <w:pPr>
        <w:pStyle w:val="Heading3"/>
      </w:pPr>
      <w:r>
        <w:t xml:space="preserve">REVISION NOTES – DOCUMENT HISTORY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2025-10-24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grant proposal for Midland Pantry Phases 1–3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Pantry Planning Collective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project-contact-information"/>
    <w:p>
      <w:pPr>
        <w:pStyle w:val="Heading3"/>
      </w:pPr>
      <w:r>
        <w:t xml:space="preserve">PROJECT CONTACT INFORMATION</w:t>
      </w:r>
    </w:p>
    <w:p>
      <w:pPr>
        <w:pStyle w:val="FirstParagraph"/>
      </w:pPr>
      <w:r>
        <w:t xml:space="preserve">Pantry Planning Project – Midland Pantry &amp; Community Food Forest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risingtidepdx@gmail.com</w:t>
      </w:r>
      <w:r>
        <w:br/>
      </w:r>
      <w:r>
        <w:t xml:space="preserve">Coordinators: Heather-Lynne Van Wilde • Jaide Crow • Anna Dunlap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2025-10-24T03:27:14Z</dcterms:created>
  <dcterms:modified xsi:type="dcterms:W3CDTF">2025-10-24T03:27:14Z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