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sz w:val="36"/>
        </w:rPr>
        <w:t>직무기술서 — 인사담당 (선임)</w:t>
      </w:r>
    </w:p>
    <w:p>
      <w:r>
        <w:rPr>
          <w:rFonts w:ascii="맑은 고딕" w:hAnsi="맑은 고딕"/>
        </w:rPr>
        <w:t>문서번호: JD-HR-002 · 소속: 경영지원본부 · 직급: L2 · 작성 2026-02-01</w:t>
      </w:r>
    </w:p>
    <w:p>
      <w:r>
        <w:rPr>
          <w:rFonts w:ascii="맑은 고딕" w:hAnsi="맑은 고딕"/>
          <w:i/>
          <w:color w:val="888888"/>
          <w:sz w:val="18"/>
        </w:rPr>
        <w:t>※ 본 문서는 지식관리 파이프라인 검증용 가상 샘플이다. 실존 기업·인물과 무관하다.</w:t>
      </w:r>
    </w:p>
    <w:p/>
    <w:p>
      <w:pPr>
        <w:pStyle w:val="Heading2"/>
      </w:pPr>
      <w:r>
        <w:rPr>
          <w:rFonts w:ascii="맑은 고딕" w:hAnsi="맑은 고딕"/>
          <w:sz w:val="26"/>
        </w:rPr>
        <w:t>직무 요약</w:t>
      </w:r>
    </w:p>
    <w:p>
      <w:r>
        <w:rPr>
          <w:rFonts w:ascii="맑은 고딕" w:hAnsi="맑은 고딕"/>
        </w:rPr>
        <w:t>채용, 평가 운영, 온보딩·오프보딩 프로세스를 담당하며 인사 규정의 개정 실무를 지원한다.</w:t>
      </w:r>
    </w:p>
    <w:p>
      <w:pPr>
        <w:pStyle w:val="Heading2"/>
      </w:pPr>
      <w:r>
        <w:rPr>
          <w:rFonts w:ascii="맑은 고딕" w:hAnsi="맑은 고딕"/>
          <w:sz w:val="26"/>
        </w:rPr>
        <w:t>주요 업무</w:t>
      </w:r>
    </w:p>
    <w:p>
      <w:pPr>
        <w:pStyle w:val="ListBullet"/>
      </w:pPr>
      <w:r>
        <w:rPr>
          <w:rFonts w:ascii="맑은 고딕" w:hAnsi="맑은 고딕"/>
        </w:rPr>
        <w:t>채용 공고 게시, 서류·면접 일정 조율, 합격자 온보딩 준비</w:t>
      </w:r>
    </w:p>
    <w:p>
      <w:pPr>
        <w:pStyle w:val="ListBullet"/>
      </w:pPr>
      <w:r>
        <w:rPr>
          <w:rFonts w:ascii="맑은 고딕" w:hAnsi="맑은 고딕"/>
        </w:rPr>
        <w:t>반기 인사평가 운영 — 일정 공지, 시스템 오픈, 보정회의 지원</w:t>
      </w:r>
    </w:p>
    <w:p>
      <w:pPr>
        <w:pStyle w:val="ListBullet"/>
      </w:pPr>
      <w:r>
        <w:rPr>
          <w:rFonts w:ascii="맑은 고딕" w:hAnsi="맑은 고딕"/>
        </w:rPr>
        <w:t>이의신청 접수 및 심의 일정 관리</w:t>
      </w:r>
    </w:p>
    <w:p>
      <w:pPr>
        <w:pStyle w:val="ListBullet"/>
      </w:pPr>
      <w:r>
        <w:rPr>
          <w:rFonts w:ascii="맑은 고딕" w:hAnsi="맑은 고딕"/>
        </w:rPr>
        <w:t>「인사평가 운영지침」·「급여규정」·「복무규정」 개정안 초안 작성 지원</w:t>
      </w:r>
    </w:p>
    <w:p>
      <w:pPr>
        <w:pStyle w:val="ListBullet"/>
      </w:pPr>
      <w:r>
        <w:rPr>
          <w:rFonts w:ascii="맑은 고딕" w:hAnsi="맑은 고딕"/>
        </w:rPr>
        <w:t>인사위원회 회의록 작성 및 결정 사항 실행</w:t>
      </w:r>
    </w:p>
    <w:p>
      <w:pPr>
        <w:pStyle w:val="Heading2"/>
      </w:pPr>
      <w:r>
        <w:rPr>
          <w:rFonts w:ascii="맑은 고딕" w:hAnsi="맑은 고딕"/>
          <w:sz w:val="26"/>
        </w:rPr>
        <w:t>자격 요건</w:t>
      </w:r>
    </w:p>
    <w:p>
      <w:pPr>
        <w:pStyle w:val="ListBullet"/>
      </w:pPr>
      <w:r>
        <w:rPr>
          <w:rFonts w:ascii="맑은 고딕" w:hAnsi="맑은 고딕"/>
        </w:rPr>
        <w:t>인사 실무 경력 2년 이상</w:t>
      </w:r>
    </w:p>
    <w:p>
      <w:pPr>
        <w:pStyle w:val="ListBullet"/>
      </w:pPr>
      <w:r>
        <w:rPr>
          <w:rFonts w:ascii="맑은 고딕" w:hAnsi="맑은 고딕"/>
        </w:rPr>
        <w:t>인사평가·급여 프로세스 운영 경험</w:t>
      </w:r>
    </w:p>
    <w:p>
      <w:pPr>
        <w:pStyle w:val="ListBullet"/>
      </w:pPr>
      <w:r>
        <w:rPr>
          <w:rFonts w:ascii="맑은 고딕" w:hAnsi="맑은 고딕"/>
        </w:rPr>
        <w:t>엑셀/스프레드시트 기반 인력 데이터 관리 능력</w:t>
      </w:r>
    </w:p>
    <w:p>
      <w:pPr>
        <w:pStyle w:val="Heading2"/>
      </w:pPr>
      <w:r>
        <w:rPr>
          <w:rFonts w:ascii="맑은 고딕" w:hAnsi="맑은 고딕"/>
          <w:sz w:val="26"/>
        </w:rPr>
        <w:t>우대 사항</w:t>
      </w:r>
    </w:p>
    <w:p>
      <w:pPr>
        <w:pStyle w:val="ListBullet"/>
      </w:pPr>
      <w:r>
        <w:rPr>
          <w:rFonts w:ascii="맑은 고딕" w:hAnsi="맑은 고딕"/>
        </w:rPr>
        <w:t>HRIS(인사정보시스템) 운영 경험</w:t>
      </w:r>
    </w:p>
    <w:p>
      <w:pPr>
        <w:pStyle w:val="ListBullet"/>
      </w:pPr>
      <w:r>
        <w:rPr>
          <w:rFonts w:ascii="맑은 고딕" w:hAnsi="맑은 고딕"/>
        </w:rPr>
        <w:t>노무 관련 기초 지식</w:t>
      </w:r>
    </w:p>
    <w:p>
      <w:pPr>
        <w:pStyle w:val="Heading2"/>
      </w:pPr>
      <w:r>
        <w:rPr>
          <w:rFonts w:ascii="맑은 고딕" w:hAnsi="맑은 고딕"/>
          <w:sz w:val="26"/>
        </w:rPr>
        <w:t>직급 및 처우 (참고)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19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직급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L2 (선임)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연봉 범위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4200만원 ~ 5400만원 (표준 4800만원)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근거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「급여규정」(HR-REG-003) 제3조</w:t>
            </w:r>
          </w:p>
        </w:tc>
      </w:tr>
    </w:tbl>
    <w:p>
      <w:pPr>
        <w:pStyle w:val="Heading2"/>
      </w:pPr>
      <w:r>
        <w:rPr>
          <w:rFonts w:ascii="맑은 고딕" w:hAnsi="맑은 고딕"/>
          <w:sz w:val="26"/>
        </w:rPr>
        <w:t>평가 시 OKR 예시</w:t>
      </w:r>
    </w:p>
    <w:p>
      <w:r>
        <w:rPr>
          <w:rFonts w:ascii="맑은 고딕" w:hAnsi="맑은 고딕"/>
        </w:rPr>
        <w:t>아래는 채용 공고 참고용 예시이며, 실제 OKR은 입사 후 팀 목표에 맞춰 협의한다.</w:t>
      </w:r>
    </w:p>
    <w:p>
      <w:pPr>
        <w:pStyle w:val="ListBullet"/>
      </w:pPr>
      <w:r>
        <w:rPr>
          <w:rFonts w:ascii="맑은 고딕" w:hAnsi="맑은 고딕"/>
        </w:rPr>
        <w:t>평가 결과 통보~이의신청 처리 평균 소요일 20% 단축</w:t>
      </w:r>
    </w:p>
    <w:p>
      <w:pPr>
        <w:pStyle w:val="ListBullet"/>
      </w:pPr>
      <w:r>
        <w:rPr>
          <w:rFonts w:ascii="맑은 고딕" w:hAnsi="맑은 고딕"/>
        </w:rPr>
        <w:t>온보딩 만족도 서베이 4.0/5.0 이상 유지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