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/>
          <w:sz w:val="36"/>
        </w:rPr>
        <w:t>직무기술서 — 프로덕트 매니저 (책임)</w:t>
      </w:r>
    </w:p>
    <w:p>
      <w:r>
        <w:rPr>
          <w:rFonts w:ascii="맑은 고딕" w:hAnsi="맑은 고딕"/>
        </w:rPr>
        <w:t>문서번호: JD-PM-003 · 소속: 사업본부 · 직급: L3 · 작성 2026-02-01</w:t>
      </w:r>
    </w:p>
    <w:p>
      <w:r>
        <w:rPr>
          <w:rFonts w:ascii="맑은 고딕" w:hAnsi="맑은 고딕"/>
          <w:i/>
          <w:color w:val="888888"/>
          <w:sz w:val="18"/>
        </w:rPr>
        <w:t>※ 본 문서는 지식관리 파이프라인 검증용 가상 샘플이다. 실존 기업·인물과 무관하다.</w:t>
      </w:r>
    </w:p>
    <w:p/>
    <w:p>
      <w:pPr>
        <w:pStyle w:val="Heading2"/>
      </w:pPr>
      <w:r>
        <w:rPr>
          <w:rFonts w:ascii="맑은 고딕" w:hAnsi="맑은 고딕"/>
          <w:sz w:val="26"/>
        </w:rPr>
        <w:t>직무 요약</w:t>
      </w:r>
    </w:p>
    <w:p>
      <w:r>
        <w:rPr>
          <w:rFonts w:ascii="맑은 고딕" w:hAnsi="맑은 고딕"/>
        </w:rPr>
        <w:t>제품 로드맵을 수립하고 개발·디자인·사업 조직 간 우선순위를 조율한다. 분기 OKR 수립과 달성도 추적을 주도한다.</w:t>
      </w:r>
    </w:p>
    <w:p>
      <w:pPr>
        <w:pStyle w:val="Heading2"/>
      </w:pPr>
      <w:r>
        <w:rPr>
          <w:rFonts w:ascii="맑은 고딕" w:hAnsi="맑은 고딕"/>
          <w:sz w:val="26"/>
        </w:rPr>
        <w:t>주요 업무</w:t>
      </w:r>
    </w:p>
    <w:p>
      <w:pPr>
        <w:pStyle w:val="ListBullet"/>
      </w:pPr>
      <w:r>
        <w:rPr>
          <w:rFonts w:ascii="맑은 고딕" w:hAnsi="맑은 고딕"/>
        </w:rPr>
        <w:t>분기 OKR 수립 및 대상기간 개시 시점 확정 — 확정 기한 준수 책임</w:t>
      </w:r>
    </w:p>
    <w:p>
      <w:pPr>
        <w:pStyle w:val="ListBullet"/>
      </w:pPr>
      <w:r>
        <w:rPr>
          <w:rFonts w:ascii="맑은 고딕" w:hAnsi="맑은 고딕"/>
        </w:rPr>
        <w:t>제품 백로그 우선순위 관리 및 스프린트 계획 참여</w:t>
      </w:r>
    </w:p>
    <w:p>
      <w:pPr>
        <w:pStyle w:val="ListBullet"/>
      </w:pPr>
      <w:r>
        <w:rPr>
          <w:rFonts w:ascii="맑은 고딕" w:hAnsi="맑은 고딕"/>
        </w:rPr>
        <w:t>고객 피드백 수집·분석 및 제품 개선 반영</w:t>
      </w:r>
    </w:p>
    <w:p>
      <w:pPr>
        <w:pStyle w:val="ListBullet"/>
      </w:pPr>
      <w:r>
        <w:rPr>
          <w:rFonts w:ascii="맑은 고딕" w:hAnsi="맑은 고딕"/>
        </w:rPr>
        <w:t>타 본부(개발·디자인·사업) 간 커뮤니케이션 및 협업 조율</w:t>
      </w:r>
    </w:p>
    <w:p>
      <w:pPr>
        <w:pStyle w:val="Heading2"/>
      </w:pPr>
      <w:r>
        <w:rPr>
          <w:rFonts w:ascii="맑은 고딕" w:hAnsi="맑은 고딕"/>
          <w:sz w:val="26"/>
        </w:rPr>
        <w:t>자격 요건</w:t>
      </w:r>
    </w:p>
    <w:p>
      <w:pPr>
        <w:pStyle w:val="ListBullet"/>
      </w:pPr>
      <w:r>
        <w:rPr>
          <w:rFonts w:ascii="맑은 고딕" w:hAnsi="맑은 고딕"/>
        </w:rPr>
        <w:t>프로덕트 매니저 경력 4년 이상</w:t>
      </w:r>
    </w:p>
    <w:p>
      <w:pPr>
        <w:pStyle w:val="ListBullet"/>
      </w:pPr>
      <w:r>
        <w:rPr>
          <w:rFonts w:ascii="맑은 고딕" w:hAnsi="맑은 고딕"/>
        </w:rPr>
        <w:t>B2B 또는 B2C SaaS 제품 운영 경험</w:t>
      </w:r>
    </w:p>
    <w:p>
      <w:pPr>
        <w:pStyle w:val="ListBullet"/>
      </w:pPr>
      <w:r>
        <w:rPr>
          <w:rFonts w:ascii="맑은 고딕" w:hAnsi="맑은 고딕"/>
        </w:rPr>
        <w:t>데이터 기반 의사결정 경험 (SQL 활용 가능)</w:t>
      </w:r>
    </w:p>
    <w:p>
      <w:pPr>
        <w:pStyle w:val="Heading2"/>
      </w:pPr>
      <w:r>
        <w:rPr>
          <w:rFonts w:ascii="맑은 고딕" w:hAnsi="맑은 고딕"/>
          <w:sz w:val="26"/>
        </w:rPr>
        <w:t>우대 사항</w:t>
      </w:r>
    </w:p>
    <w:p>
      <w:pPr>
        <w:pStyle w:val="ListBullet"/>
      </w:pPr>
      <w:r>
        <w:rPr>
          <w:rFonts w:ascii="맑은 고딕" w:hAnsi="맑은 고딕"/>
        </w:rPr>
        <w:t>팀 리딩 경험</w:t>
      </w:r>
    </w:p>
    <w:p>
      <w:pPr>
        <w:pStyle w:val="ListBullet"/>
      </w:pPr>
      <w:r>
        <w:rPr>
          <w:rFonts w:ascii="맑은 고딕" w:hAnsi="맑은 고딕"/>
        </w:rPr>
        <w:t>OKR 운영 경험</w:t>
      </w:r>
    </w:p>
    <w:p>
      <w:pPr>
        <w:pStyle w:val="Heading2"/>
      </w:pPr>
      <w:r>
        <w:rPr>
          <w:rFonts w:ascii="맑은 고딕" w:hAnsi="맑은 고딕"/>
          <w:sz w:val="26"/>
        </w:rPr>
        <w:t>직급 및 처우 (참고)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직급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L3 (책임)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연봉 범위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5400만원 ~ 7000만원 (표준 6200만원)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근거</w:t>
            </w:r>
          </w:p>
        </w:tc>
        <w:tc>
          <w:tcPr>
            <w:tcW w:type="dxa" w:w="4320"/>
          </w:tcPr>
          <w:p>
            <w:r/>
            <w:r>
              <w:rPr>
                <w:rFonts w:ascii="맑은 고딕" w:hAnsi="맑은 고딕"/>
                <w:sz w:val="19"/>
              </w:rPr>
              <w:t>「급여규정」(HR-REG-003) 제3조</w:t>
            </w:r>
          </w:p>
        </w:tc>
      </w:tr>
    </w:tbl>
    <w:p>
      <w:pPr>
        <w:pStyle w:val="Heading2"/>
      </w:pPr>
      <w:r>
        <w:rPr>
          <w:rFonts w:ascii="맑은 고딕" w:hAnsi="맑은 고딕"/>
          <w:sz w:val="26"/>
        </w:rPr>
        <w:t>평가 시 OKR 예시</w:t>
      </w:r>
    </w:p>
    <w:p>
      <w:r>
        <w:rPr>
          <w:rFonts w:ascii="맑은 고딕" w:hAnsi="맑은 고딕"/>
        </w:rPr>
        <w:t>아래는 채용 공고 참고용 예시이며, 실제 OKR은 입사 후 팀 목표에 맞춰 협의한다.</w:t>
      </w:r>
    </w:p>
    <w:p>
      <w:pPr>
        <w:pStyle w:val="ListBullet"/>
      </w:pPr>
      <w:r>
        <w:rPr>
          <w:rFonts w:ascii="맑은 고딕" w:hAnsi="맑은 고딕"/>
        </w:rPr>
        <w:t>신규 기능 3건 출시 및 활성 사용자 지표 15% 개선</w:t>
      </w:r>
    </w:p>
    <w:p>
      <w:pPr>
        <w:pStyle w:val="ListBullet"/>
      </w:pPr>
      <w:r>
        <w:rPr>
          <w:rFonts w:ascii="맑은 고딕" w:hAnsi="맑은 고딕"/>
        </w:rPr>
        <w:t>분기 OKR 대상기간 개시 전 100% 확정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