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PRU</w:t>
      </w:r>
    </w:p>
    <w:p>
      <w:pPr>
        <w:pStyle w:val="Date"/>
      </w:pPr>
      <w:r>
        <w:t xml:space="preserve">26/07/2021</w:t>
      </w:r>
    </w:p>
    <w:p>
      <w:pPr>
        <w:pStyle w:val="FirstParagraph"/>
      </w:pPr>
      <w:r>
        <w:t xml:space="preserve">The rticles IEEE template failed to render properly. For the finalisation of the paper, this dummy list was created to extract the appropriate references.</w:t>
      </w:r>
    </w:p>
    <w:p>
      <w:pPr>
        <w:pStyle w:val="BodyText"/>
      </w:pPr>
      <w:r>
        <w:t xml:space="preserve">limited open data</w:t>
      </w:r>
      <w:r>
        <w:t xml:space="preserve"> </w:t>
      </w:r>
      <w:r>
        <w:t xml:space="preserve">(Bourgois and Sfyroeras 2014)</w:t>
      </w:r>
      <w:r>
        <w:t xml:space="preserve"> </w:t>
      </w:r>
      <w:r>
        <w:t xml:space="preserve">(Koelle 2017)</w:t>
      </w:r>
    </w:p>
    <w:p>
      <w:pPr>
        <w:pStyle w:val="BodyText"/>
      </w:pPr>
      <w:r>
        <w:t xml:space="preserve">OSN</w:t>
      </w:r>
      <w:r>
        <w:t xml:space="preserve"> </w:t>
      </w:r>
      <w:r>
        <w:t xml:space="preserve">(Strohmeier et al. 2021)</w:t>
      </w:r>
      <w:r>
        <w:t xml:space="preserve"> </w:t>
      </w:r>
      <w:r>
        <w:t xml:space="preserve">the data via zenodoo</w:t>
      </w:r>
      <w:r>
        <w:t xml:space="preserve"> </w:t>
      </w:r>
      <w:r>
        <w:t xml:space="preserve">(Olive, Strohmeier, and Lübbe 2021)</w:t>
      </w:r>
    </w:p>
    <w:p>
      <w:pPr>
        <w:pStyle w:val="BodyText"/>
      </w:pPr>
      <w:r>
        <w:t xml:space="preserve">sun covid impact through complex lens</w:t>
      </w:r>
      <w:r>
        <w:t xml:space="preserve"> </w:t>
      </w:r>
      <w:r>
        <w:t xml:space="preserve">(Sun, Wandelt, and Zhang 2020)</w:t>
      </w:r>
    </w:p>
    <w:p>
      <w:pPr>
        <w:pStyle w:val="BodyText"/>
      </w:pPr>
      <w:r>
        <w:t xml:space="preserve">grounded aircraft Adrienne</w:t>
      </w:r>
      <w:r>
        <w:t xml:space="preserve"> </w:t>
      </w:r>
      <w:r>
        <w:t xml:space="preserve">(Adrienne, Budd, and Ison 2020)</w:t>
      </w:r>
      <w:r>
        <w:t xml:space="preserve"> </w:t>
      </w:r>
      <w:r>
        <w:t xml:space="preserve">(EUROCONTROL (PRU), n.d.)</w:t>
      </w:r>
    </w:p>
    <w:p>
      <w:pPr>
        <w:pStyle w:val="BodyText"/>
      </w:pPr>
      <w:r>
        <w:t xml:space="preserve">airport impacrt</w:t>
      </w:r>
      <w:r>
        <w:t xml:space="preserve"> </w:t>
      </w:r>
      <w:r>
        <w:t xml:space="preserve">(</w:t>
      </w:r>
      <w:r>
        <w:rPr>
          <w:bCs/>
          <w:b/>
        </w:rPr>
        <w:t xml:space="preserve">nhamocovidairport2020?</w:t>
      </w:r>
      <w:r>
        <w:t xml:space="preserve">)</w:t>
      </w:r>
    </w:p>
    <w:p>
      <w:pPr>
        <w:pStyle w:val="BodyText"/>
      </w:pPr>
      <w:r>
        <w:t xml:space="preserve">state aid</w:t>
      </w:r>
      <w:r>
        <w:t xml:space="preserve"> </w:t>
      </w:r>
      <w:r>
        <w:t xml:space="preserve">(Truxal 2020)</w:t>
      </w:r>
    </w:p>
    <w:p>
      <w:pPr>
        <w:pStyle w:val="BodyText"/>
      </w:pPr>
      <w:r>
        <w:t xml:space="preserve">sun paper hurricane</w:t>
      </w:r>
      <w:r>
        <w:t xml:space="preserve"> </w:t>
      </w:r>
      <w:r>
        <w:t xml:space="preserve">(</w:t>
      </w:r>
      <w:r>
        <w:rPr>
          <w:bCs/>
          <w:b/>
        </w:rPr>
        <w:t xml:space="preserve">sun_covid_2021?</w:t>
      </w:r>
      <w:r>
        <w:t xml:space="preserve">)</w:t>
      </w:r>
    </w:p>
    <w:p>
      <w:pPr>
        <w:pStyle w:val="BodyText"/>
      </w:pPr>
      <w:r>
        <w:t xml:space="preserve">recovery fund</w:t>
      </w:r>
      <w:r>
        <w:t xml:space="preserve"> </w:t>
      </w:r>
      <w:r>
        <w:t xml:space="preserve">(Creel et al. 2020)</w:t>
      </w:r>
    </w:p>
    <w:p>
      <w:pPr>
        <w:pStyle w:val="BodyText"/>
      </w:pPr>
      <w:r>
        <w:t xml:space="preserve">flying and climate TE</w:t>
      </w:r>
      <w:r>
        <w:t xml:space="preserve"> </w:t>
      </w:r>
      <w:r>
        <w:t xml:space="preserve">(Murphy 2021)</w:t>
      </w:r>
    </w:p>
    <w:p>
      <w:pPr>
        <w:pStyle w:val="BodyText"/>
      </w:pPr>
      <w:r>
        <w:t xml:space="preserve">flight shame</w:t>
      </w:r>
      <w:r>
        <w:t xml:space="preserve"> </w:t>
      </w:r>
      <w:r>
        <w:t xml:space="preserve">(Asquith 2020)</w:t>
      </w:r>
    </w:p>
    <w:p>
      <w:pPr>
        <w:pStyle w:val="BodyText"/>
      </w:pPr>
      <w:r>
        <w:t xml:space="preserve">GANP</w:t>
      </w:r>
      <w:r>
        <w:t xml:space="preserve"> </w:t>
      </w:r>
      <w:r>
        <w:t xml:space="preserve">(</w:t>
      </w:r>
      <w:r>
        <w:rPr>
          <w:bCs/>
          <w:b/>
        </w:rPr>
        <w:t xml:space="preserve">icaodoc97502016?</w:t>
      </w:r>
      <w:r>
        <w:t xml:space="preserve">)</w:t>
      </w:r>
    </w:p>
    <w:p>
      <w:pPr>
        <w:pStyle w:val="BodyText"/>
      </w:pPr>
      <w:r>
        <w:t xml:space="preserve">EASA climate impacts</w:t>
      </w:r>
      <w:r>
        <w:t xml:space="preserve"> </w:t>
      </w:r>
      <w:r>
        <w:t xml:space="preserve">(European Aviation Safety Agency (EASA) 2021)</w:t>
      </w:r>
    </w:p>
    <w:p>
      <w:pPr>
        <w:pStyle w:val="BodyText"/>
      </w:pPr>
      <w:r>
        <w:t xml:space="preserve">PRU/PRR 2020</w:t>
      </w:r>
      <w:r>
        <w:t xml:space="preserve"> </w:t>
      </w:r>
      <w:r>
        <w:t xml:space="preserve">(</w:t>
      </w:r>
      <w:r>
        <w:rPr>
          <w:bCs/>
          <w:b/>
        </w:rPr>
        <w:t xml:space="preserve">prr2020?</w:t>
      </w:r>
      <w:r>
        <w:t xml:space="preserve">)</w:t>
      </w:r>
    </w:p>
    <w:p>
      <w:pPr>
        <w:pStyle w:val="BodyText"/>
      </w:pPr>
      <w:r>
        <w:t xml:space="preserve">OSN Schaefer 2014</w:t>
      </w:r>
      <w:r>
        <w:t xml:space="preserve"> </w:t>
      </w:r>
      <w:r>
        <w:t xml:space="preserve">(Schäfer et al. 2014)</w:t>
      </w:r>
    </w:p>
    <w:p>
      <w:pPr>
        <w:pStyle w:val="BodyText"/>
      </w:pPr>
      <w:r>
        <w:t xml:space="preserve">Doc 4444</w:t>
      </w:r>
      <w:r>
        <w:t xml:space="preserve"> </w:t>
      </w:r>
      <w:r>
        <w:t xml:space="preserve">(</w:t>
      </w:r>
      <w:r>
        <w:rPr>
          <w:bCs/>
          <w:b/>
        </w:rPr>
        <w:t xml:space="preserve">icaodoc44442016?</w:t>
      </w:r>
      <w:r>
        <w:t xml:space="preserve">)</w:t>
      </w:r>
    </w:p>
    <w:p>
      <w:pPr>
        <w:pStyle w:val="BodyText"/>
      </w:pPr>
      <w:r>
        <w:t xml:space="preserve">EC roadmap</w:t>
      </w:r>
      <w:r>
        <w:t xml:space="preserve"> </w:t>
      </w:r>
      <w:r>
        <w:t xml:space="preserve">(Commission and others 2011)</w:t>
      </w:r>
    </w:p>
    <w:p>
      <w:pPr>
        <w:pStyle w:val="BodyText"/>
      </w:pPr>
      <w:r>
        <w:t xml:space="preserve">airline bailout</w:t>
      </w:r>
      <w:r>
        <w:t xml:space="preserve"> </w:t>
      </w:r>
      <w:r>
        <w:t xml:space="preserve">(Meyer 2020)</w:t>
      </w:r>
    </w:p>
    <w:p>
      <w:pPr>
        <w:pStyle w:val="BodyText"/>
      </w:pPr>
      <w:r>
        <w:t xml:space="preserve">lessons learnt bailout</w:t>
      </w:r>
      <w:r>
        <w:t xml:space="preserve"> </w:t>
      </w:r>
      <w:r>
        <w:t xml:space="preserve">(Mirolo 2021)</w:t>
      </w:r>
    </w:p>
    <w:p>
      <w:pPr>
        <w:pStyle w:val="BodyText"/>
      </w:pPr>
      <w:r>
        <w:t xml:space="preserve">rq &amp; fabio</w:t>
      </w:r>
      <w:r>
        <w:t xml:space="preserve"> </w:t>
      </w:r>
      <w:r>
        <w:t xml:space="preserve">(Koelle and Barbosa 2021)</w:t>
      </w:r>
    </w:p>
    <w:p>
      <w:pPr>
        <w:pStyle w:val="BodyText"/>
      </w:pPr>
      <w:r>
        <w:t xml:space="preserve">spacing</w:t>
      </w:r>
      <w:r>
        <w:t xml:space="preserve"> </w:t>
      </w:r>
      <w:r>
        <w:t xml:space="preserve">(Christien et al. 2017)</w:t>
      </w:r>
      <w:r>
        <w:t xml:space="preserve">(Christien, Hoffman, and Zeghal 2019)</w:t>
      </w:r>
    </w:p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20" w:name="ref-adrienne_grounded_2020"/>
    <w:p>
      <w:pPr>
        <w:pStyle w:val="Bibliography"/>
      </w:pPr>
      <w:r>
        <w:t xml:space="preserve">Adrienne, Nena, Lucy Budd, and Stephen Ison. 2020.</w:t>
      </w:r>
      <w:r>
        <w:t xml:space="preserve"> </w:t>
      </w:r>
      <w:r>
        <w:t xml:space="preserve">“Grounded Aircraft:</w:t>
      </w:r>
      <w:r>
        <w:t xml:space="preserve"> </w:t>
      </w:r>
      <w:r>
        <w:t xml:space="preserve">An</w:t>
      </w:r>
      <w:r>
        <w:t xml:space="preserve"> </w:t>
      </w:r>
      <w:r>
        <w:t xml:space="preserve">Airfield Operations Perspective of the Challenges of Resuming Flights Post</w:t>
      </w:r>
      <w:r>
        <w:t xml:space="preserve"> </w:t>
      </w:r>
      <w:r>
        <w:t xml:space="preserve">COVID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Air Transport Management</w:t>
      </w:r>
      <w:r>
        <w:t xml:space="preserve"> </w:t>
      </w:r>
      <w:r>
        <w:t xml:space="preserve">89: 101921.</w:t>
      </w:r>
    </w:p>
    <w:bookmarkEnd w:id="20"/>
    <w:bookmarkStart w:id="21" w:name="ref-asquith_flightshame_2020"/>
    <w:p>
      <w:pPr>
        <w:pStyle w:val="Bibliography"/>
      </w:pPr>
      <w:r>
        <w:t xml:space="preserve">Asquith, James. 2020.</w:t>
      </w:r>
      <w:r>
        <w:t xml:space="preserve"> </w:t>
      </w:r>
      <w:r>
        <w:t xml:space="preserve">“The Spread of Flight Shame in</w:t>
      </w:r>
      <w:r>
        <w:t xml:space="preserve"> </w:t>
      </w:r>
      <w:r>
        <w:t xml:space="preserve">Europe</w:t>
      </w:r>
      <w:r>
        <w:t xml:space="preserve"> </w:t>
      </w:r>
      <w:r>
        <w:t xml:space="preserve">-</w:t>
      </w:r>
      <w:r>
        <w:t xml:space="preserve"> </w:t>
      </w:r>
      <w:r>
        <w:t xml:space="preserve">Is Greta Thunberg</w:t>
      </w:r>
      <w:r>
        <w:t xml:space="preserve"> </w:t>
      </w:r>
      <w:r>
        <w:t xml:space="preserve">the Reason Why?”</w:t>
      </w:r>
      <w:r>
        <w:t xml:space="preserve"> </w:t>
      </w:r>
      <w:r>
        <w:rPr>
          <w:iCs/>
          <w:i/>
        </w:rPr>
        <w:t xml:space="preserve">Forbes</w:t>
      </w:r>
      <w:r>
        <w:t xml:space="preserve">.</w:t>
      </w:r>
    </w:p>
    <w:bookmarkEnd w:id="21"/>
    <w:bookmarkStart w:id="22" w:name="ref-bourgois_opendata_2014"/>
    <w:p>
      <w:pPr>
        <w:pStyle w:val="Bibliography"/>
      </w:pPr>
      <w:r>
        <w:t xml:space="preserve">Bourgois, Marc, and Michael Sfyroeras. 2014.</w:t>
      </w:r>
      <w:r>
        <w:t xml:space="preserve"> </w:t>
      </w:r>
      <w:r>
        <w:t xml:space="preserve">“Open Data for Air Transport Research:</w:t>
      </w:r>
      <w:r>
        <w:t xml:space="preserve"> </w:t>
      </w:r>
      <w:r>
        <w:t xml:space="preserve">Dream</w:t>
      </w:r>
      <w:r>
        <w:t xml:space="preserve"> </w:t>
      </w:r>
      <w:r>
        <w:t xml:space="preserve">or Reality?”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Proceedings of the International Symposium on Open Collaboration</w:t>
      </w:r>
      <w:r>
        <w:t xml:space="preserve">, 1–7.</w:t>
      </w:r>
    </w:p>
    <w:bookmarkEnd w:id="22"/>
    <w:bookmarkStart w:id="23" w:name="ref-christien_2017"/>
    <w:p>
      <w:pPr>
        <w:pStyle w:val="Bibliography"/>
      </w:pPr>
      <w:r>
        <w:t xml:space="preserve">Christien, Raphaël, Eric Hoffman, Aymeric Trzmiel, and Karim Zeghal. 2017.</w:t>
      </w:r>
      <w:r>
        <w:t xml:space="preserve"> </w:t>
      </w:r>
      <w:r>
        <w:t xml:space="preserve">“Toward the Characterisation of Sequencing Arrivals.”</w:t>
      </w:r>
      <w:r>
        <w:t xml:space="preserve"> </w:t>
      </w:r>
      <w:r>
        <w:t xml:space="preserve">In.</w:t>
      </w:r>
    </w:p>
    <w:bookmarkEnd w:id="23"/>
    <w:bookmarkStart w:id="24" w:name="ref-christienspacing2019"/>
    <w:p>
      <w:pPr>
        <w:pStyle w:val="Bibliography"/>
      </w:pPr>
      <w:r>
        <w:t xml:space="preserve">Christien, Raphaël, Eric Hoffman, and Karim Zeghal. 2019.</w:t>
      </w:r>
      <w:r>
        <w:t xml:space="preserve"> </w:t>
      </w:r>
      <w:r>
        <w:t xml:space="preserve">“Spacing and Pressure to Characterise Arrival Sequencing.”</w:t>
      </w:r>
      <w:r>
        <w:t xml:space="preserve"> </w:t>
      </w:r>
      <w:r>
        <w:t xml:space="preserve">In.</w:t>
      </w:r>
    </w:p>
    <w:bookmarkEnd w:id="24"/>
    <w:bookmarkStart w:id="25" w:name="ref-ec_roadmap_greentransport_2011"/>
    <w:p>
      <w:pPr>
        <w:pStyle w:val="Bibliography"/>
      </w:pPr>
      <w:r>
        <w:t xml:space="preserve">Commission, European, and others. 2011.</w:t>
      </w:r>
      <w:r>
        <w:t xml:space="preserve"> </w:t>
      </w:r>
      <w:r>
        <w:t xml:space="preserve">“Roadmap to a Single European Transport Area-Towards a Competitive and Resource Efficient Transport System.”</w:t>
      </w:r>
      <w:r>
        <w:t xml:space="preserve"> </w:t>
      </w:r>
      <w:r>
        <w:rPr>
          <w:iCs/>
          <w:i/>
        </w:rPr>
        <w:t xml:space="preserve">White Paper, Communication</w:t>
      </w:r>
      <w:r>
        <w:t xml:space="preserve"> </w:t>
      </w:r>
      <w:r>
        <w:t xml:space="preserve">144.</w:t>
      </w:r>
    </w:p>
    <w:bookmarkEnd w:id="25"/>
    <w:bookmarkStart w:id="26" w:name="ref-Creel_recoveryfund_2020"/>
    <w:p>
      <w:pPr>
        <w:pStyle w:val="Bibliography"/>
      </w:pPr>
      <w:r>
        <w:t xml:space="preserve">Creel, Jérôme, Mario Holzner, Francesco Saraceno, Andrew Watt, and Jérôme Wittwer. 2020.</w:t>
      </w:r>
      <w:r>
        <w:t xml:space="preserve"> </w:t>
      </w:r>
      <w:r>
        <w:t xml:space="preserve">“How to Spend It:</w:t>
      </w:r>
      <w:r>
        <w:t xml:space="preserve"> </w:t>
      </w:r>
      <w:r>
        <w:t xml:space="preserve">A</w:t>
      </w:r>
      <w:r>
        <w:t xml:space="preserve"> </w:t>
      </w:r>
      <w:r>
        <w:t xml:space="preserve">Proposal for a</w:t>
      </w:r>
      <w:r>
        <w:t xml:space="preserve"> </w:t>
      </w:r>
      <w:r>
        <w:t xml:space="preserve">European Covid</w:t>
      </w:r>
      <w:r>
        <w:t xml:space="preserve">-19 Recovery Programme.”</w:t>
      </w:r>
      <w:r>
        <w:t xml:space="preserve"> </w:t>
      </w:r>
      <w:r>
        <w:t xml:space="preserve">Policy Notes and Reports 38.</w:t>
      </w:r>
      <w:r>
        <w:t xml:space="preserve"> </w:t>
      </w:r>
      <w:r>
        <w:t xml:space="preserve">Vienna</w:t>
      </w:r>
      <w:r>
        <w:t xml:space="preserve">:</w:t>
      </w:r>
      <w:r>
        <w:t xml:space="preserve"> </w:t>
      </w:r>
      <w:r>
        <w:t xml:space="preserve">The Vienna Institute for International Economic Studies (wiiw)</w:t>
      </w:r>
      <w:r>
        <w:t xml:space="preserve">.</w:t>
      </w:r>
    </w:p>
    <w:bookmarkEnd w:id="26"/>
    <w:bookmarkStart w:id="27" w:name="ref-pru_grounded_2021"/>
    <w:p>
      <w:pPr>
        <w:pStyle w:val="Bibliography"/>
      </w:pPr>
      <w:r>
        <w:t xml:space="preserve">EUROCONTROL (PRU). n.d.</w:t>
      </w:r>
      <w:r>
        <w:t xml:space="preserve"> </w:t>
      </w:r>
      <w:r>
        <w:t xml:space="preserve">“</w:t>
      </w:r>
      <w:r>
        <w:t xml:space="preserve">COVID</w:t>
      </w:r>
      <w:r>
        <w:t xml:space="preserve">-19 -</w:t>
      </w:r>
      <w:r>
        <w:t xml:space="preserve"> </w:t>
      </w:r>
      <w:r>
        <w:t xml:space="preserve">Grounded</w:t>
      </w:r>
      <w:r>
        <w:t xml:space="preserve"> </w:t>
      </w:r>
      <w:r>
        <w:t xml:space="preserve">Aircraft in the</w:t>
      </w:r>
      <w:r>
        <w:t xml:space="preserve"> </w:t>
      </w:r>
      <w:r>
        <w:t xml:space="preserve">EUROCONTROL</w:t>
      </w:r>
      <w:r>
        <w:t xml:space="preserve"> </w:t>
      </w:r>
      <w:r>
        <w:t xml:space="preserve">Area.”</w:t>
      </w:r>
      <w:r>
        <w:t xml:space="preserve"> </w:t>
      </w:r>
      <w:r>
        <w:rPr>
          <w:iCs/>
          <w:i/>
        </w:rPr>
        <w:t xml:space="preserve">Ansperformance.eu</w:t>
      </w:r>
      <w:r>
        <w:t xml:space="preserve">. https://ansperformance.eu/covid/acft_ground/.</w:t>
      </w:r>
    </w:p>
    <w:bookmarkEnd w:id="27"/>
    <w:bookmarkStart w:id="28" w:name="ref-easa_climateimpact_2021"/>
    <w:p>
      <w:pPr>
        <w:pStyle w:val="Bibliography"/>
      </w:pPr>
      <w:r>
        <w:t xml:space="preserve">European Aviation Safety Agency (EASA). 2021.</w:t>
      </w:r>
      <w:r>
        <w:t xml:space="preserve"> </w:t>
      </w:r>
      <w:r>
        <w:t xml:space="preserve">“Aviation</w:t>
      </w:r>
      <w:r>
        <w:t xml:space="preserve"> </w:t>
      </w:r>
      <w:r>
        <w:t xml:space="preserve">Environmental Impacts</w:t>
      </w:r>
      <w:r>
        <w:t xml:space="preserve">.”</w:t>
      </w:r>
      <w:r>
        <w:t xml:space="preserve"> </w:t>
      </w:r>
      <w:r>
        <w:rPr>
          <w:iCs/>
          <w:i/>
        </w:rPr>
        <w:t xml:space="preserve">Envronmental Impacts</w:t>
      </w:r>
      <w:r>
        <w:t xml:space="preserve">.</w:t>
      </w:r>
    </w:p>
    <w:bookmarkEnd w:id="28"/>
    <w:bookmarkStart w:id="29" w:name="ref-koelle_open_2017"/>
    <w:p>
      <w:pPr>
        <w:pStyle w:val="Bibliography"/>
      </w:pPr>
      <w:r>
        <w:t xml:space="preserve">Koelle, Rainer. 2017.</w:t>
      </w:r>
      <w:r>
        <w:t xml:space="preserve"> </w:t>
      </w:r>
      <w:r>
        <w:t xml:space="preserve">“Open Source Software and Crowd Sourced Data for Operational Performance Analysis.”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Twelfth</w:t>
      </w:r>
      <w:r>
        <w:rPr>
          <w:iCs/>
          <w:i/>
        </w:rPr>
        <w:t xml:space="preserve"> </w:t>
      </w:r>
      <w:r>
        <w:rPr>
          <w:iCs/>
          <w:i/>
        </w:rPr>
        <w:t xml:space="preserve">USA</w:t>
      </w:r>
      <w:r>
        <w:rPr>
          <w:iCs/>
          <w:i/>
        </w:rPr>
        <w:t xml:space="preserve">/</w:t>
      </w:r>
      <w:r>
        <w:rPr>
          <w:iCs/>
          <w:i/>
        </w:rPr>
        <w:t xml:space="preserve">Europe Air Traffic Management Research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Development Seminar</w:t>
      </w:r>
      <w:r>
        <w:rPr>
          <w:iCs/>
          <w:i/>
        </w:rPr>
        <w:t xml:space="preserve"> </w:t>
      </w:r>
      <w:r>
        <w:rPr>
          <w:iCs/>
          <w:i/>
        </w:rPr>
        <w:t xml:space="preserve">(</w:t>
      </w:r>
      <w:r>
        <w:rPr>
          <w:iCs/>
          <w:i/>
        </w:rPr>
        <w:t xml:space="preserve">Atm2017</w:t>
      </w:r>
      <w:r>
        <w:rPr>
          <w:iCs/>
          <w:i/>
        </w:rPr>
        <w:t xml:space="preserve">)</w:t>
      </w:r>
      <w:r>
        <w:t xml:space="preserve">, edited by EUROCONTROL.</w:t>
      </w:r>
      <w:r>
        <w:t xml:space="preserve"> </w:t>
      </w:r>
      <w:r>
        <w:t xml:space="preserve">Seattle, Washington, U.S.A.</w:t>
      </w:r>
      <w:r>
        <w:t xml:space="preserve">:</w:t>
      </w:r>
      <w:r>
        <w:t xml:space="preserve"> </w:t>
      </w:r>
      <w:r>
        <w:t xml:space="preserve">EUROCONTROL &amp; FAA</w:t>
      </w:r>
      <w:r>
        <w:t xml:space="preserve">.</w:t>
      </w:r>
    </w:p>
    <w:bookmarkEnd w:id="29"/>
    <w:bookmarkStart w:id="30" w:name="ref-koelle_assessing_2021"/>
    <w:p>
      <w:pPr>
        <w:pStyle w:val="Bibliography"/>
      </w:pPr>
      <w:r>
        <w:t xml:space="preserve">Koelle, Rainer, and Fabio Lourenco Carneiro Barbosa. 2021.</w:t>
      </w:r>
      <w:r>
        <w:t xml:space="preserve"> </w:t>
      </w:r>
      <w:r>
        <w:t xml:space="preserve">“Assessing the</w:t>
      </w:r>
      <w:r>
        <w:t xml:space="preserve"> </w:t>
      </w:r>
      <w:r>
        <w:t xml:space="preserve">Global COVID</w:t>
      </w:r>
      <w:r>
        <w:t xml:space="preserve">-19</w:t>
      </w:r>
      <w:r>
        <w:t xml:space="preserve"> </w:t>
      </w:r>
      <w:r>
        <w:t xml:space="preserve">Impact</w:t>
      </w:r>
      <w:r>
        <w:t xml:space="preserve"> </w:t>
      </w:r>
      <w:r>
        <w:t xml:space="preserve">on</w:t>
      </w:r>
      <w:r>
        <w:t xml:space="preserve"> </w:t>
      </w:r>
      <w:r>
        <w:t xml:space="preserve">Air Transport</w:t>
      </w:r>
      <w:r>
        <w:t xml:space="preserve"> </w:t>
      </w:r>
      <w:r>
        <w:t xml:space="preserve">with</w:t>
      </w:r>
      <w:r>
        <w:t xml:space="preserve"> </w:t>
      </w:r>
      <w:r>
        <w:t xml:space="preserve">Open Data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Digital</w:t>
      </w:r>
      <w:r>
        <w:rPr>
          <w:iCs/>
          <w:i/>
        </w:rPr>
        <w:t xml:space="preserve"> </w:t>
      </w:r>
      <w:r>
        <w:rPr>
          <w:iCs/>
          <w:i/>
        </w:rPr>
        <w:t xml:space="preserve">Avionics Systems Conference</w:t>
      </w:r>
      <w:r>
        <w:rPr>
          <w:iCs/>
          <w:i/>
        </w:rPr>
        <w:t xml:space="preserve">, 2021.</w:t>
      </w:r>
      <w:r>
        <w:rPr>
          <w:iCs/>
          <w:i/>
        </w:rPr>
        <w:t xml:space="preserve"> </w:t>
      </w:r>
      <w:r>
        <w:rPr>
          <w:iCs/>
          <w:i/>
        </w:rPr>
        <w:t xml:space="preserve">DASC</w:t>
      </w:r>
      <w:r>
        <w:rPr>
          <w:iCs/>
          <w:i/>
        </w:rPr>
        <w:t xml:space="preserve"> </w:t>
      </w:r>
      <w:r>
        <w:rPr>
          <w:iCs/>
          <w:i/>
        </w:rPr>
        <w:t xml:space="preserve">’21.</w:t>
      </w:r>
      <w:r>
        <w:rPr>
          <w:iCs/>
          <w:i/>
        </w:rPr>
        <w:t xml:space="preserve"> </w:t>
      </w:r>
      <w:r>
        <w:rPr>
          <w:iCs/>
          <w:i/>
        </w:rPr>
        <w:t xml:space="preserve">IEEE</w:t>
      </w:r>
      <w:r>
        <w:rPr>
          <w:iCs/>
          <w:i/>
        </w:rPr>
        <w:t xml:space="preserve">/</w:t>
      </w:r>
      <w:r>
        <w:rPr>
          <w:iCs/>
          <w:i/>
        </w:rPr>
        <w:t xml:space="preserve">AIAA</w:t>
      </w:r>
      <w:r>
        <w:rPr>
          <w:iCs/>
          <w:i/>
        </w:rPr>
        <w:t xml:space="preserve"> </w:t>
      </w:r>
      <w:r>
        <w:rPr>
          <w:iCs/>
          <w:i/>
        </w:rPr>
        <w:t xml:space="preserve">40th</w:t>
      </w:r>
      <w:r>
        <w:t xml:space="preserve">.</w:t>
      </w:r>
    </w:p>
    <w:bookmarkEnd w:id="30"/>
    <w:bookmarkStart w:id="31" w:name="ref-meyer_airline_2020"/>
    <w:p>
      <w:pPr>
        <w:pStyle w:val="Bibliography"/>
      </w:pPr>
      <w:r>
        <w:t xml:space="preserve">Meyer, David. 2020.</w:t>
      </w:r>
      <w:r>
        <w:t xml:space="preserve"> </w:t>
      </w:r>
      <w:r>
        <w:t xml:space="preserve">“Airline Bailouts Highlight the Debate over How Green the Coronavirus Recovery Should Be.”</w:t>
      </w:r>
      <w:r>
        <w:t xml:space="preserve"> </w:t>
      </w:r>
      <w:r>
        <w:rPr>
          <w:iCs/>
          <w:i/>
        </w:rPr>
        <w:t xml:space="preserve">Fortune, Energy - Climate</w:t>
      </w:r>
      <w:r>
        <w:t xml:space="preserve">.</w:t>
      </w:r>
    </w:p>
    <w:bookmarkEnd w:id="31"/>
    <w:bookmarkStart w:id="32" w:name="ref-mirolo_bailoutlessons_2021"/>
    <w:p>
      <w:pPr>
        <w:pStyle w:val="Bibliography"/>
      </w:pPr>
      <w:r>
        <w:t xml:space="preserve">Mirolo, Matteo. 2021.</w:t>
      </w:r>
      <w:r>
        <w:t xml:space="preserve"> </w:t>
      </w:r>
      <w:r>
        <w:t xml:space="preserve">“One Year of Airline Bailouts: What Have We Learned?</w:t>
      </w:r>
      <w:r>
        <w:t xml:space="preserve"> </w:t>
      </w:r>
      <w:r>
        <w:t xml:space="preserve">How</w:t>
      </w:r>
      <w:r>
        <w:t xml:space="preserve"> </w:t>
      </w:r>
      <w:r>
        <w:t xml:space="preserve">Can Recovery Finally Rhyme with Sustainability.”</w:t>
      </w:r>
      <w:r>
        <w:t xml:space="preserve"> </w:t>
      </w:r>
      <w:r>
        <w:t xml:space="preserve">Transport &amp; Environment</w:t>
      </w:r>
      <w:r>
        <w:t xml:space="preserve">.</w:t>
      </w:r>
    </w:p>
    <w:bookmarkEnd w:id="32"/>
    <w:bookmarkStart w:id="33" w:name="ref-murphy_climate_2021"/>
    <w:p>
      <w:pPr>
        <w:pStyle w:val="Bibliography"/>
      </w:pPr>
      <w:r>
        <w:t xml:space="preserve">Murphy, Andrew. 2021.</w:t>
      </w:r>
      <w:r>
        <w:t xml:space="preserve"> </w:t>
      </w:r>
      <w:r>
        <w:t xml:space="preserve">“Flying and Climate Change.”</w:t>
      </w:r>
      <w:r>
        <w:t xml:space="preserve"> </w:t>
      </w:r>
      <w:r>
        <w:rPr>
          <w:iCs/>
          <w:i/>
        </w:rPr>
        <w:t xml:space="preserve">TE, Transport &amp; Environment</w:t>
      </w:r>
      <w:r>
        <w:t xml:space="preserve">.</w:t>
      </w:r>
    </w:p>
    <w:bookmarkEnd w:id="33"/>
    <w:bookmarkStart w:id="35" w:name="ref-xavier_olive_2021_4893103"/>
    <w:p>
      <w:pPr>
        <w:pStyle w:val="Bibliography"/>
      </w:pPr>
      <w:r>
        <w:t xml:space="preserve">Olive, Xavier, Martin Strohmeier, and Jannis Lübbe. 2021.</w:t>
      </w:r>
      <w:r>
        <w:t xml:space="preserve"> </w:t>
      </w:r>
      <w:r>
        <w:t xml:space="preserve">“Crowdsourced Air Traffic Data from</w:t>
      </w:r>
      <w:r>
        <w:t xml:space="preserve"> </w:t>
      </w:r>
      <w:r>
        <w:t xml:space="preserve">The OpenSky Network</w:t>
      </w:r>
      <w:r>
        <w:t xml:space="preserve"> </w:t>
      </w:r>
      <w:r>
        <w:t xml:space="preserve">2019-2021.”</w:t>
      </w:r>
      <w:r>
        <w:t xml:space="preserve"> </w:t>
      </w:r>
      <w:r>
        <w:t xml:space="preserve">Zenodo</w:t>
      </w:r>
      <w:r>
        <w:t xml:space="preserve">.</w:t>
      </w:r>
      <w:r>
        <w:t xml:space="preserve"> </w:t>
      </w:r>
      <w:hyperlink r:id="rId34">
        <w:r>
          <w:rPr>
            <w:rStyle w:val="Hyperlink"/>
          </w:rPr>
          <w:t xml:space="preserve">https://doi.org/10.5281/zenodo.4893103</w:t>
        </w:r>
      </w:hyperlink>
      <w:r>
        <w:t xml:space="preserve">.</w:t>
      </w:r>
    </w:p>
    <w:bookmarkEnd w:id="35"/>
    <w:bookmarkStart w:id="36" w:name="ref-schafer_osn_2014"/>
    <w:p>
      <w:pPr>
        <w:pStyle w:val="Bibliography"/>
      </w:pPr>
      <w:r>
        <w:t xml:space="preserve">Schäfer, Matthias, Martin Strohmeier, Vincent Linders, Ivan Martinovic, and Matthias Wilhelm. 2014.</w:t>
      </w:r>
      <w:r>
        <w:t xml:space="preserve"> </w:t>
      </w:r>
      <w:r>
        <w:t xml:space="preserve">“Bringing</w:t>
      </w:r>
      <w:r>
        <w:t xml:space="preserve"> </w:t>
      </w:r>
      <w:r>
        <w:t xml:space="preserve">Up OpenSky</w:t>
      </w:r>
      <w:r>
        <w:t xml:space="preserve">:</w:t>
      </w:r>
      <w:r>
        <w:t xml:space="preserve"> </w:t>
      </w:r>
      <w:r>
        <w:t xml:space="preserve">A Large</w:t>
      </w:r>
      <w:r>
        <w:t xml:space="preserve">-Scale</w:t>
      </w:r>
      <w:r>
        <w:t xml:space="preserve"> </w:t>
      </w:r>
      <w:r>
        <w:t xml:space="preserve">ADS</w:t>
      </w:r>
      <w:r>
        <w:t xml:space="preserve">-</w:t>
      </w:r>
      <w:r>
        <w:t xml:space="preserve">B Sensor Network</w:t>
      </w:r>
      <w:r>
        <w:t xml:space="preserve"> </w:t>
      </w:r>
      <w:r>
        <w:t xml:space="preserve">for</w:t>
      </w:r>
      <w:r>
        <w:t xml:space="preserve"> </w:t>
      </w:r>
      <w:r>
        <w:t xml:space="preserve">Research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13th</w:t>
      </w:r>
      <w:r>
        <w:rPr>
          <w:iCs/>
          <w:i/>
        </w:rPr>
        <w:t xml:space="preserve"> </w:t>
      </w:r>
      <w:r>
        <w:rPr>
          <w:iCs/>
          <w:i/>
        </w:rPr>
        <w:t xml:space="preserve">IEEE</w:t>
      </w:r>
      <w:r>
        <w:rPr>
          <w:iCs/>
          <w:i/>
        </w:rPr>
        <w:t xml:space="preserve">/</w:t>
      </w:r>
      <w:r>
        <w:rPr>
          <w:iCs/>
          <w:i/>
        </w:rPr>
        <w:t xml:space="preserve">ACM International Symposium</w:t>
      </w:r>
      <w:r>
        <w:rPr>
          <w:iCs/>
          <w:i/>
        </w:rPr>
        <w:t xml:space="preserve"> </w:t>
      </w:r>
      <w:r>
        <w:rPr>
          <w:iCs/>
          <w:i/>
        </w:rPr>
        <w:t xml:space="preserve">on</w:t>
      </w:r>
      <w:r>
        <w:rPr>
          <w:iCs/>
          <w:i/>
        </w:rPr>
        <w:t xml:space="preserve"> </w:t>
      </w:r>
      <w:r>
        <w:rPr>
          <w:iCs/>
          <w:i/>
        </w:rPr>
        <w:t xml:space="preserve">Information Processing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Sensor Networks</w:t>
      </w:r>
      <w:r>
        <w:rPr>
          <w:iCs/>
          <w:i/>
        </w:rPr>
        <w:t xml:space="preserve"> </w:t>
      </w:r>
      <w:r>
        <w:rPr>
          <w:iCs/>
          <w:i/>
        </w:rPr>
        <w:t xml:space="preserve">(</w:t>
      </w:r>
      <w:r>
        <w:rPr>
          <w:iCs/>
          <w:i/>
        </w:rPr>
        <w:t xml:space="preserve">IPSN</w:t>
      </w:r>
      <w:r>
        <w:rPr>
          <w:iCs/>
          <w:i/>
        </w:rPr>
        <w:t xml:space="preserve">)</w:t>
      </w:r>
      <w:r>
        <w:t xml:space="preserve">, 83–94.</w:t>
      </w:r>
    </w:p>
    <w:bookmarkEnd w:id="36"/>
    <w:bookmarkStart w:id="38" w:name="ref-strohmeier_crowdsourced_2021"/>
    <w:p>
      <w:pPr>
        <w:pStyle w:val="Bibliography"/>
      </w:pPr>
      <w:r>
        <w:t xml:space="preserve">Strohmeier, Martin, Xavier Olive, Jannis Lübbe, Matthias Schäfer, and Vincent Lenders. 2021.</w:t>
      </w:r>
      <w:r>
        <w:t xml:space="preserve"> </w:t>
      </w:r>
      <w:r>
        <w:t xml:space="preserve">“Crowdsourced Air Traffic Data from</w:t>
      </w:r>
      <w:r>
        <w:t xml:space="preserve"> </w:t>
      </w:r>
      <w:r>
        <w:t xml:space="preserve">OpenSky Network</w:t>
      </w:r>
      <w:r>
        <w:t xml:space="preserve"> </w:t>
      </w:r>
      <w:r>
        <w:t xml:space="preserve">2019-2020.”</w:t>
      </w:r>
      <w:r>
        <w:t xml:space="preserve"> </w:t>
      </w:r>
      <w:r>
        <w:rPr>
          <w:iCs/>
          <w:i/>
        </w:rPr>
        <w:t xml:space="preserve">Earth Systems Science Data</w:t>
      </w:r>
      <w:r>
        <w:t xml:space="preserve"> </w:t>
      </w:r>
      <w:r>
        <w:t xml:space="preserve">13: 357–66.</w:t>
      </w:r>
      <w:r>
        <w:t xml:space="preserve"> </w:t>
      </w:r>
      <w:hyperlink r:id="rId37">
        <w:r>
          <w:rPr>
            <w:rStyle w:val="Hyperlink"/>
          </w:rPr>
          <w:t xml:space="preserve">https://doi.org/10.5194/essd-13-357-2021</w:t>
        </w:r>
      </w:hyperlink>
      <w:r>
        <w:t xml:space="preserve">.</w:t>
      </w:r>
    </w:p>
    <w:bookmarkEnd w:id="38"/>
    <w:bookmarkStart w:id="39" w:name="ref-sun_covid_complex_2020"/>
    <w:p>
      <w:pPr>
        <w:pStyle w:val="Bibliography"/>
      </w:pPr>
      <w:r>
        <w:t xml:space="preserve">Sun, Xiaoqian, Sebastian Wandelt, and Anming Zhang. 2020.</w:t>
      </w:r>
      <w:r>
        <w:t xml:space="preserve"> </w:t>
      </w:r>
      <w:r>
        <w:t xml:space="preserve">“How Did</w:t>
      </w:r>
      <w:r>
        <w:t xml:space="preserve"> </w:t>
      </w:r>
      <w:r>
        <w:t xml:space="preserve">COVID</w:t>
      </w:r>
      <w:r>
        <w:t xml:space="preserve">-19 Impact Air Transportation?</w:t>
      </w:r>
      <w:r>
        <w:t xml:space="preserve"> </w:t>
      </w:r>
      <w:r>
        <w:t xml:space="preserve">A</w:t>
      </w:r>
      <w:r>
        <w:t xml:space="preserve"> </w:t>
      </w:r>
      <w:r>
        <w:t xml:space="preserve">First Peek Through the Lens of Complex Networks.”</w:t>
      </w:r>
      <w:r>
        <w:t xml:space="preserve"> </w:t>
      </w:r>
      <w:r>
        <w:rPr>
          <w:iCs/>
          <w:i/>
        </w:rPr>
        <w:t xml:space="preserve">Journal of Air Transport Management</w:t>
      </w:r>
      <w:r>
        <w:t xml:space="preserve"> </w:t>
      </w:r>
      <w:r>
        <w:t xml:space="preserve">89: 101928.</w:t>
      </w:r>
    </w:p>
    <w:bookmarkEnd w:id="39"/>
    <w:bookmarkStart w:id="40" w:name="ref-truxal_stateaid_2020"/>
    <w:p>
      <w:pPr>
        <w:pStyle w:val="Bibliography"/>
      </w:pPr>
      <w:r>
        <w:t xml:space="preserve">Truxal, Steven. 2020.</w:t>
      </w:r>
      <w:r>
        <w:t xml:space="preserve"> </w:t>
      </w:r>
      <w:r>
        <w:t xml:space="preserve">“State Aid and Air Transport in the Shadow of</w:t>
      </w:r>
      <w:r>
        <w:t xml:space="preserve"> </w:t>
      </w:r>
      <w:r>
        <w:t xml:space="preserve">COVID</w:t>
      </w:r>
      <w:r>
        <w:t xml:space="preserve">-19.”</w:t>
      </w:r>
      <w:r>
        <w:t xml:space="preserve"> </w:t>
      </w:r>
      <w:r>
        <w:rPr>
          <w:iCs/>
          <w:i/>
        </w:rPr>
        <w:t xml:space="preserve">Air and Space Law</w:t>
      </w:r>
      <w:r>
        <w:t xml:space="preserve"> </w:t>
      </w:r>
      <w:r>
        <w:t xml:space="preserve">45 (Special issue).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oi.org/10.5194/essd-13-357-2021" TargetMode="External" /><Relationship Type="http://schemas.openxmlformats.org/officeDocument/2006/relationships/hyperlink" Id="rId34" Target="https://doi.org/10.5281/zenodo.489310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doi.org/10.5194/essd-13-357-2021" TargetMode="External" /><Relationship Type="http://schemas.openxmlformats.org/officeDocument/2006/relationships/hyperlink" Id="rId34" Target="https://doi.org/10.5281/zenodo.48931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PRU</dc:creator>
  <cp:keywords/>
  <dcterms:created xsi:type="dcterms:W3CDTF">2021-07-30T09:55:09Z</dcterms:created>
  <dcterms:modified xsi:type="dcterms:W3CDTF">2021-07-30T09:55:09Z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DASC2021.bib</vt:lpwstr>
  </property>
  <property fmtid="{D5CDD505-2E9C-101B-9397-08002B2CF9AE}" pid="3" name="date">
    <vt:lpwstr>26/07/2021</vt:lpwstr>
  </property>
  <property fmtid="{D5CDD505-2E9C-101B-9397-08002B2CF9AE}" pid="4" name="output">
    <vt:lpwstr/>
  </property>
</Properties>
</file>