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910" w:rsidRPr="0057276C" w:rsidRDefault="00F26670">
      <w:pPr>
        <w:pStyle w:val="Title"/>
        <w:rPr>
          <w:rFonts w:ascii="Times New Roman" w:eastAsia="Calibri" w:hAnsi="Times New Roman" w:cs="Times New Roman"/>
          <w:caps/>
          <w:color w:val="auto"/>
          <w:kern w:val="28"/>
          <w:sz w:val="28"/>
          <w:szCs w:val="28"/>
          <w:lang w:eastAsia="zh-TW"/>
        </w:rPr>
      </w:pPr>
      <w:bookmarkStart w:id="0" w:name="_GoBack"/>
      <w:bookmarkEnd w:id="0"/>
      <w:r w:rsidRPr="0057276C">
        <w:rPr>
          <w:rFonts w:ascii="Times New Roman" w:eastAsia="Calibri" w:hAnsi="Times New Roman" w:cs="Times New Roman"/>
          <w:caps/>
          <w:color w:val="auto"/>
          <w:kern w:val="28"/>
          <w:sz w:val="28"/>
          <w:szCs w:val="28"/>
          <w:lang w:eastAsia="zh-TW"/>
        </w:rPr>
        <w:t>How to measure resilience when there is no demand?</w:t>
      </w:r>
    </w:p>
    <w:p w:rsidR="00D32910" w:rsidRPr="0057276C" w:rsidRDefault="00F26670">
      <w:pPr>
        <w:pStyle w:val="Author"/>
        <w:rPr>
          <w:rFonts w:ascii="Times New Roman" w:eastAsia="Calibri" w:hAnsi="Times New Roman" w:cs="Times New Roman"/>
          <w:i/>
          <w:iCs/>
        </w:rPr>
      </w:pPr>
      <w:r w:rsidRPr="0057276C">
        <w:rPr>
          <w:rFonts w:ascii="Times New Roman" w:eastAsia="Calibri" w:hAnsi="Times New Roman" w:cs="Times New Roman"/>
          <w:i/>
          <w:iCs/>
        </w:rPr>
        <w:t>PRU</w:t>
      </w:r>
    </w:p>
    <w:p w:rsidR="00D32910" w:rsidRDefault="00F26670">
      <w:pPr>
        <w:pStyle w:val="Abstract"/>
      </w:pPr>
      <w:r>
        <w:t>some cool abstract</w:t>
      </w:r>
    </w:p>
    <w:p w:rsidR="00D32910" w:rsidRPr="0057276C" w:rsidRDefault="00F26670" w:rsidP="00973DE7">
      <w:pPr>
        <w:pStyle w:val="Heading1"/>
        <w:spacing w:before="240" w:after="60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bookmarkStart w:id="1" w:name="heding-1"/>
      <w:r w:rsidRPr="0057276C">
        <w:rPr>
          <w:rFonts w:ascii="Times New Roman" w:eastAsia="Calibri" w:hAnsi="Times New Roman" w:cs="Times New Roman"/>
          <w:color w:val="auto"/>
          <w:sz w:val="28"/>
          <w:szCs w:val="28"/>
        </w:rPr>
        <w:t>heding 1</w:t>
      </w:r>
    </w:p>
    <w:p w:rsidR="00D32910" w:rsidRPr="00973DE7" w:rsidRDefault="00F26670" w:rsidP="00973DE7">
      <w:pPr>
        <w:pStyle w:val="Heading2"/>
        <w:keepLines w:val="0"/>
        <w:spacing w:before="240" w:after="60"/>
        <w:jc w:val="both"/>
        <w:rPr>
          <w:rFonts w:ascii="Times New Roman" w:eastAsia="Calibri" w:hAnsi="Times New Roman" w:cs="Times New Roman"/>
          <w:i/>
          <w:iCs/>
          <w:color w:val="auto"/>
          <w:sz w:val="24"/>
          <w:szCs w:val="24"/>
        </w:rPr>
      </w:pPr>
      <w:bookmarkStart w:id="2" w:name="heading-2"/>
      <w:r w:rsidRPr="0057276C">
        <w:rPr>
          <w:rFonts w:ascii="Times New Roman" w:eastAsia="Calibri" w:hAnsi="Times New Roman" w:cs="Times New Roman"/>
          <w:i/>
          <w:iCs/>
          <w:color w:val="auto"/>
          <w:sz w:val="24"/>
          <w:szCs w:val="24"/>
        </w:rPr>
        <w:t>heading 2</w:t>
      </w:r>
    </w:p>
    <w:p w:rsidR="00D32910" w:rsidRPr="0057276C" w:rsidRDefault="00F26670">
      <w:pPr>
        <w:pStyle w:val="FirstParagraph"/>
        <w:rPr>
          <w:rFonts w:ascii="Times New Roman" w:eastAsia="Calibri" w:hAnsi="Times New Roman" w:cs="Times New Roman"/>
          <w:sz w:val="22"/>
          <w:szCs w:val="20"/>
        </w:rPr>
      </w:pPr>
      <w:r w:rsidRPr="0057276C">
        <w:rPr>
          <w:rFonts w:ascii="Times New Roman" w:eastAsia="Calibri" w:hAnsi="Times New Roman" w:cs="Times New Roman"/>
          <w:sz w:val="22"/>
          <w:szCs w:val="20"/>
        </w:rPr>
        <w:t>some cool text etc</w:t>
      </w:r>
    </w:p>
    <w:p w:rsidR="00D32910" w:rsidRDefault="00F26670" w:rsidP="0057276C">
      <w:pPr>
        <w:pStyle w:val="ListBullet"/>
        <w:numPr>
          <w:ilvl w:val="0"/>
          <w:numId w:val="2"/>
        </w:numPr>
        <w:ind w:left="576" w:hanging="216"/>
      </w:pPr>
      <w:r>
        <w:t>bullet</w:t>
      </w:r>
    </w:p>
    <w:p w:rsidR="00D32910" w:rsidRDefault="00F26670" w:rsidP="0057276C">
      <w:pPr>
        <w:pStyle w:val="ListBullet"/>
        <w:numPr>
          <w:ilvl w:val="0"/>
          <w:numId w:val="2"/>
        </w:numPr>
        <w:ind w:left="576" w:hanging="216"/>
      </w:pPr>
      <w:r>
        <w:t>more bullets</w:t>
      </w:r>
    </w:p>
    <w:p w:rsidR="00D32910" w:rsidRDefault="00F26670" w:rsidP="0057276C">
      <w:pPr>
        <w:pStyle w:val="ListBullet"/>
        <w:numPr>
          <w:ilvl w:val="0"/>
          <w:numId w:val="2"/>
        </w:numPr>
        <w:ind w:left="576" w:hanging="216"/>
      </w:pPr>
      <w:r>
        <w:t>one more bullet</w:t>
      </w:r>
    </w:p>
    <w:p w:rsidR="00D32910" w:rsidRPr="007C0EB5" w:rsidRDefault="00F26670" w:rsidP="007C0EB5">
      <w:pPr>
        <w:pStyle w:val="Heading3"/>
        <w:keepLines w:val="0"/>
        <w:spacing w:before="0"/>
        <w:jc w:val="both"/>
        <w:rPr>
          <w:rFonts w:ascii="Times New Roman" w:eastAsia="Calibri" w:hAnsi="Times New Roman" w:cs="Times New Roman"/>
          <w:color w:val="auto"/>
          <w:sz w:val="22"/>
          <w:szCs w:val="20"/>
        </w:rPr>
      </w:pPr>
      <w:bookmarkStart w:id="3" w:name="heading-3"/>
      <w:r w:rsidRPr="007C0EB5">
        <w:rPr>
          <w:rFonts w:ascii="Times New Roman" w:eastAsia="Calibri" w:hAnsi="Times New Roman" w:cs="Times New Roman"/>
          <w:color w:val="auto"/>
          <w:sz w:val="22"/>
          <w:szCs w:val="20"/>
        </w:rPr>
        <w:t>1.1.1</w:t>
      </w:r>
      <w:r w:rsidRPr="007C0EB5">
        <w:rPr>
          <w:rFonts w:ascii="Times New Roman" w:eastAsia="Calibri" w:hAnsi="Times New Roman" w:cs="Times New Roman"/>
          <w:color w:val="auto"/>
          <w:sz w:val="22"/>
          <w:szCs w:val="20"/>
        </w:rPr>
        <w:tab/>
        <w:t>heading 3</w:t>
      </w:r>
    </w:p>
    <w:p w:rsidR="00D32910" w:rsidRPr="0057276C" w:rsidRDefault="00F26670">
      <w:pPr>
        <w:pStyle w:val="FirstParagraph"/>
        <w:rPr>
          <w:rFonts w:ascii="Times New Roman" w:eastAsia="Calibri" w:hAnsi="Times New Roman" w:cs="Times New Roman"/>
          <w:sz w:val="22"/>
          <w:szCs w:val="20"/>
        </w:rPr>
      </w:pPr>
      <w:r w:rsidRPr="0057276C">
        <w:rPr>
          <w:rFonts w:ascii="Times New Roman" w:eastAsia="Calibri" w:hAnsi="Times New Roman" w:cs="Times New Roman"/>
          <w:sz w:val="22"/>
          <w:szCs w:val="20"/>
        </w:rPr>
        <w:t>cool text and cool reference Koelle (2015).</w:t>
      </w:r>
    </w:p>
    <w:p w:rsidR="00D32910" w:rsidRPr="0057276C" w:rsidRDefault="00F26670">
      <w:pPr>
        <w:pStyle w:val="BodyText"/>
        <w:rPr>
          <w:rFonts w:ascii="Times New Roman" w:eastAsia="Calibri" w:hAnsi="Times New Roman" w:cs="Times New Roman"/>
          <w:sz w:val="22"/>
          <w:szCs w:val="20"/>
        </w:rPr>
      </w:pPr>
      <w:r w:rsidRPr="0057276C">
        <w:rPr>
          <w:rFonts w:ascii="Times New Roman" w:eastAsia="Calibri" w:hAnsi="Times New Roman" w:cs="Times New Roman"/>
          <w:sz w:val="22"/>
          <w:szCs w:val="20"/>
        </w:rPr>
        <w:t>possibly some code chunks</w:t>
      </w:r>
    </w:p>
    <w:p w:rsidR="00D32910" w:rsidRDefault="00F26670">
      <w:pPr>
        <w:pStyle w:val="SourceCode"/>
      </w:pPr>
      <w:r>
        <w:rPr>
          <w:rStyle w:val="CommentTok"/>
        </w:rPr>
        <w:t># this could be code</w:t>
      </w:r>
    </w:p>
    <w:p w:rsidR="00D32910" w:rsidRDefault="00F26670">
      <w:pPr>
        <w:pStyle w:val="Heading1"/>
      </w:pPr>
      <w:bookmarkStart w:id="4" w:name="references"/>
      <w:bookmarkEnd w:id="1"/>
      <w:bookmarkEnd w:id="2"/>
      <w:bookmarkEnd w:id="3"/>
      <w:r>
        <w:t>References</w:t>
      </w:r>
    </w:p>
    <w:p w:rsidR="00D32910" w:rsidRPr="00973DE7" w:rsidRDefault="00F26670">
      <w:pPr>
        <w:pStyle w:val="Bibliography"/>
        <w:rPr>
          <w:rFonts w:ascii="Times New Roman" w:eastAsia="Calibri" w:hAnsi="Times New Roman" w:cs="Times New Roman"/>
          <w:sz w:val="22"/>
          <w:szCs w:val="20"/>
        </w:rPr>
      </w:pPr>
      <w:bookmarkStart w:id="5" w:name="ref-koelle_resilience_2015"/>
      <w:bookmarkStart w:id="6" w:name="refs"/>
      <w:r w:rsidRPr="00973DE7">
        <w:rPr>
          <w:rFonts w:ascii="Times New Roman" w:eastAsia="Calibri" w:hAnsi="Times New Roman" w:cs="Times New Roman"/>
          <w:sz w:val="22"/>
          <w:szCs w:val="20"/>
        </w:rPr>
        <w:t>Koelle, Rainer. 2015. “Operational Resilience Performance of European Airports.” In 2015 Integrated Communication, Navigation and Surveillance Conference (ICNS), 1–19. IEEE.</w:t>
      </w:r>
      <w:bookmarkEnd w:id="4"/>
      <w:bookmarkEnd w:id="5"/>
      <w:bookmarkEnd w:id="6"/>
    </w:p>
    <w:sectPr w:rsidR="00D32910" w:rsidRPr="00973D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D9F" w:rsidRDefault="00454D9F">
      <w:pPr>
        <w:spacing w:after="0"/>
      </w:pPr>
      <w:r>
        <w:separator/>
      </w:r>
    </w:p>
  </w:endnote>
  <w:endnote w:type="continuationSeparator" w:id="0">
    <w:p w:rsidR="00454D9F" w:rsidRDefault="00454D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D9F" w:rsidRDefault="00454D9F">
      <w:r>
        <w:separator/>
      </w:r>
    </w:p>
  </w:footnote>
  <w:footnote w:type="continuationSeparator" w:id="0">
    <w:p w:rsidR="00454D9F" w:rsidRDefault="00454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A46CD2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4E1C04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BBE90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CFC38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D4017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80CC9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77032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7D03F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0A070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A6E3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778A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46E36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54D9F"/>
    <w:rsid w:val="004E29B3"/>
    <w:rsid w:val="0057276C"/>
    <w:rsid w:val="00590D07"/>
    <w:rsid w:val="00784D58"/>
    <w:rsid w:val="007C0EB5"/>
    <w:rsid w:val="008327FF"/>
    <w:rsid w:val="008D6863"/>
    <w:rsid w:val="00973DE7"/>
    <w:rsid w:val="00A93512"/>
    <w:rsid w:val="00B86B75"/>
    <w:rsid w:val="00BC48D5"/>
    <w:rsid w:val="00C36279"/>
    <w:rsid w:val="00D32910"/>
    <w:rsid w:val="00E315A3"/>
    <w:rsid w:val="00F266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2B1D71-25AF-4C65-AF3F-E70AB493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qFormat="1"/>
    <w:lsdException w:name="heading 3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aliases w:val="h3,H3,H31,h31,H32,h32,H33,h33,H34,h34,H35,h35,b,3 bullet,Heading 3_Plan,l3,3,Guide 3,heading 3,T3,H3dex,Para 3,Heading 3 CFMU"/>
    <w:basedOn w:val="Normal"/>
    <w:next w:val="BodyText"/>
    <w:link w:val="Heading3Char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57276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ListBullet">
    <w:name w:val="List Bullet"/>
    <w:basedOn w:val="BodyText"/>
    <w:qFormat/>
    <w:rsid w:val="0057276C"/>
    <w:pPr>
      <w:spacing w:before="0" w:after="60"/>
      <w:ind w:left="576" w:right="360" w:hanging="216"/>
      <w:jc w:val="both"/>
    </w:pPr>
    <w:rPr>
      <w:rFonts w:ascii="Times New Roman" w:eastAsia="Calibri" w:hAnsi="Times New Roman" w:cs="Times New Roman"/>
      <w:sz w:val="22"/>
      <w:szCs w:val="20"/>
    </w:rPr>
  </w:style>
  <w:style w:type="character" w:customStyle="1" w:styleId="Heading3Char">
    <w:name w:val="Heading 3 Char"/>
    <w:aliases w:val="h3 Char,H3 Char,H31 Char,h31 Char,H32 Char,h32 Char,H33 Char,h33 Char,H34 Char,h34 Char,H35 Char,h35 Char,b Char,3 bullet Char,Heading 3_Plan Char,l3 Char,3 Char,Guide 3 Char,heading 3 Char,T3 Char,H3dex Char,Para 3 Char"/>
    <w:basedOn w:val="DefaultParagraphFont"/>
    <w:link w:val="Heading3"/>
    <w:rsid w:val="007C0E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7C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measure resilience when there is no demand?</vt:lpstr>
    </vt:vector>
  </TitlesOfParts>
  <Company>EUROCONTROL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measure resilience when there is no demand?</dc:title>
  <dc:creator>PRU</dc:creator>
  <cp:keywords/>
  <cp:lastModifiedBy>KOELLE Rainer</cp:lastModifiedBy>
  <cp:revision>2</cp:revision>
  <dcterms:created xsi:type="dcterms:W3CDTF">2022-03-04T17:40:00Z</dcterms:created>
  <dcterms:modified xsi:type="dcterms:W3CDTF">2022-03-04T17:40:00Z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some cool abstract</vt:lpwstr>
  </property>
  <property fmtid="{D5CDD505-2E9C-101B-9397-08002B2CF9AE}" pid="3" name="bibliography">
    <vt:lpwstr>_resilience.bib</vt:lpwstr>
  </property>
  <property fmtid="{D5CDD505-2E9C-101B-9397-08002B2CF9AE}" pid="4" name="output">
    <vt:lpwstr>bookdown::word_document2</vt:lpwstr>
  </property>
</Properties>
</file>