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NVC CONNECT — SYSTEM ALPHA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Alpha Baseline Testing  •  End-to-End User Behavioral Verification  •  Generated: September 05, 2026  •  Pass Rate: 97.8%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135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3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4"/>
              </w:rPr>
              <w:t>97.8%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Observed Alpha Defects &amp; Limitations (3 items): </w:t>
      </w:r>
      <w:r>
        <w:rPr>
          <w:rFonts w:ascii="Times New Roman" w:hAnsi="Times New Roman" w:cs="Times New Roman" w:eastAsia="Times New Roman"/>
          <w:color w:val="374151"/>
          <w:sz w:val="24"/>
        </w:rPr>
        <w:t>APP59, APP68, APP78 (APP59: Push notification delivery, APP68: Offline mode data retention, APP78: Offline map tile caching). Documented for follow-up.</w:t>
      </w:r>
    </w:p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16786" cy="237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alph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786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Alpha Black-Box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APP59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APP59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only message notification works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push notification service failed to deliver system push alert; only fallback message works. Noted for notification gateway fix.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52879" cy="276514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2879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APP68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APP68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information should be retained for later synchronization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storage sync not supported; requires active connection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system lacks local SQLite offline sync queue; network disconnection halts report submission. Noted for offline sync service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52879" cy="276514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2879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APP78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APP78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or event information should display when available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need to be online to be able to use google api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offline vector tile cache unavailable; map displays blank canvas when network is severed. Noted for tile caching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615443" cy="237012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5443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