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A032" w14:textId="14B43770" w:rsidR="00E251FF" w:rsidRPr="00F61A9D" w:rsidRDefault="00E251FF" w:rsidP="00F61A9D">
      <w:pPr>
        <w:jc w:val="center"/>
        <w:rPr>
          <w:b/>
          <w:bCs/>
          <w:sz w:val="28"/>
          <w:szCs w:val="28"/>
        </w:rPr>
      </w:pPr>
      <w:r w:rsidRPr="00F61A9D">
        <w:rPr>
          <w:b/>
          <w:bCs/>
          <w:sz w:val="28"/>
          <w:szCs w:val="28"/>
        </w:rPr>
        <w:t xml:space="preserve">Modelo de seguridad para la gestión de vulnerabilidades </w:t>
      </w:r>
      <w:r w:rsidR="003A5D30" w:rsidRPr="00F61A9D">
        <w:rPr>
          <w:b/>
          <w:bCs/>
          <w:sz w:val="28"/>
          <w:szCs w:val="28"/>
        </w:rPr>
        <w:t xml:space="preserve">en </w:t>
      </w:r>
      <w:r w:rsidRPr="00F61A9D">
        <w:rPr>
          <w:b/>
          <w:bCs/>
          <w:sz w:val="28"/>
          <w:szCs w:val="28"/>
        </w:rPr>
        <w:t xml:space="preserve">aplicaciones web </w:t>
      </w:r>
      <w:r w:rsidR="006049E5" w:rsidRPr="00F61A9D">
        <w:rPr>
          <w:b/>
          <w:bCs/>
          <w:sz w:val="28"/>
          <w:szCs w:val="28"/>
        </w:rPr>
        <w:t xml:space="preserve">en </w:t>
      </w:r>
      <w:r w:rsidR="0036054B" w:rsidRPr="00F61A9D">
        <w:rPr>
          <w:b/>
          <w:bCs/>
          <w:sz w:val="28"/>
          <w:szCs w:val="28"/>
        </w:rPr>
        <w:t>el Gobierno Autónomo Departamental de Oruro</w:t>
      </w:r>
      <w:r w:rsidR="00F373A3" w:rsidRPr="00F61A9D">
        <w:rPr>
          <w:b/>
          <w:bCs/>
          <w:sz w:val="28"/>
          <w:szCs w:val="28"/>
        </w:rPr>
        <w:t xml:space="preserve"> y </w:t>
      </w:r>
      <w:r w:rsidR="002961DF" w:rsidRPr="00F61A9D">
        <w:rPr>
          <w:b/>
          <w:bCs/>
          <w:sz w:val="28"/>
          <w:szCs w:val="28"/>
        </w:rPr>
        <w:t>sus s</w:t>
      </w:r>
      <w:r w:rsidR="00F373A3" w:rsidRPr="00F61A9D">
        <w:rPr>
          <w:b/>
          <w:bCs/>
          <w:sz w:val="28"/>
          <w:szCs w:val="28"/>
        </w:rPr>
        <w:t>ecretarias</w:t>
      </w:r>
      <w:r w:rsidR="003A5D30" w:rsidRPr="00F61A9D">
        <w:rPr>
          <w:b/>
          <w:bCs/>
          <w:sz w:val="28"/>
          <w:szCs w:val="28"/>
        </w:rPr>
        <w:t xml:space="preserve"> basado en el estándar ISO</w:t>
      </w:r>
      <w:r w:rsidR="002961DF" w:rsidRPr="00F61A9D">
        <w:rPr>
          <w:b/>
          <w:bCs/>
          <w:sz w:val="28"/>
          <w:szCs w:val="28"/>
        </w:rPr>
        <w:t>/IEC</w:t>
      </w:r>
      <w:r w:rsidR="003A5D30" w:rsidRPr="00F61A9D">
        <w:rPr>
          <w:b/>
          <w:bCs/>
          <w:sz w:val="28"/>
          <w:szCs w:val="28"/>
        </w:rPr>
        <w:t xml:space="preserve"> 27034 y O-ISM3</w:t>
      </w:r>
    </w:p>
    <w:p w14:paraId="2ED7DA93" w14:textId="77777777" w:rsidR="00F61A9D" w:rsidRDefault="00F61A9D">
      <w:pPr>
        <w:rPr>
          <w:b/>
          <w:bCs/>
          <w:sz w:val="28"/>
          <w:szCs w:val="28"/>
        </w:rPr>
      </w:pPr>
    </w:p>
    <w:p w14:paraId="23E0A423" w14:textId="60BF882C" w:rsidR="00F80707" w:rsidRPr="00545F71" w:rsidRDefault="00A424D3">
      <w:pPr>
        <w:rPr>
          <w:sz w:val="28"/>
          <w:szCs w:val="28"/>
        </w:rPr>
      </w:pPr>
      <w:r w:rsidRPr="00545F71">
        <w:rPr>
          <w:b/>
          <w:bCs/>
          <w:sz w:val="28"/>
          <w:szCs w:val="28"/>
        </w:rPr>
        <w:t>Área</w:t>
      </w:r>
      <w:r w:rsidRPr="00545F71">
        <w:rPr>
          <w:sz w:val="28"/>
          <w:szCs w:val="28"/>
        </w:rPr>
        <w:t xml:space="preserve">: </w:t>
      </w:r>
      <w:r w:rsidR="006049E5">
        <w:rPr>
          <w:sz w:val="28"/>
          <w:szCs w:val="28"/>
        </w:rPr>
        <w:t>Seguridad de la información</w:t>
      </w:r>
      <w:r w:rsidRPr="00545F71">
        <w:rPr>
          <w:sz w:val="28"/>
          <w:szCs w:val="28"/>
        </w:rPr>
        <w:t>.</w:t>
      </w:r>
    </w:p>
    <w:p w14:paraId="3EF37CA2" w14:textId="3697926D" w:rsidR="00A424D3" w:rsidRPr="00746558" w:rsidRDefault="00A424D3" w:rsidP="0036054B">
      <w:pPr>
        <w:jc w:val="both"/>
        <w:rPr>
          <w:sz w:val="28"/>
          <w:szCs w:val="28"/>
        </w:rPr>
      </w:pPr>
      <w:r w:rsidRPr="00545F71">
        <w:rPr>
          <w:b/>
          <w:bCs/>
          <w:sz w:val="28"/>
          <w:szCs w:val="28"/>
        </w:rPr>
        <w:t>Tema</w:t>
      </w:r>
      <w:r w:rsidRPr="00545F71">
        <w:rPr>
          <w:sz w:val="28"/>
          <w:szCs w:val="28"/>
        </w:rPr>
        <w:t xml:space="preserve">: </w:t>
      </w:r>
      <w:r w:rsidR="004C14EB">
        <w:rPr>
          <w:sz w:val="28"/>
          <w:szCs w:val="28"/>
        </w:rPr>
        <w:t xml:space="preserve">Un </w:t>
      </w:r>
      <w:r w:rsidR="00E251FF" w:rsidRPr="00E251FF">
        <w:rPr>
          <w:sz w:val="28"/>
          <w:szCs w:val="28"/>
        </w:rPr>
        <w:t>modelo de seguridad para la gestión de vulnerabilidades en aplicaciones web que contemple lineamientos generales para el diseño de una política de seguridad</w:t>
      </w:r>
      <w:r w:rsidR="00E251FF">
        <w:rPr>
          <w:sz w:val="28"/>
          <w:szCs w:val="28"/>
        </w:rPr>
        <w:t xml:space="preserve"> </w:t>
      </w:r>
      <w:r w:rsidR="003A5D30">
        <w:rPr>
          <w:sz w:val="28"/>
          <w:szCs w:val="28"/>
        </w:rPr>
        <w:t>en</w:t>
      </w:r>
      <w:r w:rsidR="00E251FF">
        <w:rPr>
          <w:sz w:val="28"/>
          <w:szCs w:val="28"/>
        </w:rPr>
        <w:t xml:space="preserve"> aplicación web</w:t>
      </w:r>
      <w:r w:rsidR="00746558">
        <w:rPr>
          <w:sz w:val="28"/>
          <w:szCs w:val="28"/>
        </w:rPr>
        <w:t xml:space="preserve"> con estándares internacionales </w:t>
      </w:r>
      <w:r w:rsidR="00746558" w:rsidRPr="003A5D30">
        <w:rPr>
          <w:sz w:val="28"/>
          <w:szCs w:val="28"/>
        </w:rPr>
        <w:t>ISO/IEC 27034, y O-ISM3</w:t>
      </w:r>
      <w:r w:rsidR="00746558">
        <w:rPr>
          <w:sz w:val="28"/>
          <w:szCs w:val="28"/>
        </w:rPr>
        <w:t>.</w:t>
      </w:r>
    </w:p>
    <w:p w14:paraId="49DE0B06" w14:textId="665B2F11" w:rsidR="006049E5" w:rsidRDefault="00A424D3" w:rsidP="006049E5">
      <w:pPr>
        <w:jc w:val="both"/>
        <w:rPr>
          <w:sz w:val="28"/>
          <w:szCs w:val="28"/>
        </w:rPr>
      </w:pPr>
      <w:r w:rsidRPr="00545F71">
        <w:rPr>
          <w:b/>
          <w:bCs/>
          <w:sz w:val="28"/>
          <w:szCs w:val="28"/>
        </w:rPr>
        <w:t>Objeto</w:t>
      </w:r>
      <w:r w:rsidRPr="00545F71">
        <w:rPr>
          <w:sz w:val="28"/>
          <w:szCs w:val="28"/>
        </w:rPr>
        <w:t xml:space="preserve">: </w:t>
      </w:r>
      <w:r w:rsidR="00033E26">
        <w:rPr>
          <w:sz w:val="28"/>
          <w:szCs w:val="28"/>
        </w:rPr>
        <w:t xml:space="preserve">Lineamientos </w:t>
      </w:r>
      <w:r w:rsidR="006049E5">
        <w:rPr>
          <w:sz w:val="28"/>
          <w:szCs w:val="28"/>
        </w:rPr>
        <w:t xml:space="preserve">para un modelo de seguridad </w:t>
      </w:r>
      <w:r w:rsidR="00746558">
        <w:rPr>
          <w:sz w:val="28"/>
          <w:szCs w:val="28"/>
        </w:rPr>
        <w:t xml:space="preserve">para la Gobierno Autónomo Departamental de Oruro y sus </w:t>
      </w:r>
      <w:proofErr w:type="gramStart"/>
      <w:r w:rsidR="00746558">
        <w:rPr>
          <w:sz w:val="28"/>
          <w:szCs w:val="28"/>
        </w:rPr>
        <w:t>Secretarias</w:t>
      </w:r>
      <w:proofErr w:type="gramEnd"/>
    </w:p>
    <w:p w14:paraId="57CA2DEC" w14:textId="77777777" w:rsidR="00CB4A25" w:rsidRDefault="00CB4A25" w:rsidP="00547779">
      <w:pPr>
        <w:rPr>
          <w:b/>
          <w:bCs/>
          <w:sz w:val="28"/>
          <w:szCs w:val="28"/>
        </w:rPr>
      </w:pPr>
    </w:p>
    <w:p w14:paraId="680F05D7" w14:textId="77777777" w:rsidR="00CB4A25" w:rsidRDefault="00CB4A25" w:rsidP="00547779">
      <w:pPr>
        <w:rPr>
          <w:b/>
          <w:bCs/>
          <w:sz w:val="28"/>
          <w:szCs w:val="28"/>
        </w:rPr>
      </w:pPr>
    </w:p>
    <w:p w14:paraId="324FD28B" w14:textId="77777777" w:rsidR="00CB4A25" w:rsidRDefault="00CB4A25" w:rsidP="00547779">
      <w:pPr>
        <w:rPr>
          <w:b/>
          <w:bCs/>
          <w:sz w:val="28"/>
          <w:szCs w:val="28"/>
        </w:rPr>
      </w:pPr>
    </w:p>
    <w:p w14:paraId="13754631" w14:textId="77777777" w:rsidR="00CB4A25" w:rsidRDefault="00CB4A25" w:rsidP="00547779">
      <w:pPr>
        <w:rPr>
          <w:b/>
          <w:bCs/>
          <w:sz w:val="28"/>
          <w:szCs w:val="28"/>
        </w:rPr>
      </w:pPr>
    </w:p>
    <w:p w14:paraId="03138FD4" w14:textId="77777777" w:rsidR="00CB4A25" w:rsidRDefault="00CB4A25" w:rsidP="00547779">
      <w:pPr>
        <w:rPr>
          <w:b/>
          <w:bCs/>
          <w:sz w:val="28"/>
          <w:szCs w:val="28"/>
        </w:rPr>
      </w:pPr>
    </w:p>
    <w:p w14:paraId="1F369BC3" w14:textId="77777777" w:rsidR="00CB4A25" w:rsidRDefault="00CB4A25" w:rsidP="00547779">
      <w:pPr>
        <w:rPr>
          <w:b/>
          <w:bCs/>
          <w:sz w:val="28"/>
          <w:szCs w:val="28"/>
        </w:rPr>
      </w:pPr>
    </w:p>
    <w:p w14:paraId="2B84AEC3" w14:textId="77777777" w:rsidR="00CB4A25" w:rsidRDefault="00CB4A25" w:rsidP="00547779">
      <w:pPr>
        <w:rPr>
          <w:b/>
          <w:bCs/>
          <w:sz w:val="28"/>
          <w:szCs w:val="28"/>
        </w:rPr>
      </w:pPr>
    </w:p>
    <w:p w14:paraId="25825DA4" w14:textId="77777777" w:rsidR="00CB4A25" w:rsidRDefault="00CB4A25" w:rsidP="00547779">
      <w:pPr>
        <w:rPr>
          <w:b/>
          <w:bCs/>
          <w:sz w:val="28"/>
          <w:szCs w:val="28"/>
        </w:rPr>
      </w:pPr>
    </w:p>
    <w:p w14:paraId="17F37A8F" w14:textId="77777777" w:rsidR="00CB4A25" w:rsidRDefault="00CB4A25" w:rsidP="00547779">
      <w:pPr>
        <w:rPr>
          <w:b/>
          <w:bCs/>
          <w:sz w:val="28"/>
          <w:szCs w:val="28"/>
        </w:rPr>
      </w:pPr>
    </w:p>
    <w:p w14:paraId="1E077E5D" w14:textId="77777777" w:rsidR="00CB4A25" w:rsidRDefault="00CB4A25" w:rsidP="00547779">
      <w:pPr>
        <w:rPr>
          <w:b/>
          <w:bCs/>
          <w:sz w:val="28"/>
          <w:szCs w:val="28"/>
        </w:rPr>
      </w:pPr>
    </w:p>
    <w:p w14:paraId="0A560D8B" w14:textId="77777777" w:rsidR="00CB4A25" w:rsidRDefault="00CB4A25" w:rsidP="00547779">
      <w:pPr>
        <w:rPr>
          <w:b/>
          <w:bCs/>
          <w:sz w:val="28"/>
          <w:szCs w:val="28"/>
        </w:rPr>
      </w:pPr>
    </w:p>
    <w:p w14:paraId="49EC529C" w14:textId="77777777" w:rsidR="00CB4A25" w:rsidRDefault="00CB4A25" w:rsidP="00547779">
      <w:pPr>
        <w:rPr>
          <w:b/>
          <w:bCs/>
          <w:sz w:val="28"/>
          <w:szCs w:val="28"/>
        </w:rPr>
      </w:pPr>
    </w:p>
    <w:p w14:paraId="098BA0CD" w14:textId="77777777" w:rsidR="00CB4A25" w:rsidRDefault="00CB4A25" w:rsidP="00547779">
      <w:pPr>
        <w:rPr>
          <w:b/>
          <w:bCs/>
          <w:sz w:val="28"/>
          <w:szCs w:val="28"/>
        </w:rPr>
      </w:pPr>
    </w:p>
    <w:p w14:paraId="5D66544C" w14:textId="77777777" w:rsidR="00CB4A25" w:rsidRDefault="00CB4A25" w:rsidP="00547779">
      <w:pPr>
        <w:rPr>
          <w:b/>
          <w:bCs/>
          <w:sz w:val="28"/>
          <w:szCs w:val="28"/>
        </w:rPr>
      </w:pPr>
    </w:p>
    <w:p w14:paraId="1995679B" w14:textId="77777777" w:rsidR="00CB4A25" w:rsidRDefault="00CB4A25" w:rsidP="00547779">
      <w:pPr>
        <w:rPr>
          <w:b/>
          <w:bCs/>
          <w:sz w:val="28"/>
          <w:szCs w:val="28"/>
        </w:rPr>
      </w:pPr>
    </w:p>
    <w:p w14:paraId="0C56BF50" w14:textId="77777777" w:rsidR="00CB4A25" w:rsidRDefault="00CB4A25" w:rsidP="00547779">
      <w:pPr>
        <w:rPr>
          <w:b/>
          <w:bCs/>
          <w:sz w:val="28"/>
          <w:szCs w:val="28"/>
        </w:rPr>
      </w:pPr>
    </w:p>
    <w:p w14:paraId="571F4069" w14:textId="77777777" w:rsidR="00CB4A25" w:rsidRDefault="00CB4A25" w:rsidP="00547779">
      <w:pPr>
        <w:rPr>
          <w:b/>
          <w:bCs/>
          <w:sz w:val="28"/>
          <w:szCs w:val="28"/>
        </w:rPr>
      </w:pPr>
    </w:p>
    <w:p w14:paraId="4E7F794E" w14:textId="26635203" w:rsidR="003A5D30" w:rsidRDefault="003A5D30" w:rsidP="00547779">
      <w:pPr>
        <w:rPr>
          <w:b/>
          <w:bCs/>
          <w:sz w:val="28"/>
          <w:szCs w:val="28"/>
        </w:rPr>
      </w:pPr>
      <w:r w:rsidRPr="003A5D30">
        <w:rPr>
          <w:b/>
          <w:bCs/>
          <w:sz w:val="28"/>
          <w:szCs w:val="28"/>
        </w:rPr>
        <w:lastRenderedPageBreak/>
        <w:t>I</w:t>
      </w:r>
      <w:r w:rsidR="00D23D0F">
        <w:rPr>
          <w:b/>
          <w:bCs/>
          <w:sz w:val="28"/>
          <w:szCs w:val="28"/>
        </w:rPr>
        <w:t>NTRODUCCION</w:t>
      </w:r>
      <w:r>
        <w:rPr>
          <w:b/>
          <w:bCs/>
          <w:sz w:val="28"/>
          <w:szCs w:val="28"/>
        </w:rPr>
        <w:t>.</w:t>
      </w:r>
    </w:p>
    <w:p w14:paraId="5D9CD5A1" w14:textId="77777777" w:rsidR="002961DF" w:rsidRPr="005065E7" w:rsidRDefault="002961DF" w:rsidP="002961DF">
      <w:pPr>
        <w:jc w:val="both"/>
        <w:rPr>
          <w:rFonts w:ascii="Arial" w:hAnsi="Arial" w:cs="Arial"/>
          <w:sz w:val="24"/>
          <w:szCs w:val="24"/>
        </w:rPr>
      </w:pPr>
      <w:r w:rsidRPr="005065E7">
        <w:rPr>
          <w:rFonts w:ascii="Arial" w:hAnsi="Arial" w:cs="Arial"/>
          <w:sz w:val="24"/>
          <w:szCs w:val="24"/>
        </w:rPr>
        <w:t>En el actual panorama tecnológico, donde las aplicaciones web juegan un papel fundamental en la prestación de servicios y en la gestión de información en organizaciones gubernamentales, la seguridad se ha convertido en una preocupación primordial. Es esencial garantizar la protección de los datos sensibles y la integridad de las aplicaciones frente a posibles vulnerabilidades que puedan comprometer la confidencialidad y la disponibilidad de la información.</w:t>
      </w:r>
    </w:p>
    <w:p w14:paraId="0A553B68" w14:textId="7B9F571F" w:rsidR="002865D3" w:rsidRPr="005065E7" w:rsidRDefault="002865D3" w:rsidP="00CB4A25">
      <w:pPr>
        <w:jc w:val="both"/>
        <w:rPr>
          <w:rFonts w:ascii="Arial" w:hAnsi="Arial" w:cs="Arial"/>
          <w:sz w:val="24"/>
          <w:szCs w:val="24"/>
        </w:rPr>
      </w:pPr>
      <w:r w:rsidRPr="005065E7">
        <w:rPr>
          <w:rFonts w:ascii="Arial" w:hAnsi="Arial" w:cs="Arial"/>
          <w:sz w:val="24"/>
          <w:szCs w:val="24"/>
        </w:rPr>
        <w:t xml:space="preserve">De acuerdo a </w:t>
      </w:r>
      <w:proofErr w:type="spellStart"/>
      <w:r w:rsidRPr="005065E7">
        <w:rPr>
          <w:rFonts w:ascii="Arial" w:hAnsi="Arial" w:cs="Arial"/>
          <w:sz w:val="24"/>
          <w:szCs w:val="24"/>
        </w:rPr>
        <w:t>Cloudflare</w:t>
      </w:r>
      <w:proofErr w:type="spellEnd"/>
      <w:r w:rsidRPr="005065E7">
        <w:rPr>
          <w:rFonts w:ascii="Arial" w:hAnsi="Arial" w:cs="Arial"/>
          <w:sz w:val="24"/>
          <w:szCs w:val="24"/>
        </w:rPr>
        <w:t xml:space="preserve"> Inc. </w:t>
      </w:r>
      <w:r w:rsidR="005065E7">
        <w:rPr>
          <w:rFonts w:ascii="Arial" w:hAnsi="Arial" w:cs="Arial"/>
          <w:sz w:val="24"/>
          <w:szCs w:val="24"/>
        </w:rPr>
        <w:t>e</w:t>
      </w:r>
      <w:r w:rsidRPr="005065E7">
        <w:rPr>
          <w:rFonts w:ascii="Arial" w:hAnsi="Arial" w:cs="Arial"/>
          <w:sz w:val="24"/>
          <w:szCs w:val="24"/>
        </w:rPr>
        <w:t xml:space="preserve">mpresa estadounidense que brinda servicios de red de entrega de contenido, ciberseguridad en la nube, mitigación de </w:t>
      </w:r>
      <w:proofErr w:type="spellStart"/>
      <w:r w:rsidRPr="005065E7">
        <w:rPr>
          <w:rFonts w:ascii="Arial" w:hAnsi="Arial" w:cs="Arial"/>
          <w:sz w:val="24"/>
          <w:szCs w:val="24"/>
        </w:rPr>
        <w:t>DDoS</w:t>
      </w:r>
      <w:proofErr w:type="spellEnd"/>
      <w:r w:rsidRPr="005065E7">
        <w:rPr>
          <w:rFonts w:ascii="Arial" w:hAnsi="Arial" w:cs="Arial"/>
          <w:sz w:val="24"/>
          <w:szCs w:val="24"/>
        </w:rPr>
        <w:t xml:space="preserve"> y servicios de registros de dominios</w:t>
      </w:r>
      <w:r w:rsidR="005065E7">
        <w:rPr>
          <w:rFonts w:ascii="Arial" w:hAnsi="Arial" w:cs="Arial"/>
          <w:sz w:val="24"/>
          <w:szCs w:val="24"/>
        </w:rPr>
        <w:t>,</w:t>
      </w:r>
      <w:r w:rsidRPr="005065E7">
        <w:rPr>
          <w:rFonts w:ascii="Arial" w:hAnsi="Arial" w:cs="Arial"/>
          <w:sz w:val="24"/>
          <w:szCs w:val="24"/>
        </w:rPr>
        <w:t xml:space="preserve"> publica que los riesgos mas comunes para la seguridad de aplicaciones web enfrentan varios tipos de ataques, </w:t>
      </w:r>
      <w:r w:rsidR="00CB4A25" w:rsidRPr="005065E7">
        <w:rPr>
          <w:rFonts w:ascii="Arial" w:hAnsi="Arial" w:cs="Arial"/>
          <w:sz w:val="24"/>
          <w:szCs w:val="24"/>
        </w:rPr>
        <w:t xml:space="preserve">siendo </w:t>
      </w:r>
      <w:r w:rsidR="005065E7">
        <w:rPr>
          <w:rFonts w:ascii="Arial" w:hAnsi="Arial" w:cs="Arial"/>
          <w:sz w:val="24"/>
          <w:szCs w:val="24"/>
        </w:rPr>
        <w:t>los</w:t>
      </w:r>
      <w:r w:rsidR="00CB4A25" w:rsidRPr="005065E7">
        <w:rPr>
          <w:rFonts w:ascii="Arial" w:hAnsi="Arial" w:cs="Arial"/>
          <w:sz w:val="24"/>
          <w:szCs w:val="24"/>
        </w:rPr>
        <w:t xml:space="preserve"> m</w:t>
      </w:r>
      <w:r w:rsidR="005065E7">
        <w:rPr>
          <w:rFonts w:ascii="Arial" w:hAnsi="Arial" w:cs="Arial"/>
          <w:sz w:val="24"/>
          <w:szCs w:val="24"/>
        </w:rPr>
        <w:t>á</w:t>
      </w:r>
      <w:r w:rsidR="00CB4A25" w:rsidRPr="005065E7">
        <w:rPr>
          <w:rFonts w:ascii="Arial" w:hAnsi="Arial" w:cs="Arial"/>
          <w:sz w:val="24"/>
          <w:szCs w:val="24"/>
        </w:rPr>
        <w:t>s comunes</w:t>
      </w:r>
      <w:r w:rsidR="005065E7">
        <w:rPr>
          <w:rFonts w:ascii="Arial" w:hAnsi="Arial" w:cs="Arial"/>
          <w:sz w:val="24"/>
          <w:szCs w:val="24"/>
        </w:rPr>
        <w:t xml:space="preserve"> las</w:t>
      </w:r>
      <w:r w:rsidR="00CB4A25" w:rsidRPr="005065E7">
        <w:rPr>
          <w:rFonts w:ascii="Arial" w:hAnsi="Arial" w:cs="Arial"/>
          <w:sz w:val="24"/>
          <w:szCs w:val="24"/>
        </w:rPr>
        <w:t xml:space="preserve"> vulnerabilidades del día cero</w:t>
      </w:r>
      <w:r w:rsidR="005065E7">
        <w:rPr>
          <w:rFonts w:ascii="Arial" w:hAnsi="Arial" w:cs="Arial"/>
          <w:sz w:val="24"/>
          <w:szCs w:val="24"/>
        </w:rPr>
        <w:t>,</w:t>
      </w:r>
      <w:r w:rsidR="00CB4A25" w:rsidRPr="005065E7">
        <w:rPr>
          <w:rFonts w:ascii="Arial" w:hAnsi="Arial" w:cs="Arial"/>
          <w:sz w:val="24"/>
          <w:szCs w:val="24"/>
        </w:rPr>
        <w:t xml:space="preserve">  vulnerabilidad desconocidas para los creadores de las aplicaciones web donde no se tiene una solución disponible atendiendo mas de 20.000 casos cada año. También se presentan ataques de Scripting entre sitios (XSS), Inyección de código SQL (</w:t>
      </w:r>
      <w:proofErr w:type="spellStart"/>
      <w:r w:rsidR="00CB4A25" w:rsidRPr="005065E7">
        <w:rPr>
          <w:rFonts w:ascii="Arial" w:hAnsi="Arial" w:cs="Arial"/>
          <w:sz w:val="24"/>
          <w:szCs w:val="24"/>
        </w:rPr>
        <w:t>SQi</w:t>
      </w:r>
      <w:proofErr w:type="spellEnd"/>
      <w:r w:rsidR="00CB4A25" w:rsidRPr="005065E7">
        <w:rPr>
          <w:rFonts w:ascii="Arial" w:hAnsi="Arial" w:cs="Arial"/>
          <w:sz w:val="24"/>
          <w:szCs w:val="24"/>
        </w:rPr>
        <w:t>), Ataques de denegación de servicio (DoS) y ataques de denegación de servicio distribuido (</w:t>
      </w:r>
      <w:proofErr w:type="spellStart"/>
      <w:r w:rsidR="00CB4A25" w:rsidRPr="005065E7">
        <w:rPr>
          <w:rFonts w:ascii="Arial" w:hAnsi="Arial" w:cs="Arial"/>
          <w:sz w:val="24"/>
          <w:szCs w:val="24"/>
        </w:rPr>
        <w:t>DDoS</w:t>
      </w:r>
      <w:proofErr w:type="spellEnd"/>
      <w:r w:rsidR="00CB4A25" w:rsidRPr="005065E7">
        <w:rPr>
          <w:rFonts w:ascii="Arial" w:hAnsi="Arial" w:cs="Arial"/>
          <w:sz w:val="24"/>
          <w:szCs w:val="24"/>
        </w:rPr>
        <w:t>), Corrupción de memoria, Abuso de API y API paralelas entre los principales tipos de ataque.</w:t>
      </w:r>
    </w:p>
    <w:p w14:paraId="7BE023B6" w14:textId="49FEB075" w:rsidR="0081624B" w:rsidRPr="005065E7" w:rsidRDefault="005065E7" w:rsidP="002961DF">
      <w:pPr>
        <w:jc w:val="both"/>
        <w:rPr>
          <w:rFonts w:ascii="Arial" w:hAnsi="Arial" w:cs="Arial"/>
          <w:sz w:val="24"/>
          <w:szCs w:val="24"/>
        </w:rPr>
      </w:pPr>
      <w:r w:rsidRPr="005065E7">
        <w:rPr>
          <w:rFonts w:ascii="Arial" w:hAnsi="Arial" w:cs="Arial"/>
          <w:sz w:val="24"/>
          <w:szCs w:val="24"/>
        </w:rPr>
        <w:t>Considerando estos tipos de ataques</w:t>
      </w:r>
      <w:r w:rsidR="002961DF" w:rsidRPr="005065E7">
        <w:rPr>
          <w:rFonts w:ascii="Arial" w:hAnsi="Arial" w:cs="Arial"/>
          <w:sz w:val="24"/>
          <w:szCs w:val="24"/>
        </w:rPr>
        <w:t xml:space="preserve">, el Gobierno Autónomo Departamental de Oruro y sus Secretarías reconocen la necesidad de implementar un modelo de seguridad sólido y efectivo para la gestión de vulnerabilidades en sus aplicaciones web. Para lograr este objetivo, se propone adoptar estándares </w:t>
      </w:r>
      <w:r w:rsidR="002865D3" w:rsidRPr="005065E7">
        <w:rPr>
          <w:rFonts w:ascii="Arial" w:hAnsi="Arial" w:cs="Arial"/>
          <w:sz w:val="24"/>
          <w:szCs w:val="24"/>
        </w:rPr>
        <w:t>ISO orientados a la seguridad de la información</w:t>
      </w:r>
      <w:r w:rsidR="002961DF" w:rsidRPr="005065E7">
        <w:rPr>
          <w:rFonts w:ascii="Arial" w:hAnsi="Arial" w:cs="Arial"/>
          <w:sz w:val="24"/>
          <w:szCs w:val="24"/>
        </w:rPr>
        <w:t>, reconocidos internacionalmente como marcos de referencia para la seguridad en el desarrollo y la gestión de aplicaciones.</w:t>
      </w:r>
    </w:p>
    <w:p w14:paraId="266DFE48" w14:textId="4D4C1160" w:rsidR="002961DF" w:rsidRPr="005065E7" w:rsidRDefault="00F61A9D" w:rsidP="002961DF">
      <w:pPr>
        <w:jc w:val="both"/>
        <w:rPr>
          <w:rFonts w:ascii="Arial" w:hAnsi="Arial" w:cs="Arial"/>
          <w:sz w:val="24"/>
          <w:szCs w:val="24"/>
        </w:rPr>
      </w:pPr>
      <w:r w:rsidRPr="005065E7">
        <w:rPr>
          <w:rFonts w:ascii="Arial" w:hAnsi="Arial" w:cs="Arial"/>
          <w:sz w:val="24"/>
          <w:szCs w:val="24"/>
        </w:rPr>
        <w:t>El estándar ISO/IEC 27034 proporciona directrices y mejores prácticas para la aplicación de procesos de seguridad en el ciclo de vida del desarrollo de software, centrándose especialmente en la identificación, el tratamiento y la mitigación de vulnerabilidades. Por otro lado, O-ISM3 es un modelo de madurez de gestión de seguridad de la información que permite evaluar y mejorar los procesos de seguridad en una organización.</w:t>
      </w:r>
    </w:p>
    <w:p w14:paraId="3F55BF13" w14:textId="5B6E6786" w:rsidR="00E23C0B" w:rsidRPr="005065E7" w:rsidRDefault="00E23C0B" w:rsidP="00E23C0B">
      <w:pPr>
        <w:jc w:val="both"/>
        <w:rPr>
          <w:rFonts w:ascii="Arial" w:hAnsi="Arial" w:cs="Arial"/>
          <w:sz w:val="24"/>
          <w:szCs w:val="24"/>
        </w:rPr>
      </w:pPr>
      <w:r w:rsidRPr="005065E7">
        <w:rPr>
          <w:rFonts w:ascii="Arial" w:hAnsi="Arial" w:cs="Arial"/>
          <w:sz w:val="24"/>
          <w:szCs w:val="24"/>
        </w:rPr>
        <w:t xml:space="preserve">A lo largo de este trabajo de investigación, se analizarán los principales desafíos y riesgos asociados a la seguridad en las aplicaciones web del Gobierno Autónomo Departamental de Oruro y sus Secretarías. Se revisarán las mejores prácticas propuestas por </w:t>
      </w:r>
      <w:r w:rsidR="002865D3" w:rsidRPr="005065E7">
        <w:rPr>
          <w:rFonts w:ascii="Arial" w:hAnsi="Arial" w:cs="Arial"/>
          <w:sz w:val="24"/>
          <w:szCs w:val="24"/>
        </w:rPr>
        <w:t xml:space="preserve">estos estándares </w:t>
      </w:r>
      <w:r w:rsidRPr="005065E7">
        <w:rPr>
          <w:rFonts w:ascii="Arial" w:hAnsi="Arial" w:cs="Arial"/>
          <w:sz w:val="24"/>
          <w:szCs w:val="24"/>
        </w:rPr>
        <w:t>y se adaptarán a las necesidades y características específicas de estas entidades.</w:t>
      </w:r>
    </w:p>
    <w:p w14:paraId="6E6C5C38" w14:textId="77777777" w:rsidR="00A424D3" w:rsidRDefault="00A424D3">
      <w:pPr>
        <w:rPr>
          <w:rFonts w:ascii="Arial" w:hAnsi="Arial" w:cs="Arial"/>
          <w:sz w:val="24"/>
          <w:szCs w:val="24"/>
        </w:rPr>
      </w:pPr>
    </w:p>
    <w:p w14:paraId="199F63C9" w14:textId="77777777" w:rsidR="00726941" w:rsidRDefault="00726941">
      <w:pPr>
        <w:rPr>
          <w:rFonts w:ascii="Arial" w:hAnsi="Arial" w:cs="Arial"/>
          <w:sz w:val="24"/>
          <w:szCs w:val="24"/>
        </w:rPr>
      </w:pPr>
    </w:p>
    <w:p w14:paraId="7DC50B68" w14:textId="77777777" w:rsidR="00726941" w:rsidRDefault="00726941">
      <w:pPr>
        <w:rPr>
          <w:rFonts w:ascii="Arial" w:hAnsi="Arial" w:cs="Arial"/>
          <w:sz w:val="24"/>
          <w:szCs w:val="24"/>
        </w:rPr>
      </w:pPr>
    </w:p>
    <w:p w14:paraId="1FCF6193" w14:textId="77777777" w:rsidR="00726941" w:rsidRDefault="00726941">
      <w:pPr>
        <w:rPr>
          <w:rFonts w:ascii="Arial" w:hAnsi="Arial" w:cs="Arial"/>
          <w:sz w:val="24"/>
          <w:szCs w:val="24"/>
        </w:rPr>
      </w:pPr>
    </w:p>
    <w:p w14:paraId="121A6170" w14:textId="7E73827E" w:rsidR="00726941" w:rsidRDefault="00726941">
      <w:pPr>
        <w:rPr>
          <w:rFonts w:ascii="Arial" w:hAnsi="Arial" w:cs="Arial"/>
          <w:b/>
          <w:bCs/>
          <w:sz w:val="24"/>
          <w:szCs w:val="24"/>
        </w:rPr>
      </w:pPr>
      <w:r w:rsidRPr="00726941">
        <w:rPr>
          <w:rFonts w:ascii="Arial" w:hAnsi="Arial" w:cs="Arial"/>
          <w:b/>
          <w:bCs/>
          <w:sz w:val="24"/>
          <w:szCs w:val="24"/>
        </w:rPr>
        <w:lastRenderedPageBreak/>
        <w:t>Antecedentes</w:t>
      </w:r>
    </w:p>
    <w:p w14:paraId="3E2634E3" w14:textId="2DAF248B" w:rsidR="002C0BC5" w:rsidRDefault="00726941" w:rsidP="00976E8C">
      <w:pPr>
        <w:jc w:val="both"/>
        <w:rPr>
          <w:rFonts w:ascii="Arial" w:hAnsi="Arial" w:cs="Arial"/>
          <w:sz w:val="24"/>
          <w:szCs w:val="24"/>
        </w:rPr>
      </w:pPr>
      <w:r w:rsidRPr="00726941">
        <w:rPr>
          <w:rFonts w:ascii="Arial" w:hAnsi="Arial" w:cs="Arial"/>
          <w:sz w:val="24"/>
          <w:szCs w:val="24"/>
        </w:rPr>
        <w:t xml:space="preserve">Las instituciones </w:t>
      </w:r>
      <w:r>
        <w:rPr>
          <w:rFonts w:ascii="Arial" w:hAnsi="Arial" w:cs="Arial"/>
          <w:sz w:val="24"/>
          <w:szCs w:val="24"/>
        </w:rPr>
        <w:t xml:space="preserve">del sector gubernamental cuentan con aplicaciones web </w:t>
      </w:r>
      <w:r w:rsidRPr="00726941">
        <w:rPr>
          <w:rFonts w:ascii="Arial" w:hAnsi="Arial" w:cs="Arial"/>
          <w:sz w:val="24"/>
          <w:szCs w:val="24"/>
        </w:rPr>
        <w:t>que trabajan con información clasificada y que a su vez operan con</w:t>
      </w:r>
      <w:r>
        <w:rPr>
          <w:rFonts w:ascii="Arial" w:hAnsi="Arial" w:cs="Arial"/>
          <w:sz w:val="24"/>
          <w:szCs w:val="24"/>
        </w:rPr>
        <w:t xml:space="preserve"> </w:t>
      </w:r>
      <w:r w:rsidRPr="00726941">
        <w:rPr>
          <w:rFonts w:ascii="Arial" w:hAnsi="Arial" w:cs="Arial"/>
          <w:sz w:val="24"/>
          <w:szCs w:val="24"/>
        </w:rPr>
        <w:t>grandes volúmenes de información</w:t>
      </w:r>
      <w:r w:rsidR="00976E8C">
        <w:rPr>
          <w:rFonts w:ascii="Arial" w:hAnsi="Arial" w:cs="Arial"/>
          <w:sz w:val="24"/>
          <w:szCs w:val="24"/>
        </w:rPr>
        <w:t xml:space="preserve">; siendo necesario analizar y comprender </w:t>
      </w:r>
      <w:r w:rsidR="00976E8C" w:rsidRPr="00976E8C">
        <w:rPr>
          <w:rFonts w:ascii="Arial" w:hAnsi="Arial" w:cs="Arial"/>
          <w:sz w:val="24"/>
          <w:szCs w:val="24"/>
        </w:rPr>
        <w:t xml:space="preserve">los desafíos y riesgos asociados a la seguridad de las aplicaciones web utilizadas en </w:t>
      </w:r>
      <w:r w:rsidR="00976E8C">
        <w:rPr>
          <w:rFonts w:ascii="Arial" w:hAnsi="Arial" w:cs="Arial"/>
          <w:sz w:val="24"/>
          <w:szCs w:val="24"/>
        </w:rPr>
        <w:t>este sector</w:t>
      </w:r>
      <w:r w:rsidR="00976E8C" w:rsidRPr="00976E8C">
        <w:rPr>
          <w:rFonts w:ascii="Arial" w:hAnsi="Arial" w:cs="Arial"/>
          <w:sz w:val="24"/>
          <w:szCs w:val="24"/>
        </w:rPr>
        <w:t>. Esto implica examinar las vulnerabilidades comunes en las aplicaciones web, los métodos de explotación utilizados por los atacantes y las consecuencias potenciales de una brecha de seguridad.</w:t>
      </w:r>
      <w:r w:rsidRPr="00726941">
        <w:rPr>
          <w:rFonts w:ascii="Arial" w:hAnsi="Arial" w:cs="Arial"/>
          <w:sz w:val="24"/>
          <w:szCs w:val="24"/>
        </w:rPr>
        <w:t xml:space="preserve"> </w:t>
      </w:r>
      <w:r w:rsidR="00976E8C">
        <w:rPr>
          <w:rFonts w:ascii="Arial" w:hAnsi="Arial" w:cs="Arial"/>
          <w:sz w:val="24"/>
          <w:szCs w:val="24"/>
        </w:rPr>
        <w:t xml:space="preserve">Motivo </w:t>
      </w:r>
      <w:r w:rsidRPr="00726941">
        <w:rPr>
          <w:rFonts w:ascii="Arial" w:hAnsi="Arial" w:cs="Arial"/>
          <w:sz w:val="24"/>
          <w:szCs w:val="24"/>
        </w:rPr>
        <w:t>por la cual, la Agencia de Gobierno Electrónico y Tecnologías de Información y</w:t>
      </w:r>
      <w:r w:rsidR="00976E8C">
        <w:rPr>
          <w:rFonts w:ascii="Arial" w:hAnsi="Arial" w:cs="Arial"/>
          <w:sz w:val="24"/>
          <w:szCs w:val="24"/>
        </w:rPr>
        <w:t xml:space="preserve"> </w:t>
      </w:r>
      <w:r w:rsidRPr="00726941">
        <w:rPr>
          <w:rFonts w:ascii="Arial" w:hAnsi="Arial" w:cs="Arial"/>
          <w:sz w:val="24"/>
          <w:szCs w:val="24"/>
        </w:rPr>
        <w:t>Comunicación AGETIC,</w:t>
      </w:r>
      <w:r w:rsidR="002C0BC5">
        <w:rPr>
          <w:rFonts w:ascii="Arial" w:hAnsi="Arial" w:cs="Arial"/>
          <w:sz w:val="24"/>
          <w:szCs w:val="24"/>
        </w:rPr>
        <w:t xml:space="preserve"> brinda a las instituciones estatales lineamientos y herramientas para el Gobierno Digital, en cumplimiento al decreto supremo </w:t>
      </w:r>
      <w:proofErr w:type="spellStart"/>
      <w:r w:rsidR="002C0BC5">
        <w:rPr>
          <w:rFonts w:ascii="Arial" w:hAnsi="Arial" w:cs="Arial"/>
          <w:sz w:val="24"/>
          <w:szCs w:val="24"/>
        </w:rPr>
        <w:t>N°</w:t>
      </w:r>
      <w:proofErr w:type="spellEnd"/>
      <w:r w:rsidR="002C0BC5">
        <w:rPr>
          <w:rFonts w:ascii="Arial" w:hAnsi="Arial" w:cs="Arial"/>
          <w:sz w:val="24"/>
          <w:szCs w:val="24"/>
        </w:rPr>
        <w:t xml:space="preserve"> 3525 del 4 de abril del 2018</w:t>
      </w:r>
      <w:r w:rsidR="00434A38">
        <w:rPr>
          <w:rFonts w:ascii="Arial" w:hAnsi="Arial" w:cs="Arial"/>
          <w:sz w:val="24"/>
          <w:szCs w:val="24"/>
        </w:rPr>
        <w:t xml:space="preserve"> </w:t>
      </w:r>
      <w:r w:rsidR="00434A38">
        <w:rPr>
          <w:rStyle w:val="markedcontent"/>
          <w:rFonts w:ascii="Arial" w:hAnsi="Arial" w:cs="Arial"/>
        </w:rPr>
        <w:t>(Decreto Supremo 3525, 2018).</w:t>
      </w:r>
    </w:p>
    <w:p w14:paraId="407604F2" w14:textId="595E2C2E" w:rsidR="00726941" w:rsidRDefault="00726941" w:rsidP="00571ED2">
      <w:pPr>
        <w:jc w:val="both"/>
        <w:rPr>
          <w:rFonts w:ascii="Arial" w:hAnsi="Arial" w:cs="Arial"/>
          <w:sz w:val="24"/>
          <w:szCs w:val="24"/>
        </w:rPr>
      </w:pPr>
      <w:r w:rsidRPr="00726941">
        <w:rPr>
          <w:rFonts w:ascii="Arial" w:hAnsi="Arial" w:cs="Arial"/>
          <w:sz w:val="24"/>
          <w:szCs w:val="24"/>
        </w:rPr>
        <w:t xml:space="preserve">Por otro lado, </w:t>
      </w:r>
      <w:r w:rsidR="00571ED2">
        <w:rPr>
          <w:rFonts w:ascii="Arial" w:hAnsi="Arial" w:cs="Arial"/>
          <w:sz w:val="24"/>
          <w:szCs w:val="24"/>
        </w:rPr>
        <w:t>la tesis doctoral “</w:t>
      </w:r>
      <w:r w:rsidR="00571ED2" w:rsidRPr="00571ED2">
        <w:rPr>
          <w:rFonts w:ascii="Arial" w:hAnsi="Arial" w:cs="Arial"/>
          <w:sz w:val="24"/>
          <w:szCs w:val="24"/>
        </w:rPr>
        <w:t>Técnicas para la optimización del análisis automático de vulnerabilidades en aplicaciones web</w:t>
      </w:r>
      <w:r w:rsidR="00571ED2">
        <w:rPr>
          <w:rFonts w:ascii="Arial" w:hAnsi="Arial" w:cs="Arial"/>
          <w:sz w:val="24"/>
          <w:szCs w:val="24"/>
        </w:rPr>
        <w:t xml:space="preserve">”, </w:t>
      </w:r>
      <w:proofErr w:type="spellStart"/>
      <w:r w:rsidR="00571ED2">
        <w:rPr>
          <w:rFonts w:ascii="Arial" w:hAnsi="Arial" w:cs="Arial"/>
          <w:sz w:val="24"/>
          <w:szCs w:val="24"/>
        </w:rPr>
        <w:t>Roman</w:t>
      </w:r>
      <w:proofErr w:type="spellEnd"/>
      <w:r w:rsidR="00571ED2">
        <w:rPr>
          <w:rFonts w:ascii="Arial" w:hAnsi="Arial" w:cs="Arial"/>
          <w:sz w:val="24"/>
          <w:szCs w:val="24"/>
        </w:rPr>
        <w:t xml:space="preserve">, F, 2018 </w:t>
      </w:r>
      <w:r w:rsidR="006C2B68">
        <w:rPr>
          <w:rFonts w:ascii="Arial" w:hAnsi="Arial" w:cs="Arial"/>
          <w:sz w:val="24"/>
          <w:szCs w:val="24"/>
        </w:rPr>
        <w:t>hace referencia a un estudio de vulnerabilidades en aplicaciones web. En el presente estudio cita que el 55% de los sitios web presentan vulnerabilidades de severidad grave y un 84% de severidad grave.</w:t>
      </w:r>
      <w:r w:rsidR="00571ED2">
        <w:rPr>
          <w:rFonts w:ascii="Arial" w:hAnsi="Arial" w:cs="Arial"/>
          <w:sz w:val="24"/>
          <w:szCs w:val="24"/>
        </w:rPr>
        <w:t xml:space="preserve"> </w:t>
      </w:r>
    </w:p>
    <w:p w14:paraId="5CEEA193" w14:textId="4910CC58" w:rsidR="00084134" w:rsidRDefault="00084134" w:rsidP="00571ED2">
      <w:pPr>
        <w:jc w:val="both"/>
        <w:rPr>
          <w:rFonts w:ascii="Arial" w:hAnsi="Arial" w:cs="Arial"/>
          <w:sz w:val="24"/>
          <w:szCs w:val="24"/>
        </w:rPr>
      </w:pPr>
      <w:r>
        <w:rPr>
          <w:rFonts w:ascii="Arial" w:hAnsi="Arial" w:cs="Arial"/>
          <w:sz w:val="24"/>
          <w:szCs w:val="24"/>
        </w:rPr>
        <w:t>En Bolivia la tesis de maestría “</w:t>
      </w:r>
      <w:r w:rsidRPr="00120A36">
        <w:rPr>
          <w:rFonts w:ascii="Arial" w:hAnsi="Arial" w:cs="Arial"/>
          <w:sz w:val="24"/>
          <w:szCs w:val="24"/>
        </w:rPr>
        <w:t>M</w:t>
      </w:r>
      <w:r>
        <w:rPr>
          <w:rFonts w:ascii="Arial" w:hAnsi="Arial" w:cs="Arial"/>
          <w:sz w:val="24"/>
          <w:szCs w:val="24"/>
        </w:rPr>
        <w:t>odelo</w:t>
      </w:r>
      <w:r w:rsidRPr="00120A36">
        <w:rPr>
          <w:rFonts w:ascii="Arial" w:hAnsi="Arial" w:cs="Arial"/>
          <w:sz w:val="24"/>
          <w:szCs w:val="24"/>
        </w:rPr>
        <w:t xml:space="preserve"> </w:t>
      </w:r>
      <w:r>
        <w:rPr>
          <w:rFonts w:ascii="Arial" w:hAnsi="Arial" w:cs="Arial"/>
          <w:sz w:val="24"/>
          <w:szCs w:val="24"/>
        </w:rPr>
        <w:t>de</w:t>
      </w:r>
      <w:r w:rsidRPr="00120A36">
        <w:rPr>
          <w:rFonts w:ascii="Arial" w:hAnsi="Arial" w:cs="Arial"/>
          <w:sz w:val="24"/>
          <w:szCs w:val="24"/>
        </w:rPr>
        <w:t xml:space="preserve"> </w:t>
      </w:r>
      <w:r>
        <w:rPr>
          <w:rFonts w:ascii="Arial" w:hAnsi="Arial" w:cs="Arial"/>
          <w:sz w:val="24"/>
          <w:szCs w:val="24"/>
        </w:rPr>
        <w:t xml:space="preserve">seguridad para el desarrollo de software”, </w:t>
      </w:r>
      <w:proofErr w:type="spellStart"/>
      <w:r>
        <w:rPr>
          <w:rFonts w:ascii="Arial" w:hAnsi="Arial" w:cs="Arial"/>
          <w:sz w:val="24"/>
          <w:szCs w:val="24"/>
        </w:rPr>
        <w:t>Pachacuti</w:t>
      </w:r>
      <w:proofErr w:type="spellEnd"/>
      <w:r>
        <w:rPr>
          <w:rFonts w:ascii="Arial" w:hAnsi="Arial" w:cs="Arial"/>
          <w:sz w:val="24"/>
          <w:szCs w:val="24"/>
        </w:rPr>
        <w:t xml:space="preserve">, M., 2020 presenta un modelo de desarrollo basado en normativas, estándares guías y buenas prácticas. Propone actividades para integrar prácticas de seguridad en cada una de las etapas del desarrollo de software con el objetivo de reducir el riego (PACHACUTI, 2020)  </w:t>
      </w:r>
    </w:p>
    <w:p w14:paraId="3BB51233" w14:textId="4F3995B9" w:rsidR="00976E8C" w:rsidRDefault="00976E8C" w:rsidP="00726941">
      <w:pPr>
        <w:rPr>
          <w:rFonts w:ascii="Arial" w:hAnsi="Arial" w:cs="Arial"/>
          <w:b/>
          <w:bCs/>
          <w:sz w:val="24"/>
          <w:szCs w:val="24"/>
        </w:rPr>
      </w:pPr>
      <w:r>
        <w:rPr>
          <w:rFonts w:ascii="Arial" w:hAnsi="Arial" w:cs="Arial"/>
          <w:b/>
          <w:bCs/>
          <w:sz w:val="24"/>
          <w:szCs w:val="24"/>
        </w:rPr>
        <w:t>Planteamiento del problema</w:t>
      </w:r>
    </w:p>
    <w:p w14:paraId="3EF6E4AF" w14:textId="729406B7" w:rsidR="00953D89" w:rsidRDefault="00953D89" w:rsidP="00953D89">
      <w:pPr>
        <w:pStyle w:val="NormalWeb"/>
        <w:spacing w:before="240" w:beforeAutospacing="0" w:after="240" w:afterAutospacing="0"/>
        <w:jc w:val="both"/>
        <w:rPr>
          <w:rFonts w:ascii="Arial" w:hAnsi="Arial" w:cs="Arial"/>
          <w:color w:val="000000"/>
        </w:rPr>
      </w:pPr>
      <w:r>
        <w:rPr>
          <w:rFonts w:ascii="Arial" w:hAnsi="Arial" w:cs="Arial"/>
          <w:color w:val="000000"/>
        </w:rPr>
        <w:t xml:space="preserve">La ausencia de un </w:t>
      </w:r>
      <w:r w:rsidR="00C60C25">
        <w:rPr>
          <w:rFonts w:ascii="Arial" w:hAnsi="Arial" w:cs="Arial"/>
          <w:color w:val="000000"/>
        </w:rPr>
        <w:t>marco</w:t>
      </w:r>
      <w:r>
        <w:rPr>
          <w:rFonts w:ascii="Arial" w:hAnsi="Arial" w:cs="Arial"/>
          <w:color w:val="000000"/>
        </w:rPr>
        <w:t xml:space="preserve"> de seguridad para la identificación temprana y el manejo adecuado de las vulnerabilidades presentes en las aplicaciones web conlleva un riesgo significativo para la operatividad del gobierno y la protección de los datos personales y financieros de los ciudadanos. Además, la falta de un marco de referencia común dificulta la colaboración y coordinación entre las secretarías, lo que limita la eficacia en la gestión de las vulnerabilidades y la adopción de prácticas de seguridad consistentes.</w:t>
      </w:r>
    </w:p>
    <w:p w14:paraId="522BC669" w14:textId="57EA9973" w:rsidR="008B048F" w:rsidRDefault="008B048F" w:rsidP="00953D89">
      <w:pPr>
        <w:pStyle w:val="NormalWeb"/>
        <w:spacing w:before="240" w:beforeAutospacing="0" w:after="240" w:afterAutospacing="0"/>
        <w:jc w:val="both"/>
        <w:rPr>
          <w:rFonts w:ascii="Arial" w:hAnsi="Arial" w:cs="Arial"/>
          <w:color w:val="000000"/>
        </w:rPr>
      </w:pPr>
      <w:r>
        <w:rPr>
          <w:rFonts w:ascii="Arial" w:hAnsi="Arial" w:cs="Arial"/>
          <w:color w:val="000000"/>
        </w:rPr>
        <w:t>Considerando la problemática expuesta se plantea el siguiente problema:</w:t>
      </w:r>
    </w:p>
    <w:p w14:paraId="28C6EBC4" w14:textId="3553F069" w:rsidR="001D4677" w:rsidRDefault="001D4677" w:rsidP="00953D89">
      <w:pPr>
        <w:pStyle w:val="NormalWeb"/>
        <w:spacing w:before="240" w:beforeAutospacing="0" w:after="240" w:afterAutospacing="0"/>
        <w:jc w:val="both"/>
        <w:rPr>
          <w:rFonts w:ascii="Arial" w:hAnsi="Arial" w:cs="Arial"/>
          <w:color w:val="000000"/>
        </w:rPr>
      </w:pPr>
      <w:r>
        <w:rPr>
          <w:rFonts w:ascii="Arial" w:hAnsi="Arial" w:cs="Arial"/>
          <w:color w:val="000000"/>
        </w:rPr>
        <w:t>¿</w:t>
      </w:r>
      <w:r w:rsidR="0034131F">
        <w:rPr>
          <w:rFonts w:ascii="Arial" w:hAnsi="Arial" w:cs="Arial"/>
          <w:color w:val="000000"/>
        </w:rPr>
        <w:t>Cómo reduci</w:t>
      </w:r>
      <w:r w:rsidR="008B048F">
        <w:rPr>
          <w:rFonts w:ascii="Arial" w:hAnsi="Arial" w:cs="Arial"/>
          <w:color w:val="000000"/>
        </w:rPr>
        <w:t>r</w:t>
      </w:r>
      <w:r w:rsidR="0034131F">
        <w:rPr>
          <w:rFonts w:ascii="Arial" w:hAnsi="Arial" w:cs="Arial"/>
          <w:color w:val="000000"/>
        </w:rPr>
        <w:t xml:space="preserve"> </w:t>
      </w:r>
      <w:r w:rsidR="008B048F">
        <w:rPr>
          <w:rFonts w:ascii="Arial" w:hAnsi="Arial" w:cs="Arial"/>
          <w:color w:val="000000"/>
        </w:rPr>
        <w:t xml:space="preserve">las vulnerabilidades de las aplicaciones web implementadas </w:t>
      </w:r>
      <w:r w:rsidR="0034131F">
        <w:rPr>
          <w:rFonts w:ascii="Arial" w:hAnsi="Arial" w:cs="Arial"/>
          <w:color w:val="000000"/>
        </w:rPr>
        <w:t xml:space="preserve">en </w:t>
      </w:r>
      <w:r w:rsidR="00175C8F">
        <w:rPr>
          <w:rFonts w:ascii="Arial" w:hAnsi="Arial" w:cs="Arial"/>
          <w:color w:val="000000"/>
        </w:rPr>
        <w:t>las</w:t>
      </w:r>
      <w:r w:rsidR="0034131F">
        <w:rPr>
          <w:rFonts w:ascii="Arial" w:hAnsi="Arial" w:cs="Arial"/>
          <w:color w:val="000000"/>
        </w:rPr>
        <w:t xml:space="preserve"> </w:t>
      </w:r>
      <w:r w:rsidR="00175C8F">
        <w:rPr>
          <w:rFonts w:ascii="Arial" w:hAnsi="Arial" w:cs="Arial"/>
          <w:color w:val="000000"/>
        </w:rPr>
        <w:t>entidades gubernamentales del Estado Plurinacional de Bolivia?</w:t>
      </w:r>
    </w:p>
    <w:p w14:paraId="69CFED58" w14:textId="507BA427" w:rsidR="0034131F" w:rsidRDefault="0034131F" w:rsidP="00953D89">
      <w:pPr>
        <w:pStyle w:val="NormalWeb"/>
        <w:spacing w:before="240" w:beforeAutospacing="0" w:after="240" w:afterAutospacing="0"/>
        <w:jc w:val="both"/>
        <w:rPr>
          <w:rFonts w:ascii="Arial" w:hAnsi="Arial" w:cs="Arial"/>
          <w:b/>
          <w:bCs/>
          <w:color w:val="000000"/>
        </w:rPr>
      </w:pPr>
      <w:r>
        <w:rPr>
          <w:rFonts w:ascii="Arial" w:hAnsi="Arial" w:cs="Arial"/>
          <w:b/>
          <w:bCs/>
          <w:color w:val="000000"/>
        </w:rPr>
        <w:t>Objetivo General</w:t>
      </w:r>
    </w:p>
    <w:p w14:paraId="0FF503AA" w14:textId="703AAC95" w:rsidR="0034131F" w:rsidRDefault="008B048F" w:rsidP="00953D89">
      <w:pPr>
        <w:pStyle w:val="NormalWeb"/>
        <w:spacing w:before="240" w:beforeAutospacing="0" w:after="240" w:afterAutospacing="0"/>
        <w:jc w:val="both"/>
        <w:rPr>
          <w:rFonts w:ascii="Arial" w:hAnsi="Arial" w:cs="Arial"/>
          <w:color w:val="000000"/>
        </w:rPr>
      </w:pPr>
      <w:r w:rsidRPr="008B048F">
        <w:rPr>
          <w:rFonts w:ascii="Arial" w:hAnsi="Arial" w:cs="Arial"/>
          <w:color w:val="000000"/>
        </w:rPr>
        <w:t>Desarrollar un modelo de seguridad para la gestión de vulnerabilidades en aplicaciones web basado en el estándar ISO/IEC 27034 y el marco de referencia O-ISM3</w:t>
      </w:r>
      <w:r w:rsidR="00084134">
        <w:rPr>
          <w:rFonts w:ascii="Arial" w:hAnsi="Arial" w:cs="Arial"/>
          <w:color w:val="000000"/>
        </w:rPr>
        <w:t>.</w:t>
      </w:r>
    </w:p>
    <w:p w14:paraId="711868F4" w14:textId="77777777" w:rsidR="00084134" w:rsidRDefault="00084134" w:rsidP="00953D89">
      <w:pPr>
        <w:pStyle w:val="NormalWeb"/>
        <w:spacing w:before="240" w:beforeAutospacing="0" w:after="240" w:afterAutospacing="0"/>
        <w:jc w:val="both"/>
        <w:rPr>
          <w:rFonts w:ascii="Arial" w:hAnsi="Arial" w:cs="Arial"/>
          <w:color w:val="000000"/>
        </w:rPr>
      </w:pPr>
    </w:p>
    <w:p w14:paraId="3DC2C7C6" w14:textId="77777777" w:rsidR="00084134" w:rsidRPr="008B048F" w:rsidRDefault="00084134" w:rsidP="00953D89">
      <w:pPr>
        <w:pStyle w:val="NormalWeb"/>
        <w:spacing w:before="240" w:beforeAutospacing="0" w:after="240" w:afterAutospacing="0"/>
        <w:jc w:val="both"/>
        <w:rPr>
          <w:rFonts w:ascii="Arial" w:hAnsi="Arial" w:cs="Arial"/>
          <w:color w:val="000000"/>
        </w:rPr>
      </w:pPr>
    </w:p>
    <w:p w14:paraId="4B15D983" w14:textId="4C405963" w:rsidR="0034131F" w:rsidRPr="0034131F" w:rsidRDefault="0034131F" w:rsidP="00953D89">
      <w:pPr>
        <w:pStyle w:val="NormalWeb"/>
        <w:spacing w:before="240" w:beforeAutospacing="0" w:after="240" w:afterAutospacing="0"/>
        <w:jc w:val="both"/>
        <w:rPr>
          <w:b/>
          <w:bCs/>
        </w:rPr>
      </w:pPr>
      <w:r>
        <w:rPr>
          <w:rFonts w:ascii="Arial" w:hAnsi="Arial" w:cs="Arial"/>
          <w:b/>
          <w:bCs/>
          <w:color w:val="000000"/>
        </w:rPr>
        <w:lastRenderedPageBreak/>
        <w:t>Objetivos Específicos</w:t>
      </w:r>
    </w:p>
    <w:p w14:paraId="4F1D425F" w14:textId="7B051085" w:rsidR="00175C8F" w:rsidRPr="00175C8F" w:rsidRDefault="00555798" w:rsidP="00175C8F">
      <w:pPr>
        <w:pStyle w:val="NormalWeb"/>
        <w:numPr>
          <w:ilvl w:val="0"/>
          <w:numId w:val="1"/>
        </w:numPr>
        <w:spacing w:before="240" w:after="240"/>
        <w:jc w:val="both"/>
        <w:rPr>
          <w:rFonts w:ascii="Arial" w:hAnsi="Arial" w:cs="Arial"/>
          <w:color w:val="000000"/>
        </w:rPr>
      </w:pPr>
      <w:r w:rsidRPr="00175C8F">
        <w:rPr>
          <w:rFonts w:ascii="Arial" w:hAnsi="Arial" w:cs="Arial"/>
          <w:color w:val="000000"/>
        </w:rPr>
        <w:t>Identificar</w:t>
      </w:r>
      <w:r w:rsidR="00521917" w:rsidRPr="00175C8F">
        <w:rPr>
          <w:rFonts w:ascii="Arial" w:hAnsi="Arial" w:cs="Arial"/>
          <w:color w:val="000000"/>
        </w:rPr>
        <w:t xml:space="preserve"> </w:t>
      </w:r>
      <w:r w:rsidR="00175C8F" w:rsidRPr="00175C8F">
        <w:rPr>
          <w:rFonts w:ascii="Arial" w:hAnsi="Arial" w:cs="Arial"/>
          <w:color w:val="000000"/>
        </w:rPr>
        <w:t>las vulnerabilidades</w:t>
      </w:r>
      <w:r w:rsidR="00521917" w:rsidRPr="00175C8F">
        <w:rPr>
          <w:rFonts w:ascii="Arial" w:hAnsi="Arial" w:cs="Arial"/>
          <w:color w:val="000000"/>
        </w:rPr>
        <w:t xml:space="preserve"> de las aplicaciones web </w:t>
      </w:r>
      <w:r w:rsidR="00175C8F" w:rsidRPr="00175C8F">
        <w:rPr>
          <w:rFonts w:ascii="Arial" w:hAnsi="Arial" w:cs="Arial"/>
          <w:color w:val="000000"/>
        </w:rPr>
        <w:t>implementadas</w:t>
      </w:r>
      <w:r w:rsidR="00521917" w:rsidRPr="00175C8F">
        <w:rPr>
          <w:rFonts w:ascii="Arial" w:hAnsi="Arial" w:cs="Arial"/>
          <w:color w:val="000000"/>
        </w:rPr>
        <w:t>, identificando su nivel de riesgo.</w:t>
      </w:r>
    </w:p>
    <w:p w14:paraId="11CBB2B2" w14:textId="6183AB7B" w:rsidR="00521917" w:rsidRDefault="00175C8F" w:rsidP="00521917">
      <w:pPr>
        <w:pStyle w:val="NormalWeb"/>
        <w:numPr>
          <w:ilvl w:val="0"/>
          <w:numId w:val="1"/>
        </w:numPr>
        <w:spacing w:before="240" w:after="240"/>
        <w:jc w:val="both"/>
        <w:rPr>
          <w:rFonts w:ascii="Arial" w:hAnsi="Arial" w:cs="Arial"/>
          <w:color w:val="000000"/>
        </w:rPr>
      </w:pPr>
      <w:r>
        <w:rPr>
          <w:rFonts w:ascii="Arial" w:hAnsi="Arial" w:cs="Arial"/>
          <w:color w:val="000000"/>
        </w:rPr>
        <w:t>Analizar</w:t>
      </w:r>
      <w:r w:rsidR="00521917" w:rsidRPr="00521917">
        <w:rPr>
          <w:rFonts w:ascii="Arial" w:hAnsi="Arial" w:cs="Arial"/>
          <w:color w:val="000000"/>
        </w:rPr>
        <w:t xml:space="preserve"> políticas, procedimientos y directrices de seguridad específicas para la gestión de vulnerabilidades en las aplicaciones web, considerando las mejores prácticas definidas en el estándar ISO/IEC 27034 y el marco de referencia O-ISM3.</w:t>
      </w:r>
    </w:p>
    <w:p w14:paraId="7C3A9EC1" w14:textId="328F18DC" w:rsidR="00521917" w:rsidRPr="00175C8F" w:rsidRDefault="003F3C23" w:rsidP="00521917">
      <w:pPr>
        <w:pStyle w:val="NormalWeb"/>
        <w:numPr>
          <w:ilvl w:val="0"/>
          <w:numId w:val="1"/>
        </w:numPr>
        <w:spacing w:before="240" w:after="240"/>
        <w:jc w:val="both"/>
        <w:rPr>
          <w:rFonts w:ascii="Arial" w:hAnsi="Arial" w:cs="Arial"/>
          <w:color w:val="000000"/>
        </w:rPr>
      </w:pPr>
      <w:r>
        <w:rPr>
          <w:rFonts w:ascii="Arial" w:hAnsi="Arial" w:cs="Arial"/>
          <w:color w:val="000000"/>
        </w:rPr>
        <w:t>Implementar</w:t>
      </w:r>
      <w:r w:rsidR="00521917" w:rsidRPr="00175C8F">
        <w:rPr>
          <w:rFonts w:ascii="Arial" w:hAnsi="Arial" w:cs="Arial"/>
          <w:color w:val="000000"/>
        </w:rPr>
        <w:t xml:space="preserve"> un proceso de monitoreo y seguimiento continuo de las vulnerabilidades en las aplicaciones web, utilizando herramientas y técnicas de escaneo de seguridad, para garantizar una detección temprana y una respuesta eficiente.</w:t>
      </w:r>
    </w:p>
    <w:p w14:paraId="5CE2B87C" w14:textId="3D220432" w:rsidR="00521917" w:rsidRDefault="00F5358B" w:rsidP="00561228">
      <w:pPr>
        <w:pStyle w:val="NormalWeb"/>
        <w:numPr>
          <w:ilvl w:val="0"/>
          <w:numId w:val="1"/>
        </w:numPr>
        <w:spacing w:before="240" w:after="240"/>
        <w:jc w:val="both"/>
        <w:rPr>
          <w:rFonts w:ascii="Arial" w:hAnsi="Arial" w:cs="Arial"/>
          <w:color w:val="000000"/>
        </w:rPr>
      </w:pPr>
      <w:r>
        <w:rPr>
          <w:rFonts w:ascii="Arial" w:hAnsi="Arial" w:cs="Arial"/>
          <w:color w:val="000000"/>
        </w:rPr>
        <w:t>Ejecutar</w:t>
      </w:r>
      <w:r w:rsidR="00521917" w:rsidRPr="00521917">
        <w:rPr>
          <w:rFonts w:ascii="Arial" w:hAnsi="Arial" w:cs="Arial"/>
          <w:color w:val="000000"/>
        </w:rPr>
        <w:t xml:space="preserve"> pruebas de penetración y evaluaciones de seguridad en las aplicaciones web, con el fin de validar la efectividad del modelo de seguridad implementado y garantizar la mitigación de las vulnerabilidades identificadas.</w:t>
      </w:r>
    </w:p>
    <w:p w14:paraId="7C039D91" w14:textId="5C539D3D" w:rsidR="00953D89" w:rsidRDefault="00521917" w:rsidP="00726941">
      <w:pPr>
        <w:pStyle w:val="NormalWeb"/>
        <w:numPr>
          <w:ilvl w:val="0"/>
          <w:numId w:val="1"/>
        </w:numPr>
        <w:spacing w:before="240" w:after="240"/>
        <w:jc w:val="both"/>
        <w:rPr>
          <w:rFonts w:ascii="Arial" w:hAnsi="Arial" w:cs="Arial"/>
          <w:color w:val="000000"/>
        </w:rPr>
      </w:pPr>
      <w:r w:rsidRPr="00521917">
        <w:rPr>
          <w:rFonts w:ascii="Arial" w:hAnsi="Arial" w:cs="Arial"/>
          <w:color w:val="000000"/>
        </w:rPr>
        <w:t xml:space="preserve">Evaluar la implementación del modelo de seguridad, </w:t>
      </w:r>
      <w:r w:rsidR="000A2CCA" w:rsidRPr="000A2CCA">
        <w:rPr>
          <w:rFonts w:ascii="Arial" w:hAnsi="Arial" w:cs="Arial"/>
          <w:color w:val="000000"/>
        </w:rPr>
        <w:t>a fin de identificar áreas de mejora y fortalecer la protección contra posibles brechas de seguridad</w:t>
      </w:r>
      <w:r w:rsidR="000A2CCA">
        <w:rPr>
          <w:rFonts w:ascii="Arial" w:hAnsi="Arial" w:cs="Arial"/>
          <w:color w:val="000000"/>
        </w:rPr>
        <w:t>.</w:t>
      </w:r>
    </w:p>
    <w:p w14:paraId="78FCC9B1" w14:textId="795F14CD" w:rsidR="00A652EB" w:rsidRDefault="00A652EB" w:rsidP="00A652EB">
      <w:pPr>
        <w:pStyle w:val="NormalWeb"/>
        <w:spacing w:before="240" w:after="240"/>
        <w:jc w:val="both"/>
        <w:rPr>
          <w:rFonts w:ascii="Arial" w:hAnsi="Arial" w:cs="Arial"/>
          <w:b/>
          <w:bCs/>
          <w:color w:val="000000"/>
        </w:rPr>
      </w:pPr>
      <w:r>
        <w:rPr>
          <w:rFonts w:ascii="Arial" w:hAnsi="Arial" w:cs="Arial"/>
          <w:b/>
          <w:bCs/>
          <w:color w:val="000000"/>
        </w:rPr>
        <w:t>Justificación</w:t>
      </w:r>
    </w:p>
    <w:p w14:paraId="624FF8BF" w14:textId="09E8FE91" w:rsidR="00A652EB" w:rsidRDefault="00F13321" w:rsidP="00A652EB">
      <w:pPr>
        <w:pStyle w:val="NormalWeb"/>
        <w:spacing w:before="240" w:after="240"/>
        <w:jc w:val="both"/>
        <w:rPr>
          <w:rFonts w:ascii="Arial" w:hAnsi="Arial" w:cs="Arial"/>
          <w:color w:val="000000"/>
        </w:rPr>
      </w:pPr>
      <w:r>
        <w:rPr>
          <w:rFonts w:ascii="Arial" w:hAnsi="Arial" w:cs="Arial"/>
          <w:color w:val="000000"/>
        </w:rPr>
        <w:t>L</w:t>
      </w:r>
      <w:r w:rsidRPr="00F13321">
        <w:rPr>
          <w:rFonts w:ascii="Arial" w:hAnsi="Arial" w:cs="Arial"/>
          <w:color w:val="000000"/>
        </w:rPr>
        <w:t xml:space="preserve">as aplicaciones web </w:t>
      </w:r>
      <w:r>
        <w:rPr>
          <w:rFonts w:ascii="Arial" w:hAnsi="Arial" w:cs="Arial"/>
          <w:color w:val="000000"/>
        </w:rPr>
        <w:t xml:space="preserve">implementadas </w:t>
      </w:r>
      <w:r w:rsidRPr="00F13321">
        <w:rPr>
          <w:rFonts w:ascii="Arial" w:hAnsi="Arial" w:cs="Arial"/>
          <w:color w:val="000000"/>
        </w:rPr>
        <w:t xml:space="preserve">desempeñan un papel fundamental en el Gobierno Autónomo Departamental de Oruro y sus </w:t>
      </w:r>
      <w:r>
        <w:rPr>
          <w:rFonts w:ascii="Arial" w:hAnsi="Arial" w:cs="Arial"/>
          <w:color w:val="000000"/>
        </w:rPr>
        <w:t>S</w:t>
      </w:r>
      <w:r w:rsidRPr="00F13321">
        <w:rPr>
          <w:rFonts w:ascii="Arial" w:hAnsi="Arial" w:cs="Arial"/>
          <w:color w:val="000000"/>
        </w:rPr>
        <w:t>ecretarías, ya que facilitan la gestión de información, la comunicación interna y externa, y el acceso a servicios y trámites en línea. Sin embargo, estas aplicaciones también presentan vulnerabilidades que pueden ser explotadas por actores malintencionados, lo que pone en riesgo la integridad, confidencialidad y disponibilidad de la información sensible manejada por la entidad gubernamental.</w:t>
      </w:r>
    </w:p>
    <w:p w14:paraId="31E4F926" w14:textId="2F43B910" w:rsidR="00E812AA" w:rsidRDefault="00E812AA" w:rsidP="00A652EB">
      <w:pPr>
        <w:pStyle w:val="NormalWeb"/>
        <w:spacing w:before="240" w:after="240"/>
        <w:jc w:val="both"/>
        <w:rPr>
          <w:rFonts w:ascii="Arial" w:hAnsi="Arial" w:cs="Arial"/>
          <w:color w:val="000000"/>
        </w:rPr>
      </w:pPr>
      <w:r>
        <w:rPr>
          <w:rFonts w:ascii="Arial" w:hAnsi="Arial" w:cs="Arial"/>
          <w:color w:val="000000"/>
        </w:rPr>
        <w:t>(Justificación teórica)</w:t>
      </w:r>
    </w:p>
    <w:p w14:paraId="4B528305" w14:textId="796ED3E8" w:rsidR="00F13321" w:rsidRPr="00F13321" w:rsidRDefault="00F13321" w:rsidP="00F13321">
      <w:pPr>
        <w:pStyle w:val="NormalWeb"/>
        <w:spacing w:before="240" w:after="240"/>
        <w:jc w:val="both"/>
        <w:rPr>
          <w:rFonts w:ascii="Arial" w:hAnsi="Arial" w:cs="Arial"/>
          <w:color w:val="000000"/>
        </w:rPr>
      </w:pPr>
      <w:r w:rsidRPr="00F13321">
        <w:rPr>
          <w:rFonts w:ascii="Arial" w:hAnsi="Arial" w:cs="Arial"/>
          <w:color w:val="000000"/>
        </w:rPr>
        <w:t xml:space="preserve">Ante este escenario, se hace necesario contar con un modelo de seguridad sólido que permita identificar, evaluar y gestionar de manera efectiva las vulnerabilidades presentes en las aplicaciones web </w:t>
      </w:r>
      <w:r>
        <w:rPr>
          <w:rFonts w:ascii="Arial" w:hAnsi="Arial" w:cs="Arial"/>
          <w:color w:val="000000"/>
        </w:rPr>
        <w:t>en la entidad</w:t>
      </w:r>
      <w:r w:rsidRPr="00F13321">
        <w:rPr>
          <w:rFonts w:ascii="Arial" w:hAnsi="Arial" w:cs="Arial"/>
          <w:color w:val="000000"/>
        </w:rPr>
        <w:t>. El estándar ISO/IEC 27034 proporciona directrices y mejores prácticas para el desarrollo seguro de aplicaciones, abordando aspectos como la identificación de requisitos de seguridad, el diseño seguro, la implementación y el mantenimiento de aplicaciones web. Por otro lado, el O-ISM3 es un modelo de madurez para la gestión de la seguridad de la información que permite evaluar y mejorar los procesos de seguridad.</w:t>
      </w:r>
    </w:p>
    <w:p w14:paraId="1E5CD0E6" w14:textId="0BF8A5EE" w:rsidR="009F466B" w:rsidRDefault="009F466B" w:rsidP="00F13321">
      <w:pPr>
        <w:pStyle w:val="NormalWeb"/>
        <w:spacing w:before="240" w:after="240"/>
        <w:jc w:val="both"/>
        <w:rPr>
          <w:rFonts w:ascii="Arial" w:hAnsi="Arial" w:cs="Arial"/>
          <w:color w:val="000000"/>
        </w:rPr>
      </w:pPr>
      <w:r>
        <w:rPr>
          <w:rFonts w:ascii="Arial" w:hAnsi="Arial" w:cs="Arial"/>
          <w:color w:val="000000"/>
        </w:rPr>
        <w:t>(Justificación practica)</w:t>
      </w:r>
    </w:p>
    <w:p w14:paraId="195A1F7A" w14:textId="56CD55AE" w:rsidR="00F13321" w:rsidRDefault="00F13321" w:rsidP="00F13321">
      <w:pPr>
        <w:pStyle w:val="NormalWeb"/>
        <w:spacing w:before="240" w:after="240"/>
        <w:jc w:val="both"/>
        <w:rPr>
          <w:rFonts w:ascii="Arial" w:hAnsi="Arial" w:cs="Arial"/>
          <w:color w:val="000000"/>
        </w:rPr>
      </w:pPr>
      <w:r w:rsidRPr="00F13321">
        <w:rPr>
          <w:rFonts w:ascii="Arial" w:hAnsi="Arial" w:cs="Arial"/>
          <w:color w:val="000000"/>
        </w:rPr>
        <w:t xml:space="preserve">La adopción de un modelo de seguridad basado en </w:t>
      </w:r>
      <w:r>
        <w:rPr>
          <w:rFonts w:ascii="Arial" w:hAnsi="Arial" w:cs="Arial"/>
          <w:color w:val="000000"/>
        </w:rPr>
        <w:t xml:space="preserve">estos estándares </w:t>
      </w:r>
      <w:r w:rsidRPr="00F13321">
        <w:rPr>
          <w:rFonts w:ascii="Arial" w:hAnsi="Arial" w:cs="Arial"/>
          <w:color w:val="000000"/>
        </w:rPr>
        <w:t>proporcionará una base sólida para fortalecer la seguridad de las aplicaciones web. Esto permitirá mitigar los riesgos asociados a las vulnerabilidades presentes en estas aplicaciones, proteger la información sensible de posibles ataques y garantizar la continuidad de las operaciones gubernamentales.</w:t>
      </w:r>
    </w:p>
    <w:p w14:paraId="2484A5BF" w14:textId="77777777" w:rsidR="009F466B" w:rsidRDefault="009F466B" w:rsidP="00F13321">
      <w:pPr>
        <w:pStyle w:val="NormalWeb"/>
        <w:spacing w:before="240" w:after="240"/>
        <w:jc w:val="both"/>
        <w:rPr>
          <w:rFonts w:ascii="Arial" w:hAnsi="Arial" w:cs="Arial"/>
          <w:color w:val="000000"/>
        </w:rPr>
      </w:pPr>
    </w:p>
    <w:p w14:paraId="092B6471" w14:textId="0FD7472A" w:rsidR="00F13321" w:rsidRDefault="00CD439D" w:rsidP="00F13321">
      <w:pPr>
        <w:pStyle w:val="NormalWeb"/>
        <w:spacing w:before="240" w:after="240"/>
        <w:jc w:val="both"/>
        <w:rPr>
          <w:rFonts w:ascii="Arial" w:hAnsi="Arial" w:cs="Arial"/>
          <w:color w:val="000000"/>
        </w:rPr>
      </w:pPr>
      <w:r>
        <w:rPr>
          <w:rFonts w:ascii="Arial" w:hAnsi="Arial" w:cs="Arial"/>
          <w:color w:val="000000"/>
        </w:rPr>
        <w:t>Por tanto, se quiere</w:t>
      </w:r>
      <w:r w:rsidRPr="00CD439D">
        <w:rPr>
          <w:rFonts w:ascii="Arial" w:hAnsi="Arial" w:cs="Arial"/>
          <w:color w:val="000000"/>
        </w:rPr>
        <w:t xml:space="preserve"> brindar una guía práctica y aplicable para la gestión de vulnerabilidades en las aplicaciones web utilizadas por la entidad gubernamental, garantizando así un nivel adecuado de seguridad de la información.</w:t>
      </w:r>
    </w:p>
    <w:p w14:paraId="3CFFBA55" w14:textId="03BD2784" w:rsidR="009F466B" w:rsidRDefault="009F466B" w:rsidP="00F13321">
      <w:pPr>
        <w:pStyle w:val="NormalWeb"/>
        <w:spacing w:before="240" w:after="240"/>
        <w:jc w:val="both"/>
        <w:rPr>
          <w:rFonts w:ascii="Arial" w:hAnsi="Arial" w:cs="Arial"/>
          <w:color w:val="000000"/>
        </w:rPr>
      </w:pPr>
      <w:r>
        <w:rPr>
          <w:rFonts w:ascii="Arial" w:hAnsi="Arial" w:cs="Arial"/>
          <w:color w:val="000000"/>
        </w:rPr>
        <w:t>(Justificación metodológica)</w:t>
      </w:r>
    </w:p>
    <w:p w14:paraId="25E3EAC8" w14:textId="604B4091" w:rsidR="009A22BD" w:rsidRDefault="009A22BD" w:rsidP="00F13321">
      <w:pPr>
        <w:pStyle w:val="NormalWeb"/>
        <w:spacing w:before="240" w:after="240"/>
        <w:jc w:val="both"/>
        <w:rPr>
          <w:rFonts w:ascii="Arial" w:hAnsi="Arial" w:cs="Arial"/>
          <w:color w:val="000000"/>
        </w:rPr>
      </w:pPr>
      <w:r>
        <w:rPr>
          <w:rFonts w:ascii="Arial" w:hAnsi="Arial" w:cs="Arial"/>
          <w:color w:val="000000"/>
        </w:rPr>
        <w:t>La</w:t>
      </w:r>
      <w:r w:rsidRPr="009A22BD">
        <w:rPr>
          <w:rFonts w:ascii="Arial" w:hAnsi="Arial" w:cs="Arial"/>
          <w:color w:val="000000"/>
        </w:rPr>
        <w:t xml:space="preserve"> investigación adoptad</w:t>
      </w:r>
      <w:r>
        <w:rPr>
          <w:rFonts w:ascii="Arial" w:hAnsi="Arial" w:cs="Arial"/>
          <w:color w:val="000000"/>
        </w:rPr>
        <w:t>a</w:t>
      </w:r>
      <w:r w:rsidRPr="009A22BD">
        <w:rPr>
          <w:rFonts w:ascii="Arial" w:hAnsi="Arial" w:cs="Arial"/>
          <w:color w:val="000000"/>
        </w:rPr>
        <w:t xml:space="preserve"> para este modelo de seguridad</w:t>
      </w:r>
      <w:r w:rsidR="00675A2A">
        <w:rPr>
          <w:rFonts w:ascii="Arial" w:hAnsi="Arial" w:cs="Arial"/>
          <w:color w:val="000000"/>
        </w:rPr>
        <w:t>,</w:t>
      </w:r>
      <w:r w:rsidRPr="009A22BD">
        <w:rPr>
          <w:rFonts w:ascii="Arial" w:hAnsi="Arial" w:cs="Arial"/>
          <w:color w:val="000000"/>
        </w:rPr>
        <w:t xml:space="preserve"> será </w:t>
      </w:r>
      <w:r>
        <w:rPr>
          <w:rFonts w:ascii="Arial" w:hAnsi="Arial" w:cs="Arial"/>
          <w:color w:val="000000"/>
        </w:rPr>
        <w:t>un</w:t>
      </w:r>
      <w:r w:rsidRPr="009A22BD">
        <w:rPr>
          <w:rFonts w:ascii="Arial" w:hAnsi="Arial" w:cs="Arial"/>
          <w:color w:val="000000"/>
        </w:rPr>
        <w:t xml:space="preserve"> combinando </w:t>
      </w:r>
      <w:r>
        <w:rPr>
          <w:rFonts w:ascii="Arial" w:hAnsi="Arial" w:cs="Arial"/>
          <w:color w:val="000000"/>
        </w:rPr>
        <w:t xml:space="preserve">de </w:t>
      </w:r>
      <w:r w:rsidRPr="009A22BD">
        <w:rPr>
          <w:rFonts w:ascii="Arial" w:hAnsi="Arial" w:cs="Arial"/>
          <w:color w:val="000000"/>
        </w:rPr>
        <w:t>métodos cualitativos y cuantitativos. Esta elección se basa en la necesidad de obtener una comprensión profunda de los aspectos técnicos y de gestión de las vulnerabilidades en las aplicaciones web</w:t>
      </w:r>
      <w:r>
        <w:rPr>
          <w:rFonts w:ascii="Arial" w:hAnsi="Arial" w:cs="Arial"/>
          <w:color w:val="000000"/>
        </w:rPr>
        <w:t xml:space="preserve">, </w:t>
      </w:r>
      <w:r w:rsidRPr="009A22BD">
        <w:rPr>
          <w:rFonts w:ascii="Arial" w:hAnsi="Arial" w:cs="Arial"/>
          <w:color w:val="000000"/>
        </w:rPr>
        <w:t>así como en la recopilación de datos objetivos y medibles para evaluar la efectividad del modelo propuesto.</w:t>
      </w:r>
    </w:p>
    <w:p w14:paraId="5CBB91CB" w14:textId="7C1B18A7" w:rsidR="00675A2A" w:rsidRDefault="00675A2A" w:rsidP="00F13321">
      <w:pPr>
        <w:pStyle w:val="NormalWeb"/>
        <w:spacing w:before="240" w:after="240"/>
        <w:jc w:val="both"/>
        <w:rPr>
          <w:rFonts w:ascii="Arial" w:hAnsi="Arial" w:cs="Arial"/>
          <w:color w:val="000000"/>
        </w:rPr>
      </w:pPr>
      <w:r w:rsidRPr="00675A2A">
        <w:rPr>
          <w:rFonts w:ascii="Arial" w:hAnsi="Arial" w:cs="Arial"/>
          <w:color w:val="000000"/>
        </w:rPr>
        <w:t>La investigación aplicada aborda un problema real y práctico en el ámbito de la seguridad de las aplicaciones web gubernamentales. El objetivo principal de este estudio es desarrollar un modelo de seguridad efectivo para la gestión de vulnerabilidades en estas aplicaciones</w:t>
      </w:r>
      <w:r>
        <w:rPr>
          <w:rFonts w:ascii="Arial" w:hAnsi="Arial" w:cs="Arial"/>
          <w:color w:val="000000"/>
        </w:rPr>
        <w:t>.</w:t>
      </w:r>
      <w:r w:rsidRPr="00675A2A">
        <w:rPr>
          <w:rFonts w:ascii="Arial" w:hAnsi="Arial" w:cs="Arial"/>
          <w:color w:val="000000"/>
        </w:rPr>
        <w:t xml:space="preserve"> Al aplicar los principios y enfoques establecidos en estos estándares reconocidos internacionalmente, se espera que el modelo propuesto sea altamente relevante y útil. </w:t>
      </w:r>
    </w:p>
    <w:p w14:paraId="72B93463" w14:textId="63AF722A" w:rsidR="005008F6" w:rsidRDefault="005008F6" w:rsidP="00F13321">
      <w:pPr>
        <w:pStyle w:val="NormalWeb"/>
        <w:spacing w:before="240" w:after="240"/>
        <w:jc w:val="both"/>
        <w:rPr>
          <w:rFonts w:ascii="Arial" w:hAnsi="Arial" w:cs="Arial"/>
          <w:color w:val="000000"/>
        </w:rPr>
      </w:pPr>
      <w:r>
        <w:rPr>
          <w:rFonts w:ascii="Arial" w:hAnsi="Arial" w:cs="Arial"/>
          <w:color w:val="000000"/>
        </w:rPr>
        <w:t>(Justificación social)</w:t>
      </w:r>
    </w:p>
    <w:p w14:paraId="7D2A234F" w14:textId="723009B0" w:rsidR="005008F6" w:rsidRDefault="005008F6" w:rsidP="00F13321">
      <w:pPr>
        <w:pStyle w:val="NormalWeb"/>
        <w:spacing w:before="240" w:after="240"/>
        <w:jc w:val="both"/>
        <w:rPr>
          <w:rFonts w:ascii="Arial" w:hAnsi="Arial" w:cs="Arial"/>
          <w:color w:val="000000"/>
        </w:rPr>
      </w:pPr>
      <w:r>
        <w:rPr>
          <w:rFonts w:ascii="Arial" w:hAnsi="Arial" w:cs="Arial"/>
          <w:color w:val="000000"/>
        </w:rPr>
        <w:t xml:space="preserve">Un modelo de seguridad basado en estándares internacionales </w:t>
      </w:r>
      <w:r w:rsidR="009A22BD">
        <w:rPr>
          <w:rFonts w:ascii="Arial" w:hAnsi="Arial" w:cs="Arial"/>
          <w:color w:val="000000"/>
        </w:rPr>
        <w:t>promueve la protección de la información personal y sensible, prevenir ciberataques, cumplir con regulaciones y estándares, y mejora la confianza de los servicios gubernamentales</w:t>
      </w:r>
      <w:r w:rsidR="00675A2A">
        <w:rPr>
          <w:rFonts w:ascii="Arial" w:hAnsi="Arial" w:cs="Arial"/>
          <w:color w:val="000000"/>
        </w:rPr>
        <w:t>.</w:t>
      </w:r>
    </w:p>
    <w:p w14:paraId="59A65CDF" w14:textId="499EF8BD" w:rsidR="009F466B" w:rsidRDefault="00E812AA" w:rsidP="00F13321">
      <w:pPr>
        <w:pStyle w:val="NormalWeb"/>
        <w:spacing w:before="240" w:after="240"/>
        <w:jc w:val="both"/>
        <w:rPr>
          <w:rFonts w:ascii="Arial" w:hAnsi="Arial" w:cs="Arial"/>
          <w:b/>
          <w:bCs/>
          <w:color w:val="000000"/>
        </w:rPr>
      </w:pPr>
      <w:r>
        <w:rPr>
          <w:rFonts w:ascii="Arial" w:hAnsi="Arial" w:cs="Arial"/>
          <w:b/>
          <w:bCs/>
          <w:color w:val="000000"/>
        </w:rPr>
        <w:t>Alcances y límites</w:t>
      </w:r>
    </w:p>
    <w:p w14:paraId="6AC3514B" w14:textId="30537C41" w:rsidR="00DA2CAC" w:rsidRPr="00DA2CAC" w:rsidRDefault="00DA2CAC" w:rsidP="00DA2CAC">
      <w:pPr>
        <w:pStyle w:val="NormalWeb"/>
        <w:spacing w:before="240" w:after="240"/>
        <w:jc w:val="both"/>
        <w:rPr>
          <w:rFonts w:ascii="Arial" w:hAnsi="Arial" w:cs="Arial"/>
          <w:color w:val="000000"/>
        </w:rPr>
      </w:pPr>
      <w:r>
        <w:rPr>
          <w:rFonts w:ascii="Arial" w:hAnsi="Arial" w:cs="Arial"/>
          <w:color w:val="000000"/>
        </w:rPr>
        <w:t xml:space="preserve">El </w:t>
      </w:r>
      <w:r w:rsidRPr="00DA2CAC">
        <w:rPr>
          <w:rFonts w:ascii="Arial" w:hAnsi="Arial" w:cs="Arial"/>
          <w:color w:val="000000"/>
        </w:rPr>
        <w:t>modelo abarcará todas las etapas de la gestión de vulnerabilidades en las aplicaciones web</w:t>
      </w:r>
      <w:r w:rsidR="00041B06">
        <w:rPr>
          <w:rFonts w:ascii="Arial" w:hAnsi="Arial" w:cs="Arial"/>
          <w:color w:val="000000"/>
        </w:rPr>
        <w:t xml:space="preserve"> implementadas</w:t>
      </w:r>
      <w:r w:rsidRPr="00DA2CAC">
        <w:rPr>
          <w:rFonts w:ascii="Arial" w:hAnsi="Arial" w:cs="Arial"/>
          <w:color w:val="000000"/>
        </w:rPr>
        <w:t>, desde la identificación y evaluación inicial de las vulnerabilidades hasta su mitigación y seguimiento</w:t>
      </w:r>
      <w:r w:rsidR="00041B06">
        <w:rPr>
          <w:rFonts w:ascii="Arial" w:hAnsi="Arial" w:cs="Arial"/>
          <w:color w:val="000000"/>
        </w:rPr>
        <w:t>, implicando a los sistemas y plataformas específicas utilizadas en este entorno gubernamental.</w:t>
      </w:r>
    </w:p>
    <w:p w14:paraId="3247194E" w14:textId="671F5D63" w:rsidR="00DA2CAC" w:rsidRPr="00DA2CAC" w:rsidRDefault="00DA2CAC" w:rsidP="00DA2CAC">
      <w:pPr>
        <w:pStyle w:val="NormalWeb"/>
        <w:spacing w:before="240" w:after="240"/>
        <w:jc w:val="both"/>
        <w:rPr>
          <w:rFonts w:ascii="Arial" w:hAnsi="Arial" w:cs="Arial"/>
          <w:color w:val="000000"/>
        </w:rPr>
      </w:pPr>
      <w:r w:rsidRPr="00DA2CAC">
        <w:rPr>
          <w:rFonts w:ascii="Arial" w:hAnsi="Arial" w:cs="Arial"/>
          <w:color w:val="000000"/>
        </w:rPr>
        <w:t xml:space="preserve">El modelo se desarrollará en base a los estándares ISO/IEC 27034 y O-ISM3 </w:t>
      </w:r>
      <w:r w:rsidR="00041B06">
        <w:rPr>
          <w:rFonts w:ascii="Arial" w:hAnsi="Arial" w:cs="Arial"/>
          <w:color w:val="000000"/>
        </w:rPr>
        <w:t>utilizando</w:t>
      </w:r>
      <w:r w:rsidRPr="00DA2CAC">
        <w:rPr>
          <w:rFonts w:ascii="Arial" w:hAnsi="Arial" w:cs="Arial"/>
          <w:color w:val="000000"/>
        </w:rPr>
        <w:t xml:space="preserve"> los principios, prácticas y pautas definidas en estos estándares para garantizar la seguridad y la gestión efectiva de las vulnerabilidades en las aplicaciones web.</w:t>
      </w:r>
    </w:p>
    <w:p w14:paraId="43C5368A" w14:textId="22485556" w:rsidR="00DA2CAC" w:rsidRDefault="00041B06" w:rsidP="00F13321">
      <w:pPr>
        <w:pStyle w:val="NormalWeb"/>
        <w:spacing w:before="240" w:after="240"/>
        <w:jc w:val="both"/>
        <w:rPr>
          <w:rFonts w:ascii="Arial" w:hAnsi="Arial" w:cs="Arial"/>
          <w:color w:val="000000"/>
        </w:rPr>
      </w:pPr>
      <w:r>
        <w:rPr>
          <w:rFonts w:ascii="Arial" w:hAnsi="Arial" w:cs="Arial"/>
          <w:color w:val="000000"/>
        </w:rPr>
        <w:t>S</w:t>
      </w:r>
      <w:r w:rsidR="00DA2CAC" w:rsidRPr="00DA2CAC">
        <w:rPr>
          <w:rFonts w:ascii="Arial" w:hAnsi="Arial" w:cs="Arial"/>
          <w:color w:val="000000"/>
        </w:rPr>
        <w:t xml:space="preserve">e diseñará con el objetivo de ser implementado y aplicado </w:t>
      </w:r>
      <w:r>
        <w:rPr>
          <w:rFonts w:ascii="Arial" w:hAnsi="Arial" w:cs="Arial"/>
          <w:color w:val="000000"/>
        </w:rPr>
        <w:t>en las aplicaciones web de la entidad gubernamental</w:t>
      </w:r>
      <w:r w:rsidR="00DA2CAC" w:rsidRPr="00DA2CAC">
        <w:rPr>
          <w:rFonts w:ascii="Arial" w:hAnsi="Arial" w:cs="Arial"/>
          <w:color w:val="000000"/>
        </w:rPr>
        <w:t>. Se prestará especial atención a la viabilidad y la aplicabilidad práctica de las medidas propuestas, teniendo en cuenta los recursos disponibles y las restricciones organizativas</w:t>
      </w:r>
    </w:p>
    <w:p w14:paraId="016ED44A" w14:textId="4E5D12BC" w:rsidR="00DA2CAC" w:rsidRPr="00041B06" w:rsidRDefault="00DA2CAC" w:rsidP="00041B06">
      <w:pPr>
        <w:pStyle w:val="NormalWeb"/>
        <w:spacing w:before="240" w:after="240"/>
        <w:jc w:val="both"/>
        <w:rPr>
          <w:rFonts w:ascii="Arial" w:hAnsi="Arial" w:cs="Arial"/>
          <w:color w:val="000000"/>
        </w:rPr>
      </w:pPr>
      <w:r>
        <w:rPr>
          <w:rFonts w:ascii="Arial" w:hAnsi="Arial" w:cs="Arial"/>
          <w:color w:val="000000"/>
        </w:rPr>
        <w:t xml:space="preserve">Respecto a las limitaciones </w:t>
      </w:r>
      <w:r w:rsidR="00041B06">
        <w:rPr>
          <w:rFonts w:ascii="Arial" w:hAnsi="Arial" w:cs="Arial"/>
          <w:color w:val="000000"/>
        </w:rPr>
        <w:t>e</w:t>
      </w:r>
      <w:r w:rsidRPr="00041B06">
        <w:rPr>
          <w:rFonts w:ascii="Arial" w:hAnsi="Arial" w:cs="Arial"/>
          <w:color w:val="000000"/>
        </w:rPr>
        <w:t>l éxito del modelo estará condicionado a la voluntad y la capacidad de</w:t>
      </w:r>
      <w:r w:rsidR="00041B06">
        <w:rPr>
          <w:rFonts w:ascii="Arial" w:hAnsi="Arial" w:cs="Arial"/>
          <w:color w:val="000000"/>
        </w:rPr>
        <w:t xml:space="preserve"> la institución</w:t>
      </w:r>
      <w:r w:rsidRPr="00041B06">
        <w:rPr>
          <w:rFonts w:ascii="Arial" w:hAnsi="Arial" w:cs="Arial"/>
          <w:color w:val="000000"/>
        </w:rPr>
        <w:t xml:space="preserve"> para adoptar e implementar las medidas propuestas. Si no se cuenta con un compromiso claro y un seguimiento adecuado, la efectividad del modelo puede verse limitada.</w:t>
      </w:r>
    </w:p>
    <w:p w14:paraId="13D2C213" w14:textId="369C7D1D" w:rsidR="00DA2CAC" w:rsidRPr="00041B06" w:rsidRDefault="006E50CD" w:rsidP="00041B06">
      <w:pPr>
        <w:pStyle w:val="NormalWeb"/>
        <w:jc w:val="both"/>
        <w:rPr>
          <w:rFonts w:ascii="Arial" w:hAnsi="Arial" w:cs="Arial"/>
          <w:color w:val="000000"/>
        </w:rPr>
      </w:pPr>
      <w:r>
        <w:rPr>
          <w:rFonts w:ascii="Arial" w:hAnsi="Arial" w:cs="Arial"/>
          <w:color w:val="000000"/>
        </w:rPr>
        <w:lastRenderedPageBreak/>
        <w:t>En cuanto a las l</w:t>
      </w:r>
      <w:r w:rsidR="00DA2CAC" w:rsidRPr="00041B06">
        <w:rPr>
          <w:rFonts w:ascii="Arial" w:hAnsi="Arial" w:cs="Arial"/>
          <w:color w:val="000000"/>
        </w:rPr>
        <w:t>imitaciones tecnológicas y presupuestarias</w:t>
      </w:r>
      <w:r>
        <w:rPr>
          <w:rFonts w:ascii="Arial" w:hAnsi="Arial" w:cs="Arial"/>
          <w:color w:val="000000"/>
        </w:rPr>
        <w:t xml:space="preserve"> l</w:t>
      </w:r>
      <w:r w:rsidR="00DA2CAC" w:rsidRPr="00041B06">
        <w:rPr>
          <w:rFonts w:ascii="Arial" w:hAnsi="Arial" w:cs="Arial"/>
          <w:color w:val="000000"/>
        </w:rPr>
        <w:t>a implementación puede verse limitada por restricciones tecnológicas y presupuestarias. La disponibilidad de recursos técnicos y financieros puede afectar la capacidad para implementar medidas de seguridad avanzadas y adquirir herramientas y tecnologías adecuadas.</w:t>
      </w:r>
    </w:p>
    <w:p w14:paraId="176C064F" w14:textId="4B411C31" w:rsidR="00DA2CAC" w:rsidRPr="00041B06" w:rsidRDefault="006E50CD" w:rsidP="00041B06">
      <w:pPr>
        <w:pStyle w:val="NormalWeb"/>
        <w:jc w:val="both"/>
        <w:rPr>
          <w:rFonts w:ascii="Arial" w:hAnsi="Arial" w:cs="Arial"/>
          <w:color w:val="000000"/>
        </w:rPr>
      </w:pPr>
      <w:r>
        <w:rPr>
          <w:rFonts w:ascii="Arial" w:hAnsi="Arial" w:cs="Arial"/>
          <w:color w:val="000000"/>
        </w:rPr>
        <w:t>A</w:t>
      </w:r>
      <w:r w:rsidR="00DA2CAC" w:rsidRPr="00041B06">
        <w:rPr>
          <w:rFonts w:ascii="Arial" w:hAnsi="Arial" w:cs="Arial"/>
          <w:color w:val="000000"/>
        </w:rPr>
        <w:t xml:space="preserve"> medida que las amenazas cibernéticas evolucionan constantemente, es importante reconocer que el modelo puede volverse obsoleto con el tiempo. Será necesario mantener</w:t>
      </w:r>
      <w:r>
        <w:rPr>
          <w:rFonts w:ascii="Arial" w:hAnsi="Arial" w:cs="Arial"/>
          <w:color w:val="000000"/>
        </w:rPr>
        <w:t>lo</w:t>
      </w:r>
      <w:r w:rsidR="00DA2CAC" w:rsidRPr="00041B06">
        <w:rPr>
          <w:rFonts w:ascii="Arial" w:hAnsi="Arial" w:cs="Arial"/>
          <w:color w:val="000000"/>
        </w:rPr>
        <w:t xml:space="preserve"> actualizado y adaptarlo a las nuevas formas de ataque y vulnerabilidades emergentes.</w:t>
      </w:r>
    </w:p>
    <w:p w14:paraId="263AB48B" w14:textId="1BE36AC1" w:rsidR="00DA2CAC" w:rsidRDefault="00DA2CAC" w:rsidP="00041B06">
      <w:pPr>
        <w:pStyle w:val="NormalWeb"/>
        <w:jc w:val="both"/>
        <w:rPr>
          <w:rFonts w:ascii="Arial" w:hAnsi="Arial" w:cs="Arial"/>
          <w:color w:val="000000"/>
        </w:rPr>
      </w:pPr>
      <w:r w:rsidRPr="00041B06">
        <w:rPr>
          <w:rFonts w:ascii="Arial" w:hAnsi="Arial" w:cs="Arial"/>
          <w:color w:val="000000"/>
        </w:rPr>
        <w:t>La efectividad del modelo puede depender de la experiencia y el conocimiento técnico de los profesionales encargados de implementarlo. La falta de capacitación y experiencia en la gestión de vulnerabilidades puede limitar la eficacia del modelo.</w:t>
      </w:r>
    </w:p>
    <w:p w14:paraId="51F09148" w14:textId="77777777" w:rsidR="00AE5FE0" w:rsidRDefault="00AE5FE0">
      <w:pPr>
        <w:rPr>
          <w:rFonts w:ascii="Arial" w:eastAsia="Times New Roman" w:hAnsi="Arial" w:cs="Arial"/>
          <w:b/>
          <w:bCs/>
          <w:color w:val="000000"/>
          <w:kern w:val="0"/>
          <w:sz w:val="24"/>
          <w:szCs w:val="24"/>
          <w:lang w:eastAsia="es-BO"/>
          <w14:ligatures w14:val="none"/>
        </w:rPr>
      </w:pPr>
      <w:r>
        <w:rPr>
          <w:rFonts w:ascii="Arial" w:hAnsi="Arial" w:cs="Arial"/>
          <w:b/>
          <w:bCs/>
          <w:color w:val="000000"/>
        </w:rPr>
        <w:br w:type="page"/>
      </w:r>
    </w:p>
    <w:p w14:paraId="761EDEEB" w14:textId="2B9A1A52" w:rsidR="008F1422" w:rsidRPr="008F1422" w:rsidRDefault="008F1422" w:rsidP="00AE5FE0">
      <w:pPr>
        <w:pStyle w:val="NormalWeb"/>
        <w:jc w:val="center"/>
        <w:rPr>
          <w:rFonts w:ascii="Arial" w:hAnsi="Arial" w:cs="Arial"/>
          <w:b/>
          <w:bCs/>
          <w:color w:val="000000"/>
        </w:rPr>
      </w:pPr>
      <w:r w:rsidRPr="008F1422">
        <w:rPr>
          <w:rFonts w:ascii="Arial" w:hAnsi="Arial" w:cs="Arial"/>
          <w:b/>
          <w:bCs/>
          <w:color w:val="000000"/>
        </w:rPr>
        <w:lastRenderedPageBreak/>
        <w:t>MARCO TEORICO</w:t>
      </w:r>
    </w:p>
    <w:p w14:paraId="7B48C959" w14:textId="4BED0B1C" w:rsidR="008F1422" w:rsidRDefault="008F1422" w:rsidP="00041B06">
      <w:pPr>
        <w:pStyle w:val="NormalWeb"/>
        <w:jc w:val="both"/>
        <w:rPr>
          <w:rFonts w:ascii="Arial" w:hAnsi="Arial" w:cs="Arial"/>
          <w:b/>
          <w:bCs/>
          <w:color w:val="000000"/>
        </w:rPr>
      </w:pPr>
      <w:r>
        <w:rPr>
          <w:rFonts w:ascii="Arial" w:hAnsi="Arial" w:cs="Arial"/>
          <w:b/>
          <w:bCs/>
          <w:color w:val="000000"/>
        </w:rPr>
        <w:t>ESTADO DEL ARTE</w:t>
      </w:r>
    </w:p>
    <w:p w14:paraId="509D6AFC" w14:textId="58326198" w:rsidR="007B1DE8" w:rsidRDefault="00717EB0" w:rsidP="00041B06">
      <w:pPr>
        <w:pStyle w:val="NormalWeb"/>
        <w:jc w:val="both"/>
        <w:rPr>
          <w:rFonts w:ascii="Arial" w:hAnsi="Arial" w:cs="Arial"/>
          <w:color w:val="000000"/>
        </w:rPr>
      </w:pPr>
      <w:r>
        <w:rPr>
          <w:rFonts w:ascii="Arial" w:hAnsi="Arial" w:cs="Arial"/>
          <w:color w:val="000000"/>
        </w:rPr>
        <w:t xml:space="preserve">Es importante </w:t>
      </w:r>
      <w:r w:rsidR="007B1DE8">
        <w:rPr>
          <w:rFonts w:ascii="Arial" w:hAnsi="Arial" w:cs="Arial"/>
          <w:color w:val="000000"/>
        </w:rPr>
        <w:t>de incluir pruebas de seguridad en el proceso de desarrollo. Entre los que se puede destacar:</w:t>
      </w:r>
    </w:p>
    <w:p w14:paraId="66ED5E33" w14:textId="7521EDB4" w:rsidR="007B1DE8" w:rsidRDefault="007B1DE8" w:rsidP="00AE5FE0">
      <w:pPr>
        <w:pStyle w:val="NormalWeb"/>
        <w:numPr>
          <w:ilvl w:val="0"/>
          <w:numId w:val="3"/>
        </w:numPr>
        <w:jc w:val="both"/>
        <w:rPr>
          <w:rFonts w:ascii="Arial" w:hAnsi="Arial" w:cs="Arial"/>
          <w:color w:val="000000"/>
        </w:rPr>
      </w:pPr>
      <w:r w:rsidRPr="007B1DE8">
        <w:rPr>
          <w:rFonts w:ascii="Arial" w:hAnsi="Arial" w:cs="Arial"/>
          <w:color w:val="000000"/>
        </w:rPr>
        <w:t xml:space="preserve">"Software </w:t>
      </w:r>
      <w:proofErr w:type="spellStart"/>
      <w:r w:rsidRPr="007B1DE8">
        <w:rPr>
          <w:rFonts w:ascii="Arial" w:hAnsi="Arial" w:cs="Arial"/>
          <w:color w:val="000000"/>
        </w:rPr>
        <w:t>Assurance</w:t>
      </w:r>
      <w:proofErr w:type="spellEnd"/>
      <w:r w:rsidRPr="007B1DE8">
        <w:rPr>
          <w:rFonts w:ascii="Arial" w:hAnsi="Arial" w:cs="Arial"/>
          <w:color w:val="000000"/>
        </w:rPr>
        <w:t xml:space="preserve"> </w:t>
      </w:r>
      <w:proofErr w:type="spellStart"/>
      <w:r w:rsidRPr="007B1DE8">
        <w:rPr>
          <w:rFonts w:ascii="Arial" w:hAnsi="Arial" w:cs="Arial"/>
          <w:color w:val="000000"/>
        </w:rPr>
        <w:t>Maturity</w:t>
      </w:r>
      <w:proofErr w:type="spellEnd"/>
      <w:r w:rsidRPr="007B1DE8">
        <w:rPr>
          <w:rFonts w:ascii="Arial" w:hAnsi="Arial" w:cs="Arial"/>
          <w:color w:val="000000"/>
        </w:rPr>
        <w:t xml:space="preserve"> </w:t>
      </w:r>
      <w:proofErr w:type="spellStart"/>
      <w:r w:rsidRPr="007B1DE8">
        <w:rPr>
          <w:rFonts w:ascii="Arial" w:hAnsi="Arial" w:cs="Arial"/>
          <w:color w:val="000000"/>
        </w:rPr>
        <w:t>Model</w:t>
      </w:r>
      <w:proofErr w:type="spellEnd"/>
      <w:r w:rsidRPr="007B1DE8">
        <w:rPr>
          <w:rFonts w:ascii="Arial" w:hAnsi="Arial" w:cs="Arial"/>
          <w:color w:val="000000"/>
        </w:rPr>
        <w:t>" proyecto de OWASP (</w:t>
      </w:r>
      <w:proofErr w:type="spellStart"/>
      <w:r w:rsidRPr="007B1DE8">
        <w:rPr>
          <w:rFonts w:ascii="Arial" w:hAnsi="Arial" w:cs="Arial"/>
          <w:color w:val="000000"/>
        </w:rPr>
        <w:t>Owasp</w:t>
      </w:r>
      <w:proofErr w:type="spellEnd"/>
      <w:r w:rsidRPr="007B1DE8">
        <w:rPr>
          <w:rFonts w:ascii="Arial" w:hAnsi="Arial" w:cs="Arial"/>
          <w:color w:val="000000"/>
        </w:rPr>
        <w:t>, 2009).</w:t>
      </w:r>
      <w:r>
        <w:rPr>
          <w:rFonts w:ascii="Arial" w:hAnsi="Arial" w:cs="Arial"/>
          <w:color w:val="000000"/>
        </w:rPr>
        <w:t xml:space="preserve"> </w:t>
      </w:r>
      <w:r w:rsidRPr="007B1DE8">
        <w:rPr>
          <w:rFonts w:ascii="Arial" w:hAnsi="Arial" w:cs="Arial"/>
          <w:color w:val="000000"/>
        </w:rPr>
        <w:t>OWASP apoyo al desarrollo del modelo de madurez para el aseguramiento del</w:t>
      </w:r>
      <w:r>
        <w:rPr>
          <w:rFonts w:ascii="Arial" w:hAnsi="Arial" w:cs="Arial"/>
          <w:color w:val="000000"/>
        </w:rPr>
        <w:t xml:space="preserve"> </w:t>
      </w:r>
      <w:r w:rsidRPr="007B1DE8">
        <w:rPr>
          <w:rFonts w:ascii="Arial" w:hAnsi="Arial" w:cs="Arial"/>
          <w:color w:val="000000"/>
        </w:rPr>
        <w:t xml:space="preserve">software (SAMM por sus siglas en inglés) desarrollado inicialmente por </w:t>
      </w:r>
      <w:proofErr w:type="spellStart"/>
      <w:r w:rsidRPr="007B1DE8">
        <w:rPr>
          <w:rFonts w:ascii="Arial" w:hAnsi="Arial" w:cs="Arial"/>
          <w:color w:val="000000"/>
        </w:rPr>
        <w:t>Pravir</w:t>
      </w:r>
      <w:proofErr w:type="spellEnd"/>
      <w:r>
        <w:rPr>
          <w:rFonts w:ascii="Arial" w:hAnsi="Arial" w:cs="Arial"/>
          <w:color w:val="000000"/>
        </w:rPr>
        <w:t xml:space="preserve"> </w:t>
      </w:r>
      <w:proofErr w:type="spellStart"/>
      <w:r w:rsidRPr="007B1DE8">
        <w:rPr>
          <w:rFonts w:ascii="Arial" w:hAnsi="Arial" w:cs="Arial"/>
          <w:color w:val="000000"/>
        </w:rPr>
        <w:t>Chandra</w:t>
      </w:r>
      <w:proofErr w:type="spellEnd"/>
      <w:r w:rsidRPr="007B1DE8">
        <w:rPr>
          <w:rFonts w:ascii="Arial" w:hAnsi="Arial" w:cs="Arial"/>
          <w:color w:val="000000"/>
        </w:rPr>
        <w:t>. Actualmente este documento es mantenido y actualizado por el proyecto</w:t>
      </w:r>
      <w:r>
        <w:rPr>
          <w:rFonts w:ascii="Arial" w:hAnsi="Arial" w:cs="Arial"/>
          <w:color w:val="000000"/>
        </w:rPr>
        <w:t xml:space="preserve"> </w:t>
      </w:r>
      <w:proofErr w:type="spellStart"/>
      <w:r w:rsidRPr="007B1DE8">
        <w:rPr>
          <w:rFonts w:ascii="Arial" w:hAnsi="Arial" w:cs="Arial"/>
          <w:color w:val="000000"/>
        </w:rPr>
        <w:t>OpenSAMM</w:t>
      </w:r>
      <w:proofErr w:type="spellEnd"/>
      <w:r w:rsidRPr="007B1DE8">
        <w:rPr>
          <w:rFonts w:ascii="Arial" w:hAnsi="Arial" w:cs="Arial"/>
          <w:color w:val="000000"/>
        </w:rPr>
        <w:t xml:space="preserve"> que es liderado por el mismo autor, </w:t>
      </w:r>
      <w:proofErr w:type="spellStart"/>
      <w:r w:rsidRPr="007B1DE8">
        <w:rPr>
          <w:rFonts w:ascii="Arial" w:hAnsi="Arial" w:cs="Arial"/>
          <w:color w:val="000000"/>
        </w:rPr>
        <w:t>Pravir</w:t>
      </w:r>
      <w:proofErr w:type="spellEnd"/>
      <w:r w:rsidRPr="007B1DE8">
        <w:rPr>
          <w:rFonts w:ascii="Arial" w:hAnsi="Arial" w:cs="Arial"/>
          <w:color w:val="000000"/>
        </w:rPr>
        <w:t xml:space="preserve"> </w:t>
      </w:r>
      <w:proofErr w:type="spellStart"/>
      <w:r w:rsidRPr="007B1DE8">
        <w:rPr>
          <w:rFonts w:ascii="Arial" w:hAnsi="Arial" w:cs="Arial"/>
          <w:color w:val="000000"/>
        </w:rPr>
        <w:t>Chandra</w:t>
      </w:r>
      <w:proofErr w:type="spellEnd"/>
      <w:r w:rsidRPr="007B1DE8">
        <w:rPr>
          <w:rFonts w:ascii="Arial" w:hAnsi="Arial" w:cs="Arial"/>
          <w:color w:val="000000"/>
        </w:rPr>
        <w:t>. El Modelo de</w:t>
      </w:r>
      <w:r>
        <w:rPr>
          <w:rFonts w:ascii="Arial" w:hAnsi="Arial" w:cs="Arial"/>
          <w:color w:val="000000"/>
        </w:rPr>
        <w:t xml:space="preserve"> </w:t>
      </w:r>
      <w:r w:rsidRPr="007B1DE8">
        <w:rPr>
          <w:rFonts w:ascii="Arial" w:hAnsi="Arial" w:cs="Arial"/>
          <w:color w:val="000000"/>
        </w:rPr>
        <w:t>madurez para el aseguramiento del software (SAMM) es un marco abierto para</w:t>
      </w:r>
      <w:r>
        <w:rPr>
          <w:rFonts w:ascii="Arial" w:hAnsi="Arial" w:cs="Arial"/>
          <w:color w:val="000000"/>
        </w:rPr>
        <w:t xml:space="preserve"> </w:t>
      </w:r>
      <w:r w:rsidRPr="007B1DE8">
        <w:rPr>
          <w:rFonts w:ascii="Arial" w:hAnsi="Arial" w:cs="Arial"/>
          <w:color w:val="000000"/>
        </w:rPr>
        <w:t>ayudar a las organizaciones a formular e implementar una estrategia para la</w:t>
      </w:r>
      <w:r>
        <w:rPr>
          <w:rFonts w:ascii="Arial" w:hAnsi="Arial" w:cs="Arial"/>
          <w:color w:val="000000"/>
        </w:rPr>
        <w:t xml:space="preserve"> </w:t>
      </w:r>
      <w:r w:rsidRPr="007B1DE8">
        <w:rPr>
          <w:rFonts w:ascii="Arial" w:hAnsi="Arial" w:cs="Arial"/>
          <w:color w:val="000000"/>
        </w:rPr>
        <w:t>seguridad del software que se adapte a los riesgos específicos que enfrenta la</w:t>
      </w:r>
      <w:r>
        <w:rPr>
          <w:rFonts w:ascii="Arial" w:hAnsi="Arial" w:cs="Arial"/>
          <w:color w:val="000000"/>
        </w:rPr>
        <w:t xml:space="preserve"> </w:t>
      </w:r>
      <w:r w:rsidRPr="007B1DE8">
        <w:rPr>
          <w:rFonts w:ascii="Arial" w:hAnsi="Arial" w:cs="Arial"/>
          <w:color w:val="000000"/>
        </w:rPr>
        <w:t>organización. SAMM cuenta con una flexibilidad para ser utilizado por</w:t>
      </w:r>
      <w:r>
        <w:rPr>
          <w:rFonts w:ascii="Arial" w:hAnsi="Arial" w:cs="Arial"/>
          <w:color w:val="000000"/>
        </w:rPr>
        <w:t xml:space="preserve"> </w:t>
      </w:r>
      <w:r w:rsidRPr="007B1DE8">
        <w:rPr>
          <w:rFonts w:ascii="Arial" w:hAnsi="Arial" w:cs="Arial"/>
          <w:color w:val="000000"/>
        </w:rPr>
        <w:t>organizaciones pequeñas, medianas y grandes que utilizan cualquier tipo de</w:t>
      </w:r>
      <w:r>
        <w:rPr>
          <w:rFonts w:ascii="Arial" w:hAnsi="Arial" w:cs="Arial"/>
          <w:color w:val="000000"/>
        </w:rPr>
        <w:t xml:space="preserve"> </w:t>
      </w:r>
      <w:r w:rsidRPr="007B1DE8">
        <w:rPr>
          <w:rFonts w:ascii="Arial" w:hAnsi="Arial" w:cs="Arial"/>
          <w:color w:val="000000"/>
        </w:rPr>
        <w:t>desarrollo.</w:t>
      </w:r>
    </w:p>
    <w:p w14:paraId="3E38432C" w14:textId="36B3FD92" w:rsidR="007B1DE8" w:rsidRDefault="007B1DE8" w:rsidP="00AE5FE0">
      <w:pPr>
        <w:pStyle w:val="NormalWeb"/>
        <w:numPr>
          <w:ilvl w:val="0"/>
          <w:numId w:val="3"/>
        </w:numPr>
        <w:jc w:val="both"/>
        <w:rPr>
          <w:rFonts w:ascii="Arial" w:hAnsi="Arial" w:cs="Arial"/>
          <w:color w:val="000000"/>
        </w:rPr>
      </w:pPr>
      <w:r w:rsidRPr="007B1DE8">
        <w:rPr>
          <w:rFonts w:ascii="Arial" w:hAnsi="Arial" w:cs="Arial"/>
          <w:color w:val="000000"/>
        </w:rPr>
        <w:t>"Ciclo de vida de desarrollo de la seguridad" por Microsoft (Microsoft, 2018).</w:t>
      </w:r>
      <w:r>
        <w:rPr>
          <w:rFonts w:ascii="Arial" w:hAnsi="Arial" w:cs="Arial"/>
          <w:color w:val="000000"/>
        </w:rPr>
        <w:t xml:space="preserve"> </w:t>
      </w:r>
      <w:r w:rsidRPr="007B1DE8">
        <w:rPr>
          <w:rFonts w:ascii="Arial" w:hAnsi="Arial" w:cs="Arial"/>
          <w:color w:val="000000"/>
        </w:rPr>
        <w:t>Integra seguridad en el flujo del ciclo de vida del desarrollo del software. Esta</w:t>
      </w:r>
      <w:r>
        <w:rPr>
          <w:rFonts w:ascii="Arial" w:hAnsi="Arial" w:cs="Arial"/>
          <w:color w:val="000000"/>
        </w:rPr>
        <w:t xml:space="preserve"> </w:t>
      </w:r>
      <w:r w:rsidRPr="007B1DE8">
        <w:rPr>
          <w:rFonts w:ascii="Arial" w:hAnsi="Arial" w:cs="Arial"/>
          <w:color w:val="000000"/>
        </w:rPr>
        <w:t>propuesta trata de un proceso de desarrollo de software que ayuda a los</w:t>
      </w:r>
      <w:r>
        <w:rPr>
          <w:rFonts w:ascii="Arial" w:hAnsi="Arial" w:cs="Arial"/>
          <w:color w:val="000000"/>
        </w:rPr>
        <w:t xml:space="preserve"> </w:t>
      </w:r>
      <w:r w:rsidRPr="007B1DE8">
        <w:rPr>
          <w:rFonts w:ascii="Arial" w:hAnsi="Arial" w:cs="Arial"/>
          <w:color w:val="000000"/>
        </w:rPr>
        <w:t>desarrolladores a crear un software más seguro y cumplir con los requisitos de</w:t>
      </w:r>
      <w:r>
        <w:rPr>
          <w:rFonts w:ascii="Arial" w:hAnsi="Arial" w:cs="Arial"/>
          <w:color w:val="000000"/>
        </w:rPr>
        <w:t xml:space="preserve"> </w:t>
      </w:r>
      <w:r w:rsidRPr="007B1DE8">
        <w:rPr>
          <w:rFonts w:ascii="Arial" w:hAnsi="Arial" w:cs="Arial"/>
          <w:color w:val="000000"/>
        </w:rPr>
        <w:t>cumplimiento de seguridad al tiempo que reduce los costos de desarrollo. La</w:t>
      </w:r>
      <w:r>
        <w:rPr>
          <w:rFonts w:ascii="Arial" w:hAnsi="Arial" w:cs="Arial"/>
          <w:color w:val="000000"/>
        </w:rPr>
        <w:t xml:space="preserve"> </w:t>
      </w:r>
      <w:r w:rsidRPr="007B1DE8">
        <w:rPr>
          <w:rFonts w:ascii="Arial" w:hAnsi="Arial" w:cs="Arial"/>
          <w:color w:val="000000"/>
        </w:rPr>
        <w:t>metodología que presenta Microsoft se basa en tres conceptos principales, los</w:t>
      </w:r>
      <w:r>
        <w:rPr>
          <w:rFonts w:ascii="Arial" w:hAnsi="Arial" w:cs="Arial"/>
          <w:color w:val="000000"/>
        </w:rPr>
        <w:t xml:space="preserve"> </w:t>
      </w:r>
      <w:r w:rsidRPr="007B1DE8">
        <w:rPr>
          <w:rFonts w:ascii="Arial" w:hAnsi="Arial" w:cs="Arial"/>
          <w:color w:val="000000"/>
        </w:rPr>
        <w:t>cuales son: Formación al personal en temas de seguridad, mejora continua del</w:t>
      </w:r>
      <w:r>
        <w:rPr>
          <w:rFonts w:ascii="Arial" w:hAnsi="Arial" w:cs="Arial"/>
          <w:color w:val="000000"/>
        </w:rPr>
        <w:t xml:space="preserve"> </w:t>
      </w:r>
      <w:r w:rsidRPr="007B1DE8">
        <w:rPr>
          <w:rFonts w:ascii="Arial" w:hAnsi="Arial" w:cs="Arial"/>
          <w:color w:val="000000"/>
        </w:rPr>
        <w:t>software y la responsabilidad de tener un plan de detección y respuesta ante</w:t>
      </w:r>
      <w:r>
        <w:rPr>
          <w:rFonts w:ascii="Arial" w:hAnsi="Arial" w:cs="Arial"/>
          <w:color w:val="000000"/>
        </w:rPr>
        <w:t xml:space="preserve"> </w:t>
      </w:r>
      <w:r w:rsidRPr="007B1DE8">
        <w:rPr>
          <w:rFonts w:ascii="Arial" w:hAnsi="Arial" w:cs="Arial"/>
          <w:color w:val="000000"/>
        </w:rPr>
        <w:t>incidentes de seguridad.</w:t>
      </w:r>
    </w:p>
    <w:p w14:paraId="14701054" w14:textId="5D1B30CA" w:rsidR="007B1DE8" w:rsidRPr="00717EB0" w:rsidRDefault="007B1DE8" w:rsidP="00AE5FE0">
      <w:pPr>
        <w:pStyle w:val="NormalWeb"/>
        <w:numPr>
          <w:ilvl w:val="0"/>
          <w:numId w:val="3"/>
        </w:numPr>
        <w:jc w:val="both"/>
        <w:rPr>
          <w:rFonts w:ascii="Arial" w:hAnsi="Arial" w:cs="Arial"/>
          <w:color w:val="000000"/>
        </w:rPr>
      </w:pPr>
      <w:r w:rsidRPr="007B1DE8">
        <w:rPr>
          <w:rFonts w:ascii="Arial" w:hAnsi="Arial" w:cs="Arial"/>
          <w:color w:val="000000"/>
        </w:rPr>
        <w:t xml:space="preserve">"Software Security </w:t>
      </w:r>
      <w:proofErr w:type="spellStart"/>
      <w:r w:rsidRPr="007B1DE8">
        <w:rPr>
          <w:rFonts w:ascii="Arial" w:hAnsi="Arial" w:cs="Arial"/>
          <w:color w:val="000000"/>
        </w:rPr>
        <w:t>Design</w:t>
      </w:r>
      <w:proofErr w:type="spellEnd"/>
      <w:r w:rsidRPr="007B1DE8">
        <w:rPr>
          <w:rFonts w:ascii="Arial" w:hAnsi="Arial" w:cs="Arial"/>
          <w:color w:val="000000"/>
        </w:rPr>
        <w:t xml:space="preserve"> and </w:t>
      </w:r>
      <w:proofErr w:type="spellStart"/>
      <w:r w:rsidRPr="007B1DE8">
        <w:rPr>
          <w:rFonts w:ascii="Arial" w:hAnsi="Arial" w:cs="Arial"/>
          <w:color w:val="000000"/>
        </w:rPr>
        <w:t>Testing</w:t>
      </w:r>
      <w:proofErr w:type="spellEnd"/>
      <w:r w:rsidRPr="007B1DE8">
        <w:rPr>
          <w:rFonts w:ascii="Arial" w:hAnsi="Arial" w:cs="Arial"/>
          <w:color w:val="000000"/>
        </w:rPr>
        <w:t xml:space="preserve">" por Sami </w:t>
      </w:r>
      <w:proofErr w:type="spellStart"/>
      <w:r w:rsidRPr="007B1DE8">
        <w:rPr>
          <w:rFonts w:ascii="Arial" w:hAnsi="Arial" w:cs="Arial"/>
          <w:color w:val="000000"/>
        </w:rPr>
        <w:t>Masalin</w:t>
      </w:r>
      <w:proofErr w:type="spellEnd"/>
      <w:r w:rsidRPr="007B1DE8">
        <w:rPr>
          <w:rFonts w:ascii="Arial" w:hAnsi="Arial" w:cs="Arial"/>
          <w:color w:val="000000"/>
        </w:rPr>
        <w:t>, (</w:t>
      </w:r>
      <w:proofErr w:type="spellStart"/>
      <w:r w:rsidRPr="007B1DE8">
        <w:rPr>
          <w:rFonts w:ascii="Arial" w:hAnsi="Arial" w:cs="Arial"/>
          <w:color w:val="000000"/>
        </w:rPr>
        <w:t>Masalin</w:t>
      </w:r>
      <w:proofErr w:type="spellEnd"/>
      <w:r w:rsidRPr="007B1DE8">
        <w:rPr>
          <w:rFonts w:ascii="Arial" w:hAnsi="Arial" w:cs="Arial"/>
          <w:color w:val="000000"/>
        </w:rPr>
        <w:t>, 2000). Esta</w:t>
      </w:r>
      <w:r>
        <w:rPr>
          <w:rFonts w:ascii="Arial" w:hAnsi="Arial" w:cs="Arial"/>
          <w:color w:val="000000"/>
        </w:rPr>
        <w:t xml:space="preserve"> </w:t>
      </w:r>
      <w:r w:rsidRPr="007B1DE8">
        <w:rPr>
          <w:rFonts w:ascii="Arial" w:hAnsi="Arial" w:cs="Arial"/>
          <w:color w:val="000000"/>
        </w:rPr>
        <w:t>tesis de maestría describe el proceso de pruebas y diseño de seguridad del sistema</w:t>
      </w:r>
      <w:r>
        <w:rPr>
          <w:rFonts w:ascii="Arial" w:hAnsi="Arial" w:cs="Arial"/>
          <w:color w:val="000000"/>
        </w:rPr>
        <w:t xml:space="preserve"> </w:t>
      </w:r>
      <w:r w:rsidRPr="007B1DE8">
        <w:rPr>
          <w:rFonts w:ascii="Arial" w:hAnsi="Arial" w:cs="Arial"/>
          <w:color w:val="000000"/>
        </w:rPr>
        <w:t>para el desarrollo seguro. También proporciona una base teórica de seguridad del</w:t>
      </w:r>
      <w:r>
        <w:rPr>
          <w:rFonts w:ascii="Arial" w:hAnsi="Arial" w:cs="Arial"/>
          <w:color w:val="000000"/>
        </w:rPr>
        <w:t xml:space="preserve"> </w:t>
      </w:r>
      <w:r w:rsidRPr="007B1DE8">
        <w:rPr>
          <w:rFonts w:ascii="Arial" w:hAnsi="Arial" w:cs="Arial"/>
          <w:color w:val="000000"/>
        </w:rPr>
        <w:t>software y del proceso de desarrollo, da énfasis en estándares de seguridad y</w:t>
      </w:r>
      <w:r>
        <w:rPr>
          <w:rFonts w:ascii="Arial" w:hAnsi="Arial" w:cs="Arial"/>
          <w:color w:val="000000"/>
        </w:rPr>
        <w:t xml:space="preserve"> </w:t>
      </w:r>
      <w:r w:rsidRPr="007B1DE8">
        <w:rPr>
          <w:rFonts w:ascii="Arial" w:hAnsi="Arial" w:cs="Arial"/>
          <w:color w:val="000000"/>
        </w:rPr>
        <w:t>análisis de riesgo.</w:t>
      </w:r>
    </w:p>
    <w:p w14:paraId="2DA0B7C6" w14:textId="2761791D" w:rsidR="00DA2CAC" w:rsidRDefault="007B1DE8" w:rsidP="00AE5FE0">
      <w:pPr>
        <w:pStyle w:val="NormalWeb"/>
        <w:numPr>
          <w:ilvl w:val="0"/>
          <w:numId w:val="3"/>
        </w:numPr>
        <w:spacing w:before="240" w:after="240"/>
        <w:jc w:val="both"/>
        <w:rPr>
          <w:rFonts w:ascii="Arial" w:hAnsi="Arial" w:cs="Arial"/>
          <w:color w:val="000000"/>
        </w:rPr>
      </w:pPr>
      <w:r w:rsidRPr="007B1DE8">
        <w:rPr>
          <w:rFonts w:ascii="Arial" w:hAnsi="Arial" w:cs="Arial"/>
          <w:color w:val="000000"/>
        </w:rPr>
        <w:t>"</w:t>
      </w:r>
      <w:proofErr w:type="spellStart"/>
      <w:r w:rsidRPr="007B1DE8">
        <w:rPr>
          <w:rFonts w:ascii="Arial" w:hAnsi="Arial" w:cs="Arial"/>
          <w:color w:val="000000"/>
        </w:rPr>
        <w:t>Certified</w:t>
      </w:r>
      <w:proofErr w:type="spellEnd"/>
      <w:r w:rsidRPr="007B1DE8">
        <w:rPr>
          <w:rFonts w:ascii="Arial" w:hAnsi="Arial" w:cs="Arial"/>
          <w:color w:val="000000"/>
        </w:rPr>
        <w:t xml:space="preserve"> </w:t>
      </w:r>
      <w:proofErr w:type="spellStart"/>
      <w:r w:rsidRPr="007B1DE8">
        <w:rPr>
          <w:rFonts w:ascii="Arial" w:hAnsi="Arial" w:cs="Arial"/>
          <w:color w:val="000000"/>
        </w:rPr>
        <w:t>Tester</w:t>
      </w:r>
      <w:proofErr w:type="spellEnd"/>
      <w:r w:rsidRPr="007B1DE8">
        <w:rPr>
          <w:rFonts w:ascii="Arial" w:hAnsi="Arial" w:cs="Arial"/>
          <w:color w:val="000000"/>
        </w:rPr>
        <w:t xml:space="preserve"> </w:t>
      </w:r>
      <w:proofErr w:type="spellStart"/>
      <w:r w:rsidRPr="007B1DE8">
        <w:rPr>
          <w:rFonts w:ascii="Arial" w:hAnsi="Arial" w:cs="Arial"/>
          <w:color w:val="000000"/>
        </w:rPr>
        <w:t>Advanced</w:t>
      </w:r>
      <w:proofErr w:type="spellEnd"/>
      <w:r w:rsidRPr="007B1DE8">
        <w:rPr>
          <w:rFonts w:ascii="Arial" w:hAnsi="Arial" w:cs="Arial"/>
          <w:color w:val="000000"/>
        </w:rPr>
        <w:t xml:space="preserve"> </w:t>
      </w:r>
      <w:proofErr w:type="spellStart"/>
      <w:r w:rsidRPr="007B1DE8">
        <w:rPr>
          <w:rFonts w:ascii="Arial" w:hAnsi="Arial" w:cs="Arial"/>
          <w:color w:val="000000"/>
        </w:rPr>
        <w:t>Level</w:t>
      </w:r>
      <w:proofErr w:type="spellEnd"/>
      <w:r w:rsidRPr="007B1DE8">
        <w:rPr>
          <w:rFonts w:ascii="Arial" w:hAnsi="Arial" w:cs="Arial"/>
          <w:color w:val="000000"/>
        </w:rPr>
        <w:t xml:space="preserve"> Syllabus Security </w:t>
      </w:r>
      <w:proofErr w:type="spellStart"/>
      <w:r w:rsidRPr="007B1DE8">
        <w:rPr>
          <w:rFonts w:ascii="Arial" w:hAnsi="Arial" w:cs="Arial"/>
          <w:color w:val="000000"/>
        </w:rPr>
        <w:t>Tester</w:t>
      </w:r>
      <w:proofErr w:type="spellEnd"/>
      <w:r w:rsidRPr="007B1DE8">
        <w:rPr>
          <w:rFonts w:ascii="Arial" w:hAnsi="Arial" w:cs="Arial"/>
          <w:color w:val="000000"/>
        </w:rPr>
        <w:t>" por la International</w:t>
      </w:r>
      <w:r>
        <w:rPr>
          <w:rFonts w:ascii="Arial" w:hAnsi="Arial" w:cs="Arial"/>
          <w:color w:val="000000"/>
        </w:rPr>
        <w:t xml:space="preserve"> </w:t>
      </w:r>
      <w:r w:rsidRPr="007B1DE8">
        <w:rPr>
          <w:rFonts w:ascii="Arial" w:hAnsi="Arial" w:cs="Arial"/>
          <w:color w:val="000000"/>
        </w:rPr>
        <w:t xml:space="preserve">Software </w:t>
      </w:r>
      <w:proofErr w:type="spellStart"/>
      <w:r w:rsidRPr="007B1DE8">
        <w:rPr>
          <w:rFonts w:ascii="Arial" w:hAnsi="Arial" w:cs="Arial"/>
          <w:color w:val="000000"/>
        </w:rPr>
        <w:t>Testing</w:t>
      </w:r>
      <w:proofErr w:type="spellEnd"/>
      <w:r w:rsidRPr="007B1DE8">
        <w:rPr>
          <w:rFonts w:ascii="Arial" w:hAnsi="Arial" w:cs="Arial"/>
          <w:color w:val="000000"/>
        </w:rPr>
        <w:t xml:space="preserve"> </w:t>
      </w:r>
      <w:proofErr w:type="spellStart"/>
      <w:r w:rsidRPr="007B1DE8">
        <w:rPr>
          <w:rFonts w:ascii="Arial" w:hAnsi="Arial" w:cs="Arial"/>
          <w:color w:val="000000"/>
        </w:rPr>
        <w:t>Qualifications</w:t>
      </w:r>
      <w:proofErr w:type="spellEnd"/>
      <w:r w:rsidRPr="007B1DE8">
        <w:rPr>
          <w:rFonts w:ascii="Arial" w:hAnsi="Arial" w:cs="Arial"/>
          <w:color w:val="000000"/>
        </w:rPr>
        <w:t xml:space="preserve"> </w:t>
      </w:r>
      <w:proofErr w:type="spellStart"/>
      <w:r w:rsidRPr="007B1DE8">
        <w:rPr>
          <w:rFonts w:ascii="Arial" w:hAnsi="Arial" w:cs="Arial"/>
          <w:color w:val="000000"/>
        </w:rPr>
        <w:t>Board</w:t>
      </w:r>
      <w:proofErr w:type="spellEnd"/>
      <w:r w:rsidRPr="007B1DE8">
        <w:rPr>
          <w:rFonts w:ascii="Arial" w:hAnsi="Arial" w:cs="Arial"/>
          <w:color w:val="000000"/>
        </w:rPr>
        <w:t xml:space="preserve"> (ISTQB, 2016). Este plan de estudios</w:t>
      </w:r>
      <w:r>
        <w:rPr>
          <w:rFonts w:ascii="Arial" w:hAnsi="Arial" w:cs="Arial"/>
          <w:color w:val="000000"/>
        </w:rPr>
        <w:t xml:space="preserve"> </w:t>
      </w:r>
      <w:r w:rsidRPr="007B1DE8">
        <w:rPr>
          <w:rFonts w:ascii="Arial" w:hAnsi="Arial" w:cs="Arial"/>
          <w:color w:val="000000"/>
        </w:rPr>
        <w:t>provee conceptos básicos de seguridad, plantea la alineación de las actividades de</w:t>
      </w:r>
      <w:r>
        <w:rPr>
          <w:rFonts w:ascii="Arial" w:hAnsi="Arial" w:cs="Arial"/>
          <w:color w:val="000000"/>
        </w:rPr>
        <w:t xml:space="preserve"> </w:t>
      </w:r>
      <w:r w:rsidRPr="007B1DE8">
        <w:rPr>
          <w:rFonts w:ascii="Arial" w:hAnsi="Arial" w:cs="Arial"/>
          <w:color w:val="000000"/>
        </w:rPr>
        <w:t>prueba de seguridad con las actividades del ciclo de vida del software. El objetivo</w:t>
      </w:r>
      <w:r>
        <w:rPr>
          <w:rFonts w:ascii="Arial" w:hAnsi="Arial" w:cs="Arial"/>
          <w:color w:val="000000"/>
        </w:rPr>
        <w:t xml:space="preserve"> </w:t>
      </w:r>
      <w:r w:rsidRPr="007B1DE8">
        <w:rPr>
          <w:rFonts w:ascii="Arial" w:hAnsi="Arial" w:cs="Arial"/>
          <w:color w:val="000000"/>
        </w:rPr>
        <w:t>de esta guía es capacitar al profesional de control de calidad en temas de seguridad</w:t>
      </w:r>
      <w:r>
        <w:rPr>
          <w:rFonts w:ascii="Arial" w:hAnsi="Arial" w:cs="Arial"/>
          <w:color w:val="000000"/>
        </w:rPr>
        <w:t xml:space="preserve"> </w:t>
      </w:r>
      <w:r w:rsidRPr="007B1DE8">
        <w:rPr>
          <w:rFonts w:ascii="Arial" w:hAnsi="Arial" w:cs="Arial"/>
          <w:color w:val="000000"/>
        </w:rPr>
        <w:t>para que este pueda planificar, realizar y evaluar las pruebas de seguridad desde</w:t>
      </w:r>
      <w:r>
        <w:rPr>
          <w:rFonts w:ascii="Arial" w:hAnsi="Arial" w:cs="Arial"/>
          <w:color w:val="000000"/>
        </w:rPr>
        <w:t xml:space="preserve"> </w:t>
      </w:r>
      <w:r w:rsidRPr="007B1DE8">
        <w:rPr>
          <w:rFonts w:ascii="Arial" w:hAnsi="Arial" w:cs="Arial"/>
          <w:color w:val="000000"/>
        </w:rPr>
        <w:t>diversas perspectivas.</w:t>
      </w:r>
    </w:p>
    <w:p w14:paraId="4CAB16FB" w14:textId="6257EC4F" w:rsidR="00DA2CAC" w:rsidRDefault="00AE5FE0" w:rsidP="00AE5FE0">
      <w:pPr>
        <w:pStyle w:val="NormalWeb"/>
        <w:spacing w:before="240" w:after="240"/>
        <w:jc w:val="both"/>
        <w:rPr>
          <w:rFonts w:ascii="Arial" w:hAnsi="Arial" w:cs="Arial"/>
          <w:color w:val="000000"/>
        </w:rPr>
      </w:pPr>
      <w:r w:rsidRPr="00AE5FE0">
        <w:rPr>
          <w:rFonts w:ascii="Arial" w:hAnsi="Arial" w:cs="Arial"/>
          <w:color w:val="000000"/>
        </w:rPr>
        <w:t>Al igual que las pruebas de software en general, las pruebas de seguridad no pueden</w:t>
      </w:r>
      <w:r>
        <w:rPr>
          <w:rFonts w:ascii="Arial" w:hAnsi="Arial" w:cs="Arial"/>
          <w:color w:val="000000"/>
        </w:rPr>
        <w:t xml:space="preserve"> </w:t>
      </w:r>
      <w:r w:rsidRPr="00AE5FE0">
        <w:rPr>
          <w:rFonts w:ascii="Arial" w:hAnsi="Arial" w:cs="Arial"/>
          <w:color w:val="000000"/>
        </w:rPr>
        <w:t>garantizar que un software u organización no esté expuesto a ataques cibernéticos. Los</w:t>
      </w:r>
      <w:r>
        <w:rPr>
          <w:rFonts w:ascii="Arial" w:hAnsi="Arial" w:cs="Arial"/>
          <w:color w:val="000000"/>
        </w:rPr>
        <w:t xml:space="preserve"> </w:t>
      </w:r>
      <w:r w:rsidRPr="00AE5FE0">
        <w:rPr>
          <w:rFonts w:ascii="Arial" w:hAnsi="Arial" w:cs="Arial"/>
          <w:color w:val="000000"/>
        </w:rPr>
        <w:t>ataques cibernéticos son cada vez más sofisticados y continuamente se van descubriendo</w:t>
      </w:r>
      <w:r>
        <w:rPr>
          <w:rFonts w:ascii="Arial" w:hAnsi="Arial" w:cs="Arial"/>
          <w:color w:val="000000"/>
        </w:rPr>
        <w:t xml:space="preserve"> </w:t>
      </w:r>
      <w:r w:rsidRPr="00AE5FE0">
        <w:rPr>
          <w:rFonts w:ascii="Arial" w:hAnsi="Arial" w:cs="Arial"/>
          <w:color w:val="000000"/>
        </w:rPr>
        <w:t>nuevas formas de atacar o encontrar vulnerabilidades. Sin embargo, las pruebas de</w:t>
      </w:r>
      <w:r>
        <w:rPr>
          <w:rFonts w:ascii="Arial" w:hAnsi="Arial" w:cs="Arial"/>
          <w:color w:val="000000"/>
        </w:rPr>
        <w:t xml:space="preserve"> </w:t>
      </w:r>
      <w:r w:rsidRPr="00AE5FE0">
        <w:rPr>
          <w:rFonts w:ascii="Arial" w:hAnsi="Arial" w:cs="Arial"/>
          <w:color w:val="000000"/>
        </w:rPr>
        <w:t>seguridad pueden ayudar a identificar riesgos y evaluar la efectividad de las defensas de</w:t>
      </w:r>
      <w:r>
        <w:rPr>
          <w:rFonts w:ascii="Arial" w:hAnsi="Arial" w:cs="Arial"/>
          <w:color w:val="000000"/>
        </w:rPr>
        <w:t xml:space="preserve"> </w:t>
      </w:r>
      <w:r w:rsidRPr="00AE5FE0">
        <w:rPr>
          <w:rFonts w:ascii="Arial" w:hAnsi="Arial" w:cs="Arial"/>
          <w:color w:val="000000"/>
        </w:rPr>
        <w:t>seguridad existente en el software. Existen otras actividades para complementar las</w:t>
      </w:r>
      <w:r>
        <w:rPr>
          <w:rFonts w:ascii="Arial" w:hAnsi="Arial" w:cs="Arial"/>
          <w:color w:val="000000"/>
        </w:rPr>
        <w:t xml:space="preserve"> </w:t>
      </w:r>
      <w:r w:rsidRPr="00AE5FE0">
        <w:rPr>
          <w:rFonts w:ascii="Arial" w:hAnsi="Arial" w:cs="Arial"/>
          <w:color w:val="000000"/>
        </w:rPr>
        <w:t>pruebas de seguridad, como auditorías y revisiones de prácticas de seguridad.</w:t>
      </w:r>
    </w:p>
    <w:p w14:paraId="564EE453" w14:textId="0CA69005" w:rsidR="00AE5FE0" w:rsidRPr="004C634D" w:rsidRDefault="004C634D" w:rsidP="00AE5FE0">
      <w:pPr>
        <w:pStyle w:val="NormalWeb"/>
        <w:spacing w:before="240" w:after="240"/>
        <w:jc w:val="both"/>
        <w:rPr>
          <w:rFonts w:ascii="Arial" w:hAnsi="Arial" w:cs="Arial"/>
          <w:b/>
          <w:bCs/>
          <w:color w:val="000000"/>
        </w:rPr>
      </w:pPr>
      <w:r w:rsidRPr="004C634D">
        <w:rPr>
          <w:rFonts w:ascii="Arial" w:hAnsi="Arial" w:cs="Arial"/>
          <w:b/>
          <w:bCs/>
          <w:color w:val="000000"/>
        </w:rPr>
        <w:lastRenderedPageBreak/>
        <w:t>REFERENCIA TEÓRICA O CONCEPTUAL</w:t>
      </w:r>
    </w:p>
    <w:p w14:paraId="44B3CAF6" w14:textId="3ABCD064" w:rsidR="004C634D" w:rsidRPr="004C634D" w:rsidRDefault="004C634D" w:rsidP="00AE5FE0">
      <w:pPr>
        <w:pStyle w:val="NormalWeb"/>
        <w:spacing w:before="240" w:after="240"/>
        <w:jc w:val="both"/>
        <w:rPr>
          <w:rFonts w:ascii="Arial" w:hAnsi="Arial" w:cs="Arial"/>
          <w:b/>
          <w:bCs/>
          <w:color w:val="000000"/>
        </w:rPr>
      </w:pPr>
      <w:r w:rsidRPr="004C634D">
        <w:rPr>
          <w:rFonts w:ascii="Arial" w:hAnsi="Arial" w:cs="Arial"/>
          <w:b/>
          <w:bCs/>
          <w:color w:val="000000"/>
        </w:rPr>
        <w:t>Desarrollo de software</w:t>
      </w:r>
    </w:p>
    <w:p w14:paraId="4972D4EA" w14:textId="4837EE39" w:rsidR="004C634D" w:rsidRDefault="004C634D" w:rsidP="004C634D">
      <w:pPr>
        <w:pStyle w:val="NormalWeb"/>
        <w:spacing w:before="240" w:after="240"/>
        <w:jc w:val="both"/>
        <w:rPr>
          <w:rFonts w:ascii="Arial" w:hAnsi="Arial" w:cs="Arial"/>
          <w:color w:val="000000"/>
        </w:rPr>
      </w:pPr>
      <w:r w:rsidRPr="004C634D">
        <w:rPr>
          <w:rFonts w:ascii="Arial" w:hAnsi="Arial" w:cs="Arial"/>
          <w:color w:val="000000"/>
        </w:rPr>
        <w:t xml:space="preserve">Según IBM </w:t>
      </w:r>
      <w:proofErr w:type="spellStart"/>
      <w:r w:rsidRPr="004C634D">
        <w:rPr>
          <w:rFonts w:ascii="Arial" w:hAnsi="Arial" w:cs="Arial"/>
          <w:color w:val="000000"/>
        </w:rPr>
        <w:t>Research</w:t>
      </w:r>
      <w:proofErr w:type="spellEnd"/>
      <w:r w:rsidRPr="004C634D">
        <w:rPr>
          <w:rFonts w:ascii="Arial" w:hAnsi="Arial" w:cs="Arial"/>
          <w:color w:val="000000"/>
        </w:rPr>
        <w:t>: "El desarrollo de software se refiere a un conjunto de actividades</w:t>
      </w:r>
      <w:r>
        <w:rPr>
          <w:rFonts w:ascii="Arial" w:hAnsi="Arial" w:cs="Arial"/>
          <w:color w:val="000000"/>
        </w:rPr>
        <w:t xml:space="preserve"> </w:t>
      </w:r>
      <w:r w:rsidRPr="004C634D">
        <w:rPr>
          <w:rFonts w:ascii="Arial" w:hAnsi="Arial" w:cs="Arial"/>
          <w:color w:val="000000"/>
        </w:rPr>
        <w:t>informáticas dedicadas al proceso de creación, diseño, despliegue y soporte de software".</w:t>
      </w:r>
      <w:r>
        <w:rPr>
          <w:rFonts w:ascii="Arial" w:hAnsi="Arial" w:cs="Arial"/>
          <w:color w:val="000000"/>
        </w:rPr>
        <w:t xml:space="preserve"> </w:t>
      </w:r>
      <w:r w:rsidRPr="004C634D">
        <w:rPr>
          <w:rFonts w:ascii="Arial" w:hAnsi="Arial" w:cs="Arial"/>
          <w:color w:val="000000"/>
        </w:rPr>
        <w:t>(IBM, 2019). Por</w:t>
      </w:r>
      <w:r>
        <w:rPr>
          <w:rFonts w:ascii="Arial" w:hAnsi="Arial" w:cs="Arial"/>
          <w:color w:val="000000"/>
        </w:rPr>
        <w:t xml:space="preserve"> </w:t>
      </w:r>
      <w:r w:rsidRPr="004C634D">
        <w:rPr>
          <w:rFonts w:ascii="Arial" w:hAnsi="Arial" w:cs="Arial"/>
          <w:color w:val="000000"/>
        </w:rPr>
        <w:t>tanto,</w:t>
      </w:r>
      <w:r w:rsidRPr="004C634D">
        <w:rPr>
          <w:rFonts w:ascii="Arial" w:hAnsi="Arial" w:cs="Arial"/>
          <w:color w:val="000000"/>
        </w:rPr>
        <w:t xml:space="preserve"> el desarrollo de software es un proceso </w:t>
      </w:r>
      <w:r w:rsidRPr="004C634D">
        <w:rPr>
          <w:rFonts w:ascii="Arial" w:hAnsi="Arial" w:cs="Arial"/>
          <w:color w:val="000000"/>
        </w:rPr>
        <w:t>lógico</w:t>
      </w:r>
      <w:r w:rsidRPr="004C634D">
        <w:rPr>
          <w:rFonts w:ascii="Arial" w:hAnsi="Arial" w:cs="Arial"/>
          <w:color w:val="000000"/>
        </w:rPr>
        <w:t xml:space="preserve"> iterative cuyo</w:t>
      </w:r>
      <w:r>
        <w:rPr>
          <w:rFonts w:ascii="Arial" w:hAnsi="Arial" w:cs="Arial"/>
          <w:color w:val="000000"/>
        </w:rPr>
        <w:t xml:space="preserve"> </w:t>
      </w:r>
      <w:r w:rsidRPr="004C634D">
        <w:rPr>
          <w:rFonts w:ascii="Arial" w:hAnsi="Arial" w:cs="Arial"/>
          <w:color w:val="000000"/>
        </w:rPr>
        <w:t xml:space="preserve">objetivo es la </w:t>
      </w:r>
      <w:r w:rsidRPr="004C634D">
        <w:rPr>
          <w:rFonts w:ascii="Arial" w:hAnsi="Arial" w:cs="Arial"/>
          <w:color w:val="000000"/>
        </w:rPr>
        <w:t>creación</w:t>
      </w:r>
      <w:r w:rsidRPr="004C634D">
        <w:rPr>
          <w:rFonts w:ascii="Arial" w:hAnsi="Arial" w:cs="Arial"/>
          <w:color w:val="000000"/>
        </w:rPr>
        <w:t xml:space="preserve"> de software. El desarrollo de software incluye subprocesos como</w:t>
      </w:r>
      <w:r>
        <w:rPr>
          <w:rFonts w:ascii="Arial" w:hAnsi="Arial" w:cs="Arial"/>
          <w:color w:val="000000"/>
        </w:rPr>
        <w:t xml:space="preserve"> </w:t>
      </w:r>
      <w:r w:rsidRPr="004C634D">
        <w:rPr>
          <w:rFonts w:ascii="Arial" w:hAnsi="Arial" w:cs="Arial"/>
          <w:color w:val="000000"/>
        </w:rPr>
        <w:t>recolección</w:t>
      </w:r>
      <w:r w:rsidRPr="004C634D">
        <w:rPr>
          <w:rFonts w:ascii="Arial" w:hAnsi="Arial" w:cs="Arial"/>
          <w:color w:val="000000"/>
        </w:rPr>
        <w:t xml:space="preserve"> de </w:t>
      </w:r>
      <w:r w:rsidRPr="004C634D">
        <w:rPr>
          <w:rFonts w:ascii="Arial" w:hAnsi="Arial" w:cs="Arial"/>
          <w:color w:val="000000"/>
        </w:rPr>
        <w:t>información</w:t>
      </w:r>
      <w:r w:rsidRPr="004C634D">
        <w:rPr>
          <w:rFonts w:ascii="Arial" w:hAnsi="Arial" w:cs="Arial"/>
          <w:color w:val="000000"/>
        </w:rPr>
        <w:t xml:space="preserve">, diseño de flujos, </w:t>
      </w:r>
      <w:r w:rsidRPr="004C634D">
        <w:rPr>
          <w:rFonts w:ascii="Arial" w:hAnsi="Arial" w:cs="Arial"/>
          <w:color w:val="000000"/>
        </w:rPr>
        <w:t>documentación</w:t>
      </w:r>
      <w:r w:rsidRPr="004C634D">
        <w:rPr>
          <w:rFonts w:ascii="Arial" w:hAnsi="Arial" w:cs="Arial"/>
          <w:color w:val="000000"/>
        </w:rPr>
        <w:t xml:space="preserve">, pruebas, </w:t>
      </w:r>
      <w:r w:rsidRPr="004C634D">
        <w:rPr>
          <w:rFonts w:ascii="Arial" w:hAnsi="Arial" w:cs="Arial"/>
          <w:color w:val="000000"/>
        </w:rPr>
        <w:t>depuración</w:t>
      </w:r>
      <w:r w:rsidRPr="004C634D">
        <w:rPr>
          <w:rFonts w:ascii="Arial" w:hAnsi="Arial" w:cs="Arial"/>
          <w:color w:val="000000"/>
        </w:rPr>
        <w:t xml:space="preserve"> entre</w:t>
      </w:r>
      <w:r>
        <w:rPr>
          <w:rFonts w:ascii="Arial" w:hAnsi="Arial" w:cs="Arial"/>
          <w:color w:val="000000"/>
        </w:rPr>
        <w:t xml:space="preserve"> </w:t>
      </w:r>
      <w:r w:rsidRPr="004C634D">
        <w:rPr>
          <w:rFonts w:ascii="Arial" w:hAnsi="Arial" w:cs="Arial"/>
          <w:color w:val="000000"/>
        </w:rPr>
        <w:t xml:space="preserve">otros, a esto se le denomina ciclo de vida de software o software </w:t>
      </w:r>
      <w:proofErr w:type="spellStart"/>
      <w:r w:rsidRPr="004C634D">
        <w:rPr>
          <w:rFonts w:ascii="Arial" w:hAnsi="Arial" w:cs="Arial"/>
          <w:color w:val="000000"/>
        </w:rPr>
        <w:t>development</w:t>
      </w:r>
      <w:proofErr w:type="spellEnd"/>
      <w:r w:rsidRPr="004C634D">
        <w:rPr>
          <w:rFonts w:ascii="Arial" w:hAnsi="Arial" w:cs="Arial"/>
          <w:color w:val="000000"/>
        </w:rPr>
        <w:t xml:space="preserve"> </w:t>
      </w:r>
      <w:proofErr w:type="spellStart"/>
      <w:r w:rsidRPr="004C634D">
        <w:rPr>
          <w:rFonts w:ascii="Arial" w:hAnsi="Arial" w:cs="Arial"/>
          <w:color w:val="000000"/>
        </w:rPr>
        <w:t>life</w:t>
      </w:r>
      <w:proofErr w:type="spellEnd"/>
      <w:r w:rsidRPr="004C634D">
        <w:rPr>
          <w:rFonts w:ascii="Arial" w:hAnsi="Arial" w:cs="Arial"/>
          <w:color w:val="000000"/>
        </w:rPr>
        <w:t xml:space="preserve"> </w:t>
      </w:r>
      <w:proofErr w:type="spellStart"/>
      <w:r w:rsidRPr="004C634D">
        <w:rPr>
          <w:rFonts w:ascii="Arial" w:hAnsi="Arial" w:cs="Arial"/>
          <w:color w:val="000000"/>
        </w:rPr>
        <w:t>cycle</w:t>
      </w:r>
      <w:proofErr w:type="spellEnd"/>
      <w:r>
        <w:rPr>
          <w:rFonts w:ascii="Arial" w:hAnsi="Arial" w:cs="Arial"/>
          <w:color w:val="000000"/>
        </w:rPr>
        <w:t xml:space="preserve"> </w:t>
      </w:r>
      <w:r w:rsidRPr="004C634D">
        <w:rPr>
          <w:rFonts w:ascii="Arial" w:hAnsi="Arial" w:cs="Arial"/>
          <w:color w:val="000000"/>
        </w:rPr>
        <w:t>(SDLC).</w:t>
      </w:r>
    </w:p>
    <w:p w14:paraId="2DD8101F" w14:textId="4F71B1EA" w:rsidR="004C634D" w:rsidRDefault="004C634D" w:rsidP="004C634D">
      <w:pPr>
        <w:pStyle w:val="NormalWeb"/>
        <w:spacing w:before="240" w:after="240"/>
        <w:jc w:val="both"/>
        <w:rPr>
          <w:rFonts w:ascii="Arial" w:hAnsi="Arial" w:cs="Arial"/>
          <w:b/>
          <w:bCs/>
          <w:color w:val="000000"/>
        </w:rPr>
      </w:pPr>
      <w:r w:rsidRPr="004C634D">
        <w:rPr>
          <w:rFonts w:ascii="Arial" w:hAnsi="Arial" w:cs="Arial"/>
          <w:b/>
          <w:bCs/>
          <w:color w:val="000000"/>
        </w:rPr>
        <w:t>Riegos de seguridad</w:t>
      </w:r>
    </w:p>
    <w:p w14:paraId="3C9911E3" w14:textId="15F23DAB" w:rsidR="004C634D" w:rsidRPr="004C634D" w:rsidRDefault="004C634D" w:rsidP="004C634D">
      <w:pPr>
        <w:pStyle w:val="NormalWeb"/>
        <w:spacing w:before="240" w:after="240"/>
        <w:jc w:val="both"/>
        <w:rPr>
          <w:rFonts w:ascii="Arial" w:hAnsi="Arial" w:cs="Arial"/>
          <w:color w:val="000000"/>
        </w:rPr>
      </w:pPr>
      <w:r w:rsidRPr="004C634D">
        <w:rPr>
          <w:rFonts w:ascii="Arial" w:hAnsi="Arial" w:cs="Arial"/>
          <w:color w:val="000000"/>
        </w:rPr>
        <w:t>Los riesgos de seguridad de la información son aquellos que surgen de la pérdida de</w:t>
      </w:r>
      <w:r>
        <w:rPr>
          <w:rFonts w:ascii="Arial" w:hAnsi="Arial" w:cs="Arial"/>
          <w:color w:val="000000"/>
        </w:rPr>
        <w:t xml:space="preserve"> </w:t>
      </w:r>
      <w:r w:rsidRPr="004C634D">
        <w:rPr>
          <w:rFonts w:ascii="Arial" w:hAnsi="Arial" w:cs="Arial"/>
          <w:color w:val="000000"/>
        </w:rPr>
        <w:t>confidencialidad, integridad o disponibilidad de información o sistemas de información y</w:t>
      </w:r>
      <w:r>
        <w:rPr>
          <w:rFonts w:ascii="Arial" w:hAnsi="Arial" w:cs="Arial"/>
          <w:color w:val="000000"/>
        </w:rPr>
        <w:t xml:space="preserve"> </w:t>
      </w:r>
      <w:r w:rsidRPr="004C634D">
        <w:rPr>
          <w:rFonts w:ascii="Arial" w:hAnsi="Arial" w:cs="Arial"/>
          <w:color w:val="000000"/>
        </w:rPr>
        <w:t>reflejan los posibles efectos adversos para las operaciones de la organización (es decir,</w:t>
      </w:r>
      <w:r>
        <w:rPr>
          <w:rFonts w:ascii="Arial" w:hAnsi="Arial" w:cs="Arial"/>
          <w:color w:val="000000"/>
        </w:rPr>
        <w:t xml:space="preserve"> </w:t>
      </w:r>
      <w:r w:rsidRPr="004C634D">
        <w:rPr>
          <w:rFonts w:ascii="Arial" w:hAnsi="Arial" w:cs="Arial"/>
          <w:color w:val="000000"/>
        </w:rPr>
        <w:t>misión, funciones, imagen o reputación), activos de la organización, individuos, otras</w:t>
      </w:r>
      <w:r>
        <w:rPr>
          <w:rFonts w:ascii="Arial" w:hAnsi="Arial" w:cs="Arial"/>
          <w:color w:val="000000"/>
        </w:rPr>
        <w:t xml:space="preserve"> </w:t>
      </w:r>
      <w:r w:rsidRPr="004C634D">
        <w:rPr>
          <w:rFonts w:ascii="Arial" w:hAnsi="Arial" w:cs="Arial"/>
          <w:color w:val="000000"/>
        </w:rPr>
        <w:t>organizaciones y un país. (NIST 80-30, 2012)</w:t>
      </w:r>
    </w:p>
    <w:p w14:paraId="76A158BE" w14:textId="22AE3856" w:rsidR="004C634D" w:rsidRDefault="004C634D" w:rsidP="004C634D">
      <w:pPr>
        <w:pStyle w:val="NormalWeb"/>
        <w:spacing w:before="240" w:after="240"/>
        <w:jc w:val="both"/>
        <w:rPr>
          <w:rFonts w:ascii="Arial" w:hAnsi="Arial" w:cs="Arial"/>
          <w:color w:val="000000"/>
        </w:rPr>
      </w:pPr>
      <w:r w:rsidRPr="004C634D">
        <w:rPr>
          <w:rFonts w:ascii="Arial" w:hAnsi="Arial" w:cs="Arial"/>
          <w:color w:val="000000"/>
        </w:rPr>
        <w:t>La función de una evaluación de riesgos de seguridad es permitir que una organización</w:t>
      </w:r>
      <w:r>
        <w:rPr>
          <w:rFonts w:ascii="Arial" w:hAnsi="Arial" w:cs="Arial"/>
          <w:color w:val="000000"/>
        </w:rPr>
        <w:t xml:space="preserve"> </w:t>
      </w:r>
      <w:r w:rsidRPr="004C634D">
        <w:rPr>
          <w:rFonts w:ascii="Arial" w:hAnsi="Arial" w:cs="Arial"/>
          <w:color w:val="000000"/>
        </w:rPr>
        <w:t>comprenda qué áreas y activos pueden estar en riesgo y determinar la magnitud de cada</w:t>
      </w:r>
      <w:r>
        <w:rPr>
          <w:rFonts w:ascii="Arial" w:hAnsi="Arial" w:cs="Arial"/>
          <w:color w:val="000000"/>
        </w:rPr>
        <w:t xml:space="preserve"> </w:t>
      </w:r>
      <w:r w:rsidRPr="004C634D">
        <w:rPr>
          <w:rFonts w:ascii="Arial" w:hAnsi="Arial" w:cs="Arial"/>
          <w:color w:val="000000"/>
        </w:rPr>
        <w:t>riesgo. Para los evaluadores de seguridad, una evaluación de riesgos de seguridad puede</w:t>
      </w:r>
      <w:r>
        <w:rPr>
          <w:rFonts w:ascii="Arial" w:hAnsi="Arial" w:cs="Arial"/>
          <w:color w:val="000000"/>
        </w:rPr>
        <w:t xml:space="preserve"> </w:t>
      </w:r>
      <w:r w:rsidRPr="004C634D">
        <w:rPr>
          <w:rFonts w:ascii="Arial" w:hAnsi="Arial" w:cs="Arial"/>
          <w:color w:val="000000"/>
        </w:rPr>
        <w:t>ser una fuente rica de información a partir de la cual se pueden planificar y diseñar pruebas</w:t>
      </w:r>
      <w:r>
        <w:rPr>
          <w:rFonts w:ascii="Arial" w:hAnsi="Arial" w:cs="Arial"/>
          <w:color w:val="000000"/>
        </w:rPr>
        <w:t xml:space="preserve"> </w:t>
      </w:r>
      <w:r w:rsidRPr="004C634D">
        <w:rPr>
          <w:rFonts w:ascii="Arial" w:hAnsi="Arial" w:cs="Arial"/>
          <w:color w:val="000000"/>
        </w:rPr>
        <w:t>de seguridad. Se puede utilizar una evaluación de riesgos de seguridad para priorizar las</w:t>
      </w:r>
      <w:r>
        <w:rPr>
          <w:rFonts w:ascii="Arial" w:hAnsi="Arial" w:cs="Arial"/>
          <w:color w:val="000000"/>
        </w:rPr>
        <w:t xml:space="preserve"> </w:t>
      </w:r>
      <w:r w:rsidRPr="004C634D">
        <w:rPr>
          <w:rFonts w:ascii="Arial" w:hAnsi="Arial" w:cs="Arial"/>
          <w:color w:val="000000"/>
        </w:rPr>
        <w:t>pruebas de seguridad, de modo que el mayor nivel de rigor y cobertura de las pruebas se</w:t>
      </w:r>
      <w:r>
        <w:rPr>
          <w:rFonts w:ascii="Arial" w:hAnsi="Arial" w:cs="Arial"/>
          <w:color w:val="000000"/>
        </w:rPr>
        <w:t xml:space="preserve"> </w:t>
      </w:r>
      <w:r w:rsidRPr="004C634D">
        <w:rPr>
          <w:rFonts w:ascii="Arial" w:hAnsi="Arial" w:cs="Arial"/>
          <w:color w:val="000000"/>
        </w:rPr>
        <w:t>pueda centrar en las áreas con mayor exposición al riesgo.</w:t>
      </w:r>
    </w:p>
    <w:p w14:paraId="66ED200F" w14:textId="05FB234F" w:rsidR="004C634D" w:rsidRPr="004C634D" w:rsidRDefault="004C634D" w:rsidP="004C634D">
      <w:pPr>
        <w:pStyle w:val="NormalWeb"/>
        <w:spacing w:before="240" w:after="240"/>
        <w:jc w:val="both"/>
        <w:rPr>
          <w:rFonts w:ascii="Arial" w:hAnsi="Arial" w:cs="Arial"/>
          <w:b/>
          <w:bCs/>
          <w:color w:val="000000"/>
        </w:rPr>
      </w:pPr>
      <w:r w:rsidRPr="004C634D">
        <w:rPr>
          <w:rFonts w:ascii="Arial" w:hAnsi="Arial" w:cs="Arial"/>
          <w:b/>
          <w:bCs/>
          <w:color w:val="000000"/>
        </w:rPr>
        <w:t>Control de calidad de software</w:t>
      </w:r>
    </w:p>
    <w:p w14:paraId="4D9C42BF" w14:textId="706831A1" w:rsidR="004C634D" w:rsidRDefault="004C634D" w:rsidP="004C634D">
      <w:pPr>
        <w:pStyle w:val="NormalWeb"/>
        <w:spacing w:before="240" w:after="240"/>
        <w:jc w:val="both"/>
        <w:rPr>
          <w:rFonts w:ascii="Arial" w:hAnsi="Arial" w:cs="Arial"/>
          <w:color w:val="000000"/>
        </w:rPr>
      </w:pPr>
      <w:r w:rsidRPr="004C634D">
        <w:rPr>
          <w:rFonts w:ascii="Arial" w:hAnsi="Arial" w:cs="Arial"/>
          <w:color w:val="000000"/>
        </w:rPr>
        <w:t>Es la evaluación del software basada en ciertos atributos. La calidad del software se define</w:t>
      </w:r>
      <w:r>
        <w:rPr>
          <w:rFonts w:ascii="Arial" w:hAnsi="Arial" w:cs="Arial"/>
          <w:color w:val="000000"/>
        </w:rPr>
        <w:t xml:space="preserve"> </w:t>
      </w:r>
      <w:r w:rsidRPr="004C634D">
        <w:rPr>
          <w:rFonts w:ascii="Arial" w:hAnsi="Arial" w:cs="Arial"/>
          <w:color w:val="000000"/>
        </w:rPr>
        <w:t>según el estudio de las características externas e internas del software. La calidad externa</w:t>
      </w:r>
      <w:r>
        <w:rPr>
          <w:rFonts w:ascii="Arial" w:hAnsi="Arial" w:cs="Arial"/>
          <w:color w:val="000000"/>
        </w:rPr>
        <w:t xml:space="preserve"> </w:t>
      </w:r>
      <w:r w:rsidRPr="004C634D">
        <w:rPr>
          <w:rFonts w:ascii="Arial" w:hAnsi="Arial" w:cs="Arial"/>
          <w:color w:val="000000"/>
        </w:rPr>
        <w:t>se determina según el rendimiento del software en el escenario en tiempo real en el modo</w:t>
      </w:r>
      <w:r>
        <w:rPr>
          <w:rFonts w:ascii="Arial" w:hAnsi="Arial" w:cs="Arial"/>
          <w:color w:val="000000"/>
        </w:rPr>
        <w:t xml:space="preserve"> </w:t>
      </w:r>
      <w:r w:rsidRPr="004C634D">
        <w:rPr>
          <w:rFonts w:ascii="Arial" w:hAnsi="Arial" w:cs="Arial"/>
          <w:color w:val="000000"/>
        </w:rPr>
        <w:t>operativo y su utilidad para los usuarios. La calidad interna, por otro lado, se centra en los</w:t>
      </w:r>
      <w:r>
        <w:rPr>
          <w:rFonts w:ascii="Arial" w:hAnsi="Arial" w:cs="Arial"/>
          <w:color w:val="000000"/>
        </w:rPr>
        <w:t xml:space="preserve"> </w:t>
      </w:r>
      <w:r w:rsidRPr="004C634D">
        <w:rPr>
          <w:rFonts w:ascii="Arial" w:hAnsi="Arial" w:cs="Arial"/>
          <w:color w:val="000000"/>
        </w:rPr>
        <w:t>aspectos intrínsecos que dependen de la calidad del código escrito. El usuario se centra</w:t>
      </w:r>
      <w:r>
        <w:rPr>
          <w:rFonts w:ascii="Arial" w:hAnsi="Arial" w:cs="Arial"/>
          <w:color w:val="000000"/>
        </w:rPr>
        <w:t xml:space="preserve"> </w:t>
      </w:r>
      <w:r w:rsidRPr="004C634D">
        <w:rPr>
          <w:rFonts w:ascii="Arial" w:hAnsi="Arial" w:cs="Arial"/>
          <w:color w:val="000000"/>
        </w:rPr>
        <w:t>más en cómo funciona el software en el nivel externo, pero la calidad en el nivel externo</w:t>
      </w:r>
      <w:r>
        <w:rPr>
          <w:rFonts w:ascii="Arial" w:hAnsi="Arial" w:cs="Arial"/>
          <w:color w:val="000000"/>
        </w:rPr>
        <w:t xml:space="preserve"> </w:t>
      </w:r>
      <w:r w:rsidRPr="004C634D">
        <w:rPr>
          <w:rFonts w:ascii="Arial" w:hAnsi="Arial" w:cs="Arial"/>
          <w:color w:val="000000"/>
        </w:rPr>
        <w:t>se puede mantener solo si el desarrollador ha escrito un código de buena calidad</w:t>
      </w:r>
      <w:r>
        <w:rPr>
          <w:rFonts w:ascii="Arial" w:hAnsi="Arial" w:cs="Arial"/>
          <w:color w:val="000000"/>
        </w:rPr>
        <w:t xml:space="preserve"> </w:t>
      </w:r>
      <w:r w:rsidRPr="004C634D">
        <w:rPr>
          <w:rFonts w:ascii="Arial" w:hAnsi="Arial" w:cs="Arial"/>
          <w:color w:val="000000"/>
        </w:rPr>
        <w:t>significativa.</w:t>
      </w:r>
    </w:p>
    <w:p w14:paraId="35AA84B5" w14:textId="78E31518" w:rsidR="004C634D" w:rsidRDefault="004C634D" w:rsidP="004C634D">
      <w:pPr>
        <w:pStyle w:val="NormalWeb"/>
        <w:spacing w:before="240" w:after="240"/>
        <w:jc w:val="both"/>
        <w:rPr>
          <w:rFonts w:ascii="Arial" w:hAnsi="Arial" w:cs="Arial"/>
          <w:b/>
          <w:bCs/>
          <w:color w:val="000000"/>
        </w:rPr>
      </w:pPr>
      <w:r>
        <w:rPr>
          <w:rFonts w:ascii="Arial" w:hAnsi="Arial" w:cs="Arial"/>
          <w:b/>
          <w:bCs/>
          <w:color w:val="000000"/>
        </w:rPr>
        <w:t>Seguridad de software</w:t>
      </w:r>
    </w:p>
    <w:p w14:paraId="239698D8" w14:textId="05160174" w:rsidR="004C634D" w:rsidRDefault="004C634D" w:rsidP="004C634D">
      <w:pPr>
        <w:pStyle w:val="NormalWeb"/>
        <w:spacing w:before="240" w:after="240"/>
        <w:jc w:val="both"/>
        <w:rPr>
          <w:rFonts w:ascii="Arial" w:hAnsi="Arial" w:cs="Arial"/>
          <w:color w:val="000000"/>
        </w:rPr>
      </w:pPr>
      <w:r w:rsidRPr="004C634D">
        <w:rPr>
          <w:rFonts w:ascii="Arial" w:hAnsi="Arial" w:cs="Arial"/>
          <w:color w:val="000000"/>
        </w:rPr>
        <w:t>Es la capacidad del software para mantener la integridad, confiabilidad y disponibilidad</w:t>
      </w:r>
      <w:r>
        <w:rPr>
          <w:rFonts w:ascii="Arial" w:hAnsi="Arial" w:cs="Arial"/>
          <w:color w:val="000000"/>
        </w:rPr>
        <w:t xml:space="preserve"> </w:t>
      </w:r>
      <w:r w:rsidRPr="004C634D">
        <w:rPr>
          <w:rFonts w:ascii="Arial" w:hAnsi="Arial" w:cs="Arial"/>
          <w:color w:val="000000"/>
        </w:rPr>
        <w:t>de la información. El software siempre tendrá problemas de seguridad. Casi todo software</w:t>
      </w:r>
      <w:r>
        <w:rPr>
          <w:rFonts w:ascii="Arial" w:hAnsi="Arial" w:cs="Arial"/>
          <w:color w:val="000000"/>
        </w:rPr>
        <w:t xml:space="preserve"> </w:t>
      </w:r>
      <w:r w:rsidRPr="004C634D">
        <w:rPr>
          <w:rFonts w:ascii="Arial" w:hAnsi="Arial" w:cs="Arial"/>
          <w:color w:val="000000"/>
        </w:rPr>
        <w:t>puede ser vulnerado fácilmente. Pero con la seguridad del software y las técnicas</w:t>
      </w:r>
      <w:r>
        <w:rPr>
          <w:rFonts w:ascii="Arial" w:hAnsi="Arial" w:cs="Arial"/>
          <w:color w:val="000000"/>
        </w:rPr>
        <w:t xml:space="preserve"> </w:t>
      </w:r>
      <w:r w:rsidRPr="004C634D">
        <w:rPr>
          <w:rFonts w:ascii="Arial" w:hAnsi="Arial" w:cs="Arial"/>
          <w:color w:val="000000"/>
        </w:rPr>
        <w:t>relacionadas, es posible que pueda hacer una diferencia en cuanto a la cantidad de errores</w:t>
      </w:r>
      <w:r>
        <w:rPr>
          <w:rFonts w:ascii="Arial" w:hAnsi="Arial" w:cs="Arial"/>
          <w:color w:val="000000"/>
        </w:rPr>
        <w:t xml:space="preserve"> </w:t>
      </w:r>
      <w:r w:rsidRPr="004C634D">
        <w:rPr>
          <w:rFonts w:ascii="Arial" w:hAnsi="Arial" w:cs="Arial"/>
          <w:color w:val="000000"/>
        </w:rPr>
        <w:t>de seguridad que eventualmente permanecerán en el software.</w:t>
      </w:r>
    </w:p>
    <w:p w14:paraId="66B2BA66" w14:textId="4FBFA1A3" w:rsidR="004C634D" w:rsidRPr="00115154" w:rsidRDefault="002E0383" w:rsidP="004C634D">
      <w:pPr>
        <w:pStyle w:val="NormalWeb"/>
        <w:spacing w:before="240" w:after="240"/>
        <w:jc w:val="both"/>
        <w:rPr>
          <w:rFonts w:ascii="Arial" w:hAnsi="Arial" w:cs="Arial"/>
          <w:b/>
          <w:bCs/>
          <w:color w:val="000000"/>
        </w:rPr>
      </w:pPr>
      <w:r w:rsidRPr="00115154">
        <w:rPr>
          <w:rFonts w:ascii="Arial" w:hAnsi="Arial" w:cs="Arial"/>
          <w:b/>
          <w:bCs/>
          <w:color w:val="000000"/>
        </w:rPr>
        <w:lastRenderedPageBreak/>
        <w:t>PLANTEAMIENTO DE HIPOTESIS</w:t>
      </w:r>
    </w:p>
    <w:p w14:paraId="364820D4" w14:textId="60A3B161" w:rsidR="002E0383" w:rsidRDefault="00115154" w:rsidP="004C634D">
      <w:pPr>
        <w:pStyle w:val="NormalWeb"/>
        <w:spacing w:before="240" w:after="240"/>
        <w:jc w:val="both"/>
        <w:rPr>
          <w:rFonts w:ascii="Arial" w:hAnsi="Arial" w:cs="Arial"/>
          <w:color w:val="000000"/>
        </w:rPr>
      </w:pPr>
      <w:r>
        <w:rPr>
          <w:rFonts w:ascii="Arial" w:hAnsi="Arial" w:cs="Arial"/>
          <w:color w:val="000000"/>
        </w:rPr>
        <w:t>El diseño de un</w:t>
      </w:r>
      <w:r w:rsidRPr="00115154">
        <w:rPr>
          <w:rFonts w:ascii="Arial" w:hAnsi="Arial" w:cs="Arial"/>
          <w:color w:val="000000"/>
        </w:rPr>
        <w:t xml:space="preserve"> modelo de seguridad para la gestión de vulnerabilidades en aplicaciones web </w:t>
      </w:r>
      <w:r>
        <w:rPr>
          <w:rFonts w:ascii="Arial" w:hAnsi="Arial" w:cs="Arial"/>
          <w:color w:val="000000"/>
        </w:rPr>
        <w:t>permite</w:t>
      </w:r>
      <w:r w:rsidRPr="00115154">
        <w:rPr>
          <w:rFonts w:ascii="Arial" w:hAnsi="Arial" w:cs="Arial"/>
          <w:color w:val="000000"/>
        </w:rPr>
        <w:t xml:space="preserve"> </w:t>
      </w:r>
      <w:r w:rsidR="00753B6D">
        <w:rPr>
          <w:rFonts w:ascii="Arial" w:hAnsi="Arial" w:cs="Arial"/>
          <w:color w:val="000000"/>
        </w:rPr>
        <w:t xml:space="preserve">reducir el riesgo de ataques en las aplicaciones implementadas en la Gobierno Autonómica de Oruro y sus </w:t>
      </w:r>
      <w:proofErr w:type="gramStart"/>
      <w:r w:rsidR="00753B6D">
        <w:rPr>
          <w:rFonts w:ascii="Arial" w:hAnsi="Arial" w:cs="Arial"/>
          <w:color w:val="000000"/>
        </w:rPr>
        <w:t>Secretarias</w:t>
      </w:r>
      <w:proofErr w:type="gramEnd"/>
      <w:r w:rsidR="00753B6D">
        <w:rPr>
          <w:rFonts w:ascii="Arial" w:hAnsi="Arial" w:cs="Arial"/>
          <w:color w:val="000000"/>
        </w:rPr>
        <w:t>.</w:t>
      </w:r>
    </w:p>
    <w:p w14:paraId="51AD957C" w14:textId="00E1EBC1" w:rsidR="00753B6D" w:rsidRDefault="00753B6D" w:rsidP="004C634D">
      <w:pPr>
        <w:pStyle w:val="NormalWeb"/>
        <w:spacing w:before="240" w:after="240"/>
        <w:jc w:val="both"/>
        <w:rPr>
          <w:rFonts w:ascii="Arial" w:hAnsi="Arial" w:cs="Arial"/>
          <w:b/>
          <w:bCs/>
          <w:color w:val="000000"/>
        </w:rPr>
      </w:pPr>
      <w:r>
        <w:rPr>
          <w:rFonts w:ascii="Arial" w:hAnsi="Arial" w:cs="Arial"/>
          <w:b/>
          <w:bCs/>
          <w:color w:val="000000"/>
        </w:rPr>
        <w:t>Variable dependiente</w:t>
      </w:r>
    </w:p>
    <w:p w14:paraId="076FD8F9" w14:textId="3D4597C3" w:rsidR="00753B6D" w:rsidRPr="001E3165" w:rsidRDefault="00FD27F1" w:rsidP="004C634D">
      <w:pPr>
        <w:pStyle w:val="NormalWeb"/>
        <w:spacing w:before="240" w:after="240"/>
        <w:jc w:val="both"/>
        <w:rPr>
          <w:rFonts w:ascii="Arial" w:hAnsi="Arial" w:cs="Arial"/>
          <w:color w:val="000000"/>
        </w:rPr>
      </w:pPr>
      <w:r>
        <w:rPr>
          <w:rFonts w:ascii="Arial" w:hAnsi="Arial" w:cs="Arial"/>
          <w:color w:val="000000"/>
        </w:rPr>
        <w:t>Efectividad de la gestión de vulnerabilidades en las aplicaciones web</w:t>
      </w:r>
      <w:r w:rsidR="001E3165">
        <w:rPr>
          <w:rFonts w:ascii="Arial" w:hAnsi="Arial" w:cs="Arial"/>
          <w:color w:val="000000"/>
        </w:rPr>
        <w:t>.</w:t>
      </w:r>
    </w:p>
    <w:p w14:paraId="67B05001" w14:textId="180B0F9B" w:rsidR="00753B6D" w:rsidRDefault="00753B6D" w:rsidP="004C634D">
      <w:pPr>
        <w:pStyle w:val="NormalWeb"/>
        <w:spacing w:before="240" w:after="240"/>
        <w:jc w:val="both"/>
        <w:rPr>
          <w:rFonts w:ascii="Arial" w:hAnsi="Arial" w:cs="Arial"/>
          <w:b/>
          <w:bCs/>
          <w:color w:val="000000"/>
        </w:rPr>
      </w:pPr>
      <w:r>
        <w:rPr>
          <w:rFonts w:ascii="Arial" w:hAnsi="Arial" w:cs="Arial"/>
          <w:b/>
          <w:bCs/>
          <w:color w:val="000000"/>
        </w:rPr>
        <w:t>Variable independiente</w:t>
      </w:r>
    </w:p>
    <w:p w14:paraId="73E346C3" w14:textId="031B7DAD" w:rsidR="001E3165" w:rsidRDefault="001E3165" w:rsidP="004C634D">
      <w:pPr>
        <w:pStyle w:val="NormalWeb"/>
        <w:spacing w:before="240" w:after="240"/>
        <w:jc w:val="both"/>
        <w:rPr>
          <w:rFonts w:ascii="Arial" w:hAnsi="Arial" w:cs="Arial"/>
          <w:color w:val="000000"/>
        </w:rPr>
      </w:pPr>
      <w:r>
        <w:rPr>
          <w:rFonts w:ascii="Arial" w:hAnsi="Arial" w:cs="Arial"/>
          <w:color w:val="000000"/>
        </w:rPr>
        <w:t>Modelo de seguridad para gestión de vulnerabilidades.</w:t>
      </w:r>
    </w:p>
    <w:p w14:paraId="189D3955" w14:textId="64181064" w:rsidR="001E3165" w:rsidRDefault="001E3165" w:rsidP="004C634D">
      <w:pPr>
        <w:pStyle w:val="NormalWeb"/>
        <w:spacing w:before="240" w:after="240"/>
        <w:jc w:val="both"/>
        <w:rPr>
          <w:rFonts w:ascii="Arial" w:hAnsi="Arial" w:cs="Arial"/>
          <w:b/>
          <w:bCs/>
          <w:color w:val="000000"/>
        </w:rPr>
      </w:pPr>
      <w:r w:rsidRPr="001E3165">
        <w:rPr>
          <w:rFonts w:ascii="Arial" w:hAnsi="Arial" w:cs="Arial"/>
          <w:b/>
          <w:bCs/>
          <w:color w:val="000000"/>
        </w:rPr>
        <w:t>Operacionalización de variables</w:t>
      </w:r>
      <w:r w:rsidR="00FD27F1">
        <w:rPr>
          <w:rFonts w:ascii="Arial" w:hAnsi="Arial" w:cs="Arial"/>
          <w:b/>
          <w:bCs/>
          <w:color w:val="000000"/>
        </w:rPr>
        <w:t xml:space="preserve"> </w:t>
      </w:r>
    </w:p>
    <w:p w14:paraId="63E2D3FF" w14:textId="2E66DF63" w:rsidR="00FD27F1" w:rsidRDefault="00FD27F1" w:rsidP="004C634D">
      <w:pPr>
        <w:pStyle w:val="NormalWeb"/>
        <w:spacing w:before="240" w:after="240"/>
        <w:jc w:val="both"/>
        <w:rPr>
          <w:rFonts w:ascii="Arial" w:hAnsi="Arial" w:cs="Arial"/>
          <w:b/>
          <w:bCs/>
          <w:color w:val="000000"/>
        </w:rPr>
      </w:pPr>
      <w:r w:rsidRPr="001E3165">
        <w:rPr>
          <w:rFonts w:ascii="Arial" w:hAnsi="Arial" w:cs="Arial"/>
          <w:b/>
          <w:bCs/>
          <w:color w:val="000000"/>
        </w:rPr>
        <w:t>Operacionalización</w:t>
      </w:r>
      <w:r>
        <w:rPr>
          <w:rFonts w:ascii="Arial" w:hAnsi="Arial" w:cs="Arial"/>
          <w:b/>
          <w:bCs/>
          <w:color w:val="000000"/>
        </w:rPr>
        <w:t xml:space="preserve"> de la variable dependiente</w:t>
      </w:r>
    </w:p>
    <w:tbl>
      <w:tblPr>
        <w:tblStyle w:val="Tablaconcuadrcula"/>
        <w:tblW w:w="0" w:type="auto"/>
        <w:tblLook w:val="04A0" w:firstRow="1" w:lastRow="0" w:firstColumn="1" w:lastColumn="0" w:noHBand="0" w:noVBand="1"/>
      </w:tblPr>
      <w:tblGrid>
        <w:gridCol w:w="2123"/>
        <w:gridCol w:w="2123"/>
        <w:gridCol w:w="2124"/>
        <w:gridCol w:w="2124"/>
      </w:tblGrid>
      <w:tr w:rsidR="00FD27F1" w14:paraId="4EA4197B" w14:textId="77777777" w:rsidTr="00FD27F1">
        <w:tc>
          <w:tcPr>
            <w:tcW w:w="2123" w:type="dxa"/>
            <w:shd w:val="clear" w:color="auto" w:fill="E7E6E6" w:themeFill="background2"/>
          </w:tcPr>
          <w:p w14:paraId="17EC2112" w14:textId="348119F3" w:rsidR="00FD27F1" w:rsidRDefault="00FD27F1" w:rsidP="00FD27F1">
            <w:pPr>
              <w:pStyle w:val="NormalWeb"/>
              <w:spacing w:before="240" w:after="240"/>
              <w:jc w:val="center"/>
              <w:rPr>
                <w:rFonts w:ascii="Arial" w:hAnsi="Arial" w:cs="Arial"/>
                <w:b/>
                <w:bCs/>
                <w:color w:val="000000"/>
              </w:rPr>
            </w:pPr>
            <w:r>
              <w:rPr>
                <w:rFonts w:ascii="Arial" w:hAnsi="Arial" w:cs="Arial"/>
                <w:b/>
                <w:bCs/>
                <w:color w:val="000000"/>
              </w:rPr>
              <w:t>Variable</w:t>
            </w:r>
          </w:p>
        </w:tc>
        <w:tc>
          <w:tcPr>
            <w:tcW w:w="2123" w:type="dxa"/>
            <w:shd w:val="clear" w:color="auto" w:fill="E7E6E6" w:themeFill="background2"/>
          </w:tcPr>
          <w:p w14:paraId="58BD7A2B" w14:textId="240AFD83" w:rsidR="00FD27F1" w:rsidRDefault="00FD27F1" w:rsidP="00FD27F1">
            <w:pPr>
              <w:pStyle w:val="NormalWeb"/>
              <w:spacing w:before="240" w:after="240"/>
              <w:jc w:val="center"/>
              <w:rPr>
                <w:rFonts w:ascii="Arial" w:hAnsi="Arial" w:cs="Arial"/>
                <w:b/>
                <w:bCs/>
                <w:color w:val="000000"/>
              </w:rPr>
            </w:pPr>
            <w:r>
              <w:rPr>
                <w:rFonts w:ascii="Arial" w:hAnsi="Arial" w:cs="Arial"/>
                <w:b/>
                <w:bCs/>
                <w:color w:val="000000"/>
              </w:rPr>
              <w:t>Componente</w:t>
            </w:r>
          </w:p>
        </w:tc>
        <w:tc>
          <w:tcPr>
            <w:tcW w:w="2124" w:type="dxa"/>
            <w:shd w:val="clear" w:color="auto" w:fill="E7E6E6" w:themeFill="background2"/>
          </w:tcPr>
          <w:p w14:paraId="78049A29" w14:textId="6B7AC902" w:rsidR="00FD27F1" w:rsidRDefault="00FD27F1" w:rsidP="00FD27F1">
            <w:pPr>
              <w:pStyle w:val="NormalWeb"/>
              <w:spacing w:before="240" w:after="240"/>
              <w:jc w:val="center"/>
              <w:rPr>
                <w:rFonts w:ascii="Arial" w:hAnsi="Arial" w:cs="Arial"/>
                <w:b/>
                <w:bCs/>
                <w:color w:val="000000"/>
              </w:rPr>
            </w:pPr>
            <w:r>
              <w:rPr>
                <w:rFonts w:ascii="Arial" w:hAnsi="Arial" w:cs="Arial"/>
                <w:b/>
                <w:bCs/>
                <w:color w:val="000000"/>
              </w:rPr>
              <w:t>Dimensiones</w:t>
            </w:r>
          </w:p>
        </w:tc>
        <w:tc>
          <w:tcPr>
            <w:tcW w:w="2124" w:type="dxa"/>
            <w:shd w:val="clear" w:color="auto" w:fill="E7E6E6" w:themeFill="background2"/>
          </w:tcPr>
          <w:p w14:paraId="639B0F3A" w14:textId="6874FF80" w:rsidR="00FD27F1" w:rsidRDefault="00FD27F1" w:rsidP="00FD27F1">
            <w:pPr>
              <w:pStyle w:val="NormalWeb"/>
              <w:spacing w:before="240" w:after="240"/>
              <w:jc w:val="center"/>
              <w:rPr>
                <w:rFonts w:ascii="Arial" w:hAnsi="Arial" w:cs="Arial"/>
                <w:b/>
                <w:bCs/>
                <w:color w:val="000000"/>
              </w:rPr>
            </w:pPr>
            <w:r>
              <w:rPr>
                <w:rFonts w:ascii="Arial" w:hAnsi="Arial" w:cs="Arial"/>
                <w:b/>
                <w:bCs/>
                <w:color w:val="000000"/>
              </w:rPr>
              <w:t>Indicadores</w:t>
            </w:r>
          </w:p>
        </w:tc>
      </w:tr>
      <w:tr w:rsidR="00A83BF4" w14:paraId="6A034F5B" w14:textId="77777777" w:rsidTr="00BB455F">
        <w:trPr>
          <w:trHeight w:val="540"/>
        </w:trPr>
        <w:tc>
          <w:tcPr>
            <w:tcW w:w="2123" w:type="dxa"/>
            <w:vMerge w:val="restart"/>
          </w:tcPr>
          <w:p w14:paraId="74486D2D" w14:textId="77777777" w:rsidR="00A83BF4" w:rsidRDefault="00A83BF4" w:rsidP="00FD27F1">
            <w:pPr>
              <w:pStyle w:val="NormalWeb"/>
              <w:spacing w:before="240" w:after="240"/>
              <w:rPr>
                <w:rFonts w:ascii="Arial" w:hAnsi="Arial" w:cs="Arial"/>
                <w:color w:val="000000"/>
                <w:sz w:val="20"/>
                <w:szCs w:val="20"/>
              </w:rPr>
            </w:pPr>
            <w:r w:rsidRPr="00BB455F">
              <w:rPr>
                <w:rFonts w:ascii="Arial" w:hAnsi="Arial" w:cs="Arial"/>
                <w:b/>
                <w:bCs/>
                <w:color w:val="000000"/>
                <w:sz w:val="20"/>
                <w:szCs w:val="20"/>
              </w:rPr>
              <w:t>Efectividad de la gestión de vulnerabilidades en las aplicaciones web</w:t>
            </w:r>
            <w:r w:rsidRPr="00BB455F">
              <w:rPr>
                <w:rFonts w:ascii="Arial" w:hAnsi="Arial" w:cs="Arial"/>
                <w:color w:val="000000"/>
                <w:sz w:val="20"/>
                <w:szCs w:val="20"/>
              </w:rPr>
              <w:t>.</w:t>
            </w:r>
          </w:p>
          <w:p w14:paraId="0F09C814" w14:textId="32355290" w:rsidR="00A83BF4" w:rsidRPr="00BB455F" w:rsidRDefault="00A83BF4" w:rsidP="00FD27F1">
            <w:pPr>
              <w:pStyle w:val="NormalWeb"/>
              <w:spacing w:before="240" w:after="240"/>
              <w:rPr>
                <w:rFonts w:ascii="Arial" w:hAnsi="Arial" w:cs="Arial"/>
                <w:color w:val="000000"/>
                <w:sz w:val="20"/>
                <w:szCs w:val="20"/>
              </w:rPr>
            </w:pPr>
            <w:r w:rsidRPr="00A83BF4">
              <w:rPr>
                <w:rFonts w:ascii="Arial" w:hAnsi="Arial" w:cs="Arial"/>
                <w:color w:val="000000"/>
                <w:sz w:val="20"/>
                <w:szCs w:val="20"/>
              </w:rPr>
              <w:t>Disminución de la probabilidad de ocurrencia</w:t>
            </w:r>
            <w:r>
              <w:rPr>
                <w:rFonts w:ascii="Arial" w:hAnsi="Arial" w:cs="Arial"/>
                <w:color w:val="000000"/>
                <w:sz w:val="20"/>
                <w:szCs w:val="20"/>
              </w:rPr>
              <w:t xml:space="preserve"> para la detección, mitigación y prevención de vulnerabilidades en sus aplicaciones web</w:t>
            </w:r>
          </w:p>
          <w:p w14:paraId="0F69A539" w14:textId="77777777" w:rsidR="00A83BF4" w:rsidRPr="00BB455F" w:rsidRDefault="00A83BF4" w:rsidP="00FD27F1">
            <w:pPr>
              <w:pStyle w:val="NormalWeb"/>
              <w:spacing w:before="240" w:after="240"/>
              <w:rPr>
                <w:rFonts w:ascii="Arial" w:hAnsi="Arial" w:cs="Arial"/>
                <w:color w:val="000000"/>
                <w:sz w:val="20"/>
                <w:szCs w:val="20"/>
              </w:rPr>
            </w:pPr>
          </w:p>
          <w:p w14:paraId="087275BA" w14:textId="77777777" w:rsidR="00A83BF4" w:rsidRPr="00BB455F" w:rsidRDefault="00A83BF4" w:rsidP="004C634D">
            <w:pPr>
              <w:pStyle w:val="NormalWeb"/>
              <w:spacing w:before="240" w:after="240"/>
              <w:jc w:val="both"/>
              <w:rPr>
                <w:rFonts w:ascii="Arial" w:hAnsi="Arial" w:cs="Arial"/>
                <w:b/>
                <w:bCs/>
                <w:color w:val="000000"/>
                <w:sz w:val="20"/>
                <w:szCs w:val="20"/>
              </w:rPr>
            </w:pPr>
          </w:p>
        </w:tc>
        <w:tc>
          <w:tcPr>
            <w:tcW w:w="2123" w:type="dxa"/>
          </w:tcPr>
          <w:p w14:paraId="2A1B2595" w14:textId="58FE0C15" w:rsidR="00A83BF4" w:rsidRPr="00BB455F" w:rsidRDefault="00A83BF4" w:rsidP="00A83BF4">
            <w:pPr>
              <w:pStyle w:val="NormalWeb"/>
              <w:spacing w:before="240" w:after="240"/>
              <w:rPr>
                <w:rFonts w:ascii="Arial" w:hAnsi="Arial" w:cs="Arial"/>
                <w:color w:val="000000"/>
                <w:sz w:val="20"/>
                <w:szCs w:val="20"/>
              </w:rPr>
            </w:pPr>
            <w:r w:rsidRPr="00BB455F">
              <w:rPr>
                <w:rFonts w:ascii="Arial" w:hAnsi="Arial" w:cs="Arial"/>
                <w:color w:val="000000"/>
                <w:sz w:val="20"/>
                <w:szCs w:val="20"/>
              </w:rPr>
              <w:t>Detección de vulnerabilidades</w:t>
            </w:r>
          </w:p>
        </w:tc>
        <w:tc>
          <w:tcPr>
            <w:tcW w:w="2124" w:type="dxa"/>
          </w:tcPr>
          <w:p w14:paraId="6E7D83C4" w14:textId="7D30F9F4" w:rsidR="00A83BF4" w:rsidRPr="00BB455F" w:rsidRDefault="00A83BF4" w:rsidP="00A83BF4">
            <w:pPr>
              <w:pStyle w:val="NormalWeb"/>
              <w:spacing w:before="240" w:after="240"/>
              <w:rPr>
                <w:rFonts w:ascii="Arial" w:hAnsi="Arial" w:cs="Arial"/>
                <w:color w:val="000000"/>
                <w:sz w:val="20"/>
                <w:szCs w:val="20"/>
              </w:rPr>
            </w:pPr>
            <w:r w:rsidRPr="00BB455F">
              <w:rPr>
                <w:rFonts w:ascii="Arial" w:hAnsi="Arial" w:cs="Arial"/>
                <w:color w:val="000000"/>
                <w:sz w:val="20"/>
                <w:szCs w:val="20"/>
              </w:rPr>
              <w:t>Tiempo de resolución de vulnerabilidades</w:t>
            </w:r>
          </w:p>
        </w:tc>
        <w:tc>
          <w:tcPr>
            <w:tcW w:w="2124" w:type="dxa"/>
            <w:vMerge w:val="restart"/>
          </w:tcPr>
          <w:p w14:paraId="6034F0B6" w14:textId="3A8F1FD5" w:rsidR="00A83BF4" w:rsidRPr="00BB455F" w:rsidRDefault="00A83BF4" w:rsidP="004C634D">
            <w:pPr>
              <w:pStyle w:val="NormalWeb"/>
              <w:spacing w:before="240" w:after="240"/>
              <w:jc w:val="both"/>
              <w:rPr>
                <w:rFonts w:ascii="Arial" w:hAnsi="Arial" w:cs="Arial"/>
                <w:color w:val="000000"/>
                <w:sz w:val="20"/>
                <w:szCs w:val="20"/>
              </w:rPr>
            </w:pPr>
            <w:r w:rsidRPr="00BB455F">
              <w:rPr>
                <w:rFonts w:ascii="Arial" w:hAnsi="Arial" w:cs="Arial"/>
                <w:color w:val="000000"/>
                <w:sz w:val="20"/>
                <w:szCs w:val="20"/>
              </w:rPr>
              <w:t>Número de vulnerabilidades detectadas y corregidas</w:t>
            </w:r>
          </w:p>
        </w:tc>
      </w:tr>
      <w:tr w:rsidR="00A83BF4" w14:paraId="48418273" w14:textId="77777777" w:rsidTr="00BB455F">
        <w:trPr>
          <w:trHeight w:val="525"/>
        </w:trPr>
        <w:tc>
          <w:tcPr>
            <w:tcW w:w="2123" w:type="dxa"/>
            <w:vMerge/>
          </w:tcPr>
          <w:p w14:paraId="1FEB956E" w14:textId="77777777" w:rsidR="00A83BF4" w:rsidRPr="00BB455F" w:rsidRDefault="00A83BF4" w:rsidP="00FD27F1">
            <w:pPr>
              <w:pStyle w:val="NormalWeb"/>
              <w:spacing w:before="240" w:after="240"/>
              <w:rPr>
                <w:rFonts w:ascii="Arial" w:hAnsi="Arial" w:cs="Arial"/>
                <w:b/>
                <w:bCs/>
                <w:color w:val="000000"/>
                <w:sz w:val="20"/>
                <w:szCs w:val="20"/>
              </w:rPr>
            </w:pPr>
          </w:p>
        </w:tc>
        <w:tc>
          <w:tcPr>
            <w:tcW w:w="2123" w:type="dxa"/>
          </w:tcPr>
          <w:p w14:paraId="2BD05229" w14:textId="0987D06C" w:rsidR="00A83BF4" w:rsidRPr="00BB455F" w:rsidRDefault="00A83BF4" w:rsidP="00A83BF4">
            <w:pPr>
              <w:pStyle w:val="NormalWeb"/>
              <w:spacing w:before="240" w:after="240"/>
              <w:rPr>
                <w:rFonts w:ascii="Arial" w:hAnsi="Arial" w:cs="Arial"/>
                <w:color w:val="000000"/>
                <w:sz w:val="20"/>
                <w:szCs w:val="20"/>
              </w:rPr>
            </w:pPr>
            <w:r w:rsidRPr="00BB455F">
              <w:rPr>
                <w:rFonts w:ascii="Arial" w:hAnsi="Arial" w:cs="Arial"/>
                <w:color w:val="000000"/>
                <w:sz w:val="20"/>
                <w:szCs w:val="20"/>
              </w:rPr>
              <w:t>Respuesta a vulnerabilidades</w:t>
            </w:r>
          </w:p>
        </w:tc>
        <w:tc>
          <w:tcPr>
            <w:tcW w:w="2124" w:type="dxa"/>
          </w:tcPr>
          <w:p w14:paraId="71ECC762" w14:textId="6D51FBAC" w:rsidR="00A83BF4" w:rsidRPr="00BB455F" w:rsidRDefault="00A83BF4" w:rsidP="00A83BF4">
            <w:pPr>
              <w:pStyle w:val="NormalWeb"/>
              <w:spacing w:before="240" w:after="240"/>
              <w:rPr>
                <w:rFonts w:ascii="Arial" w:hAnsi="Arial" w:cs="Arial"/>
                <w:color w:val="000000"/>
                <w:sz w:val="20"/>
                <w:szCs w:val="20"/>
              </w:rPr>
            </w:pPr>
            <w:r w:rsidRPr="00BB455F">
              <w:rPr>
                <w:rFonts w:ascii="Arial" w:hAnsi="Arial" w:cs="Arial"/>
                <w:color w:val="000000"/>
                <w:sz w:val="20"/>
                <w:szCs w:val="20"/>
              </w:rPr>
              <w:t>Impacto de las vulnerabilidades</w:t>
            </w:r>
          </w:p>
        </w:tc>
        <w:tc>
          <w:tcPr>
            <w:tcW w:w="2124" w:type="dxa"/>
            <w:vMerge/>
          </w:tcPr>
          <w:p w14:paraId="23A9E84C" w14:textId="77777777" w:rsidR="00A83BF4" w:rsidRPr="00BB455F" w:rsidRDefault="00A83BF4" w:rsidP="004C634D">
            <w:pPr>
              <w:pStyle w:val="NormalWeb"/>
              <w:spacing w:before="240" w:after="240"/>
              <w:jc w:val="both"/>
              <w:rPr>
                <w:rFonts w:ascii="Arial" w:hAnsi="Arial" w:cs="Arial"/>
                <w:color w:val="000000"/>
                <w:sz w:val="20"/>
                <w:szCs w:val="20"/>
              </w:rPr>
            </w:pPr>
          </w:p>
        </w:tc>
      </w:tr>
      <w:tr w:rsidR="00A83BF4" w14:paraId="4C2DDFAC" w14:textId="77777777" w:rsidTr="00A83BF4">
        <w:trPr>
          <w:trHeight w:val="843"/>
        </w:trPr>
        <w:tc>
          <w:tcPr>
            <w:tcW w:w="2123" w:type="dxa"/>
            <w:vMerge/>
          </w:tcPr>
          <w:p w14:paraId="0AFE3C14" w14:textId="77777777" w:rsidR="00A83BF4" w:rsidRPr="00BB455F" w:rsidRDefault="00A83BF4" w:rsidP="00FD27F1">
            <w:pPr>
              <w:pStyle w:val="NormalWeb"/>
              <w:spacing w:before="240" w:after="240"/>
              <w:rPr>
                <w:rFonts w:ascii="Arial" w:hAnsi="Arial" w:cs="Arial"/>
                <w:b/>
                <w:bCs/>
                <w:color w:val="000000"/>
                <w:sz w:val="20"/>
                <w:szCs w:val="20"/>
              </w:rPr>
            </w:pPr>
          </w:p>
        </w:tc>
        <w:tc>
          <w:tcPr>
            <w:tcW w:w="2123" w:type="dxa"/>
          </w:tcPr>
          <w:p w14:paraId="5653887B" w14:textId="77777777" w:rsidR="00A83BF4" w:rsidRPr="00BB455F" w:rsidRDefault="00A83BF4" w:rsidP="00A83BF4">
            <w:pPr>
              <w:pStyle w:val="NormalWeb"/>
              <w:spacing w:before="240" w:after="240"/>
              <w:rPr>
                <w:rFonts w:ascii="Arial" w:hAnsi="Arial" w:cs="Arial"/>
                <w:color w:val="000000"/>
                <w:sz w:val="20"/>
                <w:szCs w:val="20"/>
              </w:rPr>
            </w:pPr>
            <w:r w:rsidRPr="00BB455F">
              <w:rPr>
                <w:rFonts w:ascii="Arial" w:hAnsi="Arial" w:cs="Arial"/>
                <w:color w:val="000000"/>
                <w:sz w:val="20"/>
                <w:szCs w:val="20"/>
              </w:rPr>
              <w:t>Monitoreo y seguimiento</w:t>
            </w:r>
          </w:p>
        </w:tc>
        <w:tc>
          <w:tcPr>
            <w:tcW w:w="2124" w:type="dxa"/>
          </w:tcPr>
          <w:p w14:paraId="5DA7BFE2" w14:textId="77777777" w:rsidR="00A83BF4" w:rsidRPr="00BB455F" w:rsidRDefault="00A83BF4" w:rsidP="00A83BF4">
            <w:pPr>
              <w:pStyle w:val="NormalWeb"/>
              <w:spacing w:before="240" w:after="240"/>
              <w:rPr>
                <w:rFonts w:ascii="Arial" w:hAnsi="Arial" w:cs="Arial"/>
                <w:color w:val="000000"/>
                <w:sz w:val="20"/>
                <w:szCs w:val="20"/>
              </w:rPr>
            </w:pPr>
            <w:r w:rsidRPr="00BB455F">
              <w:rPr>
                <w:rFonts w:ascii="Arial" w:hAnsi="Arial" w:cs="Arial"/>
                <w:color w:val="000000"/>
                <w:sz w:val="20"/>
                <w:szCs w:val="20"/>
              </w:rPr>
              <w:t>Cumplimiento de estándares y regulaciones</w:t>
            </w:r>
          </w:p>
        </w:tc>
        <w:tc>
          <w:tcPr>
            <w:tcW w:w="2124" w:type="dxa"/>
            <w:vMerge/>
          </w:tcPr>
          <w:p w14:paraId="07791BD8" w14:textId="77777777" w:rsidR="00A83BF4" w:rsidRPr="00BB455F" w:rsidRDefault="00A83BF4" w:rsidP="004C634D">
            <w:pPr>
              <w:pStyle w:val="NormalWeb"/>
              <w:spacing w:before="240" w:after="240"/>
              <w:jc w:val="both"/>
              <w:rPr>
                <w:rFonts w:ascii="Arial" w:hAnsi="Arial" w:cs="Arial"/>
                <w:color w:val="000000"/>
                <w:sz w:val="20"/>
                <w:szCs w:val="20"/>
              </w:rPr>
            </w:pPr>
          </w:p>
        </w:tc>
      </w:tr>
      <w:tr w:rsidR="00A83BF4" w14:paraId="3B78E693" w14:textId="77777777" w:rsidTr="00A83BF4">
        <w:trPr>
          <w:trHeight w:val="558"/>
        </w:trPr>
        <w:tc>
          <w:tcPr>
            <w:tcW w:w="2123" w:type="dxa"/>
            <w:vMerge/>
          </w:tcPr>
          <w:p w14:paraId="1C083CB6" w14:textId="77777777" w:rsidR="00A83BF4" w:rsidRPr="00BB455F" w:rsidRDefault="00A83BF4" w:rsidP="004C634D">
            <w:pPr>
              <w:pStyle w:val="NormalWeb"/>
              <w:spacing w:before="240" w:after="240"/>
              <w:jc w:val="both"/>
              <w:rPr>
                <w:rFonts w:ascii="Arial" w:hAnsi="Arial" w:cs="Arial"/>
                <w:color w:val="000000"/>
                <w:sz w:val="20"/>
                <w:szCs w:val="20"/>
              </w:rPr>
            </w:pPr>
          </w:p>
        </w:tc>
        <w:tc>
          <w:tcPr>
            <w:tcW w:w="2123" w:type="dxa"/>
          </w:tcPr>
          <w:p w14:paraId="030DE61E" w14:textId="118416C4" w:rsidR="00A83BF4" w:rsidRPr="00BB455F" w:rsidRDefault="00A83BF4" w:rsidP="00A83BF4">
            <w:pPr>
              <w:pStyle w:val="NormalWeb"/>
              <w:spacing w:before="240" w:after="240"/>
              <w:rPr>
                <w:rFonts w:ascii="Arial" w:hAnsi="Arial" w:cs="Arial"/>
                <w:color w:val="000000"/>
                <w:sz w:val="20"/>
                <w:szCs w:val="20"/>
              </w:rPr>
            </w:pPr>
            <w:r w:rsidRPr="00A83BF4">
              <w:rPr>
                <w:rFonts w:ascii="Arial" w:hAnsi="Arial" w:cs="Arial"/>
                <w:color w:val="000000"/>
                <w:sz w:val="20"/>
                <w:szCs w:val="20"/>
              </w:rPr>
              <w:t>Detección de vulnerabilidades</w:t>
            </w:r>
          </w:p>
        </w:tc>
        <w:tc>
          <w:tcPr>
            <w:tcW w:w="2124" w:type="dxa"/>
          </w:tcPr>
          <w:p w14:paraId="51EB4915" w14:textId="77777777" w:rsidR="00A83BF4" w:rsidRDefault="00A83BF4" w:rsidP="00A83BF4">
            <w:pPr>
              <w:pStyle w:val="NormalWeb"/>
              <w:spacing w:before="240" w:after="240"/>
              <w:rPr>
                <w:rFonts w:ascii="Arial" w:hAnsi="Arial" w:cs="Arial"/>
                <w:color w:val="000000"/>
                <w:sz w:val="20"/>
                <w:szCs w:val="20"/>
              </w:rPr>
            </w:pPr>
            <w:r w:rsidRPr="00A83BF4">
              <w:rPr>
                <w:rFonts w:ascii="Arial" w:hAnsi="Arial" w:cs="Arial"/>
                <w:color w:val="000000"/>
                <w:sz w:val="20"/>
                <w:szCs w:val="20"/>
              </w:rPr>
              <w:t>Tiempo de detección</w:t>
            </w:r>
          </w:p>
          <w:p w14:paraId="4741B1C3" w14:textId="0AB180D0" w:rsidR="00A83BF4" w:rsidRPr="00BB455F" w:rsidRDefault="00A83BF4" w:rsidP="00A83BF4">
            <w:pPr>
              <w:pStyle w:val="NormalWeb"/>
              <w:spacing w:before="240" w:after="240"/>
              <w:rPr>
                <w:rFonts w:ascii="Arial" w:hAnsi="Arial" w:cs="Arial"/>
                <w:color w:val="000000"/>
                <w:sz w:val="20"/>
                <w:szCs w:val="20"/>
              </w:rPr>
            </w:pPr>
          </w:p>
        </w:tc>
        <w:tc>
          <w:tcPr>
            <w:tcW w:w="2124" w:type="dxa"/>
            <w:vMerge w:val="restart"/>
          </w:tcPr>
          <w:p w14:paraId="3E4D6DC5" w14:textId="0ED9BAD2" w:rsidR="00A83BF4" w:rsidRPr="00BB455F" w:rsidRDefault="00A83BF4" w:rsidP="004C634D">
            <w:pPr>
              <w:pStyle w:val="NormalWeb"/>
              <w:spacing w:before="240" w:after="240"/>
              <w:jc w:val="both"/>
              <w:rPr>
                <w:rFonts w:ascii="Arial" w:hAnsi="Arial" w:cs="Arial"/>
                <w:color w:val="000000"/>
                <w:sz w:val="20"/>
                <w:szCs w:val="20"/>
              </w:rPr>
            </w:pPr>
            <w:r w:rsidRPr="00BB455F">
              <w:rPr>
                <w:rFonts w:ascii="Arial" w:hAnsi="Arial" w:cs="Arial"/>
                <w:color w:val="000000"/>
                <w:sz w:val="20"/>
                <w:szCs w:val="20"/>
              </w:rPr>
              <w:t>Tiempo de respuesta para solucionar vulnerabilidades</w:t>
            </w:r>
          </w:p>
        </w:tc>
      </w:tr>
      <w:tr w:rsidR="00A83BF4" w14:paraId="6E5647BC" w14:textId="77777777" w:rsidTr="00A83BF4">
        <w:trPr>
          <w:trHeight w:val="570"/>
        </w:trPr>
        <w:tc>
          <w:tcPr>
            <w:tcW w:w="2123" w:type="dxa"/>
            <w:vMerge/>
          </w:tcPr>
          <w:p w14:paraId="1443BDB2" w14:textId="77777777" w:rsidR="00A83BF4" w:rsidRPr="00BB455F" w:rsidRDefault="00A83BF4" w:rsidP="004C634D">
            <w:pPr>
              <w:pStyle w:val="NormalWeb"/>
              <w:spacing w:before="240" w:after="240"/>
              <w:jc w:val="both"/>
              <w:rPr>
                <w:rFonts w:ascii="Arial" w:hAnsi="Arial" w:cs="Arial"/>
                <w:color w:val="000000"/>
                <w:sz w:val="20"/>
                <w:szCs w:val="20"/>
              </w:rPr>
            </w:pPr>
          </w:p>
        </w:tc>
        <w:tc>
          <w:tcPr>
            <w:tcW w:w="2123" w:type="dxa"/>
          </w:tcPr>
          <w:p w14:paraId="05D11A4D" w14:textId="12DE86A7" w:rsidR="00A83BF4" w:rsidRPr="00A83BF4" w:rsidRDefault="00A83BF4" w:rsidP="00A83BF4">
            <w:pPr>
              <w:pStyle w:val="NormalWeb"/>
              <w:spacing w:before="240" w:after="240"/>
              <w:rPr>
                <w:rFonts w:ascii="Arial" w:hAnsi="Arial" w:cs="Arial"/>
                <w:color w:val="000000"/>
                <w:sz w:val="20"/>
                <w:szCs w:val="20"/>
              </w:rPr>
            </w:pPr>
            <w:r w:rsidRPr="00A83BF4">
              <w:rPr>
                <w:rFonts w:ascii="Arial" w:hAnsi="Arial" w:cs="Arial"/>
                <w:color w:val="000000"/>
                <w:sz w:val="20"/>
                <w:szCs w:val="20"/>
              </w:rPr>
              <w:t>Evaluación y priorización</w:t>
            </w:r>
          </w:p>
        </w:tc>
        <w:tc>
          <w:tcPr>
            <w:tcW w:w="2124" w:type="dxa"/>
          </w:tcPr>
          <w:p w14:paraId="41EABE22" w14:textId="56A75AC4" w:rsidR="00A83BF4" w:rsidRPr="00A83BF4" w:rsidRDefault="00A83BF4" w:rsidP="00A83BF4">
            <w:pPr>
              <w:pStyle w:val="NormalWeb"/>
              <w:spacing w:before="240" w:after="240"/>
              <w:rPr>
                <w:rFonts w:ascii="Arial" w:hAnsi="Arial" w:cs="Arial"/>
                <w:color w:val="000000"/>
                <w:sz w:val="20"/>
                <w:szCs w:val="20"/>
              </w:rPr>
            </w:pPr>
            <w:r w:rsidRPr="00A83BF4">
              <w:rPr>
                <w:rFonts w:ascii="Arial" w:hAnsi="Arial" w:cs="Arial"/>
                <w:color w:val="000000"/>
                <w:sz w:val="20"/>
                <w:szCs w:val="20"/>
              </w:rPr>
              <w:t>Tiempo de evaluación y priorización</w:t>
            </w:r>
          </w:p>
        </w:tc>
        <w:tc>
          <w:tcPr>
            <w:tcW w:w="2124" w:type="dxa"/>
            <w:vMerge/>
          </w:tcPr>
          <w:p w14:paraId="658D0719" w14:textId="77777777" w:rsidR="00A83BF4" w:rsidRPr="00BB455F" w:rsidRDefault="00A83BF4" w:rsidP="004C634D">
            <w:pPr>
              <w:pStyle w:val="NormalWeb"/>
              <w:spacing w:before="240" w:after="240"/>
              <w:jc w:val="both"/>
              <w:rPr>
                <w:rFonts w:ascii="Arial" w:hAnsi="Arial" w:cs="Arial"/>
                <w:color w:val="000000"/>
                <w:sz w:val="20"/>
                <w:szCs w:val="20"/>
              </w:rPr>
            </w:pPr>
          </w:p>
        </w:tc>
      </w:tr>
      <w:tr w:rsidR="00A83BF4" w14:paraId="0302E6C9" w14:textId="77777777" w:rsidTr="00A83BF4">
        <w:trPr>
          <w:trHeight w:val="615"/>
        </w:trPr>
        <w:tc>
          <w:tcPr>
            <w:tcW w:w="2123" w:type="dxa"/>
            <w:vMerge/>
          </w:tcPr>
          <w:p w14:paraId="1679A8EE" w14:textId="77777777" w:rsidR="00A83BF4" w:rsidRPr="00BB455F" w:rsidRDefault="00A83BF4" w:rsidP="004C634D">
            <w:pPr>
              <w:pStyle w:val="NormalWeb"/>
              <w:spacing w:before="240" w:after="240"/>
              <w:jc w:val="both"/>
              <w:rPr>
                <w:rFonts w:ascii="Arial" w:hAnsi="Arial" w:cs="Arial"/>
                <w:color w:val="000000"/>
                <w:sz w:val="20"/>
                <w:szCs w:val="20"/>
              </w:rPr>
            </w:pPr>
          </w:p>
        </w:tc>
        <w:tc>
          <w:tcPr>
            <w:tcW w:w="2123" w:type="dxa"/>
          </w:tcPr>
          <w:p w14:paraId="545276B8" w14:textId="5D63F646" w:rsidR="00A83BF4" w:rsidRPr="00A83BF4" w:rsidRDefault="00A83BF4" w:rsidP="00A83BF4">
            <w:pPr>
              <w:pStyle w:val="NormalWeb"/>
              <w:spacing w:before="240" w:after="240"/>
              <w:rPr>
                <w:rFonts w:ascii="Arial" w:hAnsi="Arial" w:cs="Arial"/>
                <w:color w:val="000000"/>
                <w:sz w:val="20"/>
                <w:szCs w:val="20"/>
              </w:rPr>
            </w:pPr>
            <w:r w:rsidRPr="00A83BF4">
              <w:rPr>
                <w:rFonts w:ascii="Arial" w:hAnsi="Arial" w:cs="Arial"/>
                <w:color w:val="000000"/>
                <w:sz w:val="20"/>
                <w:szCs w:val="20"/>
              </w:rPr>
              <w:t>Planificación de acciones</w:t>
            </w:r>
          </w:p>
        </w:tc>
        <w:tc>
          <w:tcPr>
            <w:tcW w:w="2124" w:type="dxa"/>
          </w:tcPr>
          <w:p w14:paraId="7AA15CE3" w14:textId="4B4647A8" w:rsidR="00A83BF4" w:rsidRPr="00A83BF4" w:rsidRDefault="00A83BF4" w:rsidP="00A83BF4">
            <w:pPr>
              <w:pStyle w:val="NormalWeb"/>
              <w:spacing w:before="240" w:after="240"/>
              <w:rPr>
                <w:rFonts w:ascii="Arial" w:hAnsi="Arial" w:cs="Arial"/>
                <w:color w:val="000000"/>
                <w:sz w:val="20"/>
                <w:szCs w:val="20"/>
              </w:rPr>
            </w:pPr>
            <w:r w:rsidRPr="00A83BF4">
              <w:rPr>
                <w:rFonts w:ascii="Arial" w:hAnsi="Arial" w:cs="Arial"/>
                <w:color w:val="000000"/>
                <w:sz w:val="20"/>
                <w:szCs w:val="20"/>
              </w:rPr>
              <w:t>Tiempo de planificación de acciones</w:t>
            </w:r>
          </w:p>
        </w:tc>
        <w:tc>
          <w:tcPr>
            <w:tcW w:w="2124" w:type="dxa"/>
            <w:vMerge/>
          </w:tcPr>
          <w:p w14:paraId="1B756DD3" w14:textId="77777777" w:rsidR="00A83BF4" w:rsidRPr="00BB455F" w:rsidRDefault="00A83BF4" w:rsidP="004C634D">
            <w:pPr>
              <w:pStyle w:val="NormalWeb"/>
              <w:spacing w:before="240" w:after="240"/>
              <w:jc w:val="both"/>
              <w:rPr>
                <w:rFonts w:ascii="Arial" w:hAnsi="Arial" w:cs="Arial"/>
                <w:color w:val="000000"/>
                <w:sz w:val="20"/>
                <w:szCs w:val="20"/>
              </w:rPr>
            </w:pPr>
          </w:p>
        </w:tc>
      </w:tr>
      <w:tr w:rsidR="00A83BF4" w14:paraId="0B084CF7" w14:textId="77777777" w:rsidTr="00A83BF4">
        <w:trPr>
          <w:trHeight w:val="801"/>
        </w:trPr>
        <w:tc>
          <w:tcPr>
            <w:tcW w:w="2123" w:type="dxa"/>
            <w:vMerge/>
          </w:tcPr>
          <w:p w14:paraId="24276540" w14:textId="77777777" w:rsidR="00A83BF4" w:rsidRPr="00BB455F" w:rsidRDefault="00A83BF4" w:rsidP="004C634D">
            <w:pPr>
              <w:pStyle w:val="NormalWeb"/>
              <w:spacing w:before="240" w:after="240"/>
              <w:jc w:val="both"/>
              <w:rPr>
                <w:rFonts w:ascii="Arial" w:hAnsi="Arial" w:cs="Arial"/>
                <w:color w:val="000000"/>
                <w:sz w:val="20"/>
                <w:szCs w:val="20"/>
              </w:rPr>
            </w:pPr>
          </w:p>
        </w:tc>
        <w:tc>
          <w:tcPr>
            <w:tcW w:w="2123" w:type="dxa"/>
          </w:tcPr>
          <w:p w14:paraId="16640A0A" w14:textId="77777777" w:rsidR="00A83BF4" w:rsidRPr="00A83BF4" w:rsidRDefault="00A83BF4" w:rsidP="00A83BF4">
            <w:pPr>
              <w:pStyle w:val="NormalWeb"/>
              <w:spacing w:before="240" w:after="240"/>
              <w:rPr>
                <w:rFonts w:ascii="Arial" w:hAnsi="Arial" w:cs="Arial"/>
                <w:color w:val="000000"/>
                <w:sz w:val="20"/>
                <w:szCs w:val="20"/>
              </w:rPr>
            </w:pPr>
            <w:r w:rsidRPr="00A83BF4">
              <w:rPr>
                <w:rFonts w:ascii="Arial" w:hAnsi="Arial" w:cs="Arial"/>
                <w:color w:val="000000"/>
                <w:sz w:val="20"/>
                <w:szCs w:val="20"/>
              </w:rPr>
              <w:t>Implementación de acciones correctivas</w:t>
            </w:r>
          </w:p>
        </w:tc>
        <w:tc>
          <w:tcPr>
            <w:tcW w:w="2124" w:type="dxa"/>
          </w:tcPr>
          <w:p w14:paraId="16E1E78B" w14:textId="77777777" w:rsidR="00A83BF4" w:rsidRPr="00A83BF4" w:rsidRDefault="00A83BF4" w:rsidP="00A83BF4">
            <w:pPr>
              <w:pStyle w:val="NormalWeb"/>
              <w:spacing w:before="240" w:after="240"/>
              <w:rPr>
                <w:rFonts w:ascii="Arial" w:hAnsi="Arial" w:cs="Arial"/>
                <w:color w:val="000000"/>
                <w:sz w:val="20"/>
                <w:szCs w:val="20"/>
              </w:rPr>
            </w:pPr>
            <w:r w:rsidRPr="00A83BF4">
              <w:rPr>
                <w:rFonts w:ascii="Arial" w:hAnsi="Arial" w:cs="Arial"/>
                <w:color w:val="000000"/>
                <w:sz w:val="20"/>
                <w:szCs w:val="20"/>
              </w:rPr>
              <w:t>Tiempo de implementación de acciones correctivas</w:t>
            </w:r>
          </w:p>
        </w:tc>
        <w:tc>
          <w:tcPr>
            <w:tcW w:w="2124" w:type="dxa"/>
            <w:vMerge/>
          </w:tcPr>
          <w:p w14:paraId="737C8507" w14:textId="77777777" w:rsidR="00A83BF4" w:rsidRPr="00BB455F" w:rsidRDefault="00A83BF4" w:rsidP="004C634D">
            <w:pPr>
              <w:pStyle w:val="NormalWeb"/>
              <w:spacing w:before="240" w:after="240"/>
              <w:jc w:val="both"/>
              <w:rPr>
                <w:rFonts w:ascii="Arial" w:hAnsi="Arial" w:cs="Arial"/>
                <w:color w:val="000000"/>
                <w:sz w:val="20"/>
                <w:szCs w:val="20"/>
              </w:rPr>
            </w:pPr>
          </w:p>
        </w:tc>
      </w:tr>
    </w:tbl>
    <w:p w14:paraId="0EF723B7" w14:textId="3F3A86EF" w:rsidR="00F50F95" w:rsidRDefault="00F50F95" w:rsidP="00F50F95">
      <w:pPr>
        <w:pStyle w:val="NormalWeb"/>
        <w:spacing w:before="240" w:after="240"/>
        <w:jc w:val="both"/>
        <w:rPr>
          <w:rFonts w:ascii="Arial" w:hAnsi="Arial" w:cs="Arial"/>
          <w:b/>
          <w:bCs/>
          <w:color w:val="000000"/>
        </w:rPr>
      </w:pPr>
      <w:r w:rsidRPr="001E3165">
        <w:rPr>
          <w:rFonts w:ascii="Arial" w:hAnsi="Arial" w:cs="Arial"/>
          <w:b/>
          <w:bCs/>
          <w:color w:val="000000"/>
        </w:rPr>
        <w:t>Operacionalización</w:t>
      </w:r>
      <w:r>
        <w:rPr>
          <w:rFonts w:ascii="Arial" w:hAnsi="Arial" w:cs="Arial"/>
          <w:b/>
          <w:bCs/>
          <w:color w:val="000000"/>
        </w:rPr>
        <w:t xml:space="preserve"> de la variable </w:t>
      </w:r>
      <w:r>
        <w:rPr>
          <w:rFonts w:ascii="Arial" w:hAnsi="Arial" w:cs="Arial"/>
          <w:b/>
          <w:bCs/>
          <w:color w:val="000000"/>
        </w:rPr>
        <w:t>in</w:t>
      </w:r>
      <w:r>
        <w:rPr>
          <w:rFonts w:ascii="Arial" w:hAnsi="Arial" w:cs="Arial"/>
          <w:b/>
          <w:bCs/>
          <w:color w:val="000000"/>
        </w:rPr>
        <w:t>dependiente</w:t>
      </w:r>
    </w:p>
    <w:tbl>
      <w:tblPr>
        <w:tblStyle w:val="Tablaconcuadrcula"/>
        <w:tblW w:w="0" w:type="auto"/>
        <w:tblLook w:val="04A0" w:firstRow="1" w:lastRow="0" w:firstColumn="1" w:lastColumn="0" w:noHBand="0" w:noVBand="1"/>
      </w:tblPr>
      <w:tblGrid>
        <w:gridCol w:w="2123"/>
        <w:gridCol w:w="2123"/>
        <w:gridCol w:w="2124"/>
        <w:gridCol w:w="2124"/>
      </w:tblGrid>
      <w:tr w:rsidR="00F50F95" w14:paraId="71F82840" w14:textId="77777777" w:rsidTr="004331B9">
        <w:tc>
          <w:tcPr>
            <w:tcW w:w="2123" w:type="dxa"/>
            <w:shd w:val="clear" w:color="auto" w:fill="E7E6E6" w:themeFill="background2"/>
          </w:tcPr>
          <w:p w14:paraId="2C5EE180" w14:textId="77777777" w:rsidR="00F50F95" w:rsidRDefault="00F50F95" w:rsidP="004331B9">
            <w:pPr>
              <w:pStyle w:val="NormalWeb"/>
              <w:spacing w:before="240" w:after="240"/>
              <w:jc w:val="center"/>
              <w:rPr>
                <w:rFonts w:ascii="Arial" w:hAnsi="Arial" w:cs="Arial"/>
                <w:b/>
                <w:bCs/>
                <w:color w:val="000000"/>
              </w:rPr>
            </w:pPr>
            <w:r>
              <w:rPr>
                <w:rFonts w:ascii="Arial" w:hAnsi="Arial" w:cs="Arial"/>
                <w:b/>
                <w:bCs/>
                <w:color w:val="000000"/>
              </w:rPr>
              <w:t>Variable</w:t>
            </w:r>
          </w:p>
        </w:tc>
        <w:tc>
          <w:tcPr>
            <w:tcW w:w="2123" w:type="dxa"/>
            <w:shd w:val="clear" w:color="auto" w:fill="E7E6E6" w:themeFill="background2"/>
          </w:tcPr>
          <w:p w14:paraId="4EFDB740" w14:textId="77777777" w:rsidR="00F50F95" w:rsidRDefault="00F50F95" w:rsidP="004331B9">
            <w:pPr>
              <w:pStyle w:val="NormalWeb"/>
              <w:spacing w:before="240" w:after="240"/>
              <w:jc w:val="center"/>
              <w:rPr>
                <w:rFonts w:ascii="Arial" w:hAnsi="Arial" w:cs="Arial"/>
                <w:b/>
                <w:bCs/>
                <w:color w:val="000000"/>
              </w:rPr>
            </w:pPr>
            <w:r>
              <w:rPr>
                <w:rFonts w:ascii="Arial" w:hAnsi="Arial" w:cs="Arial"/>
                <w:b/>
                <w:bCs/>
                <w:color w:val="000000"/>
              </w:rPr>
              <w:t>Componente</w:t>
            </w:r>
          </w:p>
        </w:tc>
        <w:tc>
          <w:tcPr>
            <w:tcW w:w="2124" w:type="dxa"/>
            <w:shd w:val="clear" w:color="auto" w:fill="E7E6E6" w:themeFill="background2"/>
          </w:tcPr>
          <w:p w14:paraId="766C0496" w14:textId="77777777" w:rsidR="00F50F95" w:rsidRDefault="00F50F95" w:rsidP="004331B9">
            <w:pPr>
              <w:pStyle w:val="NormalWeb"/>
              <w:spacing w:before="240" w:after="240"/>
              <w:jc w:val="center"/>
              <w:rPr>
                <w:rFonts w:ascii="Arial" w:hAnsi="Arial" w:cs="Arial"/>
                <w:b/>
                <w:bCs/>
                <w:color w:val="000000"/>
              </w:rPr>
            </w:pPr>
            <w:r>
              <w:rPr>
                <w:rFonts w:ascii="Arial" w:hAnsi="Arial" w:cs="Arial"/>
                <w:b/>
                <w:bCs/>
                <w:color w:val="000000"/>
              </w:rPr>
              <w:t>Dimensiones</w:t>
            </w:r>
          </w:p>
        </w:tc>
        <w:tc>
          <w:tcPr>
            <w:tcW w:w="2124" w:type="dxa"/>
            <w:shd w:val="clear" w:color="auto" w:fill="E7E6E6" w:themeFill="background2"/>
          </w:tcPr>
          <w:p w14:paraId="28F8F5BD" w14:textId="77777777" w:rsidR="00F50F95" w:rsidRDefault="00F50F95" w:rsidP="004331B9">
            <w:pPr>
              <w:pStyle w:val="NormalWeb"/>
              <w:spacing w:before="240" w:after="240"/>
              <w:jc w:val="center"/>
              <w:rPr>
                <w:rFonts w:ascii="Arial" w:hAnsi="Arial" w:cs="Arial"/>
                <w:b/>
                <w:bCs/>
                <w:color w:val="000000"/>
              </w:rPr>
            </w:pPr>
            <w:r>
              <w:rPr>
                <w:rFonts w:ascii="Arial" w:hAnsi="Arial" w:cs="Arial"/>
                <w:b/>
                <w:bCs/>
                <w:color w:val="000000"/>
              </w:rPr>
              <w:t>Indicadores</w:t>
            </w:r>
          </w:p>
        </w:tc>
      </w:tr>
      <w:tr w:rsidR="00F50F95" w14:paraId="299C8C3A" w14:textId="77777777" w:rsidTr="004331B9">
        <w:trPr>
          <w:trHeight w:val="540"/>
        </w:trPr>
        <w:tc>
          <w:tcPr>
            <w:tcW w:w="2123" w:type="dxa"/>
            <w:vMerge w:val="restart"/>
          </w:tcPr>
          <w:p w14:paraId="582D2239" w14:textId="6B614B3F" w:rsidR="00F50F95" w:rsidRDefault="00F50F95" w:rsidP="004331B9">
            <w:pPr>
              <w:pStyle w:val="NormalWeb"/>
              <w:spacing w:before="240" w:after="240"/>
              <w:rPr>
                <w:rFonts w:ascii="Arial" w:hAnsi="Arial" w:cs="Arial"/>
                <w:color w:val="000000"/>
                <w:sz w:val="20"/>
                <w:szCs w:val="20"/>
              </w:rPr>
            </w:pPr>
            <w:r w:rsidRPr="00F50F95">
              <w:rPr>
                <w:rFonts w:ascii="Arial" w:hAnsi="Arial" w:cs="Arial"/>
                <w:b/>
                <w:bCs/>
                <w:color w:val="000000"/>
                <w:sz w:val="20"/>
                <w:szCs w:val="20"/>
              </w:rPr>
              <w:t>Modelo de seguridad para gestión de vulnerabilidades.</w:t>
            </w:r>
          </w:p>
          <w:p w14:paraId="0D3430E9" w14:textId="77777777" w:rsidR="00F50F95" w:rsidRPr="00BB455F" w:rsidRDefault="00F50F95" w:rsidP="004331B9">
            <w:pPr>
              <w:pStyle w:val="NormalWeb"/>
              <w:spacing w:before="240" w:after="240"/>
              <w:rPr>
                <w:rFonts w:ascii="Arial" w:hAnsi="Arial" w:cs="Arial"/>
                <w:color w:val="000000"/>
                <w:sz w:val="20"/>
                <w:szCs w:val="20"/>
              </w:rPr>
            </w:pPr>
          </w:p>
          <w:p w14:paraId="2645105F" w14:textId="77777777" w:rsidR="00F50F95" w:rsidRPr="00BB455F" w:rsidRDefault="00F50F95" w:rsidP="004331B9">
            <w:pPr>
              <w:pStyle w:val="NormalWeb"/>
              <w:spacing w:before="240" w:after="240"/>
              <w:jc w:val="both"/>
              <w:rPr>
                <w:rFonts w:ascii="Arial" w:hAnsi="Arial" w:cs="Arial"/>
                <w:b/>
                <w:bCs/>
                <w:color w:val="000000"/>
                <w:sz w:val="20"/>
                <w:szCs w:val="20"/>
              </w:rPr>
            </w:pPr>
          </w:p>
        </w:tc>
        <w:tc>
          <w:tcPr>
            <w:tcW w:w="2123" w:type="dxa"/>
          </w:tcPr>
          <w:p w14:paraId="4291C90E" w14:textId="39131C0A" w:rsidR="00F50F95" w:rsidRPr="00BB455F" w:rsidRDefault="003E0091" w:rsidP="004331B9">
            <w:pPr>
              <w:pStyle w:val="NormalWeb"/>
              <w:spacing w:before="240" w:after="240"/>
              <w:rPr>
                <w:rFonts w:ascii="Arial" w:hAnsi="Arial" w:cs="Arial"/>
                <w:color w:val="000000"/>
                <w:sz w:val="20"/>
                <w:szCs w:val="20"/>
              </w:rPr>
            </w:pPr>
            <w:r w:rsidRPr="003E0091">
              <w:rPr>
                <w:rFonts w:ascii="Arial" w:hAnsi="Arial" w:cs="Arial"/>
                <w:color w:val="000000"/>
                <w:sz w:val="20"/>
                <w:szCs w:val="20"/>
              </w:rPr>
              <w:t>Políticas y marco normativo</w:t>
            </w:r>
          </w:p>
        </w:tc>
        <w:tc>
          <w:tcPr>
            <w:tcW w:w="2124" w:type="dxa"/>
          </w:tcPr>
          <w:p w14:paraId="6DDAEEEE" w14:textId="3B93D244" w:rsidR="00F50F95" w:rsidRPr="00BB455F" w:rsidRDefault="003E0091" w:rsidP="004331B9">
            <w:pPr>
              <w:pStyle w:val="NormalWeb"/>
              <w:spacing w:before="240" w:after="240"/>
              <w:rPr>
                <w:rFonts w:ascii="Arial" w:hAnsi="Arial" w:cs="Arial"/>
                <w:color w:val="000000"/>
                <w:sz w:val="20"/>
                <w:szCs w:val="20"/>
              </w:rPr>
            </w:pPr>
            <w:r w:rsidRPr="003E0091">
              <w:rPr>
                <w:rFonts w:ascii="Arial" w:hAnsi="Arial" w:cs="Arial"/>
                <w:color w:val="000000"/>
                <w:sz w:val="20"/>
                <w:szCs w:val="20"/>
              </w:rPr>
              <w:t>Tiempo de respuesta y resolución</w:t>
            </w:r>
          </w:p>
        </w:tc>
        <w:tc>
          <w:tcPr>
            <w:tcW w:w="2124" w:type="dxa"/>
          </w:tcPr>
          <w:p w14:paraId="20F005E3" w14:textId="77777777" w:rsidR="003E0091" w:rsidRDefault="003E0091" w:rsidP="003E0091">
            <w:pPr>
              <w:pStyle w:val="NormalWeb"/>
              <w:spacing w:before="240" w:after="240"/>
              <w:jc w:val="both"/>
              <w:rPr>
                <w:rFonts w:ascii="Arial" w:hAnsi="Arial" w:cs="Arial"/>
                <w:color w:val="000000"/>
                <w:sz w:val="20"/>
                <w:szCs w:val="20"/>
              </w:rPr>
            </w:pPr>
            <w:r w:rsidRPr="003E0091">
              <w:rPr>
                <w:rFonts w:ascii="Arial" w:hAnsi="Arial" w:cs="Arial"/>
                <w:color w:val="000000"/>
                <w:sz w:val="20"/>
                <w:szCs w:val="20"/>
              </w:rPr>
              <w:t>Tiempo transcurrido desde la detección de una vulnerabilidad hasta su resolución completa.</w:t>
            </w:r>
          </w:p>
          <w:p w14:paraId="030D204B" w14:textId="52EE7449" w:rsidR="00F50F95" w:rsidRPr="00BB455F" w:rsidRDefault="003E0091" w:rsidP="003E0091">
            <w:pPr>
              <w:pStyle w:val="NormalWeb"/>
              <w:spacing w:before="240" w:after="240"/>
              <w:jc w:val="both"/>
              <w:rPr>
                <w:rFonts w:ascii="Arial" w:hAnsi="Arial" w:cs="Arial"/>
                <w:color w:val="000000"/>
                <w:sz w:val="20"/>
                <w:szCs w:val="20"/>
              </w:rPr>
            </w:pPr>
            <w:r w:rsidRPr="003E0091">
              <w:rPr>
                <w:rFonts w:ascii="Arial" w:hAnsi="Arial" w:cs="Arial"/>
                <w:color w:val="000000"/>
                <w:sz w:val="20"/>
                <w:szCs w:val="20"/>
              </w:rPr>
              <w:t xml:space="preserve">Tiempo promedio para corregir y aplicar parches a las </w:t>
            </w:r>
            <w:r w:rsidRPr="003E0091">
              <w:rPr>
                <w:rFonts w:ascii="Arial" w:hAnsi="Arial" w:cs="Arial"/>
                <w:color w:val="000000"/>
                <w:sz w:val="20"/>
                <w:szCs w:val="20"/>
              </w:rPr>
              <w:lastRenderedPageBreak/>
              <w:t>vulnerabilidades identificadas</w:t>
            </w:r>
          </w:p>
        </w:tc>
      </w:tr>
      <w:tr w:rsidR="00F50F95" w14:paraId="30E04C23" w14:textId="77777777" w:rsidTr="004331B9">
        <w:trPr>
          <w:trHeight w:val="525"/>
        </w:trPr>
        <w:tc>
          <w:tcPr>
            <w:tcW w:w="2123" w:type="dxa"/>
            <w:vMerge/>
          </w:tcPr>
          <w:p w14:paraId="75BC62A3" w14:textId="77777777" w:rsidR="00F50F95" w:rsidRPr="00BB455F" w:rsidRDefault="00F50F95" w:rsidP="004331B9">
            <w:pPr>
              <w:pStyle w:val="NormalWeb"/>
              <w:spacing w:before="240" w:after="240"/>
              <w:rPr>
                <w:rFonts w:ascii="Arial" w:hAnsi="Arial" w:cs="Arial"/>
                <w:b/>
                <w:bCs/>
                <w:color w:val="000000"/>
                <w:sz w:val="20"/>
                <w:szCs w:val="20"/>
              </w:rPr>
            </w:pPr>
          </w:p>
        </w:tc>
        <w:tc>
          <w:tcPr>
            <w:tcW w:w="2123" w:type="dxa"/>
          </w:tcPr>
          <w:p w14:paraId="572108B1" w14:textId="7314E16A" w:rsidR="00F50F95" w:rsidRPr="00BB455F" w:rsidRDefault="003E0091" w:rsidP="004331B9">
            <w:pPr>
              <w:pStyle w:val="NormalWeb"/>
              <w:spacing w:before="240" w:after="240"/>
              <w:rPr>
                <w:rFonts w:ascii="Arial" w:hAnsi="Arial" w:cs="Arial"/>
                <w:color w:val="000000"/>
                <w:sz w:val="20"/>
                <w:szCs w:val="20"/>
              </w:rPr>
            </w:pPr>
            <w:r w:rsidRPr="003E0091">
              <w:rPr>
                <w:rFonts w:ascii="Arial" w:hAnsi="Arial" w:cs="Arial"/>
                <w:color w:val="000000"/>
                <w:sz w:val="20"/>
                <w:szCs w:val="20"/>
              </w:rPr>
              <w:t>Evaluación de riesgos y análisis de vulnerabilidades</w:t>
            </w:r>
          </w:p>
        </w:tc>
        <w:tc>
          <w:tcPr>
            <w:tcW w:w="2124" w:type="dxa"/>
          </w:tcPr>
          <w:p w14:paraId="29574359" w14:textId="5563316E" w:rsidR="00F50F95" w:rsidRPr="00BB455F" w:rsidRDefault="003E0091" w:rsidP="004331B9">
            <w:pPr>
              <w:pStyle w:val="NormalWeb"/>
              <w:spacing w:before="240" w:after="240"/>
              <w:rPr>
                <w:rFonts w:ascii="Arial" w:hAnsi="Arial" w:cs="Arial"/>
                <w:color w:val="000000"/>
                <w:sz w:val="20"/>
                <w:szCs w:val="20"/>
              </w:rPr>
            </w:pPr>
            <w:r w:rsidRPr="003E0091">
              <w:rPr>
                <w:rFonts w:ascii="Arial" w:hAnsi="Arial" w:cs="Arial"/>
                <w:color w:val="000000"/>
                <w:sz w:val="20"/>
                <w:szCs w:val="20"/>
              </w:rPr>
              <w:t>Nivel de gravedad e impacto de las vulnerabilidades</w:t>
            </w:r>
          </w:p>
        </w:tc>
        <w:tc>
          <w:tcPr>
            <w:tcW w:w="2124" w:type="dxa"/>
          </w:tcPr>
          <w:p w14:paraId="13BF6708" w14:textId="3E832311" w:rsidR="00F50F95" w:rsidRPr="00BB455F" w:rsidRDefault="003E0091" w:rsidP="004331B9">
            <w:pPr>
              <w:pStyle w:val="NormalWeb"/>
              <w:spacing w:before="240" w:after="240"/>
              <w:jc w:val="both"/>
              <w:rPr>
                <w:rFonts w:ascii="Arial" w:hAnsi="Arial" w:cs="Arial"/>
                <w:color w:val="000000"/>
                <w:sz w:val="20"/>
                <w:szCs w:val="20"/>
              </w:rPr>
            </w:pPr>
            <w:r w:rsidRPr="003E0091">
              <w:rPr>
                <w:rFonts w:ascii="Arial" w:hAnsi="Arial" w:cs="Arial"/>
                <w:color w:val="000000"/>
                <w:sz w:val="20"/>
                <w:szCs w:val="20"/>
              </w:rPr>
              <w:t>Estimación del riesgo asociado a las vulnerabilidades y su impacto en la confidencialidad</w:t>
            </w:r>
          </w:p>
        </w:tc>
      </w:tr>
      <w:tr w:rsidR="00F50F95" w14:paraId="3F70F948" w14:textId="77777777" w:rsidTr="004331B9">
        <w:trPr>
          <w:trHeight w:val="843"/>
        </w:trPr>
        <w:tc>
          <w:tcPr>
            <w:tcW w:w="2123" w:type="dxa"/>
            <w:vMerge/>
          </w:tcPr>
          <w:p w14:paraId="27D5B754" w14:textId="77777777" w:rsidR="00F50F95" w:rsidRPr="00BB455F" w:rsidRDefault="00F50F95" w:rsidP="004331B9">
            <w:pPr>
              <w:pStyle w:val="NormalWeb"/>
              <w:spacing w:before="240" w:after="240"/>
              <w:rPr>
                <w:rFonts w:ascii="Arial" w:hAnsi="Arial" w:cs="Arial"/>
                <w:b/>
                <w:bCs/>
                <w:color w:val="000000"/>
                <w:sz w:val="20"/>
                <w:szCs w:val="20"/>
              </w:rPr>
            </w:pPr>
          </w:p>
        </w:tc>
        <w:tc>
          <w:tcPr>
            <w:tcW w:w="2123" w:type="dxa"/>
          </w:tcPr>
          <w:p w14:paraId="4CE6D879" w14:textId="68FDDA1E" w:rsidR="00F50F95" w:rsidRPr="00BB455F" w:rsidRDefault="003E0091" w:rsidP="004331B9">
            <w:pPr>
              <w:pStyle w:val="NormalWeb"/>
              <w:spacing w:before="240" w:after="240"/>
              <w:rPr>
                <w:rFonts w:ascii="Arial" w:hAnsi="Arial" w:cs="Arial"/>
                <w:color w:val="000000"/>
                <w:sz w:val="20"/>
                <w:szCs w:val="20"/>
              </w:rPr>
            </w:pPr>
            <w:r w:rsidRPr="003E0091">
              <w:rPr>
                <w:rFonts w:ascii="Arial" w:hAnsi="Arial" w:cs="Arial"/>
                <w:color w:val="000000"/>
                <w:sz w:val="20"/>
                <w:szCs w:val="20"/>
              </w:rPr>
              <w:t>Pruebas de seguridad</w:t>
            </w:r>
          </w:p>
        </w:tc>
        <w:tc>
          <w:tcPr>
            <w:tcW w:w="2124" w:type="dxa"/>
          </w:tcPr>
          <w:p w14:paraId="4F0B7452" w14:textId="3A4AB6EA" w:rsidR="00F50F95" w:rsidRPr="00BB455F" w:rsidRDefault="003E0091" w:rsidP="004331B9">
            <w:pPr>
              <w:pStyle w:val="NormalWeb"/>
              <w:spacing w:before="240" w:after="240"/>
              <w:rPr>
                <w:rFonts w:ascii="Arial" w:hAnsi="Arial" w:cs="Arial"/>
                <w:color w:val="000000"/>
                <w:sz w:val="20"/>
                <w:szCs w:val="20"/>
              </w:rPr>
            </w:pPr>
            <w:r w:rsidRPr="003E0091">
              <w:rPr>
                <w:rFonts w:ascii="Arial" w:hAnsi="Arial" w:cs="Arial"/>
                <w:color w:val="000000"/>
                <w:sz w:val="20"/>
                <w:szCs w:val="20"/>
              </w:rPr>
              <w:t>Eficacia de las medidas de mitigación</w:t>
            </w:r>
          </w:p>
        </w:tc>
        <w:tc>
          <w:tcPr>
            <w:tcW w:w="2124" w:type="dxa"/>
          </w:tcPr>
          <w:p w14:paraId="057A49E1" w14:textId="722BBFBA" w:rsidR="00F50F95" w:rsidRPr="00BB455F" w:rsidRDefault="003E0091" w:rsidP="004331B9">
            <w:pPr>
              <w:pStyle w:val="NormalWeb"/>
              <w:spacing w:before="240" w:after="240"/>
              <w:jc w:val="both"/>
              <w:rPr>
                <w:rFonts w:ascii="Arial" w:hAnsi="Arial" w:cs="Arial"/>
                <w:color w:val="000000"/>
                <w:sz w:val="20"/>
                <w:szCs w:val="20"/>
              </w:rPr>
            </w:pPr>
            <w:r w:rsidRPr="003E0091">
              <w:rPr>
                <w:rFonts w:ascii="Arial" w:hAnsi="Arial" w:cs="Arial"/>
                <w:color w:val="000000"/>
                <w:sz w:val="20"/>
                <w:szCs w:val="20"/>
              </w:rPr>
              <w:t>Porcentaje de vulnerabilidades corregidas con éxito y no reintroducidas posteriormente</w:t>
            </w:r>
          </w:p>
        </w:tc>
      </w:tr>
      <w:tr w:rsidR="00F50F95" w14:paraId="634AEA79" w14:textId="77777777" w:rsidTr="004331B9">
        <w:trPr>
          <w:trHeight w:val="558"/>
        </w:trPr>
        <w:tc>
          <w:tcPr>
            <w:tcW w:w="2123" w:type="dxa"/>
            <w:vMerge/>
          </w:tcPr>
          <w:p w14:paraId="6C181000" w14:textId="77777777" w:rsidR="00F50F95" w:rsidRPr="00BB455F" w:rsidRDefault="00F50F95" w:rsidP="004331B9">
            <w:pPr>
              <w:pStyle w:val="NormalWeb"/>
              <w:spacing w:before="240" w:after="240"/>
              <w:jc w:val="both"/>
              <w:rPr>
                <w:rFonts w:ascii="Arial" w:hAnsi="Arial" w:cs="Arial"/>
                <w:color w:val="000000"/>
                <w:sz w:val="20"/>
                <w:szCs w:val="20"/>
              </w:rPr>
            </w:pPr>
          </w:p>
        </w:tc>
        <w:tc>
          <w:tcPr>
            <w:tcW w:w="2123" w:type="dxa"/>
          </w:tcPr>
          <w:p w14:paraId="722ACFD3" w14:textId="23393C5B" w:rsidR="00F50F95" w:rsidRPr="00BB455F" w:rsidRDefault="003E0091" w:rsidP="004331B9">
            <w:pPr>
              <w:pStyle w:val="NormalWeb"/>
              <w:spacing w:before="240" w:after="240"/>
              <w:rPr>
                <w:rFonts w:ascii="Arial" w:hAnsi="Arial" w:cs="Arial"/>
                <w:color w:val="000000"/>
                <w:sz w:val="20"/>
                <w:szCs w:val="20"/>
              </w:rPr>
            </w:pPr>
            <w:r w:rsidRPr="003E0091">
              <w:rPr>
                <w:rFonts w:ascii="Arial" w:hAnsi="Arial" w:cs="Arial"/>
                <w:color w:val="000000"/>
                <w:sz w:val="20"/>
                <w:szCs w:val="20"/>
              </w:rPr>
              <w:t>Gestión de parches y actualizaciones</w:t>
            </w:r>
          </w:p>
        </w:tc>
        <w:tc>
          <w:tcPr>
            <w:tcW w:w="2124" w:type="dxa"/>
          </w:tcPr>
          <w:p w14:paraId="489A1811" w14:textId="2B141AB0" w:rsidR="00F50F95" w:rsidRPr="00BB455F" w:rsidRDefault="003E0091" w:rsidP="004331B9">
            <w:pPr>
              <w:pStyle w:val="NormalWeb"/>
              <w:spacing w:before="240" w:after="240"/>
              <w:rPr>
                <w:rFonts w:ascii="Arial" w:hAnsi="Arial" w:cs="Arial"/>
                <w:color w:val="000000"/>
                <w:sz w:val="20"/>
                <w:szCs w:val="20"/>
              </w:rPr>
            </w:pPr>
            <w:r w:rsidRPr="003E0091">
              <w:rPr>
                <w:rFonts w:ascii="Arial" w:hAnsi="Arial" w:cs="Arial"/>
                <w:color w:val="000000"/>
                <w:sz w:val="20"/>
                <w:szCs w:val="20"/>
              </w:rPr>
              <w:t>Cumplimiento normativo y de políticas</w:t>
            </w:r>
          </w:p>
        </w:tc>
        <w:tc>
          <w:tcPr>
            <w:tcW w:w="2124" w:type="dxa"/>
          </w:tcPr>
          <w:p w14:paraId="5A9A0F54" w14:textId="335EE49E" w:rsidR="00F50F95" w:rsidRPr="00BB455F" w:rsidRDefault="003E0091" w:rsidP="004331B9">
            <w:pPr>
              <w:pStyle w:val="NormalWeb"/>
              <w:spacing w:before="240" w:after="240"/>
              <w:jc w:val="both"/>
              <w:rPr>
                <w:rFonts w:ascii="Arial" w:hAnsi="Arial" w:cs="Arial"/>
                <w:color w:val="000000"/>
                <w:sz w:val="20"/>
                <w:szCs w:val="20"/>
              </w:rPr>
            </w:pPr>
            <w:r w:rsidRPr="003E0091">
              <w:rPr>
                <w:rFonts w:ascii="Arial" w:hAnsi="Arial" w:cs="Arial"/>
                <w:color w:val="000000"/>
                <w:sz w:val="20"/>
                <w:szCs w:val="20"/>
              </w:rPr>
              <w:t>Porcentaje de cumplimiento de los requisitos de seguridad definidos en el marco normativo aplicable</w:t>
            </w:r>
          </w:p>
        </w:tc>
      </w:tr>
      <w:tr w:rsidR="00F50F95" w14:paraId="4974185D" w14:textId="77777777" w:rsidTr="004331B9">
        <w:trPr>
          <w:trHeight w:val="570"/>
        </w:trPr>
        <w:tc>
          <w:tcPr>
            <w:tcW w:w="2123" w:type="dxa"/>
            <w:vMerge/>
          </w:tcPr>
          <w:p w14:paraId="4C11FF72" w14:textId="77777777" w:rsidR="00F50F95" w:rsidRPr="00BB455F" w:rsidRDefault="00F50F95" w:rsidP="004331B9">
            <w:pPr>
              <w:pStyle w:val="NormalWeb"/>
              <w:spacing w:before="240" w:after="240"/>
              <w:jc w:val="both"/>
              <w:rPr>
                <w:rFonts w:ascii="Arial" w:hAnsi="Arial" w:cs="Arial"/>
                <w:color w:val="000000"/>
                <w:sz w:val="20"/>
                <w:szCs w:val="20"/>
              </w:rPr>
            </w:pPr>
          </w:p>
        </w:tc>
        <w:tc>
          <w:tcPr>
            <w:tcW w:w="2123" w:type="dxa"/>
          </w:tcPr>
          <w:p w14:paraId="698189EF" w14:textId="36F3738F" w:rsidR="00F50F95" w:rsidRPr="00A83BF4" w:rsidRDefault="003E0091" w:rsidP="004331B9">
            <w:pPr>
              <w:pStyle w:val="NormalWeb"/>
              <w:spacing w:before="240" w:after="240"/>
              <w:rPr>
                <w:rFonts w:ascii="Arial" w:hAnsi="Arial" w:cs="Arial"/>
                <w:color w:val="000000"/>
                <w:sz w:val="20"/>
                <w:szCs w:val="20"/>
              </w:rPr>
            </w:pPr>
            <w:r w:rsidRPr="003E0091">
              <w:rPr>
                <w:rFonts w:ascii="Arial" w:hAnsi="Arial" w:cs="Arial"/>
                <w:color w:val="000000"/>
                <w:sz w:val="20"/>
                <w:szCs w:val="20"/>
              </w:rPr>
              <w:t>Respuesta a incidentes y mitigación de vulnerabilidades</w:t>
            </w:r>
          </w:p>
        </w:tc>
        <w:tc>
          <w:tcPr>
            <w:tcW w:w="2124" w:type="dxa"/>
          </w:tcPr>
          <w:p w14:paraId="299587A4" w14:textId="10A6210D" w:rsidR="00F50F95" w:rsidRPr="00A83BF4" w:rsidRDefault="003E0091" w:rsidP="004331B9">
            <w:pPr>
              <w:pStyle w:val="NormalWeb"/>
              <w:spacing w:before="240" w:after="240"/>
              <w:rPr>
                <w:rFonts w:ascii="Arial" w:hAnsi="Arial" w:cs="Arial"/>
                <w:color w:val="000000"/>
                <w:sz w:val="20"/>
                <w:szCs w:val="20"/>
              </w:rPr>
            </w:pPr>
            <w:r w:rsidRPr="003E0091">
              <w:rPr>
                <w:rFonts w:ascii="Arial" w:hAnsi="Arial" w:cs="Arial"/>
                <w:color w:val="000000"/>
                <w:sz w:val="20"/>
                <w:szCs w:val="20"/>
              </w:rPr>
              <w:t>Métricas de rendimiento</w:t>
            </w:r>
          </w:p>
        </w:tc>
        <w:tc>
          <w:tcPr>
            <w:tcW w:w="2124" w:type="dxa"/>
          </w:tcPr>
          <w:p w14:paraId="6C4A19EB" w14:textId="77777777" w:rsidR="003E0091" w:rsidRPr="003E0091" w:rsidRDefault="003E0091" w:rsidP="003E0091">
            <w:pPr>
              <w:pStyle w:val="NormalWeb"/>
              <w:spacing w:before="240" w:after="240"/>
              <w:jc w:val="both"/>
              <w:rPr>
                <w:rFonts w:ascii="Arial" w:hAnsi="Arial" w:cs="Arial"/>
                <w:color w:val="000000"/>
                <w:sz w:val="20"/>
                <w:szCs w:val="20"/>
              </w:rPr>
            </w:pPr>
            <w:r w:rsidRPr="003E0091">
              <w:rPr>
                <w:rFonts w:ascii="Arial" w:hAnsi="Arial" w:cs="Arial"/>
                <w:color w:val="000000"/>
                <w:sz w:val="20"/>
                <w:szCs w:val="20"/>
              </w:rPr>
              <w:t>Número total de vulnerabilidades identificadas y corregidas.</w:t>
            </w:r>
          </w:p>
          <w:p w14:paraId="520A6131" w14:textId="5A76A347" w:rsidR="003E0091" w:rsidRDefault="003E0091" w:rsidP="003E0091">
            <w:pPr>
              <w:pStyle w:val="NormalWeb"/>
              <w:spacing w:before="240" w:after="240"/>
              <w:jc w:val="both"/>
              <w:rPr>
                <w:rFonts w:ascii="Arial" w:hAnsi="Arial" w:cs="Arial"/>
                <w:color w:val="000000"/>
                <w:sz w:val="20"/>
                <w:szCs w:val="20"/>
              </w:rPr>
            </w:pPr>
            <w:r w:rsidRPr="003E0091">
              <w:rPr>
                <w:rFonts w:ascii="Arial" w:hAnsi="Arial" w:cs="Arial"/>
                <w:color w:val="000000"/>
                <w:sz w:val="20"/>
                <w:szCs w:val="20"/>
              </w:rPr>
              <w:t>Tiempo medio de resolución de vulnerabilidades.</w:t>
            </w:r>
          </w:p>
          <w:p w14:paraId="6881750B" w14:textId="264B944B" w:rsidR="00F50F95" w:rsidRPr="00BB455F" w:rsidRDefault="003E0091" w:rsidP="003E0091">
            <w:pPr>
              <w:pStyle w:val="NormalWeb"/>
              <w:spacing w:before="240" w:after="240"/>
              <w:jc w:val="both"/>
              <w:rPr>
                <w:rFonts w:ascii="Arial" w:hAnsi="Arial" w:cs="Arial"/>
                <w:color w:val="000000"/>
                <w:sz w:val="20"/>
                <w:szCs w:val="20"/>
              </w:rPr>
            </w:pPr>
            <w:r w:rsidRPr="003E0091">
              <w:rPr>
                <w:rFonts w:ascii="Arial" w:hAnsi="Arial" w:cs="Arial"/>
                <w:color w:val="000000"/>
                <w:sz w:val="20"/>
                <w:szCs w:val="20"/>
              </w:rPr>
              <w:t>Frecuencia de pruebas de seguridad realizadas.</w:t>
            </w:r>
          </w:p>
        </w:tc>
      </w:tr>
    </w:tbl>
    <w:p w14:paraId="5F325991" w14:textId="63A0895C" w:rsidR="001E3165" w:rsidRDefault="00E43CC5" w:rsidP="004C634D">
      <w:pPr>
        <w:pStyle w:val="NormalWeb"/>
        <w:spacing w:before="240" w:after="240"/>
        <w:jc w:val="both"/>
        <w:rPr>
          <w:rFonts w:ascii="Arial" w:hAnsi="Arial" w:cs="Arial"/>
          <w:b/>
          <w:bCs/>
          <w:color w:val="000000"/>
        </w:rPr>
      </w:pPr>
      <w:r>
        <w:rPr>
          <w:rFonts w:ascii="Arial" w:hAnsi="Arial" w:cs="Arial"/>
          <w:b/>
          <w:bCs/>
          <w:color w:val="000000"/>
        </w:rPr>
        <w:t>DISEÑO METODOLOGICO</w:t>
      </w:r>
    </w:p>
    <w:p w14:paraId="60907CB2" w14:textId="77777777" w:rsidR="00E43CC5" w:rsidRPr="001E3165" w:rsidRDefault="00E43CC5" w:rsidP="004C634D">
      <w:pPr>
        <w:pStyle w:val="NormalWeb"/>
        <w:spacing w:before="240" w:after="240"/>
        <w:jc w:val="both"/>
        <w:rPr>
          <w:rFonts w:ascii="Arial" w:hAnsi="Arial" w:cs="Arial"/>
          <w:b/>
          <w:bCs/>
          <w:color w:val="000000"/>
        </w:rPr>
      </w:pPr>
    </w:p>
    <w:sectPr w:rsidR="00E43CC5" w:rsidRPr="001E3165" w:rsidSect="00213E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62DE"/>
    <w:multiLevelType w:val="hybridMultilevel"/>
    <w:tmpl w:val="6EFC44E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06C5C0A"/>
    <w:multiLevelType w:val="multilevel"/>
    <w:tmpl w:val="4FA8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04E89"/>
    <w:multiLevelType w:val="hybridMultilevel"/>
    <w:tmpl w:val="6108E6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506091237">
    <w:abstractNumId w:val="0"/>
  </w:num>
  <w:num w:numId="2" w16cid:durableId="1168133281">
    <w:abstractNumId w:val="1"/>
  </w:num>
  <w:num w:numId="3" w16cid:durableId="206842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D3"/>
    <w:rsid w:val="000323F2"/>
    <w:rsid w:val="00033398"/>
    <w:rsid w:val="00033469"/>
    <w:rsid w:val="00033E26"/>
    <w:rsid w:val="00041B06"/>
    <w:rsid w:val="00084134"/>
    <w:rsid w:val="000A2CCA"/>
    <w:rsid w:val="00115154"/>
    <w:rsid w:val="00157755"/>
    <w:rsid w:val="0016755C"/>
    <w:rsid w:val="00175C8F"/>
    <w:rsid w:val="001D0BDC"/>
    <w:rsid w:val="001D4677"/>
    <w:rsid w:val="001E3165"/>
    <w:rsid w:val="00213EAB"/>
    <w:rsid w:val="00220E84"/>
    <w:rsid w:val="002865D3"/>
    <w:rsid w:val="002922F3"/>
    <w:rsid w:val="002961DF"/>
    <w:rsid w:val="002C0BC5"/>
    <w:rsid w:val="002E0383"/>
    <w:rsid w:val="002E773C"/>
    <w:rsid w:val="0034131F"/>
    <w:rsid w:val="0036054B"/>
    <w:rsid w:val="003A5D30"/>
    <w:rsid w:val="003D2673"/>
    <w:rsid w:val="003E0091"/>
    <w:rsid w:val="003F3C23"/>
    <w:rsid w:val="00434A38"/>
    <w:rsid w:val="00473E29"/>
    <w:rsid w:val="004C14EB"/>
    <w:rsid w:val="004C634D"/>
    <w:rsid w:val="005008F6"/>
    <w:rsid w:val="005065E7"/>
    <w:rsid w:val="00521917"/>
    <w:rsid w:val="00545F71"/>
    <w:rsid w:val="00547779"/>
    <w:rsid w:val="00555798"/>
    <w:rsid w:val="00561228"/>
    <w:rsid w:val="00571ED2"/>
    <w:rsid w:val="006049E5"/>
    <w:rsid w:val="006449A5"/>
    <w:rsid w:val="00666881"/>
    <w:rsid w:val="00675A2A"/>
    <w:rsid w:val="006C2B68"/>
    <w:rsid w:val="006E50CD"/>
    <w:rsid w:val="00717EB0"/>
    <w:rsid w:val="00726941"/>
    <w:rsid w:val="00746558"/>
    <w:rsid w:val="00753B6D"/>
    <w:rsid w:val="007935A6"/>
    <w:rsid w:val="007B1DE8"/>
    <w:rsid w:val="0081624B"/>
    <w:rsid w:val="008738AD"/>
    <w:rsid w:val="008B048F"/>
    <w:rsid w:val="008F1422"/>
    <w:rsid w:val="00937FBE"/>
    <w:rsid w:val="00953D89"/>
    <w:rsid w:val="00976E8C"/>
    <w:rsid w:val="00980BFE"/>
    <w:rsid w:val="009A22BD"/>
    <w:rsid w:val="009E3043"/>
    <w:rsid w:val="009F466B"/>
    <w:rsid w:val="009F5C5B"/>
    <w:rsid w:val="00A169E0"/>
    <w:rsid w:val="00A424D3"/>
    <w:rsid w:val="00A652EB"/>
    <w:rsid w:val="00A83BF4"/>
    <w:rsid w:val="00AE5FE0"/>
    <w:rsid w:val="00BB455F"/>
    <w:rsid w:val="00C32C19"/>
    <w:rsid w:val="00C40379"/>
    <w:rsid w:val="00C60C25"/>
    <w:rsid w:val="00CB4A25"/>
    <w:rsid w:val="00CD439D"/>
    <w:rsid w:val="00D23D0F"/>
    <w:rsid w:val="00D54C9A"/>
    <w:rsid w:val="00DA2CAC"/>
    <w:rsid w:val="00E23C0B"/>
    <w:rsid w:val="00E251FF"/>
    <w:rsid w:val="00E43CC5"/>
    <w:rsid w:val="00E812AA"/>
    <w:rsid w:val="00F13321"/>
    <w:rsid w:val="00F373A3"/>
    <w:rsid w:val="00F50F95"/>
    <w:rsid w:val="00F5358B"/>
    <w:rsid w:val="00F61A9D"/>
    <w:rsid w:val="00F80707"/>
    <w:rsid w:val="00FB320C"/>
    <w:rsid w:val="00FD27F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3903"/>
  <w15:docId w15:val="{EAAA4337-46B2-43CB-BB16-7FB498869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434A38"/>
  </w:style>
  <w:style w:type="paragraph" w:styleId="NormalWeb">
    <w:name w:val="Normal (Web)"/>
    <w:basedOn w:val="Normal"/>
    <w:uiPriority w:val="99"/>
    <w:unhideWhenUsed/>
    <w:rsid w:val="00953D89"/>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table" w:styleId="Tablaconcuadrcula">
    <w:name w:val="Table Grid"/>
    <w:basedOn w:val="Tablanormal"/>
    <w:uiPriority w:val="39"/>
    <w:rsid w:val="00FD2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68741">
      <w:bodyDiv w:val="1"/>
      <w:marLeft w:val="0"/>
      <w:marRight w:val="0"/>
      <w:marTop w:val="0"/>
      <w:marBottom w:val="0"/>
      <w:divBdr>
        <w:top w:val="none" w:sz="0" w:space="0" w:color="auto"/>
        <w:left w:val="none" w:sz="0" w:space="0" w:color="auto"/>
        <w:bottom w:val="none" w:sz="0" w:space="0" w:color="auto"/>
        <w:right w:val="none" w:sz="0" w:space="0" w:color="auto"/>
      </w:divBdr>
    </w:div>
    <w:div w:id="1657218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10</Pages>
  <Words>3023</Words>
  <Characters>16628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Abelardo Callapa Quiroz</dc:creator>
  <cp:keywords/>
  <dc:description/>
  <cp:lastModifiedBy>Ivan Abelardo Callapa Quiroz</cp:lastModifiedBy>
  <cp:revision>6</cp:revision>
  <dcterms:created xsi:type="dcterms:W3CDTF">2023-05-26T02:11:00Z</dcterms:created>
  <dcterms:modified xsi:type="dcterms:W3CDTF">2023-05-30T03:23:00Z</dcterms:modified>
</cp:coreProperties>
</file>