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50C6" w:rsidRPr="002350C6" w:rsidRDefault="000B4794" w:rsidP="002350C6">
      <w:pPr>
        <w:tabs>
          <w:tab w:val="left" w:pos="330"/>
        </w:tabs>
        <w:rPr>
          <w:rFonts w:ascii="Times New Roman" w:hAnsi="Times New Roman" w:cs="Times New Roman"/>
          <w:sz w:val="24"/>
          <w:szCs w:val="24"/>
        </w:rPr>
      </w:pPr>
      <w:bookmarkStart w:id="0" w:name="_GoBack"/>
      <w:bookmarkEnd w:id="0"/>
      <w:r>
        <w:rPr>
          <w:rFonts w:ascii="Times New Roman" w:hAnsi="Times New Roman" w:cs="Times New Roman"/>
          <w:sz w:val="24"/>
          <w:szCs w:val="24"/>
        </w:rPr>
        <w:t>x</w:t>
      </w:r>
      <w:r w:rsidR="002350C6">
        <w:rPr>
          <w:rFonts w:ascii="Times New Roman" w:hAnsi="Times New Roman" w:cs="Times New Roman"/>
          <w:sz w:val="24"/>
          <w:szCs w:val="24"/>
        </w:rPr>
        <w:tab/>
      </w:r>
      <w:r w:rsidR="002350C6">
        <w:t>y</w:t>
      </w:r>
    </w:p>
    <w:p w:rsidR="004910AF" w:rsidRDefault="00405C42" w:rsidP="00405C42">
      <w:pPr>
        <w:jc w:val="center"/>
        <w:rPr>
          <w:rFonts w:ascii="Times New Roman" w:hAnsi="Times New Roman" w:cs="Times New Roman"/>
          <w:sz w:val="24"/>
          <w:szCs w:val="24"/>
        </w:rPr>
      </w:pPr>
      <w:r>
        <w:rPr>
          <w:rFonts w:ascii="Times New Roman" w:hAnsi="Times New Roman" w:cs="Times New Roman"/>
          <w:sz w:val="24"/>
          <w:szCs w:val="24"/>
        </w:rPr>
        <w:t>ANALYSIS OF DATA ON RADON-EXPOSED MINERS TO CALIBRATE THE TE+NTE MODEL AND APPLY IT TO SPACE MISSIONS</w:t>
      </w:r>
    </w:p>
    <w:p w:rsidR="00405C42" w:rsidRDefault="00405C42" w:rsidP="00405C42">
      <w:pPr>
        <w:spacing w:after="120" w:line="240" w:lineRule="auto"/>
        <w:ind w:firstLine="432"/>
        <w:rPr>
          <w:rFonts w:ascii="Times New Roman" w:hAnsi="Times New Roman" w:cs="Times New Roman"/>
          <w:sz w:val="24"/>
          <w:szCs w:val="24"/>
        </w:rPr>
      </w:pPr>
      <w:r>
        <w:rPr>
          <w:rFonts w:ascii="Times New Roman" w:hAnsi="Times New Roman" w:cs="Times New Roman"/>
          <w:sz w:val="24"/>
          <w:szCs w:val="24"/>
        </w:rPr>
        <w:t xml:space="preserve">Data on radon-exposed miners (Lubin et al, </w:t>
      </w:r>
      <w:r w:rsidRPr="00405C42">
        <w:rPr>
          <w:rFonts w:ascii="Times New Roman" w:hAnsi="Times New Roman" w:cs="Times New Roman"/>
          <w:sz w:val="24"/>
          <w:szCs w:val="24"/>
        </w:rPr>
        <w:t>Health Phys. 69(4):494-500; 1995</w:t>
      </w:r>
      <w:r>
        <w:rPr>
          <w:rFonts w:ascii="Times New Roman" w:hAnsi="Times New Roman" w:cs="Times New Roman"/>
          <w:sz w:val="24"/>
          <w:szCs w:val="24"/>
        </w:rPr>
        <w:t xml:space="preserve">) are  relevant for calibrating models for risk estimation during space missions because these data: (1) represent human carcinogenesis induced by high-LET radiation; and (2) cover a wide range of doses and also a wide range of medium-long exposure durations which are relevant for missions in space. Extensive animal data (in rats) are also available for radon-induced carcinogenesis, which allows a comparison between humans and animals. </w:t>
      </w:r>
    </w:p>
    <w:p w:rsidR="008E1A09" w:rsidRPr="008E1A09" w:rsidRDefault="00F439AA" w:rsidP="008E1A09">
      <w:pPr>
        <w:spacing w:after="120" w:line="240" w:lineRule="auto"/>
        <w:rPr>
          <w:rFonts w:ascii="Times New Roman" w:hAnsi="Times New Roman" w:cs="Times New Roman"/>
          <w:b/>
          <w:sz w:val="24"/>
          <w:szCs w:val="24"/>
        </w:rPr>
      </w:pPr>
      <w:r>
        <w:rPr>
          <w:rFonts w:ascii="Times New Roman" w:hAnsi="Times New Roman" w:cs="Times New Roman"/>
          <w:b/>
          <w:sz w:val="24"/>
          <w:szCs w:val="24"/>
        </w:rPr>
        <w:t>{Shuryak, 2017 #262}</w:t>
      </w:r>
      <w:r w:rsidR="008E1A09" w:rsidRPr="008E1A09">
        <w:rPr>
          <w:rFonts w:ascii="Times New Roman" w:hAnsi="Times New Roman" w:cs="Times New Roman"/>
          <w:b/>
          <w:sz w:val="24"/>
          <w:szCs w:val="24"/>
        </w:rPr>
        <w:t>Fitting the model to human radon data</w:t>
      </w:r>
    </w:p>
    <w:p w:rsidR="00405C42" w:rsidRDefault="00A93E34" w:rsidP="00A93E34">
      <w:pPr>
        <w:spacing w:after="120" w:line="240" w:lineRule="auto"/>
        <w:ind w:firstLine="432"/>
        <w:rPr>
          <w:rFonts w:ascii="Times New Roman" w:hAnsi="Times New Roman" w:cs="Times New Roman"/>
          <w:sz w:val="24"/>
          <w:szCs w:val="24"/>
        </w:rPr>
      </w:pPr>
      <w:r>
        <w:rPr>
          <w:rFonts w:ascii="Times New Roman" w:hAnsi="Times New Roman" w:cs="Times New Roman"/>
          <w:sz w:val="24"/>
          <w:szCs w:val="24"/>
        </w:rPr>
        <w:t>Here we fitted the proposed TE+NTE carcinogenesis model to</w:t>
      </w:r>
      <w:r w:rsidR="00405C42">
        <w:rPr>
          <w:rFonts w:ascii="Times New Roman" w:hAnsi="Times New Roman" w:cs="Times New Roman"/>
          <w:sz w:val="24"/>
          <w:szCs w:val="24"/>
        </w:rPr>
        <w:t xml:space="preserve"> </w:t>
      </w:r>
      <w:r w:rsidR="00453E95">
        <w:rPr>
          <w:rFonts w:ascii="Times New Roman" w:hAnsi="Times New Roman" w:cs="Times New Roman"/>
          <w:sz w:val="24"/>
          <w:szCs w:val="24"/>
        </w:rPr>
        <w:t>radon-exposed miner</w:t>
      </w:r>
      <w:r>
        <w:rPr>
          <w:rFonts w:ascii="Times New Roman" w:hAnsi="Times New Roman" w:cs="Times New Roman"/>
          <w:sz w:val="24"/>
          <w:szCs w:val="24"/>
        </w:rPr>
        <w:t xml:space="preserve"> data (Lubin et al) with the main goal of estimating model parameter q: the radiation dose rate at which NTE are 50% induced. </w:t>
      </w:r>
      <w:r w:rsidR="00453E95" w:rsidRPr="002350C6">
        <w:rPr>
          <w:rFonts w:ascii="Times New Roman" w:hAnsi="Times New Roman" w:cs="Times New Roman"/>
          <w:sz w:val="24"/>
          <w:szCs w:val="24"/>
          <w:highlight w:val="yellow"/>
        </w:rPr>
        <w:t xml:space="preserve">The implicit assumption here was that the q estimate from miners can </w:t>
      </w:r>
      <w:r w:rsidR="00F97143" w:rsidRPr="002350C6">
        <w:rPr>
          <w:rFonts w:ascii="Times New Roman" w:hAnsi="Times New Roman" w:cs="Times New Roman"/>
          <w:sz w:val="24"/>
          <w:szCs w:val="24"/>
          <w:highlight w:val="yellow"/>
        </w:rPr>
        <w:t xml:space="preserve">eventually </w:t>
      </w:r>
      <w:r w:rsidR="00453E95" w:rsidRPr="002350C6">
        <w:rPr>
          <w:rFonts w:ascii="Times New Roman" w:hAnsi="Times New Roman" w:cs="Times New Roman"/>
          <w:sz w:val="24"/>
          <w:szCs w:val="24"/>
          <w:highlight w:val="yellow"/>
        </w:rPr>
        <w:t>be applied to astronauts in space</w:t>
      </w:r>
      <w:r w:rsidR="0081344F" w:rsidRPr="002350C6">
        <w:rPr>
          <w:rFonts w:ascii="Times New Roman" w:hAnsi="Times New Roman" w:cs="Times New Roman"/>
          <w:sz w:val="24"/>
          <w:szCs w:val="24"/>
          <w:highlight w:val="yellow"/>
        </w:rPr>
        <w:t>. Good warning</w:t>
      </w:r>
      <w:r w:rsidR="0081344F">
        <w:rPr>
          <w:rFonts w:ascii="Times New Roman" w:hAnsi="Times New Roman" w:cs="Times New Roman"/>
          <w:sz w:val="24"/>
          <w:szCs w:val="24"/>
          <w:highlight w:val="yellow"/>
        </w:rPr>
        <w:t>. Orients the reader early</w:t>
      </w:r>
      <w:r w:rsidR="0081344F" w:rsidRPr="002350C6">
        <w:rPr>
          <w:rFonts w:ascii="Times New Roman" w:hAnsi="Times New Roman" w:cs="Times New Roman"/>
          <w:sz w:val="24"/>
          <w:szCs w:val="24"/>
          <w:highlight w:val="yellow"/>
        </w:rPr>
        <w:t>!</w:t>
      </w:r>
      <w:r w:rsidR="00453E95">
        <w:rPr>
          <w:rFonts w:ascii="Times New Roman" w:hAnsi="Times New Roman" w:cs="Times New Roman"/>
          <w:sz w:val="24"/>
          <w:szCs w:val="24"/>
        </w:rPr>
        <w:t xml:space="preserve">. </w:t>
      </w:r>
    </w:p>
    <w:p w:rsidR="003159F9" w:rsidRDefault="00294422" w:rsidP="00A93E34">
      <w:pPr>
        <w:spacing w:after="120" w:line="240" w:lineRule="auto"/>
        <w:ind w:firstLine="432"/>
        <w:rPr>
          <w:rFonts w:ascii="Times New Roman" w:hAnsi="Times New Roman" w:cs="Times New Roman"/>
          <w:sz w:val="24"/>
          <w:szCs w:val="24"/>
        </w:rPr>
      </w:pPr>
      <w:r>
        <w:rPr>
          <w:rFonts w:ascii="Times New Roman" w:hAnsi="Times New Roman" w:cs="Times New Roman"/>
          <w:sz w:val="24"/>
          <w:szCs w:val="24"/>
        </w:rPr>
        <w:t>W</w:t>
      </w:r>
      <w:r w:rsidR="003159F9">
        <w:rPr>
          <w:rFonts w:ascii="Times New Roman" w:hAnsi="Times New Roman" w:cs="Times New Roman"/>
          <w:sz w:val="24"/>
          <w:szCs w:val="24"/>
        </w:rPr>
        <w:t xml:space="preserve">e extracted from Lubin et al. the following data: (1) mean dose (and SD) for each </w:t>
      </w:r>
      <w:r w:rsidR="00A713B7" w:rsidRPr="002350C6">
        <w:rPr>
          <w:rFonts w:ascii="Times New Roman" w:hAnsi="Times New Roman" w:cs="Times New Roman"/>
          <w:sz w:val="24"/>
          <w:szCs w:val="24"/>
          <w:highlight w:val="yellow"/>
        </w:rPr>
        <w:t xml:space="preserve">of 6 </w:t>
      </w:r>
      <w:r w:rsidR="003159F9" w:rsidRPr="002350C6">
        <w:rPr>
          <w:rFonts w:ascii="Times New Roman" w:hAnsi="Times New Roman" w:cs="Times New Roman"/>
          <w:sz w:val="24"/>
          <w:szCs w:val="24"/>
          <w:highlight w:val="yellow"/>
        </w:rPr>
        <w:t xml:space="preserve">dose </w:t>
      </w:r>
      <w:r w:rsidR="00A713B7" w:rsidRPr="002350C6">
        <w:rPr>
          <w:rFonts w:ascii="Times New Roman" w:hAnsi="Times New Roman" w:cs="Times New Roman"/>
          <w:sz w:val="24"/>
          <w:szCs w:val="24"/>
          <w:highlight w:val="yellow"/>
        </w:rPr>
        <w:t xml:space="preserve">categories </w:t>
      </w:r>
      <w:r w:rsidR="0020733E" w:rsidRPr="002350C6">
        <w:rPr>
          <w:rFonts w:ascii="Times New Roman" w:hAnsi="Times New Roman" w:cs="Times New Roman"/>
          <w:sz w:val="24"/>
          <w:szCs w:val="24"/>
          <w:highlight w:val="yellow"/>
        </w:rPr>
        <w:t>(&lt;50 WLM, 50-100 WLM</w:t>
      </w:r>
      <w:r w:rsidR="0081344F" w:rsidRPr="002350C6">
        <w:rPr>
          <w:rFonts w:ascii="Times New Roman" w:hAnsi="Times New Roman" w:cs="Times New Roman"/>
          <w:sz w:val="24"/>
          <w:szCs w:val="24"/>
          <w:highlight w:val="yellow"/>
        </w:rPr>
        <w:t>, …,</w:t>
      </w:r>
      <w:r w:rsidR="00A713B7" w:rsidRPr="002350C6">
        <w:rPr>
          <w:rFonts w:ascii="Times New Roman" w:hAnsi="Times New Roman" w:cs="Times New Roman"/>
          <w:sz w:val="24"/>
          <w:szCs w:val="24"/>
          <w:highlight w:val="yellow"/>
        </w:rPr>
        <w:t xml:space="preserve"> ≥</w:t>
      </w:r>
      <w:r w:rsidR="0081344F" w:rsidRPr="002350C6">
        <w:rPr>
          <w:rFonts w:ascii="Times New Roman" w:hAnsi="Times New Roman" w:cs="Times New Roman"/>
          <w:sz w:val="24"/>
          <w:szCs w:val="24"/>
          <w:highlight w:val="yellow"/>
        </w:rPr>
        <w:t xml:space="preserve"> </w:t>
      </w:r>
      <w:r w:rsidR="00A713B7" w:rsidRPr="002350C6">
        <w:rPr>
          <w:rFonts w:ascii="Times New Roman" w:hAnsi="Times New Roman" w:cs="Times New Roman"/>
          <w:sz w:val="24"/>
          <w:szCs w:val="24"/>
          <w:highlight w:val="yellow"/>
        </w:rPr>
        <w:t>800 WLM)</w:t>
      </w:r>
      <w:r w:rsidR="0020733E" w:rsidRPr="002350C6">
        <w:rPr>
          <w:rFonts w:ascii="Times New Roman" w:hAnsi="Times New Roman" w:cs="Times New Roman"/>
          <w:sz w:val="24"/>
          <w:szCs w:val="24"/>
          <w:highlight w:val="yellow"/>
        </w:rPr>
        <w:t>)</w:t>
      </w:r>
      <w:r w:rsidR="003159F9" w:rsidRPr="002350C6">
        <w:rPr>
          <w:rFonts w:ascii="Times New Roman" w:hAnsi="Times New Roman" w:cs="Times New Roman"/>
          <w:sz w:val="24"/>
          <w:szCs w:val="24"/>
          <w:highlight w:val="yellow"/>
        </w:rPr>
        <w:t>,</w:t>
      </w:r>
      <w:r w:rsidR="00A713B7" w:rsidRPr="002350C6">
        <w:rPr>
          <w:rFonts w:ascii="Times New Roman" w:hAnsi="Times New Roman" w:cs="Times New Roman"/>
          <w:sz w:val="24"/>
          <w:szCs w:val="24"/>
          <w:highlight w:val="yellow"/>
        </w:rPr>
        <w:t xml:space="preserve"> (?)</w:t>
      </w:r>
      <w:r w:rsidR="003159F9">
        <w:rPr>
          <w:rFonts w:ascii="Times New Roman" w:hAnsi="Times New Roman" w:cs="Times New Roman"/>
          <w:sz w:val="24"/>
          <w:szCs w:val="24"/>
        </w:rPr>
        <w:t xml:space="preserve"> and converted dose from WLM to Gy using conversion factors from Nikezic et al (</w:t>
      </w:r>
      <w:r w:rsidR="003159F9" w:rsidRPr="003159F9">
        <w:rPr>
          <w:rFonts w:ascii="Times New Roman" w:hAnsi="Times New Roman" w:cs="Times New Roman"/>
          <w:sz w:val="24"/>
          <w:szCs w:val="24"/>
        </w:rPr>
        <w:t>Journal of Environme</w:t>
      </w:r>
      <w:r w:rsidR="003159F9">
        <w:rPr>
          <w:rFonts w:ascii="Times New Roman" w:hAnsi="Times New Roman" w:cs="Times New Roman"/>
          <w:sz w:val="24"/>
          <w:szCs w:val="24"/>
        </w:rPr>
        <w:t>ntal Radioactivity 89 (2006) 18-</w:t>
      </w:r>
      <w:r w:rsidR="003159F9" w:rsidRPr="003159F9">
        <w:rPr>
          <w:rFonts w:ascii="Times New Roman" w:hAnsi="Times New Roman" w:cs="Times New Roman"/>
          <w:sz w:val="24"/>
          <w:szCs w:val="24"/>
        </w:rPr>
        <w:t>29</w:t>
      </w:r>
      <w:r w:rsidR="003159F9">
        <w:rPr>
          <w:rFonts w:ascii="Times New Roman" w:hAnsi="Times New Roman" w:cs="Times New Roman"/>
          <w:sz w:val="24"/>
          <w:szCs w:val="24"/>
        </w:rPr>
        <w:t>); (2) radon exposure duration (and SD); and (3)</w:t>
      </w:r>
      <w:r w:rsidR="00F97143">
        <w:rPr>
          <w:rFonts w:ascii="Times New Roman" w:hAnsi="Times New Roman" w:cs="Times New Roman"/>
          <w:sz w:val="24"/>
          <w:szCs w:val="24"/>
        </w:rPr>
        <w:t xml:space="preserve"> </w:t>
      </w:r>
      <w:r w:rsidR="003159F9">
        <w:rPr>
          <w:rFonts w:ascii="Times New Roman" w:hAnsi="Times New Roman" w:cs="Times New Roman"/>
          <w:sz w:val="24"/>
          <w:szCs w:val="24"/>
        </w:rPr>
        <w:t>estimated log[RR] and its SD, where RR is the relative risk of lung cancer compared with a reference group which was exposed for ~1.6 years</w:t>
      </w:r>
      <w:r w:rsidR="00F97143">
        <w:rPr>
          <w:rFonts w:ascii="Times New Roman" w:hAnsi="Times New Roman" w:cs="Times New Roman"/>
          <w:sz w:val="24"/>
          <w:szCs w:val="24"/>
        </w:rPr>
        <w:t xml:space="preserve"> (this was done by measuring data points on graphs)</w:t>
      </w:r>
      <w:r w:rsidR="003159F9">
        <w:rPr>
          <w:rFonts w:ascii="Times New Roman" w:hAnsi="Times New Roman" w:cs="Times New Roman"/>
          <w:sz w:val="24"/>
          <w:szCs w:val="24"/>
        </w:rPr>
        <w:t xml:space="preserve">. </w:t>
      </w:r>
    </w:p>
    <w:p w:rsidR="003159F9" w:rsidRDefault="00294422" w:rsidP="00A93E34">
      <w:pPr>
        <w:spacing w:after="120" w:line="240" w:lineRule="auto"/>
        <w:ind w:firstLine="432"/>
        <w:rPr>
          <w:rFonts w:ascii="Times New Roman" w:hAnsi="Times New Roman" w:cs="Times New Roman"/>
          <w:sz w:val="24"/>
          <w:szCs w:val="24"/>
        </w:rPr>
      </w:pPr>
      <w:r>
        <w:rPr>
          <w:rFonts w:ascii="Times New Roman" w:hAnsi="Times New Roman" w:cs="Times New Roman"/>
          <w:sz w:val="24"/>
          <w:szCs w:val="24"/>
        </w:rPr>
        <w:t xml:space="preserve">We then fitted the </w:t>
      </w:r>
      <w:r w:rsidR="00112030">
        <w:rPr>
          <w:rFonts w:ascii="Times New Roman" w:hAnsi="Times New Roman" w:cs="Times New Roman"/>
          <w:sz w:val="24"/>
          <w:szCs w:val="24"/>
        </w:rPr>
        <w:t xml:space="preserve">dose rate dependent risks </w:t>
      </w:r>
      <w:r>
        <w:rPr>
          <w:rFonts w:ascii="Times New Roman" w:hAnsi="Times New Roman" w:cs="Times New Roman"/>
          <w:sz w:val="24"/>
          <w:szCs w:val="24"/>
        </w:rPr>
        <w:t xml:space="preserve">model </w:t>
      </w:r>
      <w:r w:rsidR="00471433">
        <w:rPr>
          <w:rFonts w:ascii="Times New Roman" w:hAnsi="Times New Roman" w:cs="Times New Roman"/>
          <w:sz w:val="24"/>
          <w:szCs w:val="24"/>
        </w:rPr>
        <w:t xml:space="preserve">(described in detail in the attached pdf file) </w:t>
      </w:r>
      <w:r>
        <w:rPr>
          <w:rFonts w:ascii="Times New Roman" w:hAnsi="Times New Roman" w:cs="Times New Roman"/>
          <w:sz w:val="24"/>
          <w:szCs w:val="24"/>
        </w:rPr>
        <w:t>to this data set by least squares, by minimizing the sum of squared differences between observed and predicted log[RR] values. To estimate uncertainties on each model parameter, we used a Monte Carlo procedure: (1) the model was fitted to 10,000 randomly perturbed data sets, where each of the three variables (dose, exposure duration and log[RR]) were randomly drawn from the normal distribution with mean and SD values equal to the observed values</w:t>
      </w:r>
      <w:r w:rsidR="00112030">
        <w:rPr>
          <w:rFonts w:ascii="Times New Roman" w:hAnsi="Times New Roman" w:cs="Times New Roman"/>
          <w:sz w:val="24"/>
          <w:szCs w:val="24"/>
        </w:rPr>
        <w:t xml:space="preserve"> for the given variable</w:t>
      </w:r>
      <w:r>
        <w:rPr>
          <w:rFonts w:ascii="Times New Roman" w:hAnsi="Times New Roman" w:cs="Times New Roman"/>
          <w:sz w:val="24"/>
          <w:szCs w:val="24"/>
        </w:rPr>
        <w:t>; and (2) histograms of best-fit values of each parameter across the 10,000 simulat</w:t>
      </w:r>
      <w:r w:rsidR="0038671A">
        <w:rPr>
          <w:rFonts w:ascii="Times New Roman" w:hAnsi="Times New Roman" w:cs="Times New Roman"/>
          <w:sz w:val="24"/>
          <w:szCs w:val="24"/>
        </w:rPr>
        <w:t xml:space="preserve">ions were generated and 95% CIs </w:t>
      </w:r>
      <w:r>
        <w:rPr>
          <w:rFonts w:ascii="Times New Roman" w:hAnsi="Times New Roman" w:cs="Times New Roman"/>
          <w:sz w:val="24"/>
          <w:szCs w:val="24"/>
        </w:rPr>
        <w:t xml:space="preserve">were estimated from these histograms.   </w:t>
      </w:r>
      <w:r w:rsidR="004E3889">
        <w:rPr>
          <w:rFonts w:ascii="Times New Roman" w:hAnsi="Times New Roman" w:cs="Times New Roman"/>
          <w:sz w:val="24"/>
          <w:szCs w:val="24"/>
        </w:rPr>
        <w:t>may want to get varcovar matrices and do correlated MC?</w:t>
      </w:r>
    </w:p>
    <w:p w:rsidR="003159F9" w:rsidRDefault="00B90CC6" w:rsidP="0020733E">
      <w:pPr>
        <w:spacing w:after="120" w:line="240" w:lineRule="auto"/>
        <w:ind w:firstLine="432"/>
        <w:rPr>
          <w:rFonts w:ascii="Times New Roman" w:hAnsi="Times New Roman" w:cs="Times New Roman"/>
          <w:sz w:val="24"/>
          <w:szCs w:val="24"/>
        </w:rPr>
      </w:pPr>
      <w:r>
        <w:rPr>
          <w:rFonts w:ascii="Times New Roman" w:hAnsi="Times New Roman" w:cs="Times New Roman"/>
          <w:sz w:val="24"/>
          <w:szCs w:val="24"/>
        </w:rPr>
        <w:t xml:space="preserve">The model described the data adequately, for example by accounting for the observed pattern that the inverse dose rate effect is most prominent at high doses. </w:t>
      </w:r>
      <w:r w:rsidR="003159F9">
        <w:rPr>
          <w:rFonts w:ascii="Times New Roman" w:hAnsi="Times New Roman" w:cs="Times New Roman"/>
          <w:sz w:val="24"/>
          <w:szCs w:val="24"/>
        </w:rPr>
        <w:t>The</w:t>
      </w:r>
      <w:r w:rsidR="00294422">
        <w:rPr>
          <w:rFonts w:ascii="Times New Roman" w:hAnsi="Times New Roman" w:cs="Times New Roman"/>
          <w:sz w:val="24"/>
          <w:szCs w:val="24"/>
        </w:rPr>
        <w:t xml:space="preserve"> main finding from this analysis was that </w:t>
      </w:r>
      <w:r w:rsidR="00294422" w:rsidRPr="00D2565C">
        <w:rPr>
          <w:rFonts w:ascii="Times New Roman" w:hAnsi="Times New Roman" w:cs="Times New Roman"/>
          <w:b/>
          <w:sz w:val="24"/>
          <w:szCs w:val="24"/>
        </w:rPr>
        <w:t xml:space="preserve">q was </w:t>
      </w:r>
      <w:r w:rsidR="00D2565C" w:rsidRPr="00D2565C">
        <w:rPr>
          <w:rFonts w:ascii="Times New Roman" w:hAnsi="Times New Roman" w:cs="Times New Roman"/>
          <w:b/>
          <w:sz w:val="24"/>
          <w:szCs w:val="24"/>
        </w:rPr>
        <w:t>s</w:t>
      </w:r>
      <w:r w:rsidR="00294422" w:rsidRPr="00D2565C">
        <w:rPr>
          <w:rFonts w:ascii="Times New Roman" w:hAnsi="Times New Roman" w:cs="Times New Roman"/>
          <w:b/>
          <w:sz w:val="24"/>
          <w:szCs w:val="24"/>
        </w:rPr>
        <w:t>mall: 0.36 mGy/day (95% CI: 0.042, 0.98).</w:t>
      </w:r>
      <w:r w:rsidR="00294422">
        <w:rPr>
          <w:rFonts w:ascii="Times New Roman" w:hAnsi="Times New Roman" w:cs="Times New Roman"/>
          <w:sz w:val="24"/>
          <w:szCs w:val="24"/>
        </w:rPr>
        <w:t xml:space="preserve"> </w:t>
      </w:r>
      <w:r w:rsidR="00D2565C">
        <w:rPr>
          <w:rFonts w:ascii="Times New Roman" w:hAnsi="Times New Roman" w:cs="Times New Roman"/>
          <w:sz w:val="24"/>
          <w:szCs w:val="24"/>
        </w:rPr>
        <w:t xml:space="preserve">Interestingly, this dose rate is quite similar to what would be expected for heavy ion exposures during a Mars mission (Durante, Life Sciences in Space Research, 20014, 2-9). In other words, during space missions NTE may </w:t>
      </w:r>
      <w:r w:rsidR="00D84527">
        <w:rPr>
          <w:rFonts w:ascii="Times New Roman" w:hAnsi="Times New Roman" w:cs="Times New Roman"/>
          <w:sz w:val="24"/>
          <w:szCs w:val="24"/>
        </w:rPr>
        <w:t>be substantially activated</w:t>
      </w:r>
      <w:r w:rsidR="0020733E">
        <w:rPr>
          <w:rFonts w:ascii="Times New Roman" w:hAnsi="Times New Roman" w:cs="Times New Roman"/>
          <w:sz w:val="24"/>
          <w:szCs w:val="24"/>
        </w:rPr>
        <w:t xml:space="preserve"> </w:t>
      </w:r>
      <w:r w:rsidR="00341A42">
        <w:rPr>
          <w:rFonts w:ascii="Times New Roman" w:hAnsi="Times New Roman" w:cs="Times New Roman"/>
          <w:sz w:val="24"/>
          <w:szCs w:val="24"/>
        </w:rPr>
        <w:t xml:space="preserve">(~50%) </w:t>
      </w:r>
      <w:r w:rsidR="0020733E">
        <w:rPr>
          <w:rFonts w:ascii="Times New Roman" w:hAnsi="Times New Roman" w:cs="Times New Roman"/>
          <w:sz w:val="24"/>
          <w:szCs w:val="24"/>
        </w:rPr>
        <w:t>and should not be ignored in risk estimation for astronauts</w:t>
      </w:r>
      <w:r w:rsidR="00D2565C">
        <w:rPr>
          <w:rFonts w:ascii="Times New Roman" w:hAnsi="Times New Roman" w:cs="Times New Roman"/>
          <w:sz w:val="24"/>
          <w:szCs w:val="24"/>
        </w:rPr>
        <w:t xml:space="preserve">. </w:t>
      </w:r>
    </w:p>
    <w:p w:rsidR="008E1A09" w:rsidRPr="008E1A09" w:rsidRDefault="002869B1" w:rsidP="008E1A09">
      <w:pPr>
        <w:spacing w:after="120" w:line="240" w:lineRule="auto"/>
        <w:rPr>
          <w:rFonts w:ascii="Times New Roman" w:hAnsi="Times New Roman" w:cs="Times New Roman"/>
          <w:b/>
          <w:sz w:val="24"/>
          <w:szCs w:val="24"/>
        </w:rPr>
      </w:pPr>
      <w:r>
        <w:rPr>
          <w:rFonts w:ascii="Times New Roman" w:hAnsi="Times New Roman" w:cs="Times New Roman"/>
          <w:b/>
          <w:sz w:val="24"/>
          <w:szCs w:val="24"/>
        </w:rPr>
        <w:t>Applying the results of radon analysis to acute-exposure mouse carcinogenesis data from Dr. Fornace to estimate what would occur at low dose rates</w:t>
      </w:r>
    </w:p>
    <w:p w:rsidR="00E63CB6" w:rsidRDefault="008E1A09" w:rsidP="00E63CB6">
      <w:pPr>
        <w:spacing w:after="120" w:line="240" w:lineRule="auto"/>
        <w:ind w:firstLine="432"/>
        <w:rPr>
          <w:rFonts w:ascii="Times New Roman" w:hAnsi="Times New Roman" w:cs="Times New Roman"/>
          <w:sz w:val="24"/>
          <w:szCs w:val="24"/>
        </w:rPr>
      </w:pPr>
      <w:r>
        <w:rPr>
          <w:rFonts w:ascii="Times New Roman" w:hAnsi="Times New Roman" w:cs="Times New Roman"/>
          <w:sz w:val="24"/>
          <w:szCs w:val="24"/>
        </w:rPr>
        <w:t>The</w:t>
      </w:r>
      <w:r w:rsidR="00D27689">
        <w:rPr>
          <w:rFonts w:ascii="Times New Roman" w:hAnsi="Times New Roman" w:cs="Times New Roman"/>
          <w:sz w:val="24"/>
          <w:szCs w:val="24"/>
        </w:rPr>
        <w:t xml:space="preserve"> task here was to use the knowledge gained about the dose rate dependence of NTE in human radon data (especially parameter q) to extrapolate acute-exposure heavy ion-induced mouse intestinal carcinogenesis data (from Dr. Fornace) down to low dose rates such as those relevant for space travel.</w:t>
      </w:r>
      <w:r w:rsidR="00E63CB6">
        <w:rPr>
          <w:rFonts w:ascii="Times New Roman" w:hAnsi="Times New Roman" w:cs="Times New Roman"/>
          <w:sz w:val="24"/>
          <w:szCs w:val="24"/>
        </w:rPr>
        <w:t xml:space="preserve"> This involved the following assumptions:</w:t>
      </w:r>
    </w:p>
    <w:p w:rsidR="00E63CB6" w:rsidRPr="00E63CB6" w:rsidRDefault="00E63CB6" w:rsidP="00E63CB6">
      <w:pPr>
        <w:pStyle w:val="ListParagraph"/>
        <w:numPr>
          <w:ilvl w:val="0"/>
          <w:numId w:val="1"/>
        </w:numPr>
        <w:spacing w:after="120" w:line="240" w:lineRule="auto"/>
        <w:rPr>
          <w:rFonts w:ascii="Times New Roman" w:hAnsi="Times New Roman" w:cs="Times New Roman"/>
          <w:sz w:val="24"/>
          <w:szCs w:val="24"/>
        </w:rPr>
      </w:pPr>
      <w:r w:rsidRPr="00E63CB6">
        <w:rPr>
          <w:rFonts w:ascii="Times New Roman" w:hAnsi="Times New Roman" w:cs="Times New Roman"/>
          <w:sz w:val="24"/>
          <w:szCs w:val="24"/>
        </w:rPr>
        <w:lastRenderedPageBreak/>
        <w:t>Parameter q (the dose rate at which NTE are 50% induced) can be transferred from human radon data to mouse data.</w:t>
      </w:r>
    </w:p>
    <w:p w:rsidR="00E63CB6" w:rsidRDefault="00E63CB6" w:rsidP="00E63CB6">
      <w:pPr>
        <w:pStyle w:val="ListParagraph"/>
        <w:numPr>
          <w:ilvl w:val="0"/>
          <w:numId w:val="1"/>
        </w:numPr>
        <w:spacing w:after="120" w:line="240" w:lineRule="auto"/>
        <w:rPr>
          <w:rFonts w:ascii="Times New Roman" w:hAnsi="Times New Roman" w:cs="Times New Roman"/>
          <w:sz w:val="24"/>
          <w:szCs w:val="24"/>
        </w:rPr>
      </w:pPr>
      <w:r>
        <w:rPr>
          <w:rFonts w:ascii="Times New Roman" w:hAnsi="Times New Roman" w:cs="Times New Roman"/>
          <w:sz w:val="24"/>
          <w:szCs w:val="24"/>
        </w:rPr>
        <w:t>P</w:t>
      </w:r>
      <w:r w:rsidRPr="00E63CB6">
        <w:rPr>
          <w:rFonts w:ascii="Times New Roman" w:hAnsi="Times New Roman" w:cs="Times New Roman"/>
          <w:sz w:val="24"/>
          <w:szCs w:val="24"/>
        </w:rPr>
        <w:t>arameters c1 (background</w:t>
      </w:r>
      <w:r>
        <w:rPr>
          <w:rFonts w:ascii="Times New Roman" w:hAnsi="Times New Roman" w:cs="Times New Roman"/>
          <w:sz w:val="24"/>
          <w:szCs w:val="24"/>
        </w:rPr>
        <w:t xml:space="preserve"> tumors</w:t>
      </w:r>
      <w:r w:rsidRPr="00E63CB6">
        <w:rPr>
          <w:rFonts w:ascii="Times New Roman" w:hAnsi="Times New Roman" w:cs="Times New Roman"/>
          <w:sz w:val="24"/>
          <w:szCs w:val="24"/>
        </w:rPr>
        <w:t>) and c4 (TE tumor induction) can be taken from acute mouse</w:t>
      </w:r>
      <w:r>
        <w:rPr>
          <w:rFonts w:ascii="Times New Roman" w:hAnsi="Times New Roman" w:cs="Times New Roman"/>
          <w:sz w:val="24"/>
          <w:szCs w:val="24"/>
        </w:rPr>
        <w:t xml:space="preserve"> exposure data.</w:t>
      </w:r>
    </w:p>
    <w:p w:rsidR="00E63CB6" w:rsidRPr="00E63CB6" w:rsidRDefault="00E63CB6" w:rsidP="00E63CB6">
      <w:pPr>
        <w:pStyle w:val="ListParagraph"/>
        <w:numPr>
          <w:ilvl w:val="0"/>
          <w:numId w:val="1"/>
        </w:numPr>
        <w:spacing w:after="120" w:line="240" w:lineRule="auto"/>
        <w:rPr>
          <w:rFonts w:ascii="Times New Roman" w:hAnsi="Times New Roman" w:cs="Times New Roman"/>
          <w:sz w:val="24"/>
          <w:szCs w:val="24"/>
        </w:rPr>
      </w:pPr>
      <w:r>
        <w:rPr>
          <w:rFonts w:ascii="Times New Roman" w:hAnsi="Times New Roman" w:cs="Times New Roman"/>
          <w:sz w:val="24"/>
          <w:szCs w:val="24"/>
        </w:rPr>
        <w:t>P</w:t>
      </w:r>
      <w:r w:rsidRPr="00E63CB6">
        <w:rPr>
          <w:rFonts w:ascii="Times New Roman" w:hAnsi="Times New Roman" w:cs="Times New Roman"/>
          <w:sz w:val="24"/>
          <w:szCs w:val="24"/>
        </w:rPr>
        <w:t>arameters kNTE (NTE contribution) and Kdec (decay rate for NTE signals when</w:t>
      </w:r>
    </w:p>
    <w:p w:rsidR="00E63CB6" w:rsidRDefault="00E63CB6" w:rsidP="00E63CB6">
      <w:pPr>
        <w:pStyle w:val="ListParagraph"/>
        <w:spacing w:after="120" w:line="240" w:lineRule="auto"/>
        <w:ind w:left="792"/>
        <w:rPr>
          <w:rFonts w:ascii="Times New Roman" w:hAnsi="Times New Roman" w:cs="Times New Roman"/>
          <w:sz w:val="24"/>
          <w:szCs w:val="24"/>
        </w:rPr>
      </w:pPr>
      <w:r w:rsidRPr="00E63CB6">
        <w:rPr>
          <w:rFonts w:ascii="Times New Roman" w:hAnsi="Times New Roman" w:cs="Times New Roman"/>
          <w:sz w:val="24"/>
          <w:szCs w:val="24"/>
        </w:rPr>
        <w:t>ra</w:t>
      </w:r>
      <w:r>
        <w:rPr>
          <w:rFonts w:ascii="Times New Roman" w:hAnsi="Times New Roman" w:cs="Times New Roman"/>
          <w:sz w:val="24"/>
          <w:szCs w:val="24"/>
        </w:rPr>
        <w:t>diation stops) are mouse-specific and remain to be estimated.</w:t>
      </w:r>
    </w:p>
    <w:p w:rsidR="00A173D2" w:rsidRDefault="00A01854" w:rsidP="00E71AEB">
      <w:pPr>
        <w:spacing w:after="120" w:line="240" w:lineRule="auto"/>
        <w:ind w:firstLine="432"/>
        <w:rPr>
          <w:rFonts w:ascii="Times New Roman" w:hAnsi="Times New Roman" w:cs="Times New Roman"/>
          <w:sz w:val="24"/>
          <w:szCs w:val="24"/>
        </w:rPr>
      </w:pPr>
      <w:r>
        <w:rPr>
          <w:rFonts w:ascii="Times New Roman" w:hAnsi="Times New Roman" w:cs="Times New Roman"/>
          <w:sz w:val="24"/>
          <w:szCs w:val="24"/>
        </w:rPr>
        <w:t xml:space="preserve">Therefore, to complete this task we needed to estimate kNTE and Kdec. Although these parameters </w:t>
      </w:r>
      <w:r w:rsidRPr="00A01854">
        <w:rPr>
          <w:rFonts w:ascii="Times New Roman" w:hAnsi="Times New Roman" w:cs="Times New Roman"/>
          <w:sz w:val="24"/>
          <w:szCs w:val="24"/>
        </w:rPr>
        <w:t>are not individually known</w:t>
      </w:r>
      <w:r>
        <w:rPr>
          <w:rFonts w:ascii="Times New Roman" w:hAnsi="Times New Roman" w:cs="Times New Roman"/>
          <w:sz w:val="24"/>
          <w:szCs w:val="24"/>
        </w:rPr>
        <w:t xml:space="preserve">, </w:t>
      </w:r>
      <w:r w:rsidRPr="00A01854">
        <w:rPr>
          <w:rFonts w:ascii="Times New Roman" w:hAnsi="Times New Roman" w:cs="Times New Roman"/>
          <w:sz w:val="24"/>
          <w:szCs w:val="24"/>
        </w:rPr>
        <w:t>we can estimate their ratio kNTE/Kdec fr</w:t>
      </w:r>
      <w:r>
        <w:rPr>
          <w:rFonts w:ascii="Times New Roman" w:hAnsi="Times New Roman" w:cs="Times New Roman"/>
          <w:sz w:val="24"/>
          <w:szCs w:val="24"/>
        </w:rPr>
        <w:t xml:space="preserve">om the acute exposure data (Dr. </w:t>
      </w:r>
      <w:r w:rsidRPr="00A01854">
        <w:rPr>
          <w:rFonts w:ascii="Times New Roman" w:hAnsi="Times New Roman" w:cs="Times New Roman"/>
          <w:sz w:val="24"/>
          <w:szCs w:val="24"/>
        </w:rPr>
        <w:t xml:space="preserve">Fornace's mouse data), </w:t>
      </w:r>
      <w:r>
        <w:rPr>
          <w:rFonts w:ascii="Times New Roman" w:hAnsi="Times New Roman" w:cs="Times New Roman"/>
          <w:sz w:val="24"/>
          <w:szCs w:val="24"/>
        </w:rPr>
        <w:t xml:space="preserve">because this ratio is present </w:t>
      </w:r>
      <w:r w:rsidRPr="00A01854">
        <w:rPr>
          <w:rFonts w:ascii="Times New Roman" w:hAnsi="Times New Roman" w:cs="Times New Roman"/>
          <w:sz w:val="24"/>
          <w:szCs w:val="24"/>
        </w:rPr>
        <w:t>in the model equatio</w:t>
      </w:r>
      <w:r>
        <w:rPr>
          <w:rFonts w:ascii="Times New Roman" w:hAnsi="Times New Roman" w:cs="Times New Roman"/>
          <w:sz w:val="24"/>
          <w:szCs w:val="24"/>
        </w:rPr>
        <w:t>n for the effect at acute doses</w:t>
      </w:r>
      <w:r w:rsidR="00471433">
        <w:rPr>
          <w:rFonts w:ascii="Times New Roman" w:hAnsi="Times New Roman" w:cs="Times New Roman"/>
          <w:sz w:val="24"/>
          <w:szCs w:val="24"/>
        </w:rPr>
        <w:t xml:space="preserve"> (see attached pdf file)</w:t>
      </w:r>
      <w:r>
        <w:rPr>
          <w:rFonts w:ascii="Times New Roman" w:hAnsi="Times New Roman" w:cs="Times New Roman"/>
          <w:sz w:val="24"/>
          <w:szCs w:val="24"/>
        </w:rPr>
        <w:t xml:space="preserve">. </w:t>
      </w:r>
      <w:r w:rsidR="009F00EC">
        <w:rPr>
          <w:rFonts w:ascii="Times New Roman" w:hAnsi="Times New Roman" w:cs="Times New Roman"/>
          <w:sz w:val="24"/>
          <w:szCs w:val="24"/>
        </w:rPr>
        <w:t>T</w:t>
      </w:r>
      <w:r w:rsidR="00E71AEB">
        <w:rPr>
          <w:rFonts w:ascii="Times New Roman" w:hAnsi="Times New Roman" w:cs="Times New Roman"/>
          <w:sz w:val="24"/>
          <w:szCs w:val="24"/>
        </w:rPr>
        <w:t xml:space="preserve">he ratio </w:t>
      </w:r>
      <w:r w:rsidR="00E71AEB" w:rsidRPr="00A01854">
        <w:rPr>
          <w:rFonts w:ascii="Times New Roman" w:hAnsi="Times New Roman" w:cs="Times New Roman"/>
          <w:sz w:val="24"/>
          <w:szCs w:val="24"/>
        </w:rPr>
        <w:t>kNTE/Kdec</w:t>
      </w:r>
      <w:r w:rsidR="00E71AEB">
        <w:rPr>
          <w:rFonts w:ascii="Times New Roman" w:hAnsi="Times New Roman" w:cs="Times New Roman"/>
          <w:sz w:val="24"/>
          <w:szCs w:val="24"/>
        </w:rPr>
        <w:t xml:space="preserve"> = 4.7.</w:t>
      </w:r>
    </w:p>
    <w:p w:rsidR="00E71AEB" w:rsidRDefault="00A173D2" w:rsidP="00E71AEB">
      <w:pPr>
        <w:spacing w:after="120" w:line="240" w:lineRule="auto"/>
        <w:ind w:firstLine="432"/>
        <w:rPr>
          <w:rFonts w:ascii="Times New Roman" w:hAnsi="Times New Roman" w:cs="Times New Roman"/>
          <w:sz w:val="24"/>
          <w:szCs w:val="24"/>
        </w:rPr>
      </w:pPr>
      <w:r>
        <w:rPr>
          <w:rFonts w:ascii="Times New Roman" w:hAnsi="Times New Roman" w:cs="Times New Roman"/>
          <w:sz w:val="24"/>
          <w:szCs w:val="24"/>
        </w:rPr>
        <w:t>Furthermore, we assumed that the inverse dose rate effect (the ratio of cancer yields for an infinitely protracted exposure / an acute exposure)</w:t>
      </w:r>
      <w:r w:rsidR="00E71AEB">
        <w:rPr>
          <w:rFonts w:ascii="Times New Roman" w:hAnsi="Times New Roman" w:cs="Times New Roman"/>
          <w:sz w:val="24"/>
          <w:szCs w:val="24"/>
        </w:rPr>
        <w:t xml:space="preserve"> magnitude can in principle be transferrable from human radon data to mouse data. At a dose of 0.1 Gy the inverse dose rate effect in the human radon data was about 1.6.</w:t>
      </w:r>
    </w:p>
    <w:p w:rsidR="00A01854" w:rsidRDefault="00194A66" w:rsidP="00194A66">
      <w:pPr>
        <w:spacing w:after="120" w:line="240" w:lineRule="auto"/>
        <w:ind w:firstLine="432"/>
        <w:rPr>
          <w:rFonts w:ascii="Times New Roman" w:hAnsi="Times New Roman" w:cs="Times New Roman"/>
          <w:sz w:val="24"/>
          <w:szCs w:val="24"/>
        </w:rPr>
      </w:pPr>
      <w:r>
        <w:rPr>
          <w:rFonts w:ascii="Times New Roman" w:hAnsi="Times New Roman" w:cs="Times New Roman"/>
          <w:sz w:val="24"/>
          <w:szCs w:val="24"/>
        </w:rPr>
        <w:t xml:space="preserve">Consequently, for the two parameters (kNTE and Kdec) we now had two equations: (1) the ratio </w:t>
      </w:r>
      <w:r w:rsidRPr="00A01854">
        <w:rPr>
          <w:rFonts w:ascii="Times New Roman" w:hAnsi="Times New Roman" w:cs="Times New Roman"/>
          <w:sz w:val="24"/>
          <w:szCs w:val="24"/>
        </w:rPr>
        <w:t>kNTE/Kdec</w:t>
      </w:r>
      <w:r>
        <w:rPr>
          <w:rFonts w:ascii="Times New Roman" w:hAnsi="Times New Roman" w:cs="Times New Roman"/>
          <w:sz w:val="24"/>
          <w:szCs w:val="24"/>
        </w:rPr>
        <w:t xml:space="preserve"> is 4.7, and (2) inverse dose rate effect at 0.1 Gy </w:t>
      </w:r>
      <w:r w:rsidR="009F00EC">
        <w:rPr>
          <w:rFonts w:ascii="Times New Roman" w:hAnsi="Times New Roman" w:cs="Times New Roman"/>
          <w:sz w:val="24"/>
          <w:szCs w:val="24"/>
        </w:rPr>
        <w:t xml:space="preserve">- the lowest tested dose in the acute exposure mouse data, where the NTE contribution is expected to be the highest – </w:t>
      </w:r>
      <w:r>
        <w:rPr>
          <w:rFonts w:ascii="Times New Roman" w:hAnsi="Times New Roman" w:cs="Times New Roman"/>
          <w:sz w:val="24"/>
          <w:szCs w:val="24"/>
        </w:rPr>
        <w:t xml:space="preserve">is 1.6. Using these equations we solved for the parameters: kNTE = 0.038 1/days, Kdec = 0.0081 1/days. </w:t>
      </w:r>
      <w:r w:rsidR="005572FE">
        <w:rPr>
          <w:rFonts w:ascii="Times New Roman" w:hAnsi="Times New Roman" w:cs="Times New Roman"/>
          <w:sz w:val="24"/>
          <w:szCs w:val="24"/>
        </w:rPr>
        <w:t>These results (especially Kdec) suggest that NTE signals can persist for a long time (years) after radiation has stopped – this is consistent with studies showing delayed effects (inflammation, DNA damage) in bystander cells and/or animals irradiated with low doses of high-LET radiation</w:t>
      </w:r>
      <w:r w:rsidR="00437142">
        <w:rPr>
          <w:rFonts w:ascii="Times New Roman" w:hAnsi="Times New Roman" w:cs="Times New Roman"/>
          <w:sz w:val="24"/>
          <w:szCs w:val="24"/>
        </w:rPr>
        <w:t>.</w:t>
      </w:r>
      <w:r w:rsidR="005572FE">
        <w:rPr>
          <w:rFonts w:ascii="Times New Roman" w:hAnsi="Times New Roman" w:cs="Times New Roman"/>
          <w:sz w:val="24"/>
          <w:szCs w:val="24"/>
        </w:rPr>
        <w:t xml:space="preserve"> </w:t>
      </w:r>
    </w:p>
    <w:p w:rsidR="00111D0C" w:rsidRPr="00111D0C" w:rsidRDefault="00111D0C" w:rsidP="00111D0C">
      <w:pPr>
        <w:spacing w:after="120" w:line="240" w:lineRule="auto"/>
        <w:rPr>
          <w:rFonts w:ascii="Times New Roman" w:hAnsi="Times New Roman" w:cs="Times New Roman"/>
          <w:b/>
          <w:sz w:val="24"/>
          <w:szCs w:val="24"/>
        </w:rPr>
      </w:pPr>
      <w:r w:rsidRPr="00111D0C">
        <w:rPr>
          <w:rFonts w:ascii="Times New Roman" w:hAnsi="Times New Roman" w:cs="Times New Roman"/>
          <w:b/>
          <w:sz w:val="24"/>
          <w:szCs w:val="24"/>
        </w:rPr>
        <w:t>Substituting the parameter estimates to extrapolate mouse carcinogenesis data to low dose rates</w:t>
      </w:r>
    </w:p>
    <w:p w:rsidR="00453E95" w:rsidRDefault="00111D0C" w:rsidP="00A93E34">
      <w:pPr>
        <w:spacing w:after="120" w:line="240" w:lineRule="auto"/>
        <w:ind w:firstLine="432"/>
        <w:rPr>
          <w:rFonts w:ascii="Times New Roman" w:hAnsi="Times New Roman" w:cs="Times New Roman"/>
          <w:sz w:val="24"/>
          <w:szCs w:val="24"/>
        </w:rPr>
      </w:pPr>
      <w:r>
        <w:rPr>
          <w:rFonts w:ascii="Times New Roman" w:hAnsi="Times New Roman" w:cs="Times New Roman"/>
          <w:sz w:val="24"/>
          <w:szCs w:val="24"/>
        </w:rPr>
        <w:t xml:space="preserve">The results of such a substitution are shown in the following graph. Here </w:t>
      </w:r>
      <w:r w:rsidR="00155152">
        <w:rPr>
          <w:rFonts w:ascii="Times New Roman" w:hAnsi="Times New Roman" w:cs="Times New Roman"/>
          <w:sz w:val="24"/>
          <w:szCs w:val="24"/>
        </w:rPr>
        <w:t>the red curve represents model predictions for the ratio of cancer yields for an infinitely protracted exposure / an acute exposure; the blue curve applies to the ratio of cancer yields for an exposure with dose rate equal to q / an acute exposure; and the green line shows 1. The blue curve is relevant for space travel because the dose rates there are similar in magnitude to our q estimate.</w:t>
      </w:r>
    </w:p>
    <w:p w:rsidR="00111D0C" w:rsidRDefault="00111D0C" w:rsidP="00A93E34">
      <w:pPr>
        <w:spacing w:after="120" w:line="240" w:lineRule="auto"/>
        <w:ind w:firstLine="432"/>
        <w:rPr>
          <w:rFonts w:ascii="Times New Roman" w:hAnsi="Times New Roman" w:cs="Times New Roman"/>
          <w:sz w:val="24"/>
          <w:szCs w:val="24"/>
        </w:rPr>
      </w:pPr>
      <w:r w:rsidRPr="00111D0C">
        <w:rPr>
          <w:rFonts w:ascii="Times New Roman" w:hAnsi="Times New Roman" w:cs="Times New Roman"/>
          <w:noProof/>
          <w:sz w:val="24"/>
          <w:szCs w:val="24"/>
        </w:rPr>
        <w:lastRenderedPageBreak/>
        <w:drawing>
          <wp:inline distT="0" distB="0" distL="0" distR="0" wp14:anchorId="3CD950E1" wp14:editId="7800A2D9">
            <wp:extent cx="4946904" cy="3877056"/>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21667"/>
                    <a:stretch/>
                  </pic:blipFill>
                  <pic:spPr bwMode="auto">
                    <a:xfrm>
                      <a:off x="0" y="0"/>
                      <a:ext cx="4946904" cy="3877056"/>
                    </a:xfrm>
                    <a:prstGeom prst="rect">
                      <a:avLst/>
                    </a:prstGeom>
                    <a:ln>
                      <a:noFill/>
                    </a:ln>
                    <a:extLst>
                      <a:ext uri="{53640926-AAD7-44D8-BBD7-CCE9431645EC}">
                        <a14:shadowObscured xmlns:a14="http://schemas.microsoft.com/office/drawing/2010/main"/>
                      </a:ext>
                    </a:extLst>
                  </pic:spPr>
                </pic:pic>
              </a:graphicData>
            </a:graphic>
          </wp:inline>
        </w:drawing>
      </w:r>
    </w:p>
    <w:p w:rsidR="000B48DC" w:rsidRDefault="00111D0C" w:rsidP="00A93E34">
      <w:pPr>
        <w:spacing w:after="120" w:line="240" w:lineRule="auto"/>
        <w:ind w:firstLine="432"/>
        <w:rPr>
          <w:rFonts w:ascii="Times New Roman" w:hAnsi="Times New Roman" w:cs="Times New Roman"/>
          <w:sz w:val="24"/>
          <w:szCs w:val="24"/>
        </w:rPr>
      </w:pPr>
      <w:r>
        <w:rPr>
          <w:rFonts w:ascii="Times New Roman" w:hAnsi="Times New Roman" w:cs="Times New Roman"/>
          <w:sz w:val="24"/>
          <w:szCs w:val="24"/>
        </w:rPr>
        <w:t>The</w:t>
      </w:r>
      <w:r w:rsidR="00E62C70">
        <w:rPr>
          <w:rFonts w:ascii="Times New Roman" w:hAnsi="Times New Roman" w:cs="Times New Roman"/>
          <w:sz w:val="24"/>
          <w:szCs w:val="24"/>
        </w:rPr>
        <w:t xml:space="preserve"> graph illustrates that a</w:t>
      </w:r>
      <w:r w:rsidR="0026284A">
        <w:rPr>
          <w:rFonts w:ascii="Times New Roman" w:hAnsi="Times New Roman" w:cs="Times New Roman"/>
          <w:sz w:val="24"/>
          <w:szCs w:val="24"/>
        </w:rPr>
        <w:t xml:space="preserve">t very low doses, the </w:t>
      </w:r>
      <w:r w:rsidR="00E62C70" w:rsidRPr="00E62C70">
        <w:rPr>
          <w:rFonts w:ascii="Times New Roman" w:hAnsi="Times New Roman" w:cs="Times New Roman"/>
          <w:sz w:val="24"/>
          <w:szCs w:val="24"/>
        </w:rPr>
        <w:t>dose rate effect becomes &lt; 1</w:t>
      </w:r>
      <w:r w:rsidR="00E62C70">
        <w:rPr>
          <w:rFonts w:ascii="Times New Roman" w:hAnsi="Times New Roman" w:cs="Times New Roman"/>
          <w:sz w:val="24"/>
          <w:szCs w:val="24"/>
        </w:rPr>
        <w:t>, i.e. turns into a direct dose rate effect</w:t>
      </w:r>
      <w:r w:rsidR="0026284A">
        <w:rPr>
          <w:rFonts w:ascii="Times New Roman" w:hAnsi="Times New Roman" w:cs="Times New Roman"/>
          <w:sz w:val="24"/>
          <w:szCs w:val="24"/>
        </w:rPr>
        <w:t xml:space="preserve"> rather than an inverse one</w:t>
      </w:r>
      <w:r w:rsidR="00E62C70" w:rsidRPr="00E62C70">
        <w:rPr>
          <w:rFonts w:ascii="Times New Roman" w:hAnsi="Times New Roman" w:cs="Times New Roman"/>
          <w:sz w:val="24"/>
          <w:szCs w:val="24"/>
        </w:rPr>
        <w:t xml:space="preserve">. This occurs because complete activation of NTE does not </w:t>
      </w:r>
      <w:r w:rsidR="00E62C70">
        <w:rPr>
          <w:rFonts w:ascii="Times New Roman" w:hAnsi="Times New Roman" w:cs="Times New Roman"/>
          <w:sz w:val="24"/>
          <w:szCs w:val="24"/>
        </w:rPr>
        <w:t>happen at such low doses.</w:t>
      </w:r>
      <w:r w:rsidR="00E62C70" w:rsidRPr="00E62C70">
        <w:t xml:space="preserve"> </w:t>
      </w:r>
      <w:r w:rsidR="00E62C70" w:rsidRPr="00E62C70">
        <w:rPr>
          <w:rFonts w:ascii="Times New Roman" w:hAnsi="Times New Roman" w:cs="Times New Roman"/>
          <w:sz w:val="24"/>
          <w:szCs w:val="24"/>
        </w:rPr>
        <w:t>Conversely, at very high doses, the dose rat</w:t>
      </w:r>
      <w:r w:rsidR="00E62C70">
        <w:rPr>
          <w:rFonts w:ascii="Times New Roman" w:hAnsi="Times New Roman" w:cs="Times New Roman"/>
          <w:sz w:val="24"/>
          <w:szCs w:val="24"/>
        </w:rPr>
        <w:t>e effect</w:t>
      </w:r>
      <w:r w:rsidR="00E62C70" w:rsidRPr="00E62C70">
        <w:rPr>
          <w:rFonts w:ascii="Times New Roman" w:hAnsi="Times New Roman" w:cs="Times New Roman"/>
          <w:sz w:val="24"/>
          <w:szCs w:val="24"/>
        </w:rPr>
        <w:t xml:space="preserve"> becomes &gt; 1</w:t>
      </w:r>
      <w:r w:rsidR="0026284A">
        <w:rPr>
          <w:rFonts w:ascii="Times New Roman" w:hAnsi="Times New Roman" w:cs="Times New Roman"/>
          <w:sz w:val="24"/>
          <w:szCs w:val="24"/>
        </w:rPr>
        <w:t xml:space="preserve"> (inverse)</w:t>
      </w:r>
      <w:r w:rsidR="00E62C70" w:rsidRPr="00E62C70">
        <w:rPr>
          <w:rFonts w:ascii="Times New Roman" w:hAnsi="Times New Roman" w:cs="Times New Roman"/>
          <w:sz w:val="24"/>
          <w:szCs w:val="24"/>
        </w:rPr>
        <w:t xml:space="preserve"> because full NTE activation occurs</w:t>
      </w:r>
      <w:r w:rsidR="0026284A">
        <w:rPr>
          <w:rFonts w:ascii="Times New Roman" w:hAnsi="Times New Roman" w:cs="Times New Roman"/>
          <w:sz w:val="24"/>
          <w:szCs w:val="24"/>
        </w:rPr>
        <w:t>,</w:t>
      </w:r>
      <w:r w:rsidR="00E62C70" w:rsidRPr="00E62C70">
        <w:rPr>
          <w:rFonts w:ascii="Times New Roman" w:hAnsi="Times New Roman" w:cs="Times New Roman"/>
          <w:sz w:val="24"/>
          <w:szCs w:val="24"/>
        </w:rPr>
        <w:t xml:space="preserve"> and pro</w:t>
      </w:r>
      <w:r w:rsidR="009C5876">
        <w:rPr>
          <w:rFonts w:ascii="Times New Roman" w:hAnsi="Times New Roman" w:cs="Times New Roman"/>
          <w:sz w:val="24"/>
          <w:szCs w:val="24"/>
        </w:rPr>
        <w:t>tracting the time the cells remain</w:t>
      </w:r>
      <w:r w:rsidR="0026284A">
        <w:rPr>
          <w:rFonts w:ascii="Times New Roman" w:hAnsi="Times New Roman" w:cs="Times New Roman"/>
          <w:sz w:val="24"/>
          <w:szCs w:val="24"/>
        </w:rPr>
        <w:t xml:space="preserve"> </w:t>
      </w:r>
      <w:r w:rsidR="00E62C70" w:rsidRPr="00E62C70">
        <w:rPr>
          <w:rFonts w:ascii="Times New Roman" w:hAnsi="Times New Roman" w:cs="Times New Roman"/>
          <w:sz w:val="24"/>
          <w:szCs w:val="24"/>
        </w:rPr>
        <w:t>activated magnifies the NTE.</w:t>
      </w:r>
      <w:r w:rsidR="000B48DC">
        <w:rPr>
          <w:rFonts w:ascii="Times New Roman" w:hAnsi="Times New Roman" w:cs="Times New Roman"/>
          <w:sz w:val="24"/>
          <w:szCs w:val="24"/>
        </w:rPr>
        <w:t xml:space="preserve"> </w:t>
      </w:r>
    </w:p>
    <w:p w:rsidR="00111D0C" w:rsidRDefault="000B48DC" w:rsidP="00A93E34">
      <w:pPr>
        <w:spacing w:after="120" w:line="240" w:lineRule="auto"/>
        <w:ind w:firstLine="432"/>
        <w:rPr>
          <w:rFonts w:ascii="Times New Roman" w:hAnsi="Times New Roman" w:cs="Times New Roman"/>
          <w:sz w:val="24"/>
          <w:szCs w:val="24"/>
        </w:rPr>
      </w:pPr>
      <w:r>
        <w:rPr>
          <w:rFonts w:ascii="Times New Roman" w:hAnsi="Times New Roman" w:cs="Times New Roman"/>
          <w:sz w:val="24"/>
          <w:szCs w:val="24"/>
        </w:rPr>
        <w:t xml:space="preserve">The dose at which the dose rate effect “switches” from direct to inverse is about 0.03 Gy with these parameter values. By comparison, in radon-exposed rat data (Kaiser et al, </w:t>
      </w:r>
      <w:r w:rsidRPr="000B48DC">
        <w:rPr>
          <w:rFonts w:ascii="Times New Roman" w:hAnsi="Times New Roman" w:cs="Times New Roman"/>
          <w:sz w:val="24"/>
          <w:szCs w:val="24"/>
        </w:rPr>
        <w:t>Radiat Environ Biophys (2004) 43:189–201</w:t>
      </w:r>
      <w:r>
        <w:rPr>
          <w:rFonts w:ascii="Times New Roman" w:hAnsi="Times New Roman" w:cs="Times New Roman"/>
          <w:sz w:val="24"/>
          <w:szCs w:val="24"/>
        </w:rPr>
        <w:t xml:space="preserve">) this “switch” occurs at somewhat higher doses: somewhere between 25 and 100 WLM, which roughly corresponds to 0.2 to 0.8 Gy. </w:t>
      </w:r>
    </w:p>
    <w:p w:rsidR="00BE6E87" w:rsidRPr="00BE6E87" w:rsidRDefault="00BE6E87" w:rsidP="00BE6E87">
      <w:pPr>
        <w:spacing w:after="120" w:line="240" w:lineRule="auto"/>
        <w:rPr>
          <w:rFonts w:ascii="Times New Roman" w:hAnsi="Times New Roman" w:cs="Times New Roman"/>
          <w:b/>
          <w:sz w:val="24"/>
          <w:szCs w:val="24"/>
        </w:rPr>
      </w:pPr>
      <w:r w:rsidRPr="00BE6E87">
        <w:rPr>
          <w:rFonts w:ascii="Times New Roman" w:hAnsi="Times New Roman" w:cs="Times New Roman"/>
          <w:b/>
          <w:sz w:val="24"/>
          <w:szCs w:val="24"/>
        </w:rPr>
        <w:t>Application to risks in astronauts</w:t>
      </w:r>
    </w:p>
    <w:p w:rsidR="00BE6E87" w:rsidRDefault="00BE6E87" w:rsidP="00A93E34">
      <w:pPr>
        <w:spacing w:after="120" w:line="240" w:lineRule="auto"/>
        <w:ind w:firstLine="432"/>
        <w:rPr>
          <w:rFonts w:ascii="Times New Roman" w:hAnsi="Times New Roman" w:cs="Times New Roman"/>
          <w:sz w:val="24"/>
          <w:szCs w:val="24"/>
        </w:rPr>
      </w:pPr>
      <w:r>
        <w:rPr>
          <w:rFonts w:ascii="Times New Roman" w:hAnsi="Times New Roman" w:cs="Times New Roman"/>
          <w:sz w:val="24"/>
          <w:szCs w:val="24"/>
        </w:rPr>
        <w:t xml:space="preserve">Assuming that the dose response for low LET radiation (e.g. gamma rays) is linear and low dose rate sparing can be dealt with by using DDREF=1.5 as done in BEIR VII, we can calculate the radiation effects ratio (RER) for high LET / low LET radiation risks at different dose rates as well as at different doses. These RER values can </w:t>
      </w:r>
      <w:r w:rsidR="00471433">
        <w:rPr>
          <w:rFonts w:ascii="Times New Roman" w:hAnsi="Times New Roman" w:cs="Times New Roman"/>
          <w:sz w:val="24"/>
          <w:szCs w:val="24"/>
        </w:rPr>
        <w:t xml:space="preserve">then </w:t>
      </w:r>
      <w:r>
        <w:rPr>
          <w:rFonts w:ascii="Times New Roman" w:hAnsi="Times New Roman" w:cs="Times New Roman"/>
          <w:sz w:val="24"/>
          <w:szCs w:val="24"/>
        </w:rPr>
        <w:t xml:space="preserve">be used for risk estimation in astronauts if they are multiplied by human low LET radiation risks from BEIR VII. The graph below shows numerical examples of RER for Si ions, based on our analysis described above which used human radon data and mouse acute exposure data. </w:t>
      </w:r>
    </w:p>
    <w:p w:rsidR="00BE6E87" w:rsidRDefault="00BE6E87" w:rsidP="00BE6E87">
      <w:pPr>
        <w:spacing w:after="120" w:line="240" w:lineRule="auto"/>
        <w:rPr>
          <w:rFonts w:ascii="Times New Roman" w:hAnsi="Times New Roman" w:cs="Times New Roman"/>
          <w:sz w:val="24"/>
          <w:szCs w:val="24"/>
        </w:rPr>
      </w:pPr>
      <w:r w:rsidRPr="00BE6E87">
        <w:rPr>
          <w:rFonts w:ascii="Times New Roman" w:hAnsi="Times New Roman" w:cs="Times New Roman"/>
          <w:noProof/>
          <w:sz w:val="24"/>
          <w:szCs w:val="24"/>
        </w:rPr>
        <w:lastRenderedPageBreak/>
        <w:drawing>
          <wp:inline distT="0" distB="0" distL="0" distR="0" wp14:anchorId="4B745A3D" wp14:editId="49B6B64B">
            <wp:extent cx="4956048" cy="49560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6048" cy="4956048"/>
                    </a:xfrm>
                    <a:prstGeom prst="rect">
                      <a:avLst/>
                    </a:prstGeom>
                  </pic:spPr>
                </pic:pic>
              </a:graphicData>
            </a:graphic>
          </wp:inline>
        </w:drawing>
      </w:r>
    </w:p>
    <w:p w:rsidR="00BE6E87" w:rsidRDefault="00B340EC" w:rsidP="00A93E34">
      <w:pPr>
        <w:spacing w:after="120" w:line="240" w:lineRule="auto"/>
        <w:ind w:firstLine="432"/>
        <w:rPr>
          <w:rFonts w:ascii="Times New Roman" w:hAnsi="Times New Roman" w:cs="Times New Roman"/>
          <w:sz w:val="24"/>
          <w:szCs w:val="24"/>
        </w:rPr>
      </w:pPr>
      <w:r>
        <w:rPr>
          <w:rFonts w:ascii="Times New Roman" w:hAnsi="Times New Roman" w:cs="Times New Roman"/>
          <w:sz w:val="24"/>
          <w:szCs w:val="24"/>
        </w:rPr>
        <w:t xml:space="preserve">Here it is evident that according to this modeling approach, the RER </w:t>
      </w:r>
      <w:r w:rsidR="00471433">
        <w:rPr>
          <w:rFonts w:ascii="Times New Roman" w:hAnsi="Times New Roman" w:cs="Times New Roman"/>
          <w:sz w:val="24"/>
          <w:szCs w:val="24"/>
        </w:rPr>
        <w:t xml:space="preserve">for heavy ions </w:t>
      </w:r>
      <w:r>
        <w:rPr>
          <w:rFonts w:ascii="Times New Roman" w:hAnsi="Times New Roman" w:cs="Times New Roman"/>
          <w:sz w:val="24"/>
          <w:szCs w:val="24"/>
        </w:rPr>
        <w:t xml:space="preserve">depends on both dose and dose rate. It is smallest (closest to 1) at low doses and low dose rates. </w:t>
      </w:r>
    </w:p>
    <w:p w:rsidR="00471433" w:rsidRPr="00305934" w:rsidRDefault="00471433" w:rsidP="00471433">
      <w:pPr>
        <w:spacing w:after="120" w:line="240" w:lineRule="auto"/>
        <w:rPr>
          <w:rFonts w:ascii="Times New Roman" w:hAnsi="Times New Roman" w:cs="Times New Roman"/>
          <w:b/>
          <w:sz w:val="24"/>
          <w:szCs w:val="24"/>
        </w:rPr>
      </w:pPr>
      <w:r w:rsidRPr="00305934">
        <w:rPr>
          <w:rFonts w:ascii="Times New Roman" w:hAnsi="Times New Roman" w:cs="Times New Roman"/>
          <w:b/>
          <w:sz w:val="24"/>
          <w:szCs w:val="24"/>
        </w:rPr>
        <w:t>Implications</w:t>
      </w:r>
    </w:p>
    <w:p w:rsidR="00471433" w:rsidRDefault="00471433" w:rsidP="00471433">
      <w:pPr>
        <w:spacing w:after="120" w:line="240" w:lineRule="auto"/>
        <w:ind w:firstLine="432"/>
        <w:rPr>
          <w:rFonts w:ascii="Times New Roman" w:hAnsi="Times New Roman" w:cs="Times New Roman"/>
          <w:sz w:val="24"/>
          <w:szCs w:val="24"/>
        </w:rPr>
      </w:pPr>
      <w:r>
        <w:rPr>
          <w:rFonts w:ascii="Times New Roman" w:hAnsi="Times New Roman" w:cs="Times New Roman"/>
          <w:sz w:val="24"/>
          <w:szCs w:val="24"/>
        </w:rPr>
        <w:t xml:space="preserve">If this analysis is reasonable, the following important implication can be made: </w:t>
      </w:r>
      <w:r w:rsidRPr="00816ED3">
        <w:rPr>
          <w:rFonts w:ascii="Times New Roman" w:hAnsi="Times New Roman" w:cs="Times New Roman"/>
          <w:b/>
          <w:sz w:val="24"/>
          <w:szCs w:val="24"/>
        </w:rPr>
        <w:t>for doses / dose rates relevant for space missions, the dose rate effect (compared with acute exposures) might be close to 1</w:t>
      </w:r>
      <w:r>
        <w:rPr>
          <w:rFonts w:ascii="Times New Roman" w:hAnsi="Times New Roman" w:cs="Times New Roman"/>
          <w:sz w:val="24"/>
          <w:szCs w:val="24"/>
        </w:rPr>
        <w:t xml:space="preserve"> – perhaps somewhat less (direct) or somewhat more (inverse), but probably not dramatically different from 1.</w:t>
      </w:r>
    </w:p>
    <w:p w:rsidR="00F439AA" w:rsidRDefault="00F439AA" w:rsidP="00A93E34">
      <w:pPr>
        <w:spacing w:after="120" w:line="240" w:lineRule="auto"/>
        <w:ind w:firstLine="432"/>
        <w:rPr>
          <w:rFonts w:ascii="Times New Roman" w:hAnsi="Times New Roman" w:cs="Times New Roman"/>
          <w:sz w:val="24"/>
          <w:szCs w:val="24"/>
        </w:rPr>
      </w:pPr>
    </w:p>
    <w:sectPr w:rsidR="00F439AA">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7321" w:rsidRDefault="00967321" w:rsidP="00FB548E">
      <w:pPr>
        <w:spacing w:after="0" w:line="240" w:lineRule="auto"/>
      </w:pPr>
      <w:r>
        <w:separator/>
      </w:r>
    </w:p>
  </w:endnote>
  <w:endnote w:type="continuationSeparator" w:id="0">
    <w:p w:rsidR="00967321" w:rsidRDefault="00967321" w:rsidP="00FB5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2629140"/>
      <w:docPartObj>
        <w:docPartGallery w:val="Page Numbers (Bottom of Page)"/>
        <w:docPartUnique/>
      </w:docPartObj>
    </w:sdtPr>
    <w:sdtEndPr>
      <w:rPr>
        <w:noProof/>
      </w:rPr>
    </w:sdtEndPr>
    <w:sdtContent>
      <w:p w:rsidR="00FB548E" w:rsidRDefault="00FB548E">
        <w:pPr>
          <w:pStyle w:val="Footer"/>
          <w:jc w:val="center"/>
        </w:pPr>
        <w:r>
          <w:fldChar w:fldCharType="begin"/>
        </w:r>
        <w:r>
          <w:instrText xml:space="preserve"> PAGE   \* MERGEFORMAT </w:instrText>
        </w:r>
        <w:r>
          <w:fldChar w:fldCharType="separate"/>
        </w:r>
        <w:r w:rsidR="00B06908">
          <w:rPr>
            <w:noProof/>
          </w:rPr>
          <w:t>4</w:t>
        </w:r>
        <w:r>
          <w:rPr>
            <w:noProof/>
          </w:rPr>
          <w:fldChar w:fldCharType="end"/>
        </w:r>
      </w:p>
    </w:sdtContent>
  </w:sdt>
  <w:p w:rsidR="00FB548E" w:rsidRDefault="00FB54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7321" w:rsidRDefault="00967321" w:rsidP="00FB548E">
      <w:pPr>
        <w:spacing w:after="0" w:line="240" w:lineRule="auto"/>
      </w:pPr>
      <w:r>
        <w:separator/>
      </w:r>
    </w:p>
  </w:footnote>
  <w:footnote w:type="continuationSeparator" w:id="0">
    <w:p w:rsidR="00967321" w:rsidRDefault="00967321" w:rsidP="00FB54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E7A40"/>
    <w:multiLevelType w:val="hybridMultilevel"/>
    <w:tmpl w:val="3E92E830"/>
    <w:lvl w:ilvl="0" w:tplc="097AFA4E">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z25zrzsld59fbevtvep2fd8tzd5t9z50vxr&quot;&gt;sachsNASA15&lt;record-ids&gt;&lt;item&gt;262&lt;/item&gt;&lt;/record-ids&gt;&lt;/item&gt;&lt;/Libraries&gt;"/>
  </w:docVars>
  <w:rsids>
    <w:rsidRoot w:val="00F73445"/>
    <w:rsid w:val="00024EA3"/>
    <w:rsid w:val="000A025B"/>
    <w:rsid w:val="000B4794"/>
    <w:rsid w:val="000B48DC"/>
    <w:rsid w:val="000C4F9A"/>
    <w:rsid w:val="00111D0C"/>
    <w:rsid w:val="00112030"/>
    <w:rsid w:val="00155152"/>
    <w:rsid w:val="00194A66"/>
    <w:rsid w:val="0020733E"/>
    <w:rsid w:val="002350C6"/>
    <w:rsid w:val="002627F4"/>
    <w:rsid w:val="0026284A"/>
    <w:rsid w:val="00274459"/>
    <w:rsid w:val="002869B1"/>
    <w:rsid w:val="00294422"/>
    <w:rsid w:val="002E5C05"/>
    <w:rsid w:val="00305934"/>
    <w:rsid w:val="003159F9"/>
    <w:rsid w:val="00341A42"/>
    <w:rsid w:val="0038671A"/>
    <w:rsid w:val="00405C42"/>
    <w:rsid w:val="00437142"/>
    <w:rsid w:val="00453E95"/>
    <w:rsid w:val="00471433"/>
    <w:rsid w:val="00485C96"/>
    <w:rsid w:val="004910AF"/>
    <w:rsid w:val="004E3889"/>
    <w:rsid w:val="005572FE"/>
    <w:rsid w:val="00561D56"/>
    <w:rsid w:val="0062439C"/>
    <w:rsid w:val="006F42FA"/>
    <w:rsid w:val="007D5F29"/>
    <w:rsid w:val="0081344F"/>
    <w:rsid w:val="00816ED3"/>
    <w:rsid w:val="00833E64"/>
    <w:rsid w:val="008A4238"/>
    <w:rsid w:val="008E1A09"/>
    <w:rsid w:val="00967321"/>
    <w:rsid w:val="009C5876"/>
    <w:rsid w:val="009F00EC"/>
    <w:rsid w:val="00A01854"/>
    <w:rsid w:val="00A110F0"/>
    <w:rsid w:val="00A173D2"/>
    <w:rsid w:val="00A21A32"/>
    <w:rsid w:val="00A30D17"/>
    <w:rsid w:val="00A713B7"/>
    <w:rsid w:val="00A93E34"/>
    <w:rsid w:val="00B06908"/>
    <w:rsid w:val="00B340EC"/>
    <w:rsid w:val="00B90CC6"/>
    <w:rsid w:val="00BC3BC1"/>
    <w:rsid w:val="00BE6E87"/>
    <w:rsid w:val="00BF097F"/>
    <w:rsid w:val="00CD0910"/>
    <w:rsid w:val="00CF149B"/>
    <w:rsid w:val="00D2565C"/>
    <w:rsid w:val="00D27689"/>
    <w:rsid w:val="00D84527"/>
    <w:rsid w:val="00E62C70"/>
    <w:rsid w:val="00E63CB6"/>
    <w:rsid w:val="00E71AEB"/>
    <w:rsid w:val="00EF209A"/>
    <w:rsid w:val="00F439AA"/>
    <w:rsid w:val="00F73445"/>
    <w:rsid w:val="00F97143"/>
    <w:rsid w:val="00FB5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CB6"/>
    <w:pPr>
      <w:ind w:left="720"/>
      <w:contextualSpacing/>
    </w:pPr>
  </w:style>
  <w:style w:type="paragraph" w:styleId="Header">
    <w:name w:val="header"/>
    <w:basedOn w:val="Normal"/>
    <w:link w:val="HeaderChar"/>
    <w:uiPriority w:val="99"/>
    <w:unhideWhenUsed/>
    <w:rsid w:val="00FB54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548E"/>
  </w:style>
  <w:style w:type="paragraph" w:styleId="Footer">
    <w:name w:val="footer"/>
    <w:basedOn w:val="Normal"/>
    <w:link w:val="FooterChar"/>
    <w:uiPriority w:val="99"/>
    <w:unhideWhenUsed/>
    <w:rsid w:val="00FB54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548E"/>
  </w:style>
  <w:style w:type="paragraph" w:styleId="BalloonText">
    <w:name w:val="Balloon Text"/>
    <w:basedOn w:val="Normal"/>
    <w:link w:val="BalloonTextChar"/>
    <w:uiPriority w:val="99"/>
    <w:semiHidden/>
    <w:unhideWhenUsed/>
    <w:rsid w:val="000A0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25B"/>
    <w:rPr>
      <w:rFonts w:ascii="Tahoma" w:hAnsi="Tahoma" w:cs="Tahoma"/>
      <w:sz w:val="16"/>
      <w:szCs w:val="16"/>
    </w:rPr>
  </w:style>
  <w:style w:type="paragraph" w:customStyle="1" w:styleId="EndNoteBibliographyTitle">
    <w:name w:val="EndNote Bibliography Title"/>
    <w:basedOn w:val="Normal"/>
    <w:link w:val="EndNoteBibliographyTitleChar"/>
    <w:rsid w:val="00F439A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F439AA"/>
    <w:rPr>
      <w:rFonts w:ascii="Calibri" w:hAnsi="Calibri" w:cs="Calibri"/>
      <w:noProof/>
    </w:rPr>
  </w:style>
  <w:style w:type="paragraph" w:customStyle="1" w:styleId="EndNoteBibliography">
    <w:name w:val="EndNote Bibliography"/>
    <w:basedOn w:val="Normal"/>
    <w:link w:val="EndNoteBibliographyChar"/>
    <w:rsid w:val="00F439A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F439AA"/>
    <w:rPr>
      <w:rFonts w:ascii="Calibri" w:hAnsi="Calibri" w:cs="Calibri"/>
      <w:noProof/>
    </w:rPr>
  </w:style>
  <w:style w:type="character" w:styleId="Hyperlink">
    <w:name w:val="Hyperlink"/>
    <w:basedOn w:val="DefaultParagraphFont"/>
    <w:uiPriority w:val="99"/>
    <w:unhideWhenUsed/>
    <w:rsid w:val="00F439AA"/>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CB6"/>
    <w:pPr>
      <w:ind w:left="720"/>
      <w:contextualSpacing/>
    </w:pPr>
  </w:style>
  <w:style w:type="paragraph" w:styleId="Header">
    <w:name w:val="header"/>
    <w:basedOn w:val="Normal"/>
    <w:link w:val="HeaderChar"/>
    <w:uiPriority w:val="99"/>
    <w:unhideWhenUsed/>
    <w:rsid w:val="00FB54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548E"/>
  </w:style>
  <w:style w:type="paragraph" w:styleId="Footer">
    <w:name w:val="footer"/>
    <w:basedOn w:val="Normal"/>
    <w:link w:val="FooterChar"/>
    <w:uiPriority w:val="99"/>
    <w:unhideWhenUsed/>
    <w:rsid w:val="00FB54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548E"/>
  </w:style>
  <w:style w:type="paragraph" w:styleId="BalloonText">
    <w:name w:val="Balloon Text"/>
    <w:basedOn w:val="Normal"/>
    <w:link w:val="BalloonTextChar"/>
    <w:uiPriority w:val="99"/>
    <w:semiHidden/>
    <w:unhideWhenUsed/>
    <w:rsid w:val="000A0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25B"/>
    <w:rPr>
      <w:rFonts w:ascii="Tahoma" w:hAnsi="Tahoma" w:cs="Tahoma"/>
      <w:sz w:val="16"/>
      <w:szCs w:val="16"/>
    </w:rPr>
  </w:style>
  <w:style w:type="paragraph" w:customStyle="1" w:styleId="EndNoteBibliographyTitle">
    <w:name w:val="EndNote Bibliography Title"/>
    <w:basedOn w:val="Normal"/>
    <w:link w:val="EndNoteBibliographyTitleChar"/>
    <w:rsid w:val="00F439A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F439AA"/>
    <w:rPr>
      <w:rFonts w:ascii="Calibri" w:hAnsi="Calibri" w:cs="Calibri"/>
      <w:noProof/>
    </w:rPr>
  </w:style>
  <w:style w:type="paragraph" w:customStyle="1" w:styleId="EndNoteBibliography">
    <w:name w:val="EndNote Bibliography"/>
    <w:basedOn w:val="Normal"/>
    <w:link w:val="EndNoteBibliographyChar"/>
    <w:rsid w:val="00F439A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F439AA"/>
    <w:rPr>
      <w:rFonts w:ascii="Calibri" w:hAnsi="Calibri" w:cs="Calibri"/>
      <w:noProof/>
    </w:rPr>
  </w:style>
  <w:style w:type="character" w:styleId="Hyperlink">
    <w:name w:val="Hyperlink"/>
    <w:basedOn w:val="DefaultParagraphFont"/>
    <w:uiPriority w:val="99"/>
    <w:unhideWhenUsed/>
    <w:rsid w:val="00F439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17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3801</TotalTime>
  <Pages>4</Pages>
  <Words>1130</Words>
  <Characters>6444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7559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Columbia University</dc:creator>
  <cp:keywords/>
  <dc:description/>
  <cp:lastModifiedBy>ray</cp:lastModifiedBy>
  <cp:revision>1</cp:revision>
  <dcterms:created xsi:type="dcterms:W3CDTF">2017-03-03T14:22:00Z</dcterms:created>
  <dcterms:modified xsi:type="dcterms:W3CDTF">2017-06-17T19:05:00Z</dcterms:modified>
</cp:coreProperties>
</file>