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ttf" ContentType="application/x-font-ttf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80" w:line="278" w:lineRule="auto"/>
        <w:jc w:val="left"/>
      </w:pPr>
      <w:r>
        <w:rPr>
          <w:rFonts w:ascii="Arial" w:hAnsi="Arial" w:cs="Battambang" w:eastAsia="Battambang"/>
          <w:b/>
          <w:i w:val="0"/>
          <w:color w:val="000000"/>
          <w:sz w:val="44"/>
          <w:iCs w:val="0"/>
        </w:rPr>
        <w:t>Dagordning för extra föreningsmöte</w:t>
      </w:r>
    </w:p>
    <w:p>
      <w:pPr>
        <w:spacing w:after="280" w:line="278" w:lineRule="auto"/>
        <w:jc w:val="left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17 oktober 2026  |  15:15–15:45  |  Kvarnvägen 4, 177 64 Järfälla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Förslag till dagordning för mötet efter Pchum Ben-firandet.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Enda sakärendet är ändringen av §6.2. Tiderna nedan är ungefärliga.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6"/>
          <w:iCs w:val="0"/>
        </w:rPr>
        <w:t>15:15–15:16   1  Mötets öppnande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6"/>
          <w:iCs w:val="0"/>
        </w:rPr>
        <w:t>15:16–15:19   2  Presentation av mötesfunktionärer</w:t>
      </w:r>
    </w:p>
    <w:p>
      <w:pPr>
        <w:spacing w:after="12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Mötesledare: Raingsei Vireak. Sekreterare: Alice Yong. Facilitator: Reaksa Khoun, med ansvar för närvaro och rösträkning.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6"/>
          <w:iCs w:val="0"/>
        </w:rPr>
        <w:t>15:19–15:22   3  Kallelse och dagordning</w:t>
      </w:r>
    </w:p>
    <w:p>
      <w:pPr>
        <w:spacing w:after="12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Prövning av kallelsen och fastställande av dagordningen.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6"/>
          <w:iCs w:val="0"/>
        </w:rPr>
        <w:t>15:22–15:25   4  Röstlängd och beslutsmässighet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6"/>
          <w:iCs w:val="0"/>
        </w:rPr>
        <w:t>15:25–15:29   5  Presentation av ändringsförslaget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6"/>
          <w:iCs w:val="0"/>
        </w:rPr>
        <w:t>15:29–15:36   6  Diskussion och frågor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6"/>
          <w:iCs w:val="0"/>
        </w:rPr>
        <w:t>15:36–15:40   7  Omröstning om ändring av §6.2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6"/>
          <w:iCs w:val="0"/>
        </w:rPr>
        <w:t>15:40–15:43   8  Fastställande av beslut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6"/>
          <w:iCs w:val="0"/>
        </w:rPr>
        <w:t>15:43–15:45   9  Mötets avslutande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Förslaget i korthet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Årsmötets senaste datum ändras från den 30 juni till den 31 mars. Beslut fattas vid mötet; inget resultat är förhandsifyllt.</w:t>
      </w:r>
    </w:p>
    <w:p>
      <w:pPr>
        <w:pageBreakBefore/>
        <w:spacing w:after="0" w:line="20" w:lineRule="exact" w:before="0"/>
      </w:pPr>
      <w:r>
        <w:rPr>
          <w:rFonts w:ascii="Arial" w:hAnsi="Arial" w:cs="Battambang" w:eastAsia="Battambang"/>
          <w:b w:val="0"/>
          <w:i w:val="0"/>
          <w:color w:val="000000"/>
          <w:sz w:val="2"/>
          <w:iCs w:val="0"/>
        </w:rPr>
      </w:r>
    </w:p>
    <w:p>
      <w:pPr>
        <w:pStyle w:val="Title"/>
        <w:keepNext/>
        <w:spacing w:after="80" w:line="278" w:lineRule="auto"/>
        <w:jc w:val="left"/>
      </w:pPr>
      <w:r>
        <w:rPr>
          <w:rFonts w:ascii="Battambang" w:hAnsi="Battambang" w:cs="Battambang" w:eastAsia="Battambang"/>
          <w:b/>
          <w:i w:val="0"/>
          <w:color w:val="000000"/>
          <w:sz w:val="44"/>
          <w:iCs w:val="0"/>
          <w:szCs w:val="44"/>
        </w:rPr>
        <w:t>របៀបវារៈ</w:t>
      </w:r>
    </w:p>
    <w:p>
      <w:pPr>
        <w:spacing w:after="280" w:line="278" w:lineRule="auto"/>
        <w:jc w:val="left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17 oktober 2026  |  15:15–15:45  |  Kvarnvägen 4, 177 64 Järfälla</w:t>
      </w:r>
    </w:p>
    <w:p>
      <w:pPr>
        <w:spacing w:after="24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សំណើរបៀបវារៈសម្រាប់កិច្ចប្រជុំ បន្ទាប់ពីពិធីបុណ្យភ្ជុំបិណ្ឌ។</w:t>
      </w:r>
    </w:p>
    <w:p>
      <w:pPr>
        <w:spacing w:after="16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6"/>
          <w:iCs w:val="0"/>
          <w:szCs w:val="26"/>
        </w:rPr>
        <w:t>ប្រធានបទសម្រាប់ការសម្រេចមានតែមួយ គឺការកែប្រែ §6.2។ ម៉ោងខាងក្រោមជាម៉ោងប៉ាន់ស្មាន។</w:t>
      </w:r>
    </w:p>
    <w:p>
      <w:pPr>
        <w:spacing w:after="24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6"/>
          <w:iCs w:val="0"/>
          <w:szCs w:val="26"/>
        </w:rPr>
        <w:t>15:15–15:16   ១  បើកកិច្ចប្រជុំ</w:t>
      </w:r>
    </w:p>
    <w:p>
      <w:pPr>
        <w:spacing w:after="24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6"/>
          <w:iCs w:val="0"/>
          <w:szCs w:val="26"/>
        </w:rPr>
        <w:t>15:16–15:19   ២  ណែនាំអ្នកទទួលបន្ទុកកិច្ចប្រជុំ</w:t>
      </w:r>
    </w:p>
    <w:p>
      <w:pPr>
        <w:spacing w:after="24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6"/>
          <w:iCs w:val="0"/>
          <w:szCs w:val="26"/>
        </w:rPr>
        <w:t>15:19–15:22   ៣  សេចក្តីជូនដំណឹង និងរបៀបវារៈ</w:t>
      </w:r>
    </w:p>
    <w:p>
      <w:pPr>
        <w:spacing w:after="24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6"/>
          <w:iCs w:val="0"/>
          <w:szCs w:val="26"/>
        </w:rPr>
        <w:t>15:22–15:25   ៤  បញ្ជីអ្នកមានសិទ្ធិបោះឆ្នោត និងកូរ៉ុម</w:t>
      </w:r>
    </w:p>
    <w:p>
      <w:pPr>
        <w:spacing w:after="24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6"/>
          <w:iCs w:val="0"/>
          <w:szCs w:val="26"/>
        </w:rPr>
        <w:t>15:25–15:29   ៥  បង្ហាញសំណើកែប្រែ</w:t>
      </w:r>
    </w:p>
    <w:p>
      <w:pPr>
        <w:spacing w:after="24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6"/>
          <w:iCs w:val="0"/>
          <w:szCs w:val="26"/>
        </w:rPr>
        <w:t>15:29–15:36   ៦  ពិភាក្សា និងសំណួរ</w:t>
      </w:r>
    </w:p>
    <w:p>
      <w:pPr>
        <w:spacing w:after="24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6"/>
          <w:iCs w:val="0"/>
          <w:szCs w:val="26"/>
        </w:rPr>
        <w:t>15:36–15:40   ៧  បោះឆ្នោតលើសំណើកែប្រែ §6.2</w:t>
      </w:r>
    </w:p>
    <w:p>
      <w:pPr>
        <w:spacing w:after="24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6"/>
          <w:iCs w:val="0"/>
          <w:szCs w:val="26"/>
        </w:rPr>
        <w:t>15:40–15:43   ៨  បញ្ជាក់សេចក្តីសម្រេច</w:t>
      </w:r>
    </w:p>
    <w:p>
      <w:pPr>
        <w:spacing w:after="24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6"/>
          <w:iCs w:val="0"/>
          <w:szCs w:val="26"/>
        </w:rPr>
        <w:t>15:43–15:45   ៩  បិទកិច្ចប្រជុំ</w:t>
      </w:r>
    </w:p>
    <w:p>
      <w:pPr>
        <w:spacing w:after="16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6"/>
          <w:iCs w:val="0"/>
          <w:szCs w:val="26"/>
        </w:rPr>
        <w:t>អ្នកដឹកនាំកិច្ចប្រជុំ៖ Raingsei Vireak។ លេខាធិការ៖ Alice Yong។ អ្នកសម្របសម្រួល៖ Reaksa Khoun ទទួលបន្ទុកវត្តមាន និងរាប់សន្លឹកឆ្នោត។</w:t>
      </w:r>
    </w:p>
    <w:p>
      <w:pPr>
        <w:spacing w:after="14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6"/>
          <w:iCs w:val="0"/>
          <w:szCs w:val="26"/>
        </w:rPr>
        <w:t>សំណើកែប្រែ៖ ប្តូរកាលកំណត់ចុងក្រោយនៃកិច្ចប្រជុំប្រចាំឆ្នាំ ពីថ្ងៃទី ៣០ ខែមិថុនា ទៅថ្ងៃទី ៣១ ខែមីនា។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134" w:bottom="907" w:left="113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tambang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cs="Battambang" w:eastAsia="Battambang"/>
        <w:b w:val="0"/>
        <w:i w:val="0"/>
        <w:color w:val="000000"/>
        <w:sz w:val="20"/>
        <w:iCs w:val="0"/>
      </w:rPr>
      <w:t xml:space="preserve">Sahakum Khmer • 17 oktober 2026                                      Sida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8" w:color="0D1931"/>
      </w:pBdr>
    </w:pPr>
    <w:r>
      <w:drawing>
        <wp:inline xmlns:a="http://schemas.openxmlformats.org/drawingml/2006/main" xmlns:pic="http://schemas.openxmlformats.org/drawingml/2006/picture">
          <wp:extent cx="1728000" cy="39230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with_text_s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8000" cy="39230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before="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ttambang-regular.ttf"/><Relationship Id="rId2" Type="http://schemas.openxmlformats.org/officeDocument/2006/relationships/font" Target="fonts/Battambang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Extra föreningsmöte 17 oktober 2026</dc:subject>
  <dc:creator>Sahakum Khmer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