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ttf" ContentType="application/x-font-ttf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80" w:line="278" w:lineRule="auto"/>
        <w:jc w:val="left"/>
      </w:pPr>
      <w:r>
        <w:rPr>
          <w:rFonts w:ascii="Arial" w:hAnsi="Arial" w:cs="Battambang" w:eastAsia="Battambang"/>
          <w:b/>
          <w:i w:val="0"/>
          <w:color w:val="000000"/>
          <w:sz w:val="44"/>
          <w:iCs w:val="0"/>
        </w:rPr>
        <w:t>Attendance and voting register</w:t>
      </w:r>
    </w:p>
    <w:p>
      <w:pPr>
        <w:spacing w:after="280" w:line="278" w:lineRule="auto"/>
        <w:jc w:val="left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17 October 2026  |  15:15–15:45  |  Kvarnvägen 4, 177 64 Järfälla</w:t>
      </w:r>
    </w:p>
    <w:p>
      <w:pPr>
        <w:spacing w:after="20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Verify membership and attendance. The meeting adopts the voting register. A preprinted name does not confirm attendance.</w:t>
      </w:r>
    </w:p>
    <w:p>
      <w:pPr>
        <w:spacing w:after="20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Attendance officer: Reaksa Khoun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4252"/>
        <w:gridCol w:w="1191"/>
        <w:gridCol w:w="3628"/>
      </w:tblGrid>
      <w:tr>
        <w:trPr>
          <w:cantSplit/>
          <w:tblHeader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/>
                <w:i w:val="0"/>
                <w:color w:val="000000"/>
                <w:sz w:val="22"/>
                <w:iCs w:val="0"/>
              </w:rPr>
              <w:t>No.</w:t>
            </w:r>
          </w:p>
        </w:tc>
        <w:tc>
          <w:tcPr>
            <w:tcW w:type="dxa" w:w="425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/>
                <w:i w:val="0"/>
                <w:color w:val="000000"/>
                <w:sz w:val="22"/>
                <w:iCs w:val="0"/>
              </w:rPr>
              <w:t>Member name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/>
                <w:i w:val="0"/>
                <w:color w:val="000000"/>
                <w:sz w:val="22"/>
                <w:iCs w:val="0"/>
              </w:rPr>
              <w:t>Present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/>
                <w:i w:val="0"/>
                <w:color w:val="000000"/>
                <w:sz w:val="22"/>
                <w:iCs w:val="0"/>
              </w:rPr>
              <w:t>Signature</w:t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</w:t>
            </w:r>
          </w:p>
        </w:tc>
        <w:tc>
          <w:tcPr>
            <w:tcW w:type="dxa" w:w="425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Alice Katarina Yong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</w:t>
            </w:r>
          </w:p>
        </w:tc>
        <w:tc>
          <w:tcPr>
            <w:tcW w:type="dxa" w:w="425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Axel Lindmark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3</w:t>
            </w:r>
          </w:p>
        </w:tc>
        <w:tc>
          <w:tcPr>
            <w:tcW w:type="dxa" w:w="425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Chhun Yean Lay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4</w:t>
            </w:r>
          </w:p>
        </w:tc>
        <w:tc>
          <w:tcPr>
            <w:tcW w:type="dxa" w:w="425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Chhunkry Huong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5</w:t>
            </w:r>
          </w:p>
        </w:tc>
        <w:tc>
          <w:tcPr>
            <w:tcW w:type="dxa" w:w="425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Darit Mian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6</w:t>
            </w:r>
          </w:p>
        </w:tc>
        <w:tc>
          <w:tcPr>
            <w:tcW w:type="dxa" w:w="425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Davy Sry Lundholm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7</w:t>
            </w:r>
          </w:p>
        </w:tc>
        <w:tc>
          <w:tcPr>
            <w:tcW w:type="dxa" w:w="425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Joben Berg touch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8</w:t>
            </w:r>
          </w:p>
        </w:tc>
        <w:tc>
          <w:tcPr>
            <w:tcW w:type="dxa" w:w="425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Lao Noung Piseth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9</w:t>
            </w:r>
          </w:p>
        </w:tc>
        <w:tc>
          <w:tcPr>
            <w:tcW w:type="dxa" w:w="425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Likhith Phal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10</w:t>
            </w:r>
          </w:p>
        </w:tc>
        <w:tc>
          <w:tcPr>
            <w:tcW w:type="dxa" w:w="425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Linna Yinloch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11</w:t>
            </w:r>
          </w:p>
        </w:tc>
        <w:tc>
          <w:tcPr>
            <w:tcW w:type="dxa" w:w="425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Meja Björkström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12</w:t>
            </w:r>
          </w:p>
        </w:tc>
        <w:tc>
          <w:tcPr>
            <w:tcW w:type="dxa" w:w="425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Panha Sok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</w:tbl>
    <w:p>
      <w:pPr>
        <w:pageBreakBefore/>
        <w:spacing w:after="0" w:line="20" w:lineRule="exact" w:before="0"/>
      </w:pPr>
      <w:r>
        <w:rPr>
          <w:rFonts w:ascii="Arial" w:hAnsi="Arial" w:cs="Battambang" w:eastAsia="Battambang"/>
          <w:b w:val="0"/>
          <w:i w:val="0"/>
          <w:color w:val="000000"/>
          <w:sz w:val="2"/>
          <w:iCs w:val="0"/>
        </w:rPr>
      </w:r>
    </w:p>
    <w:p>
      <w:pPr>
        <w:pStyle w:val="Title"/>
        <w:keepNext/>
        <w:spacing w:after="80" w:line="278" w:lineRule="auto"/>
        <w:jc w:val="left"/>
      </w:pPr>
      <w:r>
        <w:rPr>
          <w:rFonts w:ascii="Arial" w:hAnsi="Arial" w:cs="Battambang" w:eastAsia="Battambang"/>
          <w:b/>
          <w:i w:val="0"/>
          <w:color w:val="000000"/>
          <w:sz w:val="44"/>
          <w:iCs w:val="0"/>
        </w:rPr>
        <w:t>Attendance and voting register</w:t>
      </w:r>
    </w:p>
    <w:p>
      <w:pPr>
        <w:spacing w:after="280" w:line="278" w:lineRule="auto"/>
        <w:jc w:val="left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17 October 2026  |  15:15–15:45  |  Kvarnvägen 4, 177 64 Järfälla</w:t>
      </w:r>
    </w:p>
    <w:p>
      <w:pPr>
        <w:spacing w:after="20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Verify membership and attendance. The meeting adopts the voting register. A preprinted name does not confirm attendance.</w:t>
      </w:r>
    </w:p>
    <w:p>
      <w:pPr>
        <w:spacing w:after="20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Attendance officer: Reaksa Khoun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4252"/>
        <w:gridCol w:w="1191"/>
        <w:gridCol w:w="3628"/>
      </w:tblGrid>
      <w:tr>
        <w:trPr>
          <w:cantSplit/>
          <w:tblHeader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/>
                <w:i w:val="0"/>
                <w:color w:val="000000"/>
                <w:sz w:val="22"/>
                <w:iCs w:val="0"/>
              </w:rPr>
              <w:t>No.</w:t>
            </w:r>
          </w:p>
        </w:tc>
        <w:tc>
          <w:tcPr>
            <w:tcW w:type="dxa" w:w="425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/>
                <w:i w:val="0"/>
                <w:color w:val="000000"/>
                <w:sz w:val="22"/>
                <w:iCs w:val="0"/>
              </w:rPr>
              <w:t>Member name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/>
                <w:i w:val="0"/>
                <w:color w:val="000000"/>
                <w:sz w:val="22"/>
                <w:iCs w:val="0"/>
              </w:rPr>
              <w:t>Present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/>
                <w:i w:val="0"/>
                <w:color w:val="000000"/>
                <w:sz w:val="22"/>
                <w:iCs w:val="0"/>
              </w:rPr>
              <w:t>Signature</w:t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13</w:t>
            </w:r>
          </w:p>
        </w:tc>
        <w:tc>
          <w:tcPr>
            <w:tcW w:type="dxa" w:w="425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Penna Pon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14</w:t>
            </w:r>
          </w:p>
        </w:tc>
        <w:tc>
          <w:tcPr>
            <w:tcW w:type="dxa" w:w="425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Phantha Phat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15</w:t>
            </w:r>
          </w:p>
        </w:tc>
        <w:tc>
          <w:tcPr>
            <w:tcW w:type="dxa" w:w="425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Pisey Liljesvan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16</w:t>
            </w:r>
          </w:p>
        </w:tc>
        <w:tc>
          <w:tcPr>
            <w:tcW w:type="dxa" w:w="425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Puthnith Var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17</w:t>
            </w:r>
          </w:p>
        </w:tc>
        <w:tc>
          <w:tcPr>
            <w:tcW w:type="dxa" w:w="425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Raingsei Haisocheat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18</w:t>
            </w:r>
          </w:p>
        </w:tc>
        <w:tc>
          <w:tcPr>
            <w:tcW w:type="dxa" w:w="425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Rithreaksa Khourn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19</w:t>
            </w:r>
          </w:p>
        </w:tc>
        <w:tc>
          <w:tcPr>
            <w:tcW w:type="dxa" w:w="425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Rozan San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20</w:t>
            </w:r>
          </w:p>
        </w:tc>
        <w:tc>
          <w:tcPr>
            <w:tcW w:type="dxa" w:w="425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Sinath Long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21</w:t>
            </w:r>
          </w:p>
        </w:tc>
        <w:tc>
          <w:tcPr>
            <w:tcW w:type="dxa" w:w="425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Sokna Larsson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22</w:t>
            </w:r>
          </w:p>
        </w:tc>
        <w:tc>
          <w:tcPr>
            <w:tcW w:type="dxa" w:w="425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Sokphearoth Kea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23</w:t>
            </w:r>
          </w:p>
        </w:tc>
        <w:tc>
          <w:tcPr>
            <w:tcW w:type="dxa" w:w="425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Solida Bylund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24</w:t>
            </w:r>
          </w:p>
        </w:tc>
        <w:tc>
          <w:tcPr>
            <w:tcW w:type="dxa" w:w="425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Sotheary Phon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</w:tbl>
    <w:p>
      <w:pPr>
        <w:pageBreakBefore/>
        <w:spacing w:after="0" w:line="20" w:lineRule="exact" w:before="0"/>
      </w:pPr>
      <w:r>
        <w:rPr>
          <w:rFonts w:ascii="Arial" w:hAnsi="Arial" w:cs="Battambang" w:eastAsia="Battambang"/>
          <w:b w:val="0"/>
          <w:i w:val="0"/>
          <w:color w:val="000000"/>
          <w:sz w:val="2"/>
          <w:iCs w:val="0"/>
        </w:rPr>
      </w:r>
    </w:p>
    <w:p>
      <w:pPr>
        <w:pStyle w:val="Title"/>
        <w:keepNext/>
        <w:spacing w:after="80" w:line="278" w:lineRule="auto"/>
        <w:jc w:val="left"/>
      </w:pPr>
      <w:r>
        <w:rPr>
          <w:rFonts w:ascii="Arial" w:hAnsi="Arial" w:cs="Battambang" w:eastAsia="Battambang"/>
          <w:b/>
          <w:i w:val="0"/>
          <w:color w:val="000000"/>
          <w:sz w:val="44"/>
          <w:iCs w:val="0"/>
        </w:rPr>
        <w:t>Attendance and voting register</w:t>
      </w:r>
    </w:p>
    <w:p>
      <w:pPr>
        <w:spacing w:after="280" w:line="278" w:lineRule="auto"/>
        <w:jc w:val="left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17 October 2026  |  15:15–15:45  |  Kvarnvägen 4, 177 64 Järfälla</w:t>
      </w:r>
    </w:p>
    <w:p>
      <w:pPr>
        <w:spacing w:after="20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Verify membership and attendance. The meeting adopts the voting register. A preprinted name does not confirm attendance.</w:t>
      </w:r>
    </w:p>
    <w:p>
      <w:pPr>
        <w:spacing w:after="20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Attendance officer: Reaksa Khoun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4252"/>
        <w:gridCol w:w="1191"/>
        <w:gridCol w:w="3628"/>
      </w:tblGrid>
      <w:tr>
        <w:trPr>
          <w:cantSplit/>
          <w:tblHeader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/>
                <w:i w:val="0"/>
                <w:color w:val="000000"/>
                <w:sz w:val="22"/>
                <w:iCs w:val="0"/>
              </w:rPr>
              <w:t>No.</w:t>
            </w:r>
          </w:p>
        </w:tc>
        <w:tc>
          <w:tcPr>
            <w:tcW w:type="dxa" w:w="425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/>
                <w:i w:val="0"/>
                <w:color w:val="000000"/>
                <w:sz w:val="22"/>
                <w:iCs w:val="0"/>
              </w:rPr>
              <w:t>Member name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/>
                <w:i w:val="0"/>
                <w:color w:val="000000"/>
                <w:sz w:val="22"/>
                <w:iCs w:val="0"/>
              </w:rPr>
              <w:t>Present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/>
                <w:i w:val="0"/>
                <w:color w:val="000000"/>
                <w:sz w:val="22"/>
                <w:iCs w:val="0"/>
              </w:rPr>
              <w:t>Signature</w:t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25</w:t>
            </w:r>
          </w:p>
        </w:tc>
        <w:tc>
          <w:tcPr>
            <w:tcW w:type="dxa" w:w="425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Sotheary Phon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26</w:t>
            </w:r>
          </w:p>
        </w:tc>
        <w:tc>
          <w:tcPr>
            <w:tcW w:type="dxa" w:w="425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Sovannakphup Tang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27</w:t>
            </w:r>
          </w:p>
        </w:tc>
        <w:tc>
          <w:tcPr>
            <w:tcW w:type="dxa" w:w="425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Sreydet Stjernqvist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28</w:t>
            </w:r>
          </w:p>
        </w:tc>
        <w:tc>
          <w:tcPr>
            <w:tcW w:type="dxa" w:w="425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Teum Heng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29</w:t>
            </w:r>
          </w:p>
        </w:tc>
        <w:tc>
          <w:tcPr>
            <w:tcW w:type="dxa" w:w="425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Than Chea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30</w:t>
            </w:r>
          </w:p>
        </w:tc>
        <w:tc>
          <w:tcPr>
            <w:tcW w:type="dxa" w:w="425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Thyda Pheng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31</w:t>
            </w:r>
          </w:p>
        </w:tc>
        <w:tc>
          <w:tcPr>
            <w:tcW w:type="dxa" w:w="425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Yourath Mok</w:t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32</w:t>
            </w:r>
          </w:p>
        </w:tc>
        <w:tc>
          <w:tcPr>
            <w:tcW w:type="dxa" w:w="425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33</w:t>
            </w:r>
          </w:p>
        </w:tc>
        <w:tc>
          <w:tcPr>
            <w:tcW w:type="dxa" w:w="425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34</w:t>
            </w:r>
          </w:p>
        </w:tc>
        <w:tc>
          <w:tcPr>
            <w:tcW w:type="dxa" w:w="425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35</w:t>
            </w:r>
          </w:p>
        </w:tc>
        <w:tc>
          <w:tcPr>
            <w:tcW w:type="dxa" w:w="425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6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36</w:t>
            </w:r>
          </w:p>
        </w:tc>
        <w:tc>
          <w:tcPr>
            <w:tcW w:type="dxa" w:w="425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  <w:tc>
          <w:tcPr>
            <w:tcW w:type="dxa" w:w="1191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28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</w:tbl>
    <w:p>
      <w:pPr>
        <w:pageBreakBefore/>
        <w:spacing w:after="0" w:line="20" w:lineRule="exact" w:before="0"/>
      </w:pPr>
      <w:r>
        <w:rPr>
          <w:rFonts w:ascii="Arial" w:hAnsi="Arial" w:cs="Battambang" w:eastAsia="Battambang"/>
          <w:b w:val="0"/>
          <w:i w:val="0"/>
          <w:color w:val="000000"/>
          <w:sz w:val="2"/>
          <w:iCs w:val="0"/>
        </w:rPr>
      </w:r>
    </w:p>
    <w:p>
      <w:pPr>
        <w:pStyle w:val="Title"/>
        <w:keepNext/>
        <w:spacing w:after="80" w:line="278" w:lineRule="auto"/>
        <w:jc w:val="left"/>
      </w:pPr>
      <w:r>
        <w:rPr>
          <w:rFonts w:ascii="Arial" w:hAnsi="Arial" w:cs="Battambang" w:eastAsia="Battambang"/>
          <w:b/>
          <w:i w:val="0"/>
          <w:color w:val="000000"/>
          <w:sz w:val="44"/>
          <w:iCs w:val="0"/>
        </w:rPr>
        <w:t>Vote count</w:t>
      </w:r>
    </w:p>
    <w:p>
      <w:pPr>
        <w:spacing w:after="280" w:line="278" w:lineRule="auto"/>
        <w:jc w:val="left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17 October 2026  |  15:15–15:45  |  Kvarnvägen 4, 177 64 Järfälla</w:t>
      </w:r>
    </w:p>
    <w:p>
      <w:pPr>
        <w:spacing w:after="2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Attachment to the minutes. Completed by the ballot counter.</w:t>
      </w:r>
    </w:p>
    <w:p>
      <w:pPr>
        <w:spacing w:after="140" w:line="278" w:lineRule="auto"/>
      </w:pPr>
      <w:r>
        <w:rPr>
          <w:rFonts w:ascii="Arial" w:hAnsi="Arial" w:cs="Battambang" w:eastAsia="Battambang"/>
          <w:b/>
          <w:i w:val="0"/>
          <w:color w:val="000000"/>
          <w:sz w:val="24"/>
          <w:iCs w:val="0"/>
        </w:rPr>
        <w:t>Ballot counter: Reaksa Khoun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Proposal: amend §6.2 by changing the latest annual meeting date from 30 June to 31 March.</w:t>
      </w:r>
    </w:p>
    <w:p>
      <w:pPr>
        <w:pStyle w:val="Heading1"/>
        <w:keepNext/>
        <w:spacing w:before="240" w:after="140" w:line="269" w:lineRule="auto"/>
      </w:pPr>
      <w:r>
        <w:rPr>
          <w:rFonts w:ascii="Arial" w:hAnsi="Arial" w:cs="Battambang" w:eastAsia="Battambang"/>
          <w:b/>
          <w:i w:val="0"/>
          <w:color w:val="000000"/>
          <w:sz w:val="30"/>
          <w:iCs w:val="0"/>
        </w:rPr>
        <w:t>Attendance and quorum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Confirmed membership count: ______</w:t>
        <w:br/>
        <w:t>Minimum attendance required: ______</w:t>
        <w:br/>
        <w:t>Members present in the adopted voting register: ______</w:t>
        <w:br/>
        <w:t>Members present at the time of voting: ______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[ ] Quorum reached     [ ] Quorum not reached</w:t>
      </w:r>
    </w:p>
    <w:p>
      <w:pPr>
        <w:pStyle w:val="Heading1"/>
        <w:keepNext/>
        <w:spacing w:before="240" w:after="140" w:line="269" w:lineRule="auto"/>
      </w:pPr>
      <w:r>
        <w:rPr>
          <w:rFonts w:ascii="Arial" w:hAnsi="Arial" w:cs="Battambang" w:eastAsia="Battambang"/>
          <w:b/>
          <w:i w:val="0"/>
          <w:color w:val="000000"/>
          <w:sz w:val="30"/>
          <w:iCs w:val="0"/>
        </w:rPr>
        <w:t>Votes and result</w:t>
      </w:r>
    </w:p>
    <w:p>
      <w:pPr>
        <w:spacing w:after="2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6"/>
          <w:iCs w:val="0"/>
        </w:rPr>
        <w:t>Applicable voting rule and statute section: __________________</w:t>
        <w:br/>
        <w:t>YES: ______</w:t>
        <w:br/>
        <w:t>NO: ______</w:t>
        <w:br/>
        <w:t>ABSTAIN: ______</w:t>
        <w:br/>
        <w:t>Other or did not vote: ______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Check that the vote totals, including other or non-voting members, equal the number of members present at the time of voting.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[ ] Adopted     [ ] Not adopted     [ ] No substantive vote held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Method and notes (blank, invalid, did not vote): ________________</w:t>
        <w:br/>
        <w:t>______________________________________________________</w:t>
      </w:r>
    </w:p>
    <w:p>
      <w:pPr>
        <w:spacing w:after="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Reaksa Khoun</w:t>
        <w:br/>
        <w:t>Signature: _______________________  Date: 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134" w:bottom="907" w:left="113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tambang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cs="Battambang" w:eastAsia="Battambang"/>
        <w:b w:val="0"/>
        <w:i w:val="0"/>
        <w:color w:val="000000"/>
        <w:sz w:val="20"/>
        <w:iCs w:val="0"/>
      </w:rPr>
      <w:t xml:space="preserve">Sahakum Khmer • 17 October 2026                                   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8" w:color="0D1931"/>
      </w:pBdr>
    </w:pPr>
    <w:r>
      <w:drawing>
        <wp:inline xmlns:a="http://schemas.openxmlformats.org/drawingml/2006/main" xmlns:pic="http://schemas.openxmlformats.org/drawingml/2006/picture">
          <wp:extent cx="1728000" cy="39230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with_text_e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8000" cy="39230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before="0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before="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ttambang-regular.ttf"/><Relationship Id="rId2" Type="http://schemas.openxmlformats.org/officeDocument/2006/relationships/font" Target="fonts/Battambang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Extraordinary general meeting 17 October 2026</dc:subject>
  <dc:creator>Sahakum Khmer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