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ttf" ContentType="application/x-font-tt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line="278" w:lineRule="auto"/>
        <w:jc w:val="left"/>
      </w:pPr>
      <w:r>
        <w:rPr>
          <w:rFonts w:ascii="Arial" w:hAnsi="Arial" w:cs="Battambang" w:eastAsia="Battambang"/>
          <w:b/>
          <w:i w:val="0"/>
          <w:color w:val="000000"/>
          <w:sz w:val="44"/>
          <w:iCs w:val="0"/>
        </w:rPr>
        <w:t>Proposal to amend the statutes</w:t>
      </w:r>
    </w:p>
    <w:p>
      <w:pPr>
        <w:spacing w:after="280" w:line="278" w:lineRule="auto"/>
        <w:jc w:val="left"/>
      </w:pPr>
      <w:r>
        <w:rPr>
          <w:rFonts w:ascii="Arial" w:hAnsi="Arial" w:cs="Battambang" w:eastAsia="Battambang"/>
          <w:b w:val="0"/>
          <w:i w:val="0"/>
          <w:color w:val="000000"/>
          <w:sz w:val="22"/>
          <w:iCs w:val="0"/>
        </w:rPr>
        <w:t>17 October 2026  |  15:15–15:45  |  Kvarnvägen 4, 177 64 Järfälla</w:t>
      </w:r>
    </w:p>
    <w:p>
      <w:pPr>
        <w:spacing w:after="240" w:line="278" w:lineRule="auto"/>
      </w:pPr>
      <w:r>
        <w:rPr>
          <w:rFonts w:ascii="Arial" w:hAnsi="Arial" w:cs="Battambang" w:eastAsia="Battambang"/>
          <w:b w:val="0"/>
          <w:i w:val="0"/>
          <w:color w:val="000000"/>
          <w:sz w:val="24"/>
          <w:iCs w:val="0"/>
        </w:rPr>
        <w:t>The board’s written proposal to amend §6.2, submitted for a vote on 17 October 2026.</w:t>
      </w:r>
    </w:p>
    <w:p>
      <w:pPr>
        <w:pStyle w:val="Heading1"/>
        <w:keepNext/>
        <w:spacing w:before="240" w:after="140" w:line="269" w:lineRule="auto"/>
      </w:pPr>
      <w:r>
        <w:rPr>
          <w:rFonts w:ascii="Arial" w:hAnsi="Arial" w:cs="Battambang" w:eastAsia="Battambang"/>
          <w:b/>
          <w:i w:val="0"/>
          <w:color w:val="000000"/>
          <w:sz w:val="30"/>
          <w:iCs w:val="0"/>
        </w:rPr>
        <w:t>Current wording</w:t>
      </w:r>
    </w:p>
    <w:p>
      <w:pPr>
        <w:spacing w:after="140" w:line="278" w:lineRule="auto"/>
      </w:pPr>
      <w:r>
        <w:rPr>
          <w:rFonts w:ascii="Arial" w:hAnsi="Arial" w:cs="Battambang" w:eastAsia="Battambang"/>
          <w:b w:val="0"/>
          <w:i w:val="0"/>
          <w:color w:val="000000"/>
          <w:sz w:val="26"/>
          <w:iCs w:val="0"/>
        </w:rPr>
        <w:t>The annual meeting shall be held once per year, no later than June 30.</w:t>
      </w:r>
    </w:p>
    <w:p>
      <w:pPr>
        <w:pStyle w:val="Heading1"/>
        <w:keepNext/>
        <w:spacing w:before="240" w:after="140" w:line="269" w:lineRule="auto"/>
      </w:pPr>
      <w:r>
        <w:rPr>
          <w:rFonts w:ascii="Arial" w:hAnsi="Arial" w:cs="Battambang" w:eastAsia="Battambang"/>
          <w:b/>
          <w:i w:val="0"/>
          <w:color w:val="000000"/>
          <w:sz w:val="30"/>
          <w:iCs w:val="0"/>
        </w:rPr>
        <w:t>Proposed new wording</w:t>
      </w:r>
    </w:p>
    <w:p>
      <w:pPr>
        <w:spacing w:after="140" w:line="278" w:lineRule="auto"/>
      </w:pPr>
      <w:r>
        <w:rPr>
          <w:rFonts w:ascii="Arial" w:hAnsi="Arial" w:cs="Battambang" w:eastAsia="Battambang"/>
          <w:b/>
          <w:i w:val="0"/>
          <w:color w:val="000000"/>
          <w:sz w:val="26"/>
          <w:iCs w:val="0"/>
        </w:rPr>
        <w:t>The annual meeting shall be held once per year, no later than March 31.</w:t>
      </w:r>
    </w:p>
    <w:p>
      <w:pPr>
        <w:pStyle w:val="Heading1"/>
        <w:keepNext/>
        <w:spacing w:before="240" w:after="140" w:line="269" w:lineRule="auto"/>
      </w:pPr>
      <w:r>
        <w:rPr>
          <w:rFonts w:ascii="Arial" w:hAnsi="Arial" w:cs="Battambang" w:eastAsia="Battambang"/>
          <w:b/>
          <w:i w:val="0"/>
          <w:color w:val="000000"/>
          <w:sz w:val="30"/>
          <w:iCs w:val="0"/>
        </w:rPr>
        <w:t>Reason for the proposal</w:t>
      </w:r>
    </w:p>
    <w:p>
      <w:pPr>
        <w:spacing w:after="140" w:line="278" w:lineRule="auto"/>
      </w:pPr>
      <w:r>
        <w:rPr>
          <w:rFonts w:ascii="Arial" w:hAnsi="Arial" w:cs="Battambang" w:eastAsia="Battambang"/>
          <w:b w:val="0"/>
          <w:i w:val="0"/>
          <w:color w:val="000000"/>
          <w:sz w:val="24"/>
          <w:iCs w:val="0"/>
        </w:rPr>
        <w:t>As the association was formed on 27 November 2025, its first operating year covered only one month before the end of the calendar year. It is therefore not practically possible to hold an ordinary annual meeting under the current provisions of the statutes. The association’s first ordinary annual meeting is therefore planned to be held no later than 31 March 2027.</w:t>
      </w:r>
    </w:p>
    <w:p>
      <w:pPr>
        <w:pStyle w:val="Heading1"/>
        <w:keepNext/>
        <w:spacing w:before="240" w:after="140" w:line="269" w:lineRule="auto"/>
      </w:pPr>
      <w:r>
        <w:rPr>
          <w:rFonts w:ascii="Arial" w:hAnsi="Arial" w:cs="Battambang" w:eastAsia="Battambang"/>
          <w:b/>
          <w:i w:val="0"/>
          <w:color w:val="000000"/>
          <w:sz w:val="30"/>
          <w:iCs w:val="0"/>
        </w:rPr>
        <w:t>Proposed resolution</w:t>
      </w:r>
    </w:p>
    <w:p>
      <w:pPr>
        <w:spacing w:after="140" w:line="278" w:lineRule="auto"/>
      </w:pPr>
      <w:r>
        <w:rPr>
          <w:rFonts w:ascii="Arial" w:hAnsi="Arial" w:cs="Battambang" w:eastAsia="Battambang"/>
          <w:b w:val="0"/>
          <w:i w:val="0"/>
          <w:color w:val="000000"/>
          <w:sz w:val="24"/>
          <w:iCs w:val="0"/>
        </w:rPr>
        <w:t>To adopt the proposed new wording of §6.2 above. The amendment takes effect immediately upon adoption. No other provisions are included in this proposal.</w:t>
      </w:r>
    </w:p>
    <w:p>
      <w:pPr>
        <w:spacing w:after="240" w:line="278" w:lineRule="auto"/>
      </w:pPr>
      <w:r>
        <w:rPr>
          <w:rFonts w:ascii="Arial" w:hAnsi="Arial" w:cs="Battambang" w:eastAsia="Battambang"/>
          <w:b w:val="0"/>
          <w:i w:val="0"/>
          <w:color w:val="000000"/>
          <w:sz w:val="22"/>
          <w:iCs w:val="0"/>
        </w:rPr>
        <w:t>The English wording of §6.2 is reproduced from the original written proposal.</w:t>
      </w:r>
    </w:p>
    <w:p>
      <w:pPr>
        <w:spacing w:after="0" w:line="278" w:lineRule="auto"/>
      </w:pPr>
      <w:r>
        <w:rPr>
          <w:rFonts w:ascii="Arial" w:hAnsi="Arial" w:cs="Battambang" w:eastAsia="Battambang"/>
          <w:b w:val="0"/>
          <w:i w:val="0"/>
          <w:color w:val="000000"/>
          <w:sz w:val="24"/>
          <w:iCs w:val="0"/>
        </w:rPr>
        <w:t>For the board: __________________________________________</w:t>
        <w:br/>
        <w:t>Name and role: _________________________________________</w:t>
        <w:br/>
        <w:t>Signature: ______________________________________________</w:t>
        <w:br/>
        <w:t>Original proposal date: __________________________________</w:t>
      </w:r>
    </w:p>
    <w:sectPr w:rsidR="00FC693F" w:rsidRPr="0006063C" w:rsidSect="00034616">
      <w:headerReference w:type="default" r:id="rId9"/>
      <w:footerReference w:type="default" r:id="rId10"/>
      <w:pgSz w:w="11906" w:h="16838"/>
      <w:pgMar w:top="1304" w:right="1134" w:bottom="907" w:left="1134" w:header="340" w:footer="397"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tambang">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s="Battambang" w:eastAsia="Battambang"/>
        <w:b w:val="0"/>
        <w:i w:val="0"/>
        <w:color w:val="000000"/>
        <w:sz w:val="20"/>
        <w:iCs w:val="0"/>
      </w:rPr>
      <w:t xml:space="preserve">Sahakum Khmer • 17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8" w:color="0D1931"/>
      </w:pBdr>
    </w:pPr>
    <w:r>
      <w:drawing>
        <wp:inline xmlns:a="http://schemas.openxmlformats.org/drawingml/2006/main" xmlns:pic="http://schemas.openxmlformats.org/drawingml/2006/picture">
          <wp:extent cx="1728000" cy="392303"/>
          <wp:docPr id="1" name="Picture 1"/>
          <wp:cNvGraphicFramePr>
            <a:graphicFrameLocks noChangeAspect="1"/>
          </wp:cNvGraphicFramePr>
          <a:graphic>
            <a:graphicData uri="http://schemas.openxmlformats.org/drawingml/2006/picture">
              <pic:pic>
                <pic:nvPicPr>
                  <pic:cNvPr id="0" name="logo_with_text_en.png"/>
                  <pic:cNvPicPr/>
                </pic:nvPicPr>
                <pic:blipFill>
                  <a:blip r:embed="rId1"/>
                  <a:stretch>
                    <a:fillRect/>
                  </a:stretch>
                </pic:blipFill>
                <pic:spPr>
                  <a:xfrm>
                    <a:off x="0" y="0"/>
                    <a:ext cx="1728000" cy="39230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before="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Extraordinary general meeting 17 October 2026</dc:subject>
  <dc:creator>Sahakum Khmer</dc:creator>
  <cp:keywords/>
  <dc:description>generated by python-docx</dc:description>
  <cp:lastModifiedBy/>
  <cp:revision>1</cp:revision>
  <dcterms:created xsi:type="dcterms:W3CDTF">2013-12-23T23:15:00Z</dcterms:created>
  <dcterms:modified xsi:type="dcterms:W3CDTF">2013-12-23T23:15:00Z</dcterms:modified>
  <cp:category/>
</cp:coreProperties>
</file>