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BA58" w14:textId="77777777" w:rsidR="002F45D7" w:rsidRDefault="00000000">
      <w:pPr>
        <w:ind w:firstLine="420"/>
        <w:jc w:val="center"/>
      </w:pPr>
      <w:r>
        <w:rPr>
          <w:color w:val="000000"/>
        </w:rPr>
        <w:object w:dxaOrig="4764" w:dyaOrig="996" w14:anchorId="439CA0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1pt;height:49.9pt" o:ole="">
            <v:imagedata r:id="rId7" o:title=""/>
          </v:shape>
          <o:OLEObject Type="Embed" ProgID="CorelDRAW.Graphic.11" ShapeID="_x0000_i1025" DrawAspect="Content" ObjectID="_1843385860" r:id="rId8"/>
        </w:object>
      </w:r>
    </w:p>
    <w:p w14:paraId="6AC280AE" w14:textId="77777777" w:rsidR="002F45D7" w:rsidRDefault="002F45D7">
      <w:pPr>
        <w:ind w:firstLine="420"/>
        <w:jc w:val="center"/>
      </w:pPr>
    </w:p>
    <w:p w14:paraId="42CF94B0" w14:textId="77777777" w:rsidR="002F45D7" w:rsidRDefault="002F45D7">
      <w:pPr>
        <w:ind w:firstLine="1068"/>
        <w:jc w:val="center"/>
        <w:rPr>
          <w:rFonts w:eastAsia="黑体"/>
          <w:b/>
          <w:bCs/>
          <w:i/>
          <w:spacing w:val="26"/>
          <w:sz w:val="48"/>
          <w:szCs w:val="48"/>
        </w:rPr>
      </w:pPr>
    </w:p>
    <w:p w14:paraId="3087F8FB" w14:textId="77777777" w:rsidR="002F45D7" w:rsidRDefault="00000000">
      <w:pPr>
        <w:ind w:firstLineChars="100" w:firstLine="480"/>
        <w:jc w:val="center"/>
        <w:rPr>
          <w:rFonts w:eastAsia="黑体"/>
          <w:bCs/>
          <w:sz w:val="48"/>
          <w:szCs w:val="48"/>
        </w:rPr>
      </w:pPr>
      <w:r>
        <w:rPr>
          <w:rFonts w:eastAsia="黑体" w:hint="eastAsia"/>
          <w:bCs/>
          <w:color w:val="000000"/>
          <w:sz w:val="48"/>
          <w:szCs w:val="48"/>
        </w:rPr>
        <w:t>计算机组成及系统结构课程设计报告</w:t>
      </w:r>
    </w:p>
    <w:p w14:paraId="6B67953D" w14:textId="77777777" w:rsidR="002F45D7" w:rsidRDefault="002F45D7">
      <w:pPr>
        <w:ind w:firstLine="420"/>
        <w:jc w:val="center"/>
        <w:rPr>
          <w:rFonts w:eastAsia="黑体"/>
          <w:bCs/>
          <w:szCs w:val="21"/>
        </w:rPr>
      </w:pPr>
    </w:p>
    <w:p w14:paraId="7FD5401D" w14:textId="77777777" w:rsidR="002F45D7" w:rsidRDefault="00000000">
      <w:pPr>
        <w:ind w:firstLine="482"/>
        <w:jc w:val="center"/>
        <w:rPr>
          <w:rFonts w:eastAsia="黑体"/>
          <w:b/>
          <w:sz w:val="84"/>
          <w:szCs w:val="84"/>
        </w:rPr>
      </w:pPr>
      <w:r>
        <w:rPr>
          <w:b/>
          <w:bCs/>
          <w:noProof/>
          <w:color w:val="000000"/>
          <w:sz w:val="24"/>
          <w:szCs w:val="28"/>
        </w:rPr>
        <w:drawing>
          <wp:inline distT="0" distB="0" distL="0" distR="0" wp14:anchorId="6AB57AC6" wp14:editId="4F33EC86">
            <wp:extent cx="1000125" cy="990600"/>
            <wp:effectExtent l="0" t="0" r="5715" b="0"/>
            <wp:docPr id="62" name="图片 62" descr="南京信息工程大学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南京信息工程大学校标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9B96" w14:textId="77777777" w:rsidR="002F45D7" w:rsidRDefault="002F45D7">
      <w:pPr>
        <w:ind w:firstLine="562"/>
        <w:jc w:val="center"/>
        <w:rPr>
          <w:rFonts w:eastAsia="黑体"/>
          <w:b/>
          <w:sz w:val="28"/>
        </w:rPr>
      </w:pPr>
    </w:p>
    <w:p w14:paraId="12A2977F" w14:textId="77777777" w:rsidR="002F45D7" w:rsidRDefault="002F45D7">
      <w:pPr>
        <w:rPr>
          <w:rFonts w:eastAsia="黑体"/>
          <w:b/>
          <w:sz w:val="28"/>
        </w:rPr>
      </w:pPr>
    </w:p>
    <w:p w14:paraId="029A99FD" w14:textId="77777777" w:rsidR="002F45D7" w:rsidRDefault="00000000">
      <w:pPr>
        <w:spacing w:line="300" w:lineRule="auto"/>
        <w:ind w:firstLineChars="700" w:firstLine="2240"/>
        <w:rPr>
          <w:rFonts w:ascii="黑体" w:eastAsia="黑体"/>
          <w:bCs/>
          <w:sz w:val="32"/>
          <w:szCs w:val="32"/>
        </w:rPr>
      </w:pPr>
      <w:r>
        <w:rPr>
          <w:rFonts w:eastAsia="黑体"/>
          <w:bCs/>
          <w:color w:val="000000"/>
          <w:sz w:val="32"/>
          <w:szCs w:val="32"/>
        </w:rPr>
        <w:t>题</w:t>
      </w:r>
      <w:r>
        <w:rPr>
          <w:rFonts w:eastAsia="黑体"/>
          <w:bCs/>
          <w:color w:val="000000"/>
          <w:sz w:val="32"/>
          <w:szCs w:val="32"/>
        </w:rPr>
        <w:t xml:space="preserve">  </w:t>
      </w:r>
      <w:r>
        <w:rPr>
          <w:rFonts w:eastAsia="黑体"/>
          <w:bCs/>
          <w:color w:val="000000"/>
          <w:sz w:val="32"/>
          <w:szCs w:val="32"/>
        </w:rPr>
        <w:t>目：单总线</w:t>
      </w:r>
      <w:r>
        <w:rPr>
          <w:rFonts w:eastAsia="黑体"/>
          <w:bCs/>
          <w:color w:val="000000"/>
          <w:sz w:val="32"/>
          <w:szCs w:val="32"/>
        </w:rPr>
        <w:t>CPU</w:t>
      </w:r>
      <w:r>
        <w:rPr>
          <w:rFonts w:eastAsia="黑体"/>
          <w:bCs/>
          <w:color w:val="000000"/>
          <w:sz w:val="32"/>
          <w:szCs w:val="32"/>
        </w:rPr>
        <w:t>设计（实验</w:t>
      </w:r>
      <w:r>
        <w:rPr>
          <w:rFonts w:eastAsia="黑体"/>
          <w:bCs/>
          <w:color w:val="000000"/>
          <w:sz w:val="32"/>
          <w:szCs w:val="32"/>
        </w:rPr>
        <w:t>5-1</w:t>
      </w:r>
      <w:r>
        <w:rPr>
          <w:rFonts w:eastAsia="黑体"/>
          <w:bCs/>
          <w:color w:val="000000"/>
          <w:sz w:val="32"/>
          <w:szCs w:val="32"/>
        </w:rPr>
        <w:t>与实验</w:t>
      </w:r>
      <w:r>
        <w:rPr>
          <w:rFonts w:eastAsia="黑体"/>
          <w:bCs/>
          <w:color w:val="000000"/>
          <w:sz w:val="32"/>
          <w:szCs w:val="32"/>
        </w:rPr>
        <w:t>5-3</w:t>
      </w:r>
      <w:r>
        <w:rPr>
          <w:rFonts w:eastAsia="黑体"/>
          <w:bCs/>
          <w:color w:val="000000"/>
          <w:sz w:val="32"/>
          <w:szCs w:val="32"/>
        </w:rPr>
        <w:t>）</w:t>
      </w:r>
    </w:p>
    <w:p w14:paraId="001230E4" w14:textId="493D17E1" w:rsidR="002F45D7" w:rsidRDefault="00000000">
      <w:pPr>
        <w:spacing w:line="360" w:lineRule="auto"/>
        <w:ind w:left="1680" w:firstLine="420"/>
        <w:rPr>
          <w:sz w:val="32"/>
          <w:u w:val="single"/>
        </w:rPr>
      </w:pPr>
      <w:r>
        <w:rPr>
          <w:color w:val="000000"/>
          <w:sz w:val="32"/>
        </w:rPr>
        <w:t>学生姓名：</w:t>
      </w:r>
      <w:r>
        <w:rPr>
          <w:color w:val="000000"/>
          <w:sz w:val="32"/>
        </w:rPr>
        <w:t>____</w:t>
      </w:r>
      <w:r w:rsidR="00B87456">
        <w:rPr>
          <w:rFonts w:hint="eastAsia"/>
          <w:color w:val="000000"/>
          <w:sz w:val="32"/>
        </w:rPr>
        <w:t>李林浩</w:t>
      </w:r>
      <w:r>
        <w:rPr>
          <w:color w:val="000000"/>
          <w:sz w:val="32"/>
        </w:rPr>
        <w:t>______</w:t>
      </w:r>
    </w:p>
    <w:p w14:paraId="54EA5439" w14:textId="0B6A5FD5" w:rsidR="002F45D7" w:rsidRDefault="00000000">
      <w:pPr>
        <w:spacing w:line="360" w:lineRule="auto"/>
        <w:ind w:left="1680" w:firstLine="420"/>
        <w:rPr>
          <w:sz w:val="32"/>
          <w:u w:val="single"/>
        </w:rPr>
      </w:pPr>
      <w:r>
        <w:rPr>
          <w:color w:val="000000"/>
          <w:sz w:val="32"/>
        </w:rPr>
        <w:t>学</w:t>
      </w:r>
      <w:r>
        <w:rPr>
          <w:color w:val="000000"/>
          <w:sz w:val="32"/>
        </w:rPr>
        <w:t xml:space="preserve">    </w:t>
      </w:r>
      <w:r>
        <w:rPr>
          <w:color w:val="000000"/>
          <w:sz w:val="32"/>
        </w:rPr>
        <w:t>号：</w:t>
      </w:r>
      <w:r>
        <w:rPr>
          <w:color w:val="000000"/>
          <w:sz w:val="32"/>
        </w:rPr>
        <w:t>____</w:t>
      </w:r>
      <w:r w:rsidR="00B87456">
        <w:rPr>
          <w:rFonts w:hint="eastAsia"/>
          <w:color w:val="000000"/>
          <w:sz w:val="32"/>
        </w:rPr>
        <w:t>202483290054</w:t>
      </w:r>
      <w:r>
        <w:rPr>
          <w:color w:val="000000"/>
          <w:sz w:val="32"/>
        </w:rPr>
        <w:t>______</w:t>
      </w:r>
    </w:p>
    <w:p w14:paraId="3CAE04CA" w14:textId="77777777" w:rsidR="002F45D7" w:rsidRDefault="00000000">
      <w:pPr>
        <w:spacing w:line="360" w:lineRule="auto"/>
        <w:ind w:left="1680" w:firstLine="420"/>
        <w:rPr>
          <w:sz w:val="32"/>
          <w:u w:val="single"/>
        </w:rPr>
      </w:pPr>
      <w:r>
        <w:rPr>
          <w:color w:val="000000"/>
          <w:sz w:val="32"/>
        </w:rPr>
        <w:t>学</w:t>
      </w:r>
      <w:r>
        <w:rPr>
          <w:rFonts w:hint="eastAsia"/>
          <w:color w:val="000000"/>
          <w:sz w:val="32"/>
        </w:rPr>
        <w:t xml:space="preserve"> </w:t>
      </w:r>
      <w:r>
        <w:rPr>
          <w:color w:val="000000"/>
          <w:sz w:val="32"/>
        </w:rPr>
        <w:t xml:space="preserve">   </w:t>
      </w:r>
      <w:r>
        <w:rPr>
          <w:color w:val="000000"/>
          <w:sz w:val="32"/>
        </w:rPr>
        <w:t>院：</w:t>
      </w:r>
      <w:r>
        <w:rPr>
          <w:rFonts w:hint="eastAsia"/>
          <w:color w:val="000000"/>
          <w:sz w:val="32"/>
          <w:u w:val="single"/>
        </w:rPr>
        <w:t>计算机学院、软件学院</w:t>
      </w:r>
      <w:r>
        <w:rPr>
          <w:rFonts w:hint="eastAsia"/>
          <w:color w:val="000000"/>
          <w:sz w:val="32"/>
          <w:u w:val="single"/>
        </w:rPr>
        <w:t xml:space="preserve">  </w:t>
      </w:r>
    </w:p>
    <w:p w14:paraId="7AFA8C7A" w14:textId="1DDC761F" w:rsidR="002F45D7" w:rsidRDefault="00000000">
      <w:pPr>
        <w:spacing w:line="360" w:lineRule="auto"/>
        <w:ind w:left="1680" w:firstLine="420"/>
        <w:rPr>
          <w:sz w:val="32"/>
          <w:u w:val="single"/>
        </w:rPr>
      </w:pPr>
      <w:r>
        <w:rPr>
          <w:color w:val="000000"/>
          <w:sz w:val="32"/>
        </w:rPr>
        <w:t>专</w:t>
      </w:r>
      <w:r>
        <w:rPr>
          <w:color w:val="000000"/>
          <w:sz w:val="32"/>
        </w:rPr>
        <w:t xml:space="preserve">    </w:t>
      </w:r>
      <w:r>
        <w:rPr>
          <w:color w:val="000000"/>
          <w:sz w:val="32"/>
        </w:rPr>
        <w:t>业：</w:t>
      </w:r>
      <w:r>
        <w:rPr>
          <w:color w:val="000000"/>
          <w:sz w:val="32"/>
        </w:rPr>
        <w:t>___</w:t>
      </w:r>
      <w:r w:rsidR="00B87456">
        <w:rPr>
          <w:rFonts w:hint="eastAsia"/>
          <w:color w:val="000000"/>
          <w:sz w:val="32"/>
        </w:rPr>
        <w:t>计算机</w:t>
      </w:r>
      <w:r w:rsidR="001818E3">
        <w:rPr>
          <w:rFonts w:hint="eastAsia"/>
          <w:color w:val="000000"/>
          <w:sz w:val="32"/>
        </w:rPr>
        <w:t>科学与技术</w:t>
      </w:r>
      <w:r>
        <w:rPr>
          <w:color w:val="000000"/>
          <w:sz w:val="32"/>
        </w:rPr>
        <w:t>_______</w:t>
      </w:r>
    </w:p>
    <w:p w14:paraId="78EC0F04" w14:textId="77777777" w:rsidR="002F45D7" w:rsidRDefault="00000000">
      <w:pPr>
        <w:spacing w:line="360" w:lineRule="auto"/>
        <w:ind w:left="1680" w:firstLine="420"/>
        <w:rPr>
          <w:sz w:val="32"/>
          <w:u w:val="single"/>
        </w:rPr>
      </w:pPr>
      <w:r>
        <w:rPr>
          <w:rFonts w:hint="eastAsia"/>
          <w:color w:val="000000"/>
          <w:sz w:val="32"/>
        </w:rPr>
        <w:t>课程名称：计算机组成及系统结构课程设计</w:t>
      </w:r>
    </w:p>
    <w:p w14:paraId="1308FF79" w14:textId="1351073A" w:rsidR="002F45D7" w:rsidRDefault="00000000">
      <w:pPr>
        <w:spacing w:line="360" w:lineRule="auto"/>
        <w:ind w:left="1680" w:firstLine="420"/>
        <w:rPr>
          <w:sz w:val="32"/>
          <w:u w:val="single"/>
        </w:rPr>
      </w:pPr>
      <w:r>
        <w:rPr>
          <w:rFonts w:hint="eastAsia"/>
          <w:color w:val="000000"/>
          <w:sz w:val="32"/>
        </w:rPr>
        <w:t>老</w:t>
      </w:r>
      <w:r>
        <w:rPr>
          <w:rFonts w:hint="eastAsia"/>
          <w:color w:val="000000"/>
          <w:sz w:val="32"/>
        </w:rPr>
        <w:t xml:space="preserve">    </w:t>
      </w:r>
      <w:r>
        <w:rPr>
          <w:rFonts w:hint="eastAsia"/>
          <w:color w:val="000000"/>
          <w:sz w:val="32"/>
        </w:rPr>
        <w:t>师：</w:t>
      </w:r>
      <w:r>
        <w:rPr>
          <w:rFonts w:hint="eastAsia"/>
          <w:color w:val="000000"/>
          <w:sz w:val="32"/>
        </w:rPr>
        <w:t>_____</w:t>
      </w:r>
      <w:r w:rsidR="00B87456">
        <w:rPr>
          <w:rFonts w:hint="eastAsia"/>
          <w:color w:val="000000"/>
          <w:sz w:val="32"/>
        </w:rPr>
        <w:t>高莉莉</w:t>
      </w:r>
      <w:r>
        <w:rPr>
          <w:rFonts w:hint="eastAsia"/>
          <w:color w:val="000000"/>
          <w:sz w:val="32"/>
        </w:rPr>
        <w:t>_____</w:t>
      </w:r>
    </w:p>
    <w:p w14:paraId="5B3D718A" w14:textId="77777777" w:rsidR="002F45D7" w:rsidRDefault="002F45D7">
      <w:pPr>
        <w:spacing w:line="360" w:lineRule="auto"/>
        <w:ind w:firstLine="640"/>
        <w:jc w:val="center"/>
        <w:rPr>
          <w:sz w:val="32"/>
          <w:u w:val="single"/>
        </w:rPr>
      </w:pPr>
    </w:p>
    <w:p w14:paraId="5F3997E4" w14:textId="77777777" w:rsidR="002F45D7" w:rsidRDefault="002F45D7">
      <w:pPr>
        <w:spacing w:line="300" w:lineRule="exact"/>
        <w:ind w:firstLine="640"/>
        <w:jc w:val="center"/>
        <w:rPr>
          <w:sz w:val="32"/>
          <w:u w:val="single"/>
        </w:rPr>
      </w:pPr>
    </w:p>
    <w:p w14:paraId="3F850116" w14:textId="77777777" w:rsidR="002F45D7" w:rsidRDefault="002F45D7">
      <w:pPr>
        <w:jc w:val="center"/>
        <w:rPr>
          <w:b/>
          <w:bCs/>
          <w:sz w:val="36"/>
          <w:szCs w:val="36"/>
        </w:rPr>
      </w:pPr>
    </w:p>
    <w:p w14:paraId="6C877B1C" w14:textId="77777777" w:rsidR="002F45D7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二Ｏ二六年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rFonts w:hint="eastAsia"/>
          <w:b/>
          <w:bCs/>
          <w:color w:val="000000"/>
          <w:sz w:val="36"/>
          <w:szCs w:val="36"/>
        </w:rPr>
        <w:t>六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rFonts w:hint="eastAsia"/>
          <w:b/>
          <w:bCs/>
          <w:color w:val="000000"/>
          <w:sz w:val="36"/>
          <w:szCs w:val="36"/>
        </w:rPr>
        <w:t>月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rFonts w:hint="eastAsia"/>
          <w:b/>
          <w:bCs/>
          <w:color w:val="000000"/>
          <w:sz w:val="36"/>
          <w:szCs w:val="36"/>
        </w:rPr>
        <w:t>十九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rFonts w:hint="eastAsia"/>
          <w:b/>
          <w:bCs/>
          <w:color w:val="000000"/>
          <w:sz w:val="36"/>
          <w:szCs w:val="36"/>
        </w:rPr>
        <w:t>日</w:t>
      </w:r>
    </w:p>
    <w:p w14:paraId="248AE460" w14:textId="77777777" w:rsidR="002F45D7" w:rsidRDefault="002F45D7"/>
    <w:p w14:paraId="7F67EC72" w14:textId="77777777" w:rsidR="002F45D7" w:rsidRDefault="002F45D7"/>
    <w:p w14:paraId="50E6CCBF" w14:textId="77777777" w:rsidR="002F45D7" w:rsidRDefault="002F45D7"/>
    <w:p w14:paraId="414994A0" w14:textId="77777777" w:rsidR="002F45D7" w:rsidRDefault="00000000">
      <w:r>
        <w:br w:type="page"/>
      </w:r>
    </w:p>
    <w:p w14:paraId="3ED7A4C7" w14:textId="77777777" w:rsidR="002F45D7" w:rsidRDefault="00000000">
      <w:pPr>
        <w:jc w:val="center"/>
      </w:pPr>
      <w:r>
        <w:rPr>
          <w:rFonts w:ascii="宋体" w:hAnsi="宋体"/>
          <w:b/>
          <w:color w:val="000000"/>
          <w:sz w:val="36"/>
        </w:rPr>
        <w:lastRenderedPageBreak/>
        <w:t>目录</w:t>
      </w:r>
    </w:p>
    <w:p w14:paraId="71D93A49" w14:textId="77777777" w:rsidR="002F45D7" w:rsidRDefault="00000000">
      <w:pPr>
        <w:spacing w:after="40" w:line="360" w:lineRule="auto"/>
        <w:ind w:left="480"/>
      </w:pPr>
      <w:r>
        <w:rPr>
          <w:rFonts w:ascii="宋体" w:hAnsi="宋体"/>
          <w:color w:val="000000"/>
          <w:sz w:val="24"/>
        </w:rPr>
        <w:t>一、课程设计任务</w:t>
      </w:r>
    </w:p>
    <w:p w14:paraId="359DF41D" w14:textId="77777777" w:rsidR="002F45D7" w:rsidRDefault="00000000">
      <w:pPr>
        <w:spacing w:after="40" w:line="360" w:lineRule="auto"/>
        <w:ind w:left="480"/>
      </w:pPr>
      <w:r>
        <w:rPr>
          <w:rFonts w:ascii="宋体" w:hAnsi="宋体"/>
          <w:color w:val="000000"/>
          <w:sz w:val="24"/>
        </w:rPr>
        <w:t>二、总体设计思路</w:t>
      </w:r>
    </w:p>
    <w:p w14:paraId="07AABE1A" w14:textId="77777777" w:rsidR="002F45D7" w:rsidRDefault="00000000">
      <w:pPr>
        <w:spacing w:after="40" w:line="360" w:lineRule="auto"/>
        <w:ind w:left="480"/>
      </w:pPr>
      <w:r>
        <w:rPr>
          <w:rFonts w:ascii="宋体" w:hAnsi="宋体"/>
          <w:color w:val="000000"/>
          <w:sz w:val="24"/>
        </w:rPr>
        <w:t>三、实验5-1 定长3级时序单总线CPU</w:t>
      </w:r>
    </w:p>
    <w:p w14:paraId="3C4B9C73" w14:textId="77777777" w:rsidR="002F45D7" w:rsidRDefault="00000000">
      <w:pPr>
        <w:spacing w:after="40" w:line="360" w:lineRule="auto"/>
        <w:ind w:left="480"/>
      </w:pPr>
      <w:r>
        <w:rPr>
          <w:rFonts w:ascii="宋体" w:hAnsi="宋体"/>
          <w:color w:val="000000"/>
          <w:sz w:val="24"/>
        </w:rPr>
        <w:t>四、实验5-3 现代时序单总线CPU</w:t>
      </w:r>
    </w:p>
    <w:p w14:paraId="3BBDB9AD" w14:textId="77777777" w:rsidR="002F45D7" w:rsidRDefault="00000000">
      <w:pPr>
        <w:spacing w:after="40" w:line="360" w:lineRule="auto"/>
        <w:ind w:left="480"/>
      </w:pPr>
      <w:r>
        <w:rPr>
          <w:rFonts w:ascii="宋体" w:hAnsi="宋体"/>
          <w:color w:val="000000"/>
          <w:sz w:val="24"/>
        </w:rPr>
        <w:t>五、仿真结果</w:t>
      </w:r>
    </w:p>
    <w:p w14:paraId="7888E9C7" w14:textId="77777777" w:rsidR="002F45D7" w:rsidRDefault="00000000">
      <w:pPr>
        <w:spacing w:after="40" w:line="360" w:lineRule="auto"/>
        <w:ind w:left="480"/>
      </w:pPr>
      <w:r>
        <w:rPr>
          <w:rFonts w:ascii="宋体" w:hAnsi="宋体"/>
          <w:color w:val="000000"/>
          <w:sz w:val="24"/>
        </w:rPr>
        <w:t>六、遇到的问题和解决办法</w:t>
      </w:r>
    </w:p>
    <w:p w14:paraId="377D5F85" w14:textId="77777777" w:rsidR="002F45D7" w:rsidRDefault="00000000">
      <w:pPr>
        <w:spacing w:after="40" w:line="360" w:lineRule="auto"/>
        <w:ind w:left="480"/>
      </w:pPr>
      <w:r>
        <w:rPr>
          <w:rFonts w:ascii="宋体" w:hAnsi="宋体"/>
          <w:color w:val="000000"/>
          <w:sz w:val="24"/>
        </w:rPr>
        <w:t>七、总结</w:t>
      </w:r>
    </w:p>
    <w:p w14:paraId="5FC63E44" w14:textId="77777777" w:rsidR="002F45D7" w:rsidRDefault="00000000">
      <w:r>
        <w:br w:type="page"/>
      </w:r>
    </w:p>
    <w:p w14:paraId="534FA572" w14:textId="77777777" w:rsidR="002F45D7" w:rsidRDefault="00000000">
      <w:pPr>
        <w:spacing w:before="240" w:after="120" w:line="360" w:lineRule="auto"/>
      </w:pPr>
      <w:r>
        <w:rPr>
          <w:rFonts w:ascii="宋体" w:hAnsi="宋体"/>
          <w:b/>
          <w:color w:val="000000"/>
          <w:sz w:val="36"/>
        </w:rPr>
        <w:lastRenderedPageBreak/>
        <w:t>一、课程设计任务</w:t>
      </w:r>
    </w:p>
    <w:p w14:paraId="318AF216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本次课程设计要求在几个处理器设计实验中选择两个完成。我选择的是单总线CPU设计中的实验5-1和实验5-3。实验5-1是定长指令周期3级时序的单总线CPU，实验5-3是现代时序的单总线CPU。两个实验都使用 Logisim-HUST 完成电路连接和仿真。</w:t>
      </w:r>
    </w:p>
    <w:p w14:paraId="3A761082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两个实验使用的测试程序都是资料包中的 sort-5.hex。这个程序会先在内存中写入一组数据，然后通过循环比较和交换完成降序排序。我的主要目标是让 CPU 能够正确取指、执行 ADDI、SW、LW、SLT、BEQ 等指令，并在最后得到正确的排序结果。</w:t>
      </w:r>
    </w:p>
    <w:p w14:paraId="5E640EE3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本次提交的主要电路文件为 MipsOnBusCpu-3-exp5-1.circ 和 MipsOnBusCpu-3-exp5-3.circ。</w:t>
      </w:r>
    </w:p>
    <w:p w14:paraId="3F9BF521" w14:textId="77777777" w:rsidR="002F45D7" w:rsidRDefault="00000000">
      <w:pPr>
        <w:spacing w:before="240" w:after="120" w:line="360" w:lineRule="auto"/>
      </w:pPr>
      <w:r>
        <w:rPr>
          <w:rFonts w:ascii="宋体" w:hAnsi="宋体"/>
          <w:b/>
          <w:color w:val="000000"/>
          <w:sz w:val="36"/>
        </w:rPr>
        <w:t>二、总体设计思路</w:t>
      </w:r>
    </w:p>
    <w:p w14:paraId="5D17C495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单总线CPU的特点是多个部件共用一条内部总线。PC、DR、寄存器堆、立即数扩展结果和ALU输出等部件都可能成为总线上的数据来源，但是在同一时刻只能有一个部件向总线输出。因此，控制信号的时序安排非常重要。</w:t>
      </w:r>
    </w:p>
    <w:p w14:paraId="73DD80E9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整个CPU的数据通路主要包括PC、AR、DR、IR、寄存器堆、X寄存器、ALU、Z寄存器和RAM。控制器根据当前指令和当前节拍产生控制信号，控制哪些数据送上总线、哪些寄存器写入、是否读写存储器以及是否修改PC。</w:t>
      </w:r>
    </w:p>
    <w:p w14:paraId="129C0DE5" w14:textId="77777777" w:rsidR="00B87456" w:rsidRDefault="00B87456">
      <w:pPr>
        <w:spacing w:after="60" w:line="360" w:lineRule="auto"/>
        <w:ind w:firstLine="480"/>
        <w:rPr>
          <w:rFonts w:ascii="宋体" w:hAnsi="宋体" w:hint="eastAsia"/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61778B0B" wp14:editId="4792CA8A">
            <wp:extent cx="5616575" cy="4377055"/>
            <wp:effectExtent l="0" t="0" r="3175" b="4445"/>
            <wp:docPr id="83362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9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6584" w14:textId="4E72B3DD" w:rsidR="002F45D7" w:rsidRDefault="00B87456">
      <w:pPr>
        <w:spacing w:after="60" w:line="360" w:lineRule="auto"/>
        <w:ind w:firstLine="480"/>
      </w:pPr>
      <w:r>
        <w:rPr>
          <w:noProof/>
        </w:rPr>
        <w:lastRenderedPageBreak/>
        <w:drawing>
          <wp:inline distT="0" distB="0" distL="0" distR="0" wp14:anchorId="216B01E6" wp14:editId="7044C0B6">
            <wp:extent cx="5616575" cy="6795135"/>
            <wp:effectExtent l="0" t="0" r="3175" b="5715"/>
            <wp:docPr id="1297113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3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67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  <w:sz w:val="24"/>
        </w:rPr>
        <w:t>在本设计中，实验5-1和实验5-3的数据通路基本相同，差别主要在控制器。实验5-1使用硬布线控制器，控制信号由指令译码和时序节拍组合产生；实验5-3使用现代时序微程序控制器，用微地址和控制存储器来组织控制信号。</w:t>
      </w:r>
    </w:p>
    <w:p w14:paraId="3F92290F" w14:textId="77777777" w:rsidR="002F45D7" w:rsidRDefault="00000000">
      <w:pPr>
        <w:spacing w:before="240" w:after="120" w:line="360" w:lineRule="auto"/>
      </w:pPr>
      <w:r>
        <w:rPr>
          <w:rFonts w:ascii="宋体" w:hAnsi="宋体"/>
          <w:b/>
          <w:color w:val="000000"/>
          <w:sz w:val="36"/>
        </w:rPr>
        <w:t>三、实验5-1 定长3级时序单总线CPU</w:t>
      </w:r>
    </w:p>
    <w:p w14:paraId="653DEF73" w14:textId="77777777" w:rsidR="002F45D7" w:rsidRDefault="00000000">
      <w:pPr>
        <w:spacing w:before="160" w:after="80" w:line="360" w:lineRule="auto"/>
      </w:pPr>
      <w:r>
        <w:rPr>
          <w:rFonts w:ascii="宋体" w:hAnsi="宋体"/>
          <w:b/>
          <w:color w:val="000000"/>
          <w:sz w:val="32"/>
        </w:rPr>
        <w:t>3.1 实验目的</w:t>
      </w:r>
    </w:p>
    <w:p w14:paraId="1418082A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lastRenderedPageBreak/>
        <w:t>实验5-1的目的是实现一个定长指令周期的单总线CPU。每条指令都按照取指、计算、执行三个阶段运行，每个阶段中再通过T1到T4等节拍控制具体的微操作。</w:t>
      </w:r>
    </w:p>
    <w:p w14:paraId="78FDF09F" w14:textId="77777777" w:rsidR="002F45D7" w:rsidRDefault="00000000">
      <w:pPr>
        <w:spacing w:before="160" w:after="80" w:line="360" w:lineRule="auto"/>
      </w:pPr>
      <w:r>
        <w:rPr>
          <w:rFonts w:ascii="宋体" w:hAnsi="宋体"/>
          <w:b/>
          <w:color w:val="000000"/>
          <w:sz w:val="32"/>
        </w:rPr>
        <w:t>3.2 控制器设计</w:t>
      </w:r>
    </w:p>
    <w:p w14:paraId="4104FAE6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实验5-1中使用硬布线控制器。控制器内部主要包括指令译码器、时序发生器和组合逻辑单元。指令译码器根据IR中的操作码和功能码判断当前是哪条指令，时序发生器产生当前处于取指、计算还是执行阶段，组合逻辑单元再输出22位控制信号。</w:t>
      </w:r>
    </w:p>
    <w:p w14:paraId="771A1C33" w14:textId="77777777" w:rsidR="002F45D7" w:rsidRDefault="00000000">
      <w:pPr>
        <w:spacing w:after="60" w:line="360" w:lineRule="auto"/>
        <w:ind w:firstLine="480"/>
      </w:pPr>
      <w:proofErr w:type="gramStart"/>
      <w:r>
        <w:rPr>
          <w:rFonts w:ascii="宋体" w:hAnsi="宋体"/>
          <w:color w:val="000000"/>
          <w:sz w:val="24"/>
        </w:rPr>
        <w:t>取指阶段</w:t>
      </w:r>
      <w:proofErr w:type="gramEnd"/>
      <w:r>
        <w:rPr>
          <w:rFonts w:ascii="宋体" w:hAnsi="宋体"/>
          <w:color w:val="000000"/>
          <w:sz w:val="24"/>
        </w:rPr>
        <w:t>主要完成PC送AR、存储器读出指令、指令送入IR以及PC加4。计算阶段根据不同指令进行地址计算、立即数运算或比较。执行阶段则完成访存、写回寄存器或者分支跳转。</w:t>
      </w:r>
    </w:p>
    <w:p w14:paraId="2C6F32D3" w14:textId="71CD382B" w:rsidR="002F45D7" w:rsidRDefault="00B87456">
      <w:pPr>
        <w:spacing w:before="160" w:after="80" w:line="360" w:lineRule="auto"/>
      </w:pPr>
      <w:r>
        <w:rPr>
          <w:noProof/>
        </w:rPr>
        <w:drawing>
          <wp:inline distT="0" distB="0" distL="0" distR="0" wp14:anchorId="68F0C04E" wp14:editId="4D39D912">
            <wp:extent cx="5616575" cy="3298190"/>
            <wp:effectExtent l="0" t="0" r="3175" b="0"/>
            <wp:docPr id="95328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85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color w:val="000000"/>
          <w:sz w:val="32"/>
        </w:rPr>
        <w:t>3.3 调试过程</w:t>
      </w:r>
    </w:p>
    <w:p w14:paraId="40FD80D9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一开始电路运行后，内存只有第一个位置发生变化，后续排序没有继续执行。检查后发现问题主要集中在控制器条件判断和寄存器</w:t>
      </w:r>
      <w:proofErr w:type="gramStart"/>
      <w:r>
        <w:rPr>
          <w:rFonts w:ascii="宋体" w:hAnsi="宋体"/>
          <w:color w:val="000000"/>
          <w:sz w:val="24"/>
        </w:rPr>
        <w:t>堆读地址</w:t>
      </w:r>
      <w:proofErr w:type="gramEnd"/>
      <w:r>
        <w:rPr>
          <w:rFonts w:ascii="宋体" w:hAnsi="宋体"/>
          <w:color w:val="000000"/>
          <w:sz w:val="24"/>
        </w:rPr>
        <w:t>连接上。如果BEQ的equal信号不稳定，PC可能会跳转错误；如果寄存器堆第二读地址没有正确接到rt，SW、SLT、BEQ等指令都会读取错误数据。</w:t>
      </w:r>
    </w:p>
    <w:p w14:paraId="5844E783" w14:textId="77777777" w:rsidR="002F45D7" w:rsidRDefault="00000000">
      <w:pPr>
        <w:spacing w:after="60" w:line="360" w:lineRule="auto"/>
        <w:ind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修正这些问题后，实验5-1可以正常运行 sort-5.hex，并最终完成排序。</w:t>
      </w:r>
    </w:p>
    <w:p w14:paraId="004E73B4" w14:textId="1B6BF469" w:rsidR="00B87456" w:rsidRDefault="00B87456">
      <w:pPr>
        <w:spacing w:after="60" w:line="360" w:lineRule="auto"/>
        <w:ind w:firstLine="480"/>
      </w:pPr>
    </w:p>
    <w:p w14:paraId="66726EE5" w14:textId="77777777" w:rsidR="002F45D7" w:rsidRDefault="00000000">
      <w:pPr>
        <w:spacing w:before="240" w:after="120" w:line="360" w:lineRule="auto"/>
      </w:pPr>
      <w:r>
        <w:rPr>
          <w:rFonts w:ascii="宋体" w:hAnsi="宋体"/>
          <w:b/>
          <w:color w:val="000000"/>
          <w:sz w:val="36"/>
        </w:rPr>
        <w:lastRenderedPageBreak/>
        <w:t>四、实验5-3 现代时序单总线CPU</w:t>
      </w:r>
    </w:p>
    <w:p w14:paraId="4F152D05" w14:textId="77777777" w:rsidR="002F45D7" w:rsidRDefault="00000000">
      <w:pPr>
        <w:spacing w:before="160" w:after="80" w:line="360" w:lineRule="auto"/>
      </w:pPr>
      <w:r>
        <w:rPr>
          <w:rFonts w:ascii="宋体" w:hAnsi="宋体"/>
          <w:b/>
          <w:color w:val="000000"/>
          <w:sz w:val="32"/>
        </w:rPr>
        <w:t>4.1 实验目的</w:t>
      </w:r>
    </w:p>
    <w:p w14:paraId="7A6CECE2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实验5-3是在同一套单总线CPU数据通路基础上，把控制方式改成现代时序控制。与实验5-1的硬布线控制器相比，实验5-3更强调用微程序的方式组织每一步控制信号。</w:t>
      </w:r>
    </w:p>
    <w:p w14:paraId="3FC892A9" w14:textId="77777777" w:rsidR="002F45D7" w:rsidRDefault="00000000">
      <w:pPr>
        <w:spacing w:before="160" w:after="80" w:line="360" w:lineRule="auto"/>
      </w:pPr>
      <w:r>
        <w:rPr>
          <w:rFonts w:ascii="宋体" w:hAnsi="宋体"/>
          <w:b/>
          <w:color w:val="000000"/>
          <w:sz w:val="32"/>
        </w:rPr>
        <w:t>4.2 微程序控制器设计</w:t>
      </w:r>
    </w:p>
    <w:p w14:paraId="0CAF4147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实验5-3中的控制器使用微地址寄存器、控制存储器、入口译码和</w:t>
      </w:r>
      <w:proofErr w:type="gramStart"/>
      <w:r>
        <w:rPr>
          <w:rFonts w:ascii="宋体" w:hAnsi="宋体"/>
          <w:color w:val="000000"/>
          <w:sz w:val="24"/>
        </w:rPr>
        <w:t>下址转移</w:t>
      </w:r>
      <w:proofErr w:type="gramEnd"/>
      <w:r>
        <w:rPr>
          <w:rFonts w:ascii="宋体" w:hAnsi="宋体"/>
          <w:color w:val="000000"/>
          <w:sz w:val="24"/>
        </w:rPr>
        <w:t>逻辑。微地址寄存器指出当前执行哪一条微指令，控制存储器输出控制信号和下一步地址信息。微指令中的一部分直接作为22位控制总线输出，另一部分用于决定下一条微指令的地址。</w:t>
      </w:r>
    </w:p>
    <w:p w14:paraId="3A67F924" w14:textId="77777777" w:rsidR="002F45D7" w:rsidRDefault="00000000">
      <w:pPr>
        <w:spacing w:after="60" w:line="360" w:lineRule="auto"/>
        <w:ind w:firstLine="480"/>
      </w:pPr>
      <w:proofErr w:type="gramStart"/>
      <w:r>
        <w:rPr>
          <w:rFonts w:ascii="宋体" w:hAnsi="宋体"/>
          <w:color w:val="000000"/>
          <w:sz w:val="24"/>
        </w:rPr>
        <w:t>取指微程序</w:t>
      </w:r>
      <w:proofErr w:type="gramEnd"/>
      <w:r>
        <w:rPr>
          <w:rFonts w:ascii="宋体" w:hAnsi="宋体"/>
          <w:color w:val="000000"/>
          <w:sz w:val="24"/>
        </w:rPr>
        <w:t>负责从内存中取出当前指令并写入IR。</w:t>
      </w:r>
      <w:proofErr w:type="gramStart"/>
      <w:r>
        <w:rPr>
          <w:rFonts w:ascii="宋体" w:hAnsi="宋体"/>
          <w:color w:val="000000"/>
          <w:sz w:val="24"/>
        </w:rPr>
        <w:t>取指结束</w:t>
      </w:r>
      <w:proofErr w:type="gramEnd"/>
      <w:r>
        <w:rPr>
          <w:rFonts w:ascii="宋体" w:hAnsi="宋体"/>
          <w:color w:val="000000"/>
          <w:sz w:val="24"/>
        </w:rPr>
        <w:t>后，根据IR中的指令类型跳转到不同指令的微程序入口。对于BEQ指令，还需要根据equal信号决定是否修改PC。</w:t>
      </w:r>
    </w:p>
    <w:p w14:paraId="220DA5E9" w14:textId="77777777" w:rsidR="00B87456" w:rsidRDefault="00B87456">
      <w:pPr>
        <w:spacing w:before="160" w:after="80" w:line="360" w:lineRule="auto"/>
        <w:rPr>
          <w:rFonts w:ascii="宋体" w:hAnsi="宋体" w:hint="eastAsia"/>
          <w:b/>
          <w:color w:val="000000"/>
          <w:sz w:val="32"/>
        </w:rPr>
      </w:pPr>
      <w:r>
        <w:rPr>
          <w:noProof/>
        </w:rPr>
        <w:lastRenderedPageBreak/>
        <w:drawing>
          <wp:inline distT="0" distB="0" distL="0" distR="0" wp14:anchorId="2F69CDFD" wp14:editId="75995CF8">
            <wp:extent cx="5616575" cy="4453255"/>
            <wp:effectExtent l="0" t="0" r="3175" b="4445"/>
            <wp:docPr id="1414873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73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2AF2" w14:textId="74F748B6" w:rsidR="002F45D7" w:rsidRDefault="00B87456">
      <w:pPr>
        <w:spacing w:before="160" w:after="80" w:line="360" w:lineRule="auto"/>
      </w:pPr>
      <w:r>
        <w:rPr>
          <w:noProof/>
        </w:rPr>
        <w:lastRenderedPageBreak/>
        <w:drawing>
          <wp:inline distT="0" distB="0" distL="0" distR="0" wp14:anchorId="4DAD6A1F" wp14:editId="10CD18C8">
            <wp:extent cx="4184015" cy="8863330"/>
            <wp:effectExtent l="0" t="0" r="6985" b="0"/>
            <wp:docPr id="1273845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45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color w:val="000000"/>
          <w:sz w:val="32"/>
        </w:rPr>
        <w:t>4.3 支持的主</w:t>
      </w:r>
      <w:r>
        <w:rPr>
          <w:rFonts w:ascii="宋体" w:hAnsi="宋体"/>
          <w:b/>
          <w:color w:val="000000"/>
          <w:sz w:val="32"/>
        </w:rPr>
        <w:lastRenderedPageBreak/>
        <w:t>要指令</w:t>
      </w:r>
    </w:p>
    <w:p w14:paraId="184A4621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为了完成 sort-5.hex 的运行，电路重点支持 ADDI、SW、LW、SLT 和 BEQ 这几类指令。ADDI用于修改循环变量，SW和LW用于访问内存，SLT用于比较两个数的大小，BEQ用于循环和条件分支。</w:t>
      </w:r>
    </w:p>
    <w:p w14:paraId="74712D03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这些指令覆盖了排序程序的主要操作，所以只要它们的微操作顺序和控制信号正确，排序程序就能够完整执行。</w:t>
      </w:r>
    </w:p>
    <w:p w14:paraId="34D8C1CE" w14:textId="77777777" w:rsidR="002F45D7" w:rsidRDefault="00000000">
      <w:pPr>
        <w:spacing w:before="240" w:after="120" w:line="360" w:lineRule="auto"/>
      </w:pPr>
      <w:r>
        <w:rPr>
          <w:rFonts w:ascii="宋体" w:hAnsi="宋体"/>
          <w:b/>
          <w:color w:val="000000"/>
          <w:sz w:val="36"/>
        </w:rPr>
        <w:t>五、仿真结果</w:t>
      </w:r>
    </w:p>
    <w:p w14:paraId="7A8FBD18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仿真时，将 sort-5.hex 加载到RAM中运行。程序开始时会把内存字地址0x80到0x87初始化为 ffffffff、00000000、00000001、00000002、00000003、00000004、00000005、00000006。排序完成后，期望结果是从大到小排列。</w:t>
      </w:r>
    </w:p>
    <w:p w14:paraId="445F5EB8" w14:textId="178C2DB3" w:rsidR="002F45D7" w:rsidRDefault="00B87456">
      <w:pPr>
        <w:spacing w:after="60" w:line="360" w:lineRule="auto"/>
        <w:ind w:firstLine="480"/>
      </w:pPr>
      <w:r>
        <w:rPr>
          <w:noProof/>
        </w:rPr>
        <w:drawing>
          <wp:inline distT="0" distB="0" distL="0" distR="0" wp14:anchorId="77C1DF6D" wp14:editId="216ACE2E">
            <wp:extent cx="5616575" cy="811530"/>
            <wp:effectExtent l="0" t="0" r="3175" b="7620"/>
            <wp:docPr id="1760877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7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  <w:sz w:val="24"/>
        </w:rPr>
        <w:t>实验5-1最终结果为：00000006 00000005 00000004 00000003 00000002 00000001 00000000 ffffffff。这个结果符合降序排序的要求。</w:t>
      </w:r>
    </w:p>
    <w:p w14:paraId="31561E8F" w14:textId="19C0D278" w:rsidR="002F45D7" w:rsidRDefault="00B87456">
      <w:pPr>
        <w:spacing w:after="60" w:line="360" w:lineRule="auto"/>
        <w:ind w:firstLine="480"/>
      </w:pPr>
      <w:r>
        <w:rPr>
          <w:noProof/>
        </w:rPr>
        <w:drawing>
          <wp:inline distT="0" distB="0" distL="0" distR="0" wp14:anchorId="15570224" wp14:editId="5935B857">
            <wp:extent cx="5616575" cy="1013460"/>
            <wp:effectExtent l="0" t="0" r="3175" b="0"/>
            <wp:docPr id="39878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88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  <w:sz w:val="24"/>
        </w:rPr>
        <w:t>实验5-3最终结果同样为：00000006 00000005 00000004 00000003 00000002 00000001 00000000 ffffffff。说明现代时序微程序控制器也能够正确驱动数据通路完成排序程序。</w:t>
      </w:r>
    </w:p>
    <w:p w14:paraId="4FDF2326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其中 ffffffff 按有符号</w:t>
      </w:r>
      <w:proofErr w:type="gramStart"/>
      <w:r>
        <w:rPr>
          <w:rFonts w:ascii="宋体" w:hAnsi="宋体"/>
          <w:color w:val="000000"/>
          <w:sz w:val="24"/>
        </w:rPr>
        <w:t>数理解</w:t>
      </w:r>
      <w:proofErr w:type="gramEnd"/>
      <w:r>
        <w:rPr>
          <w:rFonts w:ascii="宋体" w:hAnsi="宋体"/>
          <w:color w:val="000000"/>
          <w:sz w:val="24"/>
        </w:rPr>
        <w:t>为 -1，所以它排在最后是正确的。程序最后进入BEQ自循环，因此运行结束后PC不再向后执行也是正常现象。</w:t>
      </w:r>
    </w:p>
    <w:p w14:paraId="3E54426B" w14:textId="77777777" w:rsidR="002F45D7" w:rsidRDefault="00000000">
      <w:pPr>
        <w:spacing w:before="240" w:after="120" w:line="360" w:lineRule="auto"/>
      </w:pPr>
      <w:r>
        <w:rPr>
          <w:rFonts w:ascii="宋体" w:hAnsi="宋体"/>
          <w:b/>
          <w:color w:val="000000"/>
          <w:sz w:val="36"/>
        </w:rPr>
        <w:t>六、遇到的问题和解决办法</w:t>
      </w:r>
    </w:p>
    <w:p w14:paraId="4184E600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本次实验中遇到的主要问题是电路能运行一两个时钟周期，但后面不再继续排序。</w:t>
      </w:r>
      <w:r>
        <w:rPr>
          <w:rFonts w:ascii="宋体" w:hAnsi="宋体"/>
          <w:color w:val="000000"/>
          <w:sz w:val="24"/>
        </w:rPr>
        <w:lastRenderedPageBreak/>
        <w:t>这个现象说明CPU并不是完全没有工作，而是在某条指令之后控制流或数据通路出现了问题。</w:t>
      </w:r>
    </w:p>
    <w:p w14:paraId="227873C1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第一个问题是BEQ分支判断。启动初期如果equal信号没有处理好，就可能产生未知值，导致PC跳转到错误位置。解决方法是检查BEQ和equal的组合逻辑，保证只有在BEQ指令并且equal有效时才进行分支。</w:t>
      </w:r>
    </w:p>
    <w:p w14:paraId="01FD8038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第二个问题是寄存器</w:t>
      </w:r>
      <w:proofErr w:type="gramStart"/>
      <w:r>
        <w:rPr>
          <w:rFonts w:ascii="宋体" w:hAnsi="宋体"/>
          <w:color w:val="000000"/>
          <w:sz w:val="24"/>
        </w:rPr>
        <w:t>堆读地址</w:t>
      </w:r>
      <w:proofErr w:type="gramEnd"/>
      <w:r>
        <w:rPr>
          <w:rFonts w:ascii="宋体" w:hAnsi="宋体"/>
          <w:color w:val="000000"/>
          <w:sz w:val="24"/>
        </w:rPr>
        <w:t>连接。排序程序中很多指令需要同时读取rs和rt，如果第二读地址没有正确连接，比较和存储都会出错。修正读地址连线后，程序能够继续向后执行。</w:t>
      </w:r>
    </w:p>
    <w:p w14:paraId="752C944C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第三个问题是实验5-3的控制器结构。微程序控制器不仅要输出控制信号，还要正确安排下一条微指令地址。</w:t>
      </w:r>
      <w:proofErr w:type="gramStart"/>
      <w:r>
        <w:rPr>
          <w:rFonts w:ascii="宋体" w:hAnsi="宋体"/>
          <w:color w:val="000000"/>
          <w:sz w:val="24"/>
        </w:rPr>
        <w:t>取指结束</w:t>
      </w:r>
      <w:proofErr w:type="gramEnd"/>
      <w:r>
        <w:rPr>
          <w:rFonts w:ascii="宋体" w:hAnsi="宋体"/>
          <w:color w:val="000000"/>
          <w:sz w:val="24"/>
        </w:rPr>
        <w:t>后的入口跳转、BEQ的条件跳转、每条指令结束后回到取指，这些都需要保持一致。</w:t>
      </w:r>
    </w:p>
    <w:p w14:paraId="4A420B0B" w14:textId="77777777" w:rsidR="002F45D7" w:rsidRDefault="00000000">
      <w:pPr>
        <w:spacing w:before="240" w:after="120" w:line="360" w:lineRule="auto"/>
      </w:pPr>
      <w:r>
        <w:rPr>
          <w:rFonts w:ascii="宋体" w:hAnsi="宋体"/>
          <w:b/>
          <w:color w:val="000000"/>
          <w:sz w:val="36"/>
        </w:rPr>
        <w:t>七、总结</w:t>
      </w:r>
    </w:p>
    <w:p w14:paraId="62AE70E6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通过这次课程设计，我对单总线CPU的执行过程有了更直观的理解。以前看指令执行时，只知道一条指令会完成取指、译码和执行，但在Logisim中连线以后，才发现每一个控制信号都必须和时钟节拍严格对应。</w:t>
      </w:r>
    </w:p>
    <w:p w14:paraId="592E0178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实验5-1让我理解了硬布线控制器的实现方式，它的优点是结构直接、速度快，但组合逻辑会比较复杂。实验5-3让我理解了微程序控制的思路，把控制过程写成一条条微指令之后，整体流程更清楚，也更方便修改。</w:t>
      </w:r>
    </w:p>
    <w:p w14:paraId="54FB313C" w14:textId="77777777" w:rsidR="002F45D7" w:rsidRDefault="00000000">
      <w:pPr>
        <w:spacing w:after="60" w:line="360" w:lineRule="auto"/>
        <w:ind w:firstLine="480"/>
      </w:pPr>
      <w:r>
        <w:rPr>
          <w:rFonts w:ascii="宋体" w:hAnsi="宋体"/>
          <w:color w:val="000000"/>
          <w:sz w:val="24"/>
        </w:rPr>
        <w:t>最后两个实验都能够正确运行排序程序，说明数据通路和控制器的基本功能已经实现。</w:t>
      </w:r>
    </w:p>
    <w:sectPr w:rsidR="002F45D7">
      <w:footerReference w:type="default" r:id="rId17"/>
      <w:pgSz w:w="11906" w:h="16838"/>
      <w:pgMar w:top="1440" w:right="1474" w:bottom="1440" w:left="1587" w:header="1417" w:footer="850" w:gutter="0"/>
      <w:pgNumType w:fmt="upperRoman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887C9" w14:textId="77777777" w:rsidR="00FD45C0" w:rsidRDefault="00FD45C0">
      <w:r>
        <w:separator/>
      </w:r>
    </w:p>
  </w:endnote>
  <w:endnote w:type="continuationSeparator" w:id="0">
    <w:p w14:paraId="69F66E9D" w14:textId="77777777" w:rsidR="00FD45C0" w:rsidRDefault="00FD4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5425734"/>
      <w:docPartObj>
        <w:docPartGallery w:val="AutoText"/>
      </w:docPartObj>
    </w:sdtPr>
    <w:sdtContent>
      <w:p w14:paraId="6452D87E" w14:textId="77777777" w:rsidR="002F45D7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9483BA1" w14:textId="77777777" w:rsidR="002F45D7" w:rsidRDefault="002F45D7">
    <w:pPr>
      <w:pStyle w:val="a6"/>
      <w:tabs>
        <w:tab w:val="clear" w:pos="4153"/>
        <w:tab w:val="clear" w:pos="8306"/>
        <w:tab w:val="center" w:pos="4394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4FC98" w14:textId="77777777" w:rsidR="00FD45C0" w:rsidRDefault="00FD45C0">
      <w:r>
        <w:separator/>
      </w:r>
    </w:p>
  </w:footnote>
  <w:footnote w:type="continuationSeparator" w:id="0">
    <w:p w14:paraId="624ED9EA" w14:textId="77777777" w:rsidR="00FD45C0" w:rsidRDefault="00FD4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87"/>
    <w:rsid w:val="00034A1D"/>
    <w:rsid w:val="00090994"/>
    <w:rsid w:val="000A5378"/>
    <w:rsid w:val="000B14FF"/>
    <w:rsid w:val="000D3760"/>
    <w:rsid w:val="000F10D9"/>
    <w:rsid w:val="000F6A56"/>
    <w:rsid w:val="00172C68"/>
    <w:rsid w:val="001818E3"/>
    <w:rsid w:val="001A401F"/>
    <w:rsid w:val="001E4150"/>
    <w:rsid w:val="00201AA8"/>
    <w:rsid w:val="00224666"/>
    <w:rsid w:val="00240ED0"/>
    <w:rsid w:val="00284687"/>
    <w:rsid w:val="002A3C9D"/>
    <w:rsid w:val="002F45D7"/>
    <w:rsid w:val="002F79BE"/>
    <w:rsid w:val="00323B60"/>
    <w:rsid w:val="0037507B"/>
    <w:rsid w:val="003D1F4B"/>
    <w:rsid w:val="003F1ADF"/>
    <w:rsid w:val="00462B7D"/>
    <w:rsid w:val="00487851"/>
    <w:rsid w:val="004F7A8E"/>
    <w:rsid w:val="00514C9D"/>
    <w:rsid w:val="0053368F"/>
    <w:rsid w:val="00572DFA"/>
    <w:rsid w:val="00587E0D"/>
    <w:rsid w:val="005F06CB"/>
    <w:rsid w:val="00653F19"/>
    <w:rsid w:val="00656CAA"/>
    <w:rsid w:val="006678CE"/>
    <w:rsid w:val="00687C36"/>
    <w:rsid w:val="006A677F"/>
    <w:rsid w:val="00702232"/>
    <w:rsid w:val="0073750A"/>
    <w:rsid w:val="00774DC6"/>
    <w:rsid w:val="007A5E46"/>
    <w:rsid w:val="007F30DA"/>
    <w:rsid w:val="00824C79"/>
    <w:rsid w:val="00871CB5"/>
    <w:rsid w:val="00876B4B"/>
    <w:rsid w:val="008A6A7D"/>
    <w:rsid w:val="008F0AD0"/>
    <w:rsid w:val="00915011"/>
    <w:rsid w:val="009150AC"/>
    <w:rsid w:val="0098506E"/>
    <w:rsid w:val="0099044C"/>
    <w:rsid w:val="009D6630"/>
    <w:rsid w:val="009F559F"/>
    <w:rsid w:val="00A46A4C"/>
    <w:rsid w:val="00A73674"/>
    <w:rsid w:val="00AA45C3"/>
    <w:rsid w:val="00AB6CA1"/>
    <w:rsid w:val="00AE6E91"/>
    <w:rsid w:val="00B32CBB"/>
    <w:rsid w:val="00B80AF1"/>
    <w:rsid w:val="00B87456"/>
    <w:rsid w:val="00BA5565"/>
    <w:rsid w:val="00BB444E"/>
    <w:rsid w:val="00BC2B43"/>
    <w:rsid w:val="00C52BA4"/>
    <w:rsid w:val="00C739DE"/>
    <w:rsid w:val="00CE2250"/>
    <w:rsid w:val="00D45EEB"/>
    <w:rsid w:val="00D70E34"/>
    <w:rsid w:val="00D7136A"/>
    <w:rsid w:val="00D84A0F"/>
    <w:rsid w:val="00D95EFB"/>
    <w:rsid w:val="00E47F2B"/>
    <w:rsid w:val="00F52B2E"/>
    <w:rsid w:val="00F554FE"/>
    <w:rsid w:val="00F60FED"/>
    <w:rsid w:val="00F62A87"/>
    <w:rsid w:val="00F9062F"/>
    <w:rsid w:val="00FD45C0"/>
    <w:rsid w:val="00FE312E"/>
    <w:rsid w:val="00FE47C6"/>
    <w:rsid w:val="00FE48A6"/>
    <w:rsid w:val="7FEFF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4A15B"/>
  <w15:docId w15:val="{1118FC37-A0A0-48C3-9FF6-85C74EDD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next w:val="a"/>
    <w:link w:val="10"/>
    <w:qFormat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sz w:val="36"/>
      <w:szCs w:val="36"/>
      <w:lang w:eastAsia="ja-JP"/>
    </w:rPr>
  </w:style>
  <w:style w:type="paragraph" w:styleId="2">
    <w:name w:val="heading 2"/>
    <w:next w:val="a"/>
    <w:link w:val="20"/>
    <w:unhideWhenUsed/>
    <w:qFormat/>
    <w:pPr>
      <w:keepNext/>
      <w:keepLines/>
      <w:spacing w:before="120" w:after="120"/>
      <w:outlineLvl w:val="1"/>
    </w:pPr>
    <w:rPr>
      <w:rFonts w:eastAsia="Microsoft YaHei UI"/>
      <w:b/>
      <w:bCs/>
      <w:color w:val="44546A" w:themeColor="text2"/>
      <w:sz w:val="26"/>
      <w:szCs w:val="26"/>
      <w:lang w:eastAsia="ja-JP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Cambria" w:eastAsia="黑体" w:hAnsi="Cambria"/>
      <w:sz w:val="20"/>
      <w:szCs w:val="20"/>
    </w:rPr>
  </w:style>
  <w:style w:type="paragraph" w:styleId="a4">
    <w:name w:val="Body Text"/>
    <w:basedOn w:val="a"/>
    <w:link w:val="11"/>
    <w:uiPriority w:val="99"/>
    <w:semiHidden/>
    <w:unhideWhenUsed/>
    <w:pPr>
      <w:spacing w:after="120"/>
    </w:pPr>
  </w:style>
  <w:style w:type="paragraph" w:styleId="TOC3">
    <w:name w:val="toc 3"/>
    <w:basedOn w:val="a"/>
    <w:next w:val="a"/>
    <w:uiPriority w:val="39"/>
    <w:qFormat/>
    <w:pPr>
      <w:spacing w:line="300" w:lineRule="auto"/>
      <w:ind w:firstLineChars="400" w:firstLine="400"/>
    </w:pPr>
  </w:style>
  <w:style w:type="paragraph" w:styleId="a5">
    <w:name w:val="Balloon Text"/>
    <w:basedOn w:val="a"/>
    <w:link w:val="12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"/>
    <w:link w:val="a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778"/>
      </w:tabs>
      <w:spacing w:line="300" w:lineRule="auto"/>
    </w:pPr>
    <w:rPr>
      <w:rFonts w:eastAsia="黑体"/>
      <w:bCs/>
      <w:sz w:val="28"/>
    </w:rPr>
  </w:style>
  <w:style w:type="paragraph" w:styleId="TOC2">
    <w:name w:val="toc 2"/>
    <w:basedOn w:val="a"/>
    <w:next w:val="a"/>
    <w:uiPriority w:val="39"/>
    <w:qFormat/>
    <w:pPr>
      <w:spacing w:line="300" w:lineRule="auto"/>
      <w:ind w:firstLineChars="200" w:firstLine="200"/>
    </w:pPr>
  </w:style>
  <w:style w:type="paragraph" w:styleId="aa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b">
    <w:name w:val="Table Grid"/>
    <w:basedOn w:val="a1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qFormat/>
    <w:rPr>
      <w:color w:val="0563C1"/>
      <w:u w:val="single"/>
    </w:rPr>
  </w:style>
  <w:style w:type="character" w:customStyle="1" w:styleId="10">
    <w:name w:val="标题 1 字符"/>
    <w:basedOn w:val="a0"/>
    <w:link w:val="1"/>
    <w:qFormat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character" w:customStyle="1" w:styleId="20">
    <w:name w:val="标题 2 字符"/>
    <w:basedOn w:val="a0"/>
    <w:link w:val="2"/>
    <w:qFormat/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character" w:customStyle="1" w:styleId="a9">
    <w:name w:val="页眉 字符"/>
    <w:basedOn w:val="a0"/>
    <w:link w:val="a8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91">
    <w:name w:val="标题 91"/>
    <w:basedOn w:val="a"/>
    <w:next w:val="a"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="Cambria" w:eastAsia="宋体" w:hAnsi="Cambria" w:cs="Times New Roman"/>
      <w:kern w:val="2"/>
      <w:sz w:val="21"/>
      <w:szCs w:val="21"/>
    </w:rPr>
  </w:style>
  <w:style w:type="paragraph" w:customStyle="1" w:styleId="13">
    <w:name w:val="正文文本1"/>
    <w:basedOn w:val="a"/>
    <w:next w:val="a4"/>
    <w:link w:val="ad"/>
    <w:uiPriority w:val="99"/>
    <w:semiHidden/>
    <w:unhideWhenUsed/>
    <w:qFormat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ad">
    <w:name w:val="正文文本 字符"/>
    <w:basedOn w:val="a0"/>
    <w:link w:val="13"/>
    <w:uiPriority w:val="99"/>
    <w:semiHidden/>
    <w:rPr>
      <w:kern w:val="2"/>
      <w:sz w:val="21"/>
      <w:szCs w:val="22"/>
    </w:rPr>
  </w:style>
  <w:style w:type="paragraph" w:customStyle="1" w:styleId="14">
    <w:name w:val="批注框文本1"/>
    <w:basedOn w:val="a"/>
    <w:next w:val="a5"/>
    <w:link w:val="ae"/>
    <w:uiPriority w:val="99"/>
    <w:semiHidden/>
    <w:unhideWhenUsed/>
    <w:qFormat/>
    <w:rPr>
      <w:rFonts w:asciiTheme="minorHAnsi" w:eastAsiaTheme="minorEastAsia" w:hAnsiTheme="minorHAnsi" w:cstheme="minorBidi"/>
      <w:sz w:val="18"/>
      <w:szCs w:val="18"/>
    </w:rPr>
  </w:style>
  <w:style w:type="character" w:customStyle="1" w:styleId="ae">
    <w:name w:val="批注框文本 字符"/>
    <w:basedOn w:val="a0"/>
    <w:link w:val="14"/>
    <w:uiPriority w:val="99"/>
    <w:semiHidden/>
    <w:qFormat/>
    <w:rPr>
      <w:kern w:val="2"/>
      <w:sz w:val="18"/>
      <w:szCs w:val="18"/>
    </w:rPr>
  </w:style>
  <w:style w:type="character" w:customStyle="1" w:styleId="1Char">
    <w:name w:val="标题 1 Char"/>
    <w:basedOn w:val="a0"/>
    <w:qFormat/>
    <w:rPr>
      <w:b/>
      <w:bCs/>
      <w:kern w:val="44"/>
      <w:sz w:val="44"/>
      <w:szCs w:val="44"/>
    </w:rPr>
  </w:style>
  <w:style w:type="character" w:customStyle="1" w:styleId="110">
    <w:name w:val="标题 1 字符1"/>
    <w:qFormat/>
    <w:rPr>
      <w:rFonts w:ascii="Calibri" w:eastAsia="黑体" w:hAnsi="Calibri" w:cs="Times New Roman"/>
      <w:bCs/>
      <w:kern w:val="44"/>
      <w:sz w:val="36"/>
      <w:szCs w:val="44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table" w:customStyle="1" w:styleId="61">
    <w:name w:val="清单表 6 彩色1"/>
    <w:basedOn w:val="a1"/>
    <w:uiPriority w:val="51"/>
    <w:qFormat/>
    <w:rPr>
      <w:rFonts w:ascii="Calibri" w:eastAsia="宋体" w:hAnsi="Calibri" w:cs="Times New Roman"/>
      <w:color w:val="000000"/>
    </w:rPr>
    <w:tblPr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TOC10">
    <w:name w:val="TOC 标题1"/>
    <w:basedOn w:val="1"/>
    <w:next w:val="a"/>
    <w:uiPriority w:val="39"/>
    <w:qFormat/>
    <w:pPr>
      <w:pBdr>
        <w:bottom w:val="none" w:sz="0" w:space="0" w:color="auto"/>
      </w:pBdr>
      <w:spacing w:before="240" w:after="0" w:line="259" w:lineRule="auto"/>
      <w:outlineLvl w:val="9"/>
    </w:pPr>
    <w:rPr>
      <w:rFonts w:ascii="等线 Light" w:eastAsia="等线 Light" w:hAnsi="等线 Light" w:cs="Times New Roman"/>
      <w:color w:val="2F5496"/>
      <w:sz w:val="32"/>
      <w:szCs w:val="32"/>
      <w:lang w:eastAsia="zh-CN"/>
    </w:rPr>
  </w:style>
  <w:style w:type="paragraph" w:customStyle="1" w:styleId="af0">
    <w:name w:val="毕业设计（论文）正文"/>
    <w:basedOn w:val="a"/>
    <w:qFormat/>
    <w:pPr>
      <w:adjustRightInd w:val="0"/>
      <w:snapToGrid w:val="0"/>
      <w:spacing w:line="300" w:lineRule="auto"/>
      <w:ind w:firstLineChars="200" w:firstLine="200"/>
    </w:pPr>
    <w:rPr>
      <w:rFonts w:hAnsi="宋体"/>
      <w:color w:val="000000"/>
      <w:kern w:val="0"/>
      <w:sz w:val="24"/>
      <w:szCs w:val="20"/>
    </w:rPr>
  </w:style>
  <w:style w:type="paragraph" w:customStyle="1" w:styleId="af1">
    <w:name w:val="表内容"/>
    <w:qFormat/>
    <w:rPr>
      <w:rFonts w:ascii="宋体" w:eastAsia="宋体" w:hAnsi="Times New Roman" w:cs="Times New Roman"/>
      <w:kern w:val="21"/>
      <w:sz w:val="24"/>
      <w:szCs w:val="24"/>
    </w:rPr>
  </w:style>
  <w:style w:type="character" w:customStyle="1" w:styleId="910">
    <w:name w:val="标题 9 字符1"/>
    <w:basedOn w:val="a0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11">
    <w:name w:val="正文文本 字符1"/>
    <w:basedOn w:val="a0"/>
    <w:link w:val="a4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12">
    <w:name w:val="批注框文本 字符1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5085197-803E-4DEC-BFC2-98FDE492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裴 宏</dc:creator>
  <cp:lastModifiedBy>lilinhao5292006@163.com</cp:lastModifiedBy>
  <cp:revision>3</cp:revision>
  <cp:lastPrinted>2023-05-12T21:30:00Z</cp:lastPrinted>
  <dcterms:created xsi:type="dcterms:W3CDTF">2026-06-19T06:40:00Z</dcterms:created>
  <dcterms:modified xsi:type="dcterms:W3CDTF">2026-06-19T06:51:00Z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FAAF0FDD79519A55E9E71B6AFDFCFD17_42</vt:lpwstr>
  </property>
</Properties>
</file>