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983B2">
      <w:pPr>
        <w:ind w:firstLine="420"/>
        <w:jc w:val="center"/>
      </w:pPr>
      <w:r>
        <w:rPr>
          <w:rFonts w:ascii="宋体" w:hAnsi="宋体" w:eastAsia="宋体"/>
          <w:sz w:val="24"/>
        </w:rPr>
        <w:object>
          <v:shape id="_x0000_i1025" o:spt="75" type="#_x0000_t75" style="height:49.8pt;width:238.2pt;" o:ole="t" filled="f" o:preferrelative="t" stroked="f" coordsize="21600,21600">
            <v:path/>
            <v:fill on="f" focussize="0,0"/>
            <v:stroke on="f" joinstyle="miter"/>
            <v:imagedata r:id="rId6" o:title=""/>
            <o:lock v:ext="edit" aspectratio="t"/>
            <w10:wrap type="none"/>
            <w10:anchorlock/>
          </v:shape>
          <o:OLEObject Type="Embed" ProgID="CorelDRAW.Graphic.11" ShapeID="_x0000_i1025" DrawAspect="Content" ObjectID="_1468075725" r:id="rId5">
            <o:LockedField>false</o:LockedField>
          </o:OLEObject>
        </w:object>
      </w:r>
    </w:p>
    <w:p w14:paraId="047E0C33">
      <w:pPr>
        <w:ind w:firstLine="420"/>
        <w:jc w:val="center"/>
      </w:pPr>
    </w:p>
    <w:p w14:paraId="72A6AD68">
      <w:pPr>
        <w:ind w:firstLine="1068"/>
        <w:jc w:val="center"/>
        <w:rPr>
          <w:rFonts w:eastAsia="黑体"/>
          <w:b/>
          <w:bCs/>
          <w:i/>
          <w:spacing w:val="26"/>
          <w:sz w:val="48"/>
          <w:szCs w:val="48"/>
        </w:rPr>
      </w:pPr>
    </w:p>
    <w:p w14:paraId="7F57676A">
      <w:pPr>
        <w:ind w:firstLine="480" w:firstLineChars="100"/>
        <w:jc w:val="center"/>
        <w:rPr>
          <w:rFonts w:eastAsia="黑体"/>
          <w:bCs/>
          <w:sz w:val="48"/>
          <w:szCs w:val="48"/>
        </w:rPr>
      </w:pPr>
      <w:r>
        <w:rPr>
          <w:rFonts w:hint="eastAsia" w:eastAsia="宋体" w:ascii="宋体" w:hAnsi="宋体"/>
          <w:bCs/>
          <w:sz w:val="48"/>
          <w:szCs w:val="48"/>
        </w:rPr>
        <w:t>计算机组成及系统结构课程设计报告</w:t>
      </w:r>
    </w:p>
    <w:p w14:paraId="5727386E">
      <w:pPr>
        <w:ind w:firstLine="420"/>
        <w:jc w:val="center"/>
        <w:rPr>
          <w:rFonts w:eastAsia="黑体"/>
          <w:bCs/>
          <w:szCs w:val="21"/>
        </w:rPr>
      </w:pPr>
    </w:p>
    <w:p w14:paraId="16ACB598">
      <w:pPr>
        <w:ind w:firstLine="482"/>
        <w:jc w:val="center"/>
        <w:rPr>
          <w:rFonts w:eastAsia="黑体"/>
          <w:b/>
          <w:sz w:val="84"/>
          <w:szCs w:val="84"/>
        </w:rPr>
      </w:pPr>
      <w:r>
        <w:rPr>
          <w:rFonts w:ascii="宋体" w:hAnsi="宋体" w:eastAsia="宋体"/>
          <w:b/>
          <w:bCs/>
          <w:sz w:val="24"/>
          <w:szCs w:val="28"/>
        </w:rPr>
        <w:drawing>
          <wp:inline distT="0" distB="0" distL="0" distR="0">
            <wp:extent cx="1000125" cy="990600"/>
            <wp:effectExtent l="0" t="0" r="5715" b="0"/>
            <wp:docPr id="62" name="图片 62"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南京信息工程大学校标"/>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00125" cy="990600"/>
                    </a:xfrm>
                    <a:prstGeom prst="rect">
                      <a:avLst/>
                    </a:prstGeom>
                    <a:noFill/>
                    <a:ln>
                      <a:noFill/>
                    </a:ln>
                  </pic:spPr>
                </pic:pic>
              </a:graphicData>
            </a:graphic>
          </wp:inline>
        </w:drawing>
      </w:r>
    </w:p>
    <w:p w14:paraId="7ABF55B1">
      <w:pPr>
        <w:ind w:firstLine="562"/>
        <w:jc w:val="center"/>
        <w:rPr>
          <w:rFonts w:eastAsia="黑体"/>
          <w:b/>
          <w:sz w:val="28"/>
        </w:rPr>
      </w:pPr>
    </w:p>
    <w:p w14:paraId="19476076">
      <w:pPr>
        <w:rPr>
          <w:rFonts w:eastAsia="黑体"/>
          <w:b/>
          <w:sz w:val="28"/>
        </w:rPr>
      </w:pPr>
    </w:p>
    <w:p w14:paraId="26B60C4F">
      <w:pPr>
        <w:spacing w:line="300" w:lineRule="auto"/>
        <w:ind w:firstLine="2240" w:firstLineChars="700"/>
        <w:rPr>
          <w:rFonts w:ascii="黑体" w:eastAsia="黑体"/>
          <w:bCs/>
          <w:sz w:val="32"/>
          <w:szCs w:val="32"/>
        </w:rPr>
      </w:pPr>
      <w:r>
        <w:rPr>
          <w:rFonts w:ascii="宋体" w:hAnsi="宋体" w:eastAsia="宋体"/>
          <w:sz w:val="24"/>
        </w:rPr>
        <w:t>题  目：单总线CPU设计（实验5-1与实验5-3）</w:t>
      </w:r>
    </w:p>
    <w:p w14:paraId="3102FFF4">
      <w:pPr>
        <w:spacing w:line="360" w:lineRule="auto"/>
        <w:ind w:left="1680" w:firstLine="420"/>
        <w:rPr>
          <w:sz w:val="32"/>
          <w:u w:val="single"/>
        </w:rPr>
      </w:pPr>
      <w:r>
        <w:rPr>
          <w:rFonts w:ascii="宋体" w:hAnsi="宋体" w:eastAsia="宋体"/>
          <w:sz w:val="24"/>
        </w:rPr>
        <w:t>学生姓名：__________</w:t>
      </w:r>
    </w:p>
    <w:p w14:paraId="5B21F188">
      <w:pPr>
        <w:spacing w:line="360" w:lineRule="auto"/>
        <w:ind w:left="1680" w:firstLine="420"/>
        <w:rPr>
          <w:sz w:val="32"/>
          <w:u w:val="single"/>
        </w:rPr>
      </w:pPr>
      <w:r>
        <w:rPr>
          <w:rFonts w:ascii="宋体" w:hAnsi="宋体" w:eastAsia="宋体"/>
          <w:sz w:val="24"/>
        </w:rPr>
        <w:t>学    号：__________</w:t>
      </w:r>
    </w:p>
    <w:p w14:paraId="403BC998">
      <w:pPr>
        <w:spacing w:line="360" w:lineRule="auto"/>
        <w:ind w:left="1680" w:firstLine="420"/>
        <w:rPr>
          <w:rFonts w:hint="default" w:eastAsia="宋体"/>
          <w:sz w:val="32"/>
          <w:u w:val="single"/>
          <w:lang w:val="en-US" w:eastAsia="zh-CN"/>
        </w:rPr>
      </w:pPr>
      <w:r>
        <w:rPr>
          <w:rFonts w:ascii="宋体" w:hAnsi="宋体" w:eastAsia="宋体"/>
          <w:sz w:val="32"/>
        </w:rPr>
        <w:t>学</w:t>
      </w:r>
      <w:r>
        <w:rPr>
          <w:rFonts w:hint="eastAsia" w:ascii="宋体" w:hAnsi="宋体" w:eastAsia="宋体"/>
          <w:sz w:val="32"/>
        </w:rPr>
        <w:t xml:space="preserve"> </w:t>
      </w:r>
      <w:r>
        <w:rPr>
          <w:rFonts w:ascii="宋体" w:hAnsi="宋体" w:eastAsia="宋体"/>
          <w:sz w:val="32"/>
        </w:rPr>
        <w:t xml:space="preserve">   院：</w:t>
      </w:r>
      <w:r>
        <w:rPr>
          <w:rFonts w:hint="eastAsia" w:ascii="宋体" w:hAnsi="宋体" w:eastAsia="宋体"/>
          <w:sz w:val="32"/>
          <w:u w:val="single"/>
        </w:rPr>
        <w:t>计算机学院、</w:t>
      </w:r>
      <w:r>
        <w:rPr>
          <w:rFonts w:hint="eastAsia" w:ascii="宋体" w:hAnsi="宋体" w:eastAsia="宋体"/>
          <w:sz w:val="32"/>
          <w:u w:val="single"/>
          <w:lang w:val="en-US" w:eastAsia="zh-CN"/>
        </w:rPr>
        <w:t>软件</w:t>
      </w:r>
      <w:r>
        <w:rPr>
          <w:rFonts w:hint="eastAsia" w:ascii="宋体" w:hAnsi="宋体" w:eastAsia="宋体"/>
          <w:sz w:val="32"/>
          <w:u w:val="single"/>
        </w:rPr>
        <w:t>学院</w:t>
      </w:r>
      <w:r>
        <w:rPr>
          <w:rFonts w:hint="eastAsia" w:ascii="宋体" w:hAnsi="宋体" w:eastAsia="宋体"/>
          <w:sz w:val="32"/>
          <w:u w:val="single"/>
          <w:lang w:val="en-US" w:eastAsia="zh-CN"/>
        </w:rPr>
        <w:t xml:space="preserve">  </w:t>
      </w:r>
    </w:p>
    <w:p w14:paraId="50B1A83B">
      <w:pPr>
        <w:spacing w:line="360" w:lineRule="auto"/>
        <w:ind w:left="1680" w:firstLine="420"/>
        <w:rPr>
          <w:sz w:val="32"/>
          <w:u w:val="single"/>
        </w:rPr>
      </w:pPr>
      <w:r>
        <w:rPr>
          <w:rFonts w:ascii="宋体" w:hAnsi="宋体" w:eastAsia="宋体"/>
          <w:sz w:val="24"/>
        </w:rPr>
        <w:t>专    业：__________</w:t>
      </w:r>
    </w:p>
    <w:p w14:paraId="4A8FBB5F">
      <w:pPr>
        <w:spacing w:line="360" w:lineRule="auto"/>
        <w:ind w:left="1680" w:firstLine="420"/>
        <w:rPr>
          <w:sz w:val="32"/>
          <w:u w:val="single"/>
        </w:rPr>
      </w:pPr>
      <w:r>
        <w:rPr>
          <w:rFonts w:ascii="宋体" w:hAnsi="宋体" w:eastAsia="宋体"/>
          <w:sz w:val="24"/>
        </w:rPr>
        <w:t>课程名称：计算机组成及系统结构课程设计</w:t>
      </w:r>
    </w:p>
    <w:p w14:paraId="1FEF0BB1">
      <w:pPr>
        <w:spacing w:line="360" w:lineRule="auto"/>
        <w:ind w:left="1680" w:firstLine="420"/>
        <w:rPr>
          <w:sz w:val="32"/>
          <w:u w:val="single"/>
        </w:rPr>
      </w:pPr>
      <w:r>
        <w:rPr>
          <w:rFonts w:ascii="宋体" w:hAnsi="宋体" w:eastAsia="宋体"/>
          <w:sz w:val="24"/>
        </w:rPr>
        <w:t>老    师：__________</w:t>
      </w:r>
    </w:p>
    <w:p w14:paraId="0714007C">
      <w:pPr>
        <w:spacing w:line="360" w:lineRule="auto"/>
        <w:ind w:firstLine="640"/>
        <w:jc w:val="center"/>
        <w:rPr>
          <w:sz w:val="32"/>
          <w:u w:val="single"/>
        </w:rPr>
      </w:pPr>
      <w:bookmarkStart w:id="0" w:name="_GoBack"/>
      <w:bookmarkEnd w:id="0"/>
    </w:p>
    <w:p w14:paraId="256347C6">
      <w:pPr>
        <w:spacing w:line="300" w:lineRule="exact"/>
        <w:ind w:firstLine="640"/>
        <w:jc w:val="center"/>
        <w:rPr>
          <w:sz w:val="32"/>
          <w:u w:val="single"/>
        </w:rPr>
      </w:pPr>
    </w:p>
    <w:p w14:paraId="6CC54FA4">
      <w:pPr>
        <w:jc w:val="center"/>
        <w:rPr>
          <w:b/>
          <w:bCs/>
          <w:sz w:val="36"/>
          <w:szCs w:val="36"/>
        </w:rPr>
      </w:pPr>
    </w:p>
    <w:p w14:paraId="688D492D">
      <w:pPr>
        <w:jc w:val="center"/>
        <w:rPr>
          <w:b/>
          <w:bCs/>
          <w:sz w:val="36"/>
          <w:szCs w:val="36"/>
        </w:rPr>
      </w:pPr>
      <w:r>
        <w:rPr>
          <w:rFonts w:ascii="宋体" w:hAnsi="宋体" w:eastAsia="宋体"/>
          <w:sz w:val="24"/>
        </w:rPr>
        <w:t>二Ｏ二六年 六 月 十九 日</w:t>
      </w:r>
    </w:p>
    <w:p w14:paraId="37DB5FCF"/>
    <w:p w14:paraId="36C84F7A"/>
    <w:p w14:paraId="3DD089EA"/>
    <w:p>
      <w:r>
        <w:rPr>
          <w:rFonts w:ascii="宋体" w:hAnsi="宋体" w:eastAsia="宋体"/>
          <w:sz w:val="24"/>
        </w:rPr>
        <w:br w:type="page"/>
      </w:r>
    </w:p>
    <w:p>
      <w:pPr>
        <w:pStyle w:val="2"/>
        <w:jc w:val="center"/>
      </w:pPr>
      <w:r>
        <w:t>目录</w:t>
      </w:r>
    </w:p>
    <w:p>
      <w:pPr>
        <w:spacing w:line="360" w:lineRule="auto"/>
        <w:ind w:left="480"/>
      </w:pPr>
      <w:r>
        <w:rPr>
          <w:rFonts w:ascii="宋体" w:hAnsi="宋体" w:eastAsia="宋体"/>
          <w:sz w:val="24"/>
        </w:rPr>
        <w:t>一、课程设计任务概述</w:t>
      </w:r>
    </w:p>
    <w:p>
      <w:pPr>
        <w:spacing w:line="360" w:lineRule="auto"/>
        <w:ind w:left="480"/>
      </w:pPr>
      <w:r>
        <w:rPr>
          <w:rFonts w:ascii="宋体" w:hAnsi="宋体" w:eastAsia="宋体"/>
          <w:sz w:val="24"/>
        </w:rPr>
        <w:t>二、总体设计方案</w:t>
      </w:r>
    </w:p>
    <w:p>
      <w:pPr>
        <w:spacing w:line="360" w:lineRule="auto"/>
        <w:ind w:left="480"/>
      </w:pPr>
      <w:r>
        <w:rPr>
          <w:rFonts w:ascii="宋体" w:hAnsi="宋体" w:eastAsia="宋体"/>
          <w:sz w:val="24"/>
        </w:rPr>
        <w:t>三、实验5-1：定长指令周期3级时序单总线CPU</w:t>
      </w:r>
    </w:p>
    <w:p>
      <w:pPr>
        <w:spacing w:line="360" w:lineRule="auto"/>
        <w:ind w:left="480"/>
      </w:pPr>
      <w:r>
        <w:rPr>
          <w:rFonts w:ascii="宋体" w:hAnsi="宋体" w:eastAsia="宋体"/>
          <w:sz w:val="24"/>
        </w:rPr>
        <w:t>四、实验5-3：现代时序微程序单总线CPU</w:t>
      </w:r>
    </w:p>
    <w:p>
      <w:pPr>
        <w:spacing w:line="360" w:lineRule="auto"/>
        <w:ind w:left="480"/>
      </w:pPr>
      <w:r>
        <w:rPr>
          <w:rFonts w:ascii="宋体" w:hAnsi="宋体" w:eastAsia="宋体"/>
          <w:sz w:val="24"/>
        </w:rPr>
        <w:t>五、测试与结果分析</w:t>
      </w:r>
    </w:p>
    <w:p>
      <w:pPr>
        <w:spacing w:line="360" w:lineRule="auto"/>
        <w:ind w:left="480"/>
      </w:pPr>
      <w:r>
        <w:rPr>
          <w:rFonts w:ascii="宋体" w:hAnsi="宋体" w:eastAsia="宋体"/>
          <w:sz w:val="24"/>
        </w:rPr>
        <w:t>六、问题排查与心得体会</w:t>
      </w:r>
    </w:p>
    <w:p>
      <w:pPr>
        <w:spacing w:line="360" w:lineRule="auto"/>
        <w:ind w:left="480"/>
      </w:pPr>
      <w:r>
        <w:rPr>
          <w:rFonts w:ascii="宋体" w:hAnsi="宋体" w:eastAsia="宋体"/>
          <w:sz w:val="24"/>
        </w:rPr>
        <w:t>七、附录</w:t>
      </w:r>
    </w:p>
    <w:p>
      <w:r>
        <w:rPr>
          <w:rFonts w:ascii="宋体" w:hAnsi="宋体" w:eastAsia="宋体"/>
          <w:sz w:val="24"/>
        </w:rPr>
        <w:br w:type="page"/>
      </w:r>
    </w:p>
    <w:p>
      <w:pPr>
        <w:pStyle w:val="2"/>
      </w:pPr>
      <w:r>
        <w:t>一、课程设计任务概述</w:t>
      </w:r>
    </w:p>
    <w:p>
      <w:pPr>
        <w:spacing w:line="360" w:lineRule="auto" w:after="60"/>
        <w:ind w:firstLine="480"/>
      </w:pPr>
      <w:r>
        <w:rPr>
          <w:rFonts w:ascii="宋体" w:hAnsi="宋体" w:eastAsia="宋体"/>
          <w:sz w:val="24"/>
        </w:rPr>
        <w:t>本课程设计要求在四个处理器设计实验中选择两个完成。本报告选择“单总线CPU设计（定长指令周期3级时序 实验5-1）”和“单总线CPU设计（现代时序 实验5-3）”两个题目，使用 Logisim-HUST 平台完成电路设计、连线调试和排序程序测试。</w:t>
      </w:r>
    </w:p>
    <w:p>
      <w:pPr>
        <w:spacing w:line="360" w:lineRule="auto" w:after="60"/>
        <w:ind w:firstLine="480"/>
      </w:pPr>
      <w:r>
        <w:rPr>
          <w:rFonts w:ascii="宋体" w:hAnsi="宋体" w:eastAsia="宋体"/>
          <w:sz w:val="24"/>
        </w:rPr>
        <w:t>两个实验均以单总线 MIPS CPU 为基础，使用同一套数据通路完成取指、译码、运算、访存、写回和分支控制。测试程序采用资料包中的 sort-5.hex，程序功能是在内存字地址 0x80 开始的 8 个单元中完成降序排序。</w:t>
      </w:r>
    </w:p>
    <w:p>
      <w:pPr>
        <w:spacing w:line="360" w:lineRule="auto" w:after="120"/>
        <w:jc w:val="center"/>
      </w:pPr>
      <w:r>
        <w:rPr>
          <w:rFonts w:ascii="宋体" w:hAnsi="宋体" w:eastAsia="宋体"/>
          <w:sz w:val="21"/>
        </w:rPr>
        <w:t>表1 课程设计完成内容</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4422"/>
            <w:vAlign w:val="center"/>
            <w:shd w:fill="D9EAF7"/>
          </w:tcPr>
          <w:p>
            <w:pPr>
              <w:spacing w:line="288" w:lineRule="auto"/>
              <w:jc w:val="center"/>
            </w:pPr>
            <w:r/>
            <w:r>
              <w:rPr>
                <w:rFonts w:ascii="宋体" w:hAnsi="宋体" w:eastAsia="宋体"/>
                <w:b/>
                <w:sz w:val="21"/>
              </w:rPr>
              <w:t>项目</w:t>
            </w:r>
          </w:p>
        </w:tc>
        <w:tc>
          <w:tcPr>
            <w:tcW w:type="dxa" w:w="4422"/>
            <w:vAlign w:val="center"/>
            <w:shd w:fill="D9EAF7"/>
          </w:tcPr>
          <w:p>
            <w:pPr>
              <w:spacing w:line="288" w:lineRule="auto"/>
              <w:jc w:val="center"/>
            </w:pPr>
            <w:r/>
            <w:r>
              <w:rPr>
                <w:rFonts w:ascii="宋体" w:hAnsi="宋体" w:eastAsia="宋体"/>
                <w:b/>
                <w:sz w:val="21"/>
              </w:rPr>
              <w:t>内容</w:t>
            </w:r>
          </w:p>
        </w:tc>
      </w:tr>
      <w:tr>
        <w:tc>
          <w:tcPr>
            <w:tcW w:type="dxa" w:w="4422"/>
            <w:vAlign w:val="center"/>
          </w:tcPr>
          <w:p>
            <w:pPr>
              <w:spacing w:line="288" w:lineRule="auto"/>
              <w:jc w:val="center"/>
            </w:pPr>
            <w:r/>
            <w:r>
              <w:rPr>
                <w:rFonts w:ascii="宋体" w:hAnsi="宋体" w:eastAsia="宋体"/>
                <w:b w:val="0"/>
                <w:sz w:val="21"/>
              </w:rPr>
              <w:t>实验5-1</w:t>
            </w:r>
          </w:p>
        </w:tc>
        <w:tc>
          <w:tcPr>
            <w:tcW w:type="dxa" w:w="4422"/>
            <w:vAlign w:val="center"/>
          </w:tcPr>
          <w:p>
            <w:pPr>
              <w:spacing w:line="288" w:lineRule="auto"/>
              <w:jc w:val="center"/>
            </w:pPr>
            <w:r/>
            <w:r>
              <w:rPr>
                <w:rFonts w:ascii="宋体" w:hAnsi="宋体" w:eastAsia="宋体"/>
                <w:b w:val="0"/>
                <w:sz w:val="21"/>
              </w:rPr>
              <w:t>单总线CPU设计：定长指令周期3级时序，硬布线控制器</w:t>
            </w:r>
          </w:p>
        </w:tc>
      </w:tr>
      <w:tr>
        <w:tc>
          <w:tcPr>
            <w:tcW w:type="dxa" w:w="4422"/>
            <w:vAlign w:val="center"/>
          </w:tcPr>
          <w:p>
            <w:pPr>
              <w:spacing w:line="288" w:lineRule="auto"/>
              <w:jc w:val="center"/>
            </w:pPr>
            <w:r/>
            <w:r>
              <w:rPr>
                <w:rFonts w:ascii="宋体" w:hAnsi="宋体" w:eastAsia="宋体"/>
                <w:b w:val="0"/>
                <w:sz w:val="21"/>
              </w:rPr>
              <w:t>实验5-3</w:t>
            </w:r>
          </w:p>
        </w:tc>
        <w:tc>
          <w:tcPr>
            <w:tcW w:type="dxa" w:w="4422"/>
            <w:vAlign w:val="center"/>
          </w:tcPr>
          <w:p>
            <w:pPr>
              <w:spacing w:line="288" w:lineRule="auto"/>
              <w:jc w:val="center"/>
            </w:pPr>
            <w:r/>
            <w:r>
              <w:rPr>
                <w:rFonts w:ascii="宋体" w:hAnsi="宋体" w:eastAsia="宋体"/>
                <w:b w:val="0"/>
                <w:sz w:val="21"/>
              </w:rPr>
              <w:t>单总线CPU设计：现代时序，微程序控制器</w:t>
            </w:r>
          </w:p>
        </w:tc>
      </w:tr>
      <w:tr>
        <w:tc>
          <w:tcPr>
            <w:tcW w:type="dxa" w:w="4422"/>
            <w:vAlign w:val="center"/>
          </w:tcPr>
          <w:p>
            <w:pPr>
              <w:spacing w:line="288" w:lineRule="auto"/>
              <w:jc w:val="center"/>
            </w:pPr>
            <w:r/>
            <w:r>
              <w:rPr>
                <w:rFonts w:ascii="宋体" w:hAnsi="宋体" w:eastAsia="宋体"/>
                <w:b w:val="0"/>
                <w:sz w:val="21"/>
              </w:rPr>
              <w:t>仿真平台</w:t>
            </w:r>
          </w:p>
        </w:tc>
        <w:tc>
          <w:tcPr>
            <w:tcW w:type="dxa" w:w="4422"/>
            <w:vAlign w:val="center"/>
          </w:tcPr>
          <w:p>
            <w:pPr>
              <w:spacing w:line="288" w:lineRule="auto"/>
              <w:jc w:val="center"/>
            </w:pPr>
            <w:r/>
            <w:r>
              <w:rPr>
                <w:rFonts w:ascii="宋体" w:hAnsi="宋体" w:eastAsia="宋体"/>
                <w:b w:val="0"/>
                <w:sz w:val="21"/>
              </w:rPr>
              <w:t>logisim-hust-20200118</w:t>
            </w:r>
          </w:p>
        </w:tc>
      </w:tr>
      <w:tr>
        <w:tc>
          <w:tcPr>
            <w:tcW w:type="dxa" w:w="4422"/>
            <w:vAlign w:val="center"/>
          </w:tcPr>
          <w:p>
            <w:pPr>
              <w:spacing w:line="288" w:lineRule="auto"/>
              <w:jc w:val="center"/>
            </w:pPr>
            <w:r/>
            <w:r>
              <w:rPr>
                <w:rFonts w:ascii="宋体" w:hAnsi="宋体" w:eastAsia="宋体"/>
                <w:b w:val="0"/>
                <w:sz w:val="21"/>
              </w:rPr>
              <w:t>测试程序</w:t>
            </w:r>
          </w:p>
        </w:tc>
        <w:tc>
          <w:tcPr>
            <w:tcW w:type="dxa" w:w="4422"/>
            <w:vAlign w:val="center"/>
          </w:tcPr>
          <w:p>
            <w:pPr>
              <w:spacing w:line="288" w:lineRule="auto"/>
              <w:jc w:val="center"/>
            </w:pPr>
            <w:r/>
            <w:r>
              <w:rPr>
                <w:rFonts w:ascii="宋体" w:hAnsi="宋体" w:eastAsia="宋体"/>
                <w:b w:val="0"/>
                <w:sz w:val="21"/>
              </w:rPr>
              <w:t>sort-5.hex</w:t>
            </w:r>
          </w:p>
        </w:tc>
      </w:tr>
      <w:tr>
        <w:tc>
          <w:tcPr>
            <w:tcW w:type="dxa" w:w="4422"/>
            <w:vAlign w:val="center"/>
          </w:tcPr>
          <w:p>
            <w:pPr>
              <w:spacing w:line="288" w:lineRule="auto"/>
              <w:jc w:val="center"/>
            </w:pPr>
            <w:r/>
            <w:r>
              <w:rPr>
                <w:rFonts w:ascii="宋体" w:hAnsi="宋体" w:eastAsia="宋体"/>
                <w:b w:val="0"/>
                <w:sz w:val="21"/>
              </w:rPr>
              <w:t>交付电路</w:t>
            </w:r>
          </w:p>
        </w:tc>
        <w:tc>
          <w:tcPr>
            <w:tcW w:type="dxa" w:w="4422"/>
            <w:vAlign w:val="center"/>
          </w:tcPr>
          <w:p>
            <w:pPr>
              <w:spacing w:line="288" w:lineRule="auto"/>
              <w:jc w:val="center"/>
            </w:pPr>
            <w:r/>
            <w:r>
              <w:rPr>
                <w:rFonts w:ascii="宋体" w:hAnsi="宋体" w:eastAsia="宋体"/>
                <w:b w:val="0"/>
                <w:sz w:val="21"/>
              </w:rPr>
              <w:t>MipsOnBusCpu-3-exp5-1.circ；MipsOnBusCpu-3-exp5-3.circ</w:t>
            </w:r>
          </w:p>
        </w:tc>
      </w:tr>
    </w:tbl>
    <w:p/>
    <w:p>
      <w:pPr>
        <w:pStyle w:val="2"/>
      </w:pPr>
      <w:r>
        <w:t>二、总体设计方案</w:t>
      </w:r>
    </w:p>
    <w:p>
      <w:pPr>
        <w:spacing w:line="360" w:lineRule="auto" w:after="60"/>
        <w:ind w:firstLine="480"/>
      </w:pPr>
      <w:r>
        <w:rPr>
          <w:rFonts w:ascii="宋体" w:hAnsi="宋体" w:eastAsia="宋体"/>
          <w:sz w:val="24"/>
        </w:rPr>
        <w:t>单总线 CPU 的核心思想是：多个部件不同时刻共享一条内部总线，控制器在每个时序节拍中选择唯一的数据源送上总线，并控制目标寄存器或存储器写入。由于同一时刻只能有一个有效输出端驱动总线，因此控制信号的时序安排是电路能否正确运行的关键。</w:t>
      </w:r>
    </w:p>
    <w:p>
      <w:pPr>
        <w:spacing w:line="360" w:lineRule="auto" w:after="60"/>
        <w:ind w:firstLine="480"/>
      </w:pPr>
      <w:r>
        <w:rPr>
          <w:rFonts w:ascii="宋体" w:hAnsi="宋体" w:eastAsia="宋体"/>
          <w:sz w:val="24"/>
        </w:rPr>
        <w:t>数据通路由 PC、AR、DR、IR、寄存器堆、X、ALU、Z、RAM 和立即数扩展等部件组成。控制器输出 PCout、DRout、Zout、Rout、IR(I)out、IR(A)out、DREout、PCin、ARin、DREin、DRin、Xin、Rin、IRin、PSWin、Rs/Rt、RegDst、Add、Add4、Slt、READ、WRITE 等 22 位控制信号。</w:t>
      </w:r>
    </w:p>
    <w:p>
      <w:pPr>
        <w:jc w:val="center"/>
      </w:pPr>
      <w:r>
        <w:rPr>
          <w:rFonts w:ascii="宋体" w:hAnsi="宋体" w:eastAsia="宋体"/>
          <w:sz w:val="24"/>
        </w:rPr>
        <w:drawing>
          <wp:inline xmlns:a="http://schemas.openxmlformats.org/drawingml/2006/main" xmlns:pic="http://schemas.openxmlformats.org/drawingml/2006/picture">
            <wp:extent cx="5852160" cy="3355238"/>
            <wp:docPr id="63" name="Picture 63"/>
            <wp:cNvGraphicFramePr>
              <a:graphicFrameLocks noChangeAspect="1"/>
            </wp:cNvGraphicFramePr>
            <a:graphic>
              <a:graphicData uri="http://schemas.openxmlformats.org/drawingml/2006/picture">
                <pic:pic>
                  <pic:nvPicPr>
                    <pic:cNvPr id="0" name="cpu-bus-architecture.png"/>
                    <pic:cNvPicPr/>
                  </pic:nvPicPr>
                  <pic:blipFill>
                    <a:blip r:embed="rId10"/>
                    <a:stretch>
                      <a:fillRect/>
                    </a:stretch>
                  </pic:blipFill>
                  <pic:spPr>
                    <a:xfrm>
                      <a:off x="0" y="0"/>
                      <a:ext cx="5852160" cy="3355238"/>
                    </a:xfrm>
                    <a:prstGeom prst="rect"/>
                  </pic:spPr>
                </pic:pic>
              </a:graphicData>
            </a:graphic>
          </wp:inline>
        </w:drawing>
      </w:r>
    </w:p>
    <w:p>
      <w:pPr>
        <w:spacing w:line="360" w:lineRule="auto" w:after="120"/>
        <w:jc w:val="center"/>
      </w:pPr>
      <w:r>
        <w:rPr>
          <w:rFonts w:ascii="宋体" w:hAnsi="宋体" w:eastAsia="宋体"/>
          <w:sz w:val="21"/>
        </w:rPr>
        <w:t>图1 单总线 MIPS CPU 总体结构</w:t>
      </w:r>
    </w:p>
    <w:p>
      <w:pPr>
        <w:spacing w:line="360" w:lineRule="auto" w:after="120"/>
        <w:jc w:val="center"/>
      </w:pPr>
      <w:r>
        <w:rPr>
          <w:rFonts w:ascii="宋体" w:hAnsi="宋体" w:eastAsia="宋体"/>
          <w:sz w:val="21"/>
        </w:rPr>
        <w:t>表2 主要控制信号分类</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D9EAF7"/>
          </w:tcPr>
          <w:p>
            <w:pPr>
              <w:spacing w:line="288" w:lineRule="auto"/>
              <w:jc w:val="center"/>
            </w:pPr>
            <w:r/>
            <w:r>
              <w:rPr>
                <w:rFonts w:ascii="宋体" w:hAnsi="宋体" w:eastAsia="宋体"/>
                <w:b/>
                <w:sz w:val="21"/>
              </w:rPr>
              <w:t>控制信号类别</w:t>
            </w:r>
          </w:p>
        </w:tc>
        <w:tc>
          <w:tcPr>
            <w:tcW w:type="dxa" w:w="2948"/>
            <w:vAlign w:val="center"/>
            <w:shd w:fill="D9EAF7"/>
          </w:tcPr>
          <w:p>
            <w:pPr>
              <w:spacing w:line="288" w:lineRule="auto"/>
              <w:jc w:val="center"/>
            </w:pPr>
            <w:r/>
            <w:r>
              <w:rPr>
                <w:rFonts w:ascii="宋体" w:hAnsi="宋体" w:eastAsia="宋体"/>
                <w:b/>
                <w:sz w:val="21"/>
              </w:rPr>
              <w:t>代表信号</w:t>
            </w:r>
          </w:p>
        </w:tc>
        <w:tc>
          <w:tcPr>
            <w:tcW w:type="dxa" w:w="2948"/>
            <w:vAlign w:val="center"/>
            <w:shd w:fill="D9EAF7"/>
          </w:tcPr>
          <w:p>
            <w:pPr>
              <w:spacing w:line="288" w:lineRule="auto"/>
              <w:jc w:val="center"/>
            </w:pPr>
            <w:r/>
            <w:r>
              <w:rPr>
                <w:rFonts w:ascii="宋体" w:hAnsi="宋体" w:eastAsia="宋体"/>
                <w:b/>
                <w:sz w:val="21"/>
              </w:rPr>
              <w:t>作用</w:t>
            </w:r>
          </w:p>
        </w:tc>
      </w:tr>
      <w:tr>
        <w:tc>
          <w:tcPr>
            <w:tcW w:type="dxa" w:w="2948"/>
            <w:vAlign w:val="center"/>
          </w:tcPr>
          <w:p>
            <w:pPr>
              <w:spacing w:line="288" w:lineRule="auto"/>
              <w:jc w:val="center"/>
            </w:pPr>
            <w:r/>
            <w:r>
              <w:rPr>
                <w:rFonts w:ascii="宋体" w:hAnsi="宋体" w:eastAsia="宋体"/>
                <w:b w:val="0"/>
                <w:sz w:val="21"/>
              </w:rPr>
              <w:t>总线输出控制</w:t>
            </w:r>
          </w:p>
        </w:tc>
        <w:tc>
          <w:tcPr>
            <w:tcW w:type="dxa" w:w="2948"/>
            <w:vAlign w:val="center"/>
          </w:tcPr>
          <w:p>
            <w:pPr>
              <w:spacing w:line="288" w:lineRule="auto"/>
              <w:jc w:val="center"/>
            </w:pPr>
            <w:r/>
            <w:r>
              <w:rPr>
                <w:rFonts w:ascii="宋体" w:hAnsi="宋体" w:eastAsia="宋体"/>
                <w:b w:val="0"/>
                <w:sz w:val="21"/>
              </w:rPr>
              <w:t>PCout、DRout、Zout、Rout、IR(I)out、IR(A)out、DREout</w:t>
            </w:r>
          </w:p>
        </w:tc>
        <w:tc>
          <w:tcPr>
            <w:tcW w:type="dxa" w:w="2948"/>
            <w:vAlign w:val="center"/>
          </w:tcPr>
          <w:p>
            <w:pPr>
              <w:spacing w:line="288" w:lineRule="auto"/>
              <w:jc w:val="center"/>
            </w:pPr>
            <w:r/>
            <w:r>
              <w:rPr>
                <w:rFonts w:ascii="宋体" w:hAnsi="宋体" w:eastAsia="宋体"/>
                <w:b w:val="0"/>
                <w:sz w:val="21"/>
              </w:rPr>
              <w:t>选择一个数据源驱动内部总线</w:t>
            </w:r>
          </w:p>
        </w:tc>
      </w:tr>
      <w:tr>
        <w:tc>
          <w:tcPr>
            <w:tcW w:type="dxa" w:w="2948"/>
            <w:vAlign w:val="center"/>
          </w:tcPr>
          <w:p>
            <w:pPr>
              <w:spacing w:line="288" w:lineRule="auto"/>
              <w:jc w:val="center"/>
            </w:pPr>
            <w:r/>
            <w:r>
              <w:rPr>
                <w:rFonts w:ascii="宋体" w:hAnsi="宋体" w:eastAsia="宋体"/>
                <w:b w:val="0"/>
                <w:sz w:val="21"/>
              </w:rPr>
              <w:t>寄存器写入控制</w:t>
            </w:r>
          </w:p>
        </w:tc>
        <w:tc>
          <w:tcPr>
            <w:tcW w:type="dxa" w:w="2948"/>
            <w:vAlign w:val="center"/>
          </w:tcPr>
          <w:p>
            <w:pPr>
              <w:spacing w:line="288" w:lineRule="auto"/>
              <w:jc w:val="center"/>
            </w:pPr>
            <w:r/>
            <w:r>
              <w:rPr>
                <w:rFonts w:ascii="宋体" w:hAnsi="宋体" w:eastAsia="宋体"/>
                <w:b w:val="0"/>
                <w:sz w:val="21"/>
              </w:rPr>
              <w:t>PCin、ARin、DREin、DRin、Xin、Rin、IRin、PSWin</w:t>
            </w:r>
          </w:p>
        </w:tc>
        <w:tc>
          <w:tcPr>
            <w:tcW w:type="dxa" w:w="2948"/>
            <w:vAlign w:val="center"/>
          </w:tcPr>
          <w:p>
            <w:pPr>
              <w:spacing w:line="288" w:lineRule="auto"/>
              <w:jc w:val="center"/>
            </w:pPr>
            <w:r/>
            <w:r>
              <w:rPr>
                <w:rFonts w:ascii="宋体" w:hAnsi="宋体" w:eastAsia="宋体"/>
                <w:b w:val="0"/>
                <w:sz w:val="21"/>
              </w:rPr>
              <w:t>在指定时钟边沿写入目标寄存器</w:t>
            </w:r>
          </w:p>
        </w:tc>
      </w:tr>
      <w:tr>
        <w:tc>
          <w:tcPr>
            <w:tcW w:type="dxa" w:w="2948"/>
            <w:vAlign w:val="center"/>
          </w:tcPr>
          <w:p>
            <w:pPr>
              <w:spacing w:line="288" w:lineRule="auto"/>
              <w:jc w:val="center"/>
            </w:pPr>
            <w:r/>
            <w:r>
              <w:rPr>
                <w:rFonts w:ascii="宋体" w:hAnsi="宋体" w:eastAsia="宋体"/>
                <w:b w:val="0"/>
                <w:sz w:val="21"/>
              </w:rPr>
              <w:t>运算控制</w:t>
            </w:r>
          </w:p>
        </w:tc>
        <w:tc>
          <w:tcPr>
            <w:tcW w:type="dxa" w:w="2948"/>
            <w:vAlign w:val="center"/>
          </w:tcPr>
          <w:p>
            <w:pPr>
              <w:spacing w:line="288" w:lineRule="auto"/>
              <w:jc w:val="center"/>
            </w:pPr>
            <w:r/>
            <w:r>
              <w:rPr>
                <w:rFonts w:ascii="宋体" w:hAnsi="宋体" w:eastAsia="宋体"/>
                <w:b w:val="0"/>
                <w:sz w:val="21"/>
              </w:rPr>
              <w:t>Add、Add4、Slt</w:t>
            </w:r>
          </w:p>
        </w:tc>
        <w:tc>
          <w:tcPr>
            <w:tcW w:type="dxa" w:w="2948"/>
            <w:vAlign w:val="center"/>
          </w:tcPr>
          <w:p>
            <w:pPr>
              <w:spacing w:line="288" w:lineRule="auto"/>
              <w:jc w:val="center"/>
            </w:pPr>
            <w:r/>
            <w:r>
              <w:rPr>
                <w:rFonts w:ascii="宋体" w:hAnsi="宋体" w:eastAsia="宋体"/>
                <w:b w:val="0"/>
                <w:sz w:val="21"/>
              </w:rPr>
              <w:t>控制 ALU 执行地址计算、PC+4 或比较操作</w:t>
            </w:r>
          </w:p>
        </w:tc>
      </w:tr>
      <w:tr>
        <w:tc>
          <w:tcPr>
            <w:tcW w:type="dxa" w:w="2948"/>
            <w:vAlign w:val="center"/>
          </w:tcPr>
          <w:p>
            <w:pPr>
              <w:spacing w:line="288" w:lineRule="auto"/>
              <w:jc w:val="center"/>
            </w:pPr>
            <w:r/>
            <w:r>
              <w:rPr>
                <w:rFonts w:ascii="宋体" w:hAnsi="宋体" w:eastAsia="宋体"/>
                <w:b w:val="0"/>
                <w:sz w:val="21"/>
              </w:rPr>
              <w:t>访存控制</w:t>
            </w:r>
          </w:p>
        </w:tc>
        <w:tc>
          <w:tcPr>
            <w:tcW w:type="dxa" w:w="2948"/>
            <w:vAlign w:val="center"/>
          </w:tcPr>
          <w:p>
            <w:pPr>
              <w:spacing w:line="288" w:lineRule="auto"/>
              <w:jc w:val="center"/>
            </w:pPr>
            <w:r/>
            <w:r>
              <w:rPr>
                <w:rFonts w:ascii="宋体" w:hAnsi="宋体" w:eastAsia="宋体"/>
                <w:b w:val="0"/>
                <w:sz w:val="21"/>
              </w:rPr>
              <w:t>READ、WRITE</w:t>
            </w:r>
          </w:p>
        </w:tc>
        <w:tc>
          <w:tcPr>
            <w:tcW w:type="dxa" w:w="2948"/>
            <w:vAlign w:val="center"/>
          </w:tcPr>
          <w:p>
            <w:pPr>
              <w:spacing w:line="288" w:lineRule="auto"/>
              <w:jc w:val="center"/>
            </w:pPr>
            <w:r/>
            <w:r>
              <w:rPr>
                <w:rFonts w:ascii="宋体" w:hAnsi="宋体" w:eastAsia="宋体"/>
                <w:b w:val="0"/>
                <w:sz w:val="21"/>
              </w:rPr>
              <w:t>控制 RAM 读写</w:t>
            </w:r>
          </w:p>
        </w:tc>
      </w:tr>
      <w:tr>
        <w:tc>
          <w:tcPr>
            <w:tcW w:type="dxa" w:w="2948"/>
            <w:vAlign w:val="center"/>
          </w:tcPr>
          <w:p>
            <w:pPr>
              <w:spacing w:line="288" w:lineRule="auto"/>
              <w:jc w:val="center"/>
            </w:pPr>
            <w:r/>
            <w:r>
              <w:rPr>
                <w:rFonts w:ascii="宋体" w:hAnsi="宋体" w:eastAsia="宋体"/>
                <w:b w:val="0"/>
                <w:sz w:val="21"/>
              </w:rPr>
              <w:t>寄存器目标选择</w:t>
            </w:r>
          </w:p>
        </w:tc>
        <w:tc>
          <w:tcPr>
            <w:tcW w:type="dxa" w:w="2948"/>
            <w:vAlign w:val="center"/>
          </w:tcPr>
          <w:p>
            <w:pPr>
              <w:spacing w:line="288" w:lineRule="auto"/>
              <w:jc w:val="center"/>
            </w:pPr>
            <w:r/>
            <w:r>
              <w:rPr>
                <w:rFonts w:ascii="宋体" w:hAnsi="宋体" w:eastAsia="宋体"/>
                <w:b w:val="0"/>
                <w:sz w:val="21"/>
              </w:rPr>
              <w:t>Rs/Rt、RegDst</w:t>
            </w:r>
          </w:p>
        </w:tc>
        <w:tc>
          <w:tcPr>
            <w:tcW w:type="dxa" w:w="2948"/>
            <w:vAlign w:val="center"/>
          </w:tcPr>
          <w:p>
            <w:pPr>
              <w:spacing w:line="288" w:lineRule="auto"/>
              <w:jc w:val="center"/>
            </w:pPr>
            <w:r/>
            <w:r>
              <w:rPr>
                <w:rFonts w:ascii="宋体" w:hAnsi="宋体" w:eastAsia="宋体"/>
                <w:b w:val="0"/>
                <w:sz w:val="21"/>
              </w:rPr>
              <w:t>选择寄存器堆读写地址来源</w:t>
            </w:r>
          </w:p>
        </w:tc>
      </w:tr>
    </w:tbl>
    <w:p/>
    <w:p>
      <w:pPr>
        <w:pStyle w:val="2"/>
      </w:pPr>
      <w:r>
        <w:t>三、实验5-1：定长指令周期3级时序单总线CPU</w:t>
      </w:r>
    </w:p>
    <w:p>
      <w:pPr>
        <w:pStyle w:val="3"/>
      </w:pPr>
      <w:r>
        <w:t>3.1 实验目标</w:t>
      </w:r>
    </w:p>
    <w:p>
      <w:pPr>
        <w:spacing w:line="360" w:lineRule="auto" w:after="60"/>
        <w:ind w:firstLine="480"/>
      </w:pPr>
      <w:r>
        <w:rPr>
          <w:rFonts w:ascii="宋体" w:hAnsi="宋体" w:eastAsia="宋体"/>
          <w:sz w:val="24"/>
        </w:rPr>
        <w:t>实验5-1要求实现定长指令周期的三级时序单总线 CPU。每条指令按取指、计算、执行三个阶段组织，每个阶段内部使用 T1 至 T4 节拍产生具体控制信号。控制器采用硬布线方式，根据指令译码信号、时序节拍和条件信号 equal 组合产生控制总线。</w:t>
      </w:r>
    </w:p>
    <w:p>
      <w:pPr>
        <w:pStyle w:val="3"/>
      </w:pPr>
      <w:r>
        <w:t>3.2 硬布线控制器设计</w:t>
      </w:r>
    </w:p>
    <w:p>
      <w:pPr>
        <w:spacing w:line="360" w:lineRule="auto" w:after="60"/>
        <w:ind w:firstLine="480"/>
      </w:pPr>
      <w:r>
        <w:rPr>
          <w:rFonts w:ascii="宋体" w:hAnsi="宋体" w:eastAsia="宋体"/>
          <w:sz w:val="24"/>
        </w:rPr>
        <w:t>硬布线控制器由指令译码器、定长时序发生器和组合逻辑单元构成。指令译码器根据 IR 中的 opcode/funct 字段产生 LW、SW、BEQ、SLT、ADDI 等指令类型信号；时序发生器产生 Mif、Mcal、Mex 以及 T1~T4 节拍；组合逻辑单元根据这些输入直接输出 22 位控制信号。</w:t>
      </w:r>
    </w:p>
    <w:p>
      <w:pPr>
        <w:jc w:val="center"/>
      </w:pPr>
      <w:r>
        <w:rPr>
          <w:rFonts w:ascii="宋体" w:hAnsi="宋体" w:eastAsia="宋体"/>
          <w:sz w:val="24"/>
        </w:rPr>
        <w:drawing>
          <wp:inline xmlns:a="http://schemas.openxmlformats.org/drawingml/2006/main" xmlns:pic="http://schemas.openxmlformats.org/drawingml/2006/picture">
            <wp:extent cx="5852160" cy="3355238"/>
            <wp:docPr id="64" name="Picture 64"/>
            <wp:cNvGraphicFramePr>
              <a:graphicFrameLocks noChangeAspect="1"/>
            </wp:cNvGraphicFramePr>
            <a:graphic>
              <a:graphicData uri="http://schemas.openxmlformats.org/drawingml/2006/picture">
                <pic:pic>
                  <pic:nvPicPr>
                    <pic:cNvPr id="0" name="exp5-1-hardwired-flow.png"/>
                    <pic:cNvPicPr/>
                  </pic:nvPicPr>
                  <pic:blipFill>
                    <a:blip r:embed="rId11"/>
                    <a:stretch>
                      <a:fillRect/>
                    </a:stretch>
                  </pic:blipFill>
                  <pic:spPr>
                    <a:xfrm>
                      <a:off x="0" y="0"/>
                      <a:ext cx="5852160" cy="3355238"/>
                    </a:xfrm>
                    <a:prstGeom prst="rect"/>
                  </pic:spPr>
                </pic:pic>
              </a:graphicData>
            </a:graphic>
          </wp:inline>
        </w:drawing>
      </w:r>
    </w:p>
    <w:p>
      <w:pPr>
        <w:spacing w:line="360" w:lineRule="auto" w:after="120"/>
        <w:jc w:val="center"/>
      </w:pPr>
      <w:r>
        <w:rPr>
          <w:rFonts w:ascii="宋体" w:hAnsi="宋体" w:eastAsia="宋体"/>
          <w:sz w:val="21"/>
        </w:rPr>
        <w:t>图2 实验5-1硬布线控制流程</w:t>
      </w:r>
    </w:p>
    <w:p>
      <w:pPr>
        <w:spacing w:line="360" w:lineRule="auto" w:after="120"/>
        <w:jc w:val="center"/>
      </w:pPr>
      <w:r>
        <w:rPr>
          <w:rFonts w:ascii="宋体" w:hAnsi="宋体" w:eastAsia="宋体"/>
          <w:sz w:val="21"/>
        </w:rPr>
        <w:t>表3 实验5-1三级时序含义</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D9EAF7"/>
          </w:tcPr>
          <w:p>
            <w:pPr>
              <w:spacing w:line="288" w:lineRule="auto"/>
              <w:jc w:val="center"/>
            </w:pPr>
            <w:r/>
            <w:r>
              <w:rPr>
                <w:rFonts w:ascii="宋体" w:hAnsi="宋体" w:eastAsia="宋体"/>
                <w:b/>
                <w:sz w:val="21"/>
              </w:rPr>
              <w:t>阶段</w:t>
            </w:r>
          </w:p>
        </w:tc>
        <w:tc>
          <w:tcPr>
            <w:tcW w:type="dxa" w:w="2948"/>
            <w:vAlign w:val="center"/>
            <w:shd w:fill="D9EAF7"/>
          </w:tcPr>
          <w:p>
            <w:pPr>
              <w:spacing w:line="288" w:lineRule="auto"/>
              <w:jc w:val="center"/>
            </w:pPr>
            <w:r/>
            <w:r>
              <w:rPr>
                <w:rFonts w:ascii="宋体" w:hAnsi="宋体" w:eastAsia="宋体"/>
                <w:b/>
                <w:sz w:val="21"/>
              </w:rPr>
              <w:t>主要微操作</w:t>
            </w:r>
          </w:p>
        </w:tc>
        <w:tc>
          <w:tcPr>
            <w:tcW w:type="dxa" w:w="2948"/>
            <w:vAlign w:val="center"/>
            <w:shd w:fill="D9EAF7"/>
          </w:tcPr>
          <w:p>
            <w:pPr>
              <w:spacing w:line="288" w:lineRule="auto"/>
              <w:jc w:val="center"/>
            </w:pPr>
            <w:r/>
            <w:r>
              <w:rPr>
                <w:rFonts w:ascii="宋体" w:hAnsi="宋体" w:eastAsia="宋体"/>
                <w:b/>
                <w:sz w:val="21"/>
              </w:rPr>
              <w:t>说明</w:t>
            </w:r>
          </w:p>
        </w:tc>
      </w:tr>
      <w:tr>
        <w:tc>
          <w:tcPr>
            <w:tcW w:type="dxa" w:w="2948"/>
            <w:vAlign w:val="center"/>
          </w:tcPr>
          <w:p>
            <w:pPr>
              <w:spacing w:line="288" w:lineRule="auto"/>
              <w:jc w:val="center"/>
            </w:pPr>
            <w:r/>
            <w:r>
              <w:rPr>
                <w:rFonts w:ascii="宋体" w:hAnsi="宋体" w:eastAsia="宋体"/>
                <w:b w:val="0"/>
                <w:sz w:val="21"/>
              </w:rPr>
              <w:t>取指阶段</w:t>
            </w:r>
          </w:p>
        </w:tc>
        <w:tc>
          <w:tcPr>
            <w:tcW w:type="dxa" w:w="2948"/>
            <w:vAlign w:val="center"/>
          </w:tcPr>
          <w:p>
            <w:pPr>
              <w:spacing w:line="288" w:lineRule="auto"/>
              <w:jc w:val="center"/>
            </w:pPr>
            <w:r/>
            <w:r>
              <w:rPr>
                <w:rFonts w:ascii="宋体" w:hAnsi="宋体" w:eastAsia="宋体"/>
                <w:b w:val="0"/>
                <w:sz w:val="21"/>
              </w:rPr>
              <w:t>PC→AR，PC+4→Z，Memory[AR]→DR，DR→IR</w:t>
            </w:r>
          </w:p>
        </w:tc>
        <w:tc>
          <w:tcPr>
            <w:tcW w:type="dxa" w:w="2948"/>
            <w:vAlign w:val="center"/>
          </w:tcPr>
          <w:p>
            <w:pPr>
              <w:spacing w:line="288" w:lineRule="auto"/>
              <w:jc w:val="center"/>
            </w:pPr>
            <w:r/>
            <w:r>
              <w:rPr>
                <w:rFonts w:ascii="宋体" w:hAnsi="宋体" w:eastAsia="宋体"/>
                <w:b w:val="0"/>
                <w:sz w:val="21"/>
              </w:rPr>
              <w:t>完成当前指令读取，并提前更新 PC</w:t>
            </w:r>
          </w:p>
        </w:tc>
      </w:tr>
      <w:tr>
        <w:tc>
          <w:tcPr>
            <w:tcW w:type="dxa" w:w="2948"/>
            <w:vAlign w:val="center"/>
          </w:tcPr>
          <w:p>
            <w:pPr>
              <w:spacing w:line="288" w:lineRule="auto"/>
              <w:jc w:val="center"/>
            </w:pPr>
            <w:r/>
            <w:r>
              <w:rPr>
                <w:rFonts w:ascii="宋体" w:hAnsi="宋体" w:eastAsia="宋体"/>
                <w:b w:val="0"/>
                <w:sz w:val="21"/>
              </w:rPr>
              <w:t>计算阶段</w:t>
            </w:r>
          </w:p>
        </w:tc>
        <w:tc>
          <w:tcPr>
            <w:tcW w:type="dxa" w:w="2948"/>
            <w:vAlign w:val="center"/>
          </w:tcPr>
          <w:p>
            <w:pPr>
              <w:spacing w:line="288" w:lineRule="auto"/>
              <w:jc w:val="center"/>
            </w:pPr>
            <w:r/>
            <w:r>
              <w:rPr>
                <w:rFonts w:ascii="宋体" w:hAnsi="宋体" w:eastAsia="宋体"/>
                <w:b w:val="0"/>
                <w:sz w:val="21"/>
              </w:rPr>
              <w:t>寄存器或立即数送入 X/ALU/Z</w:t>
            </w:r>
          </w:p>
        </w:tc>
        <w:tc>
          <w:tcPr>
            <w:tcW w:type="dxa" w:w="2948"/>
            <w:vAlign w:val="center"/>
          </w:tcPr>
          <w:p>
            <w:pPr>
              <w:spacing w:line="288" w:lineRule="auto"/>
              <w:jc w:val="center"/>
            </w:pPr>
            <w:r/>
            <w:r>
              <w:rPr>
                <w:rFonts w:ascii="宋体" w:hAnsi="宋体" w:eastAsia="宋体"/>
                <w:b w:val="0"/>
                <w:sz w:val="21"/>
              </w:rPr>
              <w:t>完成地址计算、立即数加法或比较准备</w:t>
            </w:r>
          </w:p>
        </w:tc>
      </w:tr>
      <w:tr>
        <w:tc>
          <w:tcPr>
            <w:tcW w:type="dxa" w:w="2948"/>
            <w:vAlign w:val="center"/>
          </w:tcPr>
          <w:p>
            <w:pPr>
              <w:spacing w:line="288" w:lineRule="auto"/>
              <w:jc w:val="center"/>
            </w:pPr>
            <w:r/>
            <w:r>
              <w:rPr>
                <w:rFonts w:ascii="宋体" w:hAnsi="宋体" w:eastAsia="宋体"/>
                <w:b w:val="0"/>
                <w:sz w:val="21"/>
              </w:rPr>
              <w:t>执行阶段</w:t>
            </w:r>
          </w:p>
        </w:tc>
        <w:tc>
          <w:tcPr>
            <w:tcW w:type="dxa" w:w="2948"/>
            <w:vAlign w:val="center"/>
          </w:tcPr>
          <w:p>
            <w:pPr>
              <w:spacing w:line="288" w:lineRule="auto"/>
              <w:jc w:val="center"/>
            </w:pPr>
            <w:r/>
            <w:r>
              <w:rPr>
                <w:rFonts w:ascii="宋体" w:hAnsi="宋体" w:eastAsia="宋体"/>
                <w:b w:val="0"/>
                <w:sz w:val="21"/>
              </w:rPr>
              <w:t>访存、写回或分支更新 PC</w:t>
            </w:r>
          </w:p>
        </w:tc>
        <w:tc>
          <w:tcPr>
            <w:tcW w:type="dxa" w:w="2948"/>
            <w:vAlign w:val="center"/>
          </w:tcPr>
          <w:p>
            <w:pPr>
              <w:spacing w:line="288" w:lineRule="auto"/>
              <w:jc w:val="center"/>
            </w:pPr>
            <w:r/>
            <w:r>
              <w:rPr>
                <w:rFonts w:ascii="宋体" w:hAnsi="宋体" w:eastAsia="宋体"/>
                <w:b w:val="0"/>
                <w:sz w:val="21"/>
              </w:rPr>
              <w:t>根据指令类型完成最终状态修改</w:t>
            </w:r>
          </w:p>
        </w:tc>
      </w:tr>
    </w:tbl>
    <w:p/>
    <w:p>
      <w:pPr>
        <w:pStyle w:val="3"/>
      </w:pPr>
      <w:r>
        <w:t>3.3 调试要点</w:t>
      </w:r>
    </w:p>
    <w:p>
      <w:pPr>
        <w:spacing w:line="360" w:lineRule="auto" w:after="60"/>
        <w:ind w:firstLine="480"/>
      </w:pPr>
      <w:r>
        <w:rPr>
          <w:rFonts w:ascii="宋体" w:hAnsi="宋体" w:eastAsia="宋体"/>
          <w:sz w:val="24"/>
        </w:rPr>
        <w:t>调试过程中重点检查了控制器输出和数据通路的匹配关系。若取指后 PC 或 IR 不变化，通常说明 PCout、ARin、READ、DREin 或 IRin 的时序存在问题；若排序程序只初始化第一个数据后不继续变化，则需要检查寄存器堆第二读地址、BEQ 分支条件 equal 以及控制总线是否存在未知值传播。</w:t>
      </w:r>
    </w:p>
    <w:p>
      <w:pPr>
        <w:spacing w:line="360" w:lineRule="auto" w:after="60"/>
        <w:ind w:firstLine="480"/>
      </w:pPr>
      <w:r>
        <w:rPr>
          <w:rFonts w:ascii="宋体" w:hAnsi="宋体" w:eastAsia="宋体"/>
          <w:sz w:val="24"/>
        </w:rPr>
        <w:t>最终电路文件为 MipsOnBusCpu-3-exp5-1.circ，主电路设置为“单总线CPU(3级时序)”，控制器实例为“硬布线控制器”。</w:t>
      </w:r>
    </w:p>
    <w:p>
      <w:pPr>
        <w:pStyle w:val="2"/>
      </w:pPr>
      <w:r>
        <w:t>四、实验5-3：现代时序微程序单总线CPU</w:t>
      </w:r>
    </w:p>
    <w:p>
      <w:pPr>
        <w:pStyle w:val="3"/>
      </w:pPr>
      <w:r>
        <w:t>4.1 实验目标</w:t>
      </w:r>
    </w:p>
    <w:p>
      <w:pPr>
        <w:spacing w:line="360" w:lineRule="auto" w:after="60"/>
        <w:ind w:firstLine="480"/>
      </w:pPr>
      <w:r>
        <w:rPr>
          <w:rFonts w:ascii="宋体" w:hAnsi="宋体" w:eastAsia="宋体"/>
          <w:sz w:val="24"/>
        </w:rPr>
        <w:t>实验5-3要求在同一单总线 CPU 数据通路基础上实现现代时序控制。与实验5-1的硬布线控制不同，现代时序方案将每个节拍需要输出的控制信号编码为微指令，由微地址寄存器和控制存储器组织执行流程。</w:t>
      </w:r>
    </w:p>
    <w:p>
      <w:pPr>
        <w:pStyle w:val="3"/>
      </w:pPr>
      <w:r>
        <w:t>4.2 微程序控制器结构</w:t>
      </w:r>
    </w:p>
    <w:p>
      <w:pPr>
        <w:spacing w:line="360" w:lineRule="auto" w:after="60"/>
        <w:ind w:firstLine="480"/>
      </w:pPr>
      <w:r>
        <w:rPr>
          <w:rFonts w:ascii="宋体" w:hAnsi="宋体" w:eastAsia="宋体"/>
          <w:sz w:val="24"/>
        </w:rPr>
        <w:t>微程序控制器由微地址寄存器、控制存储器、入口指令译码器和下址转移逻辑构成。控制存储器输出的微指令包含两部分：一部分直接作为 22 位控制总线驱动数据通路，另一部分包含 P0/P1/P2 判别位和下址字段，用于决定下一条微指令地址。</w:t>
      </w:r>
    </w:p>
    <w:p>
      <w:pPr>
        <w:jc w:val="center"/>
      </w:pPr>
      <w:r>
        <w:rPr>
          <w:rFonts w:ascii="宋体" w:hAnsi="宋体" w:eastAsia="宋体"/>
          <w:sz w:val="24"/>
        </w:rPr>
        <w:drawing>
          <wp:inline xmlns:a="http://schemas.openxmlformats.org/drawingml/2006/main" xmlns:pic="http://schemas.openxmlformats.org/drawingml/2006/picture">
            <wp:extent cx="5852160" cy="3355238"/>
            <wp:docPr id="65" name="Picture 65"/>
            <wp:cNvGraphicFramePr>
              <a:graphicFrameLocks noChangeAspect="1"/>
            </wp:cNvGraphicFramePr>
            <a:graphic>
              <a:graphicData uri="http://schemas.openxmlformats.org/drawingml/2006/picture">
                <pic:pic>
                  <pic:nvPicPr>
                    <pic:cNvPr id="0" name="exp5-3-microprogram-flow.png"/>
                    <pic:cNvPicPr/>
                  </pic:nvPicPr>
                  <pic:blipFill>
                    <a:blip r:embed="rId12"/>
                    <a:stretch>
                      <a:fillRect/>
                    </a:stretch>
                  </pic:blipFill>
                  <pic:spPr>
                    <a:xfrm>
                      <a:off x="0" y="0"/>
                      <a:ext cx="5852160" cy="3355238"/>
                    </a:xfrm>
                    <a:prstGeom prst="rect"/>
                  </pic:spPr>
                </pic:pic>
              </a:graphicData>
            </a:graphic>
          </wp:inline>
        </w:drawing>
      </w:r>
    </w:p>
    <w:p>
      <w:pPr>
        <w:spacing w:line="360" w:lineRule="auto" w:after="120"/>
        <w:jc w:val="center"/>
      </w:pPr>
      <w:r>
        <w:rPr>
          <w:rFonts w:ascii="宋体" w:hAnsi="宋体" w:eastAsia="宋体"/>
          <w:sz w:val="21"/>
        </w:rPr>
        <w:t>图3 实验5-3现代时序微程序控制器结构</w:t>
      </w:r>
    </w:p>
    <w:p>
      <w:pPr>
        <w:spacing w:line="360" w:lineRule="auto" w:after="120"/>
        <w:jc w:val="center"/>
      </w:pPr>
      <w:r>
        <w:rPr>
          <w:rFonts w:ascii="宋体" w:hAnsi="宋体" w:eastAsia="宋体"/>
          <w:sz w:val="21"/>
        </w:rPr>
        <w:t>表4 实验5-3微程序控制器组成</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4422"/>
            <w:vAlign w:val="center"/>
            <w:shd w:fill="D9EAF7"/>
          </w:tcPr>
          <w:p>
            <w:pPr>
              <w:spacing w:line="288" w:lineRule="auto"/>
              <w:jc w:val="center"/>
            </w:pPr>
            <w:r/>
            <w:r>
              <w:rPr>
                <w:rFonts w:ascii="宋体" w:hAnsi="宋体" w:eastAsia="宋体"/>
                <w:b/>
                <w:sz w:val="21"/>
              </w:rPr>
              <w:t>微程序部分</w:t>
            </w:r>
          </w:p>
        </w:tc>
        <w:tc>
          <w:tcPr>
            <w:tcW w:type="dxa" w:w="4422"/>
            <w:vAlign w:val="center"/>
            <w:shd w:fill="D9EAF7"/>
          </w:tcPr>
          <w:p>
            <w:pPr>
              <w:spacing w:line="288" w:lineRule="auto"/>
              <w:jc w:val="center"/>
            </w:pPr>
            <w:r/>
            <w:r>
              <w:rPr>
                <w:rFonts w:ascii="宋体" w:hAnsi="宋体" w:eastAsia="宋体"/>
                <w:b/>
                <w:sz w:val="21"/>
              </w:rPr>
              <w:t>作用</w:t>
            </w:r>
          </w:p>
        </w:tc>
      </w:tr>
      <w:tr>
        <w:tc>
          <w:tcPr>
            <w:tcW w:type="dxa" w:w="4422"/>
            <w:vAlign w:val="center"/>
          </w:tcPr>
          <w:p>
            <w:pPr>
              <w:spacing w:line="288" w:lineRule="auto"/>
              <w:jc w:val="center"/>
            </w:pPr>
            <w:r/>
            <w:r>
              <w:rPr>
                <w:rFonts w:ascii="宋体" w:hAnsi="宋体" w:eastAsia="宋体"/>
                <w:b w:val="0"/>
                <w:sz w:val="21"/>
              </w:rPr>
              <w:t>取指微程序</w:t>
            </w:r>
          </w:p>
        </w:tc>
        <w:tc>
          <w:tcPr>
            <w:tcW w:type="dxa" w:w="4422"/>
            <w:vAlign w:val="center"/>
          </w:tcPr>
          <w:p>
            <w:pPr>
              <w:spacing w:line="288" w:lineRule="auto"/>
              <w:jc w:val="center"/>
            </w:pPr>
            <w:r/>
            <w:r>
              <w:rPr>
                <w:rFonts w:ascii="宋体" w:hAnsi="宋体" w:eastAsia="宋体"/>
                <w:b w:val="0"/>
                <w:sz w:val="21"/>
              </w:rPr>
              <w:t>完成 PC→AR、PC+4、READ、IRin，并在取指结束后进入指令入口译码</w:t>
            </w:r>
          </w:p>
        </w:tc>
      </w:tr>
      <w:tr>
        <w:tc>
          <w:tcPr>
            <w:tcW w:type="dxa" w:w="4422"/>
            <w:vAlign w:val="center"/>
          </w:tcPr>
          <w:p>
            <w:pPr>
              <w:spacing w:line="288" w:lineRule="auto"/>
              <w:jc w:val="center"/>
            </w:pPr>
            <w:r/>
            <w:r>
              <w:rPr>
                <w:rFonts w:ascii="宋体" w:hAnsi="宋体" w:eastAsia="宋体"/>
                <w:b w:val="0"/>
                <w:sz w:val="21"/>
              </w:rPr>
              <w:t>入口译码</w:t>
            </w:r>
          </w:p>
        </w:tc>
        <w:tc>
          <w:tcPr>
            <w:tcW w:type="dxa" w:w="4422"/>
            <w:vAlign w:val="center"/>
          </w:tcPr>
          <w:p>
            <w:pPr>
              <w:spacing w:line="288" w:lineRule="auto"/>
              <w:jc w:val="center"/>
            </w:pPr>
            <w:r/>
            <w:r>
              <w:rPr>
                <w:rFonts w:ascii="宋体" w:hAnsi="宋体" w:eastAsia="宋体"/>
                <w:b w:val="0"/>
                <w:sz w:val="21"/>
              </w:rPr>
              <w:t>根据 IR 识别 ADDI、SW、LW、SLT、BEQ，并跳转到对应微程序入口</w:t>
            </w:r>
          </w:p>
        </w:tc>
      </w:tr>
      <w:tr>
        <w:tc>
          <w:tcPr>
            <w:tcW w:type="dxa" w:w="4422"/>
            <w:vAlign w:val="center"/>
          </w:tcPr>
          <w:p>
            <w:pPr>
              <w:spacing w:line="288" w:lineRule="auto"/>
              <w:jc w:val="center"/>
            </w:pPr>
            <w:r/>
            <w:r>
              <w:rPr>
                <w:rFonts w:ascii="宋体" w:hAnsi="宋体" w:eastAsia="宋体"/>
                <w:b w:val="0"/>
                <w:sz w:val="21"/>
              </w:rPr>
              <w:t>执行微程序</w:t>
            </w:r>
          </w:p>
        </w:tc>
        <w:tc>
          <w:tcPr>
            <w:tcW w:type="dxa" w:w="4422"/>
            <w:vAlign w:val="center"/>
          </w:tcPr>
          <w:p>
            <w:pPr>
              <w:spacing w:line="288" w:lineRule="auto"/>
              <w:jc w:val="center"/>
            </w:pPr>
            <w:r/>
            <w:r>
              <w:rPr>
                <w:rFonts w:ascii="宋体" w:hAnsi="宋体" w:eastAsia="宋体"/>
                <w:b w:val="0"/>
                <w:sz w:val="21"/>
              </w:rPr>
              <w:t>按指令完成地址计算、访存、写回或分支</w:t>
            </w:r>
          </w:p>
        </w:tc>
      </w:tr>
      <w:tr>
        <w:tc>
          <w:tcPr>
            <w:tcW w:type="dxa" w:w="4422"/>
            <w:vAlign w:val="center"/>
          </w:tcPr>
          <w:p>
            <w:pPr>
              <w:spacing w:line="288" w:lineRule="auto"/>
              <w:jc w:val="center"/>
            </w:pPr>
            <w:r/>
            <w:r>
              <w:rPr>
                <w:rFonts w:ascii="宋体" w:hAnsi="宋体" w:eastAsia="宋体"/>
                <w:b w:val="0"/>
                <w:sz w:val="21"/>
              </w:rPr>
              <w:t>条件转移</w:t>
            </w:r>
          </w:p>
        </w:tc>
        <w:tc>
          <w:tcPr>
            <w:tcW w:type="dxa" w:w="4422"/>
            <w:vAlign w:val="center"/>
          </w:tcPr>
          <w:p>
            <w:pPr>
              <w:spacing w:line="288" w:lineRule="auto"/>
              <w:jc w:val="center"/>
            </w:pPr>
            <w:r/>
            <w:r>
              <w:rPr>
                <w:rFonts w:ascii="宋体" w:hAnsi="宋体" w:eastAsia="宋体"/>
                <w:b w:val="0"/>
                <w:sz w:val="21"/>
              </w:rPr>
              <w:t>BEQ 根据 equal 判断是否把分支目标写入 PC</w:t>
            </w:r>
          </w:p>
        </w:tc>
      </w:tr>
    </w:tbl>
    <w:p/>
    <w:p>
      <w:pPr>
        <w:pStyle w:val="3"/>
      </w:pPr>
      <w:r>
        <w:t>4.3 支持指令与微操作安排</w:t>
      </w:r>
    </w:p>
    <w:p>
      <w:pPr>
        <w:spacing w:line="360" w:lineRule="auto" w:after="60"/>
        <w:ind w:firstLine="480"/>
      </w:pPr>
      <w:r>
        <w:rPr>
          <w:rFonts w:ascii="宋体" w:hAnsi="宋体" w:eastAsia="宋体"/>
          <w:sz w:val="24"/>
        </w:rPr>
        <w:t>本课程设计的测试程序 sort-5.hex 主要使用 ADDI、SW、LW、SLT 和 BEQ 五类指令。因此，实验5-3的微程序优先覆盖这五类指令，保证排序程序能够完整执行。</w:t>
      </w:r>
    </w:p>
    <w:p>
      <w:pPr>
        <w:spacing w:line="360" w:lineRule="auto" w:after="120"/>
        <w:jc w:val="center"/>
      </w:pPr>
      <w:r>
        <w:rPr>
          <w:rFonts w:ascii="宋体" w:hAnsi="宋体" w:eastAsia="宋体"/>
          <w:sz w:val="21"/>
        </w:rPr>
        <w:t>表5 排序程序所需指令及关键微操作</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D9EAF7"/>
          </w:tcPr>
          <w:p>
            <w:pPr>
              <w:spacing w:line="288" w:lineRule="auto"/>
              <w:jc w:val="center"/>
            </w:pPr>
            <w:r/>
            <w:r>
              <w:rPr>
                <w:rFonts w:ascii="宋体" w:hAnsi="宋体" w:eastAsia="宋体"/>
                <w:b/>
                <w:sz w:val="21"/>
              </w:rPr>
              <w:t>指令</w:t>
            </w:r>
          </w:p>
        </w:tc>
        <w:tc>
          <w:tcPr>
            <w:tcW w:type="dxa" w:w="2948"/>
            <w:vAlign w:val="center"/>
            <w:shd w:fill="D9EAF7"/>
          </w:tcPr>
          <w:p>
            <w:pPr>
              <w:spacing w:line="288" w:lineRule="auto"/>
              <w:jc w:val="center"/>
            </w:pPr>
            <w:r/>
            <w:r>
              <w:rPr>
                <w:rFonts w:ascii="宋体" w:hAnsi="宋体" w:eastAsia="宋体"/>
                <w:b/>
                <w:sz w:val="21"/>
              </w:rPr>
              <w:t>功能</w:t>
            </w:r>
          </w:p>
        </w:tc>
        <w:tc>
          <w:tcPr>
            <w:tcW w:type="dxa" w:w="2948"/>
            <w:vAlign w:val="center"/>
            <w:shd w:fill="D9EAF7"/>
          </w:tcPr>
          <w:p>
            <w:pPr>
              <w:spacing w:line="288" w:lineRule="auto"/>
              <w:jc w:val="center"/>
            </w:pPr>
            <w:r/>
            <w:r>
              <w:rPr>
                <w:rFonts w:ascii="宋体" w:hAnsi="宋体" w:eastAsia="宋体"/>
                <w:b/>
                <w:sz w:val="21"/>
              </w:rPr>
              <w:t>关键微操作</w:t>
            </w:r>
          </w:p>
        </w:tc>
      </w:tr>
      <w:tr>
        <w:tc>
          <w:tcPr>
            <w:tcW w:type="dxa" w:w="2948"/>
            <w:vAlign w:val="center"/>
          </w:tcPr>
          <w:p>
            <w:pPr>
              <w:spacing w:line="288" w:lineRule="auto"/>
              <w:jc w:val="center"/>
            </w:pPr>
            <w:r/>
            <w:r>
              <w:rPr>
                <w:rFonts w:ascii="宋体" w:hAnsi="宋体" w:eastAsia="宋体"/>
                <w:b w:val="0"/>
                <w:sz w:val="21"/>
              </w:rPr>
              <w:t>ADDI</w:t>
            </w:r>
          </w:p>
        </w:tc>
        <w:tc>
          <w:tcPr>
            <w:tcW w:type="dxa" w:w="2948"/>
            <w:vAlign w:val="center"/>
          </w:tcPr>
          <w:p>
            <w:pPr>
              <w:spacing w:line="288" w:lineRule="auto"/>
              <w:jc w:val="center"/>
            </w:pPr>
            <w:r/>
            <w:r>
              <w:rPr>
                <w:rFonts w:ascii="宋体" w:hAnsi="宋体" w:eastAsia="宋体"/>
                <w:b w:val="0"/>
                <w:sz w:val="21"/>
              </w:rPr>
              <w:t>寄存器与符号扩展立即数相加并写回 rt</w:t>
            </w:r>
          </w:p>
        </w:tc>
        <w:tc>
          <w:tcPr>
            <w:tcW w:type="dxa" w:w="2948"/>
            <w:vAlign w:val="center"/>
          </w:tcPr>
          <w:p>
            <w:pPr>
              <w:spacing w:line="288" w:lineRule="auto"/>
              <w:jc w:val="center"/>
            </w:pPr>
            <w:r/>
            <w:r>
              <w:rPr>
                <w:rFonts w:ascii="宋体" w:hAnsi="宋体" w:eastAsia="宋体"/>
                <w:b w:val="0"/>
                <w:sz w:val="21"/>
              </w:rPr>
              <w:t>Rout→X，IR(I)out + X→Z，Zout→Rin</w:t>
            </w:r>
          </w:p>
        </w:tc>
      </w:tr>
      <w:tr>
        <w:tc>
          <w:tcPr>
            <w:tcW w:type="dxa" w:w="2948"/>
            <w:vAlign w:val="center"/>
          </w:tcPr>
          <w:p>
            <w:pPr>
              <w:spacing w:line="288" w:lineRule="auto"/>
              <w:jc w:val="center"/>
            </w:pPr>
            <w:r/>
            <w:r>
              <w:rPr>
                <w:rFonts w:ascii="宋体" w:hAnsi="宋体" w:eastAsia="宋体"/>
                <w:b w:val="0"/>
                <w:sz w:val="21"/>
              </w:rPr>
              <w:t>SW</w:t>
            </w:r>
          </w:p>
        </w:tc>
        <w:tc>
          <w:tcPr>
            <w:tcW w:type="dxa" w:w="2948"/>
            <w:vAlign w:val="center"/>
          </w:tcPr>
          <w:p>
            <w:pPr>
              <w:spacing w:line="288" w:lineRule="auto"/>
              <w:jc w:val="center"/>
            </w:pPr>
            <w:r/>
            <w:r>
              <w:rPr>
                <w:rFonts w:ascii="宋体" w:hAnsi="宋体" w:eastAsia="宋体"/>
                <w:b w:val="0"/>
                <w:sz w:val="21"/>
              </w:rPr>
              <w:t>计算访存地址并写内存</w:t>
            </w:r>
          </w:p>
        </w:tc>
        <w:tc>
          <w:tcPr>
            <w:tcW w:type="dxa" w:w="2948"/>
            <w:vAlign w:val="center"/>
          </w:tcPr>
          <w:p>
            <w:pPr>
              <w:spacing w:line="288" w:lineRule="auto"/>
              <w:jc w:val="center"/>
            </w:pPr>
            <w:r/>
            <w:r>
              <w:rPr>
                <w:rFonts w:ascii="宋体" w:hAnsi="宋体" w:eastAsia="宋体"/>
                <w:b w:val="0"/>
                <w:sz w:val="21"/>
              </w:rPr>
              <w:t>Rout→X，IR(I)out + X→Z，Zout→AR，rt→DR，DREout→Memory</w:t>
            </w:r>
          </w:p>
        </w:tc>
      </w:tr>
      <w:tr>
        <w:tc>
          <w:tcPr>
            <w:tcW w:type="dxa" w:w="2948"/>
            <w:vAlign w:val="center"/>
          </w:tcPr>
          <w:p>
            <w:pPr>
              <w:spacing w:line="288" w:lineRule="auto"/>
              <w:jc w:val="center"/>
            </w:pPr>
            <w:r/>
            <w:r>
              <w:rPr>
                <w:rFonts w:ascii="宋体" w:hAnsi="宋体" w:eastAsia="宋体"/>
                <w:b w:val="0"/>
                <w:sz w:val="21"/>
              </w:rPr>
              <w:t>LW</w:t>
            </w:r>
          </w:p>
        </w:tc>
        <w:tc>
          <w:tcPr>
            <w:tcW w:type="dxa" w:w="2948"/>
            <w:vAlign w:val="center"/>
          </w:tcPr>
          <w:p>
            <w:pPr>
              <w:spacing w:line="288" w:lineRule="auto"/>
              <w:jc w:val="center"/>
            </w:pPr>
            <w:r/>
            <w:r>
              <w:rPr>
                <w:rFonts w:ascii="宋体" w:hAnsi="宋体" w:eastAsia="宋体"/>
                <w:b w:val="0"/>
                <w:sz w:val="21"/>
              </w:rPr>
              <w:t>计算访存地址并读内存写回</w:t>
            </w:r>
          </w:p>
        </w:tc>
        <w:tc>
          <w:tcPr>
            <w:tcW w:type="dxa" w:w="2948"/>
            <w:vAlign w:val="center"/>
          </w:tcPr>
          <w:p>
            <w:pPr>
              <w:spacing w:line="288" w:lineRule="auto"/>
              <w:jc w:val="center"/>
            </w:pPr>
            <w:r/>
            <w:r>
              <w:rPr>
                <w:rFonts w:ascii="宋体" w:hAnsi="宋体" w:eastAsia="宋体"/>
                <w:b w:val="0"/>
                <w:sz w:val="21"/>
              </w:rPr>
              <w:t>Rout→X，IR(I)out + X→Z，Zout→AR，READ→DR，DRout→Rin</w:t>
            </w:r>
          </w:p>
        </w:tc>
      </w:tr>
      <w:tr>
        <w:tc>
          <w:tcPr>
            <w:tcW w:type="dxa" w:w="2948"/>
            <w:vAlign w:val="center"/>
          </w:tcPr>
          <w:p>
            <w:pPr>
              <w:spacing w:line="288" w:lineRule="auto"/>
              <w:jc w:val="center"/>
            </w:pPr>
            <w:r/>
            <w:r>
              <w:rPr>
                <w:rFonts w:ascii="宋体" w:hAnsi="宋体" w:eastAsia="宋体"/>
                <w:b w:val="0"/>
                <w:sz w:val="21"/>
              </w:rPr>
              <w:t>SLT</w:t>
            </w:r>
          </w:p>
        </w:tc>
        <w:tc>
          <w:tcPr>
            <w:tcW w:type="dxa" w:w="2948"/>
            <w:vAlign w:val="center"/>
          </w:tcPr>
          <w:p>
            <w:pPr>
              <w:spacing w:line="288" w:lineRule="auto"/>
              <w:jc w:val="center"/>
            </w:pPr>
            <w:r/>
            <w:r>
              <w:rPr>
                <w:rFonts w:ascii="宋体" w:hAnsi="宋体" w:eastAsia="宋体"/>
                <w:b w:val="0"/>
                <w:sz w:val="21"/>
              </w:rPr>
              <w:t>比较两个寄存器并写回 rd</w:t>
            </w:r>
          </w:p>
        </w:tc>
        <w:tc>
          <w:tcPr>
            <w:tcW w:type="dxa" w:w="2948"/>
            <w:vAlign w:val="center"/>
          </w:tcPr>
          <w:p>
            <w:pPr>
              <w:spacing w:line="288" w:lineRule="auto"/>
              <w:jc w:val="center"/>
            </w:pPr>
            <w:r/>
            <w:r>
              <w:rPr>
                <w:rFonts w:ascii="宋体" w:hAnsi="宋体" w:eastAsia="宋体"/>
                <w:b w:val="0"/>
                <w:sz w:val="21"/>
              </w:rPr>
              <w:t>Rout→X，另一源寄存器参与比较，Slt 结果写回</w:t>
            </w:r>
          </w:p>
        </w:tc>
      </w:tr>
      <w:tr>
        <w:tc>
          <w:tcPr>
            <w:tcW w:type="dxa" w:w="2948"/>
            <w:vAlign w:val="center"/>
          </w:tcPr>
          <w:p>
            <w:pPr>
              <w:spacing w:line="288" w:lineRule="auto"/>
              <w:jc w:val="center"/>
            </w:pPr>
            <w:r/>
            <w:r>
              <w:rPr>
                <w:rFonts w:ascii="宋体" w:hAnsi="宋体" w:eastAsia="宋体"/>
                <w:b w:val="0"/>
                <w:sz w:val="21"/>
              </w:rPr>
              <w:t>BEQ</w:t>
            </w:r>
          </w:p>
        </w:tc>
        <w:tc>
          <w:tcPr>
            <w:tcW w:type="dxa" w:w="2948"/>
            <w:vAlign w:val="center"/>
          </w:tcPr>
          <w:p>
            <w:pPr>
              <w:spacing w:line="288" w:lineRule="auto"/>
              <w:jc w:val="center"/>
            </w:pPr>
            <w:r/>
            <w:r>
              <w:rPr>
                <w:rFonts w:ascii="宋体" w:hAnsi="宋体" w:eastAsia="宋体"/>
                <w:b w:val="0"/>
                <w:sz w:val="21"/>
              </w:rPr>
              <w:t>相等时更新 PC 为分支目标</w:t>
            </w:r>
          </w:p>
        </w:tc>
        <w:tc>
          <w:tcPr>
            <w:tcW w:type="dxa" w:w="2948"/>
            <w:vAlign w:val="center"/>
          </w:tcPr>
          <w:p>
            <w:pPr>
              <w:spacing w:line="288" w:lineRule="auto"/>
              <w:jc w:val="center"/>
            </w:pPr>
            <w:r/>
            <w:r>
              <w:rPr>
                <w:rFonts w:ascii="宋体" w:hAnsi="宋体" w:eastAsia="宋体"/>
                <w:b w:val="0"/>
                <w:sz w:val="21"/>
              </w:rPr>
              <w:t>比较 rs/rt，equal 为 1 时将分支目标写入 PC</w:t>
            </w:r>
          </w:p>
        </w:tc>
      </w:tr>
    </w:tbl>
    <w:p/>
    <w:p>
      <w:pPr>
        <w:spacing w:line="360" w:lineRule="auto" w:after="60"/>
        <w:ind w:firstLine="480"/>
      </w:pPr>
      <w:r>
        <w:rPr>
          <w:rFonts w:ascii="宋体" w:hAnsi="宋体" w:eastAsia="宋体"/>
          <w:sz w:val="24"/>
        </w:rPr>
        <w:t>最终电路文件为 MipsOnBusCpu-3-exp5-3.circ，主电路同样为“单总线CPU(3级时序)”，控制器实例替换为“现代时序微程序控制器”。为了便于检查，电路中保留了微地址、下址、控制存储器和入口译码等说明文字。</w:t>
      </w:r>
    </w:p>
    <w:p>
      <w:pPr>
        <w:pStyle w:val="2"/>
      </w:pPr>
      <w:r>
        <w:t>五、测试与结果分析</w:t>
      </w:r>
    </w:p>
    <w:p>
      <w:pPr>
        <w:pStyle w:val="3"/>
      </w:pPr>
      <w:r>
        <w:t>5.1 测试程序说明</w:t>
      </w:r>
    </w:p>
    <w:p>
      <w:pPr>
        <w:spacing w:line="360" w:lineRule="auto" w:after="60"/>
        <w:ind w:firstLine="480"/>
      </w:pPr>
      <w:r>
        <w:rPr>
          <w:rFonts w:ascii="宋体" w:hAnsi="宋体" w:eastAsia="宋体"/>
          <w:sz w:val="24"/>
        </w:rPr>
        <w:t>测试程序 sort-5.hex 首先在内存字地址 0x80 至 0x87 初始化 8 个数据，初始序列为 ffffffff、0、1、2、3、4、5、6。随后程序通过循环比较和交换，实现从大到小的降序排序。程序结束后进入 BEQ 自循环，因此仿真中 PC 停在结尾循环属于正常现象。</w:t>
      </w:r>
    </w:p>
    <w:p>
      <w:pPr>
        <w:spacing w:line="360" w:lineRule="auto" w:after="120"/>
        <w:jc w:val="center"/>
      </w:pPr>
      <w:r>
        <w:rPr>
          <w:rFonts w:ascii="宋体" w:hAnsi="宋体" w:eastAsia="宋体"/>
          <w:sz w:val="21"/>
        </w:rPr>
        <w:t>表6 sort-5.hex 测试数据</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D9EAF7"/>
          </w:tcPr>
          <w:p>
            <w:pPr>
              <w:spacing w:line="288" w:lineRule="auto"/>
              <w:jc w:val="center"/>
            </w:pPr>
            <w:r/>
            <w:r>
              <w:rPr>
                <w:rFonts w:ascii="宋体" w:hAnsi="宋体" w:eastAsia="宋体"/>
                <w:b/>
                <w:sz w:val="21"/>
              </w:rPr>
              <w:t>地址</w:t>
            </w:r>
          </w:p>
        </w:tc>
        <w:tc>
          <w:tcPr>
            <w:tcW w:type="dxa" w:w="2948"/>
            <w:vAlign w:val="center"/>
            <w:shd w:fill="D9EAF7"/>
          </w:tcPr>
          <w:p>
            <w:pPr>
              <w:spacing w:line="288" w:lineRule="auto"/>
              <w:jc w:val="center"/>
            </w:pPr>
            <w:r/>
            <w:r>
              <w:rPr>
                <w:rFonts w:ascii="宋体" w:hAnsi="宋体" w:eastAsia="宋体"/>
                <w:b/>
                <w:sz w:val="21"/>
              </w:rPr>
              <w:t>初始值</w:t>
            </w:r>
          </w:p>
        </w:tc>
        <w:tc>
          <w:tcPr>
            <w:tcW w:type="dxa" w:w="2948"/>
            <w:vAlign w:val="center"/>
            <w:shd w:fill="D9EAF7"/>
          </w:tcPr>
          <w:p>
            <w:pPr>
              <w:spacing w:line="288" w:lineRule="auto"/>
              <w:jc w:val="center"/>
            </w:pPr>
            <w:r/>
            <w:r>
              <w:rPr>
                <w:rFonts w:ascii="宋体" w:hAnsi="宋体" w:eastAsia="宋体"/>
                <w:b/>
                <w:sz w:val="21"/>
              </w:rPr>
              <w:t>期望最终值</w:t>
            </w:r>
          </w:p>
        </w:tc>
      </w:tr>
      <w:tr>
        <w:tc>
          <w:tcPr>
            <w:tcW w:type="dxa" w:w="2948"/>
            <w:vAlign w:val="center"/>
          </w:tcPr>
          <w:p>
            <w:pPr>
              <w:spacing w:line="288" w:lineRule="auto"/>
              <w:jc w:val="center"/>
            </w:pPr>
            <w:r/>
            <w:r>
              <w:rPr>
                <w:rFonts w:ascii="宋体" w:hAnsi="宋体" w:eastAsia="宋体"/>
                <w:b w:val="0"/>
                <w:sz w:val="21"/>
              </w:rPr>
              <w:t>0x80</w:t>
            </w:r>
          </w:p>
        </w:tc>
        <w:tc>
          <w:tcPr>
            <w:tcW w:type="dxa" w:w="2948"/>
            <w:vAlign w:val="center"/>
          </w:tcPr>
          <w:p>
            <w:pPr>
              <w:spacing w:line="288" w:lineRule="auto"/>
              <w:jc w:val="center"/>
            </w:pPr>
            <w:r/>
            <w:r>
              <w:rPr>
                <w:rFonts w:ascii="宋体" w:hAnsi="宋体" w:eastAsia="宋体"/>
                <w:b w:val="0"/>
                <w:sz w:val="21"/>
              </w:rPr>
              <w:t>ffffffff</w:t>
            </w:r>
          </w:p>
        </w:tc>
        <w:tc>
          <w:tcPr>
            <w:tcW w:type="dxa" w:w="2948"/>
            <w:vAlign w:val="center"/>
          </w:tcPr>
          <w:p>
            <w:pPr>
              <w:spacing w:line="288" w:lineRule="auto"/>
              <w:jc w:val="center"/>
            </w:pPr>
            <w:r/>
            <w:r>
              <w:rPr>
                <w:rFonts w:ascii="宋体" w:hAnsi="宋体" w:eastAsia="宋体"/>
                <w:b w:val="0"/>
                <w:sz w:val="21"/>
              </w:rPr>
              <w:t>00000006</w:t>
            </w:r>
          </w:p>
        </w:tc>
      </w:tr>
      <w:tr>
        <w:tc>
          <w:tcPr>
            <w:tcW w:type="dxa" w:w="2948"/>
            <w:vAlign w:val="center"/>
          </w:tcPr>
          <w:p>
            <w:pPr>
              <w:spacing w:line="288" w:lineRule="auto"/>
              <w:jc w:val="center"/>
            </w:pPr>
            <w:r/>
            <w:r>
              <w:rPr>
                <w:rFonts w:ascii="宋体" w:hAnsi="宋体" w:eastAsia="宋体"/>
                <w:b w:val="0"/>
                <w:sz w:val="21"/>
              </w:rPr>
              <w:t>0x81</w:t>
            </w:r>
          </w:p>
        </w:tc>
        <w:tc>
          <w:tcPr>
            <w:tcW w:type="dxa" w:w="2948"/>
            <w:vAlign w:val="center"/>
          </w:tcPr>
          <w:p>
            <w:pPr>
              <w:spacing w:line="288" w:lineRule="auto"/>
              <w:jc w:val="center"/>
            </w:pPr>
            <w:r/>
            <w:r>
              <w:rPr>
                <w:rFonts w:ascii="宋体" w:hAnsi="宋体" w:eastAsia="宋体"/>
                <w:b w:val="0"/>
                <w:sz w:val="21"/>
              </w:rPr>
              <w:t>00000000</w:t>
            </w:r>
          </w:p>
        </w:tc>
        <w:tc>
          <w:tcPr>
            <w:tcW w:type="dxa" w:w="2948"/>
            <w:vAlign w:val="center"/>
          </w:tcPr>
          <w:p>
            <w:pPr>
              <w:spacing w:line="288" w:lineRule="auto"/>
              <w:jc w:val="center"/>
            </w:pPr>
            <w:r/>
            <w:r>
              <w:rPr>
                <w:rFonts w:ascii="宋体" w:hAnsi="宋体" w:eastAsia="宋体"/>
                <w:b w:val="0"/>
                <w:sz w:val="21"/>
              </w:rPr>
              <w:t>00000005</w:t>
            </w:r>
          </w:p>
        </w:tc>
      </w:tr>
      <w:tr>
        <w:tc>
          <w:tcPr>
            <w:tcW w:type="dxa" w:w="2948"/>
            <w:vAlign w:val="center"/>
          </w:tcPr>
          <w:p>
            <w:pPr>
              <w:spacing w:line="288" w:lineRule="auto"/>
              <w:jc w:val="center"/>
            </w:pPr>
            <w:r/>
            <w:r>
              <w:rPr>
                <w:rFonts w:ascii="宋体" w:hAnsi="宋体" w:eastAsia="宋体"/>
                <w:b w:val="0"/>
                <w:sz w:val="21"/>
              </w:rPr>
              <w:t>0x82</w:t>
            </w:r>
          </w:p>
        </w:tc>
        <w:tc>
          <w:tcPr>
            <w:tcW w:type="dxa" w:w="2948"/>
            <w:vAlign w:val="center"/>
          </w:tcPr>
          <w:p>
            <w:pPr>
              <w:spacing w:line="288" w:lineRule="auto"/>
              <w:jc w:val="center"/>
            </w:pPr>
            <w:r/>
            <w:r>
              <w:rPr>
                <w:rFonts w:ascii="宋体" w:hAnsi="宋体" w:eastAsia="宋体"/>
                <w:b w:val="0"/>
                <w:sz w:val="21"/>
              </w:rPr>
              <w:t>00000001</w:t>
            </w:r>
          </w:p>
        </w:tc>
        <w:tc>
          <w:tcPr>
            <w:tcW w:type="dxa" w:w="2948"/>
            <w:vAlign w:val="center"/>
          </w:tcPr>
          <w:p>
            <w:pPr>
              <w:spacing w:line="288" w:lineRule="auto"/>
              <w:jc w:val="center"/>
            </w:pPr>
            <w:r/>
            <w:r>
              <w:rPr>
                <w:rFonts w:ascii="宋体" w:hAnsi="宋体" w:eastAsia="宋体"/>
                <w:b w:val="0"/>
                <w:sz w:val="21"/>
              </w:rPr>
              <w:t>00000004</w:t>
            </w:r>
          </w:p>
        </w:tc>
      </w:tr>
      <w:tr>
        <w:tc>
          <w:tcPr>
            <w:tcW w:type="dxa" w:w="2948"/>
            <w:vAlign w:val="center"/>
          </w:tcPr>
          <w:p>
            <w:pPr>
              <w:spacing w:line="288" w:lineRule="auto"/>
              <w:jc w:val="center"/>
            </w:pPr>
            <w:r/>
            <w:r>
              <w:rPr>
                <w:rFonts w:ascii="宋体" w:hAnsi="宋体" w:eastAsia="宋体"/>
                <w:b w:val="0"/>
                <w:sz w:val="21"/>
              </w:rPr>
              <w:t>0x83</w:t>
            </w:r>
          </w:p>
        </w:tc>
        <w:tc>
          <w:tcPr>
            <w:tcW w:type="dxa" w:w="2948"/>
            <w:vAlign w:val="center"/>
          </w:tcPr>
          <w:p>
            <w:pPr>
              <w:spacing w:line="288" w:lineRule="auto"/>
              <w:jc w:val="center"/>
            </w:pPr>
            <w:r/>
            <w:r>
              <w:rPr>
                <w:rFonts w:ascii="宋体" w:hAnsi="宋体" w:eastAsia="宋体"/>
                <w:b w:val="0"/>
                <w:sz w:val="21"/>
              </w:rPr>
              <w:t>00000002</w:t>
            </w:r>
          </w:p>
        </w:tc>
        <w:tc>
          <w:tcPr>
            <w:tcW w:type="dxa" w:w="2948"/>
            <w:vAlign w:val="center"/>
          </w:tcPr>
          <w:p>
            <w:pPr>
              <w:spacing w:line="288" w:lineRule="auto"/>
              <w:jc w:val="center"/>
            </w:pPr>
            <w:r/>
            <w:r>
              <w:rPr>
                <w:rFonts w:ascii="宋体" w:hAnsi="宋体" w:eastAsia="宋体"/>
                <w:b w:val="0"/>
                <w:sz w:val="21"/>
              </w:rPr>
              <w:t>00000003</w:t>
            </w:r>
          </w:p>
        </w:tc>
      </w:tr>
      <w:tr>
        <w:tc>
          <w:tcPr>
            <w:tcW w:type="dxa" w:w="2948"/>
            <w:vAlign w:val="center"/>
          </w:tcPr>
          <w:p>
            <w:pPr>
              <w:spacing w:line="288" w:lineRule="auto"/>
              <w:jc w:val="center"/>
            </w:pPr>
            <w:r/>
            <w:r>
              <w:rPr>
                <w:rFonts w:ascii="宋体" w:hAnsi="宋体" w:eastAsia="宋体"/>
                <w:b w:val="0"/>
                <w:sz w:val="21"/>
              </w:rPr>
              <w:t>0x84</w:t>
            </w:r>
          </w:p>
        </w:tc>
        <w:tc>
          <w:tcPr>
            <w:tcW w:type="dxa" w:w="2948"/>
            <w:vAlign w:val="center"/>
          </w:tcPr>
          <w:p>
            <w:pPr>
              <w:spacing w:line="288" w:lineRule="auto"/>
              <w:jc w:val="center"/>
            </w:pPr>
            <w:r/>
            <w:r>
              <w:rPr>
                <w:rFonts w:ascii="宋体" w:hAnsi="宋体" w:eastAsia="宋体"/>
                <w:b w:val="0"/>
                <w:sz w:val="21"/>
              </w:rPr>
              <w:t>00000003</w:t>
            </w:r>
          </w:p>
        </w:tc>
        <w:tc>
          <w:tcPr>
            <w:tcW w:type="dxa" w:w="2948"/>
            <w:vAlign w:val="center"/>
          </w:tcPr>
          <w:p>
            <w:pPr>
              <w:spacing w:line="288" w:lineRule="auto"/>
              <w:jc w:val="center"/>
            </w:pPr>
            <w:r/>
            <w:r>
              <w:rPr>
                <w:rFonts w:ascii="宋体" w:hAnsi="宋体" w:eastAsia="宋体"/>
                <w:b w:val="0"/>
                <w:sz w:val="21"/>
              </w:rPr>
              <w:t>00000002</w:t>
            </w:r>
          </w:p>
        </w:tc>
      </w:tr>
      <w:tr>
        <w:tc>
          <w:tcPr>
            <w:tcW w:type="dxa" w:w="2948"/>
            <w:vAlign w:val="center"/>
          </w:tcPr>
          <w:p>
            <w:pPr>
              <w:spacing w:line="288" w:lineRule="auto"/>
              <w:jc w:val="center"/>
            </w:pPr>
            <w:r/>
            <w:r>
              <w:rPr>
                <w:rFonts w:ascii="宋体" w:hAnsi="宋体" w:eastAsia="宋体"/>
                <w:b w:val="0"/>
                <w:sz w:val="21"/>
              </w:rPr>
              <w:t>0x85</w:t>
            </w:r>
          </w:p>
        </w:tc>
        <w:tc>
          <w:tcPr>
            <w:tcW w:type="dxa" w:w="2948"/>
            <w:vAlign w:val="center"/>
          </w:tcPr>
          <w:p>
            <w:pPr>
              <w:spacing w:line="288" w:lineRule="auto"/>
              <w:jc w:val="center"/>
            </w:pPr>
            <w:r/>
            <w:r>
              <w:rPr>
                <w:rFonts w:ascii="宋体" w:hAnsi="宋体" w:eastAsia="宋体"/>
                <w:b w:val="0"/>
                <w:sz w:val="21"/>
              </w:rPr>
              <w:t>00000004</w:t>
            </w:r>
          </w:p>
        </w:tc>
        <w:tc>
          <w:tcPr>
            <w:tcW w:type="dxa" w:w="2948"/>
            <w:vAlign w:val="center"/>
          </w:tcPr>
          <w:p>
            <w:pPr>
              <w:spacing w:line="288" w:lineRule="auto"/>
              <w:jc w:val="center"/>
            </w:pPr>
            <w:r/>
            <w:r>
              <w:rPr>
                <w:rFonts w:ascii="宋体" w:hAnsi="宋体" w:eastAsia="宋体"/>
                <w:b w:val="0"/>
                <w:sz w:val="21"/>
              </w:rPr>
              <w:t>00000001</w:t>
            </w:r>
          </w:p>
        </w:tc>
      </w:tr>
      <w:tr>
        <w:tc>
          <w:tcPr>
            <w:tcW w:type="dxa" w:w="2948"/>
            <w:vAlign w:val="center"/>
          </w:tcPr>
          <w:p>
            <w:pPr>
              <w:spacing w:line="288" w:lineRule="auto"/>
              <w:jc w:val="center"/>
            </w:pPr>
            <w:r/>
            <w:r>
              <w:rPr>
                <w:rFonts w:ascii="宋体" w:hAnsi="宋体" w:eastAsia="宋体"/>
                <w:b w:val="0"/>
                <w:sz w:val="21"/>
              </w:rPr>
              <w:t>0x86</w:t>
            </w:r>
          </w:p>
        </w:tc>
        <w:tc>
          <w:tcPr>
            <w:tcW w:type="dxa" w:w="2948"/>
            <w:vAlign w:val="center"/>
          </w:tcPr>
          <w:p>
            <w:pPr>
              <w:spacing w:line="288" w:lineRule="auto"/>
              <w:jc w:val="center"/>
            </w:pPr>
            <w:r/>
            <w:r>
              <w:rPr>
                <w:rFonts w:ascii="宋体" w:hAnsi="宋体" w:eastAsia="宋体"/>
                <w:b w:val="0"/>
                <w:sz w:val="21"/>
              </w:rPr>
              <w:t>00000005</w:t>
            </w:r>
          </w:p>
        </w:tc>
        <w:tc>
          <w:tcPr>
            <w:tcW w:type="dxa" w:w="2948"/>
            <w:vAlign w:val="center"/>
          </w:tcPr>
          <w:p>
            <w:pPr>
              <w:spacing w:line="288" w:lineRule="auto"/>
              <w:jc w:val="center"/>
            </w:pPr>
            <w:r/>
            <w:r>
              <w:rPr>
                <w:rFonts w:ascii="宋体" w:hAnsi="宋体" w:eastAsia="宋体"/>
                <w:b w:val="0"/>
                <w:sz w:val="21"/>
              </w:rPr>
              <w:t>00000000</w:t>
            </w:r>
          </w:p>
        </w:tc>
      </w:tr>
      <w:tr>
        <w:tc>
          <w:tcPr>
            <w:tcW w:type="dxa" w:w="2948"/>
            <w:vAlign w:val="center"/>
          </w:tcPr>
          <w:p>
            <w:pPr>
              <w:spacing w:line="288" w:lineRule="auto"/>
              <w:jc w:val="center"/>
            </w:pPr>
            <w:r/>
            <w:r>
              <w:rPr>
                <w:rFonts w:ascii="宋体" w:hAnsi="宋体" w:eastAsia="宋体"/>
                <w:b w:val="0"/>
                <w:sz w:val="21"/>
              </w:rPr>
              <w:t>0x87</w:t>
            </w:r>
          </w:p>
        </w:tc>
        <w:tc>
          <w:tcPr>
            <w:tcW w:type="dxa" w:w="2948"/>
            <w:vAlign w:val="center"/>
          </w:tcPr>
          <w:p>
            <w:pPr>
              <w:spacing w:line="288" w:lineRule="auto"/>
              <w:jc w:val="center"/>
            </w:pPr>
            <w:r/>
            <w:r>
              <w:rPr>
                <w:rFonts w:ascii="宋体" w:hAnsi="宋体" w:eastAsia="宋体"/>
                <w:b w:val="0"/>
                <w:sz w:val="21"/>
              </w:rPr>
              <w:t>00000006</w:t>
            </w:r>
          </w:p>
        </w:tc>
        <w:tc>
          <w:tcPr>
            <w:tcW w:type="dxa" w:w="2948"/>
            <w:vAlign w:val="center"/>
          </w:tcPr>
          <w:p>
            <w:pPr>
              <w:spacing w:line="288" w:lineRule="auto"/>
              <w:jc w:val="center"/>
            </w:pPr>
            <w:r/>
            <w:r>
              <w:rPr>
                <w:rFonts w:ascii="宋体" w:hAnsi="宋体" w:eastAsia="宋体"/>
                <w:b w:val="0"/>
                <w:sz w:val="21"/>
              </w:rPr>
              <w:t>ffffffff</w:t>
            </w:r>
          </w:p>
        </w:tc>
      </w:tr>
    </w:tbl>
    <w:p/>
    <w:p>
      <w:pPr>
        <w:pStyle w:val="3"/>
      </w:pPr>
      <w:r>
        <w:t>5.2 仿真结果</w:t>
      </w:r>
    </w:p>
    <w:p>
      <w:pPr>
        <w:spacing w:line="360" w:lineRule="auto" w:after="60"/>
        <w:ind w:firstLine="480"/>
      </w:pPr>
      <w:r>
        <w:rPr>
          <w:rFonts w:ascii="宋体" w:hAnsi="宋体" w:eastAsia="宋体"/>
          <w:sz w:val="24"/>
        </w:rPr>
        <w:t>对实验5-1和实验5-3两个电路分别加载 sort-5.hex，并运行足够多的时钟周期。两个电路最终在内存 0x80 至 0x87 处得到完全一致的排序结果，说明硬布线控制器和现代时序微程序控制器均能正确驱动同一数据通路完成程序执行。</w:t>
      </w:r>
    </w:p>
    <w:p>
      <w:pPr>
        <w:spacing w:line="360" w:lineRule="auto" w:after="120"/>
        <w:jc w:val="center"/>
      </w:pPr>
      <w:r>
        <w:rPr>
          <w:rFonts w:ascii="宋体" w:hAnsi="宋体" w:eastAsia="宋体"/>
          <w:sz w:val="21"/>
        </w:rPr>
        <w:t>表7 两个实验最终测试结果</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2211"/>
            <w:vAlign w:val="center"/>
            <w:shd w:fill="D9EAF7"/>
          </w:tcPr>
          <w:p>
            <w:pPr>
              <w:spacing w:line="288" w:lineRule="auto"/>
              <w:jc w:val="center"/>
            </w:pPr>
            <w:r/>
            <w:r>
              <w:rPr>
                <w:rFonts w:ascii="宋体" w:hAnsi="宋体" w:eastAsia="宋体"/>
                <w:b/>
                <w:sz w:val="21"/>
              </w:rPr>
              <w:t>实验</w:t>
            </w:r>
          </w:p>
        </w:tc>
        <w:tc>
          <w:tcPr>
            <w:tcW w:type="dxa" w:w="2211"/>
            <w:vAlign w:val="center"/>
            <w:shd w:fill="D9EAF7"/>
          </w:tcPr>
          <w:p>
            <w:pPr>
              <w:spacing w:line="288" w:lineRule="auto"/>
              <w:jc w:val="center"/>
            </w:pPr>
            <w:r/>
            <w:r>
              <w:rPr>
                <w:rFonts w:ascii="宋体" w:hAnsi="宋体" w:eastAsia="宋体"/>
                <w:b/>
                <w:sz w:val="21"/>
              </w:rPr>
              <w:t>电路文件</w:t>
            </w:r>
          </w:p>
        </w:tc>
        <w:tc>
          <w:tcPr>
            <w:tcW w:type="dxa" w:w="2211"/>
            <w:vAlign w:val="center"/>
            <w:shd w:fill="D9EAF7"/>
          </w:tcPr>
          <w:p>
            <w:pPr>
              <w:spacing w:line="288" w:lineRule="auto"/>
              <w:jc w:val="center"/>
            </w:pPr>
            <w:r/>
            <w:r>
              <w:rPr>
                <w:rFonts w:ascii="宋体" w:hAnsi="宋体" w:eastAsia="宋体"/>
                <w:b/>
                <w:sz w:val="21"/>
              </w:rPr>
              <w:t>最终内存0x80~0x87</w:t>
            </w:r>
          </w:p>
        </w:tc>
        <w:tc>
          <w:tcPr>
            <w:tcW w:type="dxa" w:w="2211"/>
            <w:vAlign w:val="center"/>
            <w:shd w:fill="D9EAF7"/>
          </w:tcPr>
          <w:p>
            <w:pPr>
              <w:spacing w:line="288" w:lineRule="auto"/>
              <w:jc w:val="center"/>
            </w:pPr>
            <w:r/>
            <w:r>
              <w:rPr>
                <w:rFonts w:ascii="宋体" w:hAnsi="宋体" w:eastAsia="宋体"/>
                <w:b/>
                <w:sz w:val="21"/>
              </w:rPr>
              <w:t>结论</w:t>
            </w:r>
          </w:p>
        </w:tc>
      </w:tr>
      <w:tr>
        <w:tc>
          <w:tcPr>
            <w:tcW w:type="dxa" w:w="2211"/>
            <w:vAlign w:val="center"/>
          </w:tcPr>
          <w:p>
            <w:pPr>
              <w:spacing w:line="288" w:lineRule="auto"/>
              <w:jc w:val="center"/>
            </w:pPr>
            <w:r/>
            <w:r>
              <w:rPr>
                <w:rFonts w:ascii="宋体" w:hAnsi="宋体" w:eastAsia="宋体"/>
                <w:b w:val="0"/>
                <w:sz w:val="21"/>
              </w:rPr>
              <w:t>实验5-1</w:t>
            </w:r>
          </w:p>
        </w:tc>
        <w:tc>
          <w:tcPr>
            <w:tcW w:type="dxa" w:w="2211"/>
            <w:vAlign w:val="center"/>
          </w:tcPr>
          <w:p>
            <w:pPr>
              <w:spacing w:line="288" w:lineRule="auto"/>
              <w:jc w:val="center"/>
            </w:pPr>
            <w:r/>
            <w:r>
              <w:rPr>
                <w:rFonts w:ascii="宋体" w:hAnsi="宋体" w:eastAsia="宋体"/>
                <w:b w:val="0"/>
                <w:sz w:val="21"/>
              </w:rPr>
              <w:t>MipsOnBusCpu-3-exp5-1.circ</w:t>
            </w:r>
          </w:p>
        </w:tc>
        <w:tc>
          <w:tcPr>
            <w:tcW w:type="dxa" w:w="2211"/>
            <w:vAlign w:val="center"/>
          </w:tcPr>
          <w:p>
            <w:pPr>
              <w:spacing w:line="288" w:lineRule="auto"/>
              <w:jc w:val="center"/>
            </w:pPr>
            <w:r/>
            <w:r>
              <w:rPr>
                <w:rFonts w:ascii="宋体" w:hAnsi="宋体" w:eastAsia="宋体"/>
                <w:b w:val="0"/>
                <w:sz w:val="21"/>
              </w:rPr>
              <w:t>06 05 04 03 02 01 00 ffffffff</w:t>
            </w:r>
          </w:p>
        </w:tc>
        <w:tc>
          <w:tcPr>
            <w:tcW w:type="dxa" w:w="2211"/>
            <w:vAlign w:val="center"/>
          </w:tcPr>
          <w:p>
            <w:pPr>
              <w:spacing w:line="288" w:lineRule="auto"/>
              <w:jc w:val="center"/>
            </w:pPr>
            <w:r/>
            <w:r>
              <w:rPr>
                <w:rFonts w:ascii="宋体" w:hAnsi="宋体" w:eastAsia="宋体"/>
                <w:b w:val="0"/>
                <w:sz w:val="21"/>
              </w:rPr>
              <w:t>通过</w:t>
            </w:r>
          </w:p>
        </w:tc>
      </w:tr>
      <w:tr>
        <w:tc>
          <w:tcPr>
            <w:tcW w:type="dxa" w:w="2211"/>
            <w:vAlign w:val="center"/>
          </w:tcPr>
          <w:p>
            <w:pPr>
              <w:spacing w:line="288" w:lineRule="auto"/>
              <w:jc w:val="center"/>
            </w:pPr>
            <w:r/>
            <w:r>
              <w:rPr>
                <w:rFonts w:ascii="宋体" w:hAnsi="宋体" w:eastAsia="宋体"/>
                <w:b w:val="0"/>
                <w:sz w:val="21"/>
              </w:rPr>
              <w:t>实验5-3</w:t>
            </w:r>
          </w:p>
        </w:tc>
        <w:tc>
          <w:tcPr>
            <w:tcW w:type="dxa" w:w="2211"/>
            <w:vAlign w:val="center"/>
          </w:tcPr>
          <w:p>
            <w:pPr>
              <w:spacing w:line="288" w:lineRule="auto"/>
              <w:jc w:val="center"/>
            </w:pPr>
            <w:r/>
            <w:r>
              <w:rPr>
                <w:rFonts w:ascii="宋体" w:hAnsi="宋体" w:eastAsia="宋体"/>
                <w:b w:val="0"/>
                <w:sz w:val="21"/>
              </w:rPr>
              <w:t>MipsOnBusCpu-3-exp5-3.circ</w:t>
            </w:r>
          </w:p>
        </w:tc>
        <w:tc>
          <w:tcPr>
            <w:tcW w:type="dxa" w:w="2211"/>
            <w:vAlign w:val="center"/>
          </w:tcPr>
          <w:p>
            <w:pPr>
              <w:spacing w:line="288" w:lineRule="auto"/>
              <w:jc w:val="center"/>
            </w:pPr>
            <w:r/>
            <w:r>
              <w:rPr>
                <w:rFonts w:ascii="宋体" w:hAnsi="宋体" w:eastAsia="宋体"/>
                <w:b w:val="0"/>
                <w:sz w:val="21"/>
              </w:rPr>
              <w:t>06 05 04 03 02 01 00 ffffffff</w:t>
            </w:r>
          </w:p>
        </w:tc>
        <w:tc>
          <w:tcPr>
            <w:tcW w:type="dxa" w:w="2211"/>
            <w:vAlign w:val="center"/>
          </w:tcPr>
          <w:p>
            <w:pPr>
              <w:spacing w:line="288" w:lineRule="auto"/>
              <w:jc w:val="center"/>
            </w:pPr>
            <w:r/>
            <w:r>
              <w:rPr>
                <w:rFonts w:ascii="宋体" w:hAnsi="宋体" w:eastAsia="宋体"/>
                <w:b w:val="0"/>
                <w:sz w:val="21"/>
              </w:rPr>
              <w:t>通过</w:t>
            </w:r>
          </w:p>
        </w:tc>
      </w:tr>
    </w:tbl>
    <w:p/>
    <w:p>
      <w:pPr>
        <w:spacing w:line="360" w:lineRule="auto" w:after="60"/>
        <w:ind w:firstLine="480"/>
      </w:pPr>
      <w:r>
        <w:rPr>
          <w:rFonts w:ascii="宋体" w:hAnsi="宋体" w:eastAsia="宋体"/>
          <w:sz w:val="24"/>
        </w:rPr>
        <w:t>最终完整结果为：00000006 00000005 00000004 00000003 00000002 00000001 00000000 ffffffff。该结果与降序排序预期一致，其中 ffffffff 按有符号数理解为 -1，排在最后。</w:t>
      </w:r>
    </w:p>
    <w:p>
      <w:pPr>
        <w:pStyle w:val="2"/>
      </w:pPr>
      <w:r>
        <w:t>六、问题排查与心得体会</w:t>
      </w:r>
    </w:p>
    <w:p>
      <w:pPr>
        <w:spacing w:line="360" w:lineRule="auto" w:after="60"/>
        <w:ind w:firstLine="480"/>
      </w:pPr>
      <w:r>
        <w:rPr>
          <w:rFonts w:ascii="宋体" w:hAnsi="宋体" w:eastAsia="宋体"/>
          <w:sz w:val="24"/>
        </w:rPr>
        <w:t>本次设计中最容易出错的部分不是单个寄存器或 ALU，而是控制信号与时序的配合。单总线 CPU 在每个节拍只能允许一个输出源驱动总线，如果多个输出控制信号同时有效，或者应写入的寄存器控制信号晚一拍/早一拍，就会出现总线未知值、PC 不前进或内存不变化等现象。</w:t>
      </w:r>
    </w:p>
    <w:p>
      <w:pPr>
        <w:spacing w:line="360" w:lineRule="auto" w:after="60"/>
        <w:ind w:firstLine="480"/>
      </w:pPr>
      <w:r>
        <w:rPr>
          <w:rFonts w:ascii="宋体" w:hAnsi="宋体" w:eastAsia="宋体"/>
          <w:sz w:val="24"/>
        </w:rPr>
        <w:t>实验5-1调试时重点关注 BEQ 分支条件和寄存器堆读地址。若 equal 信号在启动阶段传播未知值，可能导致 PC 被错误更新；若第二读地址未正确连接到 rt，则 SW、BEQ、SLT 等指令会读取错误操作数，排序程序也无法继续正常交换。</w:t>
      </w:r>
    </w:p>
    <w:p>
      <w:pPr>
        <w:spacing w:line="360" w:lineRule="auto" w:after="60"/>
        <w:ind w:firstLine="480"/>
      </w:pPr>
      <w:r>
        <w:rPr>
          <w:rFonts w:ascii="宋体" w:hAnsi="宋体" w:eastAsia="宋体"/>
          <w:sz w:val="24"/>
        </w:rPr>
        <w:t>实验5-3进一步体会到微程序控制的优点：控制信号不再完全依赖复杂组合逻辑，而是以微指令形式存放在控制存储器中，便于按指令流程组织和修改。其难点在于微地址转移逻辑必须清晰，取指结束后的入口跳转、BEQ 条件转移和每条指令执行结束后的回到取指都必须正确安排。</w:t>
      </w:r>
    </w:p>
    <w:p>
      <w:pPr>
        <w:pStyle w:val="2"/>
      </w:pPr>
      <w:r>
        <w:t>七、附录</w:t>
      </w:r>
    </w:p>
    <w:p>
      <w:pPr>
        <w:spacing w:line="360" w:lineRule="auto" w:after="120"/>
        <w:jc w:val="center"/>
      </w:pPr>
      <w:r>
        <w:rPr>
          <w:rFonts w:ascii="宋体" w:hAnsi="宋体" w:eastAsia="宋体"/>
          <w:sz w:val="21"/>
        </w:rPr>
        <w:t>表8 附录文件说明</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4422"/>
            <w:vAlign w:val="center"/>
            <w:shd w:fill="D9EAF7"/>
          </w:tcPr>
          <w:p>
            <w:pPr>
              <w:spacing w:line="288" w:lineRule="auto"/>
              <w:jc w:val="center"/>
            </w:pPr>
            <w:r/>
            <w:r>
              <w:rPr>
                <w:rFonts w:ascii="宋体" w:hAnsi="宋体" w:eastAsia="宋体"/>
                <w:b/>
                <w:sz w:val="21"/>
              </w:rPr>
              <w:t>文件</w:t>
            </w:r>
          </w:p>
        </w:tc>
        <w:tc>
          <w:tcPr>
            <w:tcW w:type="dxa" w:w="4422"/>
            <w:vAlign w:val="center"/>
            <w:shd w:fill="D9EAF7"/>
          </w:tcPr>
          <w:p>
            <w:pPr>
              <w:spacing w:line="288" w:lineRule="auto"/>
              <w:jc w:val="center"/>
            </w:pPr>
            <w:r/>
            <w:r>
              <w:rPr>
                <w:rFonts w:ascii="宋体" w:hAnsi="宋体" w:eastAsia="宋体"/>
                <w:b/>
                <w:sz w:val="21"/>
              </w:rPr>
              <w:t>说明</w:t>
            </w:r>
          </w:p>
        </w:tc>
      </w:tr>
      <w:tr>
        <w:tc>
          <w:tcPr>
            <w:tcW w:type="dxa" w:w="4422"/>
            <w:vAlign w:val="center"/>
          </w:tcPr>
          <w:p>
            <w:pPr>
              <w:spacing w:line="288" w:lineRule="auto"/>
              <w:jc w:val="center"/>
            </w:pPr>
            <w:r/>
            <w:r>
              <w:rPr>
                <w:rFonts w:ascii="宋体" w:hAnsi="宋体" w:eastAsia="宋体"/>
                <w:b w:val="0"/>
                <w:sz w:val="21"/>
              </w:rPr>
              <w:t>MipsOnBusCpu-3-exp5-1.circ</w:t>
            </w:r>
          </w:p>
        </w:tc>
        <w:tc>
          <w:tcPr>
            <w:tcW w:type="dxa" w:w="4422"/>
            <w:vAlign w:val="center"/>
          </w:tcPr>
          <w:p>
            <w:pPr>
              <w:spacing w:line="288" w:lineRule="auto"/>
              <w:jc w:val="center"/>
            </w:pPr>
            <w:r/>
            <w:r>
              <w:rPr>
                <w:rFonts w:ascii="宋体" w:hAnsi="宋体" w:eastAsia="宋体"/>
                <w:b w:val="0"/>
                <w:sz w:val="21"/>
              </w:rPr>
              <w:t>实验5-1定长3级时序硬布线控制器版本</w:t>
            </w:r>
          </w:p>
        </w:tc>
      </w:tr>
      <w:tr>
        <w:tc>
          <w:tcPr>
            <w:tcW w:type="dxa" w:w="4422"/>
            <w:vAlign w:val="center"/>
          </w:tcPr>
          <w:p>
            <w:pPr>
              <w:spacing w:line="288" w:lineRule="auto"/>
              <w:jc w:val="center"/>
            </w:pPr>
            <w:r/>
            <w:r>
              <w:rPr>
                <w:rFonts w:ascii="宋体" w:hAnsi="宋体" w:eastAsia="宋体"/>
                <w:b w:val="0"/>
                <w:sz w:val="21"/>
              </w:rPr>
              <w:t>MipsOnBusCpu-3-exp5-3.circ</w:t>
            </w:r>
          </w:p>
        </w:tc>
        <w:tc>
          <w:tcPr>
            <w:tcW w:type="dxa" w:w="4422"/>
            <w:vAlign w:val="center"/>
          </w:tcPr>
          <w:p>
            <w:pPr>
              <w:spacing w:line="288" w:lineRule="auto"/>
              <w:jc w:val="center"/>
            </w:pPr>
            <w:r/>
            <w:r>
              <w:rPr>
                <w:rFonts w:ascii="宋体" w:hAnsi="宋体" w:eastAsia="宋体"/>
                <w:b w:val="0"/>
                <w:sz w:val="21"/>
              </w:rPr>
              <w:t>实验5-3现代时序微程序控制器版本</w:t>
            </w:r>
          </w:p>
        </w:tc>
      </w:tr>
      <w:tr>
        <w:tc>
          <w:tcPr>
            <w:tcW w:type="dxa" w:w="4422"/>
            <w:vAlign w:val="center"/>
          </w:tcPr>
          <w:p>
            <w:pPr>
              <w:spacing w:line="288" w:lineRule="auto"/>
              <w:jc w:val="center"/>
            </w:pPr>
            <w:r/>
            <w:r>
              <w:rPr>
                <w:rFonts w:ascii="宋体" w:hAnsi="宋体" w:eastAsia="宋体"/>
                <w:b w:val="0"/>
                <w:sz w:val="21"/>
              </w:rPr>
              <w:t>sort-5.hex</w:t>
            </w:r>
          </w:p>
        </w:tc>
        <w:tc>
          <w:tcPr>
            <w:tcW w:type="dxa" w:w="4422"/>
            <w:vAlign w:val="center"/>
          </w:tcPr>
          <w:p>
            <w:pPr>
              <w:spacing w:line="288" w:lineRule="auto"/>
              <w:jc w:val="center"/>
            </w:pPr>
            <w:r/>
            <w:r>
              <w:rPr>
                <w:rFonts w:ascii="宋体" w:hAnsi="宋体" w:eastAsia="宋体"/>
                <w:b w:val="0"/>
                <w:sz w:val="21"/>
              </w:rPr>
              <w:t>排序测试程序</w:t>
            </w:r>
          </w:p>
        </w:tc>
      </w:tr>
      <w:tr>
        <w:tc>
          <w:tcPr>
            <w:tcW w:type="dxa" w:w="4422"/>
            <w:vAlign w:val="center"/>
          </w:tcPr>
          <w:p>
            <w:pPr>
              <w:spacing w:line="288" w:lineRule="auto"/>
              <w:jc w:val="center"/>
            </w:pPr>
            <w:r/>
            <w:r>
              <w:rPr>
                <w:rFonts w:ascii="宋体" w:hAnsi="宋体" w:eastAsia="宋体"/>
                <w:b w:val="0"/>
                <w:sz w:val="21"/>
              </w:rPr>
              <w:t>logisim-hust-20200118.exe</w:t>
            </w:r>
          </w:p>
        </w:tc>
        <w:tc>
          <w:tcPr>
            <w:tcW w:type="dxa" w:w="4422"/>
            <w:vAlign w:val="center"/>
          </w:tcPr>
          <w:p>
            <w:pPr>
              <w:spacing w:line="288" w:lineRule="auto"/>
              <w:jc w:val="center"/>
            </w:pPr>
            <w:r/>
            <w:r>
              <w:rPr>
                <w:rFonts w:ascii="宋体" w:hAnsi="宋体" w:eastAsia="宋体"/>
                <w:b w:val="0"/>
                <w:sz w:val="21"/>
              </w:rPr>
              <w:t>仿真运行环境</w:t>
            </w:r>
          </w:p>
        </w:tc>
      </w:tr>
    </w:tbl>
    <w:p/>
    <w:p>
      <w:pPr>
        <w:spacing w:line="360" w:lineRule="auto" w:after="60"/>
        <w:ind w:firstLine="480"/>
      </w:pPr>
      <w:r>
        <w:rPr>
          <w:rFonts w:ascii="宋体" w:hAnsi="宋体" w:eastAsia="宋体"/>
          <w:sz w:val="24"/>
        </w:rPr>
        <w:t>报告中学生姓名、学号、专业和教师姓名留有空白位置，可在提交前按实际信息填写。</w:t>
      </w:r>
    </w:p>
    <w:sectPr>
      <w:footerReference r:id="rId3" w:type="default"/>
      <w:pgSz w:w="11906" w:h="16838"/>
      <w:pgMar w:top="1440" w:right="1474" w:bottom="1440" w:left="1587" w:header="1417" w:footer="850" w:gutter="0"/>
      <w:pgNumType w:fmt="upperRoman"/>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425734"/>
      <w:docPartObj>
        <w:docPartGallery w:val="AutoText"/>
      </w:docPartObj>
    </w:sdtPr>
    <w:sdtContent>
      <w:p w14:paraId="18C62096">
        <w:pPr>
          <w:pStyle w:val="10"/>
          <w:jc w:val="center"/>
        </w:pPr>
        <w:r>
          <w:fldChar w:fldCharType="begin"/>
        </w:r>
        <w:r>
          <w:instrText xml:space="preserve">PAGE   \* MERGEFORMAT</w:instrText>
        </w:r>
        <w:r>
          <w:fldChar w:fldCharType="separate"/>
        </w:r>
        <w:r>
          <w:rPr>
            <w:lang w:val="zh-CN"/>
          </w:rPr>
          <w:t>2</w:t>
        </w:r>
        <w:r>
          <w:fldChar w:fldCharType="end"/>
        </w:r>
      </w:p>
    </w:sdtContent>
  </w:sdt>
  <w:p w14:paraId="7E400559">
    <w:pPr>
      <w:pStyle w:val="10"/>
      <w:tabs>
        <w:tab w:val="center" w:pos="4394"/>
        <w:tab w:val="clear" w:pos="4153"/>
        <w:tab w:val="clear"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A87"/>
    <w:rsid w:val="00034A1D"/>
    <w:rsid w:val="00090994"/>
    <w:rsid w:val="000A5378"/>
    <w:rsid w:val="000B14FF"/>
    <w:rsid w:val="000D3760"/>
    <w:rsid w:val="000F10D9"/>
    <w:rsid w:val="000F6A56"/>
    <w:rsid w:val="00172C68"/>
    <w:rsid w:val="001A401F"/>
    <w:rsid w:val="001E4150"/>
    <w:rsid w:val="00201AA8"/>
    <w:rsid w:val="00224666"/>
    <w:rsid w:val="00240ED0"/>
    <w:rsid w:val="00284687"/>
    <w:rsid w:val="002A3C9D"/>
    <w:rsid w:val="002F79BE"/>
    <w:rsid w:val="00323B60"/>
    <w:rsid w:val="0037507B"/>
    <w:rsid w:val="003D1F4B"/>
    <w:rsid w:val="003F1ADF"/>
    <w:rsid w:val="00462B7D"/>
    <w:rsid w:val="00487851"/>
    <w:rsid w:val="004F7A8E"/>
    <w:rsid w:val="00514C9D"/>
    <w:rsid w:val="0053368F"/>
    <w:rsid w:val="00572DFA"/>
    <w:rsid w:val="00587E0D"/>
    <w:rsid w:val="005F06CB"/>
    <w:rsid w:val="00653F19"/>
    <w:rsid w:val="00656CAA"/>
    <w:rsid w:val="006678CE"/>
    <w:rsid w:val="00687C36"/>
    <w:rsid w:val="00702232"/>
    <w:rsid w:val="0073750A"/>
    <w:rsid w:val="00774DC6"/>
    <w:rsid w:val="007A5E46"/>
    <w:rsid w:val="007F30DA"/>
    <w:rsid w:val="00824C79"/>
    <w:rsid w:val="00871CB5"/>
    <w:rsid w:val="00876B4B"/>
    <w:rsid w:val="008A6A7D"/>
    <w:rsid w:val="00915011"/>
    <w:rsid w:val="009150AC"/>
    <w:rsid w:val="0099044C"/>
    <w:rsid w:val="009D6630"/>
    <w:rsid w:val="009F559F"/>
    <w:rsid w:val="00A46A4C"/>
    <w:rsid w:val="00A73674"/>
    <w:rsid w:val="00AA45C3"/>
    <w:rsid w:val="00AB6CA1"/>
    <w:rsid w:val="00AE6E91"/>
    <w:rsid w:val="00B32CBB"/>
    <w:rsid w:val="00B80AF1"/>
    <w:rsid w:val="00BA5565"/>
    <w:rsid w:val="00BB444E"/>
    <w:rsid w:val="00BC2B43"/>
    <w:rsid w:val="00C52BA4"/>
    <w:rsid w:val="00C739DE"/>
    <w:rsid w:val="00CE2250"/>
    <w:rsid w:val="00D45EEB"/>
    <w:rsid w:val="00D70E34"/>
    <w:rsid w:val="00D7136A"/>
    <w:rsid w:val="00D84A0F"/>
    <w:rsid w:val="00D95EFB"/>
    <w:rsid w:val="00E47F2B"/>
    <w:rsid w:val="00F52B2E"/>
    <w:rsid w:val="00F554FE"/>
    <w:rsid w:val="00F60FED"/>
    <w:rsid w:val="00F62A87"/>
    <w:rsid w:val="00F9062F"/>
    <w:rsid w:val="00FE312E"/>
    <w:rsid w:val="00FE47C6"/>
    <w:rsid w:val="00FE48A6"/>
    <w:rsid w:val="7FEFF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paragraph" w:styleId="2">
    <w:name w:val="heading 1"/>
    <w:next w:val="1"/>
    <w:link w:val="19"/>
    <w:qFormat/>
    <w:uiPriority w:val="0"/>
    <w:pPr>
      <w:keepNext/>
      <w:keepLines/>
      <w:pBdr>
        <w:bottom w:val="single" w:color="D9E2F3" w:themeColor="accent1" w:themeTint="33" w:sz="8" w:space="0"/>
      </w:pBdr>
      <w:spacing w:after="120" w:line="300" w:lineRule="auto" w:before="240"/>
      <w:outlineLvl w:val="0"/>
    </w:pPr>
    <w:rPr>
      <w:rFonts w:eastAsia="宋体" w:asciiTheme="majorHAnsi" w:hAnsiTheme="majorHAnsi" w:cstheme="majorBidi" w:ascii="宋体" w:hAnsi="宋体"/>
      <w:b/>
      <w:color w:val="000000"/>
      <w:kern w:val="0"/>
      <w:sz w:val="36"/>
      <w:szCs w:val="36"/>
      <w:lang w:val="en-US" w:eastAsia="ja-JP" w:bidi="ar-SA"/>
      <w14:textFill>
        <w14:solidFill>
          <w14:schemeClr w14:val="accent1"/>
        </w14:solidFill>
      </w14:textFill>
    </w:rPr>
  </w:style>
  <w:style w:type="paragraph" w:styleId="3">
    <w:name w:val="heading 2"/>
    <w:next w:val="1"/>
    <w:link w:val="20"/>
    <w:unhideWhenUsed/>
    <w:qFormat/>
    <w:uiPriority w:val="0"/>
    <w:pPr>
      <w:keepNext/>
      <w:keepLines/>
      <w:spacing w:before="240" w:after="120"/>
      <w:outlineLvl w:val="1"/>
    </w:pPr>
    <w:rPr>
      <w:rFonts w:eastAsia="宋体" w:asciiTheme="minorHAnsi" w:hAnsiTheme="minorHAnsi" w:cstheme="minorBidi" w:ascii="宋体" w:hAnsi="宋体"/>
      <w:b/>
      <w:bCs/>
      <w:color w:val="000000"/>
      <w:kern w:val="0"/>
      <w:sz w:val="32"/>
      <w:szCs w:val="26"/>
      <w:lang w:val="en-US" w:eastAsia="ja-JP" w:bidi="ar-SA"/>
      <w14:textFill>
        <w14:solidFill>
          <w14:schemeClr w14:val="tx2"/>
        </w14:solidFill>
      </w14:textFill>
    </w:rPr>
  </w:style>
  <w:style w:type="paragraph" w:styleId="4">
    <w:name w:val="heading 3"/>
    <w:basedOn w:val="1"/>
    <w:next w:val="1"/>
    <w:link w:val="23"/>
    <w:unhideWhenUsed/>
    <w:qFormat/>
    <w:uiPriority w:val="0"/>
    <w:pPr>
      <w:keepNext/>
      <w:keepLines/>
      <w:spacing w:before="240" w:after="120" w:line="416" w:lineRule="auto"/>
      <w:outlineLvl w:val="2"/>
    </w:pPr>
    <w:rPr>
      <w:rFonts w:ascii="宋体" w:hAnsi="宋体" w:eastAsia="宋体"/>
      <w:b/>
      <w:bCs/>
      <w:color w:val="000000"/>
      <w:sz w:val="28"/>
      <w:szCs w:val="32"/>
    </w:rPr>
  </w:style>
  <w:style w:type="paragraph" w:styleId="5">
    <w:name w:val="heading 9"/>
    <w:basedOn w:val="1"/>
    <w:next w:val="1"/>
    <w:link w:val="25"/>
    <w:semiHidden/>
    <w:unhideWhenUsed/>
    <w:qFormat/>
    <w:uiPriority w:val="9"/>
    <w:pPr>
      <w:keepNext/>
      <w:keepLines/>
      <w:spacing w:before="240" w:after="64" w:line="320" w:lineRule="auto"/>
      <w:outlineLvl w:val="8"/>
    </w:pPr>
    <w:rPr>
      <w:rFonts w:ascii="Cambria" w:hAnsi="Cambria"/>
      <w:szCs w:val="21"/>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caption"/>
    <w:basedOn w:val="1"/>
    <w:next w:val="1"/>
    <w:qFormat/>
    <w:uiPriority w:val="0"/>
    <w:rPr>
      <w:rFonts w:ascii="Cambria" w:hAnsi="Cambria" w:eastAsia="黑体"/>
      <w:sz w:val="20"/>
      <w:szCs w:val="20"/>
    </w:rPr>
  </w:style>
  <w:style w:type="paragraph" w:styleId="7">
    <w:name w:val="Body Text"/>
    <w:basedOn w:val="1"/>
    <w:link w:val="38"/>
    <w:semiHidden/>
    <w:unhideWhenUsed/>
    <w:uiPriority w:val="99"/>
    <w:pPr>
      <w:spacing w:after="120"/>
    </w:pPr>
  </w:style>
  <w:style w:type="paragraph" w:styleId="8">
    <w:name w:val="toc 3"/>
    <w:basedOn w:val="1"/>
    <w:next w:val="1"/>
    <w:qFormat/>
    <w:uiPriority w:val="39"/>
    <w:pPr>
      <w:spacing w:line="300" w:lineRule="auto"/>
      <w:ind w:firstLine="400" w:firstLineChars="400"/>
    </w:pPr>
  </w:style>
  <w:style w:type="paragraph" w:styleId="9">
    <w:name w:val="Balloon Text"/>
    <w:basedOn w:val="1"/>
    <w:link w:val="39"/>
    <w:semiHidden/>
    <w:unhideWhenUsed/>
    <w:uiPriority w:val="99"/>
    <w:rPr>
      <w:sz w:val="18"/>
      <w:szCs w:val="18"/>
    </w:rPr>
  </w:style>
  <w:style w:type="paragraph" w:styleId="10">
    <w:name w:val="footer"/>
    <w:basedOn w:val="1"/>
    <w:link w:val="2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1">
    <w:name w:val="header"/>
    <w:basedOn w:val="1"/>
    <w:link w:val="21"/>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2">
    <w:name w:val="toc 1"/>
    <w:basedOn w:val="1"/>
    <w:next w:val="1"/>
    <w:qFormat/>
    <w:uiPriority w:val="39"/>
    <w:pPr>
      <w:tabs>
        <w:tab w:val="right" w:leader="dot" w:pos="8778"/>
      </w:tabs>
      <w:spacing w:line="300" w:lineRule="auto"/>
    </w:pPr>
    <w:rPr>
      <w:rFonts w:eastAsia="黑体"/>
      <w:bCs/>
      <w:sz w:val="28"/>
    </w:rPr>
  </w:style>
  <w:style w:type="paragraph" w:styleId="13">
    <w:name w:val="toc 2"/>
    <w:basedOn w:val="1"/>
    <w:next w:val="1"/>
    <w:qFormat/>
    <w:uiPriority w:val="39"/>
    <w:pPr>
      <w:spacing w:line="300" w:lineRule="auto"/>
      <w:ind w:firstLine="200" w:firstLineChars="200"/>
    </w:pPr>
  </w:style>
  <w:style w:type="paragraph" w:styleId="14">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0"/>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563C1"/>
      <w:u w:val="single"/>
    </w:rPr>
  </w:style>
  <w:style w:type="character" w:customStyle="1" w:styleId="19">
    <w:name w:val="标题 1 字符"/>
    <w:basedOn w:val="17"/>
    <w:link w:val="2"/>
    <w:qFormat/>
    <w:uiPriority w:val="0"/>
    <w:rPr>
      <w:rFonts w:eastAsia="Microsoft YaHei UI" w:asciiTheme="majorHAnsi" w:hAnsiTheme="majorHAnsi" w:cstheme="majorBidi"/>
      <w:color w:val="4472C4" w:themeColor="accent1"/>
      <w:kern w:val="0"/>
      <w:sz w:val="36"/>
      <w:szCs w:val="36"/>
      <w:lang w:eastAsia="ja-JP"/>
      <w14:textFill>
        <w14:solidFill>
          <w14:schemeClr w14:val="accent1"/>
        </w14:solidFill>
      </w14:textFill>
    </w:rPr>
  </w:style>
  <w:style w:type="character" w:customStyle="1" w:styleId="20">
    <w:name w:val="标题 2 字符"/>
    <w:basedOn w:val="17"/>
    <w:link w:val="3"/>
    <w:qFormat/>
    <w:uiPriority w:val="0"/>
    <w:rPr>
      <w:rFonts w:eastAsia="Microsoft YaHei UI"/>
      <w:b/>
      <w:bCs/>
      <w:color w:val="44546A" w:themeColor="text2"/>
      <w:kern w:val="0"/>
      <w:sz w:val="26"/>
      <w:szCs w:val="26"/>
      <w:lang w:eastAsia="ja-JP"/>
      <w14:textFill>
        <w14:solidFill>
          <w14:schemeClr w14:val="tx2"/>
        </w14:solidFill>
      </w14:textFill>
    </w:rPr>
  </w:style>
  <w:style w:type="character" w:customStyle="1" w:styleId="21">
    <w:name w:val="页眉 字符"/>
    <w:basedOn w:val="17"/>
    <w:link w:val="11"/>
    <w:qFormat/>
    <w:uiPriority w:val="0"/>
    <w:rPr>
      <w:sz w:val="18"/>
      <w:szCs w:val="18"/>
    </w:rPr>
  </w:style>
  <w:style w:type="character" w:customStyle="1" w:styleId="22">
    <w:name w:val="页脚 字符"/>
    <w:basedOn w:val="17"/>
    <w:link w:val="10"/>
    <w:qFormat/>
    <w:uiPriority w:val="99"/>
    <w:rPr>
      <w:sz w:val="18"/>
      <w:szCs w:val="18"/>
    </w:rPr>
  </w:style>
  <w:style w:type="character" w:customStyle="1" w:styleId="23">
    <w:name w:val="标题 3 字符"/>
    <w:basedOn w:val="17"/>
    <w:link w:val="4"/>
    <w:qFormat/>
    <w:uiPriority w:val="0"/>
    <w:rPr>
      <w:rFonts w:ascii="Times New Roman" w:hAnsi="Times New Roman" w:eastAsia="宋体" w:cs="Times New Roman"/>
      <w:b/>
      <w:bCs/>
      <w:sz w:val="32"/>
      <w:szCs w:val="32"/>
    </w:rPr>
  </w:style>
  <w:style w:type="paragraph" w:customStyle="1" w:styleId="24">
    <w:name w:val="标题 91"/>
    <w:basedOn w:val="1"/>
    <w:next w:val="1"/>
    <w:unhideWhenUsed/>
    <w:qFormat/>
    <w:uiPriority w:val="0"/>
    <w:pPr>
      <w:keepNext/>
      <w:keepLines/>
      <w:spacing w:before="240" w:after="64" w:line="320" w:lineRule="auto"/>
      <w:outlineLvl w:val="8"/>
    </w:pPr>
    <w:rPr>
      <w:rFonts w:ascii="Cambria" w:hAnsi="Cambria"/>
      <w:szCs w:val="21"/>
    </w:rPr>
  </w:style>
  <w:style w:type="character" w:customStyle="1" w:styleId="25">
    <w:name w:val="标题 9 字符"/>
    <w:basedOn w:val="17"/>
    <w:link w:val="5"/>
    <w:semiHidden/>
    <w:uiPriority w:val="9"/>
    <w:rPr>
      <w:rFonts w:ascii="Cambria" w:hAnsi="Cambria" w:eastAsia="宋体" w:cs="Times New Roman"/>
      <w:kern w:val="2"/>
      <w:sz w:val="21"/>
      <w:szCs w:val="21"/>
    </w:rPr>
  </w:style>
  <w:style w:type="paragraph" w:customStyle="1" w:styleId="26">
    <w:name w:val="正文文本1"/>
    <w:basedOn w:val="1"/>
    <w:next w:val="7"/>
    <w:link w:val="27"/>
    <w:semiHidden/>
    <w:unhideWhenUsed/>
    <w:qFormat/>
    <w:uiPriority w:val="99"/>
    <w:pPr>
      <w:spacing w:after="120"/>
    </w:pPr>
    <w:rPr>
      <w:rFonts w:asciiTheme="minorHAnsi" w:hAnsiTheme="minorHAnsi" w:eastAsiaTheme="minorEastAsia" w:cstheme="minorBidi"/>
      <w:szCs w:val="22"/>
    </w:rPr>
  </w:style>
  <w:style w:type="character" w:customStyle="1" w:styleId="27">
    <w:name w:val="正文文本 字符"/>
    <w:basedOn w:val="17"/>
    <w:link w:val="26"/>
    <w:semiHidden/>
    <w:uiPriority w:val="99"/>
    <w:rPr>
      <w:kern w:val="2"/>
      <w:sz w:val="21"/>
      <w:szCs w:val="22"/>
    </w:rPr>
  </w:style>
  <w:style w:type="paragraph" w:customStyle="1" w:styleId="28">
    <w:name w:val="批注框文本1"/>
    <w:basedOn w:val="1"/>
    <w:next w:val="9"/>
    <w:link w:val="29"/>
    <w:semiHidden/>
    <w:unhideWhenUsed/>
    <w:qFormat/>
    <w:uiPriority w:val="99"/>
    <w:rPr>
      <w:rFonts w:asciiTheme="minorHAnsi" w:hAnsiTheme="minorHAnsi" w:eastAsiaTheme="minorEastAsia" w:cstheme="minorBidi"/>
      <w:sz w:val="18"/>
      <w:szCs w:val="18"/>
    </w:rPr>
  </w:style>
  <w:style w:type="character" w:customStyle="1" w:styleId="29">
    <w:name w:val="批注框文本 字符"/>
    <w:basedOn w:val="17"/>
    <w:link w:val="28"/>
    <w:semiHidden/>
    <w:qFormat/>
    <w:uiPriority w:val="99"/>
    <w:rPr>
      <w:kern w:val="2"/>
      <w:sz w:val="18"/>
      <w:szCs w:val="18"/>
    </w:rPr>
  </w:style>
  <w:style w:type="character" w:customStyle="1" w:styleId="30">
    <w:name w:val="标题 1 Char"/>
    <w:basedOn w:val="17"/>
    <w:qFormat/>
    <w:uiPriority w:val="0"/>
    <w:rPr>
      <w:b/>
      <w:bCs/>
      <w:kern w:val="44"/>
      <w:sz w:val="44"/>
      <w:szCs w:val="44"/>
    </w:rPr>
  </w:style>
  <w:style w:type="character" w:customStyle="1" w:styleId="31">
    <w:name w:val="标题 1 字符1"/>
    <w:qFormat/>
    <w:uiPriority w:val="0"/>
    <w:rPr>
      <w:rFonts w:ascii="Calibri" w:hAnsi="Calibri" w:eastAsia="黑体" w:cs="Times New Roman"/>
      <w:bCs/>
      <w:kern w:val="44"/>
      <w:sz w:val="36"/>
      <w:szCs w:val="44"/>
    </w:rPr>
  </w:style>
  <w:style w:type="paragraph" w:styleId="32">
    <w:name w:val="List Paragraph"/>
    <w:basedOn w:val="1"/>
    <w:qFormat/>
    <w:uiPriority w:val="34"/>
    <w:pPr>
      <w:ind w:firstLine="420" w:firstLineChars="200"/>
    </w:pPr>
    <w:rPr>
      <w:rFonts w:ascii="Calibri" w:hAnsi="Calibri"/>
    </w:rPr>
  </w:style>
  <w:style w:type="table" w:customStyle="1" w:styleId="33">
    <w:name w:val="清单表 6 彩色1"/>
    <w:basedOn w:val="15"/>
    <w:qFormat/>
    <w:uiPriority w:val="51"/>
    <w:rPr>
      <w:rFonts w:ascii="Calibri" w:hAnsi="Calibri" w:eastAsia="宋体" w:cs="Times New Roman"/>
      <w:color w:val="000000"/>
      <w:kern w:val="0"/>
      <w:sz w:val="20"/>
      <w:szCs w:val="20"/>
    </w:rPr>
    <w:tblPr>
      <w:tblBorders>
        <w:top w:val="single" w:color="000000" w:sz="4" w:space="0"/>
        <w:bottom w:val="single" w:color="000000" w:sz="4" w:space="0"/>
      </w:tblBorders>
    </w:tblPr>
    <w:tblStylePr w:type="firstRow">
      <w:rPr>
        <w:b/>
        <w:bCs/>
      </w:rPr>
      <w:tcPr>
        <w:tcBorders>
          <w:top w:val="nil"/>
          <w:left w:val="nil"/>
          <w:bottom w:val="single" w:color="000000" w:sz="4" w:space="0"/>
          <w:right w:val="nil"/>
          <w:insideH w:val="nil"/>
          <w:insideV w:val="nil"/>
          <w:tl2br w:val="nil"/>
          <w:tr2bl w:val="nil"/>
        </w:tcBorders>
      </w:tcPr>
    </w:tblStylePr>
    <w:tblStylePr w:type="lastRow">
      <w:rPr>
        <w:b/>
        <w:bCs/>
      </w:rPr>
      <w:tcPr>
        <w:tcBorders>
          <w:top w:val="double" w:color="000000"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paragraph" w:customStyle="1" w:styleId="34">
    <w:name w:val="TOC 标题1"/>
    <w:basedOn w:val="2"/>
    <w:next w:val="1"/>
    <w:qFormat/>
    <w:uiPriority w:val="39"/>
    <w:pPr>
      <w:pBdr>
        <w:bottom w:val="none" w:color="auto" w:sz="0" w:space="0"/>
      </w:pBdr>
      <w:spacing w:before="240" w:after="0" w:line="259" w:lineRule="auto"/>
      <w:outlineLvl w:val="9"/>
    </w:pPr>
    <w:rPr>
      <w:rFonts w:ascii="等线 Light" w:hAnsi="等线 Light" w:eastAsia="等线 Light" w:cs="Times New Roman"/>
      <w:color w:val="2F5496"/>
      <w:sz w:val="32"/>
      <w:szCs w:val="32"/>
      <w:lang w:eastAsia="zh-CN"/>
    </w:rPr>
  </w:style>
  <w:style w:type="paragraph" w:customStyle="1" w:styleId="35">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36">
    <w:name w:val="表内容"/>
    <w:qFormat/>
    <w:uiPriority w:val="0"/>
    <w:rPr>
      <w:rFonts w:ascii="宋体" w:hAnsi="Times New Roman" w:eastAsia="宋体" w:cs="Times New Roman"/>
      <w:kern w:val="21"/>
      <w:sz w:val="24"/>
      <w:szCs w:val="24"/>
      <w:lang w:val="en-US" w:eastAsia="zh-CN" w:bidi="ar-SA"/>
    </w:rPr>
  </w:style>
  <w:style w:type="character" w:customStyle="1" w:styleId="37">
    <w:name w:val="标题 9 字符1"/>
    <w:basedOn w:val="17"/>
    <w:semiHidden/>
    <w:uiPriority w:val="9"/>
    <w:rPr>
      <w:rFonts w:asciiTheme="majorHAnsi" w:hAnsiTheme="majorHAnsi" w:eastAsiaTheme="majorEastAsia" w:cstheme="majorBidi"/>
      <w:szCs w:val="21"/>
    </w:rPr>
  </w:style>
  <w:style w:type="character" w:customStyle="1" w:styleId="38">
    <w:name w:val="正文文本 字符1"/>
    <w:basedOn w:val="17"/>
    <w:link w:val="7"/>
    <w:semiHidden/>
    <w:uiPriority w:val="99"/>
    <w:rPr>
      <w:rFonts w:ascii="Times New Roman" w:hAnsi="Times New Roman" w:eastAsia="宋体" w:cs="Times New Roman"/>
      <w:szCs w:val="24"/>
    </w:rPr>
  </w:style>
  <w:style w:type="character" w:customStyle="1" w:styleId="39">
    <w:name w:val="批注框文本 字符1"/>
    <w:basedOn w:val="17"/>
    <w:link w:val="9"/>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5085197-803E-4DEC-BFC2-98FDE4926202}">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Words>
  <Characters>236</Characters>
  <Lines>1</Lines>
  <Paragraphs>1</Paragraphs>
  <TotalTime>56</TotalTime>
  <ScaleCrop>false</ScaleCrop>
  <LinksUpToDate>false</LinksUpToDate>
  <CharactersWithSpaces>276</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2023-05-12T21:31:00Z</dcterms:created>
  <dc:creator>裴 宏</dc:creator>
  <cp:lastModifiedBy>kk</cp:lastModifiedBy>
  <cp:lastPrinted>2023-05-12T21:30:00Z</cp:lastPrinted>
  <dcterms:modified xsi:type="dcterms:W3CDTF">2026-05-31T15:48:57Z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FAAF0FDD79519A55E9E71B6AFDFCFD17_42</vt:lpwstr>
  </property>
</Properties>
</file>