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480" w:lineRule="auto"/>
      </w:pPr>
    </w:p>
    <w:p>
      <w:pPr>
        <w:spacing w:after="0" w:line="480" w:lineRule="auto"/>
      </w:pPr>
    </w:p>
    <w:p>
      <w:pPr>
        <w:spacing w:after="0" w:line="480" w:lineRule="auto"/>
        <w:ind w:firstLine="13" w:left="-139"/>
      </w:pPr>
    </w:p>
    <w:p>
      <w:pPr>
        <w:spacing w:after="0"/>
        <w:jc w:val="center"/>
      </w:pPr>
      <w:r>
        <w:rPr>
          <w:rFonts w:ascii="宋体" w:hAnsi="宋体" w:eastAsia="宋体"/>
          <w:b/>
          <w:sz w:val="44"/>
        </w:rPr>
      </w:r>
      <w:r>
        <w:rPr>
          <w:rFonts w:ascii="宋体" w:hAnsi="宋体" w:eastAsia="宋体"/>
          <w:b/>
          <w:sz w:val="44"/>
        </w:rPr>
        <w:t xml:space="preserve">   </w:t>
      </w:r>
      <w:r>
        <w:rPr>
          <w:rFonts w:ascii="Times New Roman" w:hAnsi="Times New Roman" w:eastAsia="宋体"/>
          <w:b/>
          <w:sz w:val="44"/>
        </w:rPr>
        <w:t>内部审核</w:t>
      </w:r>
      <w:r>
        <w:rPr>
          <w:rFonts w:ascii="Times New Roman" w:hAnsi="Times New Roman" w:eastAsia="宋体"/>
          <w:b/>
          <w:sz w:val="44"/>
        </w:rPr>
        <w:t>程序</w:t>
      </w:r>
    </w:p>
    <w:p>
      <w:pPr>
        <w:spacing w:after="0"/>
        <w:jc w:val="center"/>
      </w:pPr>
      <w:r>
        <w:rPr>
          <w:rFonts w:ascii="Times New Roman" w:hAnsi="Times New Roman" w:eastAsia="宋体"/>
          <w:b/>
          <w:sz w:val="44"/>
        </w:rPr>
        <w:t>Internal Audit Procedure</w:t>
      </w:r>
    </w:p>
    <w:p>
      <w:pPr>
        <w:spacing w:after="0"/>
        <w:jc w:val="center"/>
      </w:pPr>
      <w:r>
        <w:rPr>
          <w:rFonts w:ascii="Times New Roman" w:hAnsi="Times New Roman" w:eastAsia="宋体"/>
          <w:b/>
          <w:sz w:val="44"/>
        </w:rPr>
        <w:t>Quy trình kiểm tra nội bộ</w:t>
      </w:r>
    </w:p>
    <w:p>
      <w:pPr>
        <w:spacing w:after="0" w:line="480" w:lineRule="auto"/>
        <w:jc w:val="left"/>
      </w:pPr>
    </w:p>
    <w:p>
      <w:pPr>
        <w:spacing w:after="0" w:line="480" w:lineRule="auto"/>
      </w:pPr>
      <w:r>
        <w:rPr>
          <w:rFonts w:ascii="宋体" w:hAnsi="宋体" w:eastAsia="宋体"/>
          <w:sz w:val="32"/>
        </w:rPr>
        <w:t xml:space="preserve">                    </w:t>
      </w:r>
    </w:p>
    <w:p>
      <w:pPr>
        <w:spacing w:after="0" w:line="400" w:lineRule="exact"/>
        <w:ind w:firstLine="2880"/>
      </w:pPr>
      <w:r>
        <w:rPr>
          <w:rFonts w:ascii="Times New Roman" w:hAnsi="Times New Roman" w:eastAsia="宋体"/>
          <w:b/>
          <w:sz w:val="32"/>
        </w:rPr>
        <w:t>文件编号：</w:t>
      </w:r>
      <w:r>
        <w:rPr>
          <w:rFonts w:ascii="Times New Roman" w:hAnsi="Times New Roman" w:eastAsia="宋体"/>
          <w:b/>
          <w:sz w:val="32"/>
        </w:rPr>
        <w:t>C2QA-</w:t>
      </w:r>
      <w:r>
        <w:rPr>
          <w:rFonts w:ascii="Times New Roman" w:hAnsi="Times New Roman" w:eastAsia="宋体"/>
          <w:b/>
          <w:sz w:val="32"/>
        </w:rPr>
        <w:t>Y</w:t>
      </w:r>
      <w:r>
        <w:rPr>
          <w:rFonts w:ascii="Times New Roman" w:hAnsi="Times New Roman" w:eastAsia="宋体"/>
          <w:b/>
          <w:sz w:val="32"/>
        </w:rPr>
        <w:t>14-000</w:t>
      </w:r>
    </w:p>
    <w:p>
      <w:pPr>
        <w:spacing w:after="0" w:line="400" w:lineRule="exact"/>
        <w:ind w:firstLine="2880"/>
      </w:pPr>
      <w:r>
        <w:rPr>
          <w:rFonts w:ascii="Times New Roman" w:hAnsi="Times New Roman" w:eastAsia="宋体"/>
          <w:b/>
          <w:sz w:val="32"/>
        </w:rPr>
        <w:t>Document Number: C2QA-Y14-000</w:t>
      </w:r>
    </w:p>
    <w:p>
      <w:pPr>
        <w:spacing w:after="0" w:line="400" w:lineRule="exact"/>
        <w:ind w:firstLine="2880"/>
      </w:pPr>
      <w:r>
        <w:rPr>
          <w:rFonts w:ascii="Times New Roman" w:hAnsi="Times New Roman" w:eastAsia="宋体"/>
          <w:b/>
          <w:sz w:val="32"/>
        </w:rPr>
        <w:t>Số tài liệu: C2QA-Y14-000</w:t>
      </w:r>
    </w:p>
    <w:p>
      <w:pPr>
        <w:spacing w:after="0" w:line="400" w:lineRule="exact"/>
        <w:ind w:firstLine="2880"/>
      </w:pPr>
      <w:r>
        <w:rPr>
          <w:rFonts w:ascii="宋体" w:hAnsi="宋体" w:eastAsia="宋体"/>
          <w:b/>
          <w:sz w:val="32"/>
        </w:rPr>
      </w:r>
    </w:p>
    <w:p>
      <w:pPr>
        <w:spacing w:after="0" w:line="400" w:lineRule="exact"/>
        <w:ind w:firstLine="2880"/>
      </w:pPr>
      <w:r>
        <w:rPr>
          <w:rFonts w:ascii="Times New Roman" w:hAnsi="Times New Roman" w:eastAsia="宋体"/>
          <w:b/>
          <w:sz w:val="32"/>
        </w:rPr>
        <w:t>版</w:t>
      </w:r>
      <w:r>
        <w:rPr>
          <w:rFonts w:ascii="宋体" w:hAnsi="宋体" w:eastAsia="宋体"/>
          <w:b/>
          <w:sz w:val="32"/>
        </w:rPr>
        <w:t xml:space="preserve">    </w:t>
      </w:r>
      <w:r>
        <w:rPr>
          <w:rFonts w:ascii="Times New Roman" w:hAnsi="Times New Roman" w:eastAsia="宋体"/>
          <w:b/>
          <w:sz w:val="32"/>
        </w:rPr>
        <w:t>本：</w:t>
      </w:r>
      <w:r>
        <w:rPr>
          <w:rFonts w:ascii="宋体" w:hAnsi="宋体" w:eastAsia="宋体"/>
          <w:b/>
          <w:sz w:val="32"/>
        </w:rPr>
        <w:t xml:space="preserve">  </w:t>
      </w:r>
      <w:r>
        <w:rPr>
          <w:rFonts w:ascii="宋体" w:hAnsi="宋体" w:eastAsia="宋体"/>
          <w:b/>
          <w:sz w:val="32"/>
        </w:rPr>
        <w:t xml:space="preserve"> </w:t>
      </w:r>
      <w:r>
        <w:rPr>
          <w:rFonts w:ascii="宋体" w:hAnsi="宋体" w:eastAsia="宋体"/>
          <w:b/>
          <w:sz w:val="32"/>
        </w:rPr>
        <w:t xml:space="preserve">  </w:t>
      </w:r>
      <w:r>
        <w:rPr>
          <w:rFonts w:ascii="Times New Roman" w:hAnsi="Times New Roman" w:eastAsia="宋体"/>
          <w:b/>
          <w:sz w:val="32"/>
        </w:rPr>
        <w:t>A</w:t>
      </w:r>
      <w:r>
        <w:rPr>
          <w:rFonts w:ascii="Times New Roman" w:hAnsi="Times New Roman" w:eastAsia="宋体"/>
          <w:b/>
          <w:sz w:val="32"/>
        </w:rPr>
        <w:t>0</w:t>
      </w:r>
      <w:r>
        <w:rPr>
          <w:rFonts w:ascii="Times New Roman" w:hAnsi="Times New Roman" w:eastAsia="宋体"/>
          <w:b/>
          <w:sz w:val="32"/>
        </w:rPr>
        <w:t>0</w:t>
      </w:r>
    </w:p>
    <w:p>
      <w:pPr>
        <w:spacing w:after="0" w:line="400" w:lineRule="exact"/>
        <w:ind w:firstLine="2880"/>
      </w:pPr>
      <w:r>
        <w:rPr>
          <w:rFonts w:ascii="Times New Roman" w:hAnsi="Times New Roman" w:eastAsia="宋体"/>
          <w:b/>
          <w:sz w:val="32"/>
        </w:rPr>
        <w:t>Version: A00</w:t>
      </w:r>
    </w:p>
    <w:p>
      <w:pPr>
        <w:spacing w:after="0" w:line="400" w:lineRule="exact"/>
        <w:ind w:firstLine="2880"/>
      </w:pPr>
      <w:r>
        <w:rPr>
          <w:rFonts w:ascii="Times New Roman" w:hAnsi="Times New Roman" w:eastAsia="宋体"/>
          <w:b/>
          <w:sz w:val="32"/>
        </w:rPr>
        <w:t>Phiên bản: A00</w:t>
      </w:r>
    </w:p>
    <w:p>
      <w:pPr>
        <w:spacing w:after="0" w:line="400" w:lineRule="exact"/>
        <w:ind w:firstLine="2880"/>
      </w:pPr>
      <w:r>
        <w:rPr>
          <w:rFonts w:ascii="宋体" w:hAnsi="宋体" w:eastAsia="宋体"/>
          <w:b/>
          <w:sz w:val="32"/>
        </w:rPr>
      </w:r>
    </w:p>
    <w:p>
      <w:pPr>
        <w:spacing w:after="0" w:line="400" w:lineRule="exact"/>
        <w:ind w:firstLine="2880"/>
      </w:pPr>
      <w:r>
        <w:rPr>
          <w:rFonts w:ascii="Times New Roman" w:hAnsi="Times New Roman" w:eastAsia="宋体"/>
          <w:b/>
          <w:sz w:val="32"/>
        </w:rPr>
        <w:t>制定部门：</w:t>
      </w:r>
      <w:r>
        <w:rPr>
          <w:rFonts w:ascii="宋体" w:hAnsi="宋体" w:eastAsia="宋体"/>
          <w:b/>
          <w:sz w:val="32"/>
        </w:rPr>
        <w:t xml:space="preserve"> </w:t>
      </w:r>
      <w:r>
        <w:rPr>
          <w:rFonts w:ascii="宋体" w:hAnsi="宋体" w:eastAsia="宋体"/>
          <w:b/>
          <w:sz w:val="32"/>
        </w:rPr>
        <w:t xml:space="preserve">  </w:t>
      </w:r>
      <w:r>
        <w:rPr>
          <w:rFonts w:ascii="Times New Roman" w:hAnsi="Times New Roman" w:eastAsia="宋体"/>
          <w:b/>
          <w:sz w:val="32"/>
        </w:rPr>
        <w:t>质量部</w:t>
      </w:r>
    </w:p>
    <w:p>
      <w:pPr>
        <w:spacing w:after="0" w:line="400" w:lineRule="exact"/>
        <w:ind w:firstLine="2880"/>
      </w:pPr>
      <w:r>
        <w:rPr>
          <w:rFonts w:ascii="Times New Roman" w:hAnsi="Times New Roman" w:eastAsia="宋体"/>
          <w:b/>
          <w:sz w:val="32"/>
        </w:rPr>
        <w:t>Formulating Department: Quality Department</w:t>
      </w:r>
    </w:p>
    <w:p>
      <w:pPr>
        <w:spacing w:after="0" w:line="400" w:lineRule="exact"/>
        <w:ind w:firstLine="2880"/>
      </w:pPr>
      <w:r>
        <w:rPr>
          <w:rFonts w:ascii="Times New Roman" w:hAnsi="Times New Roman" w:eastAsia="宋体"/>
          <w:b/>
          <w:sz w:val="32"/>
        </w:rPr>
        <w:t>Bộ phận ban hành: Phòng Chất lượng</w:t>
      </w:r>
    </w:p>
    <w:p>
      <w:pPr>
        <w:spacing w:after="0" w:line="400" w:lineRule="exact"/>
        <w:ind w:firstLine="2880"/>
      </w:pPr>
      <w:r>
        <w:rPr>
          <w:rFonts w:ascii="宋体" w:hAnsi="宋体" w:eastAsia="宋体"/>
          <w:b/>
          <w:sz w:val="32"/>
        </w:rPr>
      </w:r>
    </w:p>
    <w:p>
      <w:pPr>
        <w:spacing w:after="0" w:line="400" w:lineRule="exact"/>
        <w:ind w:firstLine="2880"/>
      </w:pPr>
      <w:r>
        <w:rPr>
          <w:rFonts w:ascii="Times New Roman" w:hAnsi="Times New Roman" w:eastAsia="宋体"/>
          <w:b/>
          <w:sz w:val="32"/>
        </w:rPr>
        <w:t>制定日期：</w:t>
      </w:r>
      <w:r>
        <w:rPr>
          <w:rFonts w:ascii="宋体" w:hAnsi="宋体" w:eastAsia="宋体"/>
          <w:b/>
          <w:sz w:val="32"/>
        </w:rPr>
        <w:t xml:space="preserve"> </w:t>
      </w:r>
      <w:r>
        <w:rPr>
          <w:rFonts w:ascii="宋体" w:hAnsi="宋体" w:eastAsia="宋体"/>
          <w:b/>
          <w:sz w:val="32"/>
        </w:rPr>
        <w:t xml:space="preserve"> </w:t>
      </w:r>
      <w:r>
        <w:rPr>
          <w:rFonts w:ascii="Times New Roman" w:hAnsi="Times New Roman" w:eastAsia="宋体"/>
          <w:b/>
          <w:sz w:val="32"/>
        </w:rPr>
        <w:t>2025/8/27</w:t>
      </w:r>
    </w:p>
    <w:p>
      <w:pPr>
        <w:spacing w:after="0" w:line="400" w:lineRule="exact"/>
        <w:ind w:firstLine="2880"/>
      </w:pPr>
      <w:r>
        <w:rPr>
          <w:rFonts w:ascii="Times New Roman" w:hAnsi="Times New Roman" w:eastAsia="宋体"/>
          <w:b/>
          <w:sz w:val="32"/>
        </w:rPr>
        <w:t>Date of Preparation: 2025/8/27</w:t>
      </w:r>
    </w:p>
    <w:p>
      <w:pPr>
        <w:spacing w:after="0" w:line="400" w:lineRule="exact"/>
        <w:ind w:firstLine="2880"/>
      </w:pPr>
      <w:r>
        <w:rPr>
          <w:rFonts w:ascii="Times New Roman" w:hAnsi="Times New Roman" w:eastAsia="宋体"/>
          <w:b/>
          <w:sz w:val="32"/>
        </w:rPr>
        <w:t>Ngày ban hành: 27/8/2025</w:t>
      </w:r>
    </w:p>
    <w:p>
      <w:pPr>
        <w:spacing w:after="0" w:line="400" w:lineRule="exact"/>
        <w:ind w:firstLine="2880"/>
      </w:pPr>
      <w:r>
        <w:rPr>
          <w:rFonts w:ascii="宋体" w:hAnsi="宋体" w:eastAsia="宋体"/>
          <w:b/>
          <w:sz w:val="32"/>
        </w:rPr>
      </w:r>
    </w:p>
    <w:p>
      <w:pPr>
        <w:spacing w:after="0" w:line="400" w:lineRule="exact"/>
        <w:ind w:firstLine="2880"/>
      </w:pPr>
      <w:r>
        <w:rPr>
          <w:rFonts w:ascii="Times New Roman" w:hAnsi="Times New Roman" w:eastAsia="宋体"/>
          <w:b/>
          <w:sz w:val="32"/>
        </w:rPr>
        <w:t>总</w:t>
      </w:r>
      <w:r>
        <w:rPr>
          <w:rFonts w:ascii="宋体" w:hAnsi="宋体" w:eastAsia="宋体"/>
          <w:b/>
          <w:sz w:val="32"/>
        </w:rPr>
        <w:t xml:space="preserve"> </w:t>
      </w:r>
      <w:r>
        <w:rPr>
          <w:rFonts w:ascii="Times New Roman" w:hAnsi="Times New Roman" w:eastAsia="宋体"/>
          <w:b/>
          <w:sz w:val="32"/>
        </w:rPr>
        <w:t>页</w:t>
      </w:r>
      <w:r>
        <w:rPr>
          <w:rFonts w:ascii="宋体" w:hAnsi="宋体" w:eastAsia="宋体"/>
          <w:b/>
          <w:sz w:val="32"/>
        </w:rPr>
        <w:t xml:space="preserve"> </w:t>
      </w:r>
      <w:r>
        <w:rPr>
          <w:rFonts w:ascii="Times New Roman" w:hAnsi="Times New Roman" w:eastAsia="宋体"/>
          <w:b/>
          <w:sz w:val="32"/>
        </w:rPr>
        <w:t>次</w:t>
      </w:r>
      <w:r>
        <w:rPr>
          <w:rFonts w:ascii="宋体" w:hAnsi="宋体" w:eastAsia="宋体"/>
          <w:b/>
          <w:sz w:val="32"/>
        </w:rPr>
      </w:r>
      <w:r>
        <w:rPr>
          <w:rFonts w:ascii="Times New Roman" w:hAnsi="Times New Roman" w:eastAsia="宋体"/>
          <w:b/>
          <w:sz w:val="32"/>
        </w:rPr>
        <w:t>：</w:t>
      </w:r>
      <w:r>
        <w:rPr>
          <w:rFonts w:ascii="宋体" w:hAnsi="宋体" w:eastAsia="宋体"/>
          <w:b/>
          <w:sz w:val="32"/>
        </w:rPr>
        <w:t xml:space="preserve">  </w:t>
      </w:r>
      <w:r>
        <w:rPr>
          <w:rFonts w:ascii="宋体" w:hAnsi="宋体" w:eastAsia="宋体"/>
          <w:b/>
          <w:sz w:val="32"/>
        </w:rPr>
        <w:t xml:space="preserve">  </w:t>
      </w:r>
      <w:r>
        <w:rPr>
          <w:rFonts w:ascii="Times New Roman" w:hAnsi="Times New Roman" w:eastAsia="宋体"/>
          <w:b/>
          <w:sz w:val="32"/>
        </w:rPr>
        <w:t xml:space="preserve">  8</w:t>
      </w:r>
    </w:p>
    <w:p>
      <w:pPr>
        <w:spacing w:after="0" w:line="400" w:lineRule="exact"/>
        <w:ind w:firstLine="2880"/>
      </w:pPr>
      <w:r>
        <w:rPr>
          <w:rFonts w:ascii="Times New Roman" w:hAnsi="Times New Roman" w:eastAsia="宋体"/>
          <w:b/>
          <w:sz w:val="32"/>
        </w:rPr>
        <w:t>Total Pages: 8</w:t>
      </w:r>
    </w:p>
    <w:p>
      <w:pPr>
        <w:spacing w:after="0" w:line="400" w:lineRule="exact"/>
        <w:ind w:firstLine="2880"/>
      </w:pPr>
      <w:r>
        <w:rPr>
          <w:rFonts w:ascii="Times New Roman" w:hAnsi="Times New Roman" w:eastAsia="宋体"/>
          <w:b/>
          <w:sz w:val="32"/>
        </w:rPr>
        <w:t>Tổng số trang: 8</w:t>
      </w:r>
    </w:p>
    <w:p>
      <w:pPr>
        <w:spacing w:after="0"/>
      </w:pPr>
    </w:p>
    <w:p>
      <w:pPr>
        <w:spacing w:after="0"/>
      </w:pPr>
    </w:p>
    <w:p>
      <w:pPr>
        <w:spacing w:after="0" w:line="240" w:lineRule="exact"/>
      </w:pPr>
    </w:p>
    <w:p>
      <w:pPr>
        <w:spacing w:after="0" w:line="240" w:lineRule="exact"/>
      </w:pPr>
    </w:p>
    <w:p>
      <w:pPr>
        <w:spacing w:after="0" w:line="240" w:lineRule="exact"/>
      </w:pPr>
    </w:p>
    <w:tbl>
      <w:tblPr>
        <w:tblStyle w:val="TableGrid"/>
        <w:tblW w:type="auto" w:w="0"/>
        <w:jc w:val="center"/>
        <w:tblLook w:firstColumn="1" w:firstRow="1" w:lastColumn="0" w:lastRow="0" w:noHBand="0" w:noVBand="1" w:val="04A0"/>
      </w:tblPr>
      <w:tblGrid>
        <w:gridCol w:w="3213"/>
        <w:gridCol w:w="3213"/>
        <w:gridCol w:w="3213"/>
      </w:tblGrid>
      <w:tr>
        <w:tc>
          <w:tcPr>
            <w:tcW w:type="dxa" w:w="2155"/>
          </w:tcPr>
          <w:p>
            <w:pPr>
              <w:spacing w:after="0" w:line="240" w:lineRule="exact"/>
              <w:jc w:val="center"/>
            </w:pPr>
            <w:r>
              <w:rPr>
                <w:rFonts w:ascii="Times New Roman" w:hAnsi="Times New Roman" w:eastAsia="宋体"/>
                <w:b/>
                <w:sz w:val="32"/>
              </w:rPr>
              <w:t>制定</w:t>
            </w:r>
          </w:p>
          <w:p>
            <w:pPr>
              <w:spacing w:after="0" w:line="240" w:lineRule="exact"/>
              <w:jc w:val="center"/>
            </w:pPr>
            <w:r>
              <w:rPr>
                <w:rFonts w:ascii="Times New Roman" w:hAnsi="Times New Roman" w:eastAsia="宋体"/>
                <w:b/>
                <w:sz w:val="32"/>
              </w:rPr>
              <w:t>Formulate</w:t>
            </w:r>
          </w:p>
          <w:p>
            <w:pPr>
              <w:spacing w:after="0" w:line="240" w:lineRule="exact"/>
              <w:jc w:val="center"/>
            </w:pPr>
            <w:r>
              <w:rPr>
                <w:rFonts w:ascii="Times New Roman" w:hAnsi="Times New Roman" w:eastAsia="宋体"/>
                <w:b/>
                <w:sz w:val="32"/>
              </w:rPr>
              <w:t>Xây dựng</w:t>
            </w:r>
          </w:p>
        </w:tc>
        <w:tc>
          <w:tcPr>
            <w:tcW w:type="dxa" w:w="2155"/>
          </w:tcPr>
          <w:p>
            <w:pPr>
              <w:spacing w:after="0" w:line="240" w:lineRule="exact"/>
              <w:jc w:val="center"/>
            </w:pPr>
            <w:r>
              <w:rPr>
                <w:rFonts w:ascii="Times New Roman" w:hAnsi="Times New Roman" w:eastAsia="宋体"/>
                <w:b/>
                <w:sz w:val="32"/>
              </w:rPr>
              <w:t>审</w:t>
            </w:r>
            <w:r>
              <w:rPr>
                <w:rFonts w:ascii="宋体" w:hAnsi="宋体" w:eastAsia="宋体"/>
                <w:b/>
                <w:sz w:val="32"/>
              </w:rPr>
              <w:t xml:space="preserve"> </w:t>
            </w:r>
            <w:r>
              <w:rPr>
                <w:rFonts w:ascii="Times New Roman" w:hAnsi="Times New Roman" w:eastAsia="宋体"/>
                <w:b/>
                <w:sz w:val="32"/>
              </w:rPr>
              <w:t>核</w:t>
            </w:r>
          </w:p>
          <w:p>
            <w:pPr>
              <w:spacing w:after="0" w:line="240" w:lineRule="exact"/>
              <w:jc w:val="center"/>
            </w:pPr>
            <w:r>
              <w:rPr>
                <w:rFonts w:ascii="Times New Roman" w:hAnsi="Times New Roman" w:eastAsia="宋体"/>
                <w:b/>
                <w:sz w:val="32"/>
              </w:rPr>
              <w:t>Review</w:t>
            </w:r>
          </w:p>
          <w:p>
            <w:pPr>
              <w:spacing w:after="0" w:line="240" w:lineRule="exact"/>
              <w:jc w:val="center"/>
            </w:pPr>
            <w:r>
              <w:rPr>
                <w:rFonts w:ascii="Times New Roman" w:hAnsi="Times New Roman" w:eastAsia="宋体"/>
                <w:b/>
                <w:sz w:val="32"/>
              </w:rPr>
              <w:t>Kiểm duyệt</w:t>
            </w:r>
          </w:p>
        </w:tc>
        <w:tc>
          <w:tcPr>
            <w:tcW w:type="dxa" w:w="2155"/>
          </w:tcPr>
          <w:p>
            <w:pPr>
              <w:spacing w:after="0" w:line="240" w:lineRule="exact"/>
              <w:jc w:val="center"/>
            </w:pPr>
            <w:r>
              <w:rPr>
                <w:rFonts w:ascii="Times New Roman" w:hAnsi="Times New Roman" w:eastAsia="宋体"/>
                <w:b/>
                <w:sz w:val="32"/>
              </w:rPr>
              <w:t>批</w:t>
            </w:r>
            <w:r>
              <w:rPr>
                <w:rFonts w:ascii="宋体" w:hAnsi="宋体" w:eastAsia="宋体"/>
                <w:b/>
                <w:sz w:val="32"/>
              </w:rPr>
              <w:t xml:space="preserve"> </w:t>
            </w:r>
            <w:r>
              <w:rPr>
                <w:rFonts w:ascii="Times New Roman" w:hAnsi="Times New Roman" w:eastAsia="宋体"/>
                <w:b/>
                <w:sz w:val="32"/>
              </w:rPr>
              <w:t>准</w:t>
            </w:r>
          </w:p>
          <w:p>
            <w:pPr>
              <w:spacing w:after="0" w:line="240" w:lineRule="exact"/>
              <w:jc w:val="center"/>
            </w:pPr>
            <w:r>
              <w:rPr>
                <w:rFonts w:ascii="Times New Roman" w:hAnsi="Times New Roman" w:eastAsia="宋体"/>
                <w:b/>
                <w:sz w:val="32"/>
              </w:rPr>
              <w:t>Approved</w:t>
            </w:r>
          </w:p>
          <w:p>
            <w:pPr>
              <w:spacing w:after="0" w:line="240" w:lineRule="exact"/>
              <w:jc w:val="center"/>
            </w:pPr>
            <w:r>
              <w:rPr>
                <w:rFonts w:ascii="Times New Roman" w:hAnsi="Times New Roman" w:eastAsia="宋体"/>
                <w:b/>
                <w:sz w:val="32"/>
              </w:rPr>
              <w:t>Phê duyệt</w:t>
            </w:r>
          </w:p>
        </w:tc>
      </w:tr>
      <w:tr>
        <w:tc>
          <w:tcPr>
            <w:tcW w:type="dxa" w:w="2155"/>
          </w:tcPr>
          <w:p>
            <w:pPr>
              <w:spacing w:after="0" w:line="240" w:lineRule="exact"/>
              <w:jc w:val="center"/>
            </w:pPr>
            <w:r>
              <w:rPr>
                <w:rFonts w:ascii="宋体" w:hAnsi="宋体" w:eastAsia="宋体"/>
                <w:b/>
                <w:sz w:val="30"/>
              </w:rPr>
              <w:t xml:space="preserve"> </w:t>
            </w:r>
            <w:r>
              <w:rPr>
                <w:rFonts w:ascii="Times New Roman" w:hAnsi="Times New Roman" w:eastAsia="宋体"/>
                <w:b/>
                <w:sz w:val="30"/>
              </w:rPr>
              <w:t>彭丽军</w:t>
            </w:r>
          </w:p>
          <w:p>
            <w:pPr>
              <w:spacing w:after="0" w:line="240" w:lineRule="exact"/>
              <w:jc w:val="center"/>
            </w:pPr>
            <w:r>
              <w:rPr>
                <w:rFonts w:ascii="Times New Roman" w:hAnsi="Times New Roman" w:eastAsia="宋体"/>
                <w:b/>
                <w:sz w:val="30"/>
              </w:rPr>
              <w:t>Peng Lijun</w:t>
            </w:r>
          </w:p>
          <w:p>
            <w:pPr>
              <w:spacing w:after="0" w:line="240" w:lineRule="exact"/>
              <w:jc w:val="center"/>
            </w:pPr>
            <w:r>
              <w:rPr>
                <w:rFonts w:ascii="Times New Roman" w:hAnsi="Times New Roman" w:eastAsia="宋体"/>
                <w:b/>
                <w:sz w:val="30"/>
              </w:rPr>
              <w:t>Bành Lệ Quân</w:t>
            </w:r>
          </w:p>
        </w:tc>
        <w:tc>
          <w:tcPr>
            <w:tcW w:type="dxa" w:w="2155"/>
          </w:tcPr>
          <w:p>
            <w:pPr>
              <w:spacing w:after="0" w:line="240" w:lineRule="exact"/>
              <w:jc w:val="center"/>
            </w:pPr>
            <w:r>
              <w:rPr>
                <w:rFonts w:ascii="Times New Roman" w:hAnsi="Times New Roman" w:eastAsia="宋体"/>
                <w:b/>
                <w:sz w:val="30"/>
              </w:rPr>
              <w:t>徐小龙</w:t>
            </w:r>
          </w:p>
          <w:p>
            <w:pPr>
              <w:spacing w:after="0" w:line="240" w:lineRule="exact"/>
              <w:jc w:val="center"/>
            </w:pPr>
            <w:r>
              <w:rPr>
                <w:rFonts w:ascii="Times New Roman" w:hAnsi="Times New Roman" w:eastAsia="宋体"/>
                <w:b/>
                <w:sz w:val="30"/>
              </w:rPr>
              <w:t>Xu Xiaolong</w:t>
            </w:r>
          </w:p>
          <w:p>
            <w:pPr>
              <w:spacing w:after="0" w:line="240" w:lineRule="exact"/>
              <w:jc w:val="center"/>
            </w:pPr>
            <w:r>
              <w:rPr>
                <w:rFonts w:ascii="Times New Roman" w:hAnsi="Times New Roman" w:eastAsia="宋体"/>
                <w:b/>
                <w:sz w:val="30"/>
              </w:rPr>
              <w:t>Từ Tiểu Long</w:t>
            </w:r>
          </w:p>
        </w:tc>
        <w:tc>
          <w:tcPr>
            <w:tcW w:type="dxa" w:w="2155"/>
          </w:tcPr>
          <w:p>
            <w:pPr>
              <w:spacing w:after="0" w:line="240" w:lineRule="exact"/>
              <w:jc w:val="center"/>
            </w:pPr>
            <w:r>
              <w:rPr>
                <w:rFonts w:ascii="Times New Roman" w:hAnsi="Times New Roman" w:eastAsia="宋体"/>
                <w:b/>
                <w:sz w:val="30"/>
              </w:rPr>
              <w:t>郭林林</w:t>
            </w:r>
          </w:p>
          <w:p>
            <w:pPr>
              <w:spacing w:after="0" w:line="240" w:lineRule="exact"/>
              <w:jc w:val="center"/>
            </w:pPr>
            <w:r>
              <w:rPr>
                <w:rFonts w:ascii="Times New Roman" w:hAnsi="Times New Roman" w:eastAsia="宋体"/>
                <w:b/>
                <w:sz w:val="30"/>
              </w:rPr>
              <w:t>Guo Linlin</w:t>
            </w:r>
          </w:p>
          <w:p>
            <w:pPr>
              <w:spacing w:after="0" w:line="240" w:lineRule="exact"/>
              <w:jc w:val="center"/>
            </w:pPr>
            <w:r>
              <w:rPr>
                <w:rFonts w:ascii="Times New Roman" w:hAnsi="Times New Roman" w:eastAsia="宋体"/>
                <w:b/>
                <w:sz w:val="30"/>
              </w:rPr>
              <w:t>Quách Lâm Lâm</w:t>
            </w:r>
          </w:p>
        </w:tc>
      </w:tr>
    </w:tbl>
    <w:p>
      <w:pPr>
        <w:spacing w:after="0"/>
      </w:pPr>
    </w:p>
    <w:p>
      <w:pPr>
        <w:spacing w:after="0"/>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pPr>
        <w:spacing w:after="0" w:line="100" w:lineRule="exact"/>
      </w:pPr>
    </w:p>
    <w:p>
      <w:r>
        <w:br w:type="page"/>
      </w:r>
    </w:p>
    <w:tbl>
      <w:tblPr>
        <w:tblStyle w:val="TableGrid"/>
        <w:tblW w:type="auto" w:w="0"/>
        <w:jc w:val="center"/>
        <w:tblLook w:firstColumn="1" w:firstRow="1" w:lastColumn="0" w:lastRow="0" w:noHBand="0" w:noVBand="1" w:val="04A0"/>
      </w:tblPr>
      <w:tblGrid>
        <w:gridCol w:w="2409"/>
        <w:gridCol w:w="2409"/>
        <w:gridCol w:w="2409"/>
        <w:gridCol w:w="2409"/>
      </w:tblGrid>
      <w:tr>
        <w:tc>
          <w:tcPr>
            <w:tcW w:type="dxa" w:w="993"/>
          </w:tcPr>
          <w:p>
            <w:pPr>
              <w:spacing w:after="0"/>
              <w:jc w:val="center"/>
            </w:pPr>
            <w:r>
              <w:rPr>
                <w:rFonts w:ascii="Times New Roman" w:hAnsi="Times New Roman" w:eastAsia="宋体"/>
                <w:sz w:val="24"/>
              </w:rPr>
              <w:t>版</w:t>
            </w:r>
            <w:r>
              <w:rPr>
                <w:rFonts w:ascii="Times New Roman" w:hAnsi="Times New Roman" w:eastAsia="宋体"/>
                <w:sz w:val="24"/>
              </w:rPr>
              <w:t>本</w:t>
            </w:r>
          </w:p>
          <w:p>
            <w:pPr>
              <w:spacing w:after="0"/>
              <w:jc w:val="center"/>
            </w:pPr>
            <w:r>
              <w:rPr>
                <w:rFonts w:ascii="Times New Roman" w:hAnsi="Times New Roman" w:eastAsia="宋体"/>
                <w:sz w:val="24"/>
              </w:rPr>
              <w:t>Version</w:t>
            </w:r>
          </w:p>
          <w:p>
            <w:pPr>
              <w:spacing w:after="0"/>
              <w:jc w:val="center"/>
            </w:pPr>
            <w:r>
              <w:rPr>
                <w:rFonts w:ascii="Times New Roman" w:hAnsi="Times New Roman" w:eastAsia="宋体"/>
                <w:sz w:val="24"/>
              </w:rPr>
              <w:t>Phiên bản</w:t>
            </w:r>
          </w:p>
        </w:tc>
        <w:tc>
          <w:tcPr>
            <w:tcW w:type="dxa" w:w="1843"/>
          </w:tcPr>
          <w:p>
            <w:pPr>
              <w:spacing w:after="0"/>
              <w:jc w:val="center"/>
            </w:pPr>
            <w:r>
              <w:rPr>
                <w:rFonts w:ascii="Times New Roman" w:hAnsi="Times New Roman" w:eastAsia="宋体"/>
                <w:sz w:val="24"/>
              </w:rPr>
              <w:t>制</w:t>
            </w:r>
            <w:r>
              <w:rPr>
                <w:rFonts w:ascii="Times New Roman" w:hAnsi="Times New Roman" w:eastAsia="宋体"/>
                <w:sz w:val="24"/>
              </w:rPr>
              <w:t>/</w:t>
            </w:r>
            <w:r>
              <w:rPr>
                <w:rFonts w:ascii="Times New Roman" w:hAnsi="Times New Roman" w:eastAsia="宋体"/>
                <w:sz w:val="24"/>
              </w:rPr>
              <w:t>修订日期</w:t>
            </w:r>
          </w:p>
          <w:p>
            <w:pPr>
              <w:spacing w:after="0"/>
              <w:jc w:val="center"/>
            </w:pPr>
            <w:r>
              <w:rPr>
                <w:rFonts w:ascii="Times New Roman" w:hAnsi="Times New Roman" w:eastAsia="宋体"/>
                <w:sz w:val="24"/>
              </w:rPr>
              <w:t>Date of Preparation/Revision</w:t>
            </w:r>
          </w:p>
          <w:p>
            <w:pPr>
              <w:spacing w:after="0"/>
              <w:jc w:val="center"/>
            </w:pPr>
            <w:r>
              <w:rPr>
                <w:rFonts w:ascii="Times New Roman" w:hAnsi="Times New Roman" w:eastAsia="宋体"/>
                <w:sz w:val="24"/>
              </w:rPr>
              <w:t>Ngày ban hành/sửa đổi</w:t>
            </w:r>
          </w:p>
        </w:tc>
        <w:tc>
          <w:tcPr>
            <w:tcW w:type="dxa" w:w="1418"/>
          </w:tcPr>
          <w:p>
            <w:pPr>
              <w:spacing w:after="0"/>
              <w:jc w:val="center"/>
            </w:pPr>
            <w:r>
              <w:rPr>
                <w:rFonts w:ascii="Times New Roman" w:hAnsi="Times New Roman" w:eastAsia="宋体"/>
                <w:sz w:val="24"/>
              </w:rPr>
              <w:t>申请单位</w:t>
            </w:r>
          </w:p>
          <w:p>
            <w:pPr>
              <w:spacing w:after="0"/>
              <w:jc w:val="center"/>
            </w:pPr>
            <w:r>
              <w:rPr>
                <w:rFonts w:ascii="Times New Roman" w:hAnsi="Times New Roman" w:eastAsia="宋体"/>
                <w:sz w:val="24"/>
              </w:rPr>
              <w:t>Applying Unit</w:t>
            </w:r>
          </w:p>
          <w:p>
            <w:pPr>
              <w:spacing w:after="0"/>
              <w:jc w:val="center"/>
            </w:pPr>
            <w:r>
              <w:rPr>
                <w:rFonts w:ascii="Times New Roman" w:hAnsi="Times New Roman" w:eastAsia="宋体"/>
                <w:sz w:val="24"/>
              </w:rPr>
              <w:t>Đơn vị xin cấp</w:t>
            </w:r>
          </w:p>
        </w:tc>
        <w:tc>
          <w:tcPr>
            <w:tcW w:type="dxa" w:w="6237"/>
          </w:tcPr>
          <w:p>
            <w:pPr>
              <w:spacing w:after="0"/>
              <w:jc w:val="center"/>
            </w:pPr>
            <w:r>
              <w:rPr>
                <w:rFonts w:ascii="Times New Roman" w:hAnsi="Times New Roman" w:eastAsia="宋体"/>
                <w:sz w:val="24"/>
              </w:rPr>
              <w:t>制订</w:t>
            </w:r>
            <w:r>
              <w:rPr>
                <w:rFonts w:ascii="Times New Roman" w:hAnsi="Times New Roman" w:eastAsia="宋体"/>
                <w:sz w:val="24"/>
              </w:rPr>
              <w:t>/</w:t>
            </w:r>
            <w:r>
              <w:rPr>
                <w:rFonts w:ascii="Times New Roman" w:hAnsi="Times New Roman" w:eastAsia="宋体"/>
                <w:sz w:val="24"/>
              </w:rPr>
              <w:t>变更内容简述</w:t>
            </w:r>
          </w:p>
          <w:p>
            <w:pPr>
              <w:spacing w:after="0"/>
              <w:jc w:val="center"/>
            </w:pPr>
            <w:r>
              <w:rPr>
                <w:rFonts w:ascii="Times New Roman" w:hAnsi="Times New Roman" w:eastAsia="宋体"/>
                <w:sz w:val="24"/>
              </w:rPr>
              <w:t>Description of Formulation/Change Content</w:t>
            </w:r>
          </w:p>
          <w:p>
            <w:pPr>
              <w:spacing w:after="0"/>
              <w:jc w:val="center"/>
            </w:pPr>
            <w:r>
              <w:rPr>
                <w:rFonts w:ascii="Times New Roman" w:hAnsi="Times New Roman" w:eastAsia="宋体"/>
                <w:sz w:val="24"/>
              </w:rPr>
              <w:t>Tóm tắt nội dung xây dựng/thay đổi</w:t>
            </w:r>
          </w:p>
        </w:tc>
      </w:tr>
      <w:tr>
        <w:tc>
          <w:tcPr>
            <w:tcW w:type="dxa" w:w="993"/>
          </w:tcPr>
          <w:p>
            <w:pPr>
              <w:spacing w:before="156" w:after="0"/>
              <w:jc w:val="center"/>
            </w:pPr>
            <w:r>
              <w:rPr>
                <w:rFonts w:ascii="Times New Roman" w:hAnsi="Times New Roman" w:eastAsia="宋体"/>
                <w:sz w:val="24"/>
              </w:rPr>
              <w:t>A00</w:t>
            </w:r>
          </w:p>
          <w:p>
            <w:pPr>
              <w:spacing w:before="156" w:after="0"/>
              <w:jc w:val="center"/>
            </w:pPr>
            <w:r>
              <w:rPr>
                <w:rFonts w:ascii="Times New Roman" w:hAnsi="Times New Roman" w:eastAsia="宋体"/>
                <w:sz w:val="24"/>
              </w:rPr>
              <w:t>A00</w:t>
            </w:r>
          </w:p>
          <w:p>
            <w:pPr>
              <w:spacing w:before="156" w:after="0"/>
              <w:jc w:val="center"/>
            </w:pPr>
            <w:r>
              <w:rPr>
                <w:rFonts w:ascii="Times New Roman" w:hAnsi="Times New Roman" w:eastAsia="宋体"/>
                <w:sz w:val="24"/>
              </w:rPr>
              <w:t>A00</w:t>
            </w:r>
          </w:p>
        </w:tc>
        <w:tc>
          <w:tcPr>
            <w:tcW w:type="dxa" w:w="1843"/>
          </w:tcPr>
          <w:p>
            <w:pPr>
              <w:spacing w:before="156" w:after="0"/>
              <w:jc w:val="center"/>
            </w:pPr>
            <w:r>
              <w:rPr>
                <w:rFonts w:ascii="Times New Roman" w:hAnsi="Times New Roman" w:eastAsia="宋体"/>
                <w:sz w:val="24"/>
              </w:rPr>
              <w:t>2025/8/27</w:t>
            </w:r>
          </w:p>
          <w:p>
            <w:pPr>
              <w:spacing w:before="156" w:after="0"/>
              <w:jc w:val="center"/>
            </w:pPr>
            <w:r>
              <w:rPr>
                <w:rFonts w:ascii="Times New Roman" w:hAnsi="Times New Roman" w:eastAsia="宋体"/>
                <w:sz w:val="24"/>
              </w:rPr>
              <w:t>August 27, 2025</w:t>
            </w:r>
          </w:p>
          <w:p>
            <w:pPr>
              <w:spacing w:before="156" w:after="0"/>
              <w:jc w:val="center"/>
            </w:pPr>
            <w:r>
              <w:rPr>
                <w:rFonts w:ascii="Times New Roman" w:hAnsi="Times New Roman" w:eastAsia="宋体"/>
                <w:sz w:val="24"/>
              </w:rPr>
              <w:t>27/8/2025</w:t>
            </w:r>
          </w:p>
        </w:tc>
        <w:tc>
          <w:tcPr>
            <w:tcW w:type="dxa" w:w="1418"/>
          </w:tcPr>
          <w:p>
            <w:pPr>
              <w:spacing w:before="156" w:after="0"/>
              <w:jc w:val="center"/>
            </w:pPr>
            <w:r>
              <w:rPr>
                <w:rFonts w:ascii="Times New Roman" w:hAnsi="Times New Roman" w:eastAsia="宋体"/>
                <w:sz w:val="24"/>
              </w:rPr>
              <w:t>质量部</w:t>
            </w:r>
          </w:p>
          <w:p>
            <w:pPr>
              <w:spacing w:before="156" w:after="0"/>
              <w:jc w:val="center"/>
            </w:pPr>
            <w:r>
              <w:rPr>
                <w:rFonts w:ascii="Times New Roman" w:hAnsi="Times New Roman" w:eastAsia="宋体"/>
                <w:sz w:val="24"/>
              </w:rPr>
              <w:t>Quality Department</w:t>
            </w:r>
          </w:p>
          <w:p>
            <w:pPr>
              <w:spacing w:before="156" w:after="0"/>
              <w:jc w:val="center"/>
            </w:pPr>
            <w:r>
              <w:rPr>
                <w:rFonts w:ascii="Times New Roman" w:hAnsi="Times New Roman" w:eastAsia="宋体"/>
                <w:sz w:val="24"/>
              </w:rPr>
              <w:t>Phòng chất lượng</w:t>
            </w:r>
          </w:p>
        </w:tc>
        <w:tc>
          <w:tcPr>
            <w:tcW w:type="dxa" w:w="6237"/>
          </w:tcPr>
          <w:p>
            <w:pPr>
              <w:spacing w:before="156" w:after="0"/>
            </w:pPr>
            <w:r>
              <w:rPr>
                <w:rFonts w:ascii="Times New Roman" w:hAnsi="Times New Roman" w:eastAsia="宋体"/>
                <w:sz w:val="24"/>
              </w:rPr>
              <w:t>新编文件</w:t>
            </w:r>
          </w:p>
          <w:p>
            <w:pPr>
              <w:spacing w:before="156" w:after="0"/>
            </w:pPr>
            <w:r>
              <w:rPr>
                <w:rFonts w:ascii="Times New Roman" w:hAnsi="Times New Roman" w:eastAsia="宋体"/>
                <w:sz w:val="24"/>
              </w:rPr>
              <w:t>Newly Compiled Document</w:t>
            </w:r>
          </w:p>
          <w:p>
            <w:pPr>
              <w:spacing w:before="156" w:after="0"/>
            </w:pPr>
            <w:r>
              <w:rPr>
                <w:rFonts w:ascii="Times New Roman" w:hAnsi="Times New Roman" w:eastAsia="宋体"/>
                <w:sz w:val="24"/>
              </w:rPr>
              <w:t>Tài liệu mới biên soạn</w:t>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993"/>
          </w:tcPr>
          <w:p>
            <w:r/>
          </w:p>
        </w:tc>
        <w:tc>
          <w:tcPr>
            <w:tcW w:type="dxa" w:w="1843"/>
          </w:tcPr>
          <w:p>
            <w:r/>
          </w:p>
        </w:tc>
        <w:tc>
          <w:tcPr>
            <w:tcW w:type="dxa" w:w="1418"/>
          </w:tcPr>
          <w:p>
            <w:r/>
          </w:p>
        </w:tc>
        <w:tc>
          <w:tcPr>
            <w:tcW w:type="dxa" w:w="6237"/>
          </w:tcPr>
          <w:p>
            <w:r/>
          </w:p>
        </w:tc>
      </w:tr>
      <w:tr>
        <w:tc>
          <w:tcPr>
            <w:tcW w:type="dxa" w:w="10491"/>
            <w:gridSpan w:val="4"/>
          </w:tcPr>
          <w:p>
            <w:pPr>
              <w:spacing w:before="240" w:after="0" w:line="380" w:lineRule="exact"/>
            </w:pPr>
            <w:r>
              <w:rPr>
                <w:rFonts w:ascii="Times New Roman" w:hAnsi="Times New Roman" w:eastAsia="宋体"/>
                <w:b/>
                <w:sz w:val="24"/>
              </w:rPr>
              <w:t xml:space="preserve">1 </w:t>
            </w:r>
            <w:r>
              <w:rPr>
                <w:rFonts w:ascii="Times New Roman" w:hAnsi="Times New Roman" w:eastAsia="宋体"/>
                <w:b/>
                <w:sz w:val="24"/>
              </w:rPr>
              <w:t>目的</w:t>
            </w:r>
          </w:p>
          <w:p>
            <w:pPr>
              <w:spacing w:before="240" w:after="0" w:line="380" w:lineRule="exact"/>
            </w:pPr>
            <w:r>
              <w:rPr>
                <w:rFonts w:ascii="Times New Roman" w:hAnsi="Times New Roman" w:eastAsia="宋体"/>
                <w:b/>
                <w:sz w:val="24"/>
              </w:rPr>
              <w:t>1 Purpose</w:t>
            </w:r>
          </w:p>
          <w:p>
            <w:pPr>
              <w:spacing w:before="240" w:after="0" w:line="380" w:lineRule="exact"/>
            </w:pPr>
            <w:r>
              <w:rPr>
                <w:rFonts w:ascii="Times New Roman" w:hAnsi="Times New Roman" w:eastAsia="宋体"/>
                <w:b/>
                <w:sz w:val="24"/>
              </w:rPr>
              <w:t>1 Mục đích</w:t>
            </w:r>
          </w:p>
          <w:p>
            <w:pPr>
              <w:spacing w:after="0" w:line="380" w:lineRule="exact"/>
              <w:ind w:firstLine="480"/>
            </w:pPr>
            <w:r>
              <w:rPr>
                <w:rFonts w:ascii="Times New Roman" w:hAnsi="Times New Roman" w:eastAsia="宋体"/>
                <w:sz w:val="24"/>
              </w:rPr>
              <w:t>为验证公司管理体系是否符合标准要求，是否按计划安排得到了有效建立、实施和保持，特制定本程序。</w:t>
            </w:r>
          </w:p>
          <w:p>
            <w:pPr>
              <w:spacing w:after="0" w:line="380" w:lineRule="exact"/>
              <w:ind w:firstLine="480"/>
            </w:pPr>
            <w:r>
              <w:rPr>
                <w:rFonts w:ascii="Times New Roman" w:hAnsi="Times New Roman" w:eastAsia="宋体"/>
                <w:sz w:val="24"/>
              </w:rPr>
              <w:t>This procedure is established to verify whether the company's management system complies with standard requirements and has been effectively established, implemented, and maintained as planned.</w:t>
            </w:r>
          </w:p>
          <w:p>
            <w:pPr>
              <w:spacing w:after="0" w:line="380" w:lineRule="exact"/>
              <w:ind w:firstLine="480"/>
            </w:pPr>
            <w:r>
              <w:rPr>
                <w:rFonts w:ascii="Times New Roman" w:hAnsi="Times New Roman" w:eastAsia="宋体"/>
                <w:sz w:val="24"/>
              </w:rPr>
              <w:t>Để xác minh hệ thống quản lý của công ty có đáp ứng các yêu cầu tiêu chuẩn hay không, và liệu đã được thiết lập, triển khai và duy trì hiệu quả theo kế hoạch hay không, quy trình này được xây dựng.</w:t>
            </w:r>
          </w:p>
          <w:p>
            <w:pPr>
              <w:spacing w:before="240" w:after="0" w:line="380" w:lineRule="exact"/>
            </w:pPr>
            <w:r>
              <w:rPr>
                <w:rFonts w:ascii="Times New Roman" w:hAnsi="Times New Roman" w:eastAsia="宋体"/>
                <w:b/>
                <w:sz w:val="24"/>
              </w:rPr>
              <w:t>2 适用</w:t>
            </w:r>
            <w:r>
              <w:rPr>
                <w:rFonts w:ascii="Times New Roman" w:hAnsi="Times New Roman" w:eastAsia="宋体"/>
                <w:b/>
                <w:sz w:val="24"/>
              </w:rPr>
              <w:t>范围</w:t>
            </w:r>
          </w:p>
          <w:p>
            <w:pPr>
              <w:spacing w:before="240" w:after="0" w:line="380" w:lineRule="exact"/>
            </w:pPr>
            <w:r>
              <w:rPr>
                <w:rFonts w:ascii="Times New Roman" w:hAnsi="Times New Roman" w:eastAsia="宋体"/>
                <w:b/>
                <w:sz w:val="24"/>
              </w:rPr>
              <w:t>2 Scope of Application</w:t>
            </w:r>
          </w:p>
          <w:p>
            <w:pPr>
              <w:spacing w:before="240" w:after="0" w:line="380" w:lineRule="exact"/>
            </w:pPr>
            <w:r>
              <w:rPr>
                <w:rFonts w:ascii="Times New Roman" w:hAnsi="Times New Roman" w:eastAsia="宋体"/>
                <w:b/>
                <w:sz w:val="24"/>
              </w:rPr>
              <w:t>2 Phạm vi áp dụng</w:t>
            </w:r>
          </w:p>
          <w:p>
            <w:pPr>
              <w:spacing w:after="0" w:line="380" w:lineRule="exact"/>
              <w:ind w:firstLine="480"/>
            </w:pPr>
            <w:r>
              <w:rPr>
                <w:rFonts w:ascii="Times New Roman" w:hAnsi="Times New Roman" w:eastAsia="宋体"/>
                <w:sz w:val="24"/>
              </w:rPr>
              <w:t>适用于诚模精密公司</w:t>
            </w:r>
            <w:r>
              <w:rPr>
                <w:rFonts w:ascii="Times New Roman" w:hAnsi="Times New Roman" w:eastAsia="宋体"/>
                <w:sz w:val="24"/>
              </w:rPr>
              <w:t>体系的符合性</w:t>
            </w:r>
            <w:r>
              <w:rPr>
                <w:rFonts w:ascii="Times New Roman" w:hAnsi="Times New Roman" w:eastAsia="宋体"/>
                <w:sz w:val="24"/>
              </w:rPr>
              <w:t>、</w:t>
            </w:r>
            <w:r>
              <w:rPr>
                <w:rFonts w:ascii="Times New Roman" w:hAnsi="Times New Roman" w:eastAsia="宋体"/>
                <w:sz w:val="24"/>
              </w:rPr>
              <w:t>有效实施</w:t>
            </w:r>
            <w:r>
              <w:rPr>
                <w:rFonts w:ascii="Times New Roman" w:hAnsi="Times New Roman" w:eastAsia="宋体"/>
                <w:sz w:val="24"/>
              </w:rPr>
              <w:t>和</w:t>
            </w:r>
            <w:r>
              <w:rPr>
                <w:rFonts w:ascii="Times New Roman" w:hAnsi="Times New Roman" w:eastAsia="宋体"/>
                <w:sz w:val="24"/>
              </w:rPr>
              <w:t>保持进行的内部审核</w:t>
            </w:r>
            <w:r>
              <w:rPr>
                <w:rFonts w:ascii="Times New Roman" w:hAnsi="Times New Roman" w:eastAsia="宋体"/>
                <w:sz w:val="24"/>
              </w:rPr>
              <w:t>，包括：</w:t>
            </w:r>
            <w:r>
              <w:rPr>
                <w:rFonts w:ascii="Times New Roman" w:hAnsi="Times New Roman" w:eastAsia="宋体"/>
                <w:sz w:val="24"/>
              </w:rPr>
              <w:t>ISO 9001</w:t>
            </w:r>
            <w:r>
              <w:rPr>
                <w:rFonts w:ascii="Times New Roman" w:hAnsi="Times New Roman" w:eastAsia="宋体"/>
                <w:sz w:val="24"/>
              </w:rPr>
              <w:t>体系</w:t>
            </w:r>
            <w:r>
              <w:rPr>
                <w:rFonts w:ascii="Times New Roman" w:hAnsi="Times New Roman" w:eastAsia="宋体"/>
                <w:sz w:val="24"/>
              </w:rPr>
              <w:t>、</w:t>
            </w:r>
            <w:r>
              <w:rPr>
                <w:rFonts w:ascii="Times New Roman" w:hAnsi="Times New Roman" w:eastAsia="宋体"/>
                <w:sz w:val="24"/>
              </w:rPr>
              <w:t>I</w:t>
            </w:r>
            <w:r>
              <w:rPr>
                <w:rFonts w:ascii="Times New Roman" w:hAnsi="Times New Roman" w:eastAsia="宋体"/>
                <w:sz w:val="24"/>
              </w:rPr>
              <w:t>SO14001</w:t>
            </w:r>
            <w:r>
              <w:rPr>
                <w:rFonts w:ascii="Times New Roman" w:hAnsi="Times New Roman" w:eastAsia="宋体"/>
                <w:sz w:val="24"/>
              </w:rPr>
              <w:t>体系、I</w:t>
            </w:r>
            <w:r>
              <w:rPr>
                <w:rFonts w:ascii="Times New Roman" w:hAnsi="Times New Roman" w:eastAsia="宋体"/>
                <w:sz w:val="24"/>
              </w:rPr>
              <w:t>SO45001</w:t>
            </w:r>
            <w:r>
              <w:rPr>
                <w:rFonts w:ascii="Times New Roman" w:hAnsi="Times New Roman" w:eastAsia="宋体"/>
                <w:sz w:val="24"/>
              </w:rPr>
              <w:t>、QC080000体系、CSR</w:t>
            </w:r>
            <w:r>
              <w:rPr>
                <w:rFonts w:ascii="Times New Roman" w:hAnsi="Times New Roman" w:eastAsia="宋体"/>
                <w:sz w:val="24"/>
              </w:rPr>
              <w:t>体系等</w:t>
            </w:r>
            <w:r>
              <w:rPr>
                <w:rFonts w:ascii="Times New Roman" w:hAnsi="Times New Roman" w:eastAsia="宋体"/>
                <w:sz w:val="24"/>
              </w:rPr>
              <w:t>。</w:t>
            </w:r>
          </w:p>
          <w:p>
            <w:pPr>
              <w:spacing w:after="0" w:line="380" w:lineRule="exact"/>
              <w:ind w:firstLine="480"/>
            </w:pPr>
            <w:r>
              <w:rPr>
                <w:rFonts w:ascii="Times New Roman" w:hAnsi="Times New Roman" w:eastAsia="宋体"/>
                <w:sz w:val="24"/>
              </w:rPr>
              <w:t>Applicable to internal audits conducted for the compliance, effective implementation, and maintenance of the Chengmo Precision system, including: ISO 9001 system, ISO 14001 system, ISO 45001, QC 080000 system, CSR system, etc.</w:t>
            </w:r>
          </w:p>
          <w:p>
            <w:pPr>
              <w:spacing w:after="0" w:line="380" w:lineRule="exact"/>
              <w:ind w:firstLine="480"/>
            </w:pPr>
            <w:r>
              <w:rPr>
                <w:rFonts w:ascii="Times New Roman" w:hAnsi="Times New Roman" w:eastAsia="宋体"/>
                <w:sz w:val="24"/>
              </w:rPr>
              <w:t>Kiểm tra nội bộ được thực hiện để đảm bảo sự phù hợp, triển khai hiệu quả và duy trì hệ thống của Công ty TNHH Chengmo Precision, bao gồm: Hệ thống ISO 9001, Hệ thống ISO 14001, ISO 45001, Hệ thống QC080000, Hệ thống CSR, v.v.</w:t>
            </w:r>
          </w:p>
          <w:p>
            <w:pPr>
              <w:spacing w:before="240" w:after="0" w:line="380" w:lineRule="exact"/>
            </w:pPr>
            <w:r>
              <w:rPr>
                <w:rFonts w:ascii="Times New Roman" w:hAnsi="Times New Roman" w:eastAsia="宋体"/>
                <w:b/>
                <w:sz w:val="24"/>
              </w:rPr>
              <w:t>3</w:t>
            </w:r>
            <w:r>
              <w:rPr>
                <w:rFonts w:ascii="宋体" w:hAnsi="宋体" w:eastAsia="宋体"/>
                <w:b/>
                <w:sz w:val="24"/>
              </w:rPr>
              <w:t xml:space="preserve"> </w:t>
            </w:r>
            <w:r>
              <w:rPr>
                <w:rFonts w:ascii="Times New Roman" w:hAnsi="Times New Roman" w:eastAsia="宋体"/>
                <w:b/>
                <w:sz w:val="24"/>
              </w:rPr>
              <w:t>职责</w:t>
            </w:r>
          </w:p>
          <w:p>
            <w:pPr>
              <w:spacing w:before="240" w:after="0" w:line="380" w:lineRule="exact"/>
            </w:pPr>
            <w:r>
              <w:rPr>
                <w:rFonts w:ascii="Times New Roman" w:hAnsi="Times New Roman" w:eastAsia="宋体"/>
                <w:b/>
                <w:sz w:val="24"/>
              </w:rPr>
              <w:t>3 Responsibilities</w:t>
            </w:r>
          </w:p>
          <w:p>
            <w:pPr>
              <w:spacing w:before="240" w:after="0" w:line="380" w:lineRule="exact"/>
            </w:pPr>
            <w:r>
              <w:rPr>
                <w:rFonts w:ascii="Times New Roman" w:hAnsi="Times New Roman" w:eastAsia="宋体"/>
                <w:b/>
                <w:sz w:val="24"/>
              </w:rPr>
              <w:t>3. Trách nhiệm</w:t>
            </w:r>
          </w:p>
          <w:p>
            <w:pPr>
              <w:spacing w:before="62" w:after="31" w:line="380" w:lineRule="exact"/>
              <w:ind w:firstLine="240"/>
            </w:pPr>
            <w:r>
              <w:rPr>
                <w:rFonts w:ascii="Times New Roman" w:hAnsi="Times New Roman" w:eastAsia="宋体"/>
                <w:sz w:val="24"/>
              </w:rPr>
              <w:t>3</w:t>
            </w:r>
            <w:r>
              <w:rPr>
                <w:rFonts w:ascii="Times New Roman" w:hAnsi="Times New Roman" w:eastAsia="宋体"/>
                <w:sz w:val="24"/>
              </w:rPr>
              <w:t>.1</w:t>
            </w:r>
            <w:r>
              <w:rPr>
                <w:rFonts w:ascii="宋体" w:hAnsi="宋体" w:eastAsia="宋体"/>
                <w:sz w:val="24"/>
              </w:rPr>
              <w:t xml:space="preserve"> </w:t>
            </w:r>
            <w:r>
              <w:rPr>
                <w:rFonts w:ascii="Times New Roman" w:hAnsi="Times New Roman" w:eastAsia="宋体"/>
                <w:sz w:val="24"/>
              </w:rPr>
              <w:t>体系</w:t>
            </w:r>
          </w:p>
          <w:p>
            <w:pPr>
              <w:spacing w:before="62" w:after="31" w:line="380" w:lineRule="exact"/>
              <w:ind w:firstLine="240"/>
            </w:pPr>
            <w:r>
              <w:rPr>
                <w:rFonts w:ascii="Times New Roman" w:hAnsi="Times New Roman" w:eastAsia="宋体"/>
                <w:sz w:val="24"/>
              </w:rPr>
              <w:t>3.1 System</w:t>
            </w:r>
          </w:p>
          <w:p>
            <w:pPr>
              <w:spacing w:before="62" w:after="31" w:line="380" w:lineRule="exact"/>
              <w:ind w:firstLine="240"/>
            </w:pPr>
            <w:r>
              <w:rPr>
                <w:rFonts w:ascii="Times New Roman" w:hAnsi="Times New Roman" w:eastAsia="宋体"/>
                <w:sz w:val="24"/>
              </w:rPr>
              <w:t>3.1 Hệ thống</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.1.1</w:t>
            </w:r>
            <w:r>
              <w:rPr>
                <w:rFonts w:ascii="Times New Roman" w:hAnsi="Times New Roman" w:eastAsia="宋体"/>
                <w:sz w:val="24"/>
              </w:rPr>
              <w:t>编制《年度审核计划》</w:t>
            </w:r>
            <w:r>
              <w:rPr>
                <w:rFonts w:ascii="Times New Roman" w:hAnsi="Times New Roman" w:eastAsia="宋体"/>
                <w:sz w:val="24"/>
              </w:rPr>
              <w:t>，提交审批并发布；</w:t>
            </w:r>
          </w:p>
          <w:p>
            <w:pPr>
              <w:spacing w:before="62" w:after="31" w:line="380" w:lineRule="exact"/>
              <w:ind w:firstLine="480"/>
            </w:pPr>
            <w:r>
              <w:rPr>
                <w:rFonts w:ascii="Times New Roman" w:hAnsi="Times New Roman" w:eastAsia="宋体"/>
                <w:sz w:val="24"/>
              </w:rPr>
              <w:t>3.1.1 Prepare the "Annual Audit Plan," submit it for approval, and issue it.</w:t>
            </w:r>
          </w:p>
          <w:p>
            <w:pPr>
              <w:spacing w:before="62" w:after="31" w:line="380" w:lineRule="exact"/>
              <w:ind w:firstLine="480"/>
            </w:pPr>
            <w:r>
              <w:rPr>
                <w:rFonts w:ascii="Times New Roman" w:hAnsi="Times New Roman" w:eastAsia="宋体"/>
                <w:sz w:val="24"/>
              </w:rPr>
              <w:t>3.1.1 Lập kế hoạch đánh giá hàng năm, trình lên để phê duyệt và ban hành;</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.1.2审核过程的策划、组织、监督。</w:t>
            </w:r>
          </w:p>
          <w:p>
            <w:pPr>
              <w:spacing w:before="62" w:after="31" w:line="380" w:lineRule="exact"/>
              <w:ind w:firstLine="480"/>
            </w:pPr>
            <w:r>
              <w:rPr>
                <w:rFonts w:ascii="Times New Roman" w:hAnsi="Times New Roman" w:eastAsia="宋体"/>
                <w:sz w:val="24"/>
              </w:rPr>
              <w:t>3.1.2 Planning, Organization, and Supervision of the Audit Process.</w:t>
            </w:r>
          </w:p>
          <w:p>
            <w:pPr>
              <w:spacing w:before="62" w:after="31" w:line="380" w:lineRule="exact"/>
              <w:ind w:firstLine="480"/>
            </w:pPr>
            <w:r>
              <w:rPr>
                <w:rFonts w:ascii="Times New Roman" w:hAnsi="Times New Roman" w:eastAsia="宋体"/>
                <w:sz w:val="24"/>
              </w:rPr>
              <w:t>3.1.2 Lập kế hoạch, tổ chức, giám sát quá trình đánh giá.</w:t>
            </w:r>
          </w:p>
          <w:p>
            <w:pPr>
              <w:spacing w:before="62" w:after="31" w:line="380" w:lineRule="exact"/>
              <w:ind w:firstLine="480"/>
            </w:pPr>
            <w:r>
              <w:rPr>
                <w:rFonts w:ascii="Times New Roman" w:hAnsi="Times New Roman" w:eastAsia="宋体"/>
                <w:sz w:val="24"/>
              </w:rPr>
              <w:t xml:space="preserve">3.1.3 </w:t>
            </w:r>
            <w:r>
              <w:rPr>
                <w:rFonts w:ascii="Times New Roman" w:hAnsi="Times New Roman" w:eastAsia="宋体"/>
                <w:sz w:val="24"/>
              </w:rPr>
              <w:t>对《年度审核计划》表进行更新，更新非计划内的审核。</w:t>
            </w:r>
          </w:p>
          <w:p>
            <w:pPr>
              <w:spacing w:before="62" w:after="31" w:line="380" w:lineRule="exact"/>
              <w:ind w:firstLine="480"/>
            </w:pPr>
            <w:r>
              <w:rPr>
                <w:rFonts w:ascii="Times New Roman" w:hAnsi="Times New Roman" w:eastAsia="宋体"/>
                <w:sz w:val="24"/>
              </w:rPr>
              <w:t>3.1.3 Update the "Annual Audit Plan" table to include unplanned audits.</w:t>
            </w:r>
          </w:p>
          <w:p>
            <w:pPr>
              <w:spacing w:before="62" w:after="31" w:line="380" w:lineRule="exact"/>
              <w:ind w:firstLine="480"/>
            </w:pPr>
            <w:r>
              <w:rPr>
                <w:rFonts w:ascii="Times New Roman" w:hAnsi="Times New Roman" w:eastAsia="宋体"/>
                <w:sz w:val="24"/>
              </w:rPr>
              <w:t>3.1.3 Cập nhật bảng "Kế hoạch kiểm tra hàng năm", cập nhật các cuộc kiểm tra không theo kế hoạch.</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.1.4</w:t>
            </w:r>
            <w:r>
              <w:rPr>
                <w:rFonts w:ascii="Times New Roman" w:hAnsi="Times New Roman" w:eastAsia="宋体"/>
                <w:sz w:val="24"/>
              </w:rPr>
              <w:t>每次内审员经过培训或参加内部审核后对《审核员能力矩阵表》表进行更新。</w:t>
            </w:r>
          </w:p>
          <w:p>
            <w:pPr>
              <w:spacing w:before="62" w:after="31" w:line="380" w:lineRule="exact"/>
              <w:ind w:firstLine="480"/>
            </w:pPr>
            <w:r>
              <w:rPr>
                <w:rFonts w:ascii="Times New Roman" w:hAnsi="Times New Roman" w:eastAsia="宋体"/>
                <w:sz w:val="24"/>
              </w:rPr>
              <w:t>3.1.4 Update the "Auditor Competency Matrix" after each time internal auditors receive training or participate in internal audits.</w:t>
            </w:r>
          </w:p>
          <w:p>
            <w:pPr>
              <w:spacing w:before="62" w:after="31" w:line="380" w:lineRule="exact"/>
              <w:ind w:firstLine="480"/>
            </w:pPr>
            <w:r>
              <w:rPr>
                <w:rFonts w:ascii="Times New Roman" w:hAnsi="Times New Roman" w:eastAsia="宋体"/>
                <w:sz w:val="24"/>
              </w:rPr>
              <w:t>3.1.4 Sau mỗi lần đào tạo hoặc tham gia đánh giá nội bộ, cập nhật Bảng Ma trận Năng lực Kiểm tra viên.</w:t>
            </w:r>
          </w:p>
          <w:p>
            <w:pPr>
              <w:spacing w:before="62" w:after="31" w:line="380" w:lineRule="exact"/>
              <w:ind w:hanging="418" w:left="704"/>
            </w:pPr>
            <w:r>
              <w:rPr>
                <w:rFonts w:ascii="Times New Roman" w:hAnsi="Times New Roman" w:eastAsia="宋体"/>
                <w:sz w:val="24"/>
              </w:rPr>
              <w:t>3</w:t>
            </w:r>
            <w:r>
              <w:rPr>
                <w:rFonts w:ascii="Times New Roman" w:hAnsi="Times New Roman" w:eastAsia="宋体"/>
                <w:sz w:val="24"/>
              </w:rPr>
              <w:t>.2</w:t>
            </w:r>
            <w:r>
              <w:rPr>
                <w:rFonts w:ascii="Times New Roman" w:hAnsi="Times New Roman" w:eastAsia="宋体"/>
                <w:sz w:val="24"/>
              </w:rPr>
              <w:t xml:space="preserve"> 总经理</w:t>
            </w:r>
            <w:r>
              <w:rPr>
                <w:rFonts w:ascii="Times New Roman" w:hAnsi="Times New Roman" w:eastAsia="宋体"/>
                <w:sz w:val="24"/>
              </w:rPr>
              <w:t>或工厂负责人</w:t>
            </w:r>
            <w:r>
              <w:rPr>
                <w:rFonts w:ascii="Times New Roman" w:hAnsi="Times New Roman" w:eastAsia="宋体"/>
                <w:sz w:val="24"/>
              </w:rPr>
              <w:t>：批准《年度审核计划》。</w:t>
            </w:r>
          </w:p>
          <w:p>
            <w:pPr>
              <w:spacing w:before="62" w:after="31" w:line="380" w:lineRule="exact"/>
              <w:ind w:hanging="418" w:left="704"/>
            </w:pPr>
            <w:r>
              <w:rPr>
                <w:rFonts w:ascii="Times New Roman" w:hAnsi="Times New Roman" w:eastAsia="宋体"/>
                <w:sz w:val="24"/>
              </w:rPr>
              <w:t>3.2 General Manager or Plant Manager: Approve the "Annual Audit Plan".</w:t>
            </w:r>
          </w:p>
          <w:p>
            <w:pPr>
              <w:spacing w:before="62" w:after="31" w:line="380" w:lineRule="exact"/>
              <w:ind w:hanging="418" w:left="704"/>
            </w:pPr>
            <w:r>
              <w:rPr>
                <w:rFonts w:ascii="Times New Roman" w:hAnsi="Times New Roman" w:eastAsia="宋体"/>
                <w:sz w:val="24"/>
              </w:rPr>
              <w:t>3.2 Tổng giám đốc hoặc người phụ trách nhà máy: Phê duyệt "Kế hoạch đánh giá hàng năm".</w:t>
            </w:r>
          </w:p>
          <w:p>
            <w:pPr>
              <w:spacing w:before="62" w:after="31" w:line="380" w:lineRule="exact"/>
              <w:ind w:hanging="422" w:left="705"/>
            </w:pPr>
            <w:r>
              <w:rPr>
                <w:rFonts w:ascii="Times New Roman" w:hAnsi="Times New Roman" w:eastAsia="宋体"/>
                <w:sz w:val="24"/>
              </w:rPr>
              <w:t>3</w:t>
            </w:r>
            <w:r>
              <w:rPr>
                <w:rFonts w:ascii="Times New Roman" w:hAnsi="Times New Roman" w:eastAsia="宋体"/>
                <w:sz w:val="24"/>
              </w:rPr>
              <w:t>.3</w:t>
            </w:r>
            <w:r>
              <w:rPr>
                <w:rFonts w:ascii="宋体" w:hAnsi="宋体" w:eastAsia="宋体"/>
                <w:sz w:val="24"/>
              </w:rPr>
              <w:t xml:space="preserve"> </w:t>
            </w:r>
            <w:r>
              <w:rPr>
                <w:rFonts w:ascii="Times New Roman" w:hAnsi="Times New Roman" w:eastAsia="宋体"/>
                <w:sz w:val="24"/>
              </w:rPr>
              <w:t>管理者代表</w:t>
            </w:r>
          </w:p>
          <w:p>
            <w:pPr>
              <w:spacing w:before="62" w:after="31" w:line="380" w:lineRule="exact"/>
              <w:ind w:hanging="422" w:left="705"/>
            </w:pPr>
            <w:r>
              <w:rPr>
                <w:rFonts w:ascii="Times New Roman" w:hAnsi="Times New Roman" w:eastAsia="宋体"/>
                <w:sz w:val="24"/>
              </w:rPr>
              <w:t>3.3 Management Representative</w:t>
            </w:r>
          </w:p>
          <w:p>
            <w:pPr>
              <w:spacing w:before="62" w:after="31" w:line="380" w:lineRule="exact"/>
              <w:ind w:hanging="422" w:left="705"/>
            </w:pPr>
            <w:r>
              <w:rPr>
                <w:rFonts w:ascii="Times New Roman" w:hAnsi="Times New Roman" w:eastAsia="宋体"/>
                <w:sz w:val="24"/>
              </w:rPr>
              <w:t>3.3 Đại diện của nhà quản lý</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.3.1审核 《年度审核计划》</w:t>
            </w:r>
            <w:r>
              <w:rPr>
                <w:rFonts w:ascii="Times New Roman" w:hAnsi="Times New Roman" w:eastAsia="宋体"/>
                <w:sz w:val="24"/>
              </w:rPr>
              <w:t>及批准</w:t>
            </w:r>
            <w:r>
              <w:rPr>
                <w:rFonts w:ascii="Times New Roman" w:hAnsi="Times New Roman" w:eastAsia="宋体"/>
                <w:sz w:val="24"/>
              </w:rPr>
              <w:t>《管理体系审核计划》、《管理体系审核报告》；</w:t>
            </w:r>
          </w:p>
          <w:p>
            <w:pPr>
              <w:spacing w:before="62" w:after="31" w:line="380" w:lineRule="exact"/>
              <w:ind w:firstLine="480"/>
            </w:pPr>
            <w:r>
              <w:rPr>
                <w:rFonts w:ascii="Times New Roman" w:hAnsi="Times New Roman" w:eastAsia="宋体"/>
                <w:sz w:val="24"/>
              </w:rPr>
              <w:t>3.3.1 Review the Annual Audit Plan and approve the Management System Audit Plan and Management System Audit Report.</w:t>
            </w:r>
          </w:p>
          <w:p>
            <w:pPr>
              <w:spacing w:before="62" w:after="31" w:line="380" w:lineRule="exact"/>
              <w:ind w:firstLine="480"/>
            </w:pPr>
            <w:r>
              <w:rPr>
                <w:rFonts w:ascii="Times New Roman" w:hAnsi="Times New Roman" w:eastAsia="宋体"/>
                <w:sz w:val="24"/>
              </w:rPr>
              <w:t>3.3.1 Rà soát Kế hoạch kiểm tra hàng năm và phê duyệt Kế hoạch kiểm tra hệ thống quản lý, Báo cáo kiểm tra hệ thống quản lý;</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.3.2指定每次内部审核的审核组长；</w:t>
            </w:r>
          </w:p>
          <w:p>
            <w:pPr>
              <w:spacing w:before="62" w:after="31" w:line="380" w:lineRule="exact"/>
              <w:ind w:firstLine="480"/>
            </w:pPr>
            <w:r>
              <w:rPr>
                <w:rFonts w:ascii="Times New Roman" w:hAnsi="Times New Roman" w:eastAsia="宋体"/>
                <w:sz w:val="24"/>
              </w:rPr>
              <w:t>3.3.2 Designate the lead auditor for each internal audit;</w:t>
            </w:r>
          </w:p>
          <w:p>
            <w:pPr>
              <w:spacing w:before="62" w:after="31" w:line="380" w:lineRule="exact"/>
              <w:ind w:firstLine="480"/>
            </w:pPr>
            <w:r>
              <w:rPr>
                <w:rFonts w:ascii="Times New Roman" w:hAnsi="Times New Roman" w:eastAsia="宋体"/>
                <w:sz w:val="24"/>
              </w:rPr>
              <w:t>3.3.2 Chỉ định trưởng nhóm đánh giá cho mỗi cuộc đánh giá nội bộ；</w:t>
            </w:r>
          </w:p>
          <w:p>
            <w:pPr>
              <w:spacing w:before="62" w:after="31" w:line="380" w:lineRule="exact"/>
              <w:ind w:firstLine="480"/>
            </w:pPr>
            <w:r>
              <w:rPr>
                <w:rFonts w:ascii="Times New Roman" w:hAnsi="Times New Roman" w:eastAsia="宋体"/>
                <w:sz w:val="24"/>
              </w:rPr>
              <w:t xml:space="preserve">3.3.3 </w:t>
            </w:r>
            <w:r>
              <w:rPr>
                <w:rFonts w:ascii="Times New Roman" w:hAnsi="Times New Roman" w:eastAsia="宋体"/>
                <w:sz w:val="24"/>
              </w:rPr>
              <w:t>根据需要，安排计划外审核；</w:t>
            </w:r>
          </w:p>
          <w:p>
            <w:pPr>
              <w:spacing w:before="62" w:after="31" w:line="380" w:lineRule="exact"/>
              <w:ind w:firstLine="480"/>
            </w:pPr>
            <w:r>
              <w:rPr>
                <w:rFonts w:ascii="Times New Roman" w:hAnsi="Times New Roman" w:eastAsia="宋体"/>
                <w:sz w:val="24"/>
              </w:rPr>
              <w:t>3.3.3 Arrange unscheduled audits as needed;</w:t>
            </w:r>
          </w:p>
          <w:p>
            <w:pPr>
              <w:spacing w:before="62" w:after="31" w:line="380" w:lineRule="exact"/>
              <w:ind w:firstLine="480"/>
            </w:pPr>
            <w:r>
              <w:rPr>
                <w:rFonts w:ascii="Times New Roman" w:hAnsi="Times New Roman" w:eastAsia="宋体"/>
                <w:sz w:val="24"/>
              </w:rPr>
              <w:t>3.3.3 Sắp xếp các cuộc đánh giá ngoài kế hoạch khi cần thiết;</w:t>
            </w:r>
          </w:p>
          <w:p>
            <w:pPr>
              <w:spacing w:before="62" w:after="31" w:line="380" w:lineRule="exact"/>
              <w:ind w:firstLine="480"/>
            </w:pPr>
            <w:r>
              <w:rPr>
                <w:rFonts w:ascii="Times New Roman" w:hAnsi="Times New Roman" w:eastAsia="宋体"/>
                <w:sz w:val="24"/>
              </w:rPr>
              <w:t>3</w:t>
            </w:r>
            <w:r>
              <w:rPr>
                <w:rFonts w:ascii="Times New Roman" w:hAnsi="Times New Roman" w:eastAsia="宋体"/>
                <w:sz w:val="24"/>
              </w:rPr>
              <w:t>.3.</w:t>
            </w:r>
            <w:r>
              <w:rPr>
                <w:rFonts w:ascii="Times New Roman" w:hAnsi="Times New Roman" w:eastAsia="宋体"/>
                <w:sz w:val="24"/>
              </w:rPr>
              <w:t>4</w:t>
            </w:r>
            <w:r>
              <w:rPr>
                <w:rFonts w:ascii="Times New Roman" w:hAnsi="Times New Roman" w:eastAsia="宋体"/>
                <w:sz w:val="24"/>
              </w:rPr>
              <w:t>审核过程中争议事项的最终裁决；</w:t>
            </w:r>
          </w:p>
          <w:p>
            <w:pPr>
              <w:spacing w:before="62" w:after="31" w:line="380" w:lineRule="exact"/>
              <w:ind w:firstLine="480"/>
            </w:pPr>
            <w:r>
              <w:rPr>
                <w:rFonts w:ascii="Times New Roman" w:hAnsi="Times New Roman" w:eastAsia="宋体"/>
                <w:sz w:val="24"/>
              </w:rPr>
              <w:t>3.3.4 Final adjudication of disputed matters during the audit process;</w:t>
            </w:r>
          </w:p>
          <w:p>
            <w:pPr>
              <w:spacing w:before="62" w:after="31" w:line="380" w:lineRule="exact"/>
              <w:ind w:firstLine="480"/>
            </w:pPr>
            <w:r>
              <w:rPr>
                <w:rFonts w:ascii="Times New Roman" w:hAnsi="Times New Roman" w:eastAsia="宋体"/>
                <w:sz w:val="24"/>
              </w:rPr>
              <w:t>3.3.4 Quyết định cuối cùng về các vấn đề tranh chấp trong quá trình đánh giá;</w:t>
            </w:r>
          </w:p>
          <w:p>
            <w:pPr>
              <w:spacing w:before="62" w:after="31" w:line="380" w:lineRule="exact"/>
              <w:ind w:hanging="422" w:left="705"/>
            </w:pPr>
            <w:r>
              <w:rPr>
                <w:rFonts w:ascii="Times New Roman" w:hAnsi="Times New Roman" w:eastAsia="宋体"/>
                <w:sz w:val="24"/>
              </w:rPr>
              <w:t>3</w:t>
            </w:r>
            <w:r>
              <w:rPr>
                <w:rFonts w:ascii="Times New Roman" w:hAnsi="Times New Roman" w:eastAsia="宋体"/>
                <w:sz w:val="24"/>
              </w:rPr>
              <w:t>.4 审核组长</w:t>
            </w:r>
          </w:p>
          <w:p>
            <w:pPr>
              <w:spacing w:before="62" w:after="31" w:line="380" w:lineRule="exact"/>
              <w:ind w:hanging="422" w:left="705"/>
            </w:pPr>
            <w:r>
              <w:rPr>
                <w:rFonts w:ascii="Times New Roman" w:hAnsi="Times New Roman" w:eastAsia="宋体"/>
                <w:sz w:val="24"/>
              </w:rPr>
              <w:t>3.4 Lead Auditor</w:t>
            </w:r>
          </w:p>
          <w:p>
            <w:pPr>
              <w:spacing w:before="62" w:after="31" w:line="380" w:lineRule="exact"/>
              <w:ind w:hanging="422" w:left="705"/>
            </w:pPr>
            <w:r>
              <w:rPr>
                <w:rFonts w:ascii="Times New Roman" w:hAnsi="Times New Roman" w:eastAsia="宋体"/>
                <w:sz w:val="24"/>
              </w:rPr>
              <w:t>3.4 Tổ trưởng đánh giá</w:t>
            </w:r>
          </w:p>
          <w:p>
            <w:pPr>
              <w:spacing w:before="62" w:after="31" w:line="380" w:lineRule="exact"/>
              <w:ind w:hanging="720" w:left="1140"/>
            </w:pPr>
            <w:r>
              <w:rPr>
                <w:rFonts w:ascii="Times New Roman" w:hAnsi="Times New Roman" w:eastAsia="宋体"/>
                <w:sz w:val="24"/>
              </w:rPr>
              <w:t>3</w:t>
            </w:r>
            <w:r>
              <w:rPr>
                <w:rFonts w:ascii="Times New Roman" w:hAnsi="Times New Roman" w:eastAsia="宋体"/>
                <w:sz w:val="24"/>
              </w:rPr>
              <w:t>.4.1组织内审员编制《审核检查表》, 《审核检查表》为通用格式，有体系专用格式时采用专用格式，如：ISO9001体系审核使用《质量体系审核检查表》。</w:t>
            </w:r>
          </w:p>
          <w:p>
            <w:pPr>
              <w:spacing w:before="62" w:after="31" w:line="380" w:lineRule="exact"/>
              <w:ind w:hanging="720" w:left="1140"/>
            </w:pPr>
            <w:r>
              <w:rPr>
                <w:rFonts w:ascii="Times New Roman" w:hAnsi="Times New Roman" w:eastAsia="宋体"/>
                <w:sz w:val="24"/>
              </w:rPr>
              <w:t>3.4.1 Internal auditors shall prepare the "Audit Checklist". The "Audit Checklist" follows a general format, but when there is a specific format designated for a particular system, the specific format shall be used. For example, the "Quality System Audit Checklist" shall be used for ISO9001 system audits.</w:t>
            </w:r>
          </w:p>
          <w:p>
            <w:pPr>
              <w:spacing w:before="62" w:after="31" w:line="380" w:lineRule="exact"/>
              <w:ind w:hanging="720" w:left="1140"/>
            </w:pPr>
            <w:r>
              <w:rPr>
                <w:rFonts w:ascii="Times New Roman" w:hAnsi="Times New Roman" w:eastAsia="宋体"/>
                <w:sz w:val="24"/>
              </w:rPr>
              <w:t>3.4.1 Tổ chức cho các kiểm tra viên nội bộ lập "Bảng kiểm tra đánh giá". "Bảng kiểm tra đánh giá" có định dạng chung, khi có định dạng chuyên dụng cho hệ thống thì sử dụng định dạng chuyên dụng, ví dụ: đánh giá hệ thống ISO9001 sử dụng "Bảng kiểm tra đánh giá hệ thống chất lượng".</w:t>
            </w:r>
          </w:p>
          <w:p>
            <w:pPr>
              <w:spacing w:before="62" w:after="31" w:line="380" w:lineRule="exact"/>
              <w:ind w:hanging="720" w:left="1140"/>
            </w:pPr>
            <w:r>
              <w:rPr>
                <w:rFonts w:ascii="Times New Roman" w:hAnsi="Times New Roman" w:eastAsia="宋体"/>
                <w:sz w:val="24"/>
              </w:rPr>
              <w:t>3</w:t>
            </w:r>
            <w:r>
              <w:rPr>
                <w:rFonts w:ascii="Times New Roman" w:hAnsi="Times New Roman" w:eastAsia="宋体"/>
                <w:sz w:val="24"/>
              </w:rPr>
              <w:t>.4.2召集、主持首末次会议，审核组会议；</w:t>
            </w:r>
          </w:p>
          <w:p>
            <w:pPr>
              <w:spacing w:before="62" w:after="31" w:line="380" w:lineRule="exact"/>
              <w:ind w:hanging="720" w:left="1140"/>
            </w:pPr>
            <w:r>
              <w:rPr>
                <w:rFonts w:ascii="Times New Roman" w:hAnsi="Times New Roman" w:eastAsia="宋体"/>
                <w:sz w:val="24"/>
              </w:rPr>
              <w:t>3.4.2 Convene and preside over the opening and closing meetings, as well as review team meetings;</w:t>
            </w:r>
          </w:p>
          <w:p>
            <w:pPr>
              <w:spacing w:before="62" w:after="31" w:line="380" w:lineRule="exact"/>
              <w:ind w:hanging="720" w:left="1140"/>
            </w:pPr>
            <w:r>
              <w:rPr>
                <w:rFonts w:ascii="Times New Roman" w:hAnsi="Times New Roman" w:eastAsia="宋体"/>
                <w:sz w:val="24"/>
              </w:rPr>
              <w:t>3.4.2 Triệu tập và chủ trì cuộc họp đầu tiên và cuộc họp cuối cùng, cuộc họp nhóm đánh giá;</w:t>
            </w:r>
          </w:p>
          <w:p>
            <w:pPr>
              <w:spacing w:before="62" w:after="31" w:line="380" w:lineRule="exact"/>
              <w:ind w:hanging="720" w:left="1140"/>
            </w:pPr>
            <w:r>
              <w:rPr>
                <w:rFonts w:ascii="Times New Roman" w:hAnsi="Times New Roman" w:eastAsia="宋体"/>
                <w:sz w:val="24"/>
              </w:rPr>
              <w:t>3</w:t>
            </w:r>
            <w:r>
              <w:rPr>
                <w:rFonts w:ascii="Times New Roman" w:hAnsi="Times New Roman" w:eastAsia="宋体"/>
                <w:sz w:val="24"/>
              </w:rPr>
              <w:t>.4.3根据审核结果，编制《</w:t>
            </w:r>
            <w:r>
              <w:rPr>
                <w:rFonts w:ascii="Times New Roman" w:hAnsi="Times New Roman" w:eastAsia="宋体"/>
                <w:sz w:val="24"/>
              </w:rPr>
              <w:t>管理体系</w:t>
            </w:r>
            <w:r>
              <w:rPr>
                <w:rFonts w:ascii="Times New Roman" w:hAnsi="Times New Roman" w:eastAsia="宋体"/>
                <w:sz w:val="24"/>
              </w:rPr>
              <w:t>审核报告》，提交批准并发布；</w:t>
            </w:r>
          </w:p>
          <w:p>
            <w:pPr>
              <w:spacing w:before="62" w:after="31" w:line="380" w:lineRule="exact"/>
              <w:ind w:hanging="720" w:left="1140"/>
            </w:pPr>
            <w:r>
              <w:rPr>
                <w:rFonts w:ascii="Times New Roman" w:hAnsi="Times New Roman" w:eastAsia="宋体"/>
                <w:sz w:val="24"/>
              </w:rPr>
              <w:t>3.4.3 Based on the audit results, prepare the "Management System Audit Report," submit it for approval, and release it.</w:t>
            </w:r>
          </w:p>
          <w:p>
            <w:pPr>
              <w:spacing w:before="62" w:after="31" w:line="380" w:lineRule="exact"/>
              <w:ind w:hanging="720" w:left="1140"/>
            </w:pPr>
            <w:r>
              <w:rPr>
                <w:rFonts w:ascii="Times New Roman" w:hAnsi="Times New Roman" w:eastAsia="宋体"/>
                <w:sz w:val="24"/>
              </w:rPr>
              <w:t>3.4.3 Căn cứ vào kết quả đánh giá, lập Báo cáo đánh giá hệ thống quản lý, trình phê duyệt và ban hành;</w:t>
            </w:r>
          </w:p>
          <w:p>
            <w:pPr>
              <w:spacing w:before="62" w:after="31" w:line="380" w:lineRule="exact"/>
              <w:ind w:hanging="720" w:left="1140"/>
            </w:pPr>
            <w:r>
              <w:rPr>
                <w:rFonts w:ascii="Times New Roman" w:hAnsi="Times New Roman" w:eastAsia="宋体"/>
                <w:sz w:val="24"/>
              </w:rPr>
              <w:t>3</w:t>
            </w:r>
            <w:r>
              <w:rPr>
                <w:rFonts w:ascii="Times New Roman" w:hAnsi="Times New Roman" w:eastAsia="宋体"/>
                <w:sz w:val="24"/>
              </w:rPr>
              <w:t>.4.4带领审核组，按照审核检查表的要求，实施审核，记录审核发现，</w:t>
            </w:r>
            <w:r>
              <w:rPr>
                <w:rFonts w:ascii="Times New Roman" w:hAnsi="Times New Roman" w:eastAsia="宋体"/>
                <w:sz w:val="24"/>
              </w:rPr>
              <w:t>汇总</w:t>
            </w:r>
            <w:r>
              <w:rPr>
                <w:rFonts w:ascii="Times New Roman" w:hAnsi="Times New Roman" w:eastAsia="宋体"/>
                <w:sz w:val="24"/>
              </w:rPr>
              <w:t>《内审不符合项一览表》。</w:t>
            </w:r>
          </w:p>
          <w:p>
            <w:pPr>
              <w:spacing w:before="62" w:after="31" w:line="380" w:lineRule="exact"/>
              <w:ind w:hanging="720" w:left="1140"/>
            </w:pPr>
            <w:r>
              <w:rPr>
                <w:rFonts w:ascii="Times New Roman" w:hAnsi="Times New Roman" w:eastAsia="宋体"/>
                <w:sz w:val="24"/>
              </w:rPr>
              <w:t>3.4.4 Lead the audit team to conduct audits according to the requirements of the audit checklist, record audit findings, and compile the "Internal Audit Nonconformity List."</w:t>
            </w:r>
          </w:p>
          <w:p>
            <w:pPr>
              <w:spacing w:before="62" w:after="31" w:line="380" w:lineRule="exact"/>
              <w:ind w:hanging="720" w:left="1140"/>
            </w:pPr>
            <w:r>
              <w:rPr>
                <w:rFonts w:ascii="Times New Roman" w:hAnsi="Times New Roman" w:eastAsia="宋体"/>
                <w:sz w:val="24"/>
              </w:rPr>
              <w:t>3.4.4 Dẫn đầu nhóm đánh giá, thực hiện đánh giá theo yêu cầu của bảng kiểm tra đánh giá, ghi chép các phát hiện đánh giá, tổng hợp "Bảng danh sách các điểm không phù hợp trong đánh giá nội bộ".</w:t>
            </w:r>
          </w:p>
          <w:p>
            <w:pPr>
              <w:spacing w:before="62" w:after="31" w:line="380" w:lineRule="exact"/>
              <w:ind w:hanging="422" w:left="705"/>
            </w:pPr>
            <w:r>
              <w:rPr>
                <w:rFonts w:ascii="Times New Roman" w:hAnsi="Times New Roman" w:eastAsia="宋体"/>
                <w:sz w:val="24"/>
              </w:rPr>
              <w:t>3</w:t>
            </w:r>
            <w:r>
              <w:rPr>
                <w:rFonts w:ascii="Times New Roman" w:hAnsi="Times New Roman" w:eastAsia="宋体"/>
                <w:sz w:val="24"/>
              </w:rPr>
              <w:t>.5</w:t>
            </w:r>
            <w:r>
              <w:rPr>
                <w:rFonts w:ascii="宋体" w:hAnsi="宋体" w:eastAsia="宋体"/>
                <w:sz w:val="24"/>
              </w:rPr>
              <w:t xml:space="preserve"> </w:t>
            </w:r>
            <w:r>
              <w:rPr>
                <w:rFonts w:ascii="Times New Roman" w:hAnsi="Times New Roman" w:eastAsia="宋体"/>
                <w:sz w:val="24"/>
              </w:rPr>
              <w:t>内审员：按照审核检查表中的检查项目，实施审核，记录审核发现。</w:t>
            </w:r>
          </w:p>
          <w:p>
            <w:pPr>
              <w:spacing w:before="62" w:after="31" w:line="380" w:lineRule="exact"/>
              <w:ind w:hanging="422" w:left="705"/>
            </w:pPr>
            <w:r>
              <w:rPr>
                <w:rFonts w:ascii="Times New Roman" w:hAnsi="Times New Roman" w:eastAsia="宋体"/>
                <w:sz w:val="24"/>
              </w:rPr>
              <w:t>3.5 Internal Auditor: Conduct audits according to the items in the audit checklist and record the audit findings.</w:t>
            </w:r>
          </w:p>
          <w:p>
            <w:pPr>
              <w:spacing w:before="62" w:after="31" w:line="380" w:lineRule="exact"/>
              <w:ind w:hanging="422" w:left="705"/>
            </w:pPr>
            <w:r>
              <w:rPr>
                <w:rFonts w:ascii="Times New Roman" w:hAnsi="Times New Roman" w:eastAsia="宋体"/>
                <w:sz w:val="24"/>
              </w:rPr>
              <w:t>3.5 Kiểm toán viên nội bộ: Thực hiện kiểm toán theo các hạng mục kiểm tra trong bảng kiểm tra đánh giá, ghi lại các phát hiện trong quá trình kiểm toán.</w:t>
            </w:r>
          </w:p>
          <w:p>
            <w:pPr>
              <w:spacing w:before="62" w:after="31" w:line="380" w:lineRule="exact"/>
              <w:ind w:hanging="422" w:left="705"/>
            </w:pPr>
            <w:r>
              <w:rPr>
                <w:rFonts w:ascii="Times New Roman" w:hAnsi="Times New Roman" w:eastAsia="宋体"/>
                <w:sz w:val="24"/>
              </w:rPr>
              <w:t>3</w:t>
            </w:r>
            <w:r>
              <w:rPr>
                <w:rFonts w:ascii="Times New Roman" w:hAnsi="Times New Roman" w:eastAsia="宋体"/>
                <w:sz w:val="24"/>
              </w:rPr>
              <w:t>.6各部门：根据《年度审核计划》和《管理体系审核计划》的要求进行审核准备，安排适宜人员配合审核，提交相关资料作为审核证据。</w:t>
            </w:r>
          </w:p>
          <w:p>
            <w:pPr>
              <w:spacing w:before="62" w:after="31" w:line="380" w:lineRule="exact"/>
              <w:ind w:hanging="422" w:left="705"/>
            </w:pPr>
            <w:r>
              <w:rPr>
                <w:rFonts w:ascii="Times New Roman" w:hAnsi="Times New Roman" w:eastAsia="宋体"/>
                <w:sz w:val="24"/>
              </w:rPr>
              <w:t>3.6 All Departments: Prepare for audits in accordance with the requirements of the Annual Audit Plan and the Management System Audit Plan, arrange appropriate personnel to cooperate with the audits, and submit relevant documents as audit evidence.</w:t>
            </w:r>
          </w:p>
          <w:p>
            <w:pPr>
              <w:spacing w:before="62" w:after="31" w:line="380" w:lineRule="exact"/>
              <w:ind w:hanging="422" w:left="705"/>
            </w:pPr>
            <w:r>
              <w:rPr>
                <w:rFonts w:ascii="Times New Roman" w:hAnsi="Times New Roman" w:eastAsia="宋体"/>
                <w:sz w:val="24"/>
              </w:rPr>
              <w:t>3.6 Các phòng ban: Chuẩn bị đánh giá theo yêu cầu của "Kế hoạch đánh giá hàng năm" và "Kế hoạch đánh giá hệ thống quản lý", bố trí nhân sự phù hợp để phối hợp đánh giá, nộp các tài liệu liên quan làm bằng chứng đánh giá.</w:t>
            </w:r>
          </w:p>
        </w:tc>
      </w:tr>
    </w:tbl>
    <w:p>
      <w:pPr>
        <w:spacing w:after="0" w:line="20" w:lineRule="exact"/>
      </w:pPr>
    </w:p>
    <w:p>
      <w:pPr>
        <w:spacing w:after="0" w:line="20" w:lineRule="exact"/>
      </w:pPr>
    </w:p>
    <w:p>
      <w:pPr>
        <w:spacing w:after="0" w:line="20" w:lineRule="exact"/>
      </w:pPr>
    </w:p>
    <w:p>
      <w:pPr>
        <w:spacing w:after="0" w:line="20" w:lineRule="exact"/>
      </w:pPr>
    </w:p>
    <w:sectPr w:rsidR="00FC693F" w:rsidRPr="0006063C" w:rsidSect="00034616">
      <w:pgSz w:w="11906" w:h="16838"/>
      <w:pgMar w:top="1134" w:right="1134" w:bottom="62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