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AEX Manager 软件评估与测试进度报告</w:t>
      </w:r>
    </w:p>
    <w:p>
      <w:pPr>
        <w:pStyle w:val="Heading1"/>
      </w:pPr>
      <w:r>
        <w:t>一、 项目背景与软件现状</w:t>
      </w:r>
    </w:p>
    <w:p>
      <w:r>
        <w:t>目前已完成 JTAG 测试基础环境的搭建：</w:t>
      </w:r>
    </w:p>
    <w:p>
      <w:pPr>
        <w:pStyle w:val="ListBullet"/>
      </w:pPr>
      <w:r>
        <w:t>软件安装：已安装 AEX Manager 软件并完成初步功能验证。</w:t>
      </w:r>
    </w:p>
    <w:p>
      <w:pPr>
        <w:pStyle w:val="ListBullet"/>
      </w:pPr>
      <w:r>
        <w:t>硬件连接：基于 JT37x7 Blaster 硬件进行物理连接与简单电路测试。</w:t>
      </w:r>
    </w:p>
    <w:p>
      <w:pPr>
        <w:pStyle w:val="ListBullet"/>
      </w:pPr>
      <w:r>
        <w:t>流程掌握：已熟悉 AEX Manager 界面操作及基础项目创建与测试流程。</w:t>
      </w:r>
    </w:p>
    <w:p>
      <w:pPr>
        <w:pStyle w:val="Heading1"/>
      </w:pPr>
      <w:r>
        <w:t>二、 DB_HRN4_REV1 项目开发进度</w:t>
      </w:r>
    </w:p>
    <w:p>
      <w:r>
        <w:t>针对张总提供的 DB_HRN4_REV1 项目，目前处于设计文件适配阶段：</w:t>
      </w:r>
    </w:p>
    <w:p>
      <w:pPr>
        <w:pStyle w:val="ListBullet"/>
      </w:pPr>
      <w:r>
        <w:t>已接收资料：Netlist 压缩包、BOM 文件、DB_HRN4_REV1.gen 文件、tk1_top.bsdl、DB_HRN4_Rev1_orPdump64.net, DB_HRN4_Rev1_orPdump64_provision.net 等。</w:t>
      </w:r>
    </w:p>
    <w:p>
      <w:pPr>
        <w:pStyle w:val="ListBullet"/>
      </w:pPr>
      <w:r>
        <w:t>适配结论：经核实，上述网表与网表/BOM 文件无法直接导入 AEX Manager 软件上进行测试。</w:t>
      </w:r>
    </w:p>
    <w:p>
      <w:pPr>
        <w:pStyle w:val="Heading1"/>
      </w:pPr>
      <w:r>
        <w:t>三、 JTAG Technologies (中国) 技术沟通反馈</w:t>
      </w:r>
    </w:p>
    <w:p>
      <w:r>
        <w:t>经与 JTAG 中国公司技术专家沟通讨论，明确了以下关键点：</w:t>
      </w:r>
    </w:p>
    <w:p>
      <w:pPr>
        <w:pStyle w:val="ListBullet"/>
      </w:pPr>
      <w:r>
        <w:t>工具链依赖：AEX Manager 为执行层软件，电路板的测试序列开发需要安装使用 ProVision 软件。</w:t>
      </w:r>
    </w:p>
    <w:p>
      <w:pPr>
        <w:pStyle w:val="ListBullet"/>
      </w:pPr>
      <w:r>
        <w:t>BSDL 文件冲突：技术人员审查发现 tk1_top.bsdl 文件与电路图中 SoC 的引脚封装不一致。</w:t>
      </w:r>
    </w:p>
    <w:p>
      <w:pPr>
        <w:pStyle w:val="Heading1"/>
      </w:pPr>
      <w:r>
        <w:t>四、 交叉验证与问题排查</w:t>
      </w:r>
    </w:p>
    <w:p>
      <w:r>
        <w:t>团队使用手头其他具备 JTAG 电路的板卡进行了替代方案验证：</w:t>
      </w:r>
    </w:p>
    <w:p>
      <w:pPr>
        <w:pStyle w:val="ListBullet"/>
      </w:pPr>
      <w:r>
        <w:t>测试工具：采用 JTAG Live 免费版本（类似 ProVision 的低配版软件）尝试开发 AEX Manager 测试序列。</w:t>
      </w:r>
    </w:p>
    <w:p>
      <w:pPr>
        <w:pStyle w:val="ListBullet"/>
      </w:pPr>
      <w:r>
        <w:t>测试结果：开发出来的项目存在问题。使用 AEX Manager 对该电路板进行测试时，基础电路测试（Infrastructure Test）失败。</w:t>
      </w:r>
    </w:p>
    <w:p>
      <w:pPr>
        <w:pStyle w:val="Heading1"/>
      </w:pPr>
      <w:r>
        <w:t>五、 结论与后续工作计划</w:t>
      </w:r>
    </w:p>
    <w:p>
      <w:r>
        <w:t>针对以上问题，后续建议按以下方向推进：</w:t>
      </w:r>
    </w:p>
    <w:p>
      <w:pPr>
        <w:pStyle w:val="ListNumber"/>
      </w:pPr>
      <w:r>
        <w:t>1. 软件环境：联系厂商获取 ProVision 软件授权，用于开发 DB_HRN4_REV1 的完整测试序列。</w:t>
      </w:r>
    </w:p>
    <w:p>
      <w:pPr>
        <w:pStyle w:val="ListNumber"/>
      </w:pPr>
      <w:r>
        <w:t>2. 文件修正：联系芯片厂商获取与电路图 SoC 封装完全匹配的准确 BSDL 文件。</w:t>
      </w:r>
    </w:p>
    <w:p>
      <w:pPr>
        <w:pStyle w:val="ListNumber"/>
      </w:pPr>
      <w:r>
        <w:t>3. 序列调试：配合规范的 ProVision 环境和正确 BSDL，重新开发测试项目，解决基础电路测试失败的问题。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