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客服常见问题 FAQ</w:t>
      </w:r>
    </w:p>
    <w:p>
      <w:r>
        <w:t>本文档汇总了平台客户服务中最常见的问题与官方答复，涵盖退换货、物流配送、会员体系、支付退款、优惠券、账号安全、投诉售后与发票开具等方面。如您在阅读后仍有疑问，可随时联系在线客服，工作时间 9:00-21:00，人工客服平均响应时间不超过 3 分钟。</w:t>
      </w:r>
    </w:p>
    <w:p>
      <w:pPr>
        <w:pStyle w:val="Heading2"/>
      </w:pPr>
      <w:r>
        <w:t>退换货政策</w:t>
      </w:r>
    </w:p>
    <w:p>
      <w:r>
        <w:t>商品签收后 7 天内，只要商品保持完好、配件齐全、不影响二次销售，即可申请无理由退货。定制类、生鲜类及已拆封的贴身衣物除外，但若属于质量问题，无论是否拆封均可申请退换。</w:t>
      </w:r>
    </w:p>
    <w:p>
      <w:r>
        <w:t>完整的退货申请流程如下：第一步，登录您的账户，进入“我的订单”页面，找到对应订单并点击“申请售后”；第二步，选择“退货退款”并填写退货原因，如有需要可上传商品照片作为凭证；第三步，提交申请后，系统会在 24 小时内完成审核，审核结果将通过短信和站内信同步通知您；第四步，审核通过后，您需要按照系统生成的退货地址将商品寄回，建议保留快递单号以便查询；第五步，仓库签收退货包裹后，会在 2 个工作日内完成商品验收，确认商品状态与申请一致后进入退款环节；第六步，退款将原路退回至您的支付账户，具体到账时间取决于银行或支付平台的处理速度，一般在 1-3 个工作日内完成。整个流程从申请到退款到账，通常在 10 个工作日内即可全部走完。若您在流程中遇到任何问题，例如审核迟迟未通过、退货地址错误、退款长时间未到账等，都可以直接联系在线客服，我们会优先为您处理。</w:t>
      </w:r>
    </w:p>
    <w:p>
      <w:r>
        <w:t>因商品质量问题产生的退货运费由商家承担，您可在申请售后时选择“质量问题”并保留运费凭证，审核通过后运费将随退款一并返还；非质量问题（无理由退货）的运费由买家承担。</w:t>
      </w:r>
    </w:p>
    <w:p>
      <w:r>
        <w:t>以下商品不支持无理由退货：生鲜食品、定制类商品、已拆封的贴身衣物、超过 7 天签收时效的商品。但以上商品若存在质量问题，仍可享受质量退换服务。</w:t>
      </w:r>
    </w:p>
    <w:p>
      <w:r>
        <w:t>如需换货而非退货，请选择“仅换货”服务。换货同样需要寄回原商品，仓库验收后会在 3 个工作日内为您发出新商品。换货产生的运费规则与退货一致，质量问题由商家承担，非质量问题由买家承担。</w:t>
      </w:r>
    </w:p>
    <w:p>
      <w:pPr>
        <w:pStyle w:val="Heading2"/>
      </w:pPr>
      <w:r>
        <w:t>物流配送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地区</w:t>
            </w:r>
          </w:p>
        </w:tc>
        <w:tc>
          <w:tcPr>
            <w:tcW w:type="dxa" w:w="4320"/>
          </w:tcPr>
          <w:p>
            <w:r>
              <w:t>默认时效</w:t>
            </w:r>
          </w:p>
        </w:tc>
      </w:tr>
      <w:tr>
        <w:tc>
          <w:tcPr>
            <w:tcW w:type="dxa" w:w="4320"/>
          </w:tcPr>
          <w:p>
            <w:r>
              <w:t>一线城市</w:t>
            </w:r>
          </w:p>
        </w:tc>
        <w:tc>
          <w:tcPr>
            <w:tcW w:type="dxa" w:w="4320"/>
          </w:tcPr>
          <w:p>
            <w:r>
              <w:t>次日达</w:t>
            </w:r>
          </w:p>
        </w:tc>
      </w:tr>
      <w:tr>
        <w:tc>
          <w:tcPr>
            <w:tcW w:type="dxa" w:w="4320"/>
          </w:tcPr>
          <w:p>
            <w:r>
              <w:t>二三线城市</w:t>
            </w:r>
          </w:p>
        </w:tc>
        <w:tc>
          <w:tcPr>
            <w:tcW w:type="dxa" w:w="4320"/>
          </w:tcPr>
          <w:p>
            <w:r>
              <w:t>2-3 天</w:t>
            </w:r>
          </w:p>
        </w:tc>
      </w:tr>
      <w:tr>
        <w:tc>
          <w:tcPr>
            <w:tcW w:type="dxa" w:w="4320"/>
          </w:tcPr>
          <w:p>
            <w:r>
              <w:t>偏远地区</w:t>
            </w:r>
          </w:p>
        </w:tc>
        <w:tc>
          <w:tcPr>
            <w:tcW w:type="dxa" w:w="4320"/>
          </w:tcPr>
          <w:p>
            <w:r>
              <w:t>3-5 个工作日</w:t>
            </w:r>
          </w:p>
        </w:tc>
      </w:tr>
    </w:tbl>
    <w:p/>
    <w:p>
      <w:r>
        <w:t>配送时效从订单发货时开始计算，而非下单时间。当天下单并支付成功的订单，会在次日 18:00 前完成发货；法定节假日期间，发货时间顺延。具体到货时间以物流公司实际运输为准，如遇恶劣天气、疫情管控等不可抗力因素，时效可能延迟。您可以在订单详情页实时查看物流轨迹，若物流信息超过 48 小时未更新，可通过在线客服发起物流催件，我们会联系承运商优先处理。对于承诺“次日达”但实际未能按时送达的订单，我们将根据情况补偿您一张满 50 减 10 的优惠券作为歉意。</w:t>
      </w:r>
    </w:p>
    <w:p>
      <w:r>
        <w:t>物流查询方式有三种：第一种，在订单详情页直接查看物流轨迹，信息与快递官网实时同步；第二种，下载官方 App，在“我的包裹”中统一查看所有在途订单；第三种，联系在线客服并提供订单号，客服会为您查询最新物流状态。建议优先使用前两种自助方式，响应更快。</w:t>
      </w:r>
    </w:p>
    <w:p>
      <w:r>
        <w:t>若包裹丢失或破损，请第一时间联系在线客服并说明情况，最好附上包裹照片。我们会在 48 小时内完成核实，确认后为您补发同等商品或直接退款，同时补偿您 20 元无门槛优惠券。</w:t>
      </w:r>
    </w:p>
    <w:p>
      <w:pPr>
        <w:pStyle w:val="Heading2"/>
      </w:pPr>
      <w:r>
        <w:t>会员体系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折扣</w:t>
            </w:r>
          </w:p>
        </w:tc>
        <w:tc>
          <w:tcPr>
            <w:tcW w:type="dxa" w:w="2160"/>
          </w:tcPr>
          <w:p>
            <w:r>
              <w:t>免运费</w:t>
            </w:r>
          </w:p>
        </w:tc>
        <w:tc>
          <w:tcPr>
            <w:tcW w:type="dxa" w:w="2160"/>
          </w:tcPr>
          <w:p>
            <w:r>
              <w:t>专属权益</w:t>
            </w:r>
          </w:p>
        </w:tc>
      </w:tr>
      <w:tr>
        <w:tc>
          <w:tcPr>
            <w:tcW w:type="dxa" w:w="2160"/>
          </w:tcPr>
          <w:p>
            <w:r>
              <w:t>银卡</w:t>
            </w:r>
          </w:p>
        </w:tc>
        <w:tc>
          <w:tcPr>
            <w:tcW w:type="dxa" w:w="2160"/>
          </w:tcPr>
          <w:p>
            <w:r>
              <w:t>95 折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生日券</w:t>
            </w:r>
          </w:p>
        </w:tc>
      </w:tr>
      <w:tr>
        <w:tc>
          <w:tcPr>
            <w:tcW w:type="dxa" w:w="2160"/>
          </w:tcPr>
          <w:p>
            <w:r>
              <w:t>金卡</w:t>
            </w:r>
          </w:p>
        </w:tc>
        <w:tc>
          <w:tcPr>
            <w:tcW w:type="dxa" w:w="2160"/>
          </w:tcPr>
          <w:p>
            <w:r>
              <w:t>9 折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专属客服+双倍积分</w:t>
            </w:r>
          </w:p>
        </w:tc>
      </w:tr>
      <w:tr>
        <w:tc>
          <w:tcPr>
            <w:tcW w:type="dxa" w:w="2160"/>
          </w:tcPr>
          <w:p>
            <w:r>
              <w:t>黑卡</w:t>
            </w:r>
          </w:p>
        </w:tc>
        <w:tc>
          <w:tcPr>
            <w:tcW w:type="dxa" w:w="2160"/>
          </w:tcPr>
          <w:p>
            <w:r>
              <w:t>85 折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优先发货+专属客服</w:t>
            </w:r>
          </w:p>
        </w:tc>
      </w:tr>
    </w:tbl>
    <w:p/>
    <w:p>
      <w:r>
        <w:t>会员等级由近 12 个月的有效消费金额决定：累计消费满 1000 元升级为银卡，满 5000 元升级为金卡，满 20000 元升级为黑卡。等级每季度评估一次，若连续两个季度未达标，将自动降级。金卡及以上会员可享受免运费服务，不限订单金额；黑卡会员额外享有优先发货与 1 对 1 专属客服，售前售后均可直接联系。会员折扣与优惠券可以叠加使用，但同一订单内每个商品只能享受一次折扣。会员体系最终解释权归平台所有，规则如有调整将提前 30 天通过站内公告通知。</w:t>
      </w:r>
    </w:p>
    <w:p>
      <w:r>
        <w:t>积分规则：消费每满 1 元累计 1 积分，金卡会员双倍积分，黑卡会员三倍积分。积分可在积分商城兑换礼品或抵扣部分商品金额，积分有效期为获得之日起 12 个月，逾期未使用将自动清零。退换货时，已获得的积分会按退款金额比例相应扣除。</w:t>
      </w:r>
    </w:p>
    <w:p>
      <w:pPr>
        <w:pStyle w:val="Heading2"/>
      </w:pPr>
      <w:r>
        <w:t>支付与退款</w:t>
      </w:r>
    </w:p>
    <w:p>
      <w:r>
        <w:t>平台支持微信支付、支付宝、银联银行卡、花呗、京东白条等多种支付方式，其中花呗和京东白条支持分期付款，可选择 3/6/12 期。支付时请务必确认订单金额与支付渠道无误，支付成功后订单状态会实时更新。</w:t>
      </w:r>
    </w:p>
    <w:p>
      <w:r>
        <w:t>退款审核通过后，款项将原路退回：使用微信支付的退回微信零钱或原银行卡，使用支付宝的退回支付宝余额，使用花呗的退回花呗额度。到账时间一般 1-3 个工作日，银行处理较慢时最长不超过 7 个工作日。退款金额为商品实付金额，不包含运费，除非该笔运费本身因质量问题应由商家承担。</w:t>
      </w:r>
    </w:p>
    <w:p>
      <w:r>
        <w:t>如订单使用了优惠券或积分，退款时将按比例返还优惠券与积分：优惠券返还后有效期不变，积分按退款金额比例返还。若订单已部分发货，仅退款未发货部分的金额。</w:t>
      </w:r>
    </w:p>
    <w:p>
      <w:r>
        <w:t>支付失败时请先检查银行卡余额、支付限额与网络状态，若多次尝试仍失败，可更换支付方式或联系发卡行确认。支付成功但订单未生成的情况下，款项会在 24 小时内自动原路退回，无需人工申请。</w:t>
      </w:r>
    </w:p>
    <w:p>
      <w:pPr>
        <w:pStyle w:val="Heading2"/>
      </w:pPr>
      <w:r>
        <w:t>优惠券与满减</w:t>
      </w:r>
    </w:p>
    <w:p>
      <w:r>
        <w:t>优惠券可通过以下途径获得：新人注册礼包、会员生日券、日常签到、大促活动会场领取、客服补偿发放等。每张优惠券都有明确的使用门槛与有效期，请在有效期内使用，过期自动作废。</w:t>
      </w:r>
    </w:p>
    <w:p>
      <w:r>
        <w:t>使用规则：一个订单最多可使用一张平台优惠券与一张店铺优惠券；优惠券不折现、不找零；若订单发生部分退款，优惠券按比例折算后返还；若整单退款，优惠券全额返还（须在有效期内）。满减活动与优惠券可叠加，但叠加后订单实付金额不得低于满减门槛。</w:t>
      </w:r>
    </w:p>
    <w:p>
      <w:r>
        <w:t>大促期间优惠券发放量较大，如遇到领券后无法使用的情况，请检查是否满足使用门槛、是否在有效期内、是否已过期，或联系客服协助排查。</w:t>
      </w:r>
    </w:p>
    <w:p>
      <w:pPr>
        <w:pStyle w:val="Heading2"/>
      </w:pPr>
      <w:r>
        <w:t>账号与信息安全</w:t>
      </w:r>
    </w:p>
    <w:p>
      <w:r>
        <w:t>修改绑定手机号：登录后在“账户设置-安全中心”中点击更换手机号，按提示完成原手机号验证码校验即可更换。若原手机号已停用，可联系客服提交实名认证信息后申请人工解绑。</w:t>
      </w:r>
    </w:p>
    <w:p>
      <w:r>
        <w:t>忘记密码：在登录页点击“忘记密码”，通过绑定手机号或邮箱验证后即可重置密码。建议设置包含字母、数字与特殊字符的强密码，并定期更换。</w:t>
      </w:r>
    </w:p>
    <w:p>
      <w:r>
        <w:t>我们承诺严格保护您的个人信息：所有数据均加密存储，不会向任何第三方出售或共享您的隐私信息；客服在为您服务时只会查看与订单相关的必要信息，请勿在聊天中透露支付密码、短信验证码等敏感信息。</w:t>
      </w:r>
    </w:p>
    <w:p>
      <w:pPr>
        <w:pStyle w:val="Heading2"/>
      </w:pPr>
      <w:r>
        <w:t>投诉与售后处理</w:t>
      </w:r>
    </w:p>
    <w:p>
      <w:r>
        <w:t>如果您对商品质量、服务态度或处理结果不满意，可通过以下渠道投诉：在线客服窗口直接提交、拨打客服热线 400-888-0000、发送邮件至 service@example.com。投诉时请提供订单号、问题描述与相关凭证（截图或照片），便于我们快速定位问题。</w:t>
      </w:r>
    </w:p>
    <w:p>
      <w:r>
        <w:t>投诉处理时效说明：所有投诉将在 24 小时内由专人在线联系您并初步答复处理方案。对于一般性投诉，如物流延误、商品瑕疵等，我们承诺在 2 个工作日内给出明确解决方案并执行；对于复杂投诉，如涉及多笔订单的连带问题、需要与仓储或物流多方核实的纠纷，处理周期可能延长至 5 个工作日，期间我们会每 24 小时向您同步一次进展，确保您随时掌握处理状态。若您对处理结果仍不满意，可申请升级处理：由值班经理在 1 个工作日内介入复核，复核结论为最终处理结果。我们始终以解决问题、保障您的权益为第一原则，若因平台原因给您造成损失，我们将依据相关规定进行赔偿。</w:t>
      </w:r>
    </w:p>
    <w:p>
      <w:r>
        <w:t>投诉处理完成后，我们会在 7 个工作日内对您进行回访，确认问题是否得到彻底解决。若您在回访中仍反映问题，将重新开启工单并优先处理。</w:t>
      </w:r>
    </w:p>
    <w:p>
      <w:pPr>
        <w:pStyle w:val="Heading2"/>
      </w:pPr>
      <w:r>
        <w:t>发票与报销</w:t>
      </w:r>
    </w:p>
    <w:p>
      <w:r>
        <w:t>平台支持开具电子普通发票与增值税专用发票。下单时在“发票信息”中填写抬头与税号，发票将在订单完成后 7 个工作日内开具并发送至您的邮箱。</w:t>
      </w:r>
    </w:p>
    <w:p>
      <w:r>
        <w:t>发票抬头修改：电子发票未开具前可自行在订单详情中修改；已开具的发票如需更换抬头，请联系客服在 30 天内申请重开。专票需邮寄，运费由平台承担。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