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长风公司采用的固定资产折旧方法及相关资料如下，要求按照指明的方法计算折旧：</w:t>
      </w:r>
    </w:p>
    <w:p>
      <w:pPr>
        <w:numPr>
          <w:ilvl w:val="0"/>
          <w:numId w:val="2"/>
        </w:numPr>
        <w:rPr>
          <w:rFonts w:hint="eastAsia"/>
          <w:lang w:val="en-US" w:eastAsia="zh-CN"/>
        </w:rPr>
      </w:pPr>
      <w:r>
        <w:rPr>
          <w:rFonts w:hint="eastAsia"/>
          <w:lang w:val="en-US" w:eastAsia="zh-CN"/>
        </w:rPr>
        <w:t>某台设备原始价值为200 000 元，预计净残值率为4%，预计使用寿命为10年，采用年限平均法计算年折旧额、年折旧率、月折旧额、月折旧率</w:t>
      </w:r>
    </w:p>
    <w:p>
      <w:pPr>
        <w:numPr>
          <w:ilvl w:val="0"/>
          <w:numId w:val="2"/>
        </w:numPr>
        <w:rPr>
          <w:rFonts w:hint="default"/>
          <w:lang w:val="en-US" w:eastAsia="zh-CN"/>
        </w:rPr>
      </w:pPr>
      <w:r>
        <w:rPr>
          <w:rFonts w:hint="eastAsia"/>
          <w:lang w:val="en-US" w:eastAsia="zh-CN"/>
        </w:rPr>
        <w:t>某台设备原始价值为200 000 元，预计净残值率为4%，预计使用寿命为10年，预计可工作40 000小时，该设备投入使用后，各年的实际工作小时数假定为：前5年每年5 000小时，后5年每年3 000 小时，按工作量法计算第一年、第六年应计提的年折旧额，并作出分录（假定是生产用设备）</w:t>
      </w:r>
    </w:p>
    <w:p>
      <w:pPr>
        <w:numPr>
          <w:ilvl w:val="0"/>
          <w:numId w:val="2"/>
        </w:numPr>
        <w:rPr>
          <w:rFonts w:hint="default"/>
          <w:lang w:val="en-US" w:eastAsia="zh-CN"/>
        </w:rPr>
      </w:pPr>
      <w:r>
        <w:rPr>
          <w:rFonts w:hint="eastAsia"/>
          <w:lang w:val="en-US" w:eastAsia="zh-CN"/>
        </w:rPr>
        <w:t>某台设备原始价值为200 000 元，预计净残值率为4%，预计使用寿命为10年，采用双倍余额递减法计算固定资产折旧，编制折旧计算表（格式如书）</w:t>
      </w:r>
    </w:p>
    <w:p>
      <w:pPr>
        <w:numPr>
          <w:ilvl w:val="0"/>
          <w:numId w:val="2"/>
        </w:numPr>
        <w:rPr>
          <w:rFonts w:hint="default"/>
          <w:lang w:val="en-US" w:eastAsia="zh-CN"/>
        </w:rPr>
      </w:pPr>
      <w:r>
        <w:rPr>
          <w:rFonts w:hint="eastAsia"/>
          <w:lang w:val="en-US" w:eastAsia="zh-CN"/>
        </w:rPr>
        <w:t>某台设备原始价值为200 000 元，预计净残值率为4%，预计使用寿命为10年，，采用年数总和法计算折旧，编制折旧计算表</w:t>
      </w:r>
    </w:p>
    <w:p>
      <w:pPr>
        <w:numPr>
          <w:ilvl w:val="0"/>
          <w:numId w:val="0"/>
        </w:numPr>
        <w:rPr>
          <w:rFonts w:hint="eastAsia"/>
          <w:lang w:val="en-US" w:eastAsia="zh-CN"/>
        </w:rPr>
      </w:pPr>
      <w:r>
        <w:rPr>
          <w:rFonts w:hint="eastAsia"/>
          <w:lang w:val="en-US" w:eastAsia="zh-CN"/>
        </w:rPr>
        <w:t>答案：</w:t>
      </w:r>
    </w:p>
    <w:p>
      <w:pPr>
        <w:numPr>
          <w:ilvl w:val="0"/>
          <w:numId w:val="3"/>
        </w:numPr>
        <w:rPr>
          <w:rFonts w:hint="eastAsia"/>
          <w:lang w:val="en-US" w:eastAsia="zh-CN"/>
        </w:rPr>
      </w:pPr>
      <w:r>
        <w:rPr>
          <w:rFonts w:hint="eastAsia"/>
          <w:lang w:val="en-US" w:eastAsia="zh-CN"/>
        </w:rPr>
        <w:t>直线法：</w:t>
      </w:r>
    </w:p>
    <w:p>
      <w:pPr>
        <w:numPr>
          <w:ilvl w:val="0"/>
          <w:numId w:val="0"/>
        </w:numPr>
        <w:rPr>
          <w:rFonts w:hint="eastAsia"/>
          <w:lang w:val="en-US" w:eastAsia="zh-CN"/>
        </w:rPr>
      </w:pPr>
      <w:r>
        <w:rPr>
          <w:rFonts w:hint="eastAsia"/>
          <w:lang w:val="en-US" w:eastAsia="zh-CN"/>
        </w:rPr>
        <w:t xml:space="preserve">  年折旧率=（1-4%）/10 = 9.6%</w:t>
      </w:r>
    </w:p>
    <w:p>
      <w:pPr>
        <w:numPr>
          <w:ilvl w:val="0"/>
          <w:numId w:val="0"/>
        </w:numPr>
        <w:rPr>
          <w:rFonts w:hint="default"/>
          <w:lang w:val="en-US" w:eastAsia="zh-CN"/>
        </w:rPr>
      </w:pPr>
      <w:r>
        <w:rPr>
          <w:rFonts w:hint="eastAsia"/>
          <w:lang w:val="en-US" w:eastAsia="zh-CN"/>
        </w:rPr>
        <w:t xml:space="preserve">  年折旧额= 200 000 *9.6% = 19 200 元</w:t>
      </w:r>
    </w:p>
    <w:p>
      <w:pPr>
        <w:numPr>
          <w:ilvl w:val="0"/>
          <w:numId w:val="0"/>
        </w:numPr>
        <w:rPr>
          <w:rFonts w:hint="eastAsia"/>
          <w:lang w:val="en-US" w:eastAsia="zh-CN"/>
        </w:rPr>
      </w:pPr>
      <w:r>
        <w:rPr>
          <w:rFonts w:hint="eastAsia"/>
          <w:lang w:val="en-US" w:eastAsia="zh-CN"/>
        </w:rPr>
        <w:t xml:space="preserve">  月折旧率： 9.6% / 12 = 0.8%</w:t>
      </w:r>
    </w:p>
    <w:p>
      <w:pPr>
        <w:numPr>
          <w:ilvl w:val="0"/>
          <w:numId w:val="0"/>
        </w:numPr>
        <w:rPr>
          <w:rFonts w:hint="eastAsia"/>
          <w:lang w:val="en-US" w:eastAsia="zh-CN"/>
        </w:rPr>
      </w:pPr>
      <w:r>
        <w:rPr>
          <w:rFonts w:hint="eastAsia"/>
          <w:lang w:val="en-US" w:eastAsia="zh-CN"/>
        </w:rPr>
        <w:t xml:space="preserve">  月折旧额： 200 000*0.8% = 1 600 元</w:t>
      </w:r>
    </w:p>
    <w:p>
      <w:pPr>
        <w:numPr>
          <w:ilvl w:val="0"/>
          <w:numId w:val="0"/>
        </w:numPr>
        <w:ind w:firstLine="420"/>
        <w:rPr>
          <w:rFonts w:hint="eastAsia"/>
          <w:lang w:val="en-US" w:eastAsia="zh-CN"/>
        </w:rPr>
      </w:pPr>
      <w:r>
        <w:rPr>
          <w:rFonts w:hint="eastAsia"/>
          <w:lang w:val="en-US" w:eastAsia="zh-CN"/>
        </w:rPr>
        <w:t>（用公式其他算法也可，得数一致就行）</w:t>
      </w:r>
    </w:p>
    <w:p>
      <w:pPr>
        <w:numPr>
          <w:ilvl w:val="0"/>
          <w:numId w:val="0"/>
        </w:numPr>
        <w:ind w:firstLine="42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工作量法</w:t>
      </w:r>
    </w:p>
    <w:p>
      <w:pPr>
        <w:numPr>
          <w:ilvl w:val="0"/>
          <w:numId w:val="0"/>
        </w:numPr>
        <w:ind w:leftChars="0"/>
        <w:rPr>
          <w:rFonts w:hint="eastAsia"/>
          <w:lang w:val="en-US" w:eastAsia="zh-CN"/>
        </w:rPr>
      </w:pPr>
      <w:r>
        <w:rPr>
          <w:rFonts w:hint="eastAsia"/>
          <w:lang w:val="en-US" w:eastAsia="zh-CN"/>
        </w:rPr>
        <w:t xml:space="preserve">  每小时折旧额：200 000*（1-4%）/ 40 000 = 4.80 元</w:t>
      </w:r>
    </w:p>
    <w:p>
      <w:pPr>
        <w:numPr>
          <w:ilvl w:val="0"/>
          <w:numId w:val="0"/>
        </w:numPr>
        <w:ind w:leftChars="0"/>
        <w:rPr>
          <w:rFonts w:hint="eastAsia"/>
          <w:lang w:val="en-US" w:eastAsia="zh-CN"/>
        </w:rPr>
      </w:pPr>
      <w:r>
        <w:rPr>
          <w:rFonts w:hint="eastAsia"/>
          <w:lang w:val="en-US" w:eastAsia="zh-CN"/>
        </w:rPr>
        <w:t xml:space="preserve">  第一年折旧额：4.8 * 5 000 = 24 000 元</w:t>
      </w:r>
    </w:p>
    <w:p>
      <w:pPr>
        <w:numPr>
          <w:ilvl w:val="0"/>
          <w:numId w:val="0"/>
        </w:numPr>
        <w:ind w:leftChars="0"/>
        <w:rPr>
          <w:rFonts w:hint="eastAsia"/>
          <w:lang w:val="en-US" w:eastAsia="zh-CN"/>
        </w:rPr>
      </w:pPr>
      <w:r>
        <w:rPr>
          <w:rFonts w:hint="eastAsia"/>
          <w:lang w:val="en-US" w:eastAsia="zh-CN"/>
        </w:rPr>
        <w:t xml:space="preserve">  第六年折旧额：4.8 * 3 000 = 14 400 元</w:t>
      </w:r>
    </w:p>
    <w:p>
      <w:pPr>
        <w:numPr>
          <w:ilvl w:val="0"/>
          <w:numId w:val="0"/>
        </w:numPr>
        <w:ind w:leftChars="0" w:firstLine="420"/>
        <w:rPr>
          <w:rFonts w:hint="eastAsia"/>
          <w:lang w:val="en-US" w:eastAsia="zh-CN"/>
        </w:rPr>
      </w:pPr>
      <w:r>
        <w:rPr>
          <w:rFonts w:hint="eastAsia"/>
          <w:lang w:val="en-US" w:eastAsia="zh-CN"/>
        </w:rPr>
        <w:t>借   制造费用  24 000 （14 400）</w:t>
      </w:r>
    </w:p>
    <w:p>
      <w:pPr>
        <w:numPr>
          <w:ilvl w:val="0"/>
          <w:numId w:val="0"/>
        </w:numPr>
        <w:ind w:leftChars="0" w:firstLine="420"/>
        <w:rPr>
          <w:rFonts w:hint="eastAsia"/>
          <w:lang w:val="en-US" w:eastAsia="zh-CN"/>
        </w:rPr>
      </w:pPr>
      <w:r>
        <w:rPr>
          <w:rFonts w:hint="eastAsia"/>
          <w:lang w:val="en-US" w:eastAsia="zh-CN"/>
        </w:rPr>
        <w:t xml:space="preserve">     贷  累计折旧      24 000 （14 400）</w:t>
      </w:r>
    </w:p>
    <w:p>
      <w:pPr>
        <w:numPr>
          <w:ilvl w:val="0"/>
          <w:numId w:val="0"/>
        </w:numPr>
        <w:ind w:leftChars="0" w:firstLine="42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双倍余额递减法</w:t>
      </w:r>
    </w:p>
    <w:p>
      <w:pPr>
        <w:numPr>
          <w:ilvl w:val="0"/>
          <w:numId w:val="0"/>
        </w:numPr>
        <w:ind w:leftChars="0"/>
        <w:rPr>
          <w:rFonts w:hint="eastAsia"/>
          <w:lang w:val="en-US" w:eastAsia="zh-CN"/>
        </w:rPr>
      </w:pPr>
      <w:r>
        <w:rPr>
          <w:rFonts w:hint="eastAsia"/>
          <w:lang w:val="en-US" w:eastAsia="zh-CN"/>
        </w:rPr>
        <w:t xml:space="preserve">   各年折旧率： 2/10*100% = 20%</w:t>
      </w:r>
    </w:p>
    <w:p>
      <w:pPr>
        <w:numPr>
          <w:ilvl w:val="0"/>
          <w:numId w:val="0"/>
        </w:numPr>
        <w:ind w:leftChars="0"/>
        <w:jc w:val="center"/>
        <w:rPr>
          <w:rFonts w:hint="eastAsia"/>
          <w:lang w:val="en-US" w:eastAsia="zh-CN"/>
        </w:rPr>
      </w:pPr>
      <w:r>
        <w:rPr>
          <w:rFonts w:hint="eastAsia"/>
          <w:lang w:val="en-US" w:eastAsia="zh-CN"/>
        </w:rPr>
        <w:t>折旧计算表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570"/>
        <w:gridCol w:w="1290"/>
        <w:gridCol w:w="1570"/>
        <w:gridCol w:w="167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6" w:type="dxa"/>
          </w:tcPr>
          <w:p>
            <w:pPr>
              <w:numPr>
                <w:ilvl w:val="0"/>
                <w:numId w:val="0"/>
              </w:numPr>
              <w:rPr>
                <w:rFonts w:hint="default"/>
                <w:vertAlign w:val="baseline"/>
                <w:lang w:val="en-US" w:eastAsia="zh-CN"/>
              </w:rPr>
            </w:pPr>
            <w:r>
              <w:rPr>
                <w:rFonts w:hint="eastAsia"/>
                <w:vertAlign w:val="baseline"/>
                <w:lang w:val="en-US" w:eastAsia="zh-CN"/>
              </w:rPr>
              <w:t>年次</w:t>
            </w:r>
          </w:p>
        </w:tc>
        <w:tc>
          <w:tcPr>
            <w:tcW w:w="1570" w:type="dxa"/>
          </w:tcPr>
          <w:p>
            <w:pPr>
              <w:numPr>
                <w:ilvl w:val="0"/>
                <w:numId w:val="0"/>
              </w:numPr>
              <w:rPr>
                <w:rFonts w:hint="default"/>
                <w:vertAlign w:val="baseline"/>
                <w:lang w:val="en-US" w:eastAsia="zh-CN"/>
              </w:rPr>
            </w:pPr>
            <w:r>
              <w:rPr>
                <w:rFonts w:hint="eastAsia"/>
                <w:vertAlign w:val="baseline"/>
                <w:lang w:val="en-US" w:eastAsia="zh-CN"/>
              </w:rPr>
              <w:t>年初账面净值</w:t>
            </w:r>
          </w:p>
        </w:tc>
        <w:tc>
          <w:tcPr>
            <w:tcW w:w="1290" w:type="dxa"/>
          </w:tcPr>
          <w:p>
            <w:pPr>
              <w:numPr>
                <w:ilvl w:val="0"/>
                <w:numId w:val="0"/>
              </w:numPr>
              <w:rPr>
                <w:rFonts w:hint="default"/>
                <w:vertAlign w:val="baseline"/>
                <w:lang w:val="en-US" w:eastAsia="zh-CN"/>
              </w:rPr>
            </w:pPr>
            <w:r>
              <w:rPr>
                <w:rFonts w:hint="eastAsia"/>
                <w:vertAlign w:val="baseline"/>
                <w:lang w:val="en-US" w:eastAsia="zh-CN"/>
              </w:rPr>
              <w:t>年折旧率</w:t>
            </w:r>
          </w:p>
        </w:tc>
        <w:tc>
          <w:tcPr>
            <w:tcW w:w="1570" w:type="dxa"/>
          </w:tcPr>
          <w:p>
            <w:pPr>
              <w:numPr>
                <w:ilvl w:val="0"/>
                <w:numId w:val="0"/>
              </w:numPr>
              <w:rPr>
                <w:rFonts w:hint="default"/>
                <w:vertAlign w:val="baseline"/>
                <w:lang w:val="en-US" w:eastAsia="zh-CN"/>
              </w:rPr>
            </w:pPr>
            <w:r>
              <w:rPr>
                <w:rFonts w:hint="eastAsia"/>
                <w:vertAlign w:val="baseline"/>
                <w:lang w:val="en-US" w:eastAsia="zh-CN"/>
              </w:rPr>
              <w:t>年折旧额</w:t>
            </w:r>
          </w:p>
        </w:tc>
        <w:tc>
          <w:tcPr>
            <w:tcW w:w="1670" w:type="dxa"/>
          </w:tcPr>
          <w:p>
            <w:pPr>
              <w:numPr>
                <w:ilvl w:val="0"/>
                <w:numId w:val="0"/>
              </w:numPr>
              <w:rPr>
                <w:rFonts w:hint="default"/>
                <w:vertAlign w:val="baseline"/>
                <w:lang w:val="en-US" w:eastAsia="zh-CN"/>
              </w:rPr>
            </w:pPr>
            <w:r>
              <w:rPr>
                <w:rFonts w:hint="eastAsia"/>
                <w:vertAlign w:val="baseline"/>
                <w:lang w:val="en-US" w:eastAsia="zh-CN"/>
              </w:rPr>
              <w:t>累计折旧额</w:t>
            </w:r>
          </w:p>
        </w:tc>
        <w:tc>
          <w:tcPr>
            <w:tcW w:w="1616" w:type="dxa"/>
          </w:tcPr>
          <w:p>
            <w:pPr>
              <w:numPr>
                <w:ilvl w:val="0"/>
                <w:numId w:val="0"/>
              </w:numPr>
              <w:rPr>
                <w:rFonts w:hint="default"/>
                <w:vertAlign w:val="baseline"/>
                <w:lang w:val="en-US" w:eastAsia="zh-CN"/>
              </w:rPr>
            </w:pPr>
            <w:r>
              <w:rPr>
                <w:rFonts w:hint="eastAsia"/>
                <w:vertAlign w:val="baseline"/>
                <w:lang w:val="en-US" w:eastAsia="zh-CN"/>
              </w:rPr>
              <w:t>期末账面净值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1</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200 000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40 000</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40 000</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160 000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2</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160 000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32 000</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72 000</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128 000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3</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128 000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25 600</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97 600</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102 400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4</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102 400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20 480</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118 080</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81 920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81 920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16 384</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134 464</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65 536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6</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65 536</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13 107.2</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147 571.2</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52 428.8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7</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52 428.8</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10 485.76</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158 056.96</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41 943.04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8</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41 943.04</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8 388.61</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166 445.57</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33 554.43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9</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33 554.43</w:t>
            </w:r>
          </w:p>
        </w:tc>
        <w:tc>
          <w:tcPr>
            <w:tcW w:w="1290" w:type="dxa"/>
            <w:vMerge w:val="restart"/>
          </w:tcPr>
          <w:p>
            <w:pPr>
              <w:numPr>
                <w:ilvl w:val="0"/>
                <w:numId w:val="0"/>
              </w:numPr>
              <w:jc w:val="center"/>
              <w:rPr>
                <w:rFonts w:hint="eastAsia"/>
                <w:vertAlign w:val="baseline"/>
                <w:lang w:val="en-US" w:eastAsia="zh-CN"/>
              </w:rPr>
            </w:pPr>
            <w:r>
              <w:rPr>
                <w:rFonts w:hint="eastAsia"/>
                <w:vertAlign w:val="baseline"/>
                <w:lang w:val="en-US" w:eastAsia="zh-CN"/>
              </w:rPr>
              <w:t>改用直线法</w:t>
            </w:r>
          </w:p>
          <w:p>
            <w:pPr>
              <w:numPr>
                <w:ilvl w:val="0"/>
                <w:numId w:val="0"/>
              </w:numPr>
              <w:jc w:val="center"/>
              <w:rPr>
                <w:rFonts w:hint="default"/>
                <w:vertAlign w:val="baseline"/>
                <w:lang w:val="en-US" w:eastAsia="zh-CN"/>
              </w:rPr>
            </w:pPr>
            <w:r>
              <w:rPr>
                <w:rFonts w:hint="eastAsia"/>
                <w:vertAlign w:val="baseline"/>
                <w:lang w:val="en-US" w:eastAsia="zh-CN"/>
              </w:rPr>
              <w:t>计提折旧</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12 777.22</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179 222.79</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20 777.21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10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20 777.21</w:t>
            </w:r>
          </w:p>
        </w:tc>
        <w:tc>
          <w:tcPr>
            <w:tcW w:w="1290" w:type="dxa"/>
            <w:vMerge w:val="continue"/>
          </w:tcPr>
          <w:p>
            <w:pPr>
              <w:numPr>
                <w:ilvl w:val="0"/>
                <w:numId w:val="0"/>
              </w:numPr>
              <w:jc w:val="center"/>
              <w:rPr>
                <w:rFonts w:hint="default"/>
                <w:vertAlign w:val="baseline"/>
                <w:lang w:val="en-US" w:eastAsia="zh-CN"/>
              </w:rPr>
            </w:pP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12 777.21</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8 000</w:t>
            </w:r>
          </w:p>
        </w:tc>
      </w:tr>
    </w:tbl>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年数总和法</w:t>
      </w:r>
    </w:p>
    <w:p>
      <w:pPr>
        <w:widowControl w:val="0"/>
        <w:numPr>
          <w:ilvl w:val="0"/>
          <w:numId w:val="0"/>
        </w:numPr>
        <w:jc w:val="both"/>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t>折旧计算表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570"/>
        <w:gridCol w:w="1290"/>
        <w:gridCol w:w="1570"/>
        <w:gridCol w:w="167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年次</w:t>
            </w:r>
          </w:p>
        </w:tc>
        <w:tc>
          <w:tcPr>
            <w:tcW w:w="1570" w:type="dxa"/>
          </w:tcPr>
          <w:p>
            <w:pPr>
              <w:numPr>
                <w:ilvl w:val="0"/>
                <w:numId w:val="0"/>
              </w:numPr>
              <w:rPr>
                <w:rFonts w:hint="default"/>
                <w:vertAlign w:val="baseline"/>
                <w:lang w:val="en-US" w:eastAsia="zh-CN"/>
              </w:rPr>
            </w:pPr>
            <w:r>
              <w:rPr>
                <w:rFonts w:hint="eastAsia"/>
                <w:vertAlign w:val="baseline"/>
                <w:lang w:val="en-US" w:eastAsia="zh-CN"/>
              </w:rPr>
              <w:t>固定资产净值</w:t>
            </w:r>
          </w:p>
        </w:tc>
        <w:tc>
          <w:tcPr>
            <w:tcW w:w="1290" w:type="dxa"/>
          </w:tcPr>
          <w:p>
            <w:pPr>
              <w:numPr>
                <w:ilvl w:val="0"/>
                <w:numId w:val="0"/>
              </w:numPr>
              <w:rPr>
                <w:rFonts w:hint="default"/>
                <w:vertAlign w:val="baseline"/>
                <w:lang w:val="en-US" w:eastAsia="zh-CN"/>
              </w:rPr>
            </w:pPr>
            <w:r>
              <w:rPr>
                <w:rFonts w:hint="eastAsia"/>
                <w:vertAlign w:val="baseline"/>
                <w:lang w:val="en-US" w:eastAsia="zh-CN"/>
              </w:rPr>
              <w:t>年折旧率</w:t>
            </w:r>
          </w:p>
        </w:tc>
        <w:tc>
          <w:tcPr>
            <w:tcW w:w="1570" w:type="dxa"/>
          </w:tcPr>
          <w:p>
            <w:pPr>
              <w:numPr>
                <w:ilvl w:val="0"/>
                <w:numId w:val="0"/>
              </w:numPr>
              <w:rPr>
                <w:rFonts w:hint="default"/>
                <w:vertAlign w:val="baseline"/>
                <w:lang w:val="en-US" w:eastAsia="zh-CN"/>
              </w:rPr>
            </w:pPr>
            <w:r>
              <w:rPr>
                <w:rFonts w:hint="eastAsia"/>
                <w:vertAlign w:val="baseline"/>
                <w:lang w:val="en-US" w:eastAsia="zh-CN"/>
              </w:rPr>
              <w:t>年折旧额</w:t>
            </w:r>
          </w:p>
        </w:tc>
        <w:tc>
          <w:tcPr>
            <w:tcW w:w="1670" w:type="dxa"/>
          </w:tcPr>
          <w:p>
            <w:pPr>
              <w:numPr>
                <w:ilvl w:val="0"/>
                <w:numId w:val="0"/>
              </w:numPr>
              <w:rPr>
                <w:rFonts w:hint="default"/>
                <w:vertAlign w:val="baseline"/>
                <w:lang w:val="en-US" w:eastAsia="zh-CN"/>
              </w:rPr>
            </w:pPr>
            <w:r>
              <w:rPr>
                <w:rFonts w:hint="eastAsia"/>
                <w:vertAlign w:val="baseline"/>
                <w:lang w:val="en-US" w:eastAsia="zh-CN"/>
              </w:rPr>
              <w:t>累计折旧额</w:t>
            </w:r>
          </w:p>
        </w:tc>
        <w:tc>
          <w:tcPr>
            <w:tcW w:w="1616" w:type="dxa"/>
          </w:tcPr>
          <w:p>
            <w:pPr>
              <w:numPr>
                <w:ilvl w:val="0"/>
                <w:numId w:val="0"/>
              </w:numPr>
              <w:rPr>
                <w:rFonts w:hint="default"/>
                <w:vertAlign w:val="baseline"/>
                <w:lang w:val="en-US" w:eastAsia="zh-CN"/>
              </w:rPr>
            </w:pPr>
            <w:r>
              <w:rPr>
                <w:rFonts w:hint="eastAsia"/>
                <w:vertAlign w:val="baseline"/>
                <w:lang w:val="en-US" w:eastAsia="zh-CN"/>
              </w:rPr>
              <w:t>期末账面净值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1</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10/55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34 909.09</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34 909.09</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157 090.91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2</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9/55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31 418.18</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66 327.27</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125 672.73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3</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8/55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27 927.27</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94 254.54</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97 745.46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4</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7/55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24 436.36</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118 690.90</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73 309.10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6/55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20 945.45</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139 636.35</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52 363.65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6</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5/55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17 454.55</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157 090.90</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34 909.10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7</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4/55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13 963.64</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171 054.54</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20 945.46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8</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3/55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10 472.73</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181 527.27</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10 472.73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9</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2/55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6 981.82</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188 509.09</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3 490.91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numPr>
                <w:ilvl w:val="0"/>
                <w:numId w:val="0"/>
              </w:numPr>
              <w:rPr>
                <w:rFonts w:hint="default"/>
                <w:vertAlign w:val="baseline"/>
                <w:lang w:val="en-US" w:eastAsia="zh-CN"/>
              </w:rPr>
            </w:pPr>
            <w:r>
              <w:rPr>
                <w:rFonts w:hint="eastAsia"/>
                <w:vertAlign w:val="baseline"/>
                <w:lang w:val="en-US" w:eastAsia="zh-CN"/>
              </w:rPr>
              <w:t>10</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290" w:type="dxa"/>
          </w:tcPr>
          <w:p>
            <w:pPr>
              <w:numPr>
                <w:ilvl w:val="0"/>
                <w:numId w:val="0"/>
              </w:numPr>
              <w:jc w:val="center"/>
              <w:rPr>
                <w:rFonts w:hint="default"/>
                <w:vertAlign w:val="baseline"/>
                <w:lang w:val="en-US" w:eastAsia="zh-CN"/>
              </w:rPr>
            </w:pPr>
            <w:r>
              <w:rPr>
                <w:rFonts w:hint="eastAsia"/>
                <w:vertAlign w:val="baseline"/>
                <w:lang w:val="en-US" w:eastAsia="zh-CN"/>
              </w:rPr>
              <w:t>1/55</w:t>
            </w:r>
          </w:p>
        </w:tc>
        <w:tc>
          <w:tcPr>
            <w:tcW w:w="1570" w:type="dxa"/>
          </w:tcPr>
          <w:p>
            <w:pPr>
              <w:numPr>
                <w:ilvl w:val="0"/>
                <w:numId w:val="0"/>
              </w:numPr>
              <w:jc w:val="center"/>
              <w:rPr>
                <w:rFonts w:hint="default"/>
                <w:vertAlign w:val="baseline"/>
                <w:lang w:val="en-US" w:eastAsia="zh-CN"/>
              </w:rPr>
            </w:pPr>
            <w:r>
              <w:rPr>
                <w:rFonts w:hint="eastAsia"/>
                <w:vertAlign w:val="baseline"/>
                <w:lang w:val="en-US" w:eastAsia="zh-CN"/>
              </w:rPr>
              <w:t>3 490.91</w:t>
            </w:r>
          </w:p>
        </w:tc>
        <w:tc>
          <w:tcPr>
            <w:tcW w:w="1670" w:type="dxa"/>
          </w:tcPr>
          <w:p>
            <w:pPr>
              <w:numPr>
                <w:ilvl w:val="0"/>
                <w:numId w:val="0"/>
              </w:numPr>
              <w:jc w:val="center"/>
              <w:rPr>
                <w:rFonts w:hint="default"/>
                <w:vertAlign w:val="baseline"/>
                <w:lang w:val="en-US" w:eastAsia="zh-CN"/>
              </w:rPr>
            </w:pPr>
            <w:r>
              <w:rPr>
                <w:rFonts w:hint="eastAsia"/>
                <w:vertAlign w:val="baseline"/>
                <w:lang w:val="en-US" w:eastAsia="zh-CN"/>
              </w:rPr>
              <w:t>192 000</w:t>
            </w:r>
          </w:p>
        </w:tc>
        <w:tc>
          <w:tcPr>
            <w:tcW w:w="1616" w:type="dxa"/>
          </w:tcPr>
          <w:p>
            <w:pPr>
              <w:numPr>
                <w:ilvl w:val="0"/>
                <w:numId w:val="0"/>
              </w:numPr>
              <w:jc w:val="center"/>
              <w:rPr>
                <w:rFonts w:hint="default"/>
                <w:vertAlign w:val="baseline"/>
                <w:lang w:val="en-US" w:eastAsia="zh-CN"/>
              </w:rPr>
            </w:pPr>
            <w:r>
              <w:rPr>
                <w:rFonts w:hint="eastAsia"/>
                <w:vertAlign w:val="baseline"/>
                <w:lang w:val="en-US" w:eastAsia="zh-CN"/>
              </w:rPr>
              <w:t>0</w:t>
            </w:r>
          </w:p>
        </w:tc>
      </w:tr>
    </w:tbl>
    <w:p>
      <w:pPr>
        <w:numPr>
          <w:ilvl w:val="0"/>
          <w:numId w:val="0"/>
        </w:numPr>
        <w:ind w:leftChars="0"/>
        <w:jc w:val="center"/>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长风公司发生如下有关无形资产的经济业务，请做出相关分录：</w:t>
      </w:r>
    </w:p>
    <w:p>
      <w:pPr>
        <w:numPr>
          <w:ilvl w:val="0"/>
          <w:numId w:val="4"/>
        </w:numPr>
        <w:ind w:leftChars="0"/>
        <w:rPr>
          <w:rFonts w:hint="default"/>
          <w:lang w:val="en-US" w:eastAsia="zh-CN"/>
        </w:rPr>
      </w:pPr>
      <w:r>
        <w:rPr>
          <w:rFonts w:hint="eastAsia"/>
          <w:lang w:val="en-US" w:eastAsia="zh-CN"/>
        </w:rPr>
        <w:t>公司购入一项商标权，价款和其他支出共计150 000元，已用银行存款支付</w:t>
      </w:r>
    </w:p>
    <w:p>
      <w:pPr>
        <w:numPr>
          <w:ilvl w:val="0"/>
          <w:numId w:val="4"/>
        </w:numPr>
        <w:ind w:leftChars="0"/>
        <w:rPr>
          <w:rFonts w:hint="default"/>
          <w:lang w:val="en-US" w:eastAsia="zh-CN"/>
        </w:rPr>
      </w:pPr>
      <w:r>
        <w:rPr>
          <w:rFonts w:hint="eastAsia"/>
          <w:lang w:val="en-US" w:eastAsia="zh-CN"/>
        </w:rPr>
        <w:t>公司收到明达公司作为投资的一项专有技术、经评估确认价值为200 000元</w:t>
      </w:r>
    </w:p>
    <w:p>
      <w:pPr>
        <w:numPr>
          <w:ilvl w:val="0"/>
          <w:numId w:val="4"/>
        </w:numPr>
        <w:ind w:leftChars="0"/>
        <w:rPr>
          <w:rFonts w:hint="default"/>
          <w:lang w:val="en-US" w:eastAsia="zh-CN"/>
        </w:rPr>
      </w:pPr>
      <w:r>
        <w:rPr>
          <w:rFonts w:hint="eastAsia"/>
          <w:lang w:val="en-US" w:eastAsia="zh-CN"/>
        </w:rPr>
        <w:t>本月应摊销商标权和专有技术使用费 7 000 元</w:t>
      </w:r>
    </w:p>
    <w:p>
      <w:pPr>
        <w:numPr>
          <w:ilvl w:val="0"/>
          <w:numId w:val="4"/>
        </w:numPr>
        <w:ind w:leftChars="0"/>
        <w:rPr>
          <w:rFonts w:hint="default"/>
          <w:lang w:val="en-US" w:eastAsia="zh-CN"/>
        </w:rPr>
      </w:pPr>
      <w:r>
        <w:rPr>
          <w:rFonts w:hint="eastAsia"/>
          <w:lang w:val="en-US" w:eastAsia="zh-CN"/>
        </w:rPr>
        <w:t>公司自行开发一项新产品专利技术。在研究开发过程中，发生材料费50 000元，开发研究人员工资20 000 元，另用银行存款支付其他费用15 000元。这些支出中，其中费用化支出15 000 元，资本化支出为70 000元</w:t>
      </w:r>
    </w:p>
    <w:p>
      <w:pPr>
        <w:numPr>
          <w:ilvl w:val="0"/>
          <w:numId w:val="4"/>
        </w:numPr>
        <w:ind w:leftChars="0"/>
        <w:rPr>
          <w:rFonts w:hint="default"/>
          <w:lang w:val="en-US" w:eastAsia="zh-CN"/>
        </w:rPr>
      </w:pPr>
      <w:r>
        <w:rPr>
          <w:rFonts w:hint="eastAsia"/>
          <w:lang w:val="en-US" w:eastAsia="zh-CN"/>
        </w:rPr>
        <w:t>经确认，将上述研发支出转为企业的费用和无形资产</w:t>
      </w:r>
    </w:p>
    <w:p>
      <w:pPr>
        <w:numPr>
          <w:ilvl w:val="0"/>
          <w:numId w:val="0"/>
        </w:numPr>
        <w:rPr>
          <w:rFonts w:hint="eastAsia"/>
          <w:lang w:val="en-US" w:eastAsia="zh-CN"/>
        </w:rPr>
      </w:pPr>
      <w:r>
        <w:rPr>
          <w:rFonts w:hint="eastAsia"/>
          <w:lang w:val="en-US" w:eastAsia="zh-CN"/>
        </w:rPr>
        <w:t>答案：</w:t>
      </w:r>
    </w:p>
    <w:p>
      <w:pPr>
        <w:numPr>
          <w:ilvl w:val="0"/>
          <w:numId w:val="5"/>
        </w:numPr>
        <w:rPr>
          <w:rFonts w:hint="default"/>
          <w:lang w:val="en-US" w:eastAsia="zh-CN"/>
        </w:rPr>
      </w:pPr>
      <w:r>
        <w:rPr>
          <w:rFonts w:hint="eastAsia"/>
          <w:lang w:val="en-US" w:eastAsia="zh-CN"/>
        </w:rPr>
        <w:t>借  无形资产   150 000</w:t>
      </w:r>
    </w:p>
    <w:p>
      <w:pPr>
        <w:numPr>
          <w:ilvl w:val="0"/>
          <w:numId w:val="0"/>
        </w:numPr>
        <w:rPr>
          <w:rFonts w:hint="eastAsia"/>
          <w:lang w:val="en-US" w:eastAsia="zh-CN"/>
        </w:rPr>
      </w:pPr>
      <w:r>
        <w:rPr>
          <w:rFonts w:hint="eastAsia"/>
          <w:lang w:val="en-US" w:eastAsia="zh-CN"/>
        </w:rPr>
        <w:t xml:space="preserve">        贷   银行存款     150 000</w:t>
      </w:r>
    </w:p>
    <w:p>
      <w:pPr>
        <w:numPr>
          <w:ilvl w:val="0"/>
          <w:numId w:val="5"/>
        </w:numPr>
        <w:ind w:left="0" w:leftChars="0" w:firstLine="0" w:firstLineChars="0"/>
        <w:rPr>
          <w:rFonts w:hint="default"/>
          <w:lang w:val="en-US" w:eastAsia="zh-CN"/>
        </w:rPr>
      </w:pPr>
      <w:r>
        <w:rPr>
          <w:rFonts w:hint="eastAsia"/>
          <w:lang w:val="en-US" w:eastAsia="zh-CN"/>
        </w:rPr>
        <w:t>借   无形资产   200 000</w:t>
      </w:r>
    </w:p>
    <w:p>
      <w:pPr>
        <w:numPr>
          <w:ilvl w:val="0"/>
          <w:numId w:val="0"/>
        </w:numPr>
        <w:ind w:leftChars="0"/>
        <w:rPr>
          <w:rFonts w:hint="eastAsia"/>
          <w:lang w:val="en-US" w:eastAsia="zh-CN"/>
        </w:rPr>
      </w:pPr>
      <w:r>
        <w:rPr>
          <w:rFonts w:hint="eastAsia"/>
          <w:lang w:val="en-US" w:eastAsia="zh-CN"/>
        </w:rPr>
        <w:t xml:space="preserve">        贷   股本（或实收资本）200 000</w:t>
      </w:r>
    </w:p>
    <w:p>
      <w:pPr>
        <w:numPr>
          <w:ilvl w:val="0"/>
          <w:numId w:val="5"/>
        </w:numPr>
        <w:ind w:left="0" w:leftChars="0" w:firstLine="0" w:firstLineChars="0"/>
        <w:rPr>
          <w:rFonts w:hint="default"/>
          <w:lang w:val="en-US" w:eastAsia="zh-CN"/>
        </w:rPr>
      </w:pPr>
      <w:r>
        <w:rPr>
          <w:rFonts w:hint="eastAsia"/>
          <w:lang w:val="en-US" w:eastAsia="zh-CN"/>
        </w:rPr>
        <w:t>借   管理费用   7 000</w:t>
      </w:r>
    </w:p>
    <w:p>
      <w:pPr>
        <w:numPr>
          <w:ilvl w:val="0"/>
          <w:numId w:val="0"/>
        </w:numPr>
        <w:ind w:leftChars="0"/>
        <w:rPr>
          <w:rFonts w:hint="eastAsia"/>
          <w:lang w:val="en-US" w:eastAsia="zh-CN"/>
        </w:rPr>
      </w:pPr>
      <w:r>
        <w:rPr>
          <w:rFonts w:hint="eastAsia"/>
          <w:lang w:val="en-US" w:eastAsia="zh-CN"/>
        </w:rPr>
        <w:t xml:space="preserve">        贷   累计摊销    7 000</w:t>
      </w:r>
    </w:p>
    <w:p>
      <w:pPr>
        <w:numPr>
          <w:ilvl w:val="0"/>
          <w:numId w:val="5"/>
        </w:numPr>
        <w:ind w:left="0" w:leftChars="0" w:firstLine="0" w:firstLineChars="0"/>
        <w:rPr>
          <w:rFonts w:hint="default"/>
          <w:lang w:val="en-US" w:eastAsia="zh-CN"/>
        </w:rPr>
      </w:pPr>
      <w:r>
        <w:rPr>
          <w:rFonts w:hint="eastAsia"/>
          <w:lang w:val="en-US" w:eastAsia="zh-CN"/>
        </w:rPr>
        <w:t>借   研发支出—费用化支出   15 000</w:t>
      </w:r>
    </w:p>
    <w:p>
      <w:pPr>
        <w:numPr>
          <w:ilvl w:val="0"/>
          <w:numId w:val="0"/>
        </w:numPr>
        <w:ind w:leftChars="0"/>
        <w:rPr>
          <w:rFonts w:hint="eastAsia"/>
          <w:lang w:val="en-US" w:eastAsia="zh-CN"/>
        </w:rPr>
      </w:pPr>
      <w:r>
        <w:rPr>
          <w:rFonts w:hint="eastAsia"/>
          <w:lang w:val="en-US" w:eastAsia="zh-CN"/>
        </w:rPr>
        <w:t xml:space="preserve">                —资本化支出   70 000</w:t>
      </w:r>
    </w:p>
    <w:p>
      <w:pPr>
        <w:numPr>
          <w:ilvl w:val="0"/>
          <w:numId w:val="0"/>
        </w:numPr>
        <w:ind w:leftChars="0"/>
        <w:rPr>
          <w:rFonts w:hint="eastAsia"/>
          <w:lang w:val="en-US" w:eastAsia="zh-CN"/>
        </w:rPr>
      </w:pPr>
      <w:r>
        <w:rPr>
          <w:rFonts w:hint="eastAsia"/>
          <w:lang w:val="en-US" w:eastAsia="zh-CN"/>
        </w:rPr>
        <w:t xml:space="preserve">        贷    原材料                  50 000</w:t>
      </w:r>
    </w:p>
    <w:p>
      <w:pPr>
        <w:numPr>
          <w:ilvl w:val="0"/>
          <w:numId w:val="0"/>
        </w:numPr>
        <w:ind w:leftChars="0"/>
        <w:rPr>
          <w:rFonts w:hint="eastAsia"/>
          <w:lang w:val="en-US" w:eastAsia="zh-CN"/>
        </w:rPr>
      </w:pPr>
      <w:r>
        <w:rPr>
          <w:rFonts w:hint="eastAsia"/>
          <w:lang w:val="en-US" w:eastAsia="zh-CN"/>
        </w:rPr>
        <w:t xml:space="preserve">              应付职工薪酬            20 000</w:t>
      </w:r>
    </w:p>
    <w:p>
      <w:pPr>
        <w:numPr>
          <w:ilvl w:val="0"/>
          <w:numId w:val="0"/>
        </w:numPr>
        <w:ind w:leftChars="0"/>
        <w:rPr>
          <w:rFonts w:hint="eastAsia"/>
          <w:lang w:val="en-US" w:eastAsia="zh-CN"/>
        </w:rPr>
      </w:pPr>
      <w:r>
        <w:rPr>
          <w:rFonts w:hint="eastAsia"/>
          <w:lang w:val="en-US" w:eastAsia="zh-CN"/>
        </w:rPr>
        <w:t xml:space="preserve">              银行存款                15 000</w:t>
      </w:r>
    </w:p>
    <w:p>
      <w:pPr>
        <w:numPr>
          <w:ilvl w:val="0"/>
          <w:numId w:val="5"/>
        </w:numPr>
        <w:ind w:left="0" w:leftChars="0" w:firstLine="0" w:firstLineChars="0"/>
        <w:rPr>
          <w:rFonts w:hint="default"/>
          <w:lang w:val="en-US" w:eastAsia="zh-CN"/>
        </w:rPr>
      </w:pPr>
      <w:r>
        <w:rPr>
          <w:rFonts w:hint="eastAsia"/>
          <w:lang w:val="en-US" w:eastAsia="zh-CN"/>
        </w:rPr>
        <w:t>借     管理费用     15 000</w:t>
      </w:r>
    </w:p>
    <w:p>
      <w:pPr>
        <w:numPr>
          <w:ilvl w:val="0"/>
          <w:numId w:val="0"/>
        </w:numPr>
        <w:ind w:leftChars="0"/>
        <w:rPr>
          <w:rFonts w:hint="eastAsia"/>
          <w:lang w:val="en-US" w:eastAsia="zh-CN"/>
        </w:rPr>
      </w:pPr>
      <w:r>
        <w:rPr>
          <w:rFonts w:hint="eastAsia"/>
          <w:lang w:val="en-US" w:eastAsia="zh-CN"/>
        </w:rPr>
        <w:t xml:space="preserve">          无形资产     70 000</w:t>
      </w:r>
    </w:p>
    <w:p>
      <w:pPr>
        <w:numPr>
          <w:ilvl w:val="0"/>
          <w:numId w:val="0"/>
        </w:numPr>
        <w:rPr>
          <w:rFonts w:hint="default"/>
          <w:lang w:val="en-US" w:eastAsia="zh-CN"/>
        </w:rPr>
      </w:pPr>
      <w:r>
        <w:rPr>
          <w:rFonts w:hint="eastAsia"/>
          <w:lang w:val="en-US" w:eastAsia="zh-CN"/>
        </w:rPr>
        <w:t xml:space="preserve">        贷     研发支出—费用化支出   15 000</w:t>
      </w:r>
    </w:p>
    <w:p>
      <w:pPr>
        <w:numPr>
          <w:ilvl w:val="0"/>
          <w:numId w:val="0"/>
        </w:numPr>
        <w:ind w:leftChars="0"/>
        <w:rPr>
          <w:rFonts w:hint="default"/>
          <w:lang w:val="en-US" w:eastAsia="zh-CN"/>
        </w:rPr>
      </w:pPr>
      <w:r>
        <w:rPr>
          <w:rFonts w:hint="eastAsia"/>
          <w:lang w:val="en-US" w:eastAsia="zh-CN"/>
        </w:rPr>
        <w:t xml:space="preserve">                       —资本化支出   70 000</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宏远公司2018年发生如下有关经济业务：</w:t>
      </w:r>
    </w:p>
    <w:p>
      <w:pPr>
        <w:numPr>
          <w:ilvl w:val="0"/>
          <w:numId w:val="6"/>
        </w:numPr>
        <w:ind w:leftChars="0"/>
        <w:rPr>
          <w:rFonts w:hint="default"/>
          <w:lang w:val="en-US" w:eastAsia="zh-CN"/>
        </w:rPr>
      </w:pPr>
      <w:r>
        <w:rPr>
          <w:rFonts w:hint="eastAsia"/>
          <w:lang w:val="en-US" w:eastAsia="zh-CN"/>
        </w:rPr>
        <w:t>2月1日，向银行借款10 万元，年利率8.4%，期限3个月，借款期满一次还本付息</w:t>
      </w:r>
    </w:p>
    <w:p>
      <w:pPr>
        <w:numPr>
          <w:ilvl w:val="0"/>
          <w:numId w:val="6"/>
        </w:numPr>
        <w:ind w:leftChars="0"/>
        <w:rPr>
          <w:rFonts w:hint="default"/>
          <w:lang w:val="en-US" w:eastAsia="zh-CN"/>
        </w:rPr>
      </w:pPr>
      <w:r>
        <w:rPr>
          <w:rFonts w:hint="eastAsia"/>
          <w:lang w:val="en-US" w:eastAsia="zh-CN"/>
        </w:rPr>
        <w:t>2、3、4 月末分别计提各月的利息费用（可只做一个月的分录）</w:t>
      </w:r>
    </w:p>
    <w:p>
      <w:pPr>
        <w:numPr>
          <w:ilvl w:val="0"/>
          <w:numId w:val="6"/>
        </w:numPr>
        <w:ind w:leftChars="0"/>
        <w:rPr>
          <w:rFonts w:hint="default"/>
          <w:lang w:val="en-US" w:eastAsia="zh-CN"/>
        </w:rPr>
      </w:pPr>
      <w:r>
        <w:rPr>
          <w:rFonts w:hint="eastAsia"/>
          <w:lang w:val="en-US" w:eastAsia="zh-CN"/>
        </w:rPr>
        <w:t>5月1日，向银行支付借款本息</w:t>
      </w:r>
    </w:p>
    <w:p>
      <w:pPr>
        <w:numPr>
          <w:ilvl w:val="0"/>
          <w:numId w:val="6"/>
        </w:numPr>
        <w:ind w:leftChars="0"/>
        <w:rPr>
          <w:rFonts w:hint="default"/>
          <w:lang w:val="en-US" w:eastAsia="zh-CN"/>
        </w:rPr>
      </w:pPr>
      <w:r>
        <w:rPr>
          <w:rFonts w:hint="eastAsia"/>
          <w:lang w:val="en-US" w:eastAsia="zh-CN"/>
        </w:rPr>
        <w:t>4月5日，从C公司购入乙材料10吨，材料价款为 400 000 元，适用的增值税税率为13%，价税款尚未支付，约定在2个月之内付款。材料已验收入库</w:t>
      </w:r>
    </w:p>
    <w:p>
      <w:pPr>
        <w:numPr>
          <w:ilvl w:val="0"/>
          <w:numId w:val="6"/>
        </w:numPr>
        <w:ind w:leftChars="0"/>
        <w:rPr>
          <w:rFonts w:hint="default"/>
          <w:lang w:val="en-US" w:eastAsia="zh-CN"/>
        </w:rPr>
      </w:pPr>
      <w:r>
        <w:rPr>
          <w:rFonts w:hint="eastAsia"/>
          <w:lang w:val="en-US" w:eastAsia="zh-CN"/>
        </w:rPr>
        <w:t>6月5日，向C公司支付上述购料价税款</w:t>
      </w:r>
    </w:p>
    <w:p>
      <w:pPr>
        <w:numPr>
          <w:ilvl w:val="0"/>
          <w:numId w:val="6"/>
        </w:numPr>
        <w:ind w:leftChars="0"/>
        <w:rPr>
          <w:rFonts w:hint="default"/>
          <w:lang w:val="en-US" w:eastAsia="zh-CN"/>
        </w:rPr>
      </w:pPr>
      <w:r>
        <w:rPr>
          <w:rFonts w:hint="eastAsia"/>
          <w:lang w:val="en-US" w:eastAsia="zh-CN"/>
        </w:rPr>
        <w:t>7月2日，宏远公司与E公司签订供货合同，供货金额为200 000元，应收增值税税款为26 000元，宏远公司收到E公司交来的预付款 100 000 元，并约定剩余货款在交货后付清</w:t>
      </w:r>
    </w:p>
    <w:p>
      <w:pPr>
        <w:numPr>
          <w:ilvl w:val="0"/>
          <w:numId w:val="6"/>
        </w:numPr>
        <w:ind w:leftChars="0"/>
        <w:rPr>
          <w:rFonts w:hint="default"/>
          <w:lang w:val="en-US" w:eastAsia="zh-CN"/>
        </w:rPr>
      </w:pPr>
      <w:r>
        <w:rPr>
          <w:rFonts w:hint="eastAsia"/>
          <w:lang w:val="en-US" w:eastAsia="zh-CN"/>
        </w:rPr>
        <w:t>7月25日，宏远公司将货物发送到E公司，并开出增值税专用发票，E公司验收合格。宏远公司收到E公司补付货款126 000元。</w:t>
      </w:r>
    </w:p>
    <w:p>
      <w:pPr>
        <w:numPr>
          <w:ilvl w:val="0"/>
          <w:numId w:val="6"/>
        </w:numPr>
        <w:ind w:leftChars="0"/>
        <w:rPr>
          <w:rFonts w:hint="default"/>
          <w:lang w:val="en-US" w:eastAsia="zh-CN"/>
        </w:rPr>
      </w:pPr>
      <w:r>
        <w:rPr>
          <w:rFonts w:hint="eastAsia"/>
          <w:lang w:val="en-US" w:eastAsia="zh-CN"/>
        </w:rPr>
        <w:t>7月份工资费用分配汇总表列示：产品生产人员工资为400 000元，车间管理人员工资为20 000元，企业行政管理人员工资为40 400元，销售人员工资为7 600元，在建工程人员工资为5 000元</w:t>
      </w:r>
    </w:p>
    <w:p>
      <w:pPr>
        <w:numPr>
          <w:ilvl w:val="0"/>
          <w:numId w:val="6"/>
        </w:numPr>
        <w:ind w:leftChars="0"/>
        <w:rPr>
          <w:rFonts w:hint="default"/>
          <w:lang w:val="en-US" w:eastAsia="zh-CN"/>
        </w:rPr>
      </w:pPr>
      <w:r>
        <w:rPr>
          <w:rFonts w:hint="eastAsia"/>
          <w:lang w:val="en-US" w:eastAsia="zh-CN"/>
        </w:rPr>
        <w:t>公司3月份应缴纳消费税12 000元</w:t>
      </w:r>
    </w:p>
    <w:p>
      <w:pPr>
        <w:numPr>
          <w:ilvl w:val="0"/>
          <w:numId w:val="6"/>
        </w:numPr>
        <w:ind w:leftChars="0"/>
        <w:rPr>
          <w:rFonts w:hint="default"/>
          <w:lang w:val="en-US" w:eastAsia="zh-CN"/>
        </w:rPr>
      </w:pPr>
      <w:r>
        <w:rPr>
          <w:rFonts w:hint="eastAsia"/>
          <w:lang w:val="en-US" w:eastAsia="zh-CN"/>
        </w:rPr>
        <w:t>4月初，以银行存款缴纳3月份的增值税8 000 元，消费税12 000元</w:t>
      </w:r>
    </w:p>
    <w:p>
      <w:pPr>
        <w:numPr>
          <w:ilvl w:val="0"/>
          <w:numId w:val="0"/>
        </w:numPr>
        <w:rPr>
          <w:rFonts w:hint="eastAsia"/>
          <w:lang w:val="en-US" w:eastAsia="zh-CN"/>
        </w:rPr>
      </w:pPr>
      <w:r>
        <w:rPr>
          <w:rFonts w:hint="eastAsia"/>
          <w:lang w:val="en-US" w:eastAsia="zh-CN"/>
        </w:rPr>
        <w:t>要求：根据上述业务编制会计分录</w:t>
      </w:r>
    </w:p>
    <w:p>
      <w:pPr>
        <w:numPr>
          <w:ilvl w:val="0"/>
          <w:numId w:val="0"/>
        </w:numPr>
        <w:rPr>
          <w:rFonts w:hint="eastAsia"/>
          <w:lang w:val="en-US" w:eastAsia="zh-CN"/>
        </w:rPr>
      </w:pPr>
      <w:r>
        <w:rPr>
          <w:rFonts w:hint="eastAsia"/>
          <w:lang w:val="en-US" w:eastAsia="zh-CN"/>
        </w:rPr>
        <w:t>答案：</w:t>
      </w:r>
    </w:p>
    <w:p>
      <w:pPr>
        <w:numPr>
          <w:ilvl w:val="0"/>
          <w:numId w:val="7"/>
        </w:numPr>
        <w:rPr>
          <w:rFonts w:hint="default"/>
          <w:lang w:val="en-US" w:eastAsia="zh-CN"/>
        </w:rPr>
      </w:pPr>
      <w:r>
        <w:rPr>
          <w:rFonts w:hint="eastAsia"/>
          <w:lang w:val="en-US" w:eastAsia="zh-CN"/>
        </w:rPr>
        <w:t>借  银行存款    100 000</w:t>
      </w:r>
    </w:p>
    <w:p>
      <w:pPr>
        <w:numPr>
          <w:ilvl w:val="0"/>
          <w:numId w:val="0"/>
        </w:numPr>
        <w:rPr>
          <w:rFonts w:hint="eastAsia"/>
          <w:lang w:val="en-US" w:eastAsia="zh-CN"/>
        </w:rPr>
      </w:pPr>
      <w:r>
        <w:rPr>
          <w:rFonts w:hint="eastAsia"/>
          <w:lang w:val="en-US" w:eastAsia="zh-CN"/>
        </w:rPr>
        <w:t xml:space="preserve">      贷  短期借款    100 000</w:t>
      </w:r>
    </w:p>
    <w:p>
      <w:pPr>
        <w:numPr>
          <w:ilvl w:val="0"/>
          <w:numId w:val="7"/>
        </w:numPr>
        <w:ind w:left="0" w:leftChars="0" w:firstLine="0" w:firstLineChars="0"/>
        <w:rPr>
          <w:rFonts w:hint="default"/>
          <w:lang w:val="en-US" w:eastAsia="zh-CN"/>
        </w:rPr>
      </w:pPr>
      <w:r>
        <w:rPr>
          <w:rFonts w:hint="eastAsia"/>
          <w:lang w:val="en-US" w:eastAsia="zh-CN"/>
        </w:rPr>
        <w:t>借   财务费用    700</w:t>
      </w:r>
    </w:p>
    <w:p>
      <w:pPr>
        <w:numPr>
          <w:ilvl w:val="0"/>
          <w:numId w:val="0"/>
        </w:numPr>
        <w:ind w:leftChars="0"/>
        <w:rPr>
          <w:rFonts w:hint="eastAsia"/>
          <w:lang w:val="en-US" w:eastAsia="zh-CN"/>
        </w:rPr>
      </w:pPr>
      <w:r>
        <w:rPr>
          <w:rFonts w:hint="eastAsia"/>
          <w:lang w:val="en-US" w:eastAsia="zh-CN"/>
        </w:rPr>
        <w:t xml:space="preserve">      贷   应付利息    700</w:t>
      </w:r>
    </w:p>
    <w:p>
      <w:pPr>
        <w:numPr>
          <w:ilvl w:val="0"/>
          <w:numId w:val="7"/>
        </w:numPr>
        <w:ind w:left="0" w:leftChars="0" w:firstLine="0" w:firstLineChars="0"/>
        <w:rPr>
          <w:rFonts w:hint="default"/>
          <w:lang w:val="en-US" w:eastAsia="zh-CN"/>
        </w:rPr>
      </w:pPr>
      <w:r>
        <w:rPr>
          <w:rFonts w:hint="eastAsia"/>
          <w:lang w:val="en-US" w:eastAsia="zh-CN"/>
        </w:rPr>
        <w:t>借  短期借款   100 000</w:t>
      </w:r>
    </w:p>
    <w:p>
      <w:pPr>
        <w:numPr>
          <w:ilvl w:val="0"/>
          <w:numId w:val="0"/>
        </w:numPr>
        <w:ind w:leftChars="0"/>
        <w:rPr>
          <w:rFonts w:hint="eastAsia"/>
          <w:lang w:val="en-US" w:eastAsia="zh-CN"/>
        </w:rPr>
      </w:pPr>
      <w:r>
        <w:rPr>
          <w:rFonts w:hint="eastAsia"/>
          <w:lang w:val="en-US" w:eastAsia="zh-CN"/>
        </w:rPr>
        <w:t xml:space="preserve">       应付利息     2 100</w:t>
      </w:r>
    </w:p>
    <w:p>
      <w:pPr>
        <w:numPr>
          <w:ilvl w:val="0"/>
          <w:numId w:val="0"/>
        </w:numPr>
        <w:ind w:leftChars="0"/>
        <w:rPr>
          <w:rFonts w:hint="eastAsia"/>
          <w:lang w:val="en-US" w:eastAsia="zh-CN"/>
        </w:rPr>
      </w:pPr>
      <w:r>
        <w:rPr>
          <w:rFonts w:hint="eastAsia"/>
          <w:lang w:val="en-US" w:eastAsia="zh-CN"/>
        </w:rPr>
        <w:t xml:space="preserve">      贷    银行存款     102 100</w:t>
      </w:r>
    </w:p>
    <w:p>
      <w:pPr>
        <w:numPr>
          <w:ilvl w:val="0"/>
          <w:numId w:val="7"/>
        </w:numPr>
        <w:ind w:left="0" w:leftChars="0" w:firstLine="0" w:firstLineChars="0"/>
        <w:rPr>
          <w:rFonts w:hint="default"/>
          <w:lang w:val="en-US" w:eastAsia="zh-CN"/>
        </w:rPr>
      </w:pPr>
      <w:r>
        <w:rPr>
          <w:rFonts w:hint="eastAsia"/>
          <w:lang w:val="en-US" w:eastAsia="zh-CN"/>
        </w:rPr>
        <w:t>借  原材料                        400 000</w:t>
      </w:r>
    </w:p>
    <w:p>
      <w:pPr>
        <w:numPr>
          <w:ilvl w:val="0"/>
          <w:numId w:val="0"/>
        </w:numPr>
        <w:ind w:leftChars="0"/>
        <w:rPr>
          <w:rFonts w:hint="eastAsia"/>
          <w:lang w:val="en-US" w:eastAsia="zh-CN"/>
        </w:rPr>
      </w:pPr>
      <w:r>
        <w:rPr>
          <w:rFonts w:hint="eastAsia"/>
          <w:lang w:val="en-US" w:eastAsia="zh-CN"/>
        </w:rPr>
        <w:t xml:space="preserve">      应交税费—应交增值税（进项税额）52 000</w:t>
      </w:r>
    </w:p>
    <w:p>
      <w:pPr>
        <w:numPr>
          <w:ilvl w:val="0"/>
          <w:numId w:val="0"/>
        </w:numPr>
        <w:ind w:leftChars="0"/>
        <w:rPr>
          <w:rFonts w:hint="eastAsia"/>
          <w:lang w:val="en-US" w:eastAsia="zh-CN"/>
        </w:rPr>
      </w:pPr>
      <w:r>
        <w:rPr>
          <w:rFonts w:hint="eastAsia"/>
          <w:lang w:val="en-US" w:eastAsia="zh-CN"/>
        </w:rPr>
        <w:t xml:space="preserve">      贷    应付账款—C公司                   452 000</w:t>
      </w:r>
    </w:p>
    <w:p>
      <w:pPr>
        <w:numPr>
          <w:ilvl w:val="0"/>
          <w:numId w:val="7"/>
        </w:numPr>
        <w:ind w:left="0" w:leftChars="0" w:firstLine="0" w:firstLineChars="0"/>
        <w:rPr>
          <w:rFonts w:hint="default"/>
          <w:lang w:val="en-US" w:eastAsia="zh-CN"/>
        </w:rPr>
      </w:pPr>
      <w:r>
        <w:rPr>
          <w:rFonts w:hint="eastAsia"/>
          <w:lang w:val="en-US" w:eastAsia="zh-CN"/>
        </w:rPr>
        <w:t>借   应付账款—C公司    452 000</w:t>
      </w:r>
    </w:p>
    <w:p>
      <w:pPr>
        <w:numPr>
          <w:ilvl w:val="0"/>
          <w:numId w:val="0"/>
        </w:numPr>
        <w:ind w:leftChars="0"/>
        <w:rPr>
          <w:rFonts w:hint="eastAsia"/>
          <w:lang w:val="en-US" w:eastAsia="zh-CN"/>
        </w:rPr>
      </w:pPr>
      <w:r>
        <w:rPr>
          <w:rFonts w:hint="eastAsia"/>
          <w:lang w:val="en-US" w:eastAsia="zh-CN"/>
        </w:rPr>
        <w:t xml:space="preserve">      贷    银行存款           452 000</w:t>
      </w:r>
    </w:p>
    <w:p>
      <w:pPr>
        <w:numPr>
          <w:ilvl w:val="0"/>
          <w:numId w:val="7"/>
        </w:numPr>
        <w:ind w:left="0" w:leftChars="0" w:firstLine="0" w:firstLineChars="0"/>
        <w:rPr>
          <w:rFonts w:hint="default"/>
          <w:lang w:val="en-US" w:eastAsia="zh-CN"/>
        </w:rPr>
      </w:pPr>
      <w:r>
        <w:rPr>
          <w:rFonts w:hint="eastAsia"/>
          <w:lang w:val="en-US" w:eastAsia="zh-CN"/>
        </w:rPr>
        <w:t>借   银行存款   100 000</w:t>
      </w:r>
    </w:p>
    <w:p>
      <w:pPr>
        <w:numPr>
          <w:ilvl w:val="0"/>
          <w:numId w:val="0"/>
        </w:numPr>
        <w:ind w:leftChars="0"/>
        <w:rPr>
          <w:rFonts w:hint="eastAsia"/>
          <w:lang w:val="en-US" w:eastAsia="zh-CN"/>
        </w:rPr>
      </w:pPr>
      <w:r>
        <w:rPr>
          <w:rFonts w:hint="eastAsia"/>
          <w:lang w:val="en-US" w:eastAsia="zh-CN"/>
        </w:rPr>
        <w:t xml:space="preserve">      贷   预收账款    100 000</w:t>
      </w:r>
    </w:p>
    <w:p>
      <w:pPr>
        <w:numPr>
          <w:ilvl w:val="0"/>
          <w:numId w:val="7"/>
        </w:numPr>
        <w:ind w:left="0" w:leftChars="0" w:firstLine="0" w:firstLineChars="0"/>
        <w:rPr>
          <w:rFonts w:hint="default"/>
          <w:lang w:val="en-US" w:eastAsia="zh-CN"/>
        </w:rPr>
      </w:pPr>
      <w:r>
        <w:rPr>
          <w:rFonts w:hint="eastAsia"/>
          <w:lang w:val="en-US" w:eastAsia="zh-CN"/>
        </w:rPr>
        <w:t>借   银行存款   126 000</w:t>
      </w:r>
    </w:p>
    <w:p>
      <w:pPr>
        <w:numPr>
          <w:ilvl w:val="0"/>
          <w:numId w:val="0"/>
        </w:numPr>
        <w:ind w:leftChars="0"/>
        <w:rPr>
          <w:rFonts w:hint="eastAsia"/>
          <w:lang w:val="en-US" w:eastAsia="zh-CN"/>
        </w:rPr>
      </w:pPr>
      <w:r>
        <w:rPr>
          <w:rFonts w:hint="eastAsia"/>
          <w:lang w:val="en-US" w:eastAsia="zh-CN"/>
        </w:rPr>
        <w:t xml:space="preserve">        预收账款   100 000</w:t>
      </w:r>
    </w:p>
    <w:p>
      <w:pPr>
        <w:numPr>
          <w:ilvl w:val="0"/>
          <w:numId w:val="0"/>
        </w:numPr>
        <w:ind w:leftChars="0"/>
        <w:rPr>
          <w:rFonts w:hint="eastAsia"/>
          <w:lang w:val="en-US" w:eastAsia="zh-CN"/>
        </w:rPr>
      </w:pPr>
      <w:r>
        <w:rPr>
          <w:rFonts w:hint="eastAsia"/>
          <w:lang w:val="en-US" w:eastAsia="zh-CN"/>
        </w:rPr>
        <w:t xml:space="preserve">      贷   主营业务收入                   200 000</w:t>
      </w:r>
    </w:p>
    <w:p>
      <w:pPr>
        <w:numPr>
          <w:ilvl w:val="0"/>
          <w:numId w:val="0"/>
        </w:numPr>
        <w:ind w:leftChars="0"/>
        <w:rPr>
          <w:rFonts w:hint="eastAsia"/>
          <w:lang w:val="en-US" w:eastAsia="zh-CN"/>
        </w:rPr>
      </w:pPr>
      <w:r>
        <w:rPr>
          <w:rFonts w:hint="eastAsia"/>
          <w:lang w:val="en-US" w:eastAsia="zh-CN"/>
        </w:rPr>
        <w:t xml:space="preserve">           应交税费—应交增值税（销项税额）26 000</w:t>
      </w:r>
    </w:p>
    <w:p>
      <w:pPr>
        <w:numPr>
          <w:ilvl w:val="0"/>
          <w:numId w:val="7"/>
        </w:numPr>
        <w:ind w:left="0" w:leftChars="0" w:firstLine="0" w:firstLineChars="0"/>
        <w:rPr>
          <w:rFonts w:hint="default"/>
          <w:lang w:val="en-US" w:eastAsia="zh-CN"/>
        </w:rPr>
      </w:pPr>
      <w:r>
        <w:rPr>
          <w:rFonts w:hint="eastAsia"/>
          <w:lang w:val="en-US" w:eastAsia="zh-CN"/>
        </w:rPr>
        <w:t>借  生产成本  400 000</w:t>
      </w:r>
    </w:p>
    <w:p>
      <w:pPr>
        <w:numPr>
          <w:ilvl w:val="0"/>
          <w:numId w:val="0"/>
        </w:numPr>
        <w:ind w:leftChars="0"/>
        <w:rPr>
          <w:rFonts w:hint="eastAsia"/>
          <w:lang w:val="en-US" w:eastAsia="zh-CN"/>
        </w:rPr>
      </w:pPr>
      <w:r>
        <w:rPr>
          <w:rFonts w:hint="eastAsia"/>
          <w:lang w:val="en-US" w:eastAsia="zh-CN"/>
        </w:rPr>
        <w:t xml:space="preserve">       制造费用   20 000</w:t>
      </w:r>
    </w:p>
    <w:p>
      <w:pPr>
        <w:numPr>
          <w:ilvl w:val="0"/>
          <w:numId w:val="0"/>
        </w:numPr>
        <w:ind w:leftChars="0"/>
        <w:rPr>
          <w:rFonts w:hint="eastAsia"/>
          <w:lang w:val="en-US" w:eastAsia="zh-CN"/>
        </w:rPr>
      </w:pPr>
      <w:r>
        <w:rPr>
          <w:rFonts w:hint="eastAsia"/>
          <w:lang w:val="en-US" w:eastAsia="zh-CN"/>
        </w:rPr>
        <w:t xml:space="preserve">       管理费用   40 400</w:t>
      </w:r>
    </w:p>
    <w:p>
      <w:pPr>
        <w:numPr>
          <w:ilvl w:val="0"/>
          <w:numId w:val="0"/>
        </w:numPr>
        <w:ind w:leftChars="0"/>
        <w:rPr>
          <w:rFonts w:hint="eastAsia"/>
          <w:lang w:val="en-US" w:eastAsia="zh-CN"/>
        </w:rPr>
      </w:pPr>
      <w:r>
        <w:rPr>
          <w:rFonts w:hint="eastAsia"/>
          <w:lang w:val="en-US" w:eastAsia="zh-CN"/>
        </w:rPr>
        <w:t xml:space="preserve">       销售费用    7 600</w:t>
      </w:r>
    </w:p>
    <w:p>
      <w:pPr>
        <w:numPr>
          <w:ilvl w:val="0"/>
          <w:numId w:val="0"/>
        </w:numPr>
        <w:ind w:leftChars="0"/>
        <w:rPr>
          <w:rFonts w:hint="eastAsia"/>
          <w:lang w:val="en-US" w:eastAsia="zh-CN"/>
        </w:rPr>
      </w:pPr>
      <w:r>
        <w:rPr>
          <w:rFonts w:hint="eastAsia"/>
          <w:lang w:val="en-US" w:eastAsia="zh-CN"/>
        </w:rPr>
        <w:t xml:space="preserve">       在建工程    5 000</w:t>
      </w:r>
    </w:p>
    <w:p>
      <w:pPr>
        <w:numPr>
          <w:ilvl w:val="0"/>
          <w:numId w:val="0"/>
        </w:numPr>
        <w:ind w:leftChars="0"/>
        <w:rPr>
          <w:rFonts w:hint="eastAsia"/>
          <w:lang w:val="en-US" w:eastAsia="zh-CN"/>
        </w:rPr>
      </w:pPr>
      <w:r>
        <w:rPr>
          <w:rFonts w:hint="eastAsia"/>
          <w:lang w:val="en-US" w:eastAsia="zh-CN"/>
        </w:rPr>
        <w:t xml:space="preserve">       贷   应付职工薪酬—应付工资   473 000</w:t>
      </w:r>
    </w:p>
    <w:p>
      <w:pPr>
        <w:numPr>
          <w:ilvl w:val="0"/>
          <w:numId w:val="7"/>
        </w:numPr>
        <w:ind w:left="0" w:leftChars="0" w:firstLine="0" w:firstLineChars="0"/>
        <w:rPr>
          <w:rFonts w:hint="default"/>
          <w:lang w:val="en-US" w:eastAsia="zh-CN"/>
        </w:rPr>
      </w:pPr>
      <w:r>
        <w:rPr>
          <w:rFonts w:hint="eastAsia"/>
          <w:lang w:val="en-US" w:eastAsia="zh-CN"/>
        </w:rPr>
        <w:t>借   税金及附加       12 000</w:t>
      </w:r>
    </w:p>
    <w:p>
      <w:pPr>
        <w:numPr>
          <w:ilvl w:val="0"/>
          <w:numId w:val="0"/>
        </w:numPr>
        <w:ind w:leftChars="0"/>
        <w:rPr>
          <w:rFonts w:hint="eastAsia"/>
          <w:lang w:val="en-US" w:eastAsia="zh-CN"/>
        </w:rPr>
      </w:pPr>
      <w:r>
        <w:rPr>
          <w:rFonts w:hint="eastAsia"/>
          <w:lang w:val="en-US" w:eastAsia="zh-CN"/>
        </w:rPr>
        <w:t xml:space="preserve">       贷   应交税费—应交消费税  12 000</w:t>
      </w:r>
    </w:p>
    <w:p>
      <w:pPr>
        <w:numPr>
          <w:ilvl w:val="0"/>
          <w:numId w:val="7"/>
        </w:numPr>
        <w:ind w:left="0" w:leftChars="0" w:firstLine="0" w:firstLineChars="0"/>
        <w:rPr>
          <w:rFonts w:hint="default"/>
          <w:lang w:val="en-US" w:eastAsia="zh-CN"/>
        </w:rPr>
      </w:pPr>
      <w:r>
        <w:rPr>
          <w:rFonts w:hint="eastAsia"/>
          <w:lang w:val="en-US" w:eastAsia="zh-CN"/>
        </w:rPr>
        <w:t>借   应交税费—应交增值税（已交税金） 8 000</w:t>
      </w:r>
    </w:p>
    <w:p>
      <w:pPr>
        <w:numPr>
          <w:ilvl w:val="0"/>
          <w:numId w:val="0"/>
        </w:numPr>
        <w:ind w:leftChars="0"/>
        <w:rPr>
          <w:rFonts w:hint="eastAsia"/>
          <w:lang w:val="en-US" w:eastAsia="zh-CN"/>
        </w:rPr>
      </w:pPr>
      <w:r>
        <w:rPr>
          <w:rFonts w:hint="eastAsia"/>
          <w:lang w:val="en-US" w:eastAsia="zh-CN"/>
        </w:rPr>
        <w:t xml:space="preserve">                 —应交消费税            12 000</w:t>
      </w:r>
    </w:p>
    <w:p>
      <w:pPr>
        <w:numPr>
          <w:ilvl w:val="0"/>
          <w:numId w:val="0"/>
        </w:numPr>
        <w:ind w:leftChars="0"/>
        <w:rPr>
          <w:rFonts w:hint="default"/>
          <w:lang w:val="en-US" w:eastAsia="zh-CN"/>
        </w:rPr>
      </w:pPr>
      <w:r>
        <w:rPr>
          <w:rFonts w:hint="eastAsia"/>
          <w:lang w:val="en-US" w:eastAsia="zh-CN"/>
        </w:rPr>
        <w:t xml:space="preserve">        贷   银行存款                          20 000</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宏远公司发生如下有关长期借款的经济业务</w:t>
      </w:r>
    </w:p>
    <w:p>
      <w:pPr>
        <w:numPr>
          <w:ilvl w:val="0"/>
          <w:numId w:val="8"/>
        </w:numPr>
        <w:ind w:leftChars="0"/>
        <w:rPr>
          <w:rFonts w:hint="eastAsia"/>
          <w:lang w:val="en-US" w:eastAsia="zh-CN"/>
        </w:rPr>
      </w:pPr>
      <w:r>
        <w:rPr>
          <w:rFonts w:hint="eastAsia"/>
          <w:lang w:val="en-US" w:eastAsia="zh-CN"/>
        </w:rPr>
        <w:t>宏远公司1月1日，从银行借入资金2 000 000元，用于建造厂房，借款期限为2年，年利率为7.2%。到期一次还本付息，不计复利，所借款项全部存入银行。按照利息资本化做出第一年年末计提利息和第二年计提和还本付息的分录</w:t>
      </w:r>
    </w:p>
    <w:p>
      <w:pPr>
        <w:numPr>
          <w:ilvl w:val="0"/>
          <w:numId w:val="8"/>
        </w:numPr>
        <w:ind w:leftChars="0"/>
        <w:rPr>
          <w:rFonts w:hint="default"/>
          <w:lang w:val="en-US" w:eastAsia="zh-CN"/>
        </w:rPr>
      </w:pPr>
      <w:r>
        <w:rPr>
          <w:rFonts w:hint="eastAsia"/>
          <w:lang w:val="en-US" w:eastAsia="zh-CN"/>
        </w:rPr>
        <w:t>仍按上述资料，假定利息按年支付，按照利息费用化做出第一年确认支付利息和第二年还本付息的分录</w:t>
      </w:r>
    </w:p>
    <w:p>
      <w:pPr>
        <w:numPr>
          <w:ilvl w:val="0"/>
          <w:numId w:val="0"/>
        </w:numPr>
        <w:rPr>
          <w:rFonts w:hint="eastAsia"/>
          <w:lang w:val="en-US" w:eastAsia="zh-CN"/>
        </w:rPr>
      </w:pPr>
      <w:r>
        <w:rPr>
          <w:rFonts w:hint="eastAsia"/>
          <w:lang w:val="en-US" w:eastAsia="zh-CN"/>
        </w:rPr>
        <w:t>答案：</w:t>
      </w:r>
    </w:p>
    <w:p>
      <w:pPr>
        <w:numPr>
          <w:ilvl w:val="0"/>
          <w:numId w:val="9"/>
        </w:numPr>
        <w:rPr>
          <w:rFonts w:hint="eastAsia"/>
          <w:lang w:val="en-US" w:eastAsia="zh-CN"/>
        </w:rPr>
      </w:pPr>
      <w:r>
        <w:rPr>
          <w:rFonts w:hint="eastAsia"/>
          <w:lang w:val="en-US" w:eastAsia="zh-CN"/>
        </w:rPr>
        <w:t>（1）1.1日借款时</w:t>
      </w:r>
    </w:p>
    <w:p>
      <w:pPr>
        <w:numPr>
          <w:ilvl w:val="0"/>
          <w:numId w:val="0"/>
        </w:numPr>
        <w:ind w:firstLine="840" w:firstLineChars="400"/>
        <w:rPr>
          <w:rFonts w:hint="eastAsia"/>
          <w:lang w:val="en-US" w:eastAsia="zh-CN"/>
        </w:rPr>
      </w:pPr>
      <w:r>
        <w:rPr>
          <w:rFonts w:hint="eastAsia"/>
          <w:lang w:val="en-US" w:eastAsia="zh-CN"/>
        </w:rPr>
        <w:t xml:space="preserve"> 借   银行存款     2 000 000</w:t>
      </w:r>
    </w:p>
    <w:p>
      <w:pPr>
        <w:numPr>
          <w:ilvl w:val="0"/>
          <w:numId w:val="0"/>
        </w:numPr>
        <w:rPr>
          <w:rFonts w:hint="eastAsia"/>
          <w:lang w:val="en-US" w:eastAsia="zh-CN"/>
        </w:rPr>
      </w:pPr>
      <w:r>
        <w:rPr>
          <w:rFonts w:hint="eastAsia"/>
          <w:lang w:val="en-US" w:eastAsia="zh-CN"/>
        </w:rPr>
        <w:t xml:space="preserve">             贷   长期借款—本金     2 000 000</w:t>
      </w:r>
    </w:p>
    <w:p>
      <w:pPr>
        <w:numPr>
          <w:ilvl w:val="0"/>
          <w:numId w:val="10"/>
        </w:numPr>
        <w:ind w:left="315" w:leftChars="0" w:firstLine="0" w:firstLineChars="0"/>
        <w:rPr>
          <w:rFonts w:hint="default"/>
          <w:lang w:val="en-US" w:eastAsia="zh-CN"/>
        </w:rPr>
      </w:pPr>
      <w:r>
        <w:rPr>
          <w:rFonts w:hint="eastAsia"/>
          <w:lang w:val="en-US" w:eastAsia="zh-CN"/>
        </w:rPr>
        <w:t>第一年年末</w:t>
      </w:r>
    </w:p>
    <w:p>
      <w:pPr>
        <w:numPr>
          <w:ilvl w:val="0"/>
          <w:numId w:val="0"/>
        </w:numPr>
        <w:ind w:left="315" w:leftChars="0" w:firstLine="630" w:firstLineChars="300"/>
        <w:rPr>
          <w:rFonts w:hint="default"/>
          <w:lang w:val="en-US" w:eastAsia="zh-CN"/>
        </w:rPr>
      </w:pPr>
      <w:r>
        <w:rPr>
          <w:rFonts w:hint="eastAsia"/>
          <w:lang w:val="en-US" w:eastAsia="zh-CN"/>
        </w:rPr>
        <w:t>借   在建工程      144 000</w:t>
      </w:r>
    </w:p>
    <w:p>
      <w:pPr>
        <w:numPr>
          <w:ilvl w:val="0"/>
          <w:numId w:val="0"/>
        </w:numPr>
        <w:ind w:left="315" w:leftChars="0"/>
        <w:rPr>
          <w:rFonts w:hint="eastAsia"/>
          <w:lang w:val="en-US" w:eastAsia="zh-CN"/>
        </w:rPr>
      </w:pPr>
      <w:r>
        <w:rPr>
          <w:rFonts w:hint="eastAsia"/>
          <w:lang w:val="en-US" w:eastAsia="zh-CN"/>
        </w:rPr>
        <w:t xml:space="preserve">          贷   长期借款—应计利息  144 000</w:t>
      </w:r>
    </w:p>
    <w:p>
      <w:pPr>
        <w:numPr>
          <w:ilvl w:val="0"/>
          <w:numId w:val="10"/>
        </w:numPr>
        <w:ind w:left="315" w:leftChars="0" w:firstLine="0" w:firstLineChars="0"/>
        <w:rPr>
          <w:rFonts w:hint="default"/>
          <w:lang w:val="en-US" w:eastAsia="zh-CN"/>
        </w:rPr>
      </w:pPr>
      <w:r>
        <w:rPr>
          <w:rFonts w:hint="eastAsia"/>
          <w:lang w:val="en-US" w:eastAsia="zh-CN"/>
        </w:rPr>
        <w:t>第二年年末计提和还本付息</w:t>
      </w:r>
    </w:p>
    <w:p>
      <w:pPr>
        <w:ind w:firstLine="420" w:firstLineChars="200"/>
        <w:rPr>
          <w:rFonts w:hint="default" w:eastAsiaTheme="minorEastAsia"/>
          <w:lang w:val="en-US" w:eastAsia="zh-CN"/>
        </w:rPr>
      </w:pPr>
      <w:r>
        <w:rPr>
          <w:rFonts w:hint="eastAsia"/>
          <w:lang w:val="en-US" w:eastAsia="zh-CN"/>
        </w:rPr>
        <w:t xml:space="preserve">     </w:t>
      </w:r>
      <w:r>
        <w:rPr>
          <w:rFonts w:hint="eastAsia"/>
        </w:rPr>
        <w:t>借</w:t>
      </w:r>
      <w:r>
        <w:rPr>
          <w:rFonts w:hint="eastAsia"/>
          <w:lang w:val="en-US" w:eastAsia="zh-CN"/>
        </w:rPr>
        <w:t xml:space="preserve">   </w:t>
      </w:r>
      <w:r>
        <w:rPr>
          <w:rFonts w:hint="eastAsia"/>
        </w:rPr>
        <w:t xml:space="preserve">在建工程       </w:t>
      </w:r>
      <w:r>
        <w:rPr>
          <w:rFonts w:hint="eastAsia"/>
          <w:lang w:val="en-US" w:eastAsia="zh-CN"/>
        </w:rPr>
        <w:t>144 000</w:t>
      </w:r>
    </w:p>
    <w:p>
      <w:pPr>
        <w:ind w:firstLine="1470" w:firstLineChars="700"/>
        <w:rPr>
          <w:rFonts w:hint="default" w:eastAsiaTheme="minorEastAsia"/>
          <w:lang w:val="en-US" w:eastAsia="zh-CN"/>
        </w:rPr>
      </w:pPr>
      <w:r>
        <w:rPr>
          <w:rFonts w:hint="eastAsia"/>
        </w:rPr>
        <w:t>贷</w:t>
      </w:r>
      <w:r>
        <w:rPr>
          <w:rFonts w:hint="eastAsia"/>
          <w:lang w:val="en-US" w:eastAsia="zh-CN"/>
        </w:rPr>
        <w:t xml:space="preserve">  </w:t>
      </w:r>
      <w:r>
        <w:rPr>
          <w:rFonts w:hint="eastAsia"/>
        </w:rPr>
        <w:t xml:space="preserve">长期借款—应计利息  </w:t>
      </w:r>
      <w:r>
        <w:rPr>
          <w:rFonts w:hint="eastAsia"/>
          <w:lang w:val="en-US" w:eastAsia="zh-CN"/>
        </w:rPr>
        <w:t>144 000</w:t>
      </w:r>
    </w:p>
    <w:p>
      <w:pPr>
        <w:ind w:firstLine="1050" w:firstLineChars="500"/>
        <w:rPr>
          <w:rFonts w:hint="default" w:eastAsiaTheme="minorEastAsia"/>
          <w:lang w:val="en-US" w:eastAsia="zh-CN"/>
        </w:rPr>
      </w:pPr>
      <w:r>
        <w:rPr>
          <w:rFonts w:hint="eastAsia"/>
          <w:lang w:val="en-US" w:eastAsia="zh-CN"/>
        </w:rPr>
        <w:t xml:space="preserve">借  </w:t>
      </w:r>
      <w:r>
        <w:rPr>
          <w:rFonts w:hint="eastAsia"/>
        </w:rPr>
        <w:t xml:space="preserve">长期借款——本金     </w:t>
      </w:r>
      <w:r>
        <w:rPr>
          <w:rFonts w:hint="eastAsia"/>
          <w:lang w:val="en-US" w:eastAsia="zh-CN"/>
        </w:rPr>
        <w:t>2 000 000</w:t>
      </w:r>
    </w:p>
    <w:p>
      <w:pPr>
        <w:ind w:firstLine="1470" w:firstLineChars="700"/>
        <w:rPr>
          <w:rFonts w:hint="default" w:eastAsiaTheme="minorEastAsia"/>
          <w:lang w:val="en-US" w:eastAsia="zh-CN"/>
        </w:rPr>
      </w:pPr>
      <w:r>
        <w:rPr>
          <w:rFonts w:hint="eastAsia"/>
        </w:rPr>
        <w:t xml:space="preserve">长期借款——应计利息   </w:t>
      </w:r>
      <w:r>
        <w:rPr>
          <w:rFonts w:hint="eastAsia"/>
          <w:lang w:val="en-US" w:eastAsia="zh-CN"/>
        </w:rPr>
        <w:t>288 000</w:t>
      </w:r>
    </w:p>
    <w:p>
      <w:pPr>
        <w:rPr>
          <w:rFonts w:hint="eastAsia"/>
          <w:lang w:val="en-US" w:eastAsia="zh-CN"/>
        </w:rPr>
      </w:pPr>
      <w:r>
        <w:rPr>
          <w:rFonts w:hint="eastAsia"/>
        </w:rPr>
        <w:t xml:space="preserve">       </w:t>
      </w:r>
      <w:r>
        <w:rPr>
          <w:rFonts w:hint="eastAsia"/>
          <w:lang w:val="en-US" w:eastAsia="zh-CN"/>
        </w:rPr>
        <w:t xml:space="preserve">     </w:t>
      </w:r>
      <w:r>
        <w:rPr>
          <w:rFonts w:hint="eastAsia"/>
        </w:rPr>
        <w:t xml:space="preserve"> 贷</w:t>
      </w:r>
      <w:r>
        <w:rPr>
          <w:rFonts w:hint="eastAsia"/>
          <w:lang w:val="en-US" w:eastAsia="zh-CN"/>
        </w:rPr>
        <w:t xml:space="preserve">  </w:t>
      </w:r>
      <w:r>
        <w:rPr>
          <w:rFonts w:hint="eastAsia"/>
        </w:rPr>
        <w:t xml:space="preserve">银行存款                    </w:t>
      </w:r>
      <w:r>
        <w:rPr>
          <w:rFonts w:hint="eastAsia"/>
          <w:lang w:val="en-US" w:eastAsia="zh-CN"/>
        </w:rPr>
        <w:t>2 288 000</w:t>
      </w:r>
    </w:p>
    <w:p>
      <w:pPr>
        <w:numPr>
          <w:ilvl w:val="0"/>
          <w:numId w:val="9"/>
        </w:numPr>
        <w:rPr>
          <w:rFonts w:hint="eastAsia"/>
          <w:lang w:val="en-US" w:eastAsia="zh-CN"/>
        </w:rPr>
      </w:pPr>
      <w:r>
        <w:rPr>
          <w:rFonts w:hint="eastAsia"/>
          <w:lang w:val="en-US" w:eastAsia="zh-CN"/>
        </w:rPr>
        <w:t>（1）1.1日借款时</w:t>
      </w:r>
    </w:p>
    <w:p>
      <w:pPr>
        <w:numPr>
          <w:ilvl w:val="0"/>
          <w:numId w:val="0"/>
        </w:numPr>
        <w:ind w:firstLine="840" w:firstLineChars="400"/>
        <w:rPr>
          <w:rFonts w:hint="eastAsia"/>
          <w:lang w:val="en-US" w:eastAsia="zh-CN"/>
        </w:rPr>
      </w:pPr>
      <w:r>
        <w:rPr>
          <w:rFonts w:hint="eastAsia"/>
          <w:lang w:val="en-US" w:eastAsia="zh-CN"/>
        </w:rPr>
        <w:t xml:space="preserve"> 借   银行存款     2 000 000</w:t>
      </w:r>
    </w:p>
    <w:p>
      <w:pPr>
        <w:numPr>
          <w:ilvl w:val="0"/>
          <w:numId w:val="0"/>
        </w:numPr>
        <w:rPr>
          <w:rFonts w:hint="eastAsia"/>
          <w:lang w:val="en-US" w:eastAsia="zh-CN"/>
        </w:rPr>
      </w:pPr>
      <w:r>
        <w:rPr>
          <w:rFonts w:hint="eastAsia"/>
          <w:lang w:val="en-US" w:eastAsia="zh-CN"/>
        </w:rPr>
        <w:t xml:space="preserve">             贷   长期借款—本金     2 000 000</w:t>
      </w:r>
    </w:p>
    <w:p>
      <w:pPr>
        <w:numPr>
          <w:ilvl w:val="0"/>
          <w:numId w:val="0"/>
        </w:numPr>
      </w:pPr>
      <w:r>
        <w:rPr>
          <w:rFonts w:hint="eastAsia"/>
          <w:lang w:val="en-US" w:eastAsia="zh-CN"/>
        </w:rPr>
        <w:t xml:space="preserve">  （2）第一年</w:t>
      </w:r>
      <w:r>
        <w:rPr>
          <w:rFonts w:hint="eastAsia"/>
        </w:rPr>
        <w:t>年底确认并记录利息时</w:t>
      </w:r>
    </w:p>
    <w:p>
      <w:pPr>
        <w:ind w:firstLine="945" w:firstLineChars="450"/>
        <w:rPr>
          <w:rFonts w:hint="default" w:eastAsiaTheme="minorEastAsia"/>
          <w:lang w:val="en-US" w:eastAsia="zh-CN"/>
        </w:rPr>
      </w:pPr>
      <w:r>
        <w:rPr>
          <w:rFonts w:hint="eastAsia"/>
        </w:rPr>
        <w:t>借</w:t>
      </w:r>
      <w:r>
        <w:rPr>
          <w:rFonts w:hint="eastAsia"/>
          <w:lang w:val="en-US" w:eastAsia="zh-CN"/>
        </w:rPr>
        <w:t xml:space="preserve">  </w:t>
      </w:r>
      <w:r>
        <w:rPr>
          <w:rFonts w:hint="eastAsia"/>
        </w:rPr>
        <w:t xml:space="preserve">财务费用      </w:t>
      </w:r>
      <w:r>
        <w:rPr>
          <w:rFonts w:hint="eastAsia"/>
          <w:lang w:val="en-US" w:eastAsia="zh-CN"/>
        </w:rPr>
        <w:t>144 000</w:t>
      </w:r>
    </w:p>
    <w:p>
      <w:pPr>
        <w:ind w:firstLine="735" w:firstLineChars="350"/>
        <w:rPr>
          <w:rFonts w:hint="eastAsia"/>
        </w:rPr>
      </w:pPr>
      <w:r>
        <w:rPr>
          <w:rFonts w:hint="eastAsia"/>
        </w:rPr>
        <w:t xml:space="preserve">    </w:t>
      </w:r>
      <w:r>
        <w:rPr>
          <w:rFonts w:hint="eastAsia"/>
          <w:lang w:val="en-US" w:eastAsia="zh-CN"/>
        </w:rPr>
        <w:t xml:space="preserve">  </w:t>
      </w:r>
      <w:r>
        <w:rPr>
          <w:rFonts w:hint="eastAsia"/>
        </w:rPr>
        <w:t>贷</w:t>
      </w:r>
      <w:r>
        <w:rPr>
          <w:rFonts w:hint="eastAsia"/>
          <w:lang w:val="en-US" w:eastAsia="zh-CN"/>
        </w:rPr>
        <w:t xml:space="preserve">  </w:t>
      </w:r>
      <w:r>
        <w:rPr>
          <w:rFonts w:hint="eastAsia"/>
        </w:rPr>
        <w:t xml:space="preserve">应付利息     </w:t>
      </w:r>
      <w:r>
        <w:rPr>
          <w:rFonts w:hint="eastAsia"/>
          <w:lang w:val="en-US" w:eastAsia="zh-CN"/>
        </w:rPr>
        <w:t xml:space="preserve">  144 000</w:t>
      </w:r>
      <w:r>
        <w:rPr>
          <w:rFonts w:hint="eastAsia"/>
        </w:rPr>
        <w:t xml:space="preserve">                    </w:t>
      </w:r>
    </w:p>
    <w:p>
      <w:pPr>
        <w:ind w:firstLine="735" w:firstLineChars="350"/>
      </w:pPr>
      <w:r>
        <w:rPr>
          <w:rFonts w:hint="eastAsia"/>
        </w:rPr>
        <w:t>支付</w:t>
      </w:r>
      <w:r>
        <w:rPr>
          <w:rFonts w:hint="eastAsia"/>
          <w:lang w:val="en-US" w:eastAsia="zh-CN"/>
        </w:rPr>
        <w:t>第一</w:t>
      </w:r>
      <w:r>
        <w:rPr>
          <w:rFonts w:hint="eastAsia"/>
        </w:rPr>
        <w:t>年应付利息时</w:t>
      </w:r>
    </w:p>
    <w:p>
      <w:pPr>
        <w:ind w:firstLine="945" w:firstLineChars="450"/>
        <w:rPr>
          <w:rFonts w:hint="default" w:eastAsiaTheme="minorEastAsia"/>
          <w:lang w:val="en-US" w:eastAsia="zh-CN"/>
        </w:rPr>
      </w:pPr>
      <w:r>
        <w:rPr>
          <w:rFonts w:hint="eastAsia"/>
        </w:rPr>
        <w:t>借</w:t>
      </w:r>
      <w:r>
        <w:rPr>
          <w:rFonts w:hint="eastAsia"/>
          <w:lang w:val="en-US" w:eastAsia="zh-CN"/>
        </w:rPr>
        <w:t xml:space="preserve">  </w:t>
      </w:r>
      <w:r>
        <w:rPr>
          <w:rFonts w:hint="eastAsia"/>
        </w:rPr>
        <w:t xml:space="preserve">应付利息      </w:t>
      </w:r>
      <w:r>
        <w:rPr>
          <w:rFonts w:hint="eastAsia"/>
          <w:lang w:val="en-US" w:eastAsia="zh-CN"/>
        </w:rPr>
        <w:t>144 000</w:t>
      </w:r>
    </w:p>
    <w:p>
      <w:pPr>
        <w:ind w:firstLine="735" w:firstLineChars="350"/>
        <w:rPr>
          <w:rFonts w:hint="eastAsia"/>
        </w:rPr>
      </w:pPr>
      <w:r>
        <w:rPr>
          <w:rFonts w:hint="eastAsia"/>
        </w:rPr>
        <w:t xml:space="preserve">    </w:t>
      </w:r>
      <w:r>
        <w:rPr>
          <w:rFonts w:hint="eastAsia"/>
          <w:lang w:val="en-US" w:eastAsia="zh-CN"/>
        </w:rPr>
        <w:t xml:space="preserve">  </w:t>
      </w:r>
      <w:r>
        <w:rPr>
          <w:rFonts w:hint="eastAsia"/>
        </w:rPr>
        <w:t>贷</w:t>
      </w:r>
      <w:r>
        <w:rPr>
          <w:rFonts w:hint="eastAsia"/>
          <w:lang w:val="en-US" w:eastAsia="zh-CN"/>
        </w:rPr>
        <w:t xml:space="preserve">  </w:t>
      </w:r>
      <w:r>
        <w:rPr>
          <w:rFonts w:hint="eastAsia"/>
        </w:rPr>
        <w:t xml:space="preserve">银行存款  </w:t>
      </w:r>
      <w:r>
        <w:rPr>
          <w:rFonts w:hint="eastAsia"/>
          <w:lang w:val="en-US" w:eastAsia="zh-CN"/>
        </w:rPr>
        <w:t xml:space="preserve">     144 000</w:t>
      </w:r>
      <w:r>
        <w:rPr>
          <w:rFonts w:hint="eastAsia"/>
        </w:rPr>
        <w:t xml:space="preserve">                      </w:t>
      </w:r>
    </w:p>
    <w:p>
      <w:pPr>
        <w:ind w:firstLine="420" w:firstLineChars="200"/>
      </w:pPr>
      <w:r>
        <w:rPr>
          <w:rFonts w:hint="eastAsia"/>
          <w:lang w:eastAsia="zh-CN"/>
        </w:rPr>
        <w:t>（</w:t>
      </w:r>
      <w:r>
        <w:rPr>
          <w:rFonts w:hint="eastAsia"/>
          <w:lang w:val="en-US" w:eastAsia="zh-CN"/>
        </w:rPr>
        <w:t>3</w:t>
      </w:r>
      <w:r>
        <w:rPr>
          <w:rFonts w:hint="eastAsia"/>
          <w:lang w:eastAsia="zh-CN"/>
        </w:rPr>
        <w:t>）</w:t>
      </w:r>
      <w:r>
        <w:rPr>
          <w:rFonts w:hint="eastAsia"/>
          <w:lang w:val="en-US" w:eastAsia="zh-CN"/>
        </w:rPr>
        <w:t>第二年</w:t>
      </w:r>
      <w:r>
        <w:rPr>
          <w:rFonts w:hint="eastAsia"/>
        </w:rPr>
        <w:t>利息的确认和支付分录与</w:t>
      </w:r>
      <w:r>
        <w:rPr>
          <w:rFonts w:hint="eastAsia"/>
          <w:lang w:val="en-US" w:eastAsia="zh-CN"/>
        </w:rPr>
        <w:t>第一</w:t>
      </w:r>
      <w:r>
        <w:rPr>
          <w:rFonts w:hint="eastAsia"/>
        </w:rPr>
        <w:t>年的相同。</w:t>
      </w:r>
    </w:p>
    <w:p>
      <w:pPr>
        <w:ind w:firstLine="945" w:firstLineChars="450"/>
      </w:pPr>
      <w:r>
        <w:rPr>
          <w:rFonts w:hint="eastAsia"/>
        </w:rPr>
        <w:t>借款到期偿还本金时的分录为：</w:t>
      </w:r>
    </w:p>
    <w:p>
      <w:pPr>
        <w:ind w:firstLine="945" w:firstLineChars="450"/>
        <w:rPr>
          <w:rFonts w:hint="default" w:eastAsiaTheme="minorEastAsia"/>
          <w:lang w:val="en-US" w:eastAsia="zh-CN"/>
        </w:rPr>
      </w:pPr>
      <w:r>
        <w:rPr>
          <w:rFonts w:hint="eastAsia"/>
        </w:rPr>
        <w:t>借</w:t>
      </w:r>
      <w:r>
        <w:rPr>
          <w:rFonts w:hint="eastAsia"/>
          <w:lang w:val="en-US" w:eastAsia="zh-CN"/>
        </w:rPr>
        <w:t xml:space="preserve">  </w:t>
      </w:r>
      <w:r>
        <w:rPr>
          <w:rFonts w:hint="eastAsia"/>
        </w:rPr>
        <w:t xml:space="preserve">长期借款       </w:t>
      </w:r>
      <w:r>
        <w:rPr>
          <w:rFonts w:hint="eastAsia"/>
          <w:lang w:val="en-US" w:eastAsia="zh-CN"/>
        </w:rPr>
        <w:t>2 000 000</w:t>
      </w:r>
    </w:p>
    <w:p>
      <w:pPr>
        <w:ind w:firstLine="735" w:firstLineChars="350"/>
        <w:rPr>
          <w:rFonts w:hint="default" w:eastAsiaTheme="minorEastAsia"/>
          <w:lang w:val="en-US" w:eastAsia="zh-CN"/>
        </w:rPr>
      </w:pPr>
      <w:r>
        <w:rPr>
          <w:rFonts w:hint="eastAsia"/>
        </w:rPr>
        <w:t xml:space="preserve">    </w:t>
      </w:r>
      <w:r>
        <w:rPr>
          <w:rFonts w:hint="eastAsia"/>
          <w:lang w:val="en-US" w:eastAsia="zh-CN"/>
        </w:rPr>
        <w:t xml:space="preserve">  </w:t>
      </w:r>
      <w:r>
        <w:rPr>
          <w:rFonts w:hint="eastAsia"/>
        </w:rPr>
        <w:t>贷</w:t>
      </w:r>
      <w:r>
        <w:rPr>
          <w:rFonts w:hint="eastAsia"/>
          <w:lang w:val="en-US" w:eastAsia="zh-CN"/>
        </w:rPr>
        <w:t xml:space="preserve">   </w:t>
      </w:r>
      <w:r>
        <w:rPr>
          <w:rFonts w:hint="eastAsia"/>
        </w:rPr>
        <w:t xml:space="preserve">银行存款        </w:t>
      </w:r>
      <w:r>
        <w:rPr>
          <w:rFonts w:hint="eastAsia"/>
          <w:lang w:val="en-US" w:eastAsia="zh-CN"/>
        </w:rPr>
        <w:t xml:space="preserve"> 2 000 000</w:t>
      </w:r>
    </w:p>
    <w:p>
      <w:pPr>
        <w:numPr>
          <w:ilvl w:val="0"/>
          <w:numId w:val="0"/>
        </w:numPr>
        <w:ind w:leftChars="0"/>
        <w:rPr>
          <w:rFonts w:hint="default"/>
          <w:lang w:val="en-US" w:eastAsia="zh-CN"/>
        </w:rPr>
      </w:pPr>
    </w:p>
    <w:p>
      <w:pPr>
        <w:numPr>
          <w:ilvl w:val="0"/>
          <w:numId w:val="0"/>
        </w:numPr>
        <w:ind w:left="315"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某公司于2*18年1月注册成立，当月发生以下经济业务，要求做出分录：</w:t>
      </w:r>
    </w:p>
    <w:p>
      <w:pPr>
        <w:numPr>
          <w:ilvl w:val="0"/>
          <w:numId w:val="11"/>
        </w:numPr>
        <w:ind w:leftChars="0"/>
        <w:rPr>
          <w:rFonts w:hint="eastAsia"/>
          <w:lang w:val="en-US" w:eastAsia="zh-CN"/>
        </w:rPr>
      </w:pPr>
      <w:r>
        <w:rPr>
          <w:rFonts w:hint="eastAsia"/>
          <w:lang w:val="en-US" w:eastAsia="zh-CN"/>
        </w:rPr>
        <w:t>接到银行通知，甲单位投资额100万元，已到账</w:t>
      </w:r>
    </w:p>
    <w:p>
      <w:pPr>
        <w:numPr>
          <w:ilvl w:val="0"/>
          <w:numId w:val="11"/>
        </w:numPr>
        <w:ind w:leftChars="0"/>
        <w:rPr>
          <w:rFonts w:hint="default"/>
          <w:lang w:val="en-US" w:eastAsia="zh-CN"/>
        </w:rPr>
      </w:pPr>
      <w:r>
        <w:rPr>
          <w:rFonts w:hint="eastAsia"/>
          <w:lang w:val="en-US" w:eastAsia="zh-CN"/>
        </w:rPr>
        <w:t>接受乙单位以土地使用权作为投资，该项无形资产评估确认价值为 40 万元</w:t>
      </w:r>
    </w:p>
    <w:p>
      <w:pPr>
        <w:numPr>
          <w:ilvl w:val="0"/>
          <w:numId w:val="0"/>
        </w:numPr>
        <w:rPr>
          <w:rFonts w:hint="eastAsia"/>
          <w:lang w:val="en-US" w:eastAsia="zh-CN"/>
        </w:rPr>
      </w:pPr>
      <w:r>
        <w:rPr>
          <w:rFonts w:hint="eastAsia"/>
          <w:lang w:val="en-US" w:eastAsia="zh-CN"/>
        </w:rPr>
        <w:t>答案：</w:t>
      </w:r>
    </w:p>
    <w:p>
      <w:pPr>
        <w:numPr>
          <w:ilvl w:val="0"/>
          <w:numId w:val="12"/>
        </w:numPr>
        <w:rPr>
          <w:rFonts w:hint="default"/>
          <w:lang w:val="en-US" w:eastAsia="zh-CN"/>
        </w:rPr>
      </w:pPr>
      <w:r>
        <w:rPr>
          <w:rFonts w:hint="eastAsia"/>
          <w:lang w:val="en-US" w:eastAsia="zh-CN"/>
        </w:rPr>
        <w:t xml:space="preserve"> 借  银行存款  1 000 000</w:t>
      </w:r>
    </w:p>
    <w:p>
      <w:pPr>
        <w:numPr>
          <w:ilvl w:val="0"/>
          <w:numId w:val="0"/>
        </w:numPr>
        <w:rPr>
          <w:rFonts w:hint="eastAsia"/>
          <w:lang w:val="en-US" w:eastAsia="zh-CN"/>
        </w:rPr>
      </w:pPr>
      <w:r>
        <w:rPr>
          <w:rFonts w:hint="eastAsia"/>
          <w:lang w:val="en-US" w:eastAsia="zh-CN"/>
        </w:rPr>
        <w:t xml:space="preserve">       贷  实收资本    1 000 000</w:t>
      </w:r>
    </w:p>
    <w:p>
      <w:pPr>
        <w:numPr>
          <w:ilvl w:val="0"/>
          <w:numId w:val="12"/>
        </w:numPr>
        <w:ind w:left="0" w:leftChars="0" w:firstLine="0" w:firstLineChars="0"/>
        <w:rPr>
          <w:rFonts w:hint="default"/>
          <w:lang w:val="en-US" w:eastAsia="zh-CN"/>
        </w:rPr>
      </w:pPr>
      <w:r>
        <w:rPr>
          <w:rFonts w:hint="eastAsia"/>
          <w:lang w:val="en-US" w:eastAsia="zh-CN"/>
        </w:rPr>
        <w:t xml:space="preserve"> 借   无形资产   400 000</w:t>
      </w:r>
    </w:p>
    <w:p>
      <w:pPr>
        <w:numPr>
          <w:ilvl w:val="0"/>
          <w:numId w:val="0"/>
        </w:numPr>
        <w:ind w:leftChars="0"/>
        <w:rPr>
          <w:rFonts w:hint="default"/>
          <w:lang w:val="en-US" w:eastAsia="zh-CN"/>
        </w:rPr>
      </w:pPr>
      <w:r>
        <w:rPr>
          <w:rFonts w:hint="eastAsia"/>
          <w:lang w:val="en-US" w:eastAsia="zh-CN"/>
        </w:rPr>
        <w:t xml:space="preserve">       贷  实收资本    400 000</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某一新建企业2*18年1月1日成立，成立之初有两个所有者投资：</w:t>
      </w:r>
    </w:p>
    <w:p>
      <w:pPr>
        <w:numPr>
          <w:ilvl w:val="0"/>
          <w:numId w:val="13"/>
        </w:numPr>
        <w:ind w:leftChars="0"/>
        <w:rPr>
          <w:rFonts w:hint="default"/>
          <w:lang w:val="en-US" w:eastAsia="zh-CN"/>
        </w:rPr>
      </w:pPr>
      <w:r>
        <w:rPr>
          <w:rFonts w:hint="eastAsia"/>
          <w:lang w:val="en-US" w:eastAsia="zh-CN"/>
        </w:rPr>
        <w:t>1月1日，一名投资者以银行存款投资 40万元，直接存入本企业的开户银行，另一名投资者以机器设备投资，协商确认投资额为40万，其中机器设备作价344 830元，取得增值税税专用发票上注明设备购入时的进项税额为 55 170元，实收资本共计 80万元</w:t>
      </w:r>
    </w:p>
    <w:p>
      <w:pPr>
        <w:numPr>
          <w:ilvl w:val="0"/>
          <w:numId w:val="13"/>
        </w:numPr>
        <w:ind w:leftChars="0"/>
        <w:rPr>
          <w:rFonts w:hint="default"/>
          <w:lang w:val="en-US" w:eastAsia="zh-CN"/>
        </w:rPr>
      </w:pPr>
      <w:r>
        <w:rPr>
          <w:rFonts w:hint="eastAsia"/>
          <w:lang w:val="en-US" w:eastAsia="zh-CN"/>
        </w:rPr>
        <w:t>5月1日，有另一名投资者加入该企业，经协商企业将注册资本增加到1 00 万元，该投资者缴入现金40万元，直接存入本企业的开户银行，拥有该企业20%的股份</w:t>
      </w:r>
    </w:p>
    <w:p>
      <w:pPr>
        <w:numPr>
          <w:ilvl w:val="0"/>
          <w:numId w:val="0"/>
        </w:numPr>
        <w:rPr>
          <w:rFonts w:hint="eastAsia"/>
          <w:lang w:val="en-US" w:eastAsia="zh-CN"/>
        </w:rPr>
      </w:pPr>
      <w:r>
        <w:rPr>
          <w:rFonts w:hint="eastAsia"/>
          <w:lang w:val="en-US" w:eastAsia="zh-CN"/>
        </w:rPr>
        <w:t>要求：根据上述业务编制会计分录</w:t>
      </w:r>
    </w:p>
    <w:p>
      <w:pPr>
        <w:numPr>
          <w:ilvl w:val="0"/>
          <w:numId w:val="0"/>
        </w:numPr>
        <w:rPr>
          <w:rFonts w:hint="eastAsia"/>
          <w:lang w:val="en-US" w:eastAsia="zh-CN"/>
        </w:rPr>
      </w:pPr>
      <w:r>
        <w:rPr>
          <w:rFonts w:hint="eastAsia"/>
          <w:lang w:val="en-US" w:eastAsia="zh-CN"/>
        </w:rPr>
        <w:t>答案：</w:t>
      </w:r>
    </w:p>
    <w:p>
      <w:pPr>
        <w:numPr>
          <w:ilvl w:val="0"/>
          <w:numId w:val="14"/>
        </w:numPr>
        <w:rPr>
          <w:rFonts w:hint="default"/>
          <w:lang w:val="en-US" w:eastAsia="zh-CN"/>
        </w:rPr>
      </w:pPr>
      <w:r>
        <w:rPr>
          <w:rFonts w:hint="eastAsia"/>
          <w:lang w:val="en-US" w:eastAsia="zh-CN"/>
        </w:rPr>
        <w:t>借   银行存款                        400 000</w:t>
      </w:r>
    </w:p>
    <w:p>
      <w:pPr>
        <w:numPr>
          <w:ilvl w:val="0"/>
          <w:numId w:val="0"/>
        </w:numPr>
        <w:rPr>
          <w:rFonts w:hint="eastAsia"/>
          <w:lang w:val="en-US" w:eastAsia="zh-CN"/>
        </w:rPr>
      </w:pPr>
      <w:r>
        <w:rPr>
          <w:rFonts w:hint="eastAsia"/>
          <w:lang w:val="en-US" w:eastAsia="zh-CN"/>
        </w:rPr>
        <w:t xml:space="preserve">        固定资产                        344 830             </w:t>
      </w:r>
    </w:p>
    <w:p>
      <w:pPr>
        <w:numPr>
          <w:ilvl w:val="0"/>
          <w:numId w:val="0"/>
        </w:numPr>
        <w:rPr>
          <w:rFonts w:hint="eastAsia"/>
          <w:lang w:val="en-US" w:eastAsia="zh-CN"/>
        </w:rPr>
      </w:pPr>
      <w:r>
        <w:rPr>
          <w:rFonts w:hint="eastAsia"/>
          <w:lang w:val="en-US" w:eastAsia="zh-CN"/>
        </w:rPr>
        <w:t xml:space="preserve">        应交税费—应交增值税（进项税额） 55 170</w:t>
      </w:r>
    </w:p>
    <w:p>
      <w:pPr>
        <w:numPr>
          <w:ilvl w:val="0"/>
          <w:numId w:val="0"/>
        </w:numPr>
        <w:rPr>
          <w:rFonts w:hint="eastAsia"/>
          <w:lang w:val="en-US" w:eastAsia="zh-CN"/>
        </w:rPr>
      </w:pPr>
      <w:r>
        <w:rPr>
          <w:rFonts w:hint="eastAsia"/>
          <w:lang w:val="en-US" w:eastAsia="zh-CN"/>
        </w:rPr>
        <w:t xml:space="preserve">         贷    实收资本                        800 000</w:t>
      </w:r>
    </w:p>
    <w:p>
      <w:pPr>
        <w:numPr>
          <w:ilvl w:val="0"/>
          <w:numId w:val="14"/>
        </w:numPr>
        <w:ind w:left="0" w:leftChars="0" w:firstLine="0" w:firstLineChars="0"/>
        <w:rPr>
          <w:rFonts w:hint="default"/>
          <w:lang w:val="en-US" w:eastAsia="zh-CN"/>
        </w:rPr>
      </w:pPr>
      <w:r>
        <w:rPr>
          <w:rFonts w:hint="eastAsia"/>
          <w:lang w:val="en-US" w:eastAsia="zh-CN"/>
        </w:rPr>
        <w:t>借   银行存款    400 000</w:t>
      </w:r>
    </w:p>
    <w:p>
      <w:pPr>
        <w:numPr>
          <w:ilvl w:val="0"/>
          <w:numId w:val="0"/>
        </w:numPr>
        <w:ind w:leftChars="0"/>
        <w:rPr>
          <w:rFonts w:hint="eastAsia"/>
          <w:lang w:val="en-US" w:eastAsia="zh-CN"/>
        </w:rPr>
      </w:pPr>
      <w:r>
        <w:rPr>
          <w:rFonts w:hint="eastAsia"/>
          <w:lang w:val="en-US" w:eastAsia="zh-CN"/>
        </w:rPr>
        <w:t xml:space="preserve">         贷   实收资本   200 000</w:t>
      </w:r>
    </w:p>
    <w:p>
      <w:pPr>
        <w:numPr>
          <w:ilvl w:val="0"/>
          <w:numId w:val="0"/>
        </w:numPr>
        <w:ind w:leftChars="0"/>
        <w:rPr>
          <w:rFonts w:hint="default"/>
          <w:lang w:val="en-US" w:eastAsia="zh-CN"/>
        </w:rPr>
      </w:pPr>
      <w:r>
        <w:rPr>
          <w:rFonts w:hint="eastAsia"/>
          <w:lang w:val="en-US" w:eastAsia="zh-CN"/>
        </w:rPr>
        <w:t xml:space="preserve">              资本公积   200 000</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宋体-简">
    <w:altName w:val="宋体"/>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8"/>
        <w:szCs w:val="18"/>
      </w:rPr>
    </w:pPr>
    <w:r>
      <w:rPr>
        <w:sz w:val="18"/>
        <w:szCs w:val="18"/>
      </w:rPr>
      <w:t>由各班学委收集，学习部整理</w:t>
    </w:r>
  </w:p>
  <w:p>
    <w:pPr>
      <w:pStyle w:val="2"/>
      <w:jc w:val="center"/>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简" w:hAnsi="宋体-简" w:eastAsia="宋体-简" w:cs="宋体-简"/>
        <w:sz w:val="18"/>
        <w:szCs w:val="18"/>
      </w:rPr>
    </w:pPr>
    <w:r>
      <w:rPr>
        <w:rFonts w:hint="eastAsia" w:ascii="宋体-简" w:hAnsi="宋体-简" w:eastAsia="宋体-简" w:cs="宋体-简"/>
        <w:sz w:val="18"/>
        <w:szCs w:val="18"/>
      </w:rPr>
      <w:t>20</w:t>
    </w:r>
    <w:r>
      <w:rPr>
        <w:rFonts w:hint="eastAsia" w:ascii="宋体-简" w:hAnsi="宋体-简" w:eastAsia="宋体-简" w:cs="宋体-简"/>
        <w:sz w:val="18"/>
        <w:szCs w:val="18"/>
        <w:lang w:val="en-US" w:eastAsia="zh-CN"/>
      </w:rPr>
      <w:t>20</w:t>
    </w:r>
    <w:r>
      <w:rPr>
        <w:rFonts w:hint="eastAsia" w:ascii="宋体-简" w:hAnsi="宋体-简" w:eastAsia="宋体-简" w:cs="宋体-简"/>
        <w:sz w:val="18"/>
        <w:szCs w:val="18"/>
      </w:rPr>
      <w:t>-202</w:t>
    </w:r>
    <w:r>
      <w:rPr>
        <w:rFonts w:hint="eastAsia" w:ascii="宋体-简" w:hAnsi="宋体-简" w:eastAsia="宋体-简" w:cs="宋体-简"/>
        <w:sz w:val="18"/>
        <w:szCs w:val="18"/>
        <w:lang w:val="en-US" w:eastAsia="zh-CN"/>
      </w:rPr>
      <w:t>1</w:t>
    </w:r>
    <w:bookmarkStart w:id="0" w:name="_GoBack"/>
    <w:bookmarkEnd w:id="0"/>
    <w:r>
      <w:rPr>
        <w:rFonts w:hint="eastAsia" w:ascii="宋体-简" w:hAnsi="宋体-简" w:eastAsia="宋体-简" w:cs="宋体-简"/>
        <w:sz w:val="18"/>
        <w:szCs w:val="18"/>
      </w:rPr>
      <w:t>学年下学期经济与管理学院学习部复习宝典</w:t>
    </w:r>
  </w:p>
  <w:p>
    <w:pPr>
      <w:pStyle w:val="3"/>
      <w:jc w:val="center"/>
      <w:rPr>
        <w:rFonts w:hint="eastAsia" w:ascii="宋体-简" w:hAnsi="宋体-简" w:eastAsia="宋体-简" w:cs="宋体-简"/>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26082"/>
    <w:multiLevelType w:val="singleLevel"/>
    <w:tmpl w:val="89626082"/>
    <w:lvl w:ilvl="0" w:tentative="0">
      <w:start w:val="1"/>
      <w:numFmt w:val="decimal"/>
      <w:suff w:val="space"/>
      <w:lvlText w:val="%1."/>
      <w:lvlJc w:val="left"/>
    </w:lvl>
  </w:abstractNum>
  <w:abstractNum w:abstractNumId="1">
    <w:nsid w:val="96AC0D06"/>
    <w:multiLevelType w:val="singleLevel"/>
    <w:tmpl w:val="96AC0D06"/>
    <w:lvl w:ilvl="0" w:tentative="0">
      <w:start w:val="1"/>
      <w:numFmt w:val="chineseCounting"/>
      <w:suff w:val="nothing"/>
      <w:lvlText w:val="%1、"/>
      <w:lvlJc w:val="left"/>
      <w:rPr>
        <w:rFonts w:hint="eastAsia"/>
      </w:rPr>
    </w:lvl>
  </w:abstractNum>
  <w:abstractNum w:abstractNumId="2">
    <w:nsid w:val="A700FCF1"/>
    <w:multiLevelType w:val="singleLevel"/>
    <w:tmpl w:val="A700FCF1"/>
    <w:lvl w:ilvl="0" w:tentative="0">
      <w:start w:val="1"/>
      <w:numFmt w:val="decimal"/>
      <w:lvlText w:val="%1."/>
      <w:lvlJc w:val="left"/>
      <w:pPr>
        <w:tabs>
          <w:tab w:val="left" w:pos="312"/>
        </w:tabs>
      </w:pPr>
    </w:lvl>
  </w:abstractNum>
  <w:abstractNum w:abstractNumId="3">
    <w:nsid w:val="ACDB559A"/>
    <w:multiLevelType w:val="singleLevel"/>
    <w:tmpl w:val="ACDB559A"/>
    <w:lvl w:ilvl="0" w:tentative="0">
      <w:start w:val="1"/>
      <w:numFmt w:val="chineseCounting"/>
      <w:suff w:val="nothing"/>
      <w:lvlText w:val="（%1）"/>
      <w:lvlJc w:val="left"/>
      <w:rPr>
        <w:rFonts w:hint="eastAsia"/>
      </w:rPr>
    </w:lvl>
  </w:abstractNum>
  <w:abstractNum w:abstractNumId="4">
    <w:nsid w:val="B649E19F"/>
    <w:multiLevelType w:val="singleLevel"/>
    <w:tmpl w:val="B649E19F"/>
    <w:lvl w:ilvl="0" w:tentative="0">
      <w:start w:val="1"/>
      <w:numFmt w:val="decimal"/>
      <w:lvlText w:val="%1."/>
      <w:lvlJc w:val="left"/>
      <w:pPr>
        <w:tabs>
          <w:tab w:val="left" w:pos="312"/>
        </w:tabs>
      </w:pPr>
    </w:lvl>
  </w:abstractNum>
  <w:abstractNum w:abstractNumId="5">
    <w:nsid w:val="BC733B06"/>
    <w:multiLevelType w:val="singleLevel"/>
    <w:tmpl w:val="BC733B06"/>
    <w:lvl w:ilvl="0" w:tentative="0">
      <w:start w:val="1"/>
      <w:numFmt w:val="decimal"/>
      <w:suff w:val="space"/>
      <w:lvlText w:val="%1."/>
      <w:lvlJc w:val="left"/>
    </w:lvl>
  </w:abstractNum>
  <w:abstractNum w:abstractNumId="6">
    <w:nsid w:val="CB1F3FC8"/>
    <w:multiLevelType w:val="singleLevel"/>
    <w:tmpl w:val="CB1F3FC8"/>
    <w:lvl w:ilvl="0" w:tentative="0">
      <w:start w:val="1"/>
      <w:numFmt w:val="decimal"/>
      <w:suff w:val="space"/>
      <w:lvlText w:val="%1."/>
      <w:lvlJc w:val="left"/>
    </w:lvl>
  </w:abstractNum>
  <w:abstractNum w:abstractNumId="7">
    <w:nsid w:val="D0FA48B1"/>
    <w:multiLevelType w:val="singleLevel"/>
    <w:tmpl w:val="D0FA48B1"/>
    <w:lvl w:ilvl="0" w:tentative="0">
      <w:start w:val="2"/>
      <w:numFmt w:val="decimal"/>
      <w:suff w:val="space"/>
      <w:lvlText w:val="（%1）"/>
      <w:lvlJc w:val="left"/>
      <w:pPr>
        <w:ind w:left="315" w:leftChars="0" w:firstLine="0" w:firstLineChars="0"/>
      </w:pPr>
    </w:lvl>
  </w:abstractNum>
  <w:abstractNum w:abstractNumId="8">
    <w:nsid w:val="F36ABEB7"/>
    <w:multiLevelType w:val="singleLevel"/>
    <w:tmpl w:val="F36ABEB7"/>
    <w:lvl w:ilvl="0" w:tentative="0">
      <w:start w:val="1"/>
      <w:numFmt w:val="decimal"/>
      <w:suff w:val="space"/>
      <w:lvlText w:val="%1."/>
      <w:lvlJc w:val="left"/>
    </w:lvl>
  </w:abstractNum>
  <w:abstractNum w:abstractNumId="9">
    <w:nsid w:val="FB731F2D"/>
    <w:multiLevelType w:val="singleLevel"/>
    <w:tmpl w:val="FB731F2D"/>
    <w:lvl w:ilvl="0" w:tentative="0">
      <w:start w:val="1"/>
      <w:numFmt w:val="decimal"/>
      <w:lvlText w:val="%1."/>
      <w:lvlJc w:val="left"/>
      <w:pPr>
        <w:tabs>
          <w:tab w:val="left" w:pos="312"/>
        </w:tabs>
      </w:pPr>
    </w:lvl>
  </w:abstractNum>
  <w:abstractNum w:abstractNumId="10">
    <w:nsid w:val="3C97F59A"/>
    <w:multiLevelType w:val="singleLevel"/>
    <w:tmpl w:val="3C97F59A"/>
    <w:lvl w:ilvl="0" w:tentative="0">
      <w:start w:val="1"/>
      <w:numFmt w:val="decimal"/>
      <w:suff w:val="space"/>
      <w:lvlText w:val="%1."/>
      <w:lvlJc w:val="left"/>
    </w:lvl>
  </w:abstractNum>
  <w:abstractNum w:abstractNumId="11">
    <w:nsid w:val="605CFCA5"/>
    <w:multiLevelType w:val="singleLevel"/>
    <w:tmpl w:val="605CFCA5"/>
    <w:lvl w:ilvl="0" w:tentative="0">
      <w:start w:val="1"/>
      <w:numFmt w:val="decimal"/>
      <w:suff w:val="space"/>
      <w:lvlText w:val="%1."/>
      <w:lvlJc w:val="left"/>
    </w:lvl>
  </w:abstractNum>
  <w:abstractNum w:abstractNumId="12">
    <w:nsid w:val="61A4C983"/>
    <w:multiLevelType w:val="singleLevel"/>
    <w:tmpl w:val="61A4C983"/>
    <w:lvl w:ilvl="0" w:tentative="0">
      <w:start w:val="1"/>
      <w:numFmt w:val="decimal"/>
      <w:suff w:val="space"/>
      <w:lvlText w:val="%1."/>
      <w:lvlJc w:val="left"/>
    </w:lvl>
  </w:abstractNum>
  <w:abstractNum w:abstractNumId="13">
    <w:nsid w:val="76BE6903"/>
    <w:multiLevelType w:val="singleLevel"/>
    <w:tmpl w:val="76BE6903"/>
    <w:lvl w:ilvl="0" w:tentative="0">
      <w:start w:val="1"/>
      <w:numFmt w:val="chineseCounting"/>
      <w:suff w:val="nothing"/>
      <w:lvlText w:val="（%1）"/>
      <w:lvlJc w:val="left"/>
      <w:rPr>
        <w:rFonts w:hint="eastAsia"/>
      </w:rPr>
    </w:lvl>
  </w:abstractNum>
  <w:num w:numId="1">
    <w:abstractNumId w:val="1"/>
  </w:num>
  <w:num w:numId="2">
    <w:abstractNumId w:val="13"/>
  </w:num>
  <w:num w:numId="3">
    <w:abstractNumId w:val="3"/>
  </w:num>
  <w:num w:numId="4">
    <w:abstractNumId w:val="8"/>
  </w:num>
  <w:num w:numId="5">
    <w:abstractNumId w:val="0"/>
  </w:num>
  <w:num w:numId="6">
    <w:abstractNumId w:val="11"/>
  </w:num>
  <w:num w:numId="7">
    <w:abstractNumId w:val="12"/>
  </w:num>
  <w:num w:numId="8">
    <w:abstractNumId w:val="2"/>
  </w:num>
  <w:num w:numId="9">
    <w:abstractNumId w:val="9"/>
  </w:num>
  <w:num w:numId="10">
    <w:abstractNumId w:val="7"/>
  </w:num>
  <w:num w:numId="11">
    <w:abstractNumId w:val="4"/>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D1493"/>
    <w:rsid w:val="0C8B4D1C"/>
    <w:rsid w:val="1C786854"/>
    <w:rsid w:val="282D3B5E"/>
    <w:rsid w:val="2ACC79BF"/>
    <w:rsid w:val="2D2D3668"/>
    <w:rsid w:val="30F214D6"/>
    <w:rsid w:val="32A74C5E"/>
    <w:rsid w:val="3B4D3E30"/>
    <w:rsid w:val="48643597"/>
    <w:rsid w:val="493625B6"/>
    <w:rsid w:val="4D0229DD"/>
    <w:rsid w:val="56EF67D4"/>
    <w:rsid w:val="5F9378F9"/>
    <w:rsid w:val="5FDA4F54"/>
    <w:rsid w:val="64067B2A"/>
    <w:rsid w:val="6BD613CB"/>
    <w:rsid w:val="70700F88"/>
    <w:rsid w:val="75BD2591"/>
    <w:rsid w:val="7A6C74B4"/>
    <w:rsid w:val="7CA26904"/>
    <w:rsid w:val="7D843C7E"/>
    <w:rsid w:val="BDBA0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2020-04-19T13:30:00Z</dcterms:created>
  <dc:creator>78205</dc:creator>
  <cp:lastModifiedBy>张博楠</cp:lastModifiedBy>
  <dcterms:modified xsi:type="dcterms:W3CDTF">2021-05-18T02:43:16Z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805FDEAE3097405480CAC12376986828</vt:lpwstr>
  </property>
</Properties>
</file>