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100" w:afterAutospacing="1" w:line="324" w:lineRule="atLeast"/>
        <w:jc w:val="center"/>
        <w:rPr>
          <w:rFonts w:ascii="微软雅黑" w:hAnsi="微软雅黑" w:eastAsia="微软雅黑" w:cs="宋体"/>
          <w:color w:val="000000"/>
          <w:kern w:val="0"/>
          <w:sz w:val="22"/>
        </w:rPr>
      </w:pPr>
      <w:r>
        <w:rPr>
          <w:rFonts w:hint="eastAsia" w:ascii="宋体" w:hAnsi="宋体" w:eastAsia="宋体" w:cs="宋体"/>
          <w:color w:val="000000"/>
          <w:kern w:val="0"/>
          <w:sz w:val="28"/>
          <w:szCs w:val="28"/>
        </w:rPr>
        <w:t>武汉大学经济与管理学院</w:t>
      </w:r>
      <w:r>
        <w:rPr>
          <w:rFonts w:hint="eastAsia" w:ascii="微软雅黑" w:hAnsi="微软雅黑" w:eastAsia="微软雅黑" w:cs="宋体"/>
          <w:color w:val="000000"/>
          <w:kern w:val="0"/>
          <w:sz w:val="28"/>
          <w:szCs w:val="28"/>
        </w:rPr>
        <w:t>201</w:t>
      </w:r>
      <w:r>
        <w:rPr>
          <w:rFonts w:ascii="微软雅黑" w:hAnsi="微软雅黑" w:eastAsia="微软雅黑" w:cs="宋体"/>
          <w:color w:val="000000"/>
          <w:kern w:val="0"/>
          <w:sz w:val="28"/>
          <w:szCs w:val="28"/>
        </w:rPr>
        <w:t>7</w:t>
      </w:r>
      <w:r>
        <w:rPr>
          <w:rFonts w:hint="eastAsia" w:ascii="微软雅黑" w:hAnsi="微软雅黑" w:eastAsia="微软雅黑" w:cs="宋体"/>
          <w:color w:val="000000"/>
          <w:kern w:val="0"/>
          <w:sz w:val="28"/>
          <w:szCs w:val="28"/>
        </w:rPr>
        <w:t>—201</w:t>
      </w:r>
      <w:r>
        <w:rPr>
          <w:rFonts w:ascii="微软雅黑" w:hAnsi="微软雅黑" w:eastAsia="微软雅黑" w:cs="宋体"/>
          <w:color w:val="000000"/>
          <w:kern w:val="0"/>
          <w:sz w:val="28"/>
          <w:szCs w:val="28"/>
        </w:rPr>
        <w:t>8</w:t>
      </w:r>
      <w:r>
        <w:rPr>
          <w:rFonts w:hint="eastAsia" w:ascii="宋体" w:hAnsi="宋体" w:eastAsia="宋体" w:cs="宋体"/>
          <w:color w:val="000000"/>
          <w:kern w:val="0"/>
          <w:sz w:val="28"/>
          <w:szCs w:val="28"/>
        </w:rPr>
        <w:t>学年第二学期期末考试</w:t>
      </w:r>
    </w:p>
    <w:p>
      <w:pPr>
        <w:widowControl/>
        <w:shd w:val="clear" w:color="auto" w:fill="FFFFFF"/>
        <w:spacing w:before="100" w:beforeAutospacing="1" w:after="100" w:afterAutospacing="1" w:line="324" w:lineRule="atLeast"/>
        <w:jc w:val="center"/>
        <w:rPr>
          <w:rFonts w:ascii="微软雅黑" w:hAnsi="微软雅黑" w:eastAsia="微软雅黑" w:cs="宋体"/>
          <w:color w:val="000000"/>
          <w:kern w:val="0"/>
          <w:sz w:val="22"/>
        </w:rPr>
      </w:pPr>
      <w:r>
        <w:rPr>
          <w:rFonts w:hint="eastAsia" w:ascii="宋体" w:hAnsi="宋体" w:eastAsia="宋体" w:cs="宋体"/>
          <w:color w:val="000000"/>
          <w:kern w:val="0"/>
          <w:sz w:val="28"/>
          <w:szCs w:val="28"/>
          <w:u w:val="single"/>
        </w:rPr>
        <w:t>201</w:t>
      </w:r>
      <w:r>
        <w:rPr>
          <w:rFonts w:ascii="宋体" w:hAnsi="宋体" w:eastAsia="宋体" w:cs="宋体"/>
          <w:color w:val="000000"/>
          <w:kern w:val="0"/>
          <w:sz w:val="28"/>
          <w:szCs w:val="28"/>
          <w:u w:val="single"/>
        </w:rPr>
        <w:t>7</w:t>
      </w:r>
      <w:r>
        <w:rPr>
          <w:rFonts w:hint="eastAsia" w:ascii="宋体" w:hAnsi="宋体" w:eastAsia="宋体" w:cs="宋体"/>
          <w:color w:val="000000"/>
          <w:kern w:val="0"/>
          <w:sz w:val="28"/>
          <w:szCs w:val="28"/>
        </w:rPr>
        <w:t>级</w:t>
      </w:r>
      <w:r>
        <w:rPr>
          <w:rFonts w:hint="eastAsia" w:ascii="微软雅黑" w:hAnsi="微软雅黑" w:eastAsia="微软雅黑" w:cs="宋体"/>
          <w:color w:val="000000"/>
          <w:kern w:val="0"/>
          <w:sz w:val="28"/>
          <w:szCs w:val="28"/>
          <w:u w:val="single"/>
        </w:rPr>
        <w:t>  《宏观经济学》 </w:t>
      </w:r>
      <w:r>
        <w:rPr>
          <w:rFonts w:hint="eastAsia" w:ascii="宋体" w:hAnsi="宋体" w:eastAsia="宋体" w:cs="宋体"/>
          <w:color w:val="000000"/>
          <w:kern w:val="0"/>
          <w:sz w:val="28"/>
          <w:szCs w:val="28"/>
        </w:rPr>
        <w:t>试题（</w:t>
      </w:r>
      <w:r>
        <w:rPr>
          <w:rFonts w:ascii="宋体" w:hAnsi="宋体" w:eastAsia="宋体" w:cs="宋体"/>
          <w:color w:val="000000"/>
          <w:kern w:val="0"/>
          <w:sz w:val="28"/>
          <w:szCs w:val="28"/>
        </w:rPr>
        <w:t>A</w:t>
      </w:r>
      <w:r>
        <w:rPr>
          <w:rFonts w:hint="eastAsia" w:ascii="宋体" w:hAnsi="宋体" w:eastAsia="宋体" w:cs="宋体"/>
          <w:color w:val="000000"/>
          <w:kern w:val="0"/>
          <w:sz w:val="28"/>
          <w:szCs w:val="28"/>
        </w:rPr>
        <w:t>卷</w:t>
      </w:r>
      <w:r>
        <w:rPr>
          <w:rFonts w:ascii="宋体" w:hAnsi="宋体" w:eastAsia="宋体" w:cs="宋体"/>
          <w:color w:val="000000"/>
          <w:kern w:val="0"/>
          <w:sz w:val="28"/>
          <w:szCs w:val="28"/>
        </w:rPr>
        <w:t>）</w:t>
      </w:r>
    </w:p>
    <w:p>
      <w:pPr>
        <w:widowControl/>
        <w:shd w:val="clear" w:color="auto" w:fill="FFFFFF"/>
        <w:spacing w:before="100" w:beforeAutospacing="1" w:after="100" w:afterAutospacing="1" w:line="324" w:lineRule="atLeast"/>
        <w:rPr>
          <w:rFonts w:ascii="宋体" w:hAnsi="宋体" w:eastAsia="宋体" w:cs="宋体"/>
          <w:color w:val="000000"/>
          <w:kern w:val="0"/>
          <w:sz w:val="28"/>
          <w:szCs w:val="28"/>
        </w:rPr>
      </w:pPr>
      <w:r>
        <w:rPr>
          <w:rFonts w:hint="eastAsia" w:ascii="宋体" w:hAnsi="宋体" w:eastAsia="宋体" w:cs="宋体"/>
          <w:color w:val="000000"/>
          <w:kern w:val="0"/>
          <w:sz w:val="28"/>
          <w:szCs w:val="28"/>
        </w:rPr>
        <w:t>说明</w:t>
      </w:r>
      <w:r>
        <w:rPr>
          <w:rFonts w:ascii="宋体" w:hAnsi="宋体" w:eastAsia="宋体" w:cs="宋体"/>
          <w:color w:val="000000"/>
          <w:kern w:val="0"/>
          <w:sz w:val="28"/>
          <w:szCs w:val="28"/>
        </w:rPr>
        <w:t>：</w:t>
      </w:r>
      <w:r>
        <w:rPr>
          <w:rFonts w:hint="eastAsia" w:ascii="宋体" w:hAnsi="宋体" w:eastAsia="宋体" w:cs="宋体"/>
          <w:color w:val="000000"/>
          <w:kern w:val="0"/>
          <w:sz w:val="28"/>
          <w:szCs w:val="28"/>
        </w:rPr>
        <w:t>可以使用科学</w:t>
      </w:r>
      <w:r>
        <w:rPr>
          <w:rFonts w:ascii="宋体" w:hAnsi="宋体" w:eastAsia="宋体" w:cs="宋体"/>
          <w:color w:val="000000"/>
          <w:kern w:val="0"/>
          <w:sz w:val="28"/>
          <w:szCs w:val="28"/>
        </w:rPr>
        <w:t>计算器，但不得</w:t>
      </w:r>
      <w:r>
        <w:rPr>
          <w:rFonts w:hint="eastAsia" w:ascii="宋体" w:hAnsi="宋体" w:eastAsia="宋体" w:cs="宋体"/>
          <w:color w:val="000000"/>
          <w:kern w:val="0"/>
          <w:sz w:val="28"/>
          <w:szCs w:val="28"/>
        </w:rPr>
        <w:t>使用手机或其他智能电子</w:t>
      </w:r>
      <w:r>
        <w:rPr>
          <w:rFonts w:ascii="宋体" w:hAnsi="宋体" w:eastAsia="宋体" w:cs="宋体"/>
          <w:color w:val="000000"/>
          <w:kern w:val="0"/>
          <w:sz w:val="28"/>
          <w:szCs w:val="28"/>
        </w:rPr>
        <w:t>产品。</w:t>
      </w:r>
    </w:p>
    <w:p>
      <w:pPr>
        <w:pStyle w:val="7"/>
        <w:widowControl/>
        <w:numPr>
          <w:ilvl w:val="0"/>
          <w:numId w:val="1"/>
        </w:numPr>
        <w:shd w:val="clear" w:color="auto" w:fill="FFFFFF"/>
        <w:spacing w:before="100" w:beforeAutospacing="1" w:after="100" w:afterAutospacing="1" w:line="400" w:lineRule="exact"/>
        <w:ind w:left="426" w:hanging="568" w:firstLineChars="0"/>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（15分） 关于</w:t>
      </w:r>
      <w:r>
        <w:rPr>
          <w:rFonts w:ascii="微软雅黑" w:hAnsi="微软雅黑" w:eastAsia="微软雅黑" w:cs="宋体"/>
          <w:color w:val="000000"/>
          <w:kern w:val="0"/>
          <w:sz w:val="24"/>
          <w:szCs w:val="24"/>
        </w:rPr>
        <w:t>S国</w:t>
      </w:r>
      <w:r>
        <w:rPr>
          <w:rFonts w:hint="eastAsia" w:ascii="微软雅黑" w:hAnsi="微软雅黑" w:eastAsia="微软雅黑" w:cs="宋体"/>
          <w:color w:val="000000"/>
          <w:kern w:val="0"/>
          <w:sz w:val="24"/>
          <w:szCs w:val="24"/>
        </w:rPr>
        <w:t>的</w:t>
      </w:r>
      <w:r>
        <w:rPr>
          <w:rFonts w:ascii="微软雅黑" w:hAnsi="微软雅黑" w:eastAsia="微软雅黑" w:cs="宋体"/>
          <w:color w:val="000000"/>
          <w:kern w:val="0"/>
          <w:sz w:val="24"/>
          <w:szCs w:val="24"/>
        </w:rPr>
        <w:t>宏观经济</w:t>
      </w:r>
      <w:r>
        <w:rPr>
          <w:rFonts w:hint="eastAsia" w:ascii="微软雅黑" w:hAnsi="微软雅黑" w:eastAsia="微软雅黑" w:cs="宋体"/>
          <w:color w:val="000000"/>
          <w:kern w:val="0"/>
          <w:sz w:val="24"/>
          <w:szCs w:val="24"/>
        </w:rPr>
        <w:t>数据描述如下：</w:t>
      </w:r>
      <w:r>
        <w:rPr>
          <w:rFonts w:ascii="微软雅黑" w:hAnsi="微软雅黑" w:eastAsia="微软雅黑" w:cs="宋体"/>
          <w:color w:val="000000"/>
          <w:kern w:val="0"/>
          <w:sz w:val="24"/>
          <w:szCs w:val="24"/>
        </w:rPr>
        <w:t>S国只</w:t>
      </w:r>
      <w:r>
        <w:rPr>
          <w:rFonts w:hint="eastAsia" w:ascii="微软雅黑" w:hAnsi="微软雅黑" w:eastAsia="微软雅黑" w:cs="宋体"/>
          <w:color w:val="000000"/>
          <w:kern w:val="0"/>
          <w:sz w:val="24"/>
          <w:szCs w:val="24"/>
        </w:rPr>
        <w:t>生产三种产品A、</w:t>
      </w:r>
      <w:r>
        <w:rPr>
          <w:rFonts w:ascii="微软雅黑" w:hAnsi="微软雅黑" w:eastAsia="微软雅黑" w:cs="宋体"/>
          <w:color w:val="000000"/>
          <w:kern w:val="0"/>
          <w:sz w:val="24"/>
          <w:szCs w:val="24"/>
        </w:rPr>
        <w:t>B、C</w:t>
      </w:r>
      <w:r>
        <w:rPr>
          <w:rFonts w:hint="eastAsia" w:ascii="微软雅黑" w:hAnsi="微软雅黑" w:eastAsia="微软雅黑" w:cs="宋体"/>
          <w:color w:val="000000"/>
          <w:kern w:val="0"/>
          <w:sz w:val="24"/>
          <w:szCs w:val="24"/>
        </w:rPr>
        <w:t>，2016和2017年的</w:t>
      </w:r>
      <w:r>
        <w:rPr>
          <w:rFonts w:ascii="微软雅黑" w:hAnsi="微软雅黑" w:eastAsia="微软雅黑" w:cs="宋体"/>
          <w:color w:val="000000"/>
          <w:kern w:val="0"/>
          <w:sz w:val="24"/>
          <w:szCs w:val="24"/>
        </w:rPr>
        <w:t>生产数据如下表所示。</w:t>
      </w:r>
      <w:r>
        <w:rPr>
          <w:rFonts w:hint="eastAsia" w:ascii="微软雅黑" w:hAnsi="微软雅黑" w:eastAsia="微软雅黑" w:cs="宋体"/>
          <w:color w:val="000000"/>
          <w:kern w:val="0"/>
          <w:sz w:val="24"/>
          <w:szCs w:val="24"/>
        </w:rPr>
        <w:t>此外，</w:t>
      </w:r>
      <w:r>
        <w:rPr>
          <w:rFonts w:ascii="微软雅黑" w:hAnsi="微软雅黑" w:eastAsia="微软雅黑" w:cs="宋体"/>
          <w:color w:val="000000"/>
          <w:kern w:val="0"/>
          <w:sz w:val="24"/>
          <w:szCs w:val="24"/>
        </w:rPr>
        <w:t>S国</w:t>
      </w:r>
      <w:r>
        <w:rPr>
          <w:rFonts w:hint="eastAsia" w:ascii="微软雅黑" w:hAnsi="微软雅黑" w:eastAsia="微软雅黑" w:cs="宋体"/>
          <w:color w:val="000000"/>
          <w:kern w:val="0"/>
          <w:sz w:val="24"/>
          <w:szCs w:val="24"/>
        </w:rPr>
        <w:t>2017年</w:t>
      </w:r>
      <w:r>
        <w:rPr>
          <w:rFonts w:ascii="微软雅黑" w:hAnsi="微软雅黑" w:eastAsia="微软雅黑" w:cs="宋体"/>
          <w:color w:val="000000"/>
          <w:kern w:val="0"/>
          <w:sz w:val="24"/>
          <w:szCs w:val="24"/>
        </w:rPr>
        <w:t>10</w:t>
      </w:r>
      <w:r>
        <w:rPr>
          <w:rFonts w:hint="eastAsia" w:ascii="微软雅黑" w:hAnsi="微软雅黑" w:eastAsia="微软雅黑" w:cs="宋体"/>
          <w:color w:val="000000"/>
          <w:kern w:val="0"/>
          <w:sz w:val="24"/>
          <w:szCs w:val="24"/>
        </w:rPr>
        <w:t>月</w:t>
      </w:r>
      <w:r>
        <w:rPr>
          <w:rFonts w:ascii="微软雅黑" w:hAnsi="微软雅黑" w:eastAsia="微软雅黑" w:cs="宋体"/>
          <w:color w:val="000000"/>
          <w:kern w:val="0"/>
          <w:sz w:val="24"/>
          <w:szCs w:val="24"/>
        </w:rPr>
        <w:t>的</w:t>
      </w:r>
      <w:r>
        <w:rPr>
          <w:rFonts w:hint="eastAsia" w:ascii="微软雅黑" w:hAnsi="微软雅黑" w:eastAsia="微软雅黑" w:cs="宋体"/>
          <w:color w:val="000000"/>
          <w:kern w:val="0"/>
          <w:sz w:val="24"/>
          <w:szCs w:val="24"/>
        </w:rPr>
        <w:t>人口总数</w:t>
      </w:r>
      <w:r>
        <w:rPr>
          <w:rFonts w:ascii="微软雅黑" w:hAnsi="微软雅黑" w:eastAsia="微软雅黑" w:cs="宋体"/>
          <w:color w:val="000000"/>
          <w:kern w:val="0"/>
          <w:sz w:val="24"/>
          <w:szCs w:val="24"/>
        </w:rPr>
        <w:t>为</w:t>
      </w:r>
      <w:r>
        <w:rPr>
          <w:rFonts w:hint="eastAsia" w:ascii="微软雅黑" w:hAnsi="微软雅黑" w:eastAsia="微软雅黑" w:cs="宋体"/>
          <w:color w:val="000000"/>
          <w:kern w:val="0"/>
          <w:sz w:val="24"/>
          <w:szCs w:val="24"/>
        </w:rPr>
        <w:t>3.25亿</w:t>
      </w:r>
      <w:r>
        <w:rPr>
          <w:rFonts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rPr>
        <w:t>16周岁</w:t>
      </w:r>
      <w:r>
        <w:rPr>
          <w:rFonts w:ascii="微软雅黑" w:hAnsi="微软雅黑" w:eastAsia="微软雅黑" w:cs="宋体"/>
          <w:color w:val="000000"/>
          <w:kern w:val="0"/>
          <w:sz w:val="24"/>
          <w:szCs w:val="24"/>
        </w:rPr>
        <w:t>以上的成年人口约占总人口的</w:t>
      </w:r>
      <w:r>
        <w:rPr>
          <w:rFonts w:hint="eastAsia" w:ascii="微软雅黑" w:hAnsi="微软雅黑" w:eastAsia="微软雅黑" w:cs="宋体"/>
          <w:color w:val="000000"/>
          <w:kern w:val="0"/>
          <w:sz w:val="24"/>
          <w:szCs w:val="24"/>
        </w:rPr>
        <w:t>78.8</w:t>
      </w:r>
      <w:r>
        <w:rPr>
          <w:rFonts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rPr>
        <w:t>，当月</w:t>
      </w:r>
      <w:r>
        <w:rPr>
          <w:rFonts w:ascii="微软雅黑" w:hAnsi="微软雅黑" w:eastAsia="微软雅黑" w:cs="宋体"/>
          <w:color w:val="000000"/>
          <w:kern w:val="0"/>
          <w:sz w:val="24"/>
          <w:szCs w:val="24"/>
        </w:rPr>
        <w:t>该国的就业人数为</w:t>
      </w:r>
      <w:r>
        <w:rPr>
          <w:rFonts w:hint="eastAsia" w:ascii="微软雅黑" w:hAnsi="微软雅黑" w:eastAsia="微软雅黑" w:cs="宋体"/>
          <w:color w:val="000000"/>
          <w:kern w:val="0"/>
          <w:sz w:val="24"/>
          <w:szCs w:val="24"/>
        </w:rPr>
        <w:t>1.54亿</w:t>
      </w:r>
      <w:r>
        <w:rPr>
          <w:rFonts w:ascii="微软雅黑" w:hAnsi="微软雅黑" w:eastAsia="微软雅黑" w:cs="宋体"/>
          <w:color w:val="000000"/>
          <w:kern w:val="0"/>
          <w:sz w:val="24"/>
          <w:szCs w:val="24"/>
        </w:rPr>
        <w:t>，劳动力参工率约为</w:t>
      </w:r>
      <w:r>
        <w:rPr>
          <w:rFonts w:hint="eastAsia" w:ascii="微软雅黑" w:hAnsi="微软雅黑" w:eastAsia="微软雅黑" w:cs="宋体"/>
          <w:color w:val="000000"/>
          <w:kern w:val="0"/>
          <w:sz w:val="24"/>
          <w:szCs w:val="24"/>
        </w:rPr>
        <w:t>62.7</w:t>
      </w:r>
      <w:r>
        <w:rPr>
          <w:rFonts w:ascii="微软雅黑" w:hAnsi="微软雅黑" w:eastAsia="微软雅黑" w:cs="宋体"/>
          <w:color w:val="000000"/>
          <w:kern w:val="0"/>
          <w:sz w:val="24"/>
          <w:szCs w:val="24"/>
        </w:rPr>
        <w:t>%。</w:t>
      </w:r>
    </w:p>
    <w:tbl>
      <w:tblPr>
        <w:tblStyle w:val="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2"/>
        <w:gridCol w:w="1632"/>
        <w:gridCol w:w="1632"/>
        <w:gridCol w:w="1633"/>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Merge w:val="restart"/>
            <w:vAlign w:val="center"/>
          </w:tcPr>
          <w:p>
            <w:pPr>
              <w:pStyle w:val="12"/>
              <w:ind w:firstLine="480"/>
              <w:jc w:val="left"/>
              <w:rPr>
                <w:rFonts w:ascii="Times New Roman" w:hAnsi="Times New Roman" w:cs="Times New Roman"/>
                <w:sz w:val="24"/>
                <w:szCs w:val="24"/>
              </w:rPr>
            </w:pPr>
            <w:r>
              <w:rPr>
                <w:rFonts w:hint="eastAsia" w:ascii="Times New Roman" w:hAnsi="Times New Roman" w:cs="Times New Roman"/>
                <w:sz w:val="24"/>
                <w:szCs w:val="24"/>
              </w:rPr>
              <w:t>产品</w:t>
            </w:r>
          </w:p>
        </w:tc>
        <w:tc>
          <w:tcPr>
            <w:tcW w:w="3264" w:type="dxa"/>
            <w:gridSpan w:val="2"/>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数量</w:t>
            </w:r>
          </w:p>
        </w:tc>
        <w:tc>
          <w:tcPr>
            <w:tcW w:w="3266" w:type="dxa"/>
            <w:gridSpan w:val="2"/>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Merge w:val="continue"/>
            <w:vAlign w:val="center"/>
          </w:tcPr>
          <w:p>
            <w:pPr>
              <w:pStyle w:val="12"/>
              <w:ind w:firstLine="0" w:firstLineChars="0"/>
              <w:jc w:val="center"/>
              <w:rPr>
                <w:rFonts w:ascii="Times New Roman" w:hAnsi="Times New Roman" w:cs="Times New Roman"/>
                <w:sz w:val="24"/>
                <w:szCs w:val="24"/>
              </w:rPr>
            </w:pPr>
          </w:p>
        </w:tc>
        <w:tc>
          <w:tcPr>
            <w:tcW w:w="1632"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2016</w:t>
            </w:r>
          </w:p>
        </w:tc>
        <w:tc>
          <w:tcPr>
            <w:tcW w:w="1632"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2017</w:t>
            </w:r>
          </w:p>
        </w:tc>
        <w:tc>
          <w:tcPr>
            <w:tcW w:w="1633"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2016</w:t>
            </w:r>
          </w:p>
        </w:tc>
        <w:tc>
          <w:tcPr>
            <w:tcW w:w="1633"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A</w:t>
            </w:r>
          </w:p>
        </w:tc>
        <w:tc>
          <w:tcPr>
            <w:tcW w:w="1632"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10</w:t>
            </w:r>
          </w:p>
        </w:tc>
        <w:tc>
          <w:tcPr>
            <w:tcW w:w="1632"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12</w:t>
            </w:r>
          </w:p>
        </w:tc>
        <w:tc>
          <w:tcPr>
            <w:tcW w:w="1633"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$5</w:t>
            </w:r>
          </w:p>
        </w:tc>
        <w:tc>
          <w:tcPr>
            <w:tcW w:w="1633"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B</w:t>
            </w:r>
          </w:p>
        </w:tc>
        <w:tc>
          <w:tcPr>
            <w:tcW w:w="1632"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20</w:t>
            </w:r>
          </w:p>
        </w:tc>
        <w:tc>
          <w:tcPr>
            <w:tcW w:w="1632"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20</w:t>
            </w:r>
          </w:p>
        </w:tc>
        <w:tc>
          <w:tcPr>
            <w:tcW w:w="1633"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$1</w:t>
            </w:r>
          </w:p>
        </w:tc>
        <w:tc>
          <w:tcPr>
            <w:tcW w:w="1633"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C</w:t>
            </w:r>
          </w:p>
        </w:tc>
        <w:tc>
          <w:tcPr>
            <w:tcW w:w="1632"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5</w:t>
            </w:r>
          </w:p>
        </w:tc>
        <w:tc>
          <w:tcPr>
            <w:tcW w:w="1632"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4</w:t>
            </w:r>
          </w:p>
        </w:tc>
        <w:tc>
          <w:tcPr>
            <w:tcW w:w="1633"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$10</w:t>
            </w:r>
          </w:p>
        </w:tc>
        <w:tc>
          <w:tcPr>
            <w:tcW w:w="1633" w:type="dxa"/>
            <w:vAlign w:val="center"/>
          </w:tcPr>
          <w:p>
            <w:pPr>
              <w:pStyle w:val="12"/>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$12</w:t>
            </w:r>
          </w:p>
        </w:tc>
      </w:tr>
    </w:tbl>
    <w:p>
      <w:pPr>
        <w:pStyle w:val="7"/>
        <w:widowControl/>
        <w:numPr>
          <w:ilvl w:val="0"/>
          <w:numId w:val="2"/>
        </w:numPr>
        <w:shd w:val="clear" w:color="auto" w:fill="FFFFFF"/>
        <w:spacing w:before="100" w:beforeAutospacing="1" w:after="100" w:afterAutospacing="1" w:line="400" w:lineRule="exact"/>
        <w:ind w:firstLineChars="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以2016年作为基年，计算2016和2017年的名义GDP、实际GDP，以及2017年相对于基年的GDP平减指数。</w:t>
      </w:r>
    </w:p>
    <w:p>
      <w:pPr>
        <w:pStyle w:val="7"/>
        <w:widowControl/>
        <w:numPr>
          <w:ilvl w:val="0"/>
          <w:numId w:val="2"/>
        </w:numPr>
        <w:shd w:val="clear" w:color="auto" w:fill="FFFFFF"/>
        <w:spacing w:before="100" w:beforeAutospacing="1" w:after="100" w:afterAutospacing="1" w:line="400" w:lineRule="exact"/>
        <w:ind w:firstLineChars="0"/>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假定2016年的A、B和C产品数量组合为一个典型消费者所购买的一篮子商品和服务构成，请计算2017年相对于基年的CPI，并说明</w:t>
      </w:r>
      <w:r>
        <w:rPr>
          <w:rFonts w:ascii="微软雅黑" w:hAnsi="微软雅黑" w:eastAsia="微软雅黑" w:cs="宋体"/>
          <w:color w:val="000000"/>
          <w:kern w:val="0"/>
          <w:sz w:val="24"/>
          <w:szCs w:val="24"/>
        </w:rPr>
        <w:t>该指数与第</w:t>
      </w:r>
      <w:r>
        <w:rPr>
          <w:rFonts w:hint="eastAsia" w:ascii="微软雅黑" w:hAnsi="微软雅黑" w:eastAsia="微软雅黑" w:cs="宋体"/>
          <w:color w:val="000000"/>
          <w:kern w:val="0"/>
          <w:sz w:val="24"/>
          <w:szCs w:val="24"/>
        </w:rPr>
        <w:t>1问</w:t>
      </w:r>
      <w:r>
        <w:rPr>
          <w:rFonts w:ascii="微软雅黑" w:hAnsi="微软雅黑" w:eastAsia="微软雅黑" w:cs="宋体"/>
          <w:color w:val="000000"/>
          <w:kern w:val="0"/>
          <w:sz w:val="24"/>
          <w:szCs w:val="24"/>
        </w:rPr>
        <w:t>中的指数有何异同。</w:t>
      </w:r>
    </w:p>
    <w:p>
      <w:pPr>
        <w:pStyle w:val="7"/>
        <w:widowControl/>
        <w:numPr>
          <w:ilvl w:val="0"/>
          <w:numId w:val="2"/>
        </w:numPr>
        <w:shd w:val="clear" w:color="auto" w:fill="FFFFFF"/>
        <w:spacing w:before="100" w:beforeAutospacing="1" w:after="100" w:afterAutospacing="1" w:line="400" w:lineRule="exact"/>
        <w:ind w:firstLineChars="0"/>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计算</w:t>
      </w:r>
      <w:r>
        <w:rPr>
          <w:rFonts w:ascii="微软雅黑" w:hAnsi="微软雅黑" w:eastAsia="微软雅黑" w:cs="宋体"/>
          <w:color w:val="000000"/>
          <w:kern w:val="0"/>
          <w:sz w:val="24"/>
          <w:szCs w:val="24"/>
        </w:rPr>
        <w:t>S国</w:t>
      </w:r>
      <w:r>
        <w:rPr>
          <w:rFonts w:hint="eastAsia" w:ascii="微软雅黑" w:hAnsi="微软雅黑" w:eastAsia="微软雅黑" w:cs="宋体"/>
          <w:color w:val="000000"/>
          <w:kern w:val="0"/>
          <w:sz w:val="24"/>
          <w:szCs w:val="24"/>
        </w:rPr>
        <w:t>2017年10月</w:t>
      </w:r>
      <w:r>
        <w:rPr>
          <w:rFonts w:ascii="微软雅黑" w:hAnsi="微软雅黑" w:eastAsia="微软雅黑" w:cs="宋体"/>
          <w:color w:val="000000"/>
          <w:kern w:val="0"/>
          <w:sz w:val="24"/>
          <w:szCs w:val="24"/>
        </w:rPr>
        <w:t>的劳动力人数、失业人数和失业率。</w:t>
      </w:r>
    </w:p>
    <w:p>
      <w:pPr>
        <w:pStyle w:val="7"/>
        <w:widowControl/>
        <w:numPr>
          <w:ilvl w:val="0"/>
          <w:numId w:val="1"/>
        </w:numPr>
        <w:shd w:val="clear" w:color="auto" w:fill="FFFFFF"/>
        <w:spacing w:before="100" w:beforeAutospacing="1" w:after="100" w:afterAutospacing="1" w:line="400" w:lineRule="exact"/>
        <w:ind w:left="426" w:hanging="568" w:firstLineChars="0"/>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（20分）考虑以下生产函数描述的一个经济：Y=K</w:t>
      </w:r>
      <w:r>
        <w:rPr>
          <w:rFonts w:hint="eastAsia" w:ascii="微软雅黑" w:hAnsi="微软雅黑" w:eastAsia="微软雅黑" w:cs="宋体"/>
          <w:color w:val="000000"/>
          <w:kern w:val="0"/>
          <w:sz w:val="24"/>
          <w:szCs w:val="24"/>
          <w:vertAlign w:val="superscript"/>
        </w:rPr>
        <w:t>0.3</w:t>
      </w:r>
      <w:r>
        <w:rPr>
          <w:rFonts w:hint="eastAsia" w:ascii="微软雅黑" w:hAnsi="微软雅黑" w:eastAsia="微软雅黑" w:cs="宋体"/>
          <w:color w:val="000000"/>
          <w:kern w:val="0"/>
          <w:sz w:val="24"/>
          <w:szCs w:val="24"/>
        </w:rPr>
        <w:t>L</w:t>
      </w:r>
      <w:r>
        <w:rPr>
          <w:rFonts w:hint="eastAsia" w:ascii="微软雅黑" w:hAnsi="微软雅黑" w:eastAsia="微软雅黑" w:cs="宋体"/>
          <w:color w:val="000000"/>
          <w:kern w:val="0"/>
          <w:sz w:val="24"/>
          <w:szCs w:val="24"/>
          <w:vertAlign w:val="superscript"/>
        </w:rPr>
        <w:t>0.7</w:t>
      </w:r>
      <w:r>
        <w:rPr>
          <w:rFonts w:hint="eastAsia" w:ascii="微软雅黑" w:hAnsi="微软雅黑" w:eastAsia="微软雅黑" w:cs="宋体"/>
          <w:color w:val="000000"/>
          <w:kern w:val="0"/>
          <w:sz w:val="24"/>
          <w:szCs w:val="24"/>
        </w:rPr>
        <w:t>，请分析以下问题：</w:t>
      </w:r>
    </w:p>
    <w:p>
      <w:pPr>
        <w:pStyle w:val="7"/>
        <w:widowControl/>
        <w:numPr>
          <w:ilvl w:val="0"/>
          <w:numId w:val="3"/>
        </w:numPr>
        <w:shd w:val="clear" w:color="auto" w:fill="FFFFFF"/>
        <w:spacing w:before="100" w:beforeAutospacing="1" w:after="100" w:afterAutospacing="1" w:line="400" w:lineRule="exact"/>
        <w:ind w:firstLineChars="0"/>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该生产函数是否具有规模报酬递减性</w:t>
      </w:r>
      <w:bookmarkStart w:id="0" w:name="_GoBack"/>
      <w:bookmarkEnd w:id="0"/>
      <w:r>
        <w:rPr>
          <w:rFonts w:hint="eastAsia" w:ascii="微软雅黑" w:hAnsi="微软雅黑" w:eastAsia="微软雅黑" w:cs="宋体"/>
          <w:color w:val="000000"/>
          <w:kern w:val="0"/>
          <w:sz w:val="24"/>
          <w:szCs w:val="24"/>
        </w:rPr>
        <w:t>质？并试计算分析资本要素在总收入中所分配得到的份额占比。</w:t>
      </w:r>
    </w:p>
    <w:p>
      <w:pPr>
        <w:pStyle w:val="7"/>
        <w:widowControl/>
        <w:numPr>
          <w:ilvl w:val="0"/>
          <w:numId w:val="3"/>
        </w:numPr>
        <w:shd w:val="clear" w:color="auto" w:fill="FFFFFF"/>
        <w:spacing w:before="100" w:beforeAutospacing="1" w:after="100" w:afterAutospacing="1" w:line="400" w:lineRule="exact"/>
        <w:ind w:firstLineChars="0"/>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人均生产函数是什么？</w:t>
      </w:r>
    </w:p>
    <w:p>
      <w:pPr>
        <w:pStyle w:val="7"/>
        <w:widowControl/>
        <w:numPr>
          <w:ilvl w:val="0"/>
          <w:numId w:val="3"/>
        </w:numPr>
        <w:shd w:val="clear" w:color="auto" w:fill="FFFFFF"/>
        <w:spacing w:before="100" w:beforeAutospacing="1" w:after="100" w:afterAutospacing="1" w:line="400" w:lineRule="exact"/>
        <w:ind w:firstLineChars="0"/>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假设没有人口增长或技术进步，找到稳定状态的人均资本存量、人均产出和人均消费，把它们表示成储蓄率和折旧率的函数。</w:t>
      </w:r>
    </w:p>
    <w:p>
      <w:pPr>
        <w:pStyle w:val="7"/>
        <w:widowControl/>
        <w:numPr>
          <w:ilvl w:val="0"/>
          <w:numId w:val="3"/>
        </w:numPr>
        <w:shd w:val="clear" w:color="auto" w:fill="FFFFFF"/>
        <w:spacing w:before="100" w:beforeAutospacing="1" w:after="100" w:afterAutospacing="1" w:line="400" w:lineRule="exact"/>
        <w:ind w:firstLineChars="0"/>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假设每年折旧率为5%，同时每年人口增长率为3%，试计算能够实现人均消费最大化的人均资本存量。</w:t>
      </w:r>
    </w:p>
    <w:p>
      <w:pPr>
        <w:pStyle w:val="7"/>
        <w:widowControl/>
        <w:numPr>
          <w:ilvl w:val="0"/>
          <w:numId w:val="3"/>
        </w:numPr>
        <w:shd w:val="clear" w:color="auto" w:fill="FFFFFF"/>
        <w:spacing w:before="100" w:beforeAutospacing="1" w:after="100" w:afterAutospacing="1" w:line="400" w:lineRule="exact"/>
        <w:ind w:firstLineChars="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在每年人口增长率3%的同时，我们进一步考虑一种劳动改善型技术进步，即：每单位劳动每年的效率提高2%。此时，人均产出和总产出的稳定状态增长率相对于没有人口增长和技术进步情形下有何不同？你认为这是否增强了索洛模型对现实经济的解释力，为什么？</w:t>
      </w:r>
    </w:p>
    <w:p>
      <w:pPr>
        <w:pStyle w:val="7"/>
        <w:widowControl/>
        <w:numPr>
          <w:ilvl w:val="0"/>
          <w:numId w:val="1"/>
        </w:numPr>
        <w:shd w:val="clear" w:color="auto" w:fill="FFFFFF"/>
        <w:spacing w:before="100" w:beforeAutospacing="1" w:after="100" w:afterAutospacing="1" w:line="400" w:lineRule="exact"/>
        <w:ind w:left="426" w:hanging="568" w:firstLineChars="0"/>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（15分）鉴于时间范围在宏观经济学分析中的重要性，经济学家对不同的时间范围分析需要采用不同的模型。</w:t>
      </w:r>
    </w:p>
    <w:p>
      <w:pPr>
        <w:pStyle w:val="7"/>
        <w:widowControl/>
        <w:numPr>
          <w:ilvl w:val="0"/>
          <w:numId w:val="4"/>
        </w:numPr>
        <w:shd w:val="clear" w:color="auto" w:fill="FFFFFF"/>
        <w:spacing w:before="100" w:beforeAutospacing="1" w:after="100" w:afterAutospacing="1" w:line="400" w:lineRule="exact"/>
        <w:ind w:firstLineChars="0"/>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试阐述长期和短期总供给曲线，并解释其区别。</w:t>
      </w:r>
    </w:p>
    <w:p>
      <w:pPr>
        <w:pStyle w:val="7"/>
        <w:widowControl/>
        <w:numPr>
          <w:ilvl w:val="0"/>
          <w:numId w:val="4"/>
        </w:numPr>
        <w:shd w:val="clear" w:color="auto" w:fill="FFFFFF"/>
        <w:spacing w:before="100" w:beforeAutospacing="1" w:after="100" w:afterAutospacing="1" w:line="400" w:lineRule="exact"/>
        <w:ind w:firstLineChars="0"/>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考虑一项需求冲击，信用卡的引入导致人们减少了选择持有的货币量。在央行货币供给保持不变背景下，试结合图形分析其将对短期和长期均衡的产出、价格产生怎样的影响。</w:t>
      </w:r>
    </w:p>
    <w:p>
      <w:pPr>
        <w:pStyle w:val="7"/>
        <w:widowControl/>
        <w:numPr>
          <w:ilvl w:val="0"/>
          <w:numId w:val="4"/>
        </w:numPr>
        <w:shd w:val="clear" w:color="auto" w:fill="FFFFFF"/>
        <w:spacing w:before="100" w:beforeAutospacing="1" w:after="100" w:afterAutospacing="1" w:line="400" w:lineRule="exact"/>
        <w:ind w:firstLineChars="0"/>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考虑一项供给冲击，新环保法的出台引致企业把增加的成本转嫁给顾客。在央行采取政策确保产出不下降背景下，试分析货币政策该如何设计，同时会对短期和长期的均衡结果产生何种影响。</w:t>
      </w:r>
    </w:p>
    <w:p>
      <w:pPr>
        <w:pStyle w:val="7"/>
        <w:widowControl/>
        <w:numPr>
          <w:ilvl w:val="0"/>
          <w:numId w:val="1"/>
        </w:numPr>
        <w:shd w:val="clear" w:color="auto" w:fill="FFFFFF"/>
        <w:spacing w:before="100" w:beforeAutospacing="1" w:after="100" w:afterAutospacing="1" w:line="400" w:lineRule="exact"/>
        <w:ind w:left="426" w:hanging="568" w:firstLineChars="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（20分</w:t>
      </w:r>
      <w:r>
        <w:rPr>
          <w:rFonts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rPr>
        <w:t>某个封闭</w:t>
      </w:r>
      <w:r>
        <w:rPr>
          <w:rFonts w:ascii="微软雅黑" w:hAnsi="微软雅黑" w:eastAsia="微软雅黑" w:cs="宋体"/>
          <w:color w:val="000000"/>
          <w:kern w:val="0"/>
          <w:sz w:val="24"/>
          <w:szCs w:val="24"/>
        </w:rPr>
        <w:t>经济体的初始状态如下： C = 500 + 0.75(Y-T), M/P = Y – 200r, M = 6000, P = 2.</w:t>
      </w:r>
    </w:p>
    <w:p>
      <w:pPr>
        <w:pStyle w:val="7"/>
        <w:widowControl/>
        <w:numPr>
          <w:ilvl w:val="0"/>
          <w:numId w:val="5"/>
        </w:numPr>
        <w:shd w:val="clear" w:color="auto" w:fill="FFFFFF"/>
        <w:spacing w:before="100" w:beforeAutospacing="1" w:after="100" w:afterAutospacing="1" w:line="400" w:lineRule="exact"/>
        <w:ind w:firstLineChars="0"/>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I</w:t>
      </w:r>
      <w:r>
        <w:rPr>
          <w:rFonts w:hint="eastAsia" w:ascii="微软雅黑" w:hAnsi="微软雅黑" w:eastAsia="微软雅黑" w:cs="宋体"/>
          <w:color w:val="000000"/>
          <w:kern w:val="0"/>
          <w:sz w:val="24"/>
          <w:szCs w:val="24"/>
        </w:rPr>
        <w:t>和</w:t>
      </w:r>
      <w:r>
        <w:rPr>
          <w:rFonts w:ascii="微软雅黑" w:hAnsi="微软雅黑" w:eastAsia="微软雅黑" w:cs="宋体"/>
          <w:color w:val="000000"/>
          <w:kern w:val="0"/>
          <w:sz w:val="24"/>
          <w:szCs w:val="24"/>
        </w:rPr>
        <w:t>G外生给定</w:t>
      </w:r>
      <w:r>
        <w:rPr>
          <w:rFonts w:hint="eastAsia" w:ascii="微软雅黑" w:hAnsi="微软雅黑" w:eastAsia="微软雅黑" w:cs="宋体"/>
          <w:color w:val="000000"/>
          <w:kern w:val="0"/>
          <w:sz w:val="24"/>
          <w:szCs w:val="24"/>
        </w:rPr>
        <w:t>条件</w:t>
      </w:r>
      <w:r>
        <w:rPr>
          <w:rFonts w:ascii="微软雅黑" w:hAnsi="微软雅黑" w:eastAsia="微软雅黑" w:cs="宋体"/>
          <w:color w:val="000000"/>
          <w:kern w:val="0"/>
          <w:sz w:val="24"/>
          <w:szCs w:val="24"/>
        </w:rPr>
        <w:t>下</w:t>
      </w:r>
      <w:r>
        <w:rPr>
          <w:rFonts w:hint="eastAsia" w:ascii="微软雅黑" w:hAnsi="微软雅黑" w:eastAsia="微软雅黑" w:cs="宋体"/>
          <w:color w:val="000000"/>
          <w:kern w:val="0"/>
          <w:sz w:val="24"/>
          <w:szCs w:val="24"/>
        </w:rPr>
        <w:t>，计算</w:t>
      </w:r>
      <w:r>
        <w:rPr>
          <w:rFonts w:ascii="微软雅黑" w:hAnsi="微软雅黑" w:eastAsia="微软雅黑" w:cs="宋体"/>
          <w:color w:val="000000"/>
          <w:kern w:val="0"/>
          <w:sz w:val="24"/>
          <w:szCs w:val="24"/>
        </w:rPr>
        <w:t>政府购买乘数α</w:t>
      </w:r>
      <w:r>
        <w:rPr>
          <w:rFonts w:ascii="微软雅黑" w:hAnsi="微软雅黑" w:eastAsia="微软雅黑" w:cs="宋体"/>
          <w:color w:val="000000"/>
          <w:kern w:val="0"/>
          <w:sz w:val="24"/>
          <w:szCs w:val="24"/>
          <w:vertAlign w:val="subscript"/>
        </w:rPr>
        <w:t>G1</w:t>
      </w:r>
      <w:r>
        <w:rPr>
          <w:rFonts w:hint="eastAsia" w:ascii="微软雅黑" w:hAnsi="微软雅黑" w:eastAsia="微软雅黑" w:cs="宋体"/>
          <w:color w:val="000000"/>
          <w:kern w:val="0"/>
          <w:sz w:val="24"/>
          <w:szCs w:val="24"/>
        </w:rPr>
        <w:t>； 如果该经济体</w:t>
      </w:r>
      <w:r>
        <w:rPr>
          <w:rFonts w:ascii="微软雅黑" w:hAnsi="微软雅黑" w:eastAsia="微软雅黑" w:cs="宋体"/>
          <w:color w:val="000000"/>
          <w:kern w:val="0"/>
          <w:sz w:val="24"/>
          <w:szCs w:val="24"/>
        </w:rPr>
        <w:t>采用</w:t>
      </w:r>
      <w:r>
        <w:rPr>
          <w:rFonts w:hint="eastAsia" w:ascii="微软雅黑" w:hAnsi="微软雅黑" w:eastAsia="微软雅黑" w:cs="宋体"/>
          <w:color w:val="000000"/>
          <w:kern w:val="0"/>
          <w:sz w:val="24"/>
          <w:szCs w:val="24"/>
        </w:rPr>
        <w:t>20</w:t>
      </w:r>
      <w:r>
        <w:rPr>
          <w:rFonts w:ascii="微软雅黑" w:hAnsi="微软雅黑" w:eastAsia="微软雅黑" w:cs="宋体"/>
          <w:color w:val="000000"/>
          <w:kern w:val="0"/>
          <w:sz w:val="24"/>
          <w:szCs w:val="24"/>
        </w:rPr>
        <w:t>%的比例税</w:t>
      </w:r>
      <w:r>
        <w:rPr>
          <w:rFonts w:hint="eastAsia" w:ascii="微软雅黑" w:hAnsi="微软雅黑" w:eastAsia="微软雅黑" w:cs="宋体"/>
          <w:color w:val="000000"/>
          <w:kern w:val="0"/>
          <w:sz w:val="24"/>
          <w:szCs w:val="24"/>
        </w:rPr>
        <w:t>率</w:t>
      </w:r>
      <w:r>
        <w:rPr>
          <w:rFonts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rPr>
        <w:t>税收</w:t>
      </w:r>
      <w:r>
        <w:rPr>
          <w:rFonts w:ascii="微软雅黑" w:hAnsi="微软雅黑" w:eastAsia="微软雅黑" w:cs="宋体"/>
          <w:color w:val="000000"/>
          <w:kern w:val="0"/>
          <w:sz w:val="24"/>
          <w:szCs w:val="24"/>
        </w:rPr>
        <w:t>成为收入Y的固定比例</w:t>
      </w:r>
      <w:r>
        <w:rPr>
          <w:rFonts w:hint="eastAsia" w:ascii="微软雅黑" w:hAnsi="微软雅黑" w:eastAsia="微软雅黑" w:cs="宋体"/>
          <w:color w:val="000000"/>
          <w:kern w:val="0"/>
          <w:sz w:val="24"/>
          <w:szCs w:val="24"/>
        </w:rPr>
        <w:t>，从而</w:t>
      </w:r>
      <w:r>
        <w:rPr>
          <w:rFonts w:ascii="微软雅黑" w:hAnsi="微软雅黑" w:eastAsia="微软雅黑" w:cs="宋体"/>
          <w:color w:val="000000"/>
          <w:kern w:val="0"/>
          <w:sz w:val="24"/>
          <w:szCs w:val="24"/>
        </w:rPr>
        <w:t>T=0.2Y，</w:t>
      </w:r>
      <w:r>
        <w:rPr>
          <w:rFonts w:hint="eastAsia" w:ascii="微软雅黑" w:hAnsi="微软雅黑" w:eastAsia="微软雅黑" w:cs="宋体"/>
          <w:color w:val="000000"/>
          <w:kern w:val="0"/>
          <w:sz w:val="24"/>
          <w:szCs w:val="24"/>
        </w:rPr>
        <w:t>计算此时</w:t>
      </w:r>
      <w:r>
        <w:rPr>
          <w:rFonts w:ascii="微软雅黑" w:hAnsi="微软雅黑" w:eastAsia="微软雅黑" w:cs="宋体"/>
          <w:color w:val="000000"/>
          <w:kern w:val="0"/>
          <w:sz w:val="24"/>
          <w:szCs w:val="24"/>
        </w:rPr>
        <w:t>的政府购买乘数α</w:t>
      </w:r>
      <w:r>
        <w:rPr>
          <w:rFonts w:ascii="微软雅黑" w:hAnsi="微软雅黑" w:eastAsia="微软雅黑" w:cs="宋体"/>
          <w:color w:val="000000"/>
          <w:kern w:val="0"/>
          <w:sz w:val="24"/>
          <w:szCs w:val="24"/>
          <w:vertAlign w:val="subscript"/>
        </w:rPr>
        <w:t>G2</w:t>
      </w:r>
      <w:r>
        <w:rPr>
          <w:rFonts w:hint="eastAsia" w:ascii="微软雅黑" w:hAnsi="微软雅黑" w:eastAsia="微软雅黑" w:cs="宋体"/>
          <w:color w:val="000000"/>
          <w:kern w:val="0"/>
          <w:sz w:val="24"/>
          <w:szCs w:val="24"/>
        </w:rPr>
        <w:t>；</w:t>
      </w:r>
    </w:p>
    <w:p>
      <w:pPr>
        <w:pStyle w:val="7"/>
        <w:widowControl/>
        <w:numPr>
          <w:ilvl w:val="0"/>
          <w:numId w:val="5"/>
        </w:numPr>
        <w:shd w:val="clear" w:color="auto" w:fill="FFFFFF"/>
        <w:spacing w:before="100" w:beforeAutospacing="1" w:after="100" w:afterAutospacing="1" w:line="400" w:lineRule="exact"/>
        <w:ind w:firstLineChars="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现将</w:t>
      </w:r>
      <w:r>
        <w:rPr>
          <w:rFonts w:ascii="微软雅黑" w:hAnsi="微软雅黑" w:eastAsia="微软雅黑" w:cs="宋体"/>
          <w:color w:val="000000"/>
          <w:kern w:val="0"/>
          <w:sz w:val="24"/>
          <w:szCs w:val="24"/>
        </w:rPr>
        <w:t xml:space="preserve">I内生化为r的函数：I = 1000 – 500r, </w:t>
      </w:r>
      <w:r>
        <w:rPr>
          <w:rFonts w:hint="eastAsia" w:ascii="微软雅黑" w:hAnsi="微软雅黑" w:eastAsia="微软雅黑" w:cs="宋体"/>
          <w:color w:val="000000"/>
          <w:kern w:val="0"/>
          <w:sz w:val="24"/>
          <w:szCs w:val="24"/>
        </w:rPr>
        <w:t>同时</w:t>
      </w:r>
      <w:r>
        <w:rPr>
          <w:rFonts w:ascii="微软雅黑" w:hAnsi="微软雅黑" w:eastAsia="微软雅黑" w:cs="宋体"/>
          <w:color w:val="000000"/>
          <w:kern w:val="0"/>
          <w:sz w:val="24"/>
          <w:szCs w:val="24"/>
        </w:rPr>
        <w:t>假定G和T外生给定，并且G = 1000, T = 1000</w:t>
      </w:r>
      <w:r>
        <w:rPr>
          <w:rFonts w:hint="eastAsia" w:ascii="微软雅黑" w:hAnsi="微软雅黑" w:eastAsia="微软雅黑" w:cs="宋体"/>
          <w:color w:val="000000"/>
          <w:kern w:val="0"/>
          <w:sz w:val="24"/>
          <w:szCs w:val="24"/>
        </w:rPr>
        <w:t>。写出</w:t>
      </w:r>
      <w:r>
        <w:rPr>
          <w:rFonts w:ascii="微软雅黑" w:hAnsi="微软雅黑" w:eastAsia="微软雅黑" w:cs="宋体"/>
          <w:color w:val="000000"/>
          <w:kern w:val="0"/>
          <w:sz w:val="24"/>
          <w:szCs w:val="24"/>
        </w:rPr>
        <w:t>IS</w:t>
      </w:r>
      <w:r>
        <w:rPr>
          <w:rFonts w:hint="eastAsia" w:ascii="微软雅黑" w:hAnsi="微软雅黑" w:eastAsia="微软雅黑" w:cs="宋体"/>
          <w:color w:val="000000"/>
          <w:kern w:val="0"/>
          <w:sz w:val="24"/>
          <w:szCs w:val="24"/>
        </w:rPr>
        <w:t>方程</w:t>
      </w:r>
      <w:r>
        <w:rPr>
          <w:rFonts w:ascii="微软雅黑" w:hAnsi="微软雅黑" w:eastAsia="微软雅黑" w:cs="宋体"/>
          <w:color w:val="000000"/>
          <w:kern w:val="0"/>
          <w:sz w:val="24"/>
          <w:szCs w:val="24"/>
        </w:rPr>
        <w:t>和LM方程，</w:t>
      </w:r>
      <w:r>
        <w:rPr>
          <w:rFonts w:hint="eastAsia" w:ascii="微软雅黑" w:hAnsi="微软雅黑" w:eastAsia="微软雅黑" w:cs="宋体"/>
          <w:color w:val="000000"/>
          <w:kern w:val="0"/>
          <w:sz w:val="24"/>
          <w:szCs w:val="24"/>
        </w:rPr>
        <w:t>并</w:t>
      </w:r>
      <w:r>
        <w:rPr>
          <w:rFonts w:ascii="微软雅黑" w:hAnsi="微软雅黑" w:eastAsia="微软雅黑" w:cs="宋体"/>
          <w:color w:val="000000"/>
          <w:kern w:val="0"/>
          <w:sz w:val="24"/>
          <w:szCs w:val="24"/>
        </w:rPr>
        <w:t>计算均衡利率</w:t>
      </w:r>
      <w:r>
        <w:rPr>
          <w:rFonts w:hint="eastAsia" w:ascii="微软雅黑" w:hAnsi="微软雅黑" w:eastAsia="微软雅黑" w:cs="宋体"/>
          <w:color w:val="000000"/>
          <w:kern w:val="0"/>
          <w:sz w:val="24"/>
          <w:szCs w:val="24"/>
        </w:rPr>
        <w:t>r</w:t>
      </w:r>
      <w:r>
        <w:rPr>
          <w:rFonts w:ascii="微软雅黑" w:hAnsi="微软雅黑" w:eastAsia="微软雅黑" w:cs="宋体"/>
          <w:color w:val="000000"/>
          <w:kern w:val="0"/>
          <w:sz w:val="24"/>
          <w:szCs w:val="24"/>
        </w:rPr>
        <w:t>*和均衡收入水平</w:t>
      </w:r>
      <w:r>
        <w:rPr>
          <w:rFonts w:hint="eastAsia" w:ascii="微软雅黑" w:hAnsi="微软雅黑" w:eastAsia="微软雅黑" w:cs="宋体"/>
          <w:color w:val="000000"/>
          <w:kern w:val="0"/>
          <w:sz w:val="24"/>
          <w:szCs w:val="24"/>
        </w:rPr>
        <w:t>Y</w:t>
      </w:r>
      <w:r>
        <w:rPr>
          <w:rFonts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rPr>
        <w:t>；</w:t>
      </w:r>
    </w:p>
    <w:p>
      <w:pPr>
        <w:pStyle w:val="7"/>
        <w:widowControl/>
        <w:numPr>
          <w:ilvl w:val="0"/>
          <w:numId w:val="5"/>
        </w:numPr>
        <w:shd w:val="clear" w:color="auto" w:fill="FFFFFF"/>
        <w:spacing w:before="100" w:beforeAutospacing="1" w:after="100" w:afterAutospacing="1" w:line="400" w:lineRule="exact"/>
        <w:ind w:firstLineChars="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假设</w:t>
      </w:r>
      <w:r>
        <w:rPr>
          <w:rFonts w:ascii="微软雅黑" w:hAnsi="微软雅黑" w:eastAsia="微软雅黑" w:cs="宋体"/>
          <w:color w:val="000000"/>
          <w:kern w:val="0"/>
          <w:sz w:val="24"/>
          <w:szCs w:val="24"/>
        </w:rPr>
        <w:t>政府减税</w:t>
      </w:r>
      <w:r>
        <w:rPr>
          <w:rFonts w:hint="eastAsia" w:ascii="微软雅黑" w:hAnsi="微软雅黑" w:eastAsia="微软雅黑" w:cs="宋体"/>
          <w:color w:val="000000"/>
          <w:kern w:val="0"/>
          <w:sz w:val="24"/>
          <w:szCs w:val="24"/>
        </w:rPr>
        <w:t>15</w:t>
      </w:r>
      <w:r>
        <w:rPr>
          <w:rFonts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rPr>
        <w:t>央行</w:t>
      </w:r>
      <w:r>
        <w:rPr>
          <w:rFonts w:ascii="微软雅黑" w:hAnsi="微软雅黑" w:eastAsia="微软雅黑" w:cs="宋体"/>
          <w:color w:val="000000"/>
          <w:kern w:val="0"/>
          <w:sz w:val="24"/>
          <w:szCs w:val="24"/>
        </w:rPr>
        <w:t>则</w:t>
      </w:r>
      <w:r>
        <w:rPr>
          <w:rFonts w:hint="eastAsia" w:ascii="微软雅黑" w:hAnsi="微软雅黑" w:eastAsia="微软雅黑" w:cs="宋体"/>
          <w:color w:val="000000"/>
          <w:kern w:val="0"/>
          <w:sz w:val="24"/>
          <w:szCs w:val="24"/>
        </w:rPr>
        <w:t>想</w:t>
      </w:r>
      <w:r>
        <w:rPr>
          <w:rFonts w:ascii="微软雅黑" w:hAnsi="微软雅黑" w:eastAsia="微软雅黑" w:cs="宋体"/>
          <w:color w:val="000000"/>
          <w:kern w:val="0"/>
          <w:sz w:val="24"/>
          <w:szCs w:val="24"/>
        </w:rPr>
        <w:t>通过调整货币供给保证利率不变，那么新的收入水平是多少？新的</w:t>
      </w:r>
      <w:r>
        <w:rPr>
          <w:rFonts w:hint="eastAsia" w:ascii="微软雅黑" w:hAnsi="微软雅黑" w:eastAsia="微软雅黑" w:cs="宋体"/>
          <w:color w:val="000000"/>
          <w:kern w:val="0"/>
          <w:sz w:val="24"/>
          <w:szCs w:val="24"/>
        </w:rPr>
        <w:t>货币供给</w:t>
      </w:r>
      <w:r>
        <w:rPr>
          <w:rFonts w:ascii="微软雅黑" w:hAnsi="微软雅黑" w:eastAsia="微软雅黑" w:cs="宋体"/>
          <w:color w:val="000000"/>
          <w:kern w:val="0"/>
          <w:sz w:val="24"/>
          <w:szCs w:val="24"/>
        </w:rPr>
        <w:t>是多少？</w:t>
      </w:r>
    </w:p>
    <w:p>
      <w:pPr>
        <w:pStyle w:val="7"/>
        <w:widowControl/>
        <w:numPr>
          <w:ilvl w:val="0"/>
          <w:numId w:val="5"/>
        </w:numPr>
        <w:shd w:val="clear" w:color="auto" w:fill="FFFFFF"/>
        <w:spacing w:before="100" w:beforeAutospacing="1" w:after="100" w:afterAutospacing="1" w:line="400" w:lineRule="exact"/>
        <w:ind w:firstLineChars="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保持第2问</w:t>
      </w:r>
      <w:r>
        <w:rPr>
          <w:rFonts w:ascii="微软雅黑" w:hAnsi="微软雅黑" w:eastAsia="微软雅黑" w:cs="宋体"/>
          <w:color w:val="000000"/>
          <w:kern w:val="0"/>
          <w:sz w:val="24"/>
          <w:szCs w:val="24"/>
        </w:rPr>
        <w:t>中原有</w:t>
      </w:r>
      <w:r>
        <w:rPr>
          <w:rFonts w:hint="eastAsia" w:ascii="微软雅黑" w:hAnsi="微软雅黑" w:eastAsia="微软雅黑" w:cs="宋体"/>
          <w:color w:val="000000"/>
          <w:kern w:val="0"/>
          <w:sz w:val="24"/>
          <w:szCs w:val="24"/>
        </w:rPr>
        <w:t>的税收</w:t>
      </w:r>
      <w:r>
        <w:rPr>
          <w:rFonts w:ascii="微软雅黑" w:hAnsi="微软雅黑" w:eastAsia="微软雅黑" w:cs="宋体"/>
          <w:color w:val="000000"/>
          <w:kern w:val="0"/>
          <w:sz w:val="24"/>
          <w:szCs w:val="24"/>
        </w:rPr>
        <w:t>和货币供给水平，</w:t>
      </w:r>
      <w:r>
        <w:rPr>
          <w:rFonts w:hint="eastAsia" w:ascii="微软雅黑" w:hAnsi="微软雅黑" w:eastAsia="微软雅黑" w:cs="宋体"/>
          <w:color w:val="000000"/>
          <w:kern w:val="0"/>
          <w:sz w:val="24"/>
          <w:szCs w:val="24"/>
        </w:rPr>
        <w:t>推导出</w:t>
      </w:r>
      <w:r>
        <w:rPr>
          <w:rFonts w:ascii="微软雅黑" w:hAnsi="微软雅黑" w:eastAsia="微软雅黑" w:cs="宋体"/>
          <w:color w:val="000000"/>
          <w:kern w:val="0"/>
          <w:sz w:val="24"/>
          <w:szCs w:val="24"/>
        </w:rPr>
        <w:t>总需求方程。</w:t>
      </w:r>
    </w:p>
    <w:p>
      <w:pPr>
        <w:pStyle w:val="7"/>
        <w:widowControl/>
        <w:numPr>
          <w:ilvl w:val="0"/>
          <w:numId w:val="1"/>
        </w:numPr>
        <w:shd w:val="clear" w:color="auto" w:fill="FFFFFF"/>
        <w:spacing w:before="100" w:beforeAutospacing="1" w:after="100" w:afterAutospacing="1" w:line="400" w:lineRule="exact"/>
        <w:ind w:left="426" w:hanging="568" w:firstLineChars="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w:t>
      </w:r>
      <w:r>
        <w:rPr>
          <w:rFonts w:ascii="微软雅黑" w:hAnsi="微软雅黑" w:eastAsia="微软雅黑" w:cs="宋体"/>
          <w:color w:val="000000"/>
          <w:kern w:val="0"/>
          <w:sz w:val="24"/>
          <w:szCs w:val="24"/>
        </w:rPr>
        <w:t>15</w:t>
      </w:r>
      <w:r>
        <w:rPr>
          <w:rFonts w:hint="eastAsia" w:ascii="微软雅黑" w:hAnsi="微软雅黑" w:eastAsia="微软雅黑" w:cs="宋体"/>
          <w:color w:val="000000"/>
          <w:kern w:val="0"/>
          <w:sz w:val="24"/>
          <w:szCs w:val="24"/>
        </w:rPr>
        <w:t>分</w:t>
      </w:r>
      <w:r>
        <w:rPr>
          <w:rFonts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rPr>
        <w:t>关于</w:t>
      </w:r>
      <w:r>
        <w:rPr>
          <w:rFonts w:ascii="微软雅黑" w:hAnsi="微软雅黑" w:eastAsia="微软雅黑" w:cs="宋体"/>
          <w:color w:val="000000"/>
          <w:kern w:val="0"/>
          <w:sz w:val="24"/>
          <w:szCs w:val="24"/>
        </w:rPr>
        <w:t>中美贸易摩擦，</w:t>
      </w:r>
      <w:r>
        <w:rPr>
          <w:rFonts w:hint="eastAsia" w:ascii="微软雅黑" w:hAnsi="微软雅黑" w:eastAsia="微软雅黑" w:cs="宋体"/>
          <w:color w:val="000000"/>
          <w:kern w:val="0"/>
          <w:sz w:val="24"/>
          <w:szCs w:val="24"/>
        </w:rPr>
        <w:t>结合宏观经济学</w:t>
      </w:r>
      <w:r>
        <w:rPr>
          <w:rFonts w:ascii="微软雅黑" w:hAnsi="微软雅黑" w:eastAsia="微软雅黑" w:cs="宋体"/>
          <w:color w:val="000000"/>
          <w:kern w:val="0"/>
          <w:sz w:val="24"/>
          <w:szCs w:val="24"/>
        </w:rPr>
        <w:t>知识回答下列问题：</w:t>
      </w:r>
    </w:p>
    <w:p>
      <w:pPr>
        <w:pStyle w:val="7"/>
        <w:widowControl/>
        <w:numPr>
          <w:ilvl w:val="0"/>
          <w:numId w:val="6"/>
        </w:numPr>
        <w:shd w:val="clear" w:color="auto" w:fill="FFFFFF"/>
        <w:spacing w:before="100" w:beforeAutospacing="1" w:after="100" w:afterAutospacing="1" w:line="400" w:lineRule="exact"/>
        <w:ind w:firstLineChars="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在短期，如果</w:t>
      </w:r>
      <w:r>
        <w:rPr>
          <w:rFonts w:ascii="微软雅黑" w:hAnsi="微软雅黑" w:eastAsia="微软雅黑" w:cs="宋体"/>
          <w:color w:val="000000"/>
          <w:kern w:val="0"/>
          <w:sz w:val="24"/>
          <w:szCs w:val="24"/>
        </w:rPr>
        <w:t>将美国视作一个资本完全自由流动的小国</w:t>
      </w:r>
      <w:r>
        <w:rPr>
          <w:rFonts w:hint="eastAsia" w:ascii="微软雅黑" w:hAnsi="微软雅黑" w:eastAsia="微软雅黑" w:cs="宋体"/>
          <w:color w:val="000000"/>
          <w:kern w:val="0"/>
          <w:sz w:val="24"/>
          <w:szCs w:val="24"/>
        </w:rPr>
        <w:t>，</w:t>
      </w:r>
      <w:r>
        <w:rPr>
          <w:rFonts w:ascii="微软雅黑" w:hAnsi="微软雅黑" w:eastAsia="微软雅黑" w:cs="宋体"/>
          <w:color w:val="000000"/>
          <w:kern w:val="0"/>
          <w:sz w:val="24"/>
          <w:szCs w:val="24"/>
        </w:rPr>
        <w:t>使用IS-LM-BP</w:t>
      </w:r>
      <w:r>
        <w:rPr>
          <w:rFonts w:hint="eastAsia" w:ascii="微软雅黑" w:hAnsi="微软雅黑" w:eastAsia="微软雅黑" w:cs="宋体"/>
          <w:color w:val="000000"/>
          <w:kern w:val="0"/>
          <w:sz w:val="24"/>
          <w:szCs w:val="24"/>
        </w:rPr>
        <w:t>模型</w:t>
      </w:r>
      <w:r>
        <w:rPr>
          <w:rFonts w:ascii="微软雅黑" w:hAnsi="微软雅黑" w:eastAsia="微软雅黑" w:cs="宋体"/>
          <w:color w:val="000000"/>
          <w:kern w:val="0"/>
          <w:sz w:val="24"/>
          <w:szCs w:val="24"/>
        </w:rPr>
        <w:t>或蒙代尔-弗莱明</w:t>
      </w:r>
      <w:r>
        <w:rPr>
          <w:rFonts w:hint="eastAsia" w:ascii="微软雅黑" w:hAnsi="微软雅黑" w:eastAsia="微软雅黑" w:cs="宋体"/>
          <w:color w:val="000000"/>
          <w:kern w:val="0"/>
          <w:sz w:val="24"/>
          <w:szCs w:val="24"/>
        </w:rPr>
        <w:t>模型</w:t>
      </w:r>
      <w:r>
        <w:rPr>
          <w:rFonts w:ascii="微软雅黑" w:hAnsi="微软雅黑" w:eastAsia="微软雅黑" w:cs="宋体"/>
          <w:color w:val="000000"/>
          <w:kern w:val="0"/>
          <w:sz w:val="24"/>
          <w:szCs w:val="24"/>
        </w:rPr>
        <w:t>画图说明在固定汇率制和浮动汇率制下，贸易政策</w:t>
      </w:r>
      <w:r>
        <w:rPr>
          <w:rFonts w:hint="eastAsia" w:ascii="微软雅黑" w:hAnsi="微软雅黑" w:eastAsia="微软雅黑" w:cs="宋体"/>
          <w:color w:val="000000"/>
          <w:kern w:val="0"/>
          <w:sz w:val="24"/>
          <w:szCs w:val="24"/>
        </w:rPr>
        <w:t>对均衡</w:t>
      </w:r>
      <w:r>
        <w:rPr>
          <w:rFonts w:ascii="微软雅黑" w:hAnsi="微软雅黑" w:eastAsia="微软雅黑" w:cs="宋体"/>
          <w:color w:val="000000"/>
          <w:kern w:val="0"/>
          <w:sz w:val="24"/>
          <w:szCs w:val="24"/>
        </w:rPr>
        <w:t>产出、</w:t>
      </w:r>
      <w:r>
        <w:rPr>
          <w:rFonts w:hint="eastAsia" w:ascii="微软雅黑" w:hAnsi="微软雅黑" w:eastAsia="微软雅黑" w:cs="宋体"/>
          <w:color w:val="000000"/>
          <w:kern w:val="0"/>
          <w:sz w:val="24"/>
          <w:szCs w:val="24"/>
        </w:rPr>
        <w:t>均衡</w:t>
      </w:r>
      <w:r>
        <w:rPr>
          <w:rFonts w:ascii="微软雅黑" w:hAnsi="微软雅黑" w:eastAsia="微软雅黑" w:cs="宋体"/>
          <w:color w:val="000000"/>
          <w:kern w:val="0"/>
          <w:sz w:val="24"/>
          <w:szCs w:val="24"/>
        </w:rPr>
        <w:t>汇率和净出口</w:t>
      </w:r>
      <w:r>
        <w:rPr>
          <w:rFonts w:hint="eastAsia" w:ascii="微软雅黑" w:hAnsi="微软雅黑" w:eastAsia="微软雅黑" w:cs="宋体"/>
          <w:color w:val="000000"/>
          <w:kern w:val="0"/>
          <w:sz w:val="24"/>
          <w:szCs w:val="24"/>
        </w:rPr>
        <w:t>的</w:t>
      </w:r>
      <w:r>
        <w:rPr>
          <w:rFonts w:ascii="微软雅黑" w:hAnsi="微软雅黑" w:eastAsia="微软雅黑" w:cs="宋体"/>
          <w:color w:val="000000"/>
          <w:kern w:val="0"/>
          <w:sz w:val="24"/>
          <w:szCs w:val="24"/>
        </w:rPr>
        <w:t>影响；</w:t>
      </w:r>
    </w:p>
    <w:p>
      <w:pPr>
        <w:pStyle w:val="7"/>
        <w:widowControl/>
        <w:numPr>
          <w:ilvl w:val="0"/>
          <w:numId w:val="6"/>
        </w:numPr>
        <w:shd w:val="clear" w:color="auto" w:fill="FFFFFF"/>
        <w:spacing w:before="100" w:beforeAutospacing="1" w:after="100" w:afterAutospacing="1" w:line="400" w:lineRule="exact"/>
        <w:ind w:firstLineChars="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在长期</w:t>
      </w:r>
      <w:r>
        <w:rPr>
          <w:rFonts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rPr>
        <w:t>仍将美国视作</w:t>
      </w:r>
      <w:r>
        <w:rPr>
          <w:rFonts w:ascii="微软雅黑" w:hAnsi="微软雅黑" w:eastAsia="微软雅黑" w:cs="宋体"/>
          <w:color w:val="000000"/>
          <w:kern w:val="0"/>
          <w:sz w:val="24"/>
          <w:szCs w:val="24"/>
        </w:rPr>
        <w:t>一个资本完全自由流动的小国</w:t>
      </w:r>
      <w:r>
        <w:rPr>
          <w:rFonts w:hint="eastAsia" w:ascii="微软雅黑" w:hAnsi="微软雅黑" w:eastAsia="微软雅黑" w:cs="宋体"/>
          <w:color w:val="000000"/>
          <w:kern w:val="0"/>
          <w:sz w:val="24"/>
          <w:szCs w:val="24"/>
        </w:rPr>
        <w:t>，</w:t>
      </w:r>
      <w:r>
        <w:rPr>
          <w:rFonts w:ascii="微软雅黑" w:hAnsi="微软雅黑" w:eastAsia="微软雅黑" w:cs="宋体"/>
          <w:color w:val="000000"/>
          <w:kern w:val="0"/>
          <w:sz w:val="24"/>
          <w:szCs w:val="24"/>
        </w:rPr>
        <w:t>它的</w:t>
      </w:r>
      <w:r>
        <w:rPr>
          <w:rFonts w:hint="eastAsia" w:ascii="微软雅黑" w:hAnsi="微软雅黑" w:eastAsia="微软雅黑" w:cs="宋体"/>
          <w:color w:val="000000"/>
          <w:kern w:val="0"/>
          <w:sz w:val="24"/>
          <w:szCs w:val="24"/>
        </w:rPr>
        <w:t>单边</w:t>
      </w:r>
      <w:r>
        <w:rPr>
          <w:rFonts w:ascii="微软雅黑" w:hAnsi="微软雅黑" w:eastAsia="微软雅黑" w:cs="宋体"/>
          <w:color w:val="000000"/>
          <w:kern w:val="0"/>
          <w:sz w:val="24"/>
          <w:szCs w:val="24"/>
        </w:rPr>
        <w:t>贸易保护政策</w:t>
      </w:r>
      <w:r>
        <w:rPr>
          <w:rFonts w:hint="eastAsia" w:ascii="微软雅黑" w:hAnsi="微软雅黑" w:eastAsia="微软雅黑" w:cs="宋体"/>
          <w:color w:val="000000"/>
          <w:kern w:val="0"/>
          <w:sz w:val="24"/>
          <w:szCs w:val="24"/>
        </w:rPr>
        <w:t>是否</w:t>
      </w:r>
      <w:r>
        <w:rPr>
          <w:rFonts w:ascii="微软雅黑" w:hAnsi="微软雅黑" w:eastAsia="微软雅黑" w:cs="宋体"/>
          <w:color w:val="000000"/>
          <w:kern w:val="0"/>
          <w:sz w:val="24"/>
          <w:szCs w:val="24"/>
        </w:rPr>
        <w:t>能够改善其</w:t>
      </w:r>
      <w:r>
        <w:rPr>
          <w:rFonts w:hint="eastAsia" w:ascii="微软雅黑" w:hAnsi="微软雅黑" w:eastAsia="微软雅黑" w:cs="宋体"/>
          <w:color w:val="000000"/>
          <w:kern w:val="0"/>
          <w:sz w:val="24"/>
          <w:szCs w:val="24"/>
        </w:rPr>
        <w:t>整体的</w:t>
      </w:r>
      <w:r>
        <w:rPr>
          <w:rFonts w:ascii="微软雅黑" w:hAnsi="微软雅黑" w:eastAsia="微软雅黑" w:cs="宋体"/>
          <w:color w:val="000000"/>
          <w:kern w:val="0"/>
          <w:sz w:val="24"/>
          <w:szCs w:val="24"/>
        </w:rPr>
        <w:t>贸易赤字</w:t>
      </w:r>
      <w:r>
        <w:rPr>
          <w:rFonts w:hint="eastAsia" w:ascii="微软雅黑" w:hAnsi="微软雅黑" w:eastAsia="微软雅黑" w:cs="宋体"/>
          <w:color w:val="000000"/>
          <w:kern w:val="0"/>
          <w:sz w:val="24"/>
          <w:szCs w:val="24"/>
        </w:rPr>
        <w:t>？</w:t>
      </w:r>
      <w:r>
        <w:rPr>
          <w:rFonts w:ascii="微软雅黑" w:hAnsi="微软雅黑" w:eastAsia="微软雅黑" w:cs="宋体"/>
          <w:color w:val="000000"/>
          <w:kern w:val="0"/>
          <w:sz w:val="24"/>
          <w:szCs w:val="24"/>
        </w:rPr>
        <w:t>为什么</w:t>
      </w:r>
      <w:r>
        <w:rPr>
          <w:rFonts w:hint="eastAsia" w:ascii="微软雅黑" w:hAnsi="微软雅黑" w:eastAsia="微软雅黑" w:cs="宋体"/>
          <w:color w:val="000000"/>
          <w:kern w:val="0"/>
          <w:sz w:val="24"/>
          <w:szCs w:val="24"/>
        </w:rPr>
        <w:t>？</w:t>
      </w:r>
      <w:r>
        <w:rPr>
          <w:rFonts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rPr>
        <w:t>提示</w:t>
      </w:r>
      <w:r>
        <w:rPr>
          <w:rFonts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rPr>
        <w:t>可利用</w:t>
      </w:r>
      <w:r>
        <w:rPr>
          <w:rFonts w:ascii="微软雅黑" w:hAnsi="微软雅黑" w:eastAsia="微软雅黑" w:cs="宋体"/>
          <w:color w:val="000000"/>
          <w:kern w:val="0"/>
          <w:sz w:val="24"/>
          <w:szCs w:val="24"/>
        </w:rPr>
        <w:t>长期</w:t>
      </w:r>
      <w:r>
        <w:rPr>
          <w:rFonts w:hint="eastAsia" w:ascii="微软雅黑" w:hAnsi="微软雅黑" w:eastAsia="微软雅黑" w:cs="宋体"/>
          <w:color w:val="000000"/>
          <w:kern w:val="0"/>
          <w:sz w:val="24"/>
          <w:szCs w:val="24"/>
        </w:rPr>
        <w:t>开放经济</w:t>
      </w:r>
      <w:r>
        <w:rPr>
          <w:rFonts w:ascii="微软雅黑" w:hAnsi="微软雅黑" w:eastAsia="微软雅黑" w:cs="宋体"/>
          <w:color w:val="000000"/>
          <w:kern w:val="0"/>
          <w:sz w:val="24"/>
          <w:szCs w:val="24"/>
        </w:rPr>
        <w:t>的</w:t>
      </w:r>
      <w:r>
        <w:rPr>
          <w:rFonts w:hint="eastAsia" w:ascii="微软雅黑" w:hAnsi="微软雅黑" w:eastAsia="微软雅黑" w:cs="宋体"/>
          <w:color w:val="000000"/>
          <w:kern w:val="0"/>
          <w:sz w:val="24"/>
          <w:szCs w:val="24"/>
        </w:rPr>
        <w:t>实际汇率决定</w:t>
      </w:r>
      <w:r>
        <w:rPr>
          <w:rFonts w:ascii="微软雅黑" w:hAnsi="微软雅黑" w:eastAsia="微软雅黑" w:cs="宋体"/>
          <w:color w:val="000000"/>
          <w:kern w:val="0"/>
          <w:sz w:val="24"/>
          <w:szCs w:val="24"/>
        </w:rPr>
        <w:t>模型</w:t>
      </w:r>
      <w:r>
        <w:rPr>
          <w:rFonts w:hint="eastAsia" w:ascii="微软雅黑" w:hAnsi="微软雅黑" w:eastAsia="微软雅黑" w:cs="宋体"/>
          <w:color w:val="000000"/>
          <w:kern w:val="0"/>
          <w:sz w:val="24"/>
          <w:szCs w:val="24"/>
        </w:rPr>
        <w:t>进行说明</w:t>
      </w:r>
      <w:r>
        <w:rPr>
          <w:rFonts w:ascii="微软雅黑" w:hAnsi="微软雅黑" w:eastAsia="微软雅黑" w:cs="宋体"/>
          <w:color w:val="000000"/>
          <w:kern w:val="0"/>
          <w:sz w:val="24"/>
          <w:szCs w:val="24"/>
        </w:rPr>
        <w:t>）</w:t>
      </w:r>
    </w:p>
    <w:p>
      <w:pPr>
        <w:pStyle w:val="7"/>
        <w:widowControl/>
        <w:numPr>
          <w:ilvl w:val="0"/>
          <w:numId w:val="6"/>
        </w:numPr>
        <w:shd w:val="clear" w:color="auto" w:fill="FFFFFF"/>
        <w:spacing w:before="100" w:beforeAutospacing="1" w:after="100" w:afterAutospacing="1" w:line="400" w:lineRule="exact"/>
        <w:ind w:firstLineChars="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利用</w:t>
      </w:r>
      <w:r>
        <w:rPr>
          <w:rFonts w:ascii="微软雅黑" w:hAnsi="微软雅黑" w:eastAsia="微软雅黑" w:cs="宋体"/>
          <w:color w:val="000000"/>
          <w:kern w:val="0"/>
          <w:sz w:val="24"/>
          <w:szCs w:val="24"/>
        </w:rPr>
        <w:t>宏观经济</w:t>
      </w:r>
      <w:r>
        <w:rPr>
          <w:rFonts w:hint="eastAsia" w:ascii="微软雅黑" w:hAnsi="微软雅黑" w:eastAsia="微软雅黑" w:cs="宋体"/>
          <w:color w:val="000000"/>
          <w:kern w:val="0"/>
          <w:sz w:val="24"/>
          <w:szCs w:val="24"/>
        </w:rPr>
        <w:t>会计</w:t>
      </w:r>
      <w:r>
        <w:rPr>
          <w:rFonts w:ascii="微软雅黑" w:hAnsi="微软雅黑" w:eastAsia="微软雅黑" w:cs="宋体"/>
          <w:color w:val="000000"/>
          <w:kern w:val="0"/>
          <w:sz w:val="24"/>
          <w:szCs w:val="24"/>
        </w:rPr>
        <w:t>恒等式，</w:t>
      </w:r>
      <w:r>
        <w:rPr>
          <w:rFonts w:hint="eastAsia" w:ascii="微软雅黑" w:hAnsi="微软雅黑" w:eastAsia="微软雅黑" w:cs="宋体"/>
          <w:color w:val="000000"/>
          <w:kern w:val="0"/>
          <w:sz w:val="24"/>
          <w:szCs w:val="24"/>
        </w:rPr>
        <w:t>试说明</w:t>
      </w:r>
      <w:r>
        <w:rPr>
          <w:rFonts w:ascii="微软雅黑" w:hAnsi="微软雅黑" w:eastAsia="微软雅黑" w:cs="宋体"/>
          <w:color w:val="000000"/>
          <w:kern w:val="0"/>
          <w:sz w:val="24"/>
          <w:szCs w:val="24"/>
        </w:rPr>
        <w:t>美国长期</w:t>
      </w:r>
      <w:r>
        <w:rPr>
          <w:rFonts w:hint="eastAsia" w:ascii="微软雅黑" w:hAnsi="微软雅黑" w:eastAsia="微软雅黑" w:cs="宋体"/>
          <w:color w:val="000000"/>
          <w:kern w:val="0"/>
          <w:sz w:val="24"/>
          <w:szCs w:val="24"/>
        </w:rPr>
        <w:t>巨额</w:t>
      </w:r>
      <w:r>
        <w:rPr>
          <w:rFonts w:ascii="微软雅黑" w:hAnsi="微软雅黑" w:eastAsia="微软雅黑" w:cs="宋体"/>
          <w:color w:val="000000"/>
          <w:kern w:val="0"/>
          <w:sz w:val="24"/>
          <w:szCs w:val="24"/>
        </w:rPr>
        <w:t>贸易赤字的</w:t>
      </w:r>
      <w:r>
        <w:rPr>
          <w:rFonts w:hint="eastAsia" w:ascii="微软雅黑" w:hAnsi="微软雅黑" w:eastAsia="微软雅黑" w:cs="宋体"/>
          <w:color w:val="000000"/>
          <w:kern w:val="0"/>
          <w:sz w:val="24"/>
          <w:szCs w:val="24"/>
        </w:rPr>
        <w:t>内在根源是什么？对</w:t>
      </w:r>
      <w:r>
        <w:rPr>
          <w:rFonts w:ascii="微软雅黑" w:hAnsi="微软雅黑" w:eastAsia="微软雅黑" w:cs="宋体"/>
          <w:color w:val="000000"/>
          <w:kern w:val="0"/>
          <w:sz w:val="24"/>
          <w:szCs w:val="24"/>
        </w:rPr>
        <w:t>中国进口商品征税能否</w:t>
      </w:r>
      <w:r>
        <w:rPr>
          <w:rFonts w:hint="eastAsia" w:ascii="微软雅黑" w:hAnsi="微软雅黑" w:eastAsia="微软雅黑" w:cs="宋体"/>
          <w:color w:val="000000"/>
          <w:kern w:val="0"/>
          <w:sz w:val="24"/>
          <w:szCs w:val="24"/>
        </w:rPr>
        <w:t>根本上</w:t>
      </w:r>
      <w:r>
        <w:rPr>
          <w:rFonts w:ascii="微软雅黑" w:hAnsi="微软雅黑" w:eastAsia="微软雅黑" w:cs="宋体"/>
          <w:color w:val="000000"/>
          <w:kern w:val="0"/>
          <w:sz w:val="24"/>
          <w:szCs w:val="24"/>
        </w:rPr>
        <w:t>缓解</w:t>
      </w:r>
      <w:r>
        <w:rPr>
          <w:rFonts w:hint="eastAsia" w:ascii="微软雅黑" w:hAnsi="微软雅黑" w:eastAsia="微软雅黑" w:cs="宋体"/>
          <w:color w:val="000000"/>
          <w:kern w:val="0"/>
          <w:sz w:val="24"/>
          <w:szCs w:val="24"/>
        </w:rPr>
        <w:t>其整体</w:t>
      </w:r>
      <w:r>
        <w:rPr>
          <w:rFonts w:ascii="微软雅黑" w:hAnsi="微软雅黑" w:eastAsia="微软雅黑" w:cs="宋体"/>
          <w:color w:val="000000"/>
          <w:kern w:val="0"/>
          <w:sz w:val="24"/>
          <w:szCs w:val="24"/>
        </w:rPr>
        <w:t>贸易赤字？为什么</w:t>
      </w:r>
      <w:r>
        <w:rPr>
          <w:rFonts w:hint="eastAsia" w:ascii="微软雅黑" w:hAnsi="微软雅黑" w:eastAsia="微软雅黑" w:cs="宋体"/>
          <w:color w:val="000000"/>
          <w:kern w:val="0"/>
          <w:sz w:val="24"/>
          <w:szCs w:val="24"/>
        </w:rPr>
        <w:t>？</w:t>
      </w:r>
      <w:r>
        <w:rPr>
          <w:rFonts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rPr>
        <w:t>提示</w:t>
      </w:r>
      <w:r>
        <w:rPr>
          <w:rFonts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rPr>
        <w:t>宏观经济</w:t>
      </w:r>
      <w:r>
        <w:rPr>
          <w:rFonts w:ascii="微软雅黑" w:hAnsi="微软雅黑" w:eastAsia="微软雅黑" w:cs="宋体"/>
          <w:color w:val="000000"/>
          <w:kern w:val="0"/>
          <w:sz w:val="24"/>
          <w:szCs w:val="24"/>
        </w:rPr>
        <w:t>会计恒等式Y=C+I+G+NX）</w:t>
      </w:r>
    </w:p>
    <w:p>
      <w:pPr>
        <w:pStyle w:val="7"/>
        <w:widowControl/>
        <w:numPr>
          <w:ilvl w:val="0"/>
          <w:numId w:val="1"/>
        </w:numPr>
        <w:shd w:val="clear" w:color="auto" w:fill="FFFFFF"/>
        <w:spacing w:before="100" w:beforeAutospacing="1" w:after="100" w:afterAutospacing="1" w:line="400" w:lineRule="exact"/>
        <w:ind w:left="426" w:hanging="568" w:firstLineChars="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（15分</w:t>
      </w:r>
      <w:r>
        <w:rPr>
          <w:rFonts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rPr>
        <w:t>关于</w:t>
      </w:r>
      <w:r>
        <w:rPr>
          <w:rFonts w:ascii="微软雅黑" w:hAnsi="微软雅黑" w:eastAsia="微软雅黑" w:cs="宋体"/>
          <w:color w:val="000000"/>
          <w:kern w:val="0"/>
          <w:sz w:val="24"/>
          <w:szCs w:val="24"/>
        </w:rPr>
        <w:t>总供给和菲利普斯曲线部分，回答下列问题：</w:t>
      </w:r>
    </w:p>
    <w:p>
      <w:pPr>
        <w:pStyle w:val="7"/>
        <w:widowControl/>
        <w:numPr>
          <w:ilvl w:val="0"/>
          <w:numId w:val="7"/>
        </w:numPr>
        <w:shd w:val="clear" w:color="auto" w:fill="FFFFFF"/>
        <w:spacing w:before="100" w:beforeAutospacing="1" w:after="100" w:afterAutospacing="1" w:line="400" w:lineRule="exact"/>
        <w:ind w:firstLineChars="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总供给</w:t>
      </w:r>
      <w:r>
        <w:rPr>
          <w:rFonts w:ascii="微软雅黑" w:hAnsi="微软雅黑" w:eastAsia="微软雅黑" w:cs="宋体"/>
          <w:color w:val="000000"/>
          <w:kern w:val="0"/>
          <w:sz w:val="24"/>
          <w:szCs w:val="24"/>
        </w:rPr>
        <w:t>理论</w:t>
      </w:r>
      <w:r>
        <w:rPr>
          <w:rFonts w:hint="eastAsia" w:ascii="微软雅黑" w:hAnsi="微软雅黑" w:eastAsia="微软雅黑" w:cs="宋体"/>
          <w:color w:val="000000"/>
          <w:kern w:val="0"/>
          <w:sz w:val="24"/>
          <w:szCs w:val="24"/>
        </w:rPr>
        <w:t>形成</w:t>
      </w:r>
      <w:r>
        <w:rPr>
          <w:rFonts w:ascii="微软雅黑" w:hAnsi="微软雅黑" w:eastAsia="微软雅黑" w:cs="宋体"/>
          <w:color w:val="000000"/>
          <w:kern w:val="0"/>
          <w:sz w:val="24"/>
          <w:szCs w:val="24"/>
        </w:rPr>
        <w:t>的短期总供给</w:t>
      </w:r>
      <w:r>
        <w:rPr>
          <w:rFonts w:hint="eastAsia" w:ascii="微软雅黑" w:hAnsi="微软雅黑" w:eastAsia="微软雅黑" w:cs="宋体"/>
          <w:color w:val="000000"/>
          <w:kern w:val="0"/>
          <w:sz w:val="24"/>
          <w:szCs w:val="24"/>
        </w:rPr>
        <w:t>方程说明</w:t>
      </w:r>
      <w:r>
        <w:rPr>
          <w:rFonts w:ascii="微软雅黑" w:hAnsi="微软雅黑" w:eastAsia="微软雅黑" w:cs="宋体"/>
          <w:color w:val="000000"/>
          <w:kern w:val="0"/>
          <w:sz w:val="24"/>
          <w:szCs w:val="24"/>
        </w:rPr>
        <w:t>短期总供给</w:t>
      </w:r>
      <w:r>
        <w:rPr>
          <w:rFonts w:hint="eastAsia" w:ascii="微软雅黑" w:hAnsi="微软雅黑" w:eastAsia="微软雅黑" w:cs="宋体"/>
          <w:color w:val="000000"/>
          <w:kern w:val="0"/>
          <w:sz w:val="24"/>
          <w:szCs w:val="24"/>
        </w:rPr>
        <w:t>为什么</w:t>
      </w:r>
      <w:r>
        <w:rPr>
          <w:rFonts w:ascii="微软雅黑" w:hAnsi="微软雅黑" w:eastAsia="微软雅黑" w:cs="宋体"/>
          <w:color w:val="000000"/>
          <w:kern w:val="0"/>
          <w:sz w:val="24"/>
          <w:szCs w:val="24"/>
        </w:rPr>
        <w:t>会偏离自然产出水平？预期</w:t>
      </w:r>
      <w:r>
        <w:rPr>
          <w:rFonts w:hint="eastAsia" w:ascii="微软雅黑" w:hAnsi="微软雅黑" w:eastAsia="微软雅黑" w:cs="宋体"/>
          <w:color w:val="000000"/>
          <w:kern w:val="0"/>
          <w:sz w:val="24"/>
          <w:szCs w:val="24"/>
        </w:rPr>
        <w:t>物价水平</w:t>
      </w:r>
      <w:r>
        <w:rPr>
          <w:rFonts w:ascii="微软雅黑" w:hAnsi="微软雅黑" w:eastAsia="微软雅黑" w:cs="宋体"/>
          <w:color w:val="000000"/>
          <w:kern w:val="0"/>
          <w:sz w:val="24"/>
          <w:szCs w:val="24"/>
        </w:rPr>
        <w:t>的上升</w:t>
      </w:r>
      <w:r>
        <w:rPr>
          <w:rFonts w:hint="eastAsia" w:ascii="微软雅黑" w:hAnsi="微软雅黑" w:eastAsia="微软雅黑" w:cs="宋体"/>
          <w:color w:val="000000"/>
          <w:kern w:val="0"/>
          <w:sz w:val="24"/>
          <w:szCs w:val="24"/>
        </w:rPr>
        <w:t>会对</w:t>
      </w:r>
      <w:r>
        <w:rPr>
          <w:rFonts w:ascii="微软雅黑" w:hAnsi="微软雅黑" w:eastAsia="微软雅黑" w:cs="宋体"/>
          <w:color w:val="000000"/>
          <w:kern w:val="0"/>
          <w:sz w:val="24"/>
          <w:szCs w:val="24"/>
        </w:rPr>
        <w:t>短期总供给曲线产生什么</w:t>
      </w:r>
      <w:r>
        <w:rPr>
          <w:rFonts w:hint="eastAsia" w:ascii="微软雅黑" w:hAnsi="微软雅黑" w:eastAsia="微软雅黑" w:cs="宋体"/>
          <w:color w:val="000000"/>
          <w:kern w:val="0"/>
          <w:sz w:val="24"/>
          <w:szCs w:val="24"/>
        </w:rPr>
        <w:t>影响</w:t>
      </w:r>
      <w:r>
        <w:rPr>
          <w:rFonts w:ascii="微软雅黑" w:hAnsi="微软雅黑" w:eastAsia="微软雅黑" w:cs="宋体"/>
          <w:color w:val="000000"/>
          <w:kern w:val="0"/>
          <w:sz w:val="24"/>
          <w:szCs w:val="24"/>
        </w:rPr>
        <w:t>？</w:t>
      </w:r>
    </w:p>
    <w:p>
      <w:pPr>
        <w:pStyle w:val="7"/>
        <w:widowControl/>
        <w:numPr>
          <w:ilvl w:val="0"/>
          <w:numId w:val="7"/>
        </w:numPr>
        <w:shd w:val="clear" w:color="auto" w:fill="FFFFFF"/>
        <w:spacing w:before="100" w:beforeAutospacing="1" w:after="100" w:afterAutospacing="1" w:line="400" w:lineRule="exact"/>
        <w:ind w:firstLineChars="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从</w:t>
      </w:r>
      <w:r>
        <w:rPr>
          <w:rFonts w:ascii="微软雅黑" w:hAnsi="微软雅黑" w:eastAsia="微软雅黑" w:cs="宋体"/>
          <w:color w:val="000000"/>
          <w:kern w:val="0"/>
          <w:sz w:val="24"/>
          <w:szCs w:val="24"/>
        </w:rPr>
        <w:t>短期总供给曲线简要推导附加预期的菲利普斯曲线</w:t>
      </w:r>
      <w:r>
        <w:rPr>
          <w:rFonts w:hint="eastAsia" w:ascii="微软雅黑" w:hAnsi="微软雅黑" w:eastAsia="微软雅黑" w:cs="宋体"/>
          <w:color w:val="000000"/>
          <w:kern w:val="0"/>
          <w:sz w:val="24"/>
          <w:szCs w:val="24"/>
        </w:rPr>
        <w:t>，</w:t>
      </w:r>
      <w:r>
        <w:rPr>
          <w:rFonts w:ascii="微软雅黑" w:hAnsi="微软雅黑" w:eastAsia="微软雅黑" w:cs="宋体"/>
          <w:color w:val="000000"/>
          <w:kern w:val="0"/>
          <w:sz w:val="24"/>
          <w:szCs w:val="24"/>
        </w:rPr>
        <w:t>并结合菲利普斯曲线方程说明改变通货膨胀</w:t>
      </w:r>
      <w:r>
        <w:rPr>
          <w:rFonts w:hint="eastAsia" w:ascii="微软雅黑" w:hAnsi="微软雅黑" w:eastAsia="微软雅黑" w:cs="宋体"/>
          <w:color w:val="000000"/>
          <w:kern w:val="0"/>
          <w:sz w:val="24"/>
          <w:szCs w:val="24"/>
        </w:rPr>
        <w:t>率</w:t>
      </w:r>
      <w:r>
        <w:rPr>
          <w:rFonts w:ascii="微软雅黑" w:hAnsi="微软雅黑" w:eastAsia="微软雅黑" w:cs="宋体"/>
          <w:color w:val="000000"/>
          <w:kern w:val="0"/>
          <w:sz w:val="24"/>
          <w:szCs w:val="24"/>
        </w:rPr>
        <w:t>的原因</w:t>
      </w:r>
      <w:r>
        <w:rPr>
          <w:rFonts w:hint="eastAsia" w:ascii="微软雅黑" w:hAnsi="微软雅黑" w:eastAsia="微软雅黑" w:cs="宋体"/>
          <w:color w:val="000000"/>
          <w:kern w:val="0"/>
          <w:sz w:val="24"/>
          <w:szCs w:val="24"/>
        </w:rPr>
        <w:t>可能</w:t>
      </w:r>
      <w:r>
        <w:rPr>
          <w:rFonts w:ascii="微软雅黑" w:hAnsi="微软雅黑" w:eastAsia="微软雅黑" w:cs="宋体"/>
          <w:color w:val="000000"/>
          <w:kern w:val="0"/>
          <w:sz w:val="24"/>
          <w:szCs w:val="24"/>
        </w:rPr>
        <w:t>有哪些？</w:t>
      </w:r>
    </w:p>
    <w:p>
      <w:pPr>
        <w:pStyle w:val="7"/>
        <w:widowControl/>
        <w:numPr>
          <w:ilvl w:val="0"/>
          <w:numId w:val="7"/>
        </w:numPr>
        <w:shd w:val="clear" w:color="auto" w:fill="FFFFFF"/>
        <w:spacing w:before="100" w:beforeAutospacing="1" w:after="100" w:afterAutospacing="1" w:line="400" w:lineRule="exact"/>
        <w:ind w:firstLineChars="0"/>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如果因为负面</w:t>
      </w:r>
      <w:r>
        <w:rPr>
          <w:rFonts w:ascii="微软雅黑" w:hAnsi="微软雅黑" w:eastAsia="微软雅黑" w:cs="宋体"/>
          <w:color w:val="000000"/>
          <w:kern w:val="0"/>
          <w:sz w:val="24"/>
          <w:szCs w:val="24"/>
        </w:rPr>
        <w:t>的</w:t>
      </w:r>
      <w:r>
        <w:rPr>
          <w:rFonts w:hint="eastAsia" w:ascii="微软雅黑" w:hAnsi="微软雅黑" w:eastAsia="微软雅黑" w:cs="宋体"/>
          <w:color w:val="000000"/>
          <w:kern w:val="0"/>
          <w:sz w:val="24"/>
          <w:szCs w:val="24"/>
        </w:rPr>
        <w:t>供给冲击导致</w:t>
      </w:r>
      <w:r>
        <w:rPr>
          <w:rFonts w:ascii="微软雅黑" w:hAnsi="微软雅黑" w:eastAsia="微软雅黑" w:cs="宋体"/>
          <w:color w:val="000000"/>
          <w:kern w:val="0"/>
          <w:sz w:val="24"/>
          <w:szCs w:val="24"/>
        </w:rPr>
        <w:t>经济在高</w:t>
      </w:r>
      <w:r>
        <w:rPr>
          <w:rFonts w:hint="eastAsia" w:ascii="微软雅黑" w:hAnsi="微软雅黑" w:eastAsia="微软雅黑" w:cs="宋体"/>
          <w:color w:val="000000"/>
          <w:kern w:val="0"/>
          <w:sz w:val="24"/>
          <w:szCs w:val="24"/>
        </w:rPr>
        <w:t>通胀</w:t>
      </w:r>
      <w:r>
        <w:rPr>
          <w:rFonts w:ascii="微软雅黑" w:hAnsi="微软雅黑" w:eastAsia="微软雅黑" w:cs="宋体"/>
          <w:color w:val="000000"/>
          <w:kern w:val="0"/>
          <w:sz w:val="24"/>
          <w:szCs w:val="24"/>
        </w:rPr>
        <w:t>水平运行</w:t>
      </w:r>
      <w:r>
        <w:rPr>
          <w:rFonts w:hint="eastAsia" w:ascii="微软雅黑" w:hAnsi="微软雅黑" w:eastAsia="微软雅黑" w:cs="宋体"/>
          <w:color w:val="000000"/>
          <w:kern w:val="0"/>
          <w:sz w:val="24"/>
          <w:szCs w:val="24"/>
        </w:rPr>
        <w:t>，</w:t>
      </w:r>
      <w:r>
        <w:rPr>
          <w:rFonts w:ascii="微软雅黑" w:hAnsi="微软雅黑" w:eastAsia="微软雅黑" w:cs="宋体"/>
          <w:color w:val="000000"/>
          <w:kern w:val="0"/>
          <w:sz w:val="24"/>
          <w:szCs w:val="24"/>
        </w:rPr>
        <w:t>央行决定</w:t>
      </w:r>
      <w:r>
        <w:rPr>
          <w:rFonts w:hint="eastAsia" w:ascii="微软雅黑" w:hAnsi="微软雅黑" w:eastAsia="微软雅黑" w:cs="宋体"/>
          <w:color w:val="000000"/>
          <w:kern w:val="0"/>
          <w:sz w:val="24"/>
          <w:szCs w:val="24"/>
        </w:rPr>
        <w:t>采取</w:t>
      </w:r>
      <w:r>
        <w:rPr>
          <w:rFonts w:ascii="微软雅黑" w:hAnsi="微软雅黑" w:eastAsia="微软雅黑" w:cs="宋体"/>
          <w:color w:val="000000"/>
          <w:kern w:val="0"/>
          <w:sz w:val="24"/>
          <w:szCs w:val="24"/>
        </w:rPr>
        <w:t>紧缩性货币政策降通胀</w:t>
      </w:r>
      <w:r>
        <w:rPr>
          <w:rFonts w:hint="eastAsia" w:ascii="微软雅黑" w:hAnsi="微软雅黑" w:eastAsia="微软雅黑" w:cs="宋体"/>
          <w:color w:val="000000"/>
          <w:kern w:val="0"/>
          <w:sz w:val="24"/>
          <w:szCs w:val="24"/>
        </w:rPr>
        <w:t>，请用菲利普斯</w:t>
      </w:r>
      <w:r>
        <w:rPr>
          <w:rFonts w:ascii="微软雅黑" w:hAnsi="微软雅黑" w:eastAsia="微软雅黑" w:cs="宋体"/>
          <w:color w:val="000000"/>
          <w:kern w:val="0"/>
          <w:sz w:val="24"/>
          <w:szCs w:val="24"/>
        </w:rPr>
        <w:t>曲线说明</w:t>
      </w:r>
      <w:r>
        <w:rPr>
          <w:rFonts w:hint="eastAsia" w:ascii="微软雅黑" w:hAnsi="微软雅黑" w:eastAsia="微软雅黑" w:cs="宋体"/>
          <w:color w:val="000000"/>
          <w:kern w:val="0"/>
          <w:sz w:val="24"/>
          <w:szCs w:val="24"/>
        </w:rPr>
        <w:t>该政策</w:t>
      </w:r>
      <w:r>
        <w:rPr>
          <w:rFonts w:ascii="微软雅黑" w:hAnsi="微软雅黑" w:eastAsia="微软雅黑" w:cs="宋体"/>
          <w:color w:val="000000"/>
          <w:kern w:val="0"/>
          <w:sz w:val="24"/>
          <w:szCs w:val="24"/>
        </w:rPr>
        <w:t>的</w:t>
      </w:r>
      <w:r>
        <w:rPr>
          <w:rFonts w:hint="eastAsia" w:ascii="微软雅黑" w:hAnsi="微软雅黑" w:eastAsia="微软雅黑" w:cs="宋体"/>
          <w:color w:val="000000"/>
          <w:kern w:val="0"/>
          <w:sz w:val="24"/>
          <w:szCs w:val="24"/>
        </w:rPr>
        <w:t>短期</w:t>
      </w:r>
      <w:r>
        <w:rPr>
          <w:rFonts w:ascii="微软雅黑" w:hAnsi="微软雅黑" w:eastAsia="微软雅黑" w:cs="宋体"/>
          <w:color w:val="000000"/>
          <w:kern w:val="0"/>
          <w:sz w:val="24"/>
          <w:szCs w:val="24"/>
        </w:rPr>
        <w:t>和长期影响。</w:t>
      </w:r>
    </w:p>
    <w:p>
      <w:pPr>
        <w:widowControl/>
        <w:shd w:val="clear" w:color="auto" w:fill="FFFFFF"/>
        <w:spacing w:before="100" w:beforeAutospacing="1" w:after="100" w:afterAutospacing="1" w:line="400" w:lineRule="exact"/>
        <w:rPr>
          <w:rFonts w:ascii="微软雅黑" w:hAnsi="微软雅黑" w:eastAsia="微软雅黑" w:cs="宋体"/>
          <w:color w:val="000000"/>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微软雅黑">
    <w:panose1 w:val="020B0503020204020204"/>
    <w:charset w:val="86"/>
    <w:family w:val="swiss"/>
    <w:pitch w:val="default"/>
    <w:sig w:usb0="80000287" w:usb1="2ACF3C50" w:usb2="00000016" w:usb3="00000000" w:csb0="0004001F" w:csb1="00000000"/>
  </w:font>
  <w:font w:name="Arial Rounded MT Bold">
    <w:panose1 w:val="020F0704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32A9A"/>
    <w:multiLevelType w:val="multilevel"/>
    <w:tmpl w:val="0B432A9A"/>
    <w:lvl w:ilvl="0" w:tentative="0">
      <w:start w:val="1"/>
      <w:numFmt w:val="decimal"/>
      <w:lvlText w:val="%1."/>
      <w:lvlJc w:val="left"/>
      <w:pPr>
        <w:ind w:left="810" w:hanging="360"/>
      </w:pPr>
      <w:rPr>
        <w:rFonts w:hint="default"/>
      </w:rPr>
    </w:lvl>
    <w:lvl w:ilvl="1" w:tentative="0">
      <w:start w:val="1"/>
      <w:numFmt w:val="lowerLetter"/>
      <w:lvlText w:val="%2)"/>
      <w:lvlJc w:val="left"/>
      <w:pPr>
        <w:ind w:left="1290" w:hanging="420"/>
      </w:pPr>
    </w:lvl>
    <w:lvl w:ilvl="2" w:tentative="0">
      <w:start w:val="1"/>
      <w:numFmt w:val="lowerRoman"/>
      <w:lvlText w:val="%3."/>
      <w:lvlJc w:val="right"/>
      <w:pPr>
        <w:ind w:left="1710" w:hanging="420"/>
      </w:pPr>
    </w:lvl>
    <w:lvl w:ilvl="3" w:tentative="0">
      <w:start w:val="1"/>
      <w:numFmt w:val="decimal"/>
      <w:lvlText w:val="%4."/>
      <w:lvlJc w:val="left"/>
      <w:pPr>
        <w:ind w:left="2130" w:hanging="420"/>
      </w:pPr>
    </w:lvl>
    <w:lvl w:ilvl="4" w:tentative="0">
      <w:start w:val="1"/>
      <w:numFmt w:val="lowerLetter"/>
      <w:lvlText w:val="%5)"/>
      <w:lvlJc w:val="left"/>
      <w:pPr>
        <w:ind w:left="2550" w:hanging="420"/>
      </w:pPr>
    </w:lvl>
    <w:lvl w:ilvl="5" w:tentative="0">
      <w:start w:val="1"/>
      <w:numFmt w:val="lowerRoman"/>
      <w:lvlText w:val="%6."/>
      <w:lvlJc w:val="right"/>
      <w:pPr>
        <w:ind w:left="2970" w:hanging="420"/>
      </w:pPr>
    </w:lvl>
    <w:lvl w:ilvl="6" w:tentative="0">
      <w:start w:val="1"/>
      <w:numFmt w:val="decimal"/>
      <w:lvlText w:val="%7."/>
      <w:lvlJc w:val="left"/>
      <w:pPr>
        <w:ind w:left="3390" w:hanging="420"/>
      </w:pPr>
    </w:lvl>
    <w:lvl w:ilvl="7" w:tentative="0">
      <w:start w:val="1"/>
      <w:numFmt w:val="lowerLetter"/>
      <w:lvlText w:val="%8)"/>
      <w:lvlJc w:val="left"/>
      <w:pPr>
        <w:ind w:left="3810" w:hanging="420"/>
      </w:pPr>
    </w:lvl>
    <w:lvl w:ilvl="8" w:tentative="0">
      <w:start w:val="1"/>
      <w:numFmt w:val="lowerRoman"/>
      <w:lvlText w:val="%9."/>
      <w:lvlJc w:val="right"/>
      <w:pPr>
        <w:ind w:left="4230" w:hanging="420"/>
      </w:pPr>
    </w:lvl>
  </w:abstractNum>
  <w:abstractNum w:abstractNumId="1">
    <w:nsid w:val="1E6C56FD"/>
    <w:multiLevelType w:val="multilevel"/>
    <w:tmpl w:val="1E6C56FD"/>
    <w:lvl w:ilvl="0" w:tentative="0">
      <w:start w:val="1"/>
      <w:numFmt w:val="japaneseCounting"/>
      <w:pStyle w:val="11"/>
      <w:lvlText w:val="%1、"/>
      <w:lvlJc w:val="left"/>
      <w:pPr>
        <w:ind w:left="450" w:hanging="45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57C7951"/>
    <w:multiLevelType w:val="multilevel"/>
    <w:tmpl w:val="457C7951"/>
    <w:lvl w:ilvl="0" w:tentative="0">
      <w:start w:val="1"/>
      <w:numFmt w:val="decimal"/>
      <w:lvlText w:val="%1."/>
      <w:lvlJc w:val="left"/>
      <w:pPr>
        <w:ind w:left="810" w:hanging="360"/>
      </w:pPr>
      <w:rPr>
        <w:rFonts w:hint="default"/>
      </w:rPr>
    </w:lvl>
    <w:lvl w:ilvl="1" w:tentative="0">
      <w:start w:val="1"/>
      <w:numFmt w:val="lowerLetter"/>
      <w:lvlText w:val="%2)"/>
      <w:lvlJc w:val="left"/>
      <w:pPr>
        <w:ind w:left="1290" w:hanging="420"/>
      </w:pPr>
    </w:lvl>
    <w:lvl w:ilvl="2" w:tentative="0">
      <w:start w:val="1"/>
      <w:numFmt w:val="lowerRoman"/>
      <w:lvlText w:val="%3."/>
      <w:lvlJc w:val="right"/>
      <w:pPr>
        <w:ind w:left="1710" w:hanging="420"/>
      </w:pPr>
    </w:lvl>
    <w:lvl w:ilvl="3" w:tentative="0">
      <w:start w:val="1"/>
      <w:numFmt w:val="decimal"/>
      <w:lvlText w:val="%4."/>
      <w:lvlJc w:val="left"/>
      <w:pPr>
        <w:ind w:left="2130" w:hanging="420"/>
      </w:pPr>
    </w:lvl>
    <w:lvl w:ilvl="4" w:tentative="0">
      <w:start w:val="1"/>
      <w:numFmt w:val="lowerLetter"/>
      <w:lvlText w:val="%5)"/>
      <w:lvlJc w:val="left"/>
      <w:pPr>
        <w:ind w:left="2550" w:hanging="420"/>
      </w:pPr>
    </w:lvl>
    <w:lvl w:ilvl="5" w:tentative="0">
      <w:start w:val="1"/>
      <w:numFmt w:val="lowerRoman"/>
      <w:lvlText w:val="%6."/>
      <w:lvlJc w:val="right"/>
      <w:pPr>
        <w:ind w:left="2970" w:hanging="420"/>
      </w:pPr>
    </w:lvl>
    <w:lvl w:ilvl="6" w:tentative="0">
      <w:start w:val="1"/>
      <w:numFmt w:val="decimal"/>
      <w:lvlText w:val="%7."/>
      <w:lvlJc w:val="left"/>
      <w:pPr>
        <w:ind w:left="3390" w:hanging="420"/>
      </w:pPr>
    </w:lvl>
    <w:lvl w:ilvl="7" w:tentative="0">
      <w:start w:val="1"/>
      <w:numFmt w:val="lowerLetter"/>
      <w:lvlText w:val="%8)"/>
      <w:lvlJc w:val="left"/>
      <w:pPr>
        <w:ind w:left="3810" w:hanging="420"/>
      </w:pPr>
    </w:lvl>
    <w:lvl w:ilvl="8" w:tentative="0">
      <w:start w:val="1"/>
      <w:numFmt w:val="lowerRoman"/>
      <w:lvlText w:val="%9."/>
      <w:lvlJc w:val="right"/>
      <w:pPr>
        <w:ind w:left="4230" w:hanging="420"/>
      </w:pPr>
    </w:lvl>
  </w:abstractNum>
  <w:abstractNum w:abstractNumId="3">
    <w:nsid w:val="4B037A0A"/>
    <w:multiLevelType w:val="multilevel"/>
    <w:tmpl w:val="4B037A0A"/>
    <w:lvl w:ilvl="0" w:tentative="0">
      <w:start w:val="1"/>
      <w:numFmt w:val="decimal"/>
      <w:lvlText w:val="%1."/>
      <w:lvlJc w:val="left"/>
      <w:pPr>
        <w:ind w:left="810" w:hanging="360"/>
      </w:pPr>
      <w:rPr>
        <w:rFonts w:hint="default"/>
      </w:rPr>
    </w:lvl>
    <w:lvl w:ilvl="1" w:tentative="0">
      <w:start w:val="1"/>
      <w:numFmt w:val="lowerLetter"/>
      <w:lvlText w:val="%2)"/>
      <w:lvlJc w:val="left"/>
      <w:pPr>
        <w:ind w:left="1290" w:hanging="420"/>
      </w:pPr>
    </w:lvl>
    <w:lvl w:ilvl="2" w:tentative="0">
      <w:start w:val="1"/>
      <w:numFmt w:val="lowerRoman"/>
      <w:lvlText w:val="%3."/>
      <w:lvlJc w:val="right"/>
      <w:pPr>
        <w:ind w:left="1710" w:hanging="420"/>
      </w:pPr>
    </w:lvl>
    <w:lvl w:ilvl="3" w:tentative="0">
      <w:start w:val="1"/>
      <w:numFmt w:val="decimal"/>
      <w:lvlText w:val="%4."/>
      <w:lvlJc w:val="left"/>
      <w:pPr>
        <w:ind w:left="2130" w:hanging="420"/>
      </w:pPr>
    </w:lvl>
    <w:lvl w:ilvl="4" w:tentative="0">
      <w:start w:val="1"/>
      <w:numFmt w:val="lowerLetter"/>
      <w:lvlText w:val="%5)"/>
      <w:lvlJc w:val="left"/>
      <w:pPr>
        <w:ind w:left="2550" w:hanging="420"/>
      </w:pPr>
    </w:lvl>
    <w:lvl w:ilvl="5" w:tentative="0">
      <w:start w:val="1"/>
      <w:numFmt w:val="lowerRoman"/>
      <w:lvlText w:val="%6."/>
      <w:lvlJc w:val="right"/>
      <w:pPr>
        <w:ind w:left="2970" w:hanging="420"/>
      </w:pPr>
    </w:lvl>
    <w:lvl w:ilvl="6" w:tentative="0">
      <w:start w:val="1"/>
      <w:numFmt w:val="decimal"/>
      <w:lvlText w:val="%7."/>
      <w:lvlJc w:val="left"/>
      <w:pPr>
        <w:ind w:left="3390" w:hanging="420"/>
      </w:pPr>
    </w:lvl>
    <w:lvl w:ilvl="7" w:tentative="0">
      <w:start w:val="1"/>
      <w:numFmt w:val="lowerLetter"/>
      <w:lvlText w:val="%8)"/>
      <w:lvlJc w:val="left"/>
      <w:pPr>
        <w:ind w:left="3810" w:hanging="420"/>
      </w:pPr>
    </w:lvl>
    <w:lvl w:ilvl="8" w:tentative="0">
      <w:start w:val="1"/>
      <w:numFmt w:val="lowerRoman"/>
      <w:lvlText w:val="%9."/>
      <w:lvlJc w:val="right"/>
      <w:pPr>
        <w:ind w:left="4230" w:hanging="420"/>
      </w:pPr>
    </w:lvl>
  </w:abstractNum>
  <w:abstractNum w:abstractNumId="4">
    <w:nsid w:val="592E7C25"/>
    <w:multiLevelType w:val="multilevel"/>
    <w:tmpl w:val="592E7C25"/>
    <w:lvl w:ilvl="0" w:tentative="0">
      <w:start w:val="1"/>
      <w:numFmt w:val="decimal"/>
      <w:lvlText w:val="%1."/>
      <w:lvlJc w:val="left"/>
      <w:pPr>
        <w:ind w:left="810" w:hanging="360"/>
      </w:pPr>
      <w:rPr>
        <w:rFonts w:hint="default"/>
      </w:rPr>
    </w:lvl>
    <w:lvl w:ilvl="1" w:tentative="0">
      <w:start w:val="1"/>
      <w:numFmt w:val="lowerLetter"/>
      <w:lvlText w:val="%2)"/>
      <w:lvlJc w:val="left"/>
      <w:pPr>
        <w:ind w:left="1290" w:hanging="420"/>
      </w:pPr>
    </w:lvl>
    <w:lvl w:ilvl="2" w:tentative="0">
      <w:start w:val="1"/>
      <w:numFmt w:val="lowerRoman"/>
      <w:lvlText w:val="%3."/>
      <w:lvlJc w:val="right"/>
      <w:pPr>
        <w:ind w:left="1710" w:hanging="420"/>
      </w:pPr>
    </w:lvl>
    <w:lvl w:ilvl="3" w:tentative="0">
      <w:start w:val="1"/>
      <w:numFmt w:val="decimal"/>
      <w:lvlText w:val="%4."/>
      <w:lvlJc w:val="left"/>
      <w:pPr>
        <w:ind w:left="2130" w:hanging="420"/>
      </w:pPr>
    </w:lvl>
    <w:lvl w:ilvl="4" w:tentative="0">
      <w:start w:val="1"/>
      <w:numFmt w:val="lowerLetter"/>
      <w:lvlText w:val="%5)"/>
      <w:lvlJc w:val="left"/>
      <w:pPr>
        <w:ind w:left="2550" w:hanging="420"/>
      </w:pPr>
    </w:lvl>
    <w:lvl w:ilvl="5" w:tentative="0">
      <w:start w:val="1"/>
      <w:numFmt w:val="lowerRoman"/>
      <w:lvlText w:val="%6."/>
      <w:lvlJc w:val="right"/>
      <w:pPr>
        <w:ind w:left="2970" w:hanging="420"/>
      </w:pPr>
    </w:lvl>
    <w:lvl w:ilvl="6" w:tentative="0">
      <w:start w:val="1"/>
      <w:numFmt w:val="decimal"/>
      <w:lvlText w:val="%7."/>
      <w:lvlJc w:val="left"/>
      <w:pPr>
        <w:ind w:left="3390" w:hanging="420"/>
      </w:pPr>
    </w:lvl>
    <w:lvl w:ilvl="7" w:tentative="0">
      <w:start w:val="1"/>
      <w:numFmt w:val="lowerLetter"/>
      <w:lvlText w:val="%8)"/>
      <w:lvlJc w:val="left"/>
      <w:pPr>
        <w:ind w:left="3810" w:hanging="420"/>
      </w:pPr>
    </w:lvl>
    <w:lvl w:ilvl="8" w:tentative="0">
      <w:start w:val="1"/>
      <w:numFmt w:val="lowerRoman"/>
      <w:lvlText w:val="%9."/>
      <w:lvlJc w:val="right"/>
      <w:pPr>
        <w:ind w:left="4230" w:hanging="420"/>
      </w:pPr>
    </w:lvl>
  </w:abstractNum>
  <w:abstractNum w:abstractNumId="5">
    <w:nsid w:val="5C9A38BF"/>
    <w:multiLevelType w:val="multilevel"/>
    <w:tmpl w:val="5C9A38BF"/>
    <w:lvl w:ilvl="0" w:tentative="0">
      <w:start w:val="1"/>
      <w:numFmt w:val="decimal"/>
      <w:lvlText w:val="%1."/>
      <w:lvlJc w:val="left"/>
      <w:pPr>
        <w:ind w:left="810" w:hanging="360"/>
      </w:pPr>
      <w:rPr>
        <w:rFonts w:hint="default"/>
      </w:rPr>
    </w:lvl>
    <w:lvl w:ilvl="1" w:tentative="0">
      <w:start w:val="1"/>
      <w:numFmt w:val="lowerLetter"/>
      <w:lvlText w:val="%2)"/>
      <w:lvlJc w:val="left"/>
      <w:pPr>
        <w:ind w:left="1290" w:hanging="420"/>
      </w:pPr>
    </w:lvl>
    <w:lvl w:ilvl="2" w:tentative="0">
      <w:start w:val="1"/>
      <w:numFmt w:val="lowerRoman"/>
      <w:lvlText w:val="%3."/>
      <w:lvlJc w:val="right"/>
      <w:pPr>
        <w:ind w:left="1710" w:hanging="420"/>
      </w:pPr>
    </w:lvl>
    <w:lvl w:ilvl="3" w:tentative="0">
      <w:start w:val="1"/>
      <w:numFmt w:val="decimal"/>
      <w:lvlText w:val="%4."/>
      <w:lvlJc w:val="left"/>
      <w:pPr>
        <w:ind w:left="2130" w:hanging="420"/>
      </w:pPr>
    </w:lvl>
    <w:lvl w:ilvl="4" w:tentative="0">
      <w:start w:val="1"/>
      <w:numFmt w:val="lowerLetter"/>
      <w:lvlText w:val="%5)"/>
      <w:lvlJc w:val="left"/>
      <w:pPr>
        <w:ind w:left="2550" w:hanging="420"/>
      </w:pPr>
    </w:lvl>
    <w:lvl w:ilvl="5" w:tentative="0">
      <w:start w:val="1"/>
      <w:numFmt w:val="lowerRoman"/>
      <w:lvlText w:val="%6."/>
      <w:lvlJc w:val="right"/>
      <w:pPr>
        <w:ind w:left="2970" w:hanging="420"/>
      </w:pPr>
    </w:lvl>
    <w:lvl w:ilvl="6" w:tentative="0">
      <w:start w:val="1"/>
      <w:numFmt w:val="decimal"/>
      <w:lvlText w:val="%7."/>
      <w:lvlJc w:val="left"/>
      <w:pPr>
        <w:ind w:left="3390" w:hanging="420"/>
      </w:pPr>
    </w:lvl>
    <w:lvl w:ilvl="7" w:tentative="0">
      <w:start w:val="1"/>
      <w:numFmt w:val="lowerLetter"/>
      <w:lvlText w:val="%8)"/>
      <w:lvlJc w:val="left"/>
      <w:pPr>
        <w:ind w:left="3810" w:hanging="420"/>
      </w:pPr>
    </w:lvl>
    <w:lvl w:ilvl="8" w:tentative="0">
      <w:start w:val="1"/>
      <w:numFmt w:val="lowerRoman"/>
      <w:lvlText w:val="%9."/>
      <w:lvlJc w:val="right"/>
      <w:pPr>
        <w:ind w:left="4230" w:hanging="420"/>
      </w:pPr>
    </w:lvl>
  </w:abstractNum>
  <w:abstractNum w:abstractNumId="6">
    <w:nsid w:val="6A53520C"/>
    <w:multiLevelType w:val="multilevel"/>
    <w:tmpl w:val="6A53520C"/>
    <w:lvl w:ilvl="0" w:tentative="0">
      <w:start w:val="1"/>
      <w:numFmt w:val="decimal"/>
      <w:lvlText w:val="%1."/>
      <w:lvlJc w:val="left"/>
      <w:pPr>
        <w:ind w:left="810" w:hanging="360"/>
      </w:pPr>
      <w:rPr>
        <w:rFonts w:hint="default"/>
      </w:rPr>
    </w:lvl>
    <w:lvl w:ilvl="1" w:tentative="0">
      <w:start w:val="1"/>
      <w:numFmt w:val="lowerLetter"/>
      <w:lvlText w:val="%2)"/>
      <w:lvlJc w:val="left"/>
      <w:pPr>
        <w:ind w:left="1290" w:hanging="420"/>
      </w:pPr>
    </w:lvl>
    <w:lvl w:ilvl="2" w:tentative="0">
      <w:start w:val="1"/>
      <w:numFmt w:val="lowerRoman"/>
      <w:lvlText w:val="%3."/>
      <w:lvlJc w:val="right"/>
      <w:pPr>
        <w:ind w:left="1710" w:hanging="420"/>
      </w:pPr>
    </w:lvl>
    <w:lvl w:ilvl="3" w:tentative="0">
      <w:start w:val="1"/>
      <w:numFmt w:val="decimal"/>
      <w:lvlText w:val="%4."/>
      <w:lvlJc w:val="left"/>
      <w:pPr>
        <w:ind w:left="2130" w:hanging="420"/>
      </w:pPr>
    </w:lvl>
    <w:lvl w:ilvl="4" w:tentative="0">
      <w:start w:val="1"/>
      <w:numFmt w:val="lowerLetter"/>
      <w:lvlText w:val="%5)"/>
      <w:lvlJc w:val="left"/>
      <w:pPr>
        <w:ind w:left="2550" w:hanging="420"/>
      </w:pPr>
    </w:lvl>
    <w:lvl w:ilvl="5" w:tentative="0">
      <w:start w:val="1"/>
      <w:numFmt w:val="lowerRoman"/>
      <w:lvlText w:val="%6."/>
      <w:lvlJc w:val="right"/>
      <w:pPr>
        <w:ind w:left="2970" w:hanging="420"/>
      </w:pPr>
    </w:lvl>
    <w:lvl w:ilvl="6" w:tentative="0">
      <w:start w:val="1"/>
      <w:numFmt w:val="decimal"/>
      <w:lvlText w:val="%7."/>
      <w:lvlJc w:val="left"/>
      <w:pPr>
        <w:ind w:left="3390" w:hanging="420"/>
      </w:pPr>
    </w:lvl>
    <w:lvl w:ilvl="7" w:tentative="0">
      <w:start w:val="1"/>
      <w:numFmt w:val="lowerLetter"/>
      <w:lvlText w:val="%8)"/>
      <w:lvlJc w:val="left"/>
      <w:pPr>
        <w:ind w:left="3810" w:hanging="420"/>
      </w:pPr>
    </w:lvl>
    <w:lvl w:ilvl="8" w:tentative="0">
      <w:start w:val="1"/>
      <w:numFmt w:val="lowerRoman"/>
      <w:lvlText w:val="%9."/>
      <w:lvlJc w:val="right"/>
      <w:pPr>
        <w:ind w:left="4230" w:hanging="420"/>
      </w:pPr>
    </w:lvl>
  </w:abstractNum>
  <w:num w:numId="1">
    <w:abstractNumId w:val="1"/>
  </w:num>
  <w:num w:numId="2">
    <w:abstractNumId w:val="5"/>
  </w:num>
  <w:num w:numId="3">
    <w:abstractNumId w:val="3"/>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90C"/>
    <w:rsid w:val="000056AC"/>
    <w:rsid w:val="000700E0"/>
    <w:rsid w:val="001056CA"/>
    <w:rsid w:val="00134231"/>
    <w:rsid w:val="001606AE"/>
    <w:rsid w:val="00172539"/>
    <w:rsid w:val="0018193B"/>
    <w:rsid w:val="001A3FDF"/>
    <w:rsid w:val="001E4660"/>
    <w:rsid w:val="002241D6"/>
    <w:rsid w:val="0023015F"/>
    <w:rsid w:val="00252E50"/>
    <w:rsid w:val="00260EEF"/>
    <w:rsid w:val="002640B2"/>
    <w:rsid w:val="00285A2B"/>
    <w:rsid w:val="00290BCE"/>
    <w:rsid w:val="002D155C"/>
    <w:rsid w:val="002D703E"/>
    <w:rsid w:val="002E66E6"/>
    <w:rsid w:val="0031495F"/>
    <w:rsid w:val="00316CA6"/>
    <w:rsid w:val="0031728D"/>
    <w:rsid w:val="00317C51"/>
    <w:rsid w:val="00324F85"/>
    <w:rsid w:val="00376730"/>
    <w:rsid w:val="00376947"/>
    <w:rsid w:val="003959F1"/>
    <w:rsid w:val="003B45B6"/>
    <w:rsid w:val="003F65B4"/>
    <w:rsid w:val="00464BAC"/>
    <w:rsid w:val="004654C2"/>
    <w:rsid w:val="00476690"/>
    <w:rsid w:val="004E4BE5"/>
    <w:rsid w:val="005227EC"/>
    <w:rsid w:val="00524C20"/>
    <w:rsid w:val="0053381E"/>
    <w:rsid w:val="005537BC"/>
    <w:rsid w:val="005A4523"/>
    <w:rsid w:val="005B3422"/>
    <w:rsid w:val="005E344B"/>
    <w:rsid w:val="005F46C4"/>
    <w:rsid w:val="0060305D"/>
    <w:rsid w:val="00636EA8"/>
    <w:rsid w:val="00655CEA"/>
    <w:rsid w:val="0067690C"/>
    <w:rsid w:val="00686798"/>
    <w:rsid w:val="006C361A"/>
    <w:rsid w:val="0071373A"/>
    <w:rsid w:val="007733EE"/>
    <w:rsid w:val="007800B4"/>
    <w:rsid w:val="00786E53"/>
    <w:rsid w:val="00796182"/>
    <w:rsid w:val="00834E4E"/>
    <w:rsid w:val="00851012"/>
    <w:rsid w:val="008520D4"/>
    <w:rsid w:val="009044F6"/>
    <w:rsid w:val="00927631"/>
    <w:rsid w:val="00931E19"/>
    <w:rsid w:val="00945CA0"/>
    <w:rsid w:val="0096563F"/>
    <w:rsid w:val="009922C7"/>
    <w:rsid w:val="00A14D47"/>
    <w:rsid w:val="00AE5252"/>
    <w:rsid w:val="00B230E6"/>
    <w:rsid w:val="00B51F10"/>
    <w:rsid w:val="00B64926"/>
    <w:rsid w:val="00B677CE"/>
    <w:rsid w:val="00B81EAB"/>
    <w:rsid w:val="00BD2693"/>
    <w:rsid w:val="00BF48CB"/>
    <w:rsid w:val="00C234EF"/>
    <w:rsid w:val="00C42125"/>
    <w:rsid w:val="00CA5703"/>
    <w:rsid w:val="00CF60E1"/>
    <w:rsid w:val="00DE62FE"/>
    <w:rsid w:val="00E76DE7"/>
    <w:rsid w:val="00E8302D"/>
    <w:rsid w:val="00EB27BE"/>
    <w:rsid w:val="00EB5CDA"/>
    <w:rsid w:val="00EC0F59"/>
    <w:rsid w:val="00EC2085"/>
    <w:rsid w:val="00EE27B4"/>
    <w:rsid w:val="00F159B9"/>
    <w:rsid w:val="00F15E70"/>
    <w:rsid w:val="00F71C31"/>
    <w:rsid w:val="00F82581"/>
    <w:rsid w:val="00FA5326"/>
    <w:rsid w:val="00FC55A9"/>
    <w:rsid w:val="00FD4047"/>
    <w:rsid w:val="00FE030F"/>
    <w:rsid w:val="00FF3424"/>
    <w:rsid w:val="00FF3938"/>
    <w:rsid w:val="4AD52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Char"/>
    <w:basedOn w:val="6"/>
    <w:link w:val="3"/>
    <w:uiPriority w:val="99"/>
    <w:rPr>
      <w:sz w:val="18"/>
      <w:szCs w:val="18"/>
    </w:rPr>
  </w:style>
  <w:style w:type="character" w:customStyle="1" w:styleId="9">
    <w:name w:val="页脚 Char"/>
    <w:basedOn w:val="6"/>
    <w:link w:val="2"/>
    <w:uiPriority w:val="99"/>
    <w:rPr>
      <w:sz w:val="18"/>
      <w:szCs w:val="18"/>
    </w:rPr>
  </w:style>
  <w:style w:type="character" w:styleId="10">
    <w:name w:val="Placeholder Text"/>
    <w:basedOn w:val="6"/>
    <w:semiHidden/>
    <w:uiPriority w:val="99"/>
    <w:rPr>
      <w:color w:val="808080"/>
    </w:rPr>
  </w:style>
  <w:style w:type="paragraph" w:customStyle="1" w:styleId="11">
    <w:name w:val="MTDisplayEquation"/>
    <w:basedOn w:val="1"/>
    <w:next w:val="1"/>
    <w:uiPriority w:val="0"/>
    <w:pPr>
      <w:numPr>
        <w:ilvl w:val="0"/>
        <w:numId w:val="1"/>
      </w:numPr>
      <w:tabs>
        <w:tab w:val="left" w:pos="420"/>
        <w:tab w:val="center" w:pos="4360"/>
        <w:tab w:val="right" w:pos="8300"/>
      </w:tabs>
    </w:pPr>
    <w:rPr>
      <w:rFonts w:ascii="Times New Roman" w:hAnsi="Times New Roman" w:eastAsia="宋体" w:cs="Times New Roman"/>
      <w:szCs w:val="24"/>
    </w:rPr>
  </w:style>
  <w:style w:type="paragraph" w:customStyle="1" w:styleId="12">
    <w:name w:val="List Paragraph1"/>
    <w:basedOn w:val="1"/>
    <w:qFormat/>
    <w:uiPriority w:val="0"/>
    <w:pPr>
      <w:ind w:firstLine="420" w:firstLineChars="200"/>
    </w:pPr>
    <w:rPr>
      <w:rFonts w:ascii="Calibri" w:hAnsi="Calibri" w:eastAsia="宋体" w:cs="黑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EMS WHU</Company>
  <Pages>3</Pages>
  <Words>275</Words>
  <Characters>1568</Characters>
  <Lines>13</Lines>
  <Paragraphs>3</Paragraphs>
  <TotalTime>22</TotalTime>
  <ScaleCrop>false</ScaleCrop>
  <LinksUpToDate>false</LinksUpToDate>
  <CharactersWithSpaces>1840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2018-06-20T10:05:00Z</dcterms:created>
  <dc:creator>Administrator</dc:creator>
  <cp:lastModifiedBy>Administrator</cp:lastModifiedBy>
  <dcterms:modified xsi:type="dcterms:W3CDTF">2020-05-25T00:53:40Z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