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57C16" w:rsidP="001A2696">
      <w:pPr>
        <w:pStyle w:val="a3"/>
        <w:rPr>
          <w:rFonts w:ascii="黑体" w:eastAsia="黑体" w:cs="黑体"/>
        </w:rPr>
      </w:pPr>
      <w:r w:rsidRPr="001A2696">
        <w:rPr>
          <w:rFonts w:ascii="黑体" w:eastAsia="黑体" w:cs="黑体"/>
        </w:rPr>
        <w:t>89.</w:t>
      </w:r>
      <w:r w:rsidRPr="001A2696">
        <w:rPr>
          <w:rFonts w:ascii="黑体" w:eastAsia="黑体" w:cs="黑体"/>
        </w:rPr>
        <w:t>怎样判断十倍稀释法是否成功？</w:t>
      </w:r>
    </w:p>
    <w:p w:rsidR="00000000" w:rsidRPr="001A2696" w:rsidRDefault="00CE0598" w:rsidP="001A2696">
      <w:pPr>
        <w:pStyle w:val="a3"/>
        <w:rPr>
          <w:rFonts w:ascii="黑体" w:eastAsia="黑体" w:cs="黑体"/>
        </w:rPr>
      </w:pPr>
    </w:p>
    <w:p w:rsidR="00000000" w:rsidRPr="001A2696" w:rsidRDefault="00A57C16" w:rsidP="001A2696">
      <w:pPr>
        <w:pStyle w:val="a3"/>
        <w:rPr>
          <w:rFonts w:ascii="黑体" w:eastAsia="黑体" w:cs="黑体"/>
        </w:rPr>
      </w:pPr>
      <w:r w:rsidRPr="001A2696">
        <w:rPr>
          <w:rFonts w:ascii="黑体" w:eastAsia="黑体" w:cs="黑体"/>
        </w:rPr>
        <w:t>同一个稀释度上的三个重复平板的菌落数相差不大；</w:t>
      </w:r>
    </w:p>
    <w:p w:rsidR="00000000" w:rsidRDefault="00A57C16" w:rsidP="001A2696">
      <w:pPr>
        <w:pStyle w:val="a3"/>
        <w:rPr>
          <w:rFonts w:ascii="黑体" w:eastAsia="黑体" w:cs="黑体"/>
        </w:rPr>
      </w:pPr>
      <w:r w:rsidRPr="001A2696">
        <w:rPr>
          <w:rFonts w:ascii="黑体" w:eastAsia="黑体" w:cs="黑体"/>
        </w:rPr>
        <w:t>三个稀释度的菌落数呈十倍梯度递增的关系，且最后计算出的</w:t>
      </w:r>
      <w:r w:rsidRPr="001A2696">
        <w:rPr>
          <w:rFonts w:ascii="黑体" w:eastAsia="黑体" w:cs="黑体"/>
        </w:rPr>
        <w:t>CFU</w:t>
      </w:r>
      <w:r w:rsidRPr="001A2696">
        <w:rPr>
          <w:rFonts w:ascii="黑体" w:eastAsia="黑体" w:cs="黑体"/>
        </w:rPr>
        <w:t>值相差不大</w:t>
      </w:r>
    </w:p>
    <w:p w:rsidR="00000000" w:rsidRPr="001A2696" w:rsidRDefault="002C6A9D" w:rsidP="001A2696">
      <w:pPr>
        <w:pStyle w:val="a3"/>
        <w:rPr>
          <w:rFonts w:ascii="黑体" w:eastAsia="黑体" w:cs="黑体"/>
        </w:rPr>
      </w:pPr>
    </w:p>
    <w:p w:rsidR="00000000" w:rsidRPr="001A2696" w:rsidRDefault="00A57C16" w:rsidP="001A2696">
      <w:pPr>
        <w:pStyle w:val="a3"/>
        <w:rPr>
          <w:rFonts w:ascii="黑体" w:eastAsia="黑体" w:cs="黑体"/>
        </w:rPr>
      </w:pPr>
    </w:p>
    <w:p w:rsidR="00000000" w:rsidRDefault="00A57C16" w:rsidP="001A2696">
      <w:pPr>
        <w:pStyle w:val="a3"/>
        <w:rPr>
          <w:rFonts w:ascii="黑体" w:eastAsia="黑体" w:cs="黑体"/>
        </w:rPr>
      </w:pPr>
      <w:r w:rsidRPr="001A2696">
        <w:rPr>
          <w:rFonts w:ascii="黑体" w:eastAsia="黑体" w:cs="黑体"/>
        </w:rPr>
        <w:t>98.</w:t>
      </w:r>
      <w:r w:rsidRPr="001A2696">
        <w:rPr>
          <w:rFonts w:ascii="黑体" w:eastAsia="黑体" w:cs="黑体"/>
        </w:rPr>
        <w:t>在我们的实验中，大肠杆菌、芽孢杆菌和金黄色葡萄球菌对青霉素的敏感程度不一，怎样解释？</w:t>
      </w:r>
    </w:p>
    <w:p w:rsidR="00000000" w:rsidRPr="001A2696" w:rsidRDefault="00CE0598" w:rsidP="001A2696">
      <w:pPr>
        <w:pStyle w:val="a3"/>
        <w:rPr>
          <w:rFonts w:ascii="黑体" w:eastAsia="黑体" w:cs="黑体"/>
        </w:rPr>
      </w:pPr>
    </w:p>
    <w:p w:rsidR="00000000" w:rsidRPr="001A2696" w:rsidRDefault="00A57C16" w:rsidP="001A2696">
      <w:pPr>
        <w:pStyle w:val="a3"/>
        <w:rPr>
          <w:rFonts w:ascii="黑体" w:eastAsia="黑体" w:cs="黑体"/>
        </w:rPr>
      </w:pPr>
      <w:r w:rsidRPr="001A2696">
        <w:rPr>
          <w:rFonts w:ascii="黑体" w:eastAsia="黑体" w:cs="黑体"/>
        </w:rPr>
        <w:t>大肠杆菌为革兰氏阴性菌，对青霉素不敏感；</w:t>
      </w:r>
    </w:p>
    <w:p w:rsidR="00000000" w:rsidRPr="001A2696" w:rsidRDefault="00A57C16" w:rsidP="001A2696">
      <w:pPr>
        <w:pStyle w:val="a3"/>
        <w:rPr>
          <w:rFonts w:ascii="黑体" w:eastAsia="黑体" w:cs="黑体"/>
        </w:rPr>
      </w:pPr>
      <w:r w:rsidRPr="001A2696">
        <w:rPr>
          <w:rFonts w:ascii="黑体" w:eastAsia="黑体" w:cs="黑体"/>
        </w:rPr>
        <w:t>枯草芽孢杆菌和金黄色葡萄球菌虽然同为革兰氏阳性菌，但是细胞壁的结构和成分有差异，因此对青霉素的敏感性也不同；</w:t>
      </w:r>
    </w:p>
    <w:p w:rsidR="00000000" w:rsidRPr="001A2696" w:rsidRDefault="00A57C16" w:rsidP="001A2696">
      <w:pPr>
        <w:pStyle w:val="a3"/>
        <w:rPr>
          <w:rFonts w:ascii="黑体" w:eastAsia="黑体" w:cs="黑体"/>
        </w:rPr>
      </w:pPr>
      <w:r w:rsidRPr="001A2696">
        <w:rPr>
          <w:rFonts w:ascii="黑体" w:eastAsia="黑体" w:cs="黑体"/>
        </w:rPr>
        <w:t>此外，还需要考虑到所使用的菌株是否为标准菌株。若为抗药性菌株，自然会对青霉素不敏感。</w:t>
      </w:r>
    </w:p>
    <w:p w:rsidR="00000000" w:rsidRDefault="00A57C16" w:rsidP="001A2696">
      <w:pPr>
        <w:pStyle w:val="a3"/>
        <w:rPr>
          <w:rFonts w:ascii="黑体" w:eastAsia="黑体" w:cs="黑体"/>
        </w:rPr>
      </w:pPr>
    </w:p>
    <w:p w:rsidR="00000000" w:rsidRPr="001A2696" w:rsidRDefault="002C6A9D" w:rsidP="001A2696">
      <w:pPr>
        <w:pStyle w:val="a3"/>
        <w:rPr>
          <w:rFonts w:ascii="黑体" w:eastAsia="黑体" w:cs="黑体"/>
        </w:rPr>
      </w:pPr>
    </w:p>
    <w:p w:rsidR="00000000" w:rsidRDefault="00A57C16" w:rsidP="001A2696">
      <w:pPr>
        <w:pStyle w:val="a3"/>
        <w:rPr>
          <w:rFonts w:ascii="黑体" w:eastAsia="黑体" w:cs="黑体"/>
        </w:rPr>
      </w:pPr>
      <w:r w:rsidRPr="001A2696">
        <w:rPr>
          <w:rFonts w:ascii="黑体" w:eastAsia="黑体" w:cs="黑体"/>
        </w:rPr>
        <w:t>12</w:t>
      </w:r>
      <w:r w:rsidRPr="001A2696">
        <w:rPr>
          <w:rFonts w:ascii="黑体" w:eastAsia="黑体" w:cs="黑体"/>
        </w:rPr>
        <w:t>0.</w:t>
      </w:r>
      <w:r w:rsidRPr="001A2696">
        <w:rPr>
          <w:rFonts w:ascii="黑体" w:eastAsia="黑体" w:cs="黑体"/>
        </w:rPr>
        <w:t>配置合成培养基时，为什么要按照一定顺序加入化学药品？（微生物学实验书</w:t>
      </w:r>
      <w:r w:rsidRPr="001A2696">
        <w:rPr>
          <w:rFonts w:ascii="黑体" w:eastAsia="黑体" w:cs="黑体"/>
        </w:rPr>
        <w:t xml:space="preserve"> P62</w:t>
      </w:r>
      <w:r w:rsidRPr="001A2696">
        <w:rPr>
          <w:rFonts w:ascii="黑体" w:eastAsia="黑体" w:cs="黑体"/>
        </w:rPr>
        <w:t>）</w:t>
      </w:r>
    </w:p>
    <w:p w:rsidR="00000000" w:rsidRPr="001A2696" w:rsidRDefault="002C6A9D" w:rsidP="001A2696">
      <w:pPr>
        <w:pStyle w:val="a3"/>
        <w:rPr>
          <w:rFonts w:ascii="黑体" w:eastAsia="黑体" w:cs="黑体" w:hint="eastAsia"/>
        </w:rPr>
      </w:pPr>
    </w:p>
    <w:p w:rsidR="00000000" w:rsidRPr="001A2696" w:rsidRDefault="00A57C16" w:rsidP="001A2696">
      <w:pPr>
        <w:pStyle w:val="a3"/>
        <w:rPr>
          <w:rFonts w:ascii="黑体" w:eastAsia="黑体" w:cs="黑体"/>
        </w:rPr>
      </w:pPr>
      <w:r w:rsidRPr="001A2696">
        <w:rPr>
          <w:rFonts w:ascii="黑体" w:eastAsia="黑体" w:cs="黑体"/>
        </w:rPr>
        <w:t>此合成培养基（指高氏一号培养基）的主要特点是含有多种化学成分已知的无机盐，这些无机盐可能相互作用产生沉淀。</w:t>
      </w:r>
    </w:p>
    <w:p w:rsidR="00000000" w:rsidRPr="001A2696" w:rsidRDefault="00A57C16" w:rsidP="001A2696">
      <w:pPr>
        <w:pStyle w:val="a3"/>
        <w:rPr>
          <w:rFonts w:ascii="黑体" w:eastAsia="黑体" w:cs="黑体"/>
        </w:rPr>
      </w:pPr>
      <w:r w:rsidRPr="001A2696">
        <w:rPr>
          <w:rFonts w:ascii="黑体" w:eastAsia="黑体" w:cs="黑体"/>
        </w:rPr>
        <w:t>如高氏一号培养基中的磷酸盐和镁盐相互混合时易产生沉淀，因此，在混合培养基成分时，一般是按配方的顺序依次溶解各成分。</w:t>
      </w:r>
    </w:p>
    <w:p w:rsidR="00000000" w:rsidRDefault="00A57C16" w:rsidP="001A2696">
      <w:pPr>
        <w:pStyle w:val="a3"/>
        <w:rPr>
          <w:rFonts w:ascii="黑体" w:eastAsia="黑体" w:cs="黑体"/>
        </w:rPr>
      </w:pPr>
    </w:p>
    <w:p w:rsidR="00000000" w:rsidRPr="001A2696" w:rsidRDefault="002C6A9D" w:rsidP="001A2696">
      <w:pPr>
        <w:pStyle w:val="a3"/>
        <w:rPr>
          <w:rFonts w:ascii="黑体" w:eastAsia="黑体" w:cs="黑体"/>
        </w:rPr>
      </w:pPr>
    </w:p>
    <w:p w:rsidR="00000000" w:rsidRDefault="00A57C16" w:rsidP="001A2696">
      <w:pPr>
        <w:pStyle w:val="a3"/>
        <w:rPr>
          <w:rFonts w:ascii="黑体" w:eastAsia="黑体" w:cs="黑体"/>
        </w:rPr>
      </w:pPr>
      <w:r w:rsidRPr="001A2696">
        <w:rPr>
          <w:rFonts w:ascii="黑体" w:eastAsia="黑体" w:cs="黑体"/>
        </w:rPr>
        <w:t>121.</w:t>
      </w:r>
      <w:r w:rsidRPr="001A2696">
        <w:rPr>
          <w:rFonts w:ascii="黑体" w:eastAsia="黑体" w:cs="黑体"/>
        </w:rPr>
        <w:t>移液管为何要塞棉花，用报纸包上后灭菌？</w:t>
      </w:r>
    </w:p>
    <w:p w:rsidR="00000000" w:rsidRPr="001A2696" w:rsidRDefault="006800BF" w:rsidP="001A2696">
      <w:pPr>
        <w:pStyle w:val="a3"/>
        <w:rPr>
          <w:rFonts w:ascii="黑体" w:eastAsia="黑体" w:cs="黑体"/>
        </w:rPr>
      </w:pPr>
    </w:p>
    <w:p w:rsidR="00000000" w:rsidRPr="001A2696" w:rsidRDefault="00A57C16" w:rsidP="001A2696">
      <w:pPr>
        <w:pStyle w:val="a3"/>
        <w:rPr>
          <w:rFonts w:ascii="黑体" w:eastAsia="黑体" w:cs="黑体"/>
        </w:rPr>
      </w:pPr>
      <w:r w:rsidRPr="001A2696">
        <w:rPr>
          <w:rFonts w:ascii="黑体" w:eastAsia="黑体" w:cs="黑体"/>
        </w:rPr>
        <w:t>使用移液管时，配套使用的洗耳球一般是不高温高压灭菌的，只进行紫外灭菌，而紫外灭菌不能保证完全灭菌，</w:t>
      </w:r>
    </w:p>
    <w:p w:rsidR="00000000" w:rsidRPr="001A2696" w:rsidRDefault="00A57C16" w:rsidP="001A2696">
      <w:pPr>
        <w:pStyle w:val="a3"/>
        <w:rPr>
          <w:rFonts w:ascii="黑体" w:eastAsia="黑体" w:cs="黑体"/>
        </w:rPr>
      </w:pPr>
      <w:r w:rsidRPr="001A2696">
        <w:rPr>
          <w:rFonts w:ascii="黑体" w:eastAsia="黑体" w:cs="黑体"/>
        </w:rPr>
        <w:t>为防止杂菌由洗耳球经移液管污染试验样品，需</w:t>
      </w:r>
      <w:r w:rsidRPr="001A2696">
        <w:rPr>
          <w:rFonts w:ascii="黑体" w:eastAsia="黑体" w:cs="黑体"/>
        </w:rPr>
        <w:t>要在移液管上端加塞一小段棉花，以达到过滤杂菌的作用。</w:t>
      </w:r>
    </w:p>
    <w:p w:rsidR="00000000" w:rsidRPr="001A2696" w:rsidRDefault="00A57C16" w:rsidP="001A2696">
      <w:pPr>
        <w:pStyle w:val="a3"/>
        <w:rPr>
          <w:rFonts w:ascii="黑体" w:eastAsia="黑体" w:cs="黑体"/>
        </w:rPr>
      </w:pPr>
      <w:r w:rsidRPr="001A2696">
        <w:rPr>
          <w:rFonts w:ascii="黑体" w:eastAsia="黑体" w:cs="黑体"/>
        </w:rPr>
        <w:t>棉花应塞得松紧适宜，以吹吸时能通气而棉花不滑动为佳。</w:t>
      </w:r>
    </w:p>
    <w:p w:rsidR="00000000" w:rsidRDefault="00A57C16" w:rsidP="001A2696">
      <w:pPr>
        <w:pStyle w:val="a3"/>
        <w:rPr>
          <w:rFonts w:ascii="黑体" w:eastAsia="黑体" w:cs="黑体"/>
        </w:rPr>
      </w:pPr>
    </w:p>
    <w:p w:rsidR="00000000" w:rsidRPr="001A2696" w:rsidRDefault="002C6A9D" w:rsidP="001A2696">
      <w:pPr>
        <w:pStyle w:val="a3"/>
        <w:rPr>
          <w:rFonts w:ascii="黑体" w:eastAsia="黑体" w:cs="黑体"/>
        </w:rPr>
      </w:pPr>
    </w:p>
    <w:p w:rsidR="00000000" w:rsidRDefault="00A57C16" w:rsidP="001A2696">
      <w:pPr>
        <w:pStyle w:val="a3"/>
        <w:rPr>
          <w:rFonts w:ascii="黑体" w:eastAsia="黑体" w:cs="黑体"/>
        </w:rPr>
      </w:pPr>
      <w:r w:rsidRPr="001A2696">
        <w:rPr>
          <w:rFonts w:ascii="黑体" w:eastAsia="黑体" w:cs="黑体"/>
        </w:rPr>
        <w:t>122.</w:t>
      </w:r>
      <w:r w:rsidRPr="001A2696">
        <w:rPr>
          <w:rFonts w:ascii="黑体" w:eastAsia="黑体" w:cs="黑体"/>
        </w:rPr>
        <w:t>油镜使用的注意事项，如何判断油镜是否擦干净了？</w:t>
      </w:r>
      <w:r w:rsidRPr="001A2696">
        <w:rPr>
          <w:rFonts w:ascii="黑体" w:eastAsia="黑体" w:cs="黑体"/>
        </w:rPr>
        <w:t xml:space="preserve"> </w:t>
      </w:r>
      <w:r w:rsidRPr="001A2696">
        <w:rPr>
          <w:rFonts w:ascii="黑体" w:eastAsia="黑体" w:cs="黑体"/>
        </w:rPr>
        <w:t>（</w:t>
      </w:r>
      <w:r w:rsidRPr="001A2696">
        <w:rPr>
          <w:rFonts w:ascii="黑体" w:eastAsia="黑体" w:cs="黑体"/>
        </w:rPr>
        <w:t>P19</w:t>
      </w:r>
      <w:r w:rsidRPr="001A2696">
        <w:rPr>
          <w:rFonts w:ascii="黑体" w:eastAsia="黑体" w:cs="黑体"/>
        </w:rPr>
        <w:t>、</w:t>
      </w:r>
      <w:r w:rsidRPr="001A2696">
        <w:rPr>
          <w:rFonts w:ascii="黑体" w:eastAsia="黑体" w:cs="黑体"/>
        </w:rPr>
        <w:t>P20</w:t>
      </w:r>
      <w:r w:rsidRPr="001A2696">
        <w:rPr>
          <w:rFonts w:ascii="黑体" w:eastAsia="黑体" w:cs="黑体"/>
        </w:rPr>
        <w:t>）</w:t>
      </w:r>
    </w:p>
    <w:p w:rsidR="00000000" w:rsidRPr="001A2696" w:rsidRDefault="002C6A9D" w:rsidP="001A2696">
      <w:pPr>
        <w:pStyle w:val="a3"/>
        <w:rPr>
          <w:rFonts w:ascii="黑体" w:eastAsia="黑体" w:cs="黑体"/>
        </w:rPr>
      </w:pPr>
    </w:p>
    <w:p w:rsidR="00000000" w:rsidRPr="001A2696" w:rsidRDefault="00A57C16" w:rsidP="001A2696">
      <w:pPr>
        <w:pStyle w:val="a3"/>
        <w:rPr>
          <w:rFonts w:ascii="黑体" w:eastAsia="黑体" w:cs="黑体"/>
        </w:rPr>
      </w:pPr>
      <w:r w:rsidRPr="001A2696">
        <w:rPr>
          <w:rFonts w:ascii="黑体" w:eastAsia="黑体" w:cs="黑体"/>
        </w:rPr>
        <w:t>注意事项：</w:t>
      </w:r>
    </w:p>
    <w:p w:rsidR="00000000" w:rsidRPr="001A2696" w:rsidRDefault="00A57C16" w:rsidP="001A2696">
      <w:pPr>
        <w:pStyle w:val="a3"/>
        <w:rPr>
          <w:rFonts w:ascii="黑体" w:eastAsia="黑体" w:cs="黑体"/>
        </w:rPr>
      </w:pPr>
      <w:r w:rsidRPr="001A2696">
        <w:rPr>
          <w:rFonts w:ascii="黑体" w:eastAsia="黑体" w:cs="黑体"/>
        </w:rPr>
        <w:t>（</w:t>
      </w:r>
      <w:r w:rsidRPr="001A2696">
        <w:rPr>
          <w:rFonts w:ascii="黑体" w:eastAsia="黑体" w:cs="黑体"/>
        </w:rPr>
        <w:t>1</w:t>
      </w:r>
      <w:r w:rsidRPr="001A2696">
        <w:rPr>
          <w:rFonts w:ascii="黑体" w:eastAsia="黑体" w:cs="黑体"/>
        </w:rPr>
        <w:t>）若所用聚光器的数值孔径值（</w:t>
      </w:r>
      <w:r w:rsidRPr="001A2696">
        <w:rPr>
          <w:rFonts w:ascii="黑体" w:eastAsia="黑体" w:cs="黑体"/>
        </w:rPr>
        <w:t>NA</w:t>
      </w:r>
      <w:r w:rsidRPr="001A2696">
        <w:rPr>
          <w:rFonts w:ascii="黑体" w:eastAsia="黑体" w:cs="黑体"/>
        </w:rPr>
        <w:t>）超过</w:t>
      </w:r>
      <w:r w:rsidRPr="001A2696">
        <w:rPr>
          <w:rFonts w:ascii="黑体" w:eastAsia="黑体" w:cs="黑体"/>
        </w:rPr>
        <w:t>1.0</w:t>
      </w:r>
      <w:r w:rsidRPr="001A2696">
        <w:rPr>
          <w:rFonts w:ascii="黑体" w:eastAsia="黑体" w:cs="黑体"/>
        </w:rPr>
        <w:t>，还应在聚光器与载玻片之间也加滴香柏油，保证其达到最大的效能。</w:t>
      </w:r>
    </w:p>
    <w:p w:rsidR="00000000" w:rsidRPr="001A2696" w:rsidRDefault="00A57C16" w:rsidP="001A2696">
      <w:pPr>
        <w:pStyle w:val="a3"/>
        <w:rPr>
          <w:rFonts w:ascii="黑体" w:eastAsia="黑体" w:cs="黑体"/>
        </w:rPr>
      </w:pPr>
      <w:r w:rsidRPr="001A2696">
        <w:rPr>
          <w:rFonts w:ascii="黑体" w:eastAsia="黑体" w:cs="黑体"/>
        </w:rPr>
        <w:t>（</w:t>
      </w:r>
      <w:r w:rsidRPr="001A2696">
        <w:rPr>
          <w:rFonts w:ascii="黑体" w:eastAsia="黑体" w:cs="黑体"/>
        </w:rPr>
        <w:t>2</w:t>
      </w:r>
      <w:r w:rsidRPr="001A2696">
        <w:rPr>
          <w:rFonts w:ascii="黑体" w:eastAsia="黑体" w:cs="黑体"/>
        </w:rPr>
        <w:t>）切不可将高倍镜转动经过加有镜油的区域。</w:t>
      </w:r>
    </w:p>
    <w:p w:rsidR="00000000" w:rsidRPr="001A2696" w:rsidRDefault="00A57C16" w:rsidP="001A2696">
      <w:pPr>
        <w:pStyle w:val="a3"/>
        <w:rPr>
          <w:rFonts w:ascii="黑体" w:eastAsia="黑体" w:cs="黑体"/>
        </w:rPr>
      </w:pPr>
      <w:r w:rsidRPr="001A2696">
        <w:rPr>
          <w:rFonts w:ascii="黑体" w:eastAsia="黑体" w:cs="黑体"/>
        </w:rPr>
        <w:t>（</w:t>
      </w:r>
      <w:r w:rsidRPr="001A2696">
        <w:rPr>
          <w:rFonts w:ascii="黑体" w:eastAsia="黑体" w:cs="黑体"/>
        </w:rPr>
        <w:t>3</w:t>
      </w:r>
      <w:r w:rsidRPr="001A2696">
        <w:rPr>
          <w:rFonts w:ascii="黑体" w:eastAsia="黑体" w:cs="黑体"/>
        </w:rPr>
        <w:t>）不要因在下降镜头时用力过猛或调焦时误将粗调节器反方向转动而损坏镜头及载玻片。</w:t>
      </w:r>
    </w:p>
    <w:p w:rsidR="00000000" w:rsidRPr="001A2696" w:rsidRDefault="00A57C16" w:rsidP="001A2696">
      <w:pPr>
        <w:pStyle w:val="a3"/>
        <w:rPr>
          <w:rFonts w:ascii="黑体" w:eastAsia="黑体" w:cs="黑体"/>
        </w:rPr>
      </w:pPr>
      <w:r w:rsidRPr="001A2696">
        <w:rPr>
          <w:rFonts w:ascii="黑体" w:eastAsia="黑体" w:cs="黑体"/>
        </w:rPr>
        <w:t>（</w:t>
      </w:r>
      <w:r w:rsidRPr="001A2696">
        <w:rPr>
          <w:rFonts w:ascii="黑体" w:eastAsia="黑体" w:cs="黑体"/>
        </w:rPr>
        <w:t>4</w:t>
      </w:r>
      <w:r w:rsidRPr="001A2696">
        <w:rPr>
          <w:rFonts w:ascii="黑体" w:eastAsia="黑体" w:cs="黑体"/>
        </w:rPr>
        <w:t>）二甲苯等清洁剂会对镜头造成损伤，不要使用过量的清洁</w:t>
      </w:r>
      <w:r w:rsidRPr="001A2696">
        <w:rPr>
          <w:rFonts w:ascii="黑体" w:eastAsia="黑体" w:cs="黑体"/>
        </w:rPr>
        <w:t>剂或让其在镜头上停留的时间过长或有残留。</w:t>
      </w:r>
    </w:p>
    <w:p w:rsidR="00000000" w:rsidRDefault="00A57C16" w:rsidP="001A2696">
      <w:pPr>
        <w:pStyle w:val="a3"/>
        <w:rPr>
          <w:rFonts w:ascii="黑体" w:eastAsia="黑体" w:cs="黑体"/>
        </w:rPr>
      </w:pPr>
      <w:r w:rsidRPr="001A2696">
        <w:rPr>
          <w:rFonts w:ascii="黑体" w:eastAsia="黑体" w:cs="黑体"/>
        </w:rPr>
        <w:t xml:space="preserve">         </w:t>
      </w:r>
      <w:r w:rsidRPr="001A2696">
        <w:rPr>
          <w:rFonts w:ascii="黑体" w:eastAsia="黑体" w:cs="黑体"/>
        </w:rPr>
        <w:t>此外，</w:t>
      </w:r>
      <w:r w:rsidR="00542EB7">
        <w:rPr>
          <w:rFonts w:ascii="黑体" w:eastAsia="黑体" w:cs="黑体" w:hint="eastAsia"/>
        </w:rPr>
        <w:t>切忌</w:t>
      </w:r>
      <w:r w:rsidRPr="001A2696">
        <w:rPr>
          <w:rFonts w:ascii="黑体" w:eastAsia="黑体" w:cs="黑体"/>
        </w:rPr>
        <w:t>用手或其他纸张</w:t>
      </w:r>
      <w:r w:rsidR="00542EB7">
        <w:rPr>
          <w:rFonts w:ascii="黑体" w:eastAsia="黑体" w:cs="黑体" w:hint="eastAsia"/>
        </w:rPr>
        <w:t>擦拭</w:t>
      </w:r>
      <w:r w:rsidRPr="001A2696">
        <w:rPr>
          <w:rFonts w:ascii="黑体" w:eastAsia="黑体" w:cs="黑体"/>
        </w:rPr>
        <w:t>镜头，以免使镜头沾上汗渍、油物或产生划痕，影响观察。</w:t>
      </w:r>
    </w:p>
    <w:p w:rsidR="00000000" w:rsidRPr="001A2696" w:rsidRDefault="002C6A9D" w:rsidP="001A2696">
      <w:pPr>
        <w:pStyle w:val="a3"/>
        <w:rPr>
          <w:rFonts w:ascii="黑体" w:eastAsia="黑体" w:cs="黑体"/>
        </w:rPr>
      </w:pPr>
    </w:p>
    <w:p w:rsidR="00000000" w:rsidRPr="001A2696" w:rsidRDefault="00A57C16" w:rsidP="001A2696">
      <w:pPr>
        <w:pStyle w:val="a3"/>
        <w:rPr>
          <w:rFonts w:ascii="黑体" w:eastAsia="黑体" w:cs="黑体"/>
        </w:rPr>
      </w:pPr>
      <w:r w:rsidRPr="001A2696">
        <w:rPr>
          <w:rFonts w:ascii="黑体" w:eastAsia="黑体" w:cs="黑体"/>
        </w:rPr>
        <w:t>如何判断：</w:t>
      </w:r>
    </w:p>
    <w:p w:rsidR="00000000" w:rsidRPr="001A2696" w:rsidRDefault="00A57C16" w:rsidP="001A2696">
      <w:pPr>
        <w:pStyle w:val="a3"/>
        <w:rPr>
          <w:rFonts w:ascii="黑体" w:eastAsia="黑体" w:cs="黑体"/>
        </w:rPr>
      </w:pPr>
      <w:r w:rsidRPr="001A2696">
        <w:rPr>
          <w:rFonts w:ascii="黑体" w:eastAsia="黑体" w:cs="黑体"/>
        </w:rPr>
        <w:t>稍稍移动载玻片，根据目镜中的物象是否会随着载玻片进行相应移动来判断聚焦的物象是否为待观察的样品。</w:t>
      </w:r>
    </w:p>
    <w:p w:rsidR="00000000" w:rsidRDefault="00A57C16" w:rsidP="001A2696">
      <w:pPr>
        <w:pStyle w:val="a3"/>
        <w:rPr>
          <w:rFonts w:ascii="黑体" w:eastAsia="黑体" w:cs="黑体"/>
        </w:rPr>
      </w:pPr>
    </w:p>
    <w:p w:rsidR="00000000" w:rsidRPr="001A2696" w:rsidRDefault="006800BF" w:rsidP="001A2696">
      <w:pPr>
        <w:pStyle w:val="a3"/>
        <w:rPr>
          <w:rFonts w:ascii="黑体" w:eastAsia="黑体" w:cs="黑体" w:hint="eastAsia"/>
        </w:rPr>
      </w:pPr>
    </w:p>
    <w:p w:rsidR="00000000" w:rsidRPr="001A2696" w:rsidRDefault="00A57C16" w:rsidP="001A2696">
      <w:pPr>
        <w:pStyle w:val="a3"/>
        <w:rPr>
          <w:rFonts w:ascii="黑体" w:eastAsia="黑体" w:cs="黑体"/>
        </w:rPr>
      </w:pPr>
      <w:r w:rsidRPr="001A2696">
        <w:rPr>
          <w:rFonts w:ascii="黑体" w:eastAsia="黑体" w:cs="黑体"/>
        </w:rPr>
        <w:t>123.</w:t>
      </w:r>
      <w:r w:rsidRPr="001A2696">
        <w:rPr>
          <w:rFonts w:ascii="黑体" w:eastAsia="黑体" w:cs="黑体"/>
        </w:rPr>
        <w:t>油镜擦拭的步骤（</w:t>
      </w:r>
      <w:r w:rsidRPr="001A2696">
        <w:rPr>
          <w:rFonts w:ascii="黑体" w:eastAsia="黑体" w:cs="黑体"/>
        </w:rPr>
        <w:t>P19</w:t>
      </w:r>
      <w:r w:rsidRPr="001A2696">
        <w:rPr>
          <w:rFonts w:ascii="黑体" w:eastAsia="黑体" w:cs="黑体"/>
        </w:rPr>
        <w:t>）</w:t>
      </w:r>
    </w:p>
    <w:p w:rsidR="00000000" w:rsidRPr="001A2696" w:rsidRDefault="00A57C16" w:rsidP="001A2696">
      <w:pPr>
        <w:pStyle w:val="a3"/>
        <w:rPr>
          <w:rFonts w:ascii="黑体" w:eastAsia="黑体" w:cs="黑体"/>
        </w:rPr>
      </w:pPr>
      <w:r w:rsidRPr="001A2696">
        <w:rPr>
          <w:rFonts w:ascii="黑体" w:eastAsia="黑体" w:cs="黑体"/>
        </w:rPr>
        <w:t>（１）上升镜筒，取下载玻片。</w:t>
      </w:r>
    </w:p>
    <w:p w:rsidR="00000000" w:rsidRPr="001A2696" w:rsidRDefault="00A57C16" w:rsidP="001A2696">
      <w:pPr>
        <w:pStyle w:val="a3"/>
        <w:rPr>
          <w:rFonts w:ascii="黑体" w:eastAsia="黑体" w:cs="黑体"/>
        </w:rPr>
      </w:pPr>
      <w:r w:rsidRPr="001A2696">
        <w:rPr>
          <w:rFonts w:ascii="黑体" w:eastAsia="黑体" w:cs="黑体"/>
        </w:rPr>
        <w:t>（２）用擦镜纸拭去镜头上的镜油，然后用擦镜纸蘸少许二甲苯（香柏油溶于二甲苯）擦去镜头上残留的油迹，</w:t>
      </w:r>
    </w:p>
    <w:p w:rsidR="00000000" w:rsidRPr="001A2696" w:rsidRDefault="00A57C16" w:rsidP="001A2696">
      <w:pPr>
        <w:pStyle w:val="a3"/>
        <w:rPr>
          <w:rFonts w:ascii="黑体" w:eastAsia="黑体" w:cs="黑体"/>
        </w:rPr>
      </w:pPr>
      <w:r w:rsidRPr="001A2696">
        <w:rPr>
          <w:rFonts w:ascii="黑体" w:eastAsia="黑体" w:cs="黑体"/>
        </w:rPr>
        <w:t xml:space="preserve">　　　最后再用干净的擦镜纸擦去残留的二甲苯。</w:t>
      </w:r>
    </w:p>
    <w:p w:rsidR="00000000" w:rsidRDefault="00A57C16" w:rsidP="001A2696">
      <w:pPr>
        <w:pStyle w:val="a3"/>
        <w:rPr>
          <w:rFonts w:ascii="黑体" w:eastAsia="黑体" w:cs="黑体"/>
        </w:rPr>
      </w:pPr>
    </w:p>
    <w:p w:rsidR="00000000" w:rsidRPr="001A2696" w:rsidRDefault="006800BF" w:rsidP="001A2696">
      <w:pPr>
        <w:pStyle w:val="a3"/>
        <w:rPr>
          <w:rFonts w:ascii="黑体" w:eastAsia="黑体" w:cs="黑体"/>
        </w:rPr>
      </w:pPr>
    </w:p>
    <w:p w:rsidR="00000000" w:rsidRDefault="00A57C16" w:rsidP="001A2696">
      <w:pPr>
        <w:pStyle w:val="a3"/>
        <w:rPr>
          <w:rFonts w:ascii="黑体" w:eastAsia="黑体" w:cs="黑体"/>
        </w:rPr>
      </w:pPr>
      <w:r w:rsidRPr="001A2696">
        <w:rPr>
          <w:rFonts w:ascii="黑体" w:eastAsia="黑体" w:cs="黑体"/>
        </w:rPr>
        <w:t>124.</w:t>
      </w:r>
      <w:r w:rsidRPr="001A2696">
        <w:rPr>
          <w:rFonts w:ascii="黑体" w:eastAsia="黑体" w:cs="黑体"/>
        </w:rPr>
        <w:t>根霉、曲霉、青霉的</w:t>
      </w:r>
      <w:r w:rsidRPr="001A2696">
        <w:rPr>
          <w:rFonts w:ascii="黑体" w:eastAsia="黑体" w:cs="黑体"/>
        </w:rPr>
        <w:t>显微结构的区别</w:t>
      </w:r>
    </w:p>
    <w:p w:rsidR="00000000" w:rsidRPr="001A2696" w:rsidRDefault="006800BF" w:rsidP="001A2696">
      <w:pPr>
        <w:pStyle w:val="a3"/>
        <w:rPr>
          <w:rFonts w:ascii="黑体" w:eastAsia="黑体" w:cs="黑体"/>
        </w:rPr>
      </w:pPr>
    </w:p>
    <w:p w:rsidR="00554B09" w:rsidRDefault="00A57C16" w:rsidP="001A2696">
      <w:pPr>
        <w:pStyle w:val="a3"/>
        <w:rPr>
          <w:rFonts w:ascii="黑体" w:eastAsia="黑体" w:cs="黑体"/>
        </w:rPr>
      </w:pPr>
      <w:r w:rsidRPr="001A2696">
        <w:rPr>
          <w:rFonts w:ascii="黑体" w:eastAsia="黑体" w:cs="黑体"/>
        </w:rPr>
        <w:t>书本上没有完整的答案，估计要结合自己的实际观察经历来讲述</w:t>
      </w:r>
      <w:r w:rsidR="00554B09">
        <w:rPr>
          <w:rFonts w:ascii="黑体" w:eastAsia="黑体" w:cs="黑体" w:hint="eastAsia"/>
        </w:rPr>
        <w:t>。</w:t>
      </w:r>
    </w:p>
    <w:p w:rsidR="00CF1C6C" w:rsidRDefault="00A57C16" w:rsidP="001A2696">
      <w:pPr>
        <w:pStyle w:val="a3"/>
        <w:rPr>
          <w:rFonts w:ascii="黑体" w:eastAsia="黑体" w:cs="黑体"/>
        </w:rPr>
      </w:pPr>
      <w:r w:rsidRPr="001A2696">
        <w:rPr>
          <w:rFonts w:ascii="黑体" w:eastAsia="黑体" w:cs="黑体"/>
        </w:rPr>
        <w:t xml:space="preserve">P37 </w:t>
      </w:r>
      <w:r w:rsidR="00554B09">
        <w:rPr>
          <w:rFonts w:ascii="黑体" w:eastAsia="黑体" w:cs="黑体" w:hint="eastAsia"/>
        </w:rPr>
        <w:t xml:space="preserve">    </w:t>
      </w:r>
      <w:r w:rsidRPr="001A2696">
        <w:rPr>
          <w:rFonts w:ascii="黑体" w:eastAsia="黑体" w:cs="黑体"/>
        </w:rPr>
        <w:t>黑曲霉和黑根霉是两种常见的霉菌</w:t>
      </w:r>
      <w:r w:rsidR="00CF1C6C">
        <w:rPr>
          <w:rFonts w:ascii="黑体" w:eastAsia="黑体" w:cs="黑体" w:hint="eastAsia"/>
        </w:rPr>
        <w:t>。</w:t>
      </w:r>
    </w:p>
    <w:p w:rsidR="00CF1C6C" w:rsidRDefault="00A57C16" w:rsidP="001A2696">
      <w:pPr>
        <w:pStyle w:val="a3"/>
        <w:rPr>
          <w:rFonts w:ascii="黑体" w:eastAsia="黑体" w:cs="黑体"/>
        </w:rPr>
      </w:pPr>
      <w:r w:rsidRPr="001A2696">
        <w:rPr>
          <w:rFonts w:ascii="黑体" w:eastAsia="黑体" w:cs="黑体"/>
        </w:rPr>
        <w:t>前者菌丝有隔多核，具足细胞，菌丝分化形成分生孢子梗产生无性分生孢子</w:t>
      </w:r>
      <w:r w:rsidR="00CF1C6C">
        <w:rPr>
          <w:rFonts w:ascii="黑体" w:eastAsia="黑体" w:cs="黑体" w:hint="eastAsia"/>
        </w:rPr>
        <w:t>；</w:t>
      </w:r>
    </w:p>
    <w:p w:rsidR="00000000" w:rsidRDefault="00A57C16" w:rsidP="001A2696">
      <w:pPr>
        <w:pStyle w:val="a3"/>
        <w:rPr>
          <w:rFonts w:ascii="黑体" w:eastAsia="黑体" w:cs="黑体"/>
        </w:rPr>
      </w:pPr>
      <w:r w:rsidRPr="001A2696">
        <w:rPr>
          <w:rFonts w:ascii="黑体" w:eastAsia="黑体" w:cs="黑体"/>
        </w:rPr>
        <w:t>后者具有匍匐菌丝和假根，菌丝分化形成孢囊梗产生无性孢囊孢子。</w:t>
      </w:r>
    </w:p>
    <w:p w:rsidR="00000000" w:rsidRPr="001A2696" w:rsidRDefault="00B009CA" w:rsidP="001A2696">
      <w:pPr>
        <w:pStyle w:val="a3"/>
        <w:rPr>
          <w:rFonts w:ascii="黑体" w:eastAsia="黑体" w:cs="黑体"/>
        </w:rPr>
      </w:pPr>
    </w:p>
    <w:p w:rsidR="00000000" w:rsidRPr="001A2696" w:rsidRDefault="00A57C16" w:rsidP="001A2696">
      <w:pPr>
        <w:pStyle w:val="a3"/>
        <w:rPr>
          <w:rFonts w:ascii="黑体" w:eastAsia="黑体" w:cs="黑体"/>
        </w:rPr>
      </w:pPr>
    </w:p>
    <w:p w:rsidR="00000000" w:rsidRDefault="00A57C16" w:rsidP="001A2696">
      <w:pPr>
        <w:pStyle w:val="a3"/>
        <w:rPr>
          <w:rFonts w:ascii="黑体" w:eastAsia="黑体" w:cs="黑体"/>
        </w:rPr>
      </w:pPr>
      <w:r w:rsidRPr="001A2696">
        <w:rPr>
          <w:rFonts w:ascii="黑体" w:eastAsia="黑体" w:cs="黑体"/>
        </w:rPr>
        <w:t>125.</w:t>
      </w:r>
      <w:r w:rsidRPr="001A2696">
        <w:rPr>
          <w:rFonts w:ascii="黑体" w:eastAsia="黑体" w:cs="黑体"/>
        </w:rPr>
        <w:t>光电比浊法测菌浓度时在不同条件或测不同菌种时为何选用不同波长测量</w:t>
      </w:r>
    </w:p>
    <w:p w:rsidR="00000000" w:rsidRPr="001A2696" w:rsidRDefault="003F1FB7" w:rsidP="001A2696">
      <w:pPr>
        <w:pStyle w:val="a3"/>
        <w:rPr>
          <w:rFonts w:ascii="黑体" w:eastAsia="黑体" w:cs="黑体"/>
        </w:rPr>
      </w:pPr>
    </w:p>
    <w:p w:rsidR="00000000" w:rsidRPr="001A2696" w:rsidRDefault="00A57C16" w:rsidP="001A2696">
      <w:pPr>
        <w:pStyle w:val="a3"/>
        <w:rPr>
          <w:rFonts w:ascii="黑体" w:eastAsia="黑体" w:cs="黑体"/>
        </w:rPr>
      </w:pPr>
      <w:r w:rsidRPr="001A2696">
        <w:rPr>
          <w:rFonts w:ascii="黑体" w:eastAsia="黑体" w:cs="黑体"/>
        </w:rPr>
        <w:t>这题很简单，只要知道光电比浊计数法的原理即可作答（</w:t>
      </w:r>
      <w:r w:rsidRPr="001A2696">
        <w:rPr>
          <w:rFonts w:ascii="黑体" w:eastAsia="黑体" w:cs="黑体"/>
        </w:rPr>
        <w:t>P10</w:t>
      </w:r>
      <w:r w:rsidRPr="001A2696">
        <w:rPr>
          <w:rFonts w:ascii="黑体" w:eastAsia="黑体" w:cs="黑体"/>
        </w:rPr>
        <w:t>6</w:t>
      </w:r>
      <w:r w:rsidRPr="001A2696">
        <w:rPr>
          <w:rFonts w:ascii="黑体" w:eastAsia="黑体" w:cs="黑体"/>
        </w:rPr>
        <w:t>）。</w:t>
      </w:r>
    </w:p>
    <w:p w:rsidR="00000000" w:rsidRPr="001A2696" w:rsidRDefault="00A57C16" w:rsidP="001A2696">
      <w:pPr>
        <w:pStyle w:val="a3"/>
        <w:rPr>
          <w:rFonts w:ascii="黑体" w:eastAsia="黑体" w:cs="黑体"/>
        </w:rPr>
      </w:pPr>
      <w:r w:rsidRPr="001A2696">
        <w:rPr>
          <w:rFonts w:ascii="黑体" w:eastAsia="黑体" w:cs="黑体"/>
        </w:rPr>
        <w:t>当光线通过微生物菌悬液时</w:t>
      </w:r>
      <w:r w:rsidR="00AE7AE8">
        <w:rPr>
          <w:rFonts w:ascii="黑体" w:eastAsia="黑体" w:cs="黑体" w:hint="eastAsia"/>
        </w:rPr>
        <w:t>，</w:t>
      </w:r>
      <w:r w:rsidRPr="001A2696">
        <w:rPr>
          <w:rFonts w:ascii="黑体" w:eastAsia="黑体" w:cs="黑体"/>
        </w:rPr>
        <w:t>由于菌体的散射与吸收作用</w:t>
      </w:r>
      <w:r w:rsidR="008542B5">
        <w:rPr>
          <w:rFonts w:ascii="黑体" w:eastAsia="黑体" w:cs="黑体" w:hint="eastAsia"/>
        </w:rPr>
        <w:t>，</w:t>
      </w:r>
      <w:r w:rsidRPr="001A2696">
        <w:rPr>
          <w:rFonts w:ascii="黑体" w:eastAsia="黑体" w:cs="黑体"/>
        </w:rPr>
        <w:t>光线的透过量</w:t>
      </w:r>
      <w:r w:rsidR="008542B5">
        <w:rPr>
          <w:rFonts w:ascii="黑体" w:eastAsia="黑体" w:cs="黑体" w:hint="eastAsia"/>
        </w:rPr>
        <w:t>会</w:t>
      </w:r>
      <w:r w:rsidRPr="001A2696">
        <w:rPr>
          <w:rFonts w:ascii="黑体" w:eastAsia="黑体" w:cs="黑体"/>
        </w:rPr>
        <w:t>降低。</w:t>
      </w:r>
    </w:p>
    <w:p w:rsidR="00000000" w:rsidRPr="001A2696" w:rsidRDefault="00A57C16" w:rsidP="001A2696">
      <w:pPr>
        <w:pStyle w:val="a3"/>
        <w:rPr>
          <w:rFonts w:ascii="黑体" w:eastAsia="黑体" w:cs="黑体"/>
        </w:rPr>
      </w:pPr>
      <w:r w:rsidRPr="001A2696">
        <w:rPr>
          <w:rFonts w:ascii="黑体" w:eastAsia="黑体" w:cs="黑体"/>
        </w:rPr>
        <w:t>在一定的范围内，微生物细胞浓度与透光度成反比，与光密度成正比；而光密度或透光度可以由光电池精确测出。</w:t>
      </w:r>
    </w:p>
    <w:p w:rsidR="00000000" w:rsidRDefault="00A57C16" w:rsidP="001A2696">
      <w:pPr>
        <w:pStyle w:val="a3"/>
        <w:rPr>
          <w:rFonts w:ascii="黑体" w:eastAsia="黑体" w:cs="黑体"/>
        </w:rPr>
      </w:pPr>
      <w:r w:rsidRPr="001A2696">
        <w:rPr>
          <w:rFonts w:ascii="黑体" w:eastAsia="黑体" w:cs="黑体"/>
        </w:rPr>
        <w:t>光密度或透光度除了受菌体浓度影响之外，还受细胞大小、形态、培养液成分以及所采用的光波长等因素的影响。</w:t>
      </w:r>
    </w:p>
    <w:p w:rsidR="00000000" w:rsidRPr="001A2696" w:rsidRDefault="00B009CA" w:rsidP="001A2696">
      <w:pPr>
        <w:pStyle w:val="a3"/>
        <w:rPr>
          <w:rFonts w:ascii="黑体" w:eastAsia="黑体" w:cs="黑体"/>
        </w:rPr>
      </w:pPr>
    </w:p>
    <w:p w:rsidR="00000000" w:rsidRPr="001A2696" w:rsidRDefault="00A57C16" w:rsidP="001A2696">
      <w:pPr>
        <w:pStyle w:val="a3"/>
        <w:rPr>
          <w:rFonts w:ascii="黑体" w:eastAsia="黑体" w:cs="黑体"/>
        </w:rPr>
      </w:pPr>
    </w:p>
    <w:p w:rsidR="00000000" w:rsidRPr="001A2696" w:rsidRDefault="00A57C16" w:rsidP="001A2696">
      <w:pPr>
        <w:pStyle w:val="a3"/>
        <w:rPr>
          <w:rFonts w:ascii="黑体" w:eastAsia="黑体" w:cs="黑体"/>
        </w:rPr>
      </w:pPr>
      <w:r w:rsidRPr="001A2696">
        <w:rPr>
          <w:rFonts w:ascii="黑体" w:eastAsia="黑体" w:cs="黑体"/>
        </w:rPr>
        <w:t>126.</w:t>
      </w:r>
      <w:r w:rsidRPr="001A2696">
        <w:rPr>
          <w:rFonts w:ascii="黑体" w:eastAsia="黑体" w:cs="黑体"/>
        </w:rPr>
        <w:t>配制培养基时应从什么时候加入抗生素？</w:t>
      </w:r>
      <w:r w:rsidRPr="001A2696">
        <w:rPr>
          <w:rFonts w:ascii="黑体" w:eastAsia="黑体" w:cs="黑体"/>
        </w:rPr>
        <w:t xml:space="preserve"> (P64</w:t>
      </w:r>
    </w:p>
    <w:p w:rsidR="00000000" w:rsidRPr="001A2696" w:rsidRDefault="00A57C16" w:rsidP="001A2696">
      <w:pPr>
        <w:pStyle w:val="a3"/>
        <w:rPr>
          <w:rFonts w:ascii="黑体" w:eastAsia="黑体" w:cs="黑体"/>
        </w:rPr>
      </w:pPr>
      <w:r w:rsidRPr="001A2696">
        <w:rPr>
          <w:rFonts w:ascii="黑体" w:eastAsia="黑体" w:cs="黑体"/>
        </w:rPr>
        <w:t>以链霉素为例</w:t>
      </w:r>
    </w:p>
    <w:p w:rsidR="00000000" w:rsidRDefault="00A57C16" w:rsidP="001A2696">
      <w:pPr>
        <w:pStyle w:val="a3"/>
        <w:rPr>
          <w:rFonts w:ascii="黑体" w:eastAsia="黑体" w:cs="黑体"/>
        </w:rPr>
      </w:pPr>
      <w:r w:rsidRPr="001A2696">
        <w:rPr>
          <w:rFonts w:ascii="黑体" w:eastAsia="黑体" w:cs="黑体"/>
        </w:rPr>
        <w:t>由于链霉素受热容易分解，所以临用时，将培养基融化后，待温度降至</w:t>
      </w:r>
      <w:r w:rsidRPr="001A2696">
        <w:rPr>
          <w:rFonts w:ascii="黑体" w:eastAsia="黑体" w:cs="黑体"/>
        </w:rPr>
        <w:t>45~50</w:t>
      </w:r>
      <w:r w:rsidRPr="001A2696">
        <w:rPr>
          <w:rFonts w:ascii="Segoe UI Symbol" w:eastAsia="黑体" w:hAnsi="Segoe UI Symbol" w:cs="Segoe UI Symbol"/>
        </w:rPr>
        <w:t>℃</w:t>
      </w:r>
      <w:r w:rsidRPr="001A2696">
        <w:rPr>
          <w:rFonts w:ascii="黑体" w:eastAsia="黑体" w:cs="黑体"/>
        </w:rPr>
        <w:t>时，才能以无菌操作加入。</w:t>
      </w:r>
    </w:p>
    <w:p w:rsidR="00B009CA" w:rsidRDefault="00B009CA" w:rsidP="001A2696">
      <w:pPr>
        <w:pStyle w:val="a3"/>
        <w:rPr>
          <w:rFonts w:ascii="黑体" w:eastAsia="黑体" w:cs="黑体"/>
        </w:rPr>
      </w:pPr>
    </w:p>
    <w:p w:rsidR="00B009CA" w:rsidRDefault="00B009CA" w:rsidP="001A2696">
      <w:pPr>
        <w:pStyle w:val="a3"/>
        <w:rPr>
          <w:rFonts w:ascii="黑体" w:eastAsia="黑体" w:cs="黑体" w:hint="eastAsia"/>
        </w:rPr>
      </w:pPr>
    </w:p>
    <w:p w:rsidR="00C2606A" w:rsidRDefault="00C2606A" w:rsidP="001A2696">
      <w:pPr>
        <w:pStyle w:val="a3"/>
        <w:rPr>
          <w:rFonts w:ascii="黑体" w:eastAsia="黑体" w:cs="黑体"/>
        </w:rPr>
      </w:pPr>
    </w:p>
    <w:p w:rsidR="00443558" w:rsidRDefault="00FA195A" w:rsidP="00443558">
      <w:pPr>
        <w:pStyle w:val="a3"/>
        <w:rPr>
          <w:rFonts w:ascii="黑体" w:eastAsia="黑体" w:cs="黑体" w:hint="eastAsia"/>
        </w:rPr>
      </w:pPr>
      <w:r>
        <w:rPr>
          <w:rFonts w:ascii="黑体" w:eastAsia="黑体" w:cs="黑体" w:hint="eastAsia"/>
        </w:rPr>
        <w:t>水平有限，难免有</w:t>
      </w:r>
      <w:r w:rsidR="004024B4">
        <w:rPr>
          <w:rFonts w:ascii="黑体" w:eastAsia="黑体" w:cs="黑体" w:hint="eastAsia"/>
        </w:rPr>
        <w:t>疏漏之处，</w:t>
      </w:r>
      <w:r w:rsidR="00E66B35">
        <w:rPr>
          <w:rFonts w:ascii="黑体" w:eastAsia="黑体" w:cs="黑体" w:hint="eastAsia"/>
        </w:rPr>
        <w:t>还请酌情食用</w:t>
      </w:r>
      <w:r w:rsidR="00443558">
        <w:rPr>
          <w:rFonts w:ascii="黑体" w:eastAsia="黑体" w:cs="黑体" w:hint="eastAsia"/>
        </w:rPr>
        <w:t>。</w:t>
      </w:r>
    </w:p>
    <w:p w:rsidR="00000000" w:rsidRPr="001A2696" w:rsidRDefault="00611981" w:rsidP="006E562C">
      <w:pPr>
        <w:pStyle w:val="a3"/>
        <w:jc w:val="right"/>
        <w:rPr>
          <w:rFonts w:ascii="黑体" w:eastAsia="黑体" w:cs="黑体" w:hint="eastAsia"/>
        </w:rPr>
      </w:pPr>
      <w:r>
        <w:rPr>
          <w:rFonts w:ascii="黑体" w:eastAsia="黑体" w:cs="黑体" w:hint="eastAsia"/>
        </w:rPr>
        <w:t>——</w:t>
      </w:r>
      <w:r w:rsidR="00D94109">
        <w:rPr>
          <w:rFonts w:ascii="黑体" w:eastAsia="黑体" w:cs="黑体" w:hint="eastAsia"/>
        </w:rPr>
        <w:t>By Logic</w:t>
      </w:r>
    </w:p>
    <w:p w:rsidR="00000000" w:rsidRPr="001A2696" w:rsidRDefault="00A57C16" w:rsidP="001A2696">
      <w:pPr>
        <w:pStyle w:val="a3"/>
        <w:rPr>
          <w:rFonts w:ascii="黑体" w:eastAsia="黑体" w:cs="黑体"/>
        </w:rPr>
      </w:pPr>
    </w:p>
    <w:p w:rsidR="00000000" w:rsidRPr="001A2696" w:rsidRDefault="00A57C16" w:rsidP="001A2696">
      <w:pPr>
        <w:pStyle w:val="a3"/>
        <w:rPr>
          <w:rFonts w:ascii="黑体" w:eastAsia="黑体" w:cs="黑体"/>
        </w:rPr>
      </w:pPr>
    </w:p>
    <w:p w:rsidR="001A2696" w:rsidRDefault="001A2696" w:rsidP="001A2696">
      <w:pPr>
        <w:pStyle w:val="a3"/>
        <w:rPr>
          <w:rFonts w:ascii="黑体" w:eastAsia="黑体" w:cs="黑体"/>
        </w:rPr>
      </w:pPr>
    </w:p>
    <w:sectPr w:rsidR="001A2696" w:rsidSect="001A2696">
      <w:pgSz w:w="11906" w:h="16838"/>
      <w:pgMar w:top="1440" w:right="2253" w:bottom="1440" w:left="22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Courier New">
    <w:altName w:val="Calibri"/>
    <w:panose1 w:val="02070309020205020404"/>
    <w:charset w:val="00"/>
    <w:family w:val="modern"/>
    <w:pitch w:val="fixed"/>
    <w:sig w:usb0="00000003" w:usb1="00000000" w:usb2="00000000" w:usb3="00000000" w:csb0="00000001" w:csb1="00000000"/>
  </w:font>
  <w:font w:name="黑体">
    <w:altName w:val="微软雅黑"/>
    <w:panose1 w:val="02010609060101010101"/>
    <w:charset w:val="86"/>
    <w:family w:val="modern"/>
    <w:pitch w:val="fixed"/>
    <w:sig w:usb0="00000001" w:usb1="080E0000" w:usb2="00000010" w:usb3="00000000" w:csb0="00040000" w:csb1="00000000"/>
  </w:font>
  <w:font w:name="Segoe UI Symbol">
    <w:panose1 w:val="020B0502040204020203"/>
    <w:charset w:val="00"/>
    <w:family w:val="swiss"/>
    <w:pitch w:val="variable"/>
    <w:sig w:usb0="800001E3" w:usb1="1200FFEF" w:usb2="0064C000" w:usb3="00000000" w:csb0="00000001" w:csb1="00000000"/>
  </w:font>
  <w:font w:name="等线 Light">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bordersDoNotSurroundHeader/>
  <w:bordersDoNotSurroundFooter/>
  <w:proofState w:spelling="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96"/>
    <w:rsid w:val="001A2696"/>
    <w:rsid w:val="002C6A9D"/>
    <w:rsid w:val="003F1FB7"/>
    <w:rsid w:val="004024B4"/>
    <w:rsid w:val="00443558"/>
    <w:rsid w:val="00542EB7"/>
    <w:rsid w:val="00554B09"/>
    <w:rsid w:val="00611981"/>
    <w:rsid w:val="006800BF"/>
    <w:rsid w:val="006E562C"/>
    <w:rsid w:val="0080612C"/>
    <w:rsid w:val="008542B5"/>
    <w:rsid w:val="00854C83"/>
    <w:rsid w:val="00A57C16"/>
    <w:rsid w:val="00AE7AE8"/>
    <w:rsid w:val="00B009CA"/>
    <w:rsid w:val="00C2606A"/>
    <w:rsid w:val="00CE0598"/>
    <w:rsid w:val="00CF1C6C"/>
    <w:rsid w:val="00D94109"/>
    <w:rsid w:val="00E66B35"/>
    <w:rsid w:val="00FA1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D67765"/>
  <w15:chartTrackingRefBased/>
  <w15:docId w15:val="{50C3C790-7E57-B042-AE3A-49F69874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1A2696"/>
    <w:rPr>
      <w:rFonts w:asciiTheme="minorEastAsia" w:hAnsi="Courier New"/>
    </w:rPr>
  </w:style>
  <w:style w:type="character" w:customStyle="1" w:styleId="a4">
    <w:name w:val="纯文本 字符"/>
    <w:basedOn w:val="a0"/>
    <w:link w:val="a3"/>
    <w:uiPriority w:val="99"/>
    <w:rsid w:val="001A2696"/>
    <w:rPr>
      <w:rFonts w:asciiTheme="minorEastAsia"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来宾用户</cp:lastModifiedBy>
  <cp:revision>2</cp:revision>
  <dcterms:created xsi:type="dcterms:W3CDTF">2020-12-02T08:44:00Z</dcterms:created>
  <dcterms:modified xsi:type="dcterms:W3CDTF">2020-12-02T08:44:00Z</dcterms:modified>
</cp:coreProperties>
</file>