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1D" w:rsidRPr="00E65EA1" w:rsidRDefault="00E65EA1" w:rsidP="00E65EA1">
      <w:pPr>
        <w:jc w:val="center"/>
        <w:rPr>
          <w:rFonts w:ascii="微软雅黑" w:eastAsia="微软雅黑" w:hAnsi="微软雅黑"/>
          <w:b/>
          <w:sz w:val="28"/>
        </w:rPr>
      </w:pPr>
      <w:r w:rsidRPr="00E65EA1">
        <w:rPr>
          <w:rFonts w:ascii="微软雅黑" w:eastAsia="微软雅黑" w:hAnsi="微软雅黑" w:hint="eastAsia"/>
          <w:b/>
          <w:sz w:val="28"/>
        </w:rPr>
        <w:t>第四章总结</w:t>
      </w:r>
    </w:p>
    <w:tbl>
      <w:tblPr>
        <w:tblStyle w:val="a7"/>
        <w:tblW w:w="10840" w:type="dxa"/>
        <w:tblInd w:w="-1299" w:type="dxa"/>
        <w:tblLook w:val="04A0" w:firstRow="1" w:lastRow="0" w:firstColumn="1" w:lastColumn="0" w:noHBand="0" w:noVBand="1"/>
      </w:tblPr>
      <w:tblGrid>
        <w:gridCol w:w="2710"/>
        <w:gridCol w:w="2412"/>
        <w:gridCol w:w="3008"/>
        <w:gridCol w:w="2710"/>
      </w:tblGrid>
      <w:tr w:rsidR="00E65EA1" w:rsidTr="00936FCA">
        <w:trPr>
          <w:trHeight w:val="676"/>
        </w:trPr>
        <w:tc>
          <w:tcPr>
            <w:tcW w:w="2710" w:type="dxa"/>
            <w:vAlign w:val="center"/>
          </w:tcPr>
          <w:p w:rsidR="00E65EA1" w:rsidRDefault="00E65EA1" w:rsidP="00E65EA1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2412" w:type="dxa"/>
            <w:vAlign w:val="center"/>
          </w:tcPr>
          <w:p w:rsidR="00E65EA1" w:rsidRDefault="00E65EA1" w:rsidP="00E65EA1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共同点</w:t>
            </w:r>
          </w:p>
        </w:tc>
        <w:tc>
          <w:tcPr>
            <w:tcW w:w="3008" w:type="dxa"/>
            <w:vAlign w:val="center"/>
          </w:tcPr>
          <w:p w:rsidR="00E65EA1" w:rsidRDefault="00E65EA1" w:rsidP="00E65EA1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不同点</w:t>
            </w:r>
          </w:p>
        </w:tc>
        <w:tc>
          <w:tcPr>
            <w:tcW w:w="2710" w:type="dxa"/>
            <w:vAlign w:val="center"/>
          </w:tcPr>
          <w:p w:rsidR="00E65EA1" w:rsidRDefault="00E65EA1" w:rsidP="00E65EA1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工作状态</w:t>
            </w:r>
          </w:p>
        </w:tc>
      </w:tr>
      <w:tr w:rsidR="00936FCA" w:rsidTr="00936FCA">
        <w:trPr>
          <w:trHeight w:val="676"/>
        </w:trPr>
        <w:tc>
          <w:tcPr>
            <w:tcW w:w="2710" w:type="dxa"/>
            <w:vAlign w:val="center"/>
          </w:tcPr>
          <w:p w:rsidR="00936FCA" w:rsidRDefault="00936FCA" w:rsidP="00E65EA1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非谐振功率放大器</w:t>
            </w:r>
          </w:p>
        </w:tc>
        <w:tc>
          <w:tcPr>
            <w:tcW w:w="2412" w:type="dxa"/>
            <w:vMerge w:val="restart"/>
            <w:vAlign w:val="center"/>
          </w:tcPr>
          <w:p w:rsidR="00936FCA" w:rsidRDefault="00936FCA" w:rsidP="00E65EA1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输出功率大</w:t>
            </w:r>
          </w:p>
          <w:p w:rsidR="00936FCA" w:rsidRDefault="00936FCA" w:rsidP="00E65EA1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效率高</w:t>
            </w:r>
          </w:p>
        </w:tc>
        <w:tc>
          <w:tcPr>
            <w:tcW w:w="3008" w:type="dxa"/>
            <w:vAlign w:val="center"/>
          </w:tcPr>
          <w:p w:rsidR="00936FCA" w:rsidRDefault="00936FCA" w:rsidP="00E65EA1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工作频率低、相对频带宽</w:t>
            </w:r>
          </w:p>
        </w:tc>
        <w:tc>
          <w:tcPr>
            <w:tcW w:w="2710" w:type="dxa"/>
            <w:vAlign w:val="center"/>
          </w:tcPr>
          <w:p w:rsidR="00936FCA" w:rsidRDefault="00936FCA" w:rsidP="00E65EA1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甲类、乙类、甲乙类</w:t>
            </w:r>
          </w:p>
        </w:tc>
      </w:tr>
      <w:tr w:rsidR="00936FCA" w:rsidTr="00936FCA">
        <w:trPr>
          <w:trHeight w:val="676"/>
        </w:trPr>
        <w:tc>
          <w:tcPr>
            <w:tcW w:w="2710" w:type="dxa"/>
            <w:vAlign w:val="center"/>
          </w:tcPr>
          <w:p w:rsidR="00936FCA" w:rsidRDefault="00936FCA" w:rsidP="00E65EA1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谐振功率放大器</w:t>
            </w:r>
          </w:p>
        </w:tc>
        <w:tc>
          <w:tcPr>
            <w:tcW w:w="2412" w:type="dxa"/>
            <w:vMerge/>
            <w:vAlign w:val="center"/>
          </w:tcPr>
          <w:p w:rsidR="00936FCA" w:rsidRDefault="00936FCA" w:rsidP="00E65EA1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3008" w:type="dxa"/>
            <w:vAlign w:val="center"/>
          </w:tcPr>
          <w:p w:rsidR="00936FCA" w:rsidRDefault="00936FCA" w:rsidP="00E65EA1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工作频率高、相对频带窄</w:t>
            </w:r>
          </w:p>
        </w:tc>
        <w:tc>
          <w:tcPr>
            <w:tcW w:w="2710" w:type="dxa"/>
            <w:vAlign w:val="center"/>
          </w:tcPr>
          <w:p w:rsidR="00936FCA" w:rsidRDefault="00CE38C5" w:rsidP="00E65EA1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丙类（丁类、戊类）</w:t>
            </w:r>
          </w:p>
        </w:tc>
      </w:tr>
    </w:tbl>
    <w:p w:rsidR="00E65EA1" w:rsidRDefault="004C3F4E" w:rsidP="004C3F4E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放大器工作原理：利用输入到基级的信号，控制集电极的直流电源所供给的直流功率，使之转换为交流信号输出。</w:t>
      </w:r>
      <w:r w:rsidR="00F900AA">
        <w:rPr>
          <w:rFonts w:ascii="微软雅黑" w:eastAsia="微软雅黑" w:hAnsi="微软雅黑" w:hint="eastAsia"/>
          <w:sz w:val="24"/>
        </w:rPr>
        <w:t>（</w:t>
      </w:r>
      <m:oMath>
        <m:sSub>
          <m:sSubPr>
            <m:ctrlPr>
              <w:rPr>
                <w:rFonts w:ascii="Cambria Math" w:eastAsia="微软雅黑" w:hAnsi="Cambria Math"/>
                <w:sz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</w:rPr>
              <m:t>η</m:t>
            </m:r>
          </m:e>
          <m:sub>
            <m:r>
              <w:rPr>
                <w:rFonts w:ascii="Cambria Math" w:eastAsia="微软雅黑" w:hAnsi="Cambria Math"/>
                <w:sz w:val="24"/>
              </w:rPr>
              <m:t>c</m:t>
            </m:r>
          </m:sub>
        </m:sSub>
        <m:r>
          <w:rPr>
            <w:rFonts w:ascii="Cambria Math" w:eastAsia="微软雅黑" w:hAnsi="Cambria Math"/>
            <w:sz w:val="24"/>
          </w:rPr>
          <m:t>=</m:t>
        </m:r>
        <m:f>
          <m:fPr>
            <m:ctrlPr>
              <w:rPr>
                <w:rFonts w:ascii="Cambria Math" w:eastAsia="微软雅黑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c</m:t>
                </m:r>
              </m:sub>
            </m:sSub>
          </m:den>
        </m:f>
      </m:oMath>
      <w:r w:rsidR="00F900AA">
        <w:rPr>
          <w:rFonts w:ascii="微软雅黑" w:eastAsia="微软雅黑" w:hAnsi="微软雅黑" w:hint="eastAsia"/>
          <w:sz w:val="24"/>
        </w:rPr>
        <w:t>）</w:t>
      </w:r>
      <w:r w:rsidR="00BF2915">
        <w:rPr>
          <w:rFonts w:ascii="微软雅黑" w:eastAsia="微软雅黑" w:hAnsi="微软雅黑" w:hint="eastAsia"/>
          <w:sz w:val="24"/>
        </w:rPr>
        <w:t>（降低P</w:t>
      </w:r>
      <w:r w:rsidR="00BF2915" w:rsidRPr="00BF2915">
        <w:rPr>
          <w:rFonts w:ascii="微软雅黑" w:eastAsia="微软雅黑" w:hAnsi="微软雅黑" w:hint="eastAsia"/>
          <w:sz w:val="24"/>
          <w:vertAlign w:val="subscript"/>
        </w:rPr>
        <w:t>c</w:t>
      </w:r>
      <w:r w:rsidR="00BF2915">
        <w:rPr>
          <w:rFonts w:ascii="微软雅黑" w:eastAsia="微软雅黑" w:hAnsi="微软雅黑" w:hint="eastAsia"/>
          <w:sz w:val="24"/>
        </w:rPr>
        <w:t>，从而提高</w:t>
      </w:r>
      <m:oMath>
        <m:sSub>
          <m:sSubPr>
            <m:ctrlPr>
              <w:rPr>
                <w:rFonts w:ascii="Cambria Math" w:eastAsia="微软雅黑" w:hAnsi="Cambria Math"/>
                <w:sz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</w:rPr>
              <m:t>η</m:t>
            </m:r>
          </m:e>
          <m:sub>
            <m:r>
              <w:rPr>
                <w:rFonts w:ascii="Cambria Math" w:eastAsia="微软雅黑" w:hAnsi="Cambria Math"/>
                <w:sz w:val="24"/>
              </w:rPr>
              <m:t>c</m:t>
            </m:r>
          </m:sub>
        </m:sSub>
      </m:oMath>
      <w:r w:rsidR="00BF2915">
        <w:rPr>
          <w:rFonts w:ascii="微软雅黑" w:eastAsia="微软雅黑" w:hAnsi="微软雅黑" w:hint="eastAsia"/>
          <w:sz w:val="24"/>
        </w:rPr>
        <w:t>）</w:t>
      </w:r>
    </w:p>
    <w:p w:rsidR="00044E8B" w:rsidRDefault="00044E8B" w:rsidP="004C3F4E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p w:rsidR="009304B0" w:rsidRPr="00002B43" w:rsidRDefault="00676196" w:rsidP="009304B0">
      <w:pPr>
        <w:ind w:firstLineChars="200" w:firstLine="560"/>
        <w:jc w:val="center"/>
        <w:rPr>
          <w:rFonts w:ascii="微软雅黑" w:eastAsia="微软雅黑" w:hAnsi="微软雅黑" w:hint="eastAsia"/>
          <w:b/>
          <w:sz w:val="28"/>
        </w:rPr>
      </w:pPr>
      <w:r w:rsidRPr="00002B43">
        <w:rPr>
          <w:rFonts w:ascii="微软雅黑" w:eastAsia="微软雅黑" w:hAnsi="微软雅黑" w:hint="eastAsia"/>
          <w:b/>
          <w:sz w:val="28"/>
        </w:rPr>
        <w:t>丙类谐振功率放大器</w:t>
      </w:r>
    </w:p>
    <w:p w:rsidR="00676196" w:rsidRDefault="009304B0" w:rsidP="005D66E3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3124835</wp:posOffset>
            </wp:positionH>
            <wp:positionV relativeFrom="paragraph">
              <wp:posOffset>12700</wp:posOffset>
            </wp:positionV>
            <wp:extent cx="2633980" cy="15621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E8B" w:rsidRPr="00002B43">
        <w:rPr>
          <w:rFonts w:ascii="微软雅黑" w:eastAsia="微软雅黑" w:hAnsi="微软雅黑" w:hint="eastAsia"/>
          <w:b/>
          <w:sz w:val="24"/>
        </w:rPr>
        <w:t>工作原理</w:t>
      </w:r>
      <w:r w:rsidR="00044E8B">
        <w:rPr>
          <w:rFonts w:ascii="微软雅黑" w:eastAsia="微软雅黑" w:hAnsi="微软雅黑" w:hint="eastAsia"/>
          <w:sz w:val="24"/>
        </w:rPr>
        <w:t>：使集电极电流i</w:t>
      </w:r>
      <w:r w:rsidR="00044E8B" w:rsidRPr="00044E8B">
        <w:rPr>
          <w:rFonts w:ascii="微软雅黑" w:eastAsia="微软雅黑" w:hAnsi="微软雅黑" w:hint="eastAsia"/>
          <w:sz w:val="24"/>
          <w:vertAlign w:val="subscript"/>
        </w:rPr>
        <w:t>c</w:t>
      </w:r>
      <w:r w:rsidR="00044E8B">
        <w:rPr>
          <w:rFonts w:ascii="微软雅黑" w:eastAsia="微软雅黑" w:hAnsi="微软雅黑" w:hint="eastAsia"/>
          <w:sz w:val="24"/>
        </w:rPr>
        <w:t>只有在v</w:t>
      </w:r>
      <w:r w:rsidR="00044E8B" w:rsidRPr="00044E8B">
        <w:rPr>
          <w:rFonts w:ascii="微软雅黑" w:eastAsia="微软雅黑" w:hAnsi="微软雅黑" w:hint="eastAsia"/>
          <w:sz w:val="24"/>
          <w:vertAlign w:val="subscript"/>
        </w:rPr>
        <w:t>CE</w:t>
      </w:r>
      <w:r w:rsidR="00044E8B">
        <w:rPr>
          <w:rFonts w:ascii="微软雅黑" w:eastAsia="微软雅黑" w:hAnsi="微软雅黑" w:hint="eastAsia"/>
          <w:sz w:val="24"/>
        </w:rPr>
        <w:t>最低的时候才能通过，进而使得二者乘积最小，晶体管耗散功率最低。</w:t>
      </w:r>
      <w:r w:rsidR="00F24281">
        <w:rPr>
          <w:rFonts w:ascii="微软雅黑" w:eastAsia="微软雅黑" w:hAnsi="微软雅黑" w:hint="eastAsia"/>
          <w:sz w:val="24"/>
        </w:rPr>
        <w:t>（结果：集电极电流为脉冲状）</w:t>
      </w:r>
    </w:p>
    <w:p w:rsidR="005D66E3" w:rsidRDefault="005D66E3" w:rsidP="005D66E3">
      <w:pPr>
        <w:rPr>
          <w:rFonts w:ascii="微软雅黑" w:eastAsia="微软雅黑" w:hAnsi="微软雅黑"/>
          <w:sz w:val="24"/>
        </w:rPr>
      </w:pPr>
      <w:r w:rsidRPr="00002B43">
        <w:rPr>
          <w:rFonts w:ascii="微软雅黑" w:eastAsia="微软雅黑" w:hAnsi="微软雅黑" w:hint="eastAsia"/>
          <w:b/>
          <w:sz w:val="24"/>
        </w:rPr>
        <w:t>脉冲</w:t>
      </w:r>
      <m:oMath>
        <m:r>
          <m:rPr>
            <m:sty m:val="bi"/>
          </m:rPr>
          <w:rPr>
            <w:rFonts w:ascii="Cambria Math" w:eastAsia="微软雅黑" w:hAnsi="Cambria Math"/>
            <w:sz w:val="24"/>
          </w:rPr>
          <m:t>→</m:t>
        </m:r>
      </m:oMath>
      <w:r w:rsidRPr="00002B43">
        <w:rPr>
          <w:rFonts w:ascii="微软雅黑" w:eastAsia="微软雅黑" w:hAnsi="微软雅黑" w:hint="eastAsia"/>
          <w:b/>
          <w:sz w:val="24"/>
        </w:rPr>
        <w:t>正弦波</w:t>
      </w:r>
      <w:r>
        <w:rPr>
          <w:rFonts w:ascii="微软雅黑" w:eastAsia="微软雅黑" w:hAnsi="微软雅黑" w:hint="eastAsia"/>
          <w:sz w:val="24"/>
        </w:rPr>
        <w:t>：脉冲含有丰富的谐波分量，输出端利用谐振网络进行选频（只对所需频率信号谐振，其他频率分量无法通过）</w:t>
      </w:r>
      <w:r w:rsidR="004409A0">
        <w:rPr>
          <w:rFonts w:ascii="微软雅黑" w:eastAsia="微软雅黑" w:hAnsi="微软雅黑" w:hint="eastAsia"/>
          <w:sz w:val="24"/>
        </w:rPr>
        <w:t>。物理意义：集电极电流流通时，谐振网络储存能量</w:t>
      </w:r>
      <w:r w:rsidR="00002B43">
        <w:rPr>
          <w:rFonts w:ascii="微软雅黑" w:eastAsia="微软雅黑" w:hAnsi="微软雅黑" w:hint="eastAsia"/>
          <w:sz w:val="24"/>
        </w:rPr>
        <w:t>（电容-电能，电感-磁能）</w:t>
      </w:r>
      <w:r w:rsidR="004409A0">
        <w:rPr>
          <w:rFonts w:ascii="微软雅黑" w:eastAsia="微软雅黑" w:hAnsi="微软雅黑" w:hint="eastAsia"/>
          <w:sz w:val="24"/>
        </w:rPr>
        <w:t>；集电极电流截止时，谐振网络释放能量，从而保持了整个回路中振荡电流的连续性。</w:t>
      </w:r>
    </w:p>
    <w:p w:rsidR="00B412DC" w:rsidRDefault="00B412DC" w:rsidP="005D66E3">
      <w:pPr>
        <w:rPr>
          <w:rFonts w:ascii="微软雅黑" w:eastAsia="微软雅黑" w:hAnsi="微软雅黑"/>
          <w:sz w:val="24"/>
        </w:rPr>
      </w:pPr>
      <w:r w:rsidRPr="00FF6E8C">
        <w:rPr>
          <w:rFonts w:ascii="微软雅黑" w:eastAsia="微软雅黑" w:hAnsi="微软雅黑" w:hint="eastAsia"/>
          <w:b/>
          <w:sz w:val="24"/>
        </w:rPr>
        <w:t>集电极效率</w:t>
      </w:r>
      <w:r>
        <w:rPr>
          <w:rFonts w:ascii="微软雅黑" w:eastAsia="微软雅黑" w:hAnsi="微软雅黑" w:hint="eastAsia"/>
          <w:sz w:val="24"/>
        </w:rPr>
        <w:t>：</w:t>
      </w:r>
      <m:oMath>
        <m:sSub>
          <m:sSubPr>
            <m:ctrlPr>
              <w:rPr>
                <w:rFonts w:ascii="Cambria Math" w:eastAsia="微软雅黑" w:hAnsi="Cambria Math"/>
                <w:sz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</w:rPr>
              <m:t>η</m:t>
            </m:r>
          </m:e>
          <m:sub>
            <m:r>
              <w:rPr>
                <w:rFonts w:ascii="Cambria Math" w:eastAsia="微软雅黑" w:hAnsi="Cambria Math"/>
                <w:sz w:val="24"/>
              </w:rPr>
              <m:t>c</m:t>
            </m:r>
          </m:sub>
        </m:sSub>
        <m:r>
          <w:rPr>
            <w:rFonts w:ascii="Cambria Math" w:eastAsia="微软雅黑" w:hAnsi="Cambria Math"/>
            <w:sz w:val="24"/>
          </w:rPr>
          <m:t>=</m:t>
        </m:r>
        <m:f>
          <m:fPr>
            <m:ctrlPr>
              <w:rPr>
                <w:rFonts w:ascii="Cambria Math" w:eastAsia="微软雅黑" w:hAnsi="Cambria Math"/>
                <w:sz w:val="24"/>
              </w:rPr>
            </m:ctrlPr>
          </m:fPr>
          <m:num>
            <m:f>
              <m:fPr>
                <m:ctrlPr>
                  <w:rPr>
                    <w:rFonts w:ascii="Cambria Math" w:eastAsia="微软雅黑" w:hAnsi="Cambria Math"/>
                    <w:sz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eastAsia="微软雅黑" w:hAnsi="Cambria Math"/>
                <w:sz w:val="24"/>
              </w:rPr>
              <m:t>vcmIc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cc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co</m:t>
                </m:r>
              </m:sub>
            </m:sSub>
          </m:den>
        </m:f>
      </m:oMath>
      <w:r>
        <w:rPr>
          <w:rFonts w:ascii="微软雅黑" w:eastAsia="微软雅黑" w:hAnsi="微软雅黑" w:hint="eastAsia"/>
          <w:sz w:val="24"/>
        </w:rPr>
        <w:t xml:space="preserve"> =</w:t>
      </w:r>
      <w:r>
        <w:rPr>
          <w:rFonts w:ascii="微软雅黑" w:eastAsia="微软雅黑" w:hAnsi="微软雅黑"/>
          <w:sz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2</m:t>
            </m:r>
          </m:den>
        </m:f>
        <m:r>
          <w:rPr>
            <w:rFonts w:ascii="Cambria Math" w:eastAsia="微软雅黑" w:hAnsi="Cambria Math"/>
            <w:sz w:val="24"/>
          </w:rPr>
          <m:t>ξ</m:t>
        </m:r>
        <m:sSub>
          <m:sSubPr>
            <m:ctrlPr>
              <w:rPr>
                <w:rFonts w:ascii="Cambria Math" w:eastAsia="微软雅黑" w:hAnsi="Cambria Math"/>
                <w:sz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</w:rPr>
              <m:t>g</m:t>
            </m:r>
          </m:e>
          <m:sub>
            <m:r>
              <w:rPr>
                <w:rFonts w:ascii="Cambria Math" w:eastAsia="微软雅黑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c</m:t>
                </m:r>
              </m:sub>
            </m:sSub>
          </m:e>
        </m:d>
      </m:oMath>
      <w:r>
        <w:rPr>
          <w:rFonts w:ascii="微软雅黑" w:eastAsia="微软雅黑" w:hAnsi="微软雅黑" w:hint="eastAsia"/>
          <w:sz w:val="24"/>
        </w:rPr>
        <w:t xml:space="preserve"> （</w:t>
      </w:r>
      <m:oMath>
        <m:r>
          <w:rPr>
            <w:rFonts w:ascii="Cambria Math" w:eastAsia="微软雅黑" w:hAnsi="Cambria Math"/>
            <w:sz w:val="24"/>
          </w:rPr>
          <m:t>ξ</m:t>
        </m:r>
        <m:r>
          <w:rPr>
            <w:rFonts w:ascii="Cambria Math" w:eastAsia="微软雅黑" w:hAnsi="Cambria Math" w:hint="eastAsia"/>
            <w:sz w:val="24"/>
          </w:rPr>
          <m:t>=</m:t>
        </m:r>
        <m:r>
          <w:rPr>
            <w:rFonts w:ascii="Cambria Math" w:eastAsia="微软雅黑" w:hAnsi="Cambria Math"/>
            <w:sz w:val="24"/>
          </w:rPr>
          <m:t xml:space="preserve"> </m:t>
        </m:r>
        <m:f>
          <m:fPr>
            <m:ctrlPr>
              <w:rPr>
                <w:rFonts w:ascii="Cambria Math" w:eastAsia="微软雅黑" w:hAnsi="Cambria Math"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vcm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cc</m:t>
                </m:r>
              </m:sub>
            </m:sSub>
          </m:den>
        </m:f>
      </m:oMath>
      <w:r w:rsidR="007B1931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电压利用系数）</w:t>
      </w:r>
      <w:r w:rsidR="007B1931">
        <w:rPr>
          <w:rFonts w:ascii="微软雅黑" w:eastAsia="微软雅黑" w:hAnsi="微软雅黑" w:hint="eastAsia"/>
          <w:sz w:val="24"/>
        </w:rPr>
        <w:t>（</w:t>
      </w:r>
      <m:oMath>
        <m:sSub>
          <m:sSubPr>
            <m:ctrlPr>
              <w:rPr>
                <w:rFonts w:ascii="Cambria Math" w:eastAsia="微软雅黑" w:hAnsi="Cambria Math"/>
                <w:sz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</w:rPr>
              <m:t>g</m:t>
            </m:r>
          </m:e>
          <m:sub>
            <m:r>
              <w:rPr>
                <w:rFonts w:ascii="Cambria Math" w:eastAsia="微软雅黑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c</m:t>
                </m:r>
              </m:sub>
            </m:sSub>
          </m:e>
        </m:d>
      </m:oMath>
      <w:r w:rsidR="007B1931">
        <w:rPr>
          <w:rFonts w:ascii="微软雅黑" w:eastAsia="微软雅黑" w:hAnsi="微软雅黑" w:hint="eastAsia"/>
          <w:sz w:val="24"/>
        </w:rPr>
        <w:t xml:space="preserve"> =</w:t>
      </w:r>
      <w:r w:rsidR="007B1931">
        <w:rPr>
          <w:rFonts w:ascii="微软雅黑" w:eastAsia="微软雅黑" w:hAnsi="微软雅黑"/>
          <w:sz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Ic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co</m:t>
                </m:r>
              </m:sub>
            </m:sSub>
          </m:den>
        </m:f>
      </m:oMath>
      <w:r w:rsidR="007B1931">
        <w:rPr>
          <w:rFonts w:ascii="微软雅黑" w:eastAsia="微软雅黑" w:hAnsi="微软雅黑" w:hint="eastAsia"/>
          <w:sz w:val="24"/>
        </w:rPr>
        <w:t xml:space="preserve"> 波形系数）</w:t>
      </w:r>
    </w:p>
    <w:p w:rsidR="00767B87" w:rsidRDefault="00767B87" w:rsidP="005D66E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临界线左侧 —— 过压（交流输出电压较高）</w:t>
      </w:r>
    </w:p>
    <w:p w:rsidR="00767B87" w:rsidRDefault="00767B87" w:rsidP="005D66E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临界线右侧 —— 欠压（交流输出电压较低）</w:t>
      </w:r>
    </w:p>
    <w:p w:rsidR="002C4220" w:rsidRDefault="002C4220" w:rsidP="005D66E3">
      <w:pPr>
        <w:rPr>
          <w:rFonts w:ascii="微软雅黑" w:eastAsia="微软雅黑" w:hAnsi="微软雅黑" w:hint="eastAsia"/>
          <w:sz w:val="24"/>
        </w:rPr>
      </w:pPr>
    </w:p>
    <w:p w:rsidR="002C4220" w:rsidRDefault="002C4220" w:rsidP="005D66E3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396875</wp:posOffset>
            </wp:positionV>
            <wp:extent cx="3094355" cy="206248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C78">
        <w:rPr>
          <w:rFonts w:ascii="微软雅黑" w:eastAsia="微软雅黑" w:hAnsi="微软雅黑" w:hint="eastAsia"/>
          <w:sz w:val="24"/>
        </w:rPr>
        <w:t>（一）负载特性（动态特性）</w:t>
      </w:r>
      <w:r w:rsidR="00F62B36">
        <w:rPr>
          <w:rFonts w:ascii="微软雅黑" w:eastAsia="微软雅黑" w:hAnsi="微软雅黑" w:hint="eastAsia"/>
          <w:sz w:val="24"/>
        </w:rPr>
        <w:t>（V</w:t>
      </w:r>
      <w:r w:rsidR="00F62B36" w:rsidRPr="00F62B36">
        <w:rPr>
          <w:rFonts w:ascii="微软雅黑" w:eastAsia="微软雅黑" w:hAnsi="微软雅黑" w:hint="eastAsia"/>
          <w:sz w:val="24"/>
          <w:vertAlign w:val="subscript"/>
        </w:rPr>
        <w:t>BB</w:t>
      </w:r>
      <w:r w:rsidR="00F62B36">
        <w:rPr>
          <w:rFonts w:ascii="微软雅黑" w:eastAsia="微软雅黑" w:hAnsi="微软雅黑" w:hint="eastAsia"/>
          <w:sz w:val="24"/>
        </w:rPr>
        <w:t>、V</w:t>
      </w:r>
      <w:r w:rsidR="00F62B36" w:rsidRPr="00F62B36">
        <w:rPr>
          <w:rFonts w:ascii="微软雅黑" w:eastAsia="微软雅黑" w:hAnsi="微软雅黑" w:hint="eastAsia"/>
          <w:sz w:val="24"/>
          <w:vertAlign w:val="subscript"/>
        </w:rPr>
        <w:t>bm</w:t>
      </w:r>
      <w:r w:rsidR="00F62B36">
        <w:rPr>
          <w:rFonts w:ascii="微软雅黑" w:eastAsia="微软雅黑" w:hAnsi="微软雅黑" w:hint="eastAsia"/>
          <w:sz w:val="24"/>
        </w:rPr>
        <w:t>、V</w:t>
      </w:r>
      <w:r w:rsidR="00F62B36" w:rsidRPr="00F62B36">
        <w:rPr>
          <w:rFonts w:ascii="微软雅黑" w:eastAsia="微软雅黑" w:hAnsi="微软雅黑" w:hint="eastAsia"/>
          <w:sz w:val="24"/>
          <w:vertAlign w:val="subscript"/>
        </w:rPr>
        <w:t>CC</w:t>
      </w:r>
      <w:r w:rsidR="00F62B36">
        <w:rPr>
          <w:rFonts w:ascii="微软雅黑" w:eastAsia="微软雅黑" w:hAnsi="微软雅黑" w:hint="eastAsia"/>
          <w:sz w:val="24"/>
        </w:rPr>
        <w:t>不变，R</w:t>
      </w:r>
      <w:r w:rsidR="00F62B36">
        <w:rPr>
          <w:rFonts w:ascii="微软雅黑" w:eastAsia="微软雅黑" w:hAnsi="微软雅黑" w:hint="eastAsia"/>
          <w:sz w:val="24"/>
          <w:vertAlign w:val="subscript"/>
        </w:rPr>
        <w:t>P</w:t>
      </w:r>
      <w:r w:rsidR="00F62B36">
        <w:rPr>
          <w:rFonts w:ascii="微软雅黑" w:eastAsia="微软雅黑" w:hAnsi="微软雅黑" w:hint="eastAsia"/>
          <w:sz w:val="24"/>
        </w:rPr>
        <w:t>变）</w:t>
      </w:r>
    </w:p>
    <w:p w:rsidR="00305FEE" w:rsidRDefault="00305FEE" w:rsidP="005D66E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考虑了负载的反作用的曲线</w:t>
      </w:r>
    </w:p>
    <w:p w:rsidR="00F62B36" w:rsidRDefault="00F62B36" w:rsidP="005D66E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R</w:t>
      </w:r>
      <w:r w:rsidRPr="00F62B36">
        <w:rPr>
          <w:rFonts w:ascii="微软雅黑" w:eastAsia="微软雅黑" w:hAnsi="微软雅黑" w:hint="eastAsia"/>
          <w:sz w:val="24"/>
          <w:vertAlign w:val="subscript"/>
        </w:rPr>
        <w:t>P</w:t>
      </w:r>
      <w:r>
        <w:rPr>
          <w:rFonts w:ascii="微软雅黑" w:eastAsia="微软雅黑" w:hAnsi="微软雅黑" w:hint="eastAsia"/>
          <w:sz w:val="24"/>
        </w:rPr>
        <w:t>较小，V</w:t>
      </w:r>
      <w:r w:rsidRPr="00F62B36">
        <w:rPr>
          <w:rFonts w:ascii="微软雅黑" w:eastAsia="微软雅黑" w:hAnsi="微软雅黑" w:hint="eastAsia"/>
          <w:sz w:val="24"/>
          <w:vertAlign w:val="subscript"/>
        </w:rPr>
        <w:t>cm</w:t>
      </w:r>
      <w:r>
        <w:rPr>
          <w:rFonts w:ascii="微软雅黑" w:eastAsia="微软雅黑" w:hAnsi="微软雅黑" w:hint="eastAsia"/>
          <w:sz w:val="24"/>
        </w:rPr>
        <w:t>也较小，欠压</w:t>
      </w:r>
    </w:p>
    <w:p w:rsidR="00F62B36" w:rsidRDefault="00F62B36" w:rsidP="00F62B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R</w:t>
      </w:r>
      <w:r w:rsidRPr="00F62B36">
        <w:rPr>
          <w:rFonts w:ascii="微软雅黑" w:eastAsia="微软雅黑" w:hAnsi="微软雅黑" w:hint="eastAsia"/>
          <w:sz w:val="24"/>
          <w:vertAlign w:val="subscript"/>
        </w:rPr>
        <w:t>P</w:t>
      </w:r>
      <w:r>
        <w:rPr>
          <w:rFonts w:ascii="微软雅黑" w:eastAsia="微软雅黑" w:hAnsi="微软雅黑" w:hint="eastAsia"/>
          <w:sz w:val="24"/>
        </w:rPr>
        <w:t>逐渐增大</w:t>
      </w:r>
      <w:r>
        <w:rPr>
          <w:rFonts w:ascii="微软雅黑" w:eastAsia="微软雅黑" w:hAnsi="微软雅黑" w:hint="eastAsia"/>
          <w:sz w:val="24"/>
        </w:rPr>
        <w:t>，V</w:t>
      </w:r>
      <w:r w:rsidRPr="00F62B36">
        <w:rPr>
          <w:rFonts w:ascii="微软雅黑" w:eastAsia="微软雅黑" w:hAnsi="微软雅黑" w:hint="eastAsia"/>
          <w:sz w:val="24"/>
          <w:vertAlign w:val="subscript"/>
        </w:rPr>
        <w:t>cm</w:t>
      </w:r>
      <w:r>
        <w:rPr>
          <w:rFonts w:ascii="微软雅黑" w:eastAsia="微软雅黑" w:hAnsi="微软雅黑" w:hint="eastAsia"/>
          <w:sz w:val="24"/>
        </w:rPr>
        <w:t>也逐渐增大，逐渐靠近临界区</w:t>
      </w:r>
    </w:p>
    <w:p w:rsidR="00F62B36" w:rsidRPr="00F62B36" w:rsidRDefault="00F62B36" w:rsidP="005D66E3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R</w:t>
      </w:r>
      <w:r w:rsidRPr="00F62B36">
        <w:rPr>
          <w:rFonts w:ascii="微软雅黑" w:eastAsia="微软雅黑" w:hAnsi="微软雅黑" w:hint="eastAsia"/>
          <w:sz w:val="24"/>
          <w:vertAlign w:val="subscript"/>
        </w:rPr>
        <w:t>P</w:t>
      </w:r>
      <w:r>
        <w:rPr>
          <w:rFonts w:ascii="微软雅黑" w:eastAsia="微软雅黑" w:hAnsi="微软雅黑" w:hint="eastAsia"/>
          <w:sz w:val="24"/>
        </w:rPr>
        <w:t>进一步增大</w:t>
      </w:r>
      <w:r>
        <w:rPr>
          <w:rFonts w:ascii="微软雅黑" w:eastAsia="微软雅黑" w:hAnsi="微软雅黑" w:hint="eastAsia"/>
          <w:sz w:val="24"/>
        </w:rPr>
        <w:t>，V</w:t>
      </w:r>
      <w:r w:rsidRPr="00F62B36">
        <w:rPr>
          <w:rFonts w:ascii="微软雅黑" w:eastAsia="微软雅黑" w:hAnsi="微软雅黑" w:hint="eastAsia"/>
          <w:sz w:val="24"/>
          <w:vertAlign w:val="subscript"/>
        </w:rPr>
        <w:t>cm</w:t>
      </w:r>
      <w:r>
        <w:rPr>
          <w:rFonts w:ascii="微软雅黑" w:eastAsia="微软雅黑" w:hAnsi="微软雅黑" w:hint="eastAsia"/>
          <w:sz w:val="24"/>
        </w:rPr>
        <w:t>也进一步增大，过压</w:t>
      </w:r>
      <w:r w:rsidR="007D516C">
        <w:rPr>
          <w:rFonts w:ascii="微软雅黑" w:eastAsia="微软雅黑" w:hAnsi="微软雅黑" w:hint="eastAsia"/>
          <w:sz w:val="24"/>
        </w:rPr>
        <w:t>（此时集电极电流出现下陷</w:t>
      </w:r>
      <w:r w:rsidR="000E4472">
        <w:rPr>
          <w:rFonts w:ascii="微软雅黑" w:eastAsia="微软雅黑" w:hAnsi="微软雅黑" w:hint="eastAsia"/>
          <w:sz w:val="24"/>
        </w:rPr>
        <w:t>，下陷部分对应动态线的折线段</w:t>
      </w:r>
      <w:r w:rsidR="007D516C">
        <w:rPr>
          <w:rFonts w:ascii="微软雅黑" w:eastAsia="微软雅黑" w:hAnsi="微软雅黑" w:hint="eastAsia"/>
          <w:sz w:val="24"/>
        </w:rPr>
        <w:t>）</w:t>
      </w:r>
    </w:p>
    <w:p w:rsidR="00707C78" w:rsidRDefault="00707C78" w:rsidP="005D66E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（二）调制特性</w:t>
      </w:r>
      <w:r w:rsidR="00F62B36">
        <w:rPr>
          <w:rFonts w:ascii="微软雅黑" w:eastAsia="微软雅黑" w:hAnsi="微软雅黑" w:hint="eastAsia"/>
          <w:sz w:val="24"/>
        </w:rPr>
        <w:t>（V</w:t>
      </w:r>
      <w:r w:rsidR="00F62B36" w:rsidRPr="00F62B36">
        <w:rPr>
          <w:rFonts w:ascii="微软雅黑" w:eastAsia="微软雅黑" w:hAnsi="微软雅黑" w:hint="eastAsia"/>
          <w:sz w:val="24"/>
          <w:vertAlign w:val="subscript"/>
        </w:rPr>
        <w:t>BB</w:t>
      </w:r>
      <w:r w:rsidR="00F62B36">
        <w:rPr>
          <w:rFonts w:ascii="微软雅黑" w:eastAsia="微软雅黑" w:hAnsi="微软雅黑" w:hint="eastAsia"/>
          <w:sz w:val="24"/>
        </w:rPr>
        <w:t>、V</w:t>
      </w:r>
      <w:r w:rsidR="00F62B36" w:rsidRPr="00F62B36">
        <w:rPr>
          <w:rFonts w:ascii="微软雅黑" w:eastAsia="微软雅黑" w:hAnsi="微软雅黑" w:hint="eastAsia"/>
          <w:sz w:val="24"/>
          <w:vertAlign w:val="subscript"/>
        </w:rPr>
        <w:t>bm</w:t>
      </w:r>
      <w:r w:rsidR="00F62B36">
        <w:rPr>
          <w:rFonts w:ascii="微软雅黑" w:eastAsia="微软雅黑" w:hAnsi="微软雅黑" w:hint="eastAsia"/>
          <w:sz w:val="24"/>
        </w:rPr>
        <w:t>、</w:t>
      </w:r>
      <w:r w:rsidR="001777CA">
        <w:rPr>
          <w:rFonts w:ascii="微软雅黑" w:eastAsia="微软雅黑" w:hAnsi="微软雅黑" w:hint="eastAsia"/>
          <w:sz w:val="24"/>
        </w:rPr>
        <w:t>R</w:t>
      </w:r>
      <w:r w:rsidR="001777CA">
        <w:rPr>
          <w:rFonts w:ascii="微软雅黑" w:eastAsia="微软雅黑" w:hAnsi="微软雅黑" w:hint="eastAsia"/>
          <w:sz w:val="24"/>
          <w:vertAlign w:val="subscript"/>
        </w:rPr>
        <w:t>P</w:t>
      </w:r>
      <w:r w:rsidR="00F62B36">
        <w:rPr>
          <w:rFonts w:ascii="微软雅黑" w:eastAsia="微软雅黑" w:hAnsi="微软雅黑" w:hint="eastAsia"/>
          <w:sz w:val="24"/>
        </w:rPr>
        <w:t>不变，</w:t>
      </w:r>
      <w:r w:rsidR="001777CA">
        <w:rPr>
          <w:rFonts w:ascii="微软雅黑" w:eastAsia="微软雅黑" w:hAnsi="微软雅黑" w:hint="eastAsia"/>
          <w:sz w:val="24"/>
        </w:rPr>
        <w:t>V</w:t>
      </w:r>
      <w:r w:rsidR="001777CA" w:rsidRPr="00F62B36">
        <w:rPr>
          <w:rFonts w:ascii="微软雅黑" w:eastAsia="微软雅黑" w:hAnsi="微软雅黑" w:hint="eastAsia"/>
          <w:sz w:val="24"/>
          <w:vertAlign w:val="subscript"/>
        </w:rPr>
        <w:t>CC</w:t>
      </w:r>
      <w:r w:rsidR="00F62B36">
        <w:rPr>
          <w:rFonts w:ascii="微软雅黑" w:eastAsia="微软雅黑" w:hAnsi="微软雅黑" w:hint="eastAsia"/>
          <w:sz w:val="24"/>
        </w:rPr>
        <w:t>变）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5ACC" w:rsidTr="001B5ACC">
        <w:tc>
          <w:tcPr>
            <w:tcW w:w="4148" w:type="dxa"/>
            <w:vAlign w:val="center"/>
          </w:tcPr>
          <w:p w:rsidR="001B5ACC" w:rsidRDefault="001B5ACC" w:rsidP="001B5ACC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集电极调制</w:t>
            </w:r>
          </w:p>
        </w:tc>
        <w:tc>
          <w:tcPr>
            <w:tcW w:w="4148" w:type="dxa"/>
            <w:vAlign w:val="center"/>
          </w:tcPr>
          <w:p w:rsidR="001B5ACC" w:rsidRDefault="001B5ACC" w:rsidP="001B5ACC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基级调制</w:t>
            </w:r>
          </w:p>
        </w:tc>
      </w:tr>
      <w:tr w:rsidR="003B2ABB" w:rsidTr="001B5ACC">
        <w:tc>
          <w:tcPr>
            <w:tcW w:w="4148" w:type="dxa"/>
            <w:vAlign w:val="center"/>
          </w:tcPr>
          <w:p w:rsidR="003B2ABB" w:rsidRDefault="003B2ABB" w:rsidP="001B5ACC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B83003" wp14:editId="5525F220">
                  <wp:extent cx="2349137" cy="163612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218" cy="1646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:rsidR="003B2ABB" w:rsidRDefault="003B2ABB" w:rsidP="001B5ACC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B4FD00" wp14:editId="4C6D1E37">
                  <wp:extent cx="2271623" cy="171994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4" cy="1727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ACC" w:rsidTr="001B5ACC">
        <w:tc>
          <w:tcPr>
            <w:tcW w:w="4148" w:type="dxa"/>
            <w:vAlign w:val="center"/>
          </w:tcPr>
          <w:p w:rsidR="001B5ACC" w:rsidRDefault="001B5ACC" w:rsidP="001B5ACC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工作在过压</w:t>
            </w:r>
          </w:p>
        </w:tc>
        <w:tc>
          <w:tcPr>
            <w:tcW w:w="4148" w:type="dxa"/>
            <w:vAlign w:val="center"/>
          </w:tcPr>
          <w:p w:rsidR="001B5ACC" w:rsidRDefault="001B5ACC" w:rsidP="001B5ACC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工作在欠压</w:t>
            </w:r>
          </w:p>
        </w:tc>
      </w:tr>
      <w:tr w:rsidR="001B5ACC" w:rsidTr="001B5ACC">
        <w:tc>
          <w:tcPr>
            <w:tcW w:w="4148" w:type="dxa"/>
            <w:vAlign w:val="center"/>
          </w:tcPr>
          <w:p w:rsidR="001B5ACC" w:rsidRDefault="001B5ACC" w:rsidP="001B5ACC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所需调制信号幅度较大</w:t>
            </w:r>
          </w:p>
        </w:tc>
        <w:tc>
          <w:tcPr>
            <w:tcW w:w="4148" w:type="dxa"/>
            <w:vAlign w:val="center"/>
          </w:tcPr>
          <w:p w:rsidR="001B5ACC" w:rsidRDefault="001B5ACC" w:rsidP="001B5ACC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所需调制信号幅度较小（放大器本身可以放大调制信号）应用更广泛</w:t>
            </w:r>
          </w:p>
        </w:tc>
      </w:tr>
      <w:tr w:rsidR="003B2ABB" w:rsidTr="00354DC6">
        <w:tc>
          <w:tcPr>
            <w:tcW w:w="8296" w:type="dxa"/>
            <w:gridSpan w:val="2"/>
            <w:vAlign w:val="center"/>
          </w:tcPr>
          <w:p w:rsidR="003B2ABB" w:rsidRDefault="003B2ABB" w:rsidP="001B5ACC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</w:rPr>
                    <m:t>ν</m:t>
                  </m:r>
                </m:e>
                <m:sub>
                  <m:r>
                    <w:rPr>
                      <w:rFonts w:ascii="Cambria Math" w:eastAsia="微软雅黑" w:hAnsi="Cambria Math"/>
                      <w:sz w:val="24"/>
                    </w:rPr>
                    <m:t>Ω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4"/>
              </w:rPr>
              <w:t>(</w:t>
            </w:r>
            <w:r>
              <w:rPr>
                <w:rFonts w:ascii="微软雅黑" w:eastAsia="微软雅黑" w:hAnsi="微软雅黑"/>
                <w:sz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</w:rPr>
              <w:t>)位置变，其余元件位置不变</w:t>
            </w:r>
          </w:p>
        </w:tc>
      </w:tr>
    </w:tbl>
    <w:p w:rsidR="00F62B36" w:rsidRDefault="00F62B36" w:rsidP="005D66E3">
      <w:pPr>
        <w:rPr>
          <w:rFonts w:ascii="微软雅黑" w:eastAsia="微软雅黑" w:hAnsi="微软雅黑" w:hint="eastAsia"/>
          <w:sz w:val="24"/>
        </w:rPr>
      </w:pPr>
    </w:p>
    <w:p w:rsidR="0082213A" w:rsidRDefault="00707C78" w:rsidP="005D66E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（三）放大特性</w:t>
      </w:r>
      <w:r w:rsidR="00F62B36">
        <w:rPr>
          <w:rFonts w:ascii="微软雅黑" w:eastAsia="微软雅黑" w:hAnsi="微软雅黑" w:hint="eastAsia"/>
          <w:sz w:val="24"/>
        </w:rPr>
        <w:t>（V</w:t>
      </w:r>
      <w:r w:rsidR="00F62B36" w:rsidRPr="00F62B36">
        <w:rPr>
          <w:rFonts w:ascii="微软雅黑" w:eastAsia="微软雅黑" w:hAnsi="微软雅黑" w:hint="eastAsia"/>
          <w:sz w:val="24"/>
          <w:vertAlign w:val="subscript"/>
        </w:rPr>
        <w:t>BB</w:t>
      </w:r>
      <w:r w:rsidR="00F62B36">
        <w:rPr>
          <w:rFonts w:ascii="微软雅黑" w:eastAsia="微软雅黑" w:hAnsi="微软雅黑" w:hint="eastAsia"/>
          <w:sz w:val="24"/>
        </w:rPr>
        <w:t>、</w:t>
      </w:r>
      <w:r w:rsidR="001777CA">
        <w:rPr>
          <w:rFonts w:ascii="微软雅黑" w:eastAsia="微软雅黑" w:hAnsi="微软雅黑" w:hint="eastAsia"/>
          <w:sz w:val="24"/>
        </w:rPr>
        <w:t>R</w:t>
      </w:r>
      <w:r w:rsidR="001777CA">
        <w:rPr>
          <w:rFonts w:ascii="微软雅黑" w:eastAsia="微软雅黑" w:hAnsi="微软雅黑" w:hint="eastAsia"/>
          <w:sz w:val="24"/>
          <w:vertAlign w:val="subscript"/>
        </w:rPr>
        <w:t>P</w:t>
      </w:r>
      <w:r w:rsidR="00F62B36">
        <w:rPr>
          <w:rFonts w:ascii="微软雅黑" w:eastAsia="微软雅黑" w:hAnsi="微软雅黑" w:hint="eastAsia"/>
          <w:sz w:val="24"/>
        </w:rPr>
        <w:t>、V</w:t>
      </w:r>
      <w:r w:rsidR="00F62B36" w:rsidRPr="00F62B36">
        <w:rPr>
          <w:rFonts w:ascii="微软雅黑" w:eastAsia="微软雅黑" w:hAnsi="微软雅黑" w:hint="eastAsia"/>
          <w:sz w:val="24"/>
          <w:vertAlign w:val="subscript"/>
        </w:rPr>
        <w:t>CC</w:t>
      </w:r>
      <w:r w:rsidR="00F62B36">
        <w:rPr>
          <w:rFonts w:ascii="微软雅黑" w:eastAsia="微软雅黑" w:hAnsi="微软雅黑" w:hint="eastAsia"/>
          <w:sz w:val="24"/>
        </w:rPr>
        <w:t>不变，</w:t>
      </w:r>
      <w:r w:rsidR="001777CA">
        <w:rPr>
          <w:rFonts w:ascii="微软雅黑" w:eastAsia="微软雅黑" w:hAnsi="微软雅黑" w:hint="eastAsia"/>
          <w:sz w:val="24"/>
        </w:rPr>
        <w:t>V</w:t>
      </w:r>
      <w:r w:rsidR="001777CA" w:rsidRPr="00F62B36">
        <w:rPr>
          <w:rFonts w:ascii="微软雅黑" w:eastAsia="微软雅黑" w:hAnsi="微软雅黑" w:hint="eastAsia"/>
          <w:sz w:val="24"/>
          <w:vertAlign w:val="subscript"/>
        </w:rPr>
        <w:t>bm</w:t>
      </w:r>
      <w:r w:rsidR="00F62B36">
        <w:rPr>
          <w:rFonts w:ascii="微软雅黑" w:eastAsia="微软雅黑" w:hAnsi="微软雅黑" w:hint="eastAsia"/>
          <w:sz w:val="24"/>
        </w:rPr>
        <w:t>变）</w:t>
      </w:r>
    </w:p>
    <w:p w:rsidR="00707C78" w:rsidRDefault="007630A4" w:rsidP="0082213A">
      <w:pPr>
        <w:ind w:firstLineChars="700" w:firstLine="16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（V</w:t>
      </w:r>
      <w:r w:rsidRPr="00F62B36">
        <w:rPr>
          <w:rFonts w:ascii="微软雅黑" w:eastAsia="微软雅黑" w:hAnsi="微软雅黑" w:hint="eastAsia"/>
          <w:sz w:val="24"/>
          <w:vertAlign w:val="subscript"/>
        </w:rPr>
        <w:t>bm</w:t>
      </w:r>
      <w:r>
        <w:rPr>
          <w:rFonts w:ascii="微软雅黑" w:eastAsia="微软雅黑" w:hAnsi="微软雅黑" w:hint="eastAsia"/>
          <w:sz w:val="24"/>
        </w:rPr>
        <w:t>、R</w:t>
      </w:r>
      <w:r>
        <w:rPr>
          <w:rFonts w:ascii="微软雅黑" w:eastAsia="微软雅黑" w:hAnsi="微软雅黑" w:hint="eastAsia"/>
          <w:sz w:val="24"/>
          <w:vertAlign w:val="subscript"/>
        </w:rPr>
        <w:t>P</w:t>
      </w:r>
      <w:r>
        <w:rPr>
          <w:rFonts w:ascii="微软雅黑" w:eastAsia="微软雅黑" w:hAnsi="微软雅黑" w:hint="eastAsia"/>
          <w:sz w:val="24"/>
        </w:rPr>
        <w:t>、V</w:t>
      </w:r>
      <w:r w:rsidRPr="00F62B36">
        <w:rPr>
          <w:rFonts w:ascii="微软雅黑" w:eastAsia="微软雅黑" w:hAnsi="微软雅黑" w:hint="eastAsia"/>
          <w:sz w:val="24"/>
          <w:vertAlign w:val="subscript"/>
        </w:rPr>
        <w:t>CC</w:t>
      </w:r>
      <w:r>
        <w:rPr>
          <w:rFonts w:ascii="微软雅黑" w:eastAsia="微软雅黑" w:hAnsi="微软雅黑" w:hint="eastAsia"/>
          <w:sz w:val="24"/>
        </w:rPr>
        <w:t>不变，</w:t>
      </w:r>
      <w:r w:rsidRPr="007630A4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V</w:t>
      </w:r>
      <w:r w:rsidRPr="00F62B36">
        <w:rPr>
          <w:rFonts w:ascii="微软雅黑" w:eastAsia="微软雅黑" w:hAnsi="微软雅黑" w:hint="eastAsia"/>
          <w:sz w:val="24"/>
          <w:vertAlign w:val="subscript"/>
        </w:rPr>
        <w:t>BB</w:t>
      </w:r>
      <w:r>
        <w:rPr>
          <w:rFonts w:ascii="微软雅黑" w:eastAsia="微软雅黑" w:hAnsi="微软雅黑" w:hint="eastAsia"/>
          <w:sz w:val="24"/>
        </w:rPr>
        <w:t>变</w:t>
      </w:r>
      <w:r>
        <w:rPr>
          <w:rFonts w:ascii="微软雅黑" w:eastAsia="微软雅黑" w:hAnsi="微软雅黑" w:hint="eastAsia"/>
          <w:sz w:val="24"/>
        </w:rPr>
        <w:t>类似</w:t>
      </w:r>
      <w:r>
        <w:rPr>
          <w:rFonts w:ascii="微软雅黑" w:eastAsia="微软雅黑" w:hAnsi="微软雅黑" w:hint="eastAsia"/>
          <w:sz w:val="24"/>
        </w:rPr>
        <w:t>）</w:t>
      </w:r>
    </w:p>
    <w:p w:rsidR="007630A4" w:rsidRDefault="0082213A" w:rsidP="005D66E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工作状态</w:t>
      </w:r>
    </w:p>
    <w:p w:rsidR="0082213A" w:rsidRDefault="0082213A" w:rsidP="005D66E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欠压 —— 线性功率放大器</w:t>
      </w:r>
    </w:p>
    <w:p w:rsidR="0082213A" w:rsidRDefault="0082213A" w:rsidP="005D66E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过压 —— 振幅限幅器</w:t>
      </w:r>
      <w:r w:rsidR="001F6F58">
        <w:rPr>
          <w:rFonts w:ascii="微软雅黑" w:eastAsia="微软雅黑" w:hAnsi="微软雅黑" w:hint="eastAsia"/>
          <w:sz w:val="24"/>
        </w:rPr>
        <w:t>（动态线接近于直线，V</w:t>
      </w:r>
      <w:r w:rsidR="001F6F58" w:rsidRPr="001F6F58">
        <w:rPr>
          <w:rFonts w:ascii="微软雅黑" w:eastAsia="微软雅黑" w:hAnsi="微软雅黑" w:hint="eastAsia"/>
          <w:sz w:val="24"/>
          <w:vertAlign w:val="subscript"/>
        </w:rPr>
        <w:t>bm</w:t>
      </w:r>
      <w:r w:rsidR="001F6F58">
        <w:rPr>
          <w:rFonts w:ascii="微软雅黑" w:eastAsia="微软雅黑" w:hAnsi="微软雅黑" w:hint="eastAsia"/>
          <w:sz w:val="24"/>
        </w:rPr>
        <w:t>变化但V</w:t>
      </w:r>
      <w:r w:rsidR="001F6F58" w:rsidRPr="001F6F58">
        <w:rPr>
          <w:rFonts w:ascii="微软雅黑" w:eastAsia="微软雅黑" w:hAnsi="微软雅黑" w:hint="eastAsia"/>
          <w:sz w:val="24"/>
          <w:vertAlign w:val="subscript"/>
        </w:rPr>
        <w:t>cm</w:t>
      </w:r>
      <w:r w:rsidR="001F6F58">
        <w:rPr>
          <w:rFonts w:ascii="微软雅黑" w:eastAsia="微软雅黑" w:hAnsi="微软雅黑" w:hint="eastAsia"/>
          <w:sz w:val="24"/>
        </w:rPr>
        <w:t>基本不变）</w:t>
      </w:r>
    </w:p>
    <w:p w:rsidR="009459ED" w:rsidRDefault="009459ED" w:rsidP="009459ED">
      <w:pPr>
        <w:jc w:val="center"/>
        <w:rPr>
          <w:rFonts w:ascii="微软雅黑" w:eastAsia="微软雅黑" w:hAnsi="微软雅黑"/>
          <w:sz w:val="24"/>
        </w:rPr>
      </w:pPr>
    </w:p>
    <w:p w:rsidR="009459ED" w:rsidRDefault="009459ED" w:rsidP="009459ED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管外电路</w:t>
      </w:r>
    </w:p>
    <w:p w:rsidR="009459ED" w:rsidRDefault="000D605F" w:rsidP="000D605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直流馈电电路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7839" w:rsidTr="00317839">
        <w:tc>
          <w:tcPr>
            <w:tcW w:w="4148" w:type="dxa"/>
            <w:vAlign w:val="center"/>
          </w:tcPr>
          <w:p w:rsidR="00317839" w:rsidRDefault="00317839" w:rsidP="00317839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串馈</w:t>
            </w:r>
          </w:p>
        </w:tc>
        <w:tc>
          <w:tcPr>
            <w:tcW w:w="4148" w:type="dxa"/>
            <w:vAlign w:val="center"/>
          </w:tcPr>
          <w:p w:rsidR="00317839" w:rsidRDefault="00317839" w:rsidP="00317839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并馈</w:t>
            </w:r>
          </w:p>
        </w:tc>
      </w:tr>
      <w:tr w:rsidR="00E20FAA" w:rsidTr="001120B5">
        <w:tc>
          <w:tcPr>
            <w:tcW w:w="8296" w:type="dxa"/>
            <w:gridSpan w:val="2"/>
            <w:vAlign w:val="center"/>
          </w:tcPr>
          <w:p w:rsidR="00E20FAA" w:rsidRPr="00401B92" w:rsidRDefault="00E20FAA" w:rsidP="00317839">
            <w:pPr>
              <w:jc w:val="center"/>
              <w:rPr>
                <w:rFonts w:ascii="微软雅黑" w:eastAsia="微软雅黑" w:hAnsi="微软雅黑" w:hint="eastAsia"/>
                <w:noProof/>
                <w:sz w:val="24"/>
                <w:szCs w:val="24"/>
              </w:rPr>
            </w:pPr>
            <w:r w:rsidRPr="00401B92">
              <w:rPr>
                <w:rFonts w:ascii="微软雅黑" w:eastAsia="微软雅黑" w:hAnsi="微软雅黑" w:hint="eastAsia"/>
                <w:noProof/>
                <w:sz w:val="24"/>
                <w:szCs w:val="24"/>
              </w:rPr>
              <w:t>形容VCC、滤波匹配网络、功率管之间的连接关系</w:t>
            </w:r>
          </w:p>
        </w:tc>
      </w:tr>
      <w:tr w:rsidR="00317839" w:rsidTr="00317839">
        <w:tc>
          <w:tcPr>
            <w:tcW w:w="4148" w:type="dxa"/>
            <w:vAlign w:val="center"/>
          </w:tcPr>
          <w:p w:rsidR="00317839" w:rsidRDefault="00E20FAA" w:rsidP="00317839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425B8AD" wp14:editId="4C4D3527">
                  <wp:extent cx="1796143" cy="2337667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79" cy="235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:rsidR="00317839" w:rsidRDefault="00E20FAA" w:rsidP="00317839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91152A" wp14:editId="2ED21F46">
                  <wp:extent cx="2283523" cy="2117271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309" cy="213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839" w:rsidTr="00317839">
        <w:tc>
          <w:tcPr>
            <w:tcW w:w="4148" w:type="dxa"/>
            <w:vAlign w:val="center"/>
          </w:tcPr>
          <w:p w:rsidR="00317839" w:rsidRDefault="00401B92" w:rsidP="00317839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滤波匹配网络处于直流高电位</w:t>
            </w:r>
          </w:p>
        </w:tc>
        <w:tc>
          <w:tcPr>
            <w:tcW w:w="4148" w:type="dxa"/>
            <w:vAlign w:val="center"/>
          </w:tcPr>
          <w:p w:rsidR="003D17B8" w:rsidRDefault="00401B92" w:rsidP="00317839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滤波匹配网络处于直流地</w:t>
            </w:r>
            <w:r>
              <w:rPr>
                <w:rFonts w:ascii="微软雅黑" w:eastAsia="微软雅黑" w:hAnsi="微软雅黑" w:hint="eastAsia"/>
                <w:sz w:val="24"/>
              </w:rPr>
              <w:t>电位</w:t>
            </w:r>
          </w:p>
          <w:p w:rsidR="00317839" w:rsidRDefault="00401B92" w:rsidP="00317839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（安装更方便）</w:t>
            </w:r>
          </w:p>
        </w:tc>
      </w:tr>
    </w:tbl>
    <w:p w:rsidR="003D17B8" w:rsidRDefault="003D17B8" w:rsidP="003D17B8">
      <w:pPr>
        <w:rPr>
          <w:rFonts w:ascii="微软雅黑" w:eastAsia="微软雅黑" w:hAnsi="微软雅黑"/>
          <w:sz w:val="24"/>
        </w:rPr>
      </w:pPr>
    </w:p>
    <w:p w:rsidR="00491CF7" w:rsidRDefault="00491CF7" w:rsidP="003D17B8">
      <w:pPr>
        <w:rPr>
          <w:rFonts w:ascii="微软雅黑" w:eastAsia="微软雅黑" w:hAnsi="微软雅黑" w:hint="eastAsia"/>
          <w:sz w:val="24"/>
        </w:rPr>
      </w:pPr>
    </w:p>
    <w:p w:rsidR="000D605F" w:rsidRDefault="000D605F" w:rsidP="000D605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滤波匹配网络</w:t>
      </w:r>
    </w:p>
    <w:p w:rsidR="00317839" w:rsidRDefault="003D17B8" w:rsidP="000D605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（1）充分滤除不需要的高次谐波分量</w:t>
      </w:r>
    </w:p>
    <w:p w:rsidR="003D17B8" w:rsidRDefault="003D17B8" w:rsidP="000D605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（2）</w:t>
      </w:r>
      <w:r w:rsidR="00293E42">
        <w:rPr>
          <w:rFonts w:ascii="微软雅黑" w:eastAsia="微软雅黑" w:hAnsi="微软雅黑" w:hint="eastAsia"/>
          <w:sz w:val="24"/>
        </w:rPr>
        <w:t>将外界负载R</w:t>
      </w:r>
      <w:r w:rsidR="00293E42" w:rsidRPr="00293E42">
        <w:rPr>
          <w:rFonts w:ascii="微软雅黑" w:eastAsia="微软雅黑" w:hAnsi="微软雅黑" w:hint="eastAsia"/>
          <w:sz w:val="24"/>
          <w:vertAlign w:val="subscript"/>
        </w:rPr>
        <w:t>L</w:t>
      </w:r>
      <w:r w:rsidR="00293E42">
        <w:rPr>
          <w:rFonts w:ascii="微软雅黑" w:eastAsia="微软雅黑" w:hAnsi="微软雅黑" w:hint="eastAsia"/>
          <w:sz w:val="24"/>
        </w:rPr>
        <w:t>变换为放大管所需的负载R</w:t>
      </w:r>
      <w:r w:rsidR="00293E42" w:rsidRPr="00293E42">
        <w:rPr>
          <w:rFonts w:ascii="微软雅黑" w:eastAsia="微软雅黑" w:hAnsi="微软雅黑" w:hint="eastAsia"/>
          <w:sz w:val="24"/>
          <w:vertAlign w:val="subscript"/>
        </w:rPr>
        <w:t>P</w:t>
      </w:r>
    </w:p>
    <w:p w:rsidR="00D749D2" w:rsidRDefault="00D749D2" w:rsidP="000D605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（3）将功率管的输出功率尽可能搞得传送到外接负载之上</w:t>
      </w:r>
    </w:p>
    <w:p w:rsidR="001A5605" w:rsidRPr="00293E42" w:rsidRDefault="00DE6F16" w:rsidP="000D605F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谐振功率放大器的阻抗匹配：在给定的电路条件下，改变负载回路的可调元件，使器件送出额定的输出功率Po至负载最大（并非线性电路的负载阻抗与电源内阻相等）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714C" w:rsidTr="00A6714C">
        <w:tc>
          <w:tcPr>
            <w:tcW w:w="8296" w:type="dxa"/>
            <w:vAlign w:val="center"/>
          </w:tcPr>
          <w:p w:rsidR="00A6714C" w:rsidRDefault="00A6714C" w:rsidP="00A6714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π型等效网络</w:t>
            </w:r>
          </w:p>
        </w:tc>
      </w:tr>
      <w:tr w:rsidR="00A6714C" w:rsidTr="00A6714C">
        <w:tc>
          <w:tcPr>
            <w:tcW w:w="8296" w:type="dxa"/>
            <w:vAlign w:val="center"/>
          </w:tcPr>
          <w:p w:rsidR="00A6714C" w:rsidRDefault="00A6714C" w:rsidP="00A6714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object w:dxaOrig="3913" w:dyaOrig="11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6pt;height:79.7pt" o:ole="">
                  <v:imagedata r:id="rId12" o:title=""/>
                </v:shape>
                <o:OLEObject Type="Embed" ProgID="Visio.Drawing.15" ShapeID="_x0000_i1025" DrawAspect="Content" ObjectID="_1553887101" r:id="rId13"/>
              </w:object>
            </w:r>
          </w:p>
        </w:tc>
      </w:tr>
      <w:tr w:rsidR="00A6714C" w:rsidTr="00A6714C">
        <w:tc>
          <w:tcPr>
            <w:tcW w:w="8296" w:type="dxa"/>
            <w:vAlign w:val="center"/>
          </w:tcPr>
          <w:p w:rsidR="00A6714C" w:rsidRDefault="00A6714C" w:rsidP="00A6714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T型等效网络</w:t>
            </w:r>
          </w:p>
        </w:tc>
      </w:tr>
      <w:tr w:rsidR="00A6714C" w:rsidTr="00A6714C">
        <w:tc>
          <w:tcPr>
            <w:tcW w:w="8296" w:type="dxa"/>
            <w:vAlign w:val="center"/>
          </w:tcPr>
          <w:p w:rsidR="00A6714C" w:rsidRDefault="006A513E" w:rsidP="00A6714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object w:dxaOrig="1861" w:dyaOrig="913">
                <v:shape id="_x0000_i1029" type="#_x0000_t75" style="width:155.55pt;height:76.7pt" o:ole="">
                  <v:imagedata r:id="rId14" o:title=""/>
                </v:shape>
                <o:OLEObject Type="Embed" ProgID="Visio.Drawing.15" ShapeID="_x0000_i1029" DrawAspect="Content" ObjectID="_1553887102" r:id="rId15"/>
              </w:object>
            </w:r>
          </w:p>
        </w:tc>
      </w:tr>
    </w:tbl>
    <w:p w:rsidR="003D17B8" w:rsidRDefault="003D17B8" w:rsidP="000D605F">
      <w:pPr>
        <w:rPr>
          <w:rFonts w:ascii="微软雅黑" w:eastAsia="微软雅黑" w:hAnsi="微软雅黑"/>
          <w:sz w:val="24"/>
        </w:rPr>
      </w:pPr>
    </w:p>
    <w:p w:rsidR="003D17B8" w:rsidRDefault="00C45AA2" w:rsidP="00C45AA2">
      <w:pPr>
        <w:wordWrap w:val="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夏可为 </w:t>
      </w:r>
      <w:r>
        <w:rPr>
          <w:rFonts w:ascii="微软雅黑" w:eastAsia="微软雅黑" w:hAnsi="微软雅黑"/>
          <w:sz w:val="24"/>
        </w:rPr>
        <w:t>2015301200168</w:t>
      </w:r>
      <w:bookmarkStart w:id="0" w:name="_GoBack"/>
      <w:bookmarkEnd w:id="0"/>
    </w:p>
    <w:p w:rsidR="003D17B8" w:rsidRPr="0082213A" w:rsidRDefault="003D17B8" w:rsidP="000D605F">
      <w:pPr>
        <w:rPr>
          <w:rFonts w:ascii="微软雅黑" w:eastAsia="微软雅黑" w:hAnsi="微软雅黑" w:hint="eastAsia"/>
          <w:sz w:val="24"/>
        </w:rPr>
      </w:pPr>
    </w:p>
    <w:sectPr w:rsidR="003D17B8" w:rsidRPr="0082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704" w:rsidRDefault="006C4704" w:rsidP="00E65EA1">
      <w:r>
        <w:separator/>
      </w:r>
    </w:p>
  </w:endnote>
  <w:endnote w:type="continuationSeparator" w:id="0">
    <w:p w:rsidR="006C4704" w:rsidRDefault="006C4704" w:rsidP="00E6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704" w:rsidRDefault="006C4704" w:rsidP="00E65EA1">
      <w:r>
        <w:separator/>
      </w:r>
    </w:p>
  </w:footnote>
  <w:footnote w:type="continuationSeparator" w:id="0">
    <w:p w:rsidR="006C4704" w:rsidRDefault="006C4704" w:rsidP="00E65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1A"/>
    <w:rsid w:val="00002B43"/>
    <w:rsid w:val="00044E8B"/>
    <w:rsid w:val="000D605F"/>
    <w:rsid w:val="000E4472"/>
    <w:rsid w:val="001777CA"/>
    <w:rsid w:val="001A5605"/>
    <w:rsid w:val="001B5ACC"/>
    <w:rsid w:val="001F6F58"/>
    <w:rsid w:val="00293E42"/>
    <w:rsid w:val="002C4220"/>
    <w:rsid w:val="00305FEE"/>
    <w:rsid w:val="00317839"/>
    <w:rsid w:val="003B2ABB"/>
    <w:rsid w:val="003D17B8"/>
    <w:rsid w:val="00401B92"/>
    <w:rsid w:val="00437DC7"/>
    <w:rsid w:val="004409A0"/>
    <w:rsid w:val="00491CF7"/>
    <w:rsid w:val="004C3F4E"/>
    <w:rsid w:val="005D66E3"/>
    <w:rsid w:val="00676196"/>
    <w:rsid w:val="006A513E"/>
    <w:rsid w:val="006C4704"/>
    <w:rsid w:val="00707C78"/>
    <w:rsid w:val="00747748"/>
    <w:rsid w:val="007630A4"/>
    <w:rsid w:val="00767B87"/>
    <w:rsid w:val="007B1931"/>
    <w:rsid w:val="007D516C"/>
    <w:rsid w:val="0082213A"/>
    <w:rsid w:val="009304B0"/>
    <w:rsid w:val="00936FCA"/>
    <w:rsid w:val="009459ED"/>
    <w:rsid w:val="00A6714C"/>
    <w:rsid w:val="00B412DC"/>
    <w:rsid w:val="00BF2915"/>
    <w:rsid w:val="00C03A1A"/>
    <w:rsid w:val="00C45AA2"/>
    <w:rsid w:val="00CE38C5"/>
    <w:rsid w:val="00D749D2"/>
    <w:rsid w:val="00DE6F16"/>
    <w:rsid w:val="00DF5F1D"/>
    <w:rsid w:val="00E20FAA"/>
    <w:rsid w:val="00E65EA1"/>
    <w:rsid w:val="00F24281"/>
    <w:rsid w:val="00F62B36"/>
    <w:rsid w:val="00F900AA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8DD93"/>
  <w15:chartTrackingRefBased/>
  <w15:docId w15:val="{C4E63AF4-13DD-4EA9-B69A-755FBF19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437DC7"/>
    <w:pPr>
      <w:tabs>
        <w:tab w:val="right" w:pos="8296"/>
      </w:tabs>
      <w:spacing w:before="120" w:after="120"/>
      <w:jc w:val="left"/>
    </w:pPr>
    <w:rPr>
      <w:rFonts w:eastAsia="宋体" w:hAnsi="Times New Roman" w:cs="Times New Roman"/>
      <w:b/>
      <w:bCs/>
      <w:caps/>
      <w:sz w:val="28"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437DC7"/>
    <w:pPr>
      <w:tabs>
        <w:tab w:val="right" w:leader="dot" w:pos="8296"/>
      </w:tabs>
      <w:ind w:left="210"/>
      <w:jc w:val="left"/>
    </w:pPr>
    <w:rPr>
      <w:rFonts w:ascii="宋体" w:eastAsia="宋体" w:hAnsi="宋体" w:cs="Times New Roman"/>
      <w:smallCaps/>
      <w:noProof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437DC7"/>
    <w:pPr>
      <w:ind w:left="420"/>
      <w:jc w:val="left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E65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E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EA1"/>
    <w:rPr>
      <w:sz w:val="18"/>
      <w:szCs w:val="18"/>
    </w:rPr>
  </w:style>
  <w:style w:type="table" w:styleId="a7">
    <w:name w:val="Table Grid"/>
    <w:basedOn w:val="a1"/>
    <w:uiPriority w:val="39"/>
    <w:rsid w:val="00E65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45AA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5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 x</dc:creator>
  <cp:keywords/>
  <dc:description/>
  <cp:lastModifiedBy>kw x</cp:lastModifiedBy>
  <cp:revision>46</cp:revision>
  <cp:lastPrinted>2017-04-16T14:31:00Z</cp:lastPrinted>
  <dcterms:created xsi:type="dcterms:W3CDTF">2017-04-16T08:41:00Z</dcterms:created>
  <dcterms:modified xsi:type="dcterms:W3CDTF">2017-04-16T14:32:00Z</dcterms:modified>
</cp:coreProperties>
</file>