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r>
        <w:t xml:space="preserve">                       </w:t>
      </w:r>
      <w:r>
        <w:rPr>
          <w:rFonts w:hint="eastAsia"/>
        </w:rPr>
        <w:t xml:space="preserve">吴杰雄 </w:t>
      </w:r>
      <w:r>
        <w:t xml:space="preserve">2018302020229 </w:t>
      </w:r>
      <w:r>
        <w:rPr>
          <w:rFonts w:hint="eastAsia"/>
        </w:rPr>
        <w:t>弘毅学堂理科一班</w:t>
      </w:r>
    </w:p>
    <w:p/>
    <w:p>
      <w:pPr>
        <w:jc w:val="center"/>
        <w:rPr>
          <w:b/>
          <w:bCs/>
          <w:sz w:val="24"/>
          <w:szCs w:val="24"/>
        </w:rPr>
      </w:pPr>
      <w:r>
        <w:rPr>
          <w:rFonts w:hint="eastAsia"/>
          <w:b/>
          <w:bCs/>
          <w:sz w:val="24"/>
          <w:szCs w:val="24"/>
        </w:rPr>
        <w:t>第一题</w:t>
      </w:r>
    </w:p>
    <w:p>
      <w:r>
        <w:rPr>
          <w:rFonts w:hint="eastAsia"/>
        </w:rPr>
        <w:t>本题通过将1到9数字进行全排列，将前四位数字作为第一个数，将第五位数字作为第二个数字，最后将后四位数字作为第三个数字。将这三个数字带入到计算式子中，选出满足式子的方程。</w:t>
      </w:r>
    </w:p>
    <w:p/>
    <w:p>
      <w:r>
        <w:rPr>
          <w:rFonts w:hint="eastAsia"/>
        </w:rPr>
        <w:t>代码（文件名h</w:t>
      </w:r>
      <w:r>
        <w:t>omework_1.m</w:t>
      </w:r>
      <w:r>
        <w:rPr>
          <w:rFonts w:hint="eastAsia"/>
        </w:rPr>
        <w:t>）</w:t>
      </w:r>
    </w:p>
    <w:p>
      <w:r>
        <w:t>a=perms(1:1:9);</w:t>
      </w:r>
    </w:p>
    <w:p>
      <w:r>
        <w:t>answer=[];</w:t>
      </w:r>
    </w:p>
    <w:p>
      <w:r>
        <w:t>x=0;</w:t>
      </w:r>
    </w:p>
    <w:p>
      <w:r>
        <w:t>c1=0;</w:t>
      </w:r>
    </w:p>
    <w:p>
      <w:r>
        <w:t>c2=0;</w:t>
      </w:r>
    </w:p>
    <w:p>
      <w:r>
        <w:t>c3=0;</w:t>
      </w:r>
    </w:p>
    <w:p>
      <w:r>
        <w:t>[n,m]=size(a);</w:t>
      </w:r>
    </w:p>
    <w:p>
      <w:r>
        <w:t>for j=1:1:n</w:t>
      </w:r>
    </w:p>
    <w:p>
      <w:r>
        <w:t>for i=1:1:4</w:t>
      </w:r>
    </w:p>
    <w:p>
      <w:r>
        <w:t xml:space="preserve">    c1=c1+a(j,i)*10^(4-i);</w:t>
      </w:r>
    </w:p>
    <w:p>
      <w:r>
        <w:t>end</w:t>
      </w:r>
    </w:p>
    <w:p>
      <w:r>
        <w:t>c2=a(j,5);</w:t>
      </w:r>
    </w:p>
    <w:p>
      <w:r>
        <w:t>for i=6:1:9</w:t>
      </w:r>
    </w:p>
    <w:p>
      <w:r>
        <w:t xml:space="preserve">    c3=c3+a(j,i)*10^(9-i);</w:t>
      </w:r>
    </w:p>
    <w:p>
      <w:r>
        <w:t>end</w:t>
      </w:r>
    </w:p>
    <w:p>
      <w:r>
        <w:t>p=c1*c2;</w:t>
      </w:r>
    </w:p>
    <w:p>
      <w:r>
        <w:t>if p==c3</w:t>
      </w:r>
    </w:p>
    <w:p>
      <w:r>
        <w:t xml:space="preserve">    x=x+1;</w:t>
      </w:r>
    </w:p>
    <w:p>
      <w:r>
        <w:t xml:space="preserve">    answer(x,:)=[c1 c2 c3];</w:t>
      </w:r>
    </w:p>
    <w:p>
      <w:r>
        <w:t xml:space="preserve">else </w:t>
      </w:r>
    </w:p>
    <w:p>
      <w:r>
        <w:t>end</w:t>
      </w:r>
    </w:p>
    <w:p>
      <w:r>
        <w:t>c1=0;</w:t>
      </w:r>
    </w:p>
    <w:p>
      <w:r>
        <w:t>c2=0;</w:t>
      </w:r>
    </w:p>
    <w:p>
      <w:r>
        <w:t>c3=0;</w:t>
      </w:r>
    </w:p>
    <w:p>
      <w:r>
        <w:t>end</w:t>
      </w:r>
    </w:p>
    <w:p/>
    <w:p>
      <w:r>
        <w:rPr>
          <w:rFonts w:hint="eastAsia"/>
        </w:rPr>
        <w:t>结果</w:t>
      </w:r>
    </w:p>
    <w:p>
      <w:r>
        <w:t>1963</w:t>
      </w:r>
      <w:r>
        <w:tab/>
      </w:r>
      <w:r>
        <w:t>4</w:t>
      </w:r>
      <w:r>
        <w:tab/>
      </w:r>
      <w:r>
        <w:t>7852</w:t>
      </w:r>
    </w:p>
    <w:p>
      <w:r>
        <w:t>1738</w:t>
      </w:r>
      <w:r>
        <w:tab/>
      </w:r>
      <w:r>
        <w:t>4</w:t>
      </w:r>
      <w:r>
        <w:tab/>
      </w:r>
      <w:r>
        <w:t>6952</w:t>
      </w:r>
    </w:p>
    <w:p>
      <w:r>
        <w:rPr>
          <w:rFonts w:hint="eastAsia"/>
        </w:rPr>
        <w:t>共两组情况</w:t>
      </w:r>
    </w:p>
    <w:p/>
    <w:p/>
    <w:p>
      <w:pPr>
        <w:jc w:val="center"/>
        <w:rPr>
          <w:b/>
          <w:bCs/>
          <w:sz w:val="24"/>
          <w:szCs w:val="24"/>
        </w:rPr>
      </w:pPr>
    </w:p>
    <w:p>
      <w:pPr>
        <w:jc w:val="center"/>
        <w:rPr>
          <w:b/>
          <w:bCs/>
          <w:sz w:val="24"/>
          <w:szCs w:val="24"/>
        </w:rPr>
      </w:pPr>
      <w:r>
        <w:rPr>
          <w:rFonts w:hint="eastAsia"/>
          <w:b/>
          <w:bCs/>
          <w:sz w:val="24"/>
          <w:szCs w:val="24"/>
        </w:rPr>
        <w:t>第二题</w:t>
      </w:r>
    </w:p>
    <w:p>
      <w:pPr>
        <w:rPr>
          <w:szCs w:val="21"/>
        </w:rPr>
      </w:pPr>
      <w:r>
        <w:rPr>
          <w:rFonts w:hint="eastAsia"/>
          <w:szCs w:val="21"/>
        </w:rPr>
        <w:t>题目分析</w:t>
      </w:r>
    </w:p>
    <w:p>
      <w:pPr>
        <w:ind w:firstLine="420"/>
        <w:rPr>
          <w:szCs w:val="21"/>
        </w:rPr>
      </w:pPr>
      <w:r>
        <w:rPr>
          <w:rFonts w:hint="eastAsia"/>
          <w:szCs w:val="21"/>
        </w:rPr>
        <w:t>本题首先设定了符合实际情况的设定，即第一道行不受限制。同时由于第五道是单行道，可以得到第2/</w:t>
      </w:r>
      <w:r>
        <w:rPr>
          <w:szCs w:val="21"/>
        </w:rPr>
        <w:t>3</w:t>
      </w:r>
      <w:r>
        <w:rPr>
          <w:rFonts w:hint="eastAsia"/>
          <w:szCs w:val="21"/>
        </w:rPr>
        <w:t>/</w:t>
      </w:r>
      <w:r>
        <w:rPr>
          <w:szCs w:val="21"/>
        </w:rPr>
        <w:t>4</w:t>
      </w:r>
      <w:r>
        <w:rPr>
          <w:rFonts w:hint="eastAsia"/>
          <w:szCs w:val="21"/>
        </w:rPr>
        <w:t>道的关系是，当第二道红灯时，第三和第四道绿灯；第二道绿灯时，第三四道红灯。</w:t>
      </w:r>
    </w:p>
    <w:p>
      <w:pPr>
        <w:rPr>
          <w:szCs w:val="21"/>
        </w:rPr>
      </w:pPr>
      <w:r>
        <w:rPr>
          <w:szCs w:val="21"/>
        </w:rPr>
        <w:tab/>
      </w:r>
      <w:r>
        <w:rPr>
          <w:rFonts w:hint="eastAsia"/>
          <w:szCs w:val="21"/>
        </w:rPr>
        <w:t>本题在实际操作时，首先是以一分钟后路口里的剩余车辆，但是实际计算后发现使得路口里车辆为零的情况红绿灯时间分配范围很大，而且路口一段时间积累的车辆接近于零这一指标是保证不堵车的必要条件，这个指标对实际情况没有指导意义。故本次的指标为使得一个小时内通过路口车辆的平均等待时间，即一小时内每个车通过路口等待时间之和除以一个小时内通过路口的全部车辆数。之所以选择一个小时的时间，是考虑到一般一个交通情况的平均时间约为1小时。在算法实现中将时间做了离散处理，以1秒钟为基本单位，同时认为每个车道是每过一个固定的时间通过一辆车。同时设置了可调节变量-每个车道平均在绿灯时每秒钟可通过路口的车辆数，方便根据不同情况进行调节（路段的不同会影响车速）。</w:t>
      </w:r>
    </w:p>
    <w:p>
      <w:pPr>
        <w:rPr>
          <w:szCs w:val="21"/>
        </w:rPr>
      </w:pPr>
      <w:r>
        <w:rPr>
          <w:szCs w:val="21"/>
        </w:rPr>
        <w:tab/>
      </w:r>
      <w:r>
        <w:rPr>
          <w:rFonts w:hint="eastAsia"/>
          <w:szCs w:val="21"/>
        </w:rPr>
        <w:t>本题将对红绿灯设置了两个因素，一个是第二道一轮红绿灯变化经过的时长，分别设置了3</w:t>
      </w:r>
      <w:r>
        <w:rPr>
          <w:szCs w:val="21"/>
        </w:rPr>
        <w:t>0</w:t>
      </w:r>
      <w:r>
        <w:rPr>
          <w:rFonts w:hint="eastAsia"/>
          <w:szCs w:val="21"/>
        </w:rPr>
        <w:t>/</w:t>
      </w:r>
      <w:r>
        <w:rPr>
          <w:szCs w:val="21"/>
        </w:rPr>
        <w:t>40</w:t>
      </w:r>
      <w:r>
        <w:rPr>
          <w:rFonts w:hint="eastAsia"/>
          <w:szCs w:val="21"/>
        </w:rPr>
        <w:t>/</w:t>
      </w:r>
      <w:r>
        <w:rPr>
          <w:szCs w:val="21"/>
        </w:rPr>
        <w:t>50</w:t>
      </w:r>
      <w:r>
        <w:rPr>
          <w:rFonts w:hint="eastAsia"/>
          <w:szCs w:val="21"/>
        </w:rPr>
        <w:t>/</w:t>
      </w:r>
      <w:r>
        <w:rPr>
          <w:szCs w:val="21"/>
        </w:rPr>
        <w:t>60</w:t>
      </w:r>
      <w:r>
        <w:rPr>
          <w:rFonts w:hint="eastAsia"/>
          <w:szCs w:val="21"/>
        </w:rPr>
        <w:t>秒四种情况；另外一个因素是第二道绿灯占一轮循环中的时长比例，分别设置了0</w:t>
      </w:r>
      <w:r>
        <w:rPr>
          <w:szCs w:val="21"/>
        </w:rPr>
        <w:t>.1</w:t>
      </w:r>
      <w:r>
        <w:rPr>
          <w:rFonts w:hint="eastAsia"/>
          <w:szCs w:val="21"/>
        </w:rPr>
        <w:t>/</w:t>
      </w:r>
      <w:r>
        <w:rPr>
          <w:szCs w:val="21"/>
        </w:rPr>
        <w:t>0.2</w:t>
      </w:r>
      <w:r>
        <w:rPr>
          <w:rFonts w:hint="eastAsia"/>
          <w:szCs w:val="21"/>
        </w:rPr>
        <w:t>/</w:t>
      </w:r>
      <w:r>
        <w:rPr>
          <w:szCs w:val="21"/>
        </w:rPr>
        <w:t>0.3</w:t>
      </w:r>
      <w:r>
        <w:rPr>
          <w:rFonts w:hint="eastAsia"/>
          <w:szCs w:val="21"/>
        </w:rPr>
        <w:t>/</w:t>
      </w:r>
      <w:r>
        <w:rPr>
          <w:szCs w:val="21"/>
        </w:rPr>
        <w:t>0.4</w:t>
      </w:r>
      <w:r>
        <w:rPr>
          <w:rFonts w:hint="eastAsia"/>
          <w:szCs w:val="21"/>
        </w:rPr>
        <w:t>/</w:t>
      </w:r>
      <w:r>
        <w:rPr>
          <w:szCs w:val="21"/>
        </w:rPr>
        <w:t>0.5</w:t>
      </w:r>
      <w:r>
        <w:rPr>
          <w:rFonts w:hint="eastAsia"/>
          <w:szCs w:val="21"/>
        </w:rPr>
        <w:t>/</w:t>
      </w:r>
      <w:r>
        <w:rPr>
          <w:szCs w:val="21"/>
        </w:rPr>
        <w:t>0.6</w:t>
      </w:r>
      <w:r>
        <w:rPr>
          <w:rFonts w:hint="eastAsia"/>
          <w:szCs w:val="21"/>
        </w:rPr>
        <w:t>/</w:t>
      </w:r>
      <w:r>
        <w:rPr>
          <w:szCs w:val="21"/>
        </w:rPr>
        <w:t>0.7</w:t>
      </w:r>
      <w:r>
        <w:rPr>
          <w:rFonts w:hint="eastAsia"/>
          <w:szCs w:val="21"/>
        </w:rPr>
        <w:t>/</w:t>
      </w:r>
      <w:r>
        <w:rPr>
          <w:szCs w:val="21"/>
        </w:rPr>
        <w:t>0.8</w:t>
      </w:r>
      <w:r>
        <w:rPr>
          <w:rFonts w:hint="eastAsia"/>
          <w:szCs w:val="21"/>
        </w:rPr>
        <w:t>/</w:t>
      </w:r>
      <w:r>
        <w:rPr>
          <w:szCs w:val="21"/>
        </w:rPr>
        <w:t>0.9</w:t>
      </w:r>
      <w:r>
        <w:rPr>
          <w:rFonts w:hint="eastAsia"/>
          <w:szCs w:val="21"/>
        </w:rPr>
        <w:t>共九种变量。两种变量共组成了3</w:t>
      </w:r>
      <w:r>
        <w:rPr>
          <w:szCs w:val="21"/>
        </w:rPr>
        <w:t>6</w:t>
      </w:r>
      <w:r>
        <w:rPr>
          <w:rFonts w:hint="eastAsia"/>
          <w:szCs w:val="21"/>
        </w:rPr>
        <w:t>种红绿灯分配状态。然后带入了当三个车道绿灯时每秒钟可以通过0</w:t>
      </w:r>
      <w:r>
        <w:rPr>
          <w:szCs w:val="21"/>
        </w:rPr>
        <w:t>.5</w:t>
      </w:r>
      <w:r>
        <w:rPr>
          <w:rFonts w:hint="eastAsia"/>
          <w:szCs w:val="21"/>
        </w:rPr>
        <w:t>辆车时的特例进行了计算分析作为算法可行性的验证。</w:t>
      </w:r>
    </w:p>
    <w:p>
      <w:pPr>
        <w:rPr>
          <w:szCs w:val="21"/>
        </w:rPr>
      </w:pPr>
    </w:p>
    <w:p>
      <w:pPr>
        <w:rPr>
          <w:rFonts w:hint="eastAsia"/>
          <w:szCs w:val="21"/>
        </w:rPr>
      </w:pPr>
      <w:r>
        <w:rPr>
          <w:rFonts w:hint="eastAsia"/>
          <w:szCs w:val="21"/>
        </w:rPr>
        <w:t>算法代码如下(文件名traffic.</w:t>
      </w:r>
      <w:r>
        <w:rPr>
          <w:szCs w:val="21"/>
        </w:rPr>
        <w:t>m)</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result=traffic(v2,v3,v4)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result=[];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t0=30:10:60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p=0.1:0.1:0.9</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N2=0;N3=0;N4=0;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n2=0;n3=0;n4=0;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t=1:1:3600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floor(t/5)&gt;n2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N2=N2+1;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n2=n2+1;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floor(t/10*3)&gt;n3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N3=N3+1;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n3=n3+1;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floor(t/6)&gt;n4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N4=N4+1;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n4=n4+1;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1&lt;=mod(t,t0)&amp;&amp;mod(t,t0)&lt;=(p*t0)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k2=floor(mod(t,t0)/(1/v2))-floor(mod(t-1,t0)/(1/v2));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N2=N2-k2;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N2&lt;0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N2=0;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mod(t,t0)&gt;(p*t0)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k3=floor((mod(t,t0)-p*t0)/(1/v3))-floor((mod(t-1,t0)-p*t0)/(1/v3));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N3=N3-k3;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N3&lt;0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N3=0;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k4=floor((mod(t,t0)-p*t0)/(1/v4))-floor((mod(t-1,t0)-p*t0)/(1/v4));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N4=N4-k4;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N4&lt;0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N4=0;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r>
        <w:rPr>
          <w:rFonts w:ascii="Courier New" w:hAnsi="Courier New" w:cs="Courier New"/>
          <w:color w:val="000000"/>
          <w:kern w:val="0"/>
          <w:sz w:val="26"/>
          <w:szCs w:val="26"/>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k3=floor(t0*(1-p)/(1/v3))-floor((t0*(1-p)-1)/(1/v3));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N3=N3-k3;</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N3&lt;0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N3=0;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k4=floor(t0*(1-p)/(1/v4))-floor((t0*(1-p)-1)/(1/v4));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N4=N4-k4;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N4&lt;0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N4=0;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T=T+N2+N3+N4;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T_average=T/(40*60);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result(floor((t0-20)/10),floor(p/0.1))=T_average;</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x=30:10:60;y=0.1:0.1:0.9;</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surf(y,x,result);</w:t>
      </w:r>
    </w:p>
    <w:p>
      <w:pPr>
        <w:rPr>
          <w:szCs w:val="21"/>
        </w:rPr>
      </w:pPr>
    </w:p>
    <w:p>
      <w:pPr>
        <w:rPr>
          <w:szCs w:val="21"/>
        </w:rPr>
      </w:pPr>
      <w:r>
        <w:rPr>
          <w:rFonts w:hint="eastAsia"/>
          <w:szCs w:val="21"/>
        </w:rPr>
        <w:t>带入特例后的结果为</w:t>
      </w:r>
    </w:p>
    <w:p>
      <w:pPr>
        <w:rPr>
          <w:szCs w:val="21"/>
        </w:rPr>
      </w:pPr>
      <w:r>
        <w:rPr>
          <w:rFonts w:hint="eastAsia"/>
          <w:szCs w:val="21"/>
        </w:rPr>
        <w:drawing>
          <wp:anchor distT="0" distB="0" distL="114300" distR="114300" simplePos="0" relativeHeight="251658240" behindDoc="0" locked="0" layoutInCell="1" allowOverlap="1">
            <wp:simplePos x="0" y="0"/>
            <wp:positionH relativeFrom="column">
              <wp:posOffset>0</wp:posOffset>
            </wp:positionH>
            <wp:positionV relativeFrom="paragraph">
              <wp:posOffset>259080</wp:posOffset>
            </wp:positionV>
            <wp:extent cx="5097780" cy="364236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097780" cy="3642360"/>
                    </a:xfrm>
                    <a:prstGeom prst="rect">
                      <a:avLst/>
                    </a:prstGeom>
                  </pic:spPr>
                </pic:pic>
              </a:graphicData>
            </a:graphic>
          </wp:anchor>
        </w:drawing>
      </w:r>
      <w:r>
        <w:rPr>
          <w:rFonts w:hint="eastAsia"/>
          <w:szCs w:val="21"/>
          <w:lang w:val="en-US" w:eastAsia="zh-CN"/>
        </w:rPr>
        <w:t>Z轴</w:t>
      </w:r>
      <w:r>
        <w:rPr>
          <w:rFonts w:hint="eastAsia"/>
          <w:szCs w:val="21"/>
        </w:rPr>
        <w:t>为每辆车平均等待时间为</w:t>
      </w:r>
    </w:p>
    <w:p>
      <w:pPr>
        <w:rPr>
          <w:szCs w:val="21"/>
        </w:rPr>
      </w:pPr>
      <w:bookmarkStart w:id="1" w:name="_GoBack"/>
      <w:r>
        <w:rPr>
          <w:rFonts w:hint="eastAsia"/>
          <w:szCs w:val="21"/>
        </w:rPr>
        <w:t>表格的形式为</w:t>
      </w:r>
    </w:p>
    <w:tbl>
      <w:tblPr>
        <w:tblStyle w:val="2"/>
        <w:tblpPr w:leftFromText="180" w:rightFromText="180" w:vertAnchor="text" w:horzAnchor="margin" w:tblpXSpec="center" w:tblpY="230"/>
        <w:tblW w:w="10528" w:type="dxa"/>
        <w:tblInd w:w="0" w:type="dxa"/>
        <w:tblLayout w:type="autofit"/>
        <w:tblCellMar>
          <w:top w:w="0" w:type="dxa"/>
          <w:left w:w="108" w:type="dxa"/>
          <w:bottom w:w="0" w:type="dxa"/>
          <w:right w:w="108" w:type="dxa"/>
        </w:tblCellMar>
      </w:tblPr>
      <w:tblGrid>
        <w:gridCol w:w="960"/>
        <w:gridCol w:w="1076"/>
        <w:gridCol w:w="1076"/>
        <w:gridCol w:w="1076"/>
        <w:gridCol w:w="1076"/>
        <w:gridCol w:w="1076"/>
        <w:gridCol w:w="960"/>
        <w:gridCol w:w="1076"/>
        <w:gridCol w:w="1076"/>
        <w:gridCol w:w="1076"/>
      </w:tblGrid>
      <w:tr>
        <w:tblPrEx>
          <w:tblCellMar>
            <w:top w:w="0" w:type="dxa"/>
            <w:left w:w="108" w:type="dxa"/>
            <w:bottom w:w="0" w:type="dxa"/>
            <w:right w:w="108" w:type="dxa"/>
          </w:tblCellMar>
        </w:tblPrEx>
        <w:trPr>
          <w:trHeight w:val="276"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0.1</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0.2</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0.3</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0.4</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0.5</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0.6</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0.7</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0.8</w:t>
            </w:r>
          </w:p>
        </w:tc>
        <w:tc>
          <w:tcPr>
            <w:tcW w:w="1076" w:type="dxa"/>
            <w:tcBorders>
              <w:top w:val="single" w:color="auto" w:sz="4" w:space="0"/>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0.9</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451.4946</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270.8983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184.7313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2.940833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1.595417</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0.698333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901.8983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0.249583</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406.3483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271.7579</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137.6408</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3.547917</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2.240833</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456.0954</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857.9483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1125.55</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434.33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271.1654</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169.2433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4.118333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1.820833</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1.890833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832.0583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0.468333</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405.6733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272.0658</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139.1283</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6.21</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2.410417</w:t>
            </w:r>
          </w:p>
        </w:tc>
        <w:tc>
          <w:tcPr>
            <w:tcW w:w="960"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459.5408</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815.6454</w:t>
            </w:r>
          </w:p>
        </w:tc>
        <w:tc>
          <w:tcPr>
            <w:tcW w:w="10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1082.048</w:t>
            </w:r>
          </w:p>
        </w:tc>
      </w:tr>
    </w:tbl>
    <w:p>
      <w:pPr>
        <w:rPr>
          <w:szCs w:val="21"/>
        </w:rPr>
      </w:pPr>
    </w:p>
    <w:p>
      <w:pPr>
        <w:rPr>
          <w:szCs w:val="21"/>
        </w:rPr>
      </w:pPr>
      <w:r>
        <w:rPr>
          <w:rFonts w:hint="eastAsia"/>
          <w:szCs w:val="21"/>
        </w:rPr>
        <w:t>发现在这种情况中当第二道绿灯时间与红灯时间为1:</w:t>
      </w:r>
      <w:r>
        <w:rPr>
          <w:szCs w:val="21"/>
        </w:rPr>
        <w:t>1</w:t>
      </w:r>
      <w:r>
        <w:rPr>
          <w:rFonts w:hint="eastAsia"/>
          <w:szCs w:val="21"/>
        </w:rPr>
        <w:t>左右时的</w:t>
      </w:r>
      <w:bookmarkStart w:id="0" w:name="_Hlk23535041"/>
      <w:r>
        <w:rPr>
          <w:rFonts w:hint="eastAsia"/>
          <w:szCs w:val="21"/>
        </w:rPr>
        <w:t>每辆车平均等待时间</w:t>
      </w:r>
      <w:bookmarkEnd w:id="0"/>
      <w:r>
        <w:rPr>
          <w:rFonts w:hint="eastAsia"/>
          <w:szCs w:val="21"/>
        </w:rPr>
        <w:t>较小，而每轮红绿灯循环时间影响较小。当比例为3:</w:t>
      </w:r>
      <w:r>
        <w:rPr>
          <w:szCs w:val="21"/>
        </w:rPr>
        <w:t>2</w:t>
      </w:r>
      <w:r>
        <w:rPr>
          <w:rFonts w:hint="eastAsia"/>
          <w:szCs w:val="21"/>
        </w:rPr>
        <w:t>时平均等待时间为零，可能是因为算法在由于将时间以1秒钟为最小单位进行离散化处理造成的误差。但不影响这种分配方法在实际情况下每辆车平均等待时间较小的性质，即误差只会在某些特殊时间点产生较小误差。</w:t>
      </w:r>
    </w:p>
    <w:p>
      <w:pPr>
        <w:ind w:firstLine="420"/>
        <w:rPr>
          <w:szCs w:val="21"/>
        </w:rPr>
      </w:pPr>
      <w:r>
        <w:rPr>
          <w:rFonts w:hint="eastAsia"/>
          <w:szCs w:val="21"/>
        </w:rPr>
        <w:t>本函数在实际运用于不同情境时可以通过改变输入参数调节，计算最适合设置方法。</w:t>
      </w: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85"/>
    <w:rsid w:val="000200E8"/>
    <w:rsid w:val="000A0986"/>
    <w:rsid w:val="00100B17"/>
    <w:rsid w:val="0049787E"/>
    <w:rsid w:val="004D726F"/>
    <w:rsid w:val="006D0235"/>
    <w:rsid w:val="008501C6"/>
    <w:rsid w:val="00900E47"/>
    <w:rsid w:val="00965066"/>
    <w:rsid w:val="009D3D5B"/>
    <w:rsid w:val="00A1571C"/>
    <w:rsid w:val="00CB36B1"/>
    <w:rsid w:val="00E47E85"/>
    <w:rsid w:val="00F06A5F"/>
    <w:rsid w:val="7DC8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481</Words>
  <Characters>2745</Characters>
  <Lines>22</Lines>
  <Paragraphs>6</Paragraphs>
  <TotalTime>97</TotalTime>
  <ScaleCrop>false</ScaleCrop>
  <LinksUpToDate>false</LinksUpToDate>
  <CharactersWithSpaces>3220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2019-11-01T11:47:00Z</dcterms:created>
  <dc:creator>admin</dc:creator>
  <cp:lastModifiedBy>pansr</cp:lastModifiedBy>
  <dcterms:modified xsi:type="dcterms:W3CDTF">2019-11-07T01:29:41Z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