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center"/>
        <w:rPr>
          <w:rFonts w:ascii="宋体" w:hAnsi="宋体" w:eastAsia="宋体" w:cs="宋体"/>
          <w:i w:val="0"/>
          <w:iCs w:val="0"/>
          <w:caps w:val="0"/>
          <w:color w:val="555555"/>
          <w:spacing w:val="0"/>
          <w:sz w:val="22"/>
          <w:szCs w:val="22"/>
        </w:rPr>
      </w:pPr>
      <w:bookmarkStart w:id="0" w:name="_GoBack"/>
      <w:r>
        <w:rPr>
          <w:rFonts w:hint="eastAsia" w:ascii="宋体" w:hAnsi="宋体" w:eastAsia="宋体" w:cs="宋体"/>
          <w:b/>
          <w:bCs/>
          <w:i w:val="0"/>
          <w:iCs w:val="0"/>
          <w:caps w:val="0"/>
          <w:color w:val="333333"/>
          <w:spacing w:val="0"/>
          <w:kern w:val="0"/>
          <w:sz w:val="32"/>
          <w:szCs w:val="32"/>
          <w:bdr w:val="none" w:color="auto" w:sz="0" w:space="0"/>
          <w:shd w:val="clear" w:fill="FFFFFF"/>
          <w:lang w:val="en-US" w:eastAsia="zh-CN" w:bidi="ar"/>
        </w:rPr>
        <w:t>福建省消防安全重点单位界定标准</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center"/>
        <w:rPr>
          <w:rFonts w:ascii="宋体" w:hAnsi="宋体" w:eastAsia="宋体" w:cs="宋体"/>
          <w:i w:val="0"/>
          <w:iCs w:val="0"/>
          <w:caps w:val="0"/>
          <w:color w:val="555555"/>
          <w:spacing w:val="0"/>
          <w:sz w:val="22"/>
          <w:szCs w:val="22"/>
        </w:rPr>
      </w:pPr>
      <w:r>
        <w:rPr>
          <w:rFonts w:ascii="宋体" w:hAnsi="宋体" w:eastAsia="宋体" w:cs="宋体"/>
          <w:i w:val="0"/>
          <w:iCs w:val="0"/>
          <w:caps w:val="0"/>
          <w:color w:val="555555"/>
          <w:spacing w:val="0"/>
          <w:kern w:val="0"/>
          <w:sz w:val="22"/>
          <w:szCs w:val="2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消防</w:t>
      </w:r>
      <w:r>
        <w:rPr>
          <w:rFonts w:hint="eastAsia" w:ascii="宋体" w:hAnsi="宋体" w:eastAsia="宋体" w:cs="宋体"/>
          <w:i w:val="0"/>
          <w:iCs w:val="0"/>
          <w:caps w:val="0"/>
          <w:color w:val="555555"/>
          <w:spacing w:val="0"/>
          <w:kern w:val="0"/>
          <w:sz w:val="32"/>
          <w:szCs w:val="32"/>
          <w:bdr w:val="none" w:color="auto" w:sz="0" w:space="0"/>
          <w:shd w:val="clear" w:fill="FFFFFF"/>
          <w:lang w:val="en-US" w:eastAsia="zh-CN" w:bidi="ar"/>
        </w:rPr>
        <w:t>安全重点单位，指县级以上地方人民政府公安机关消防机构确定的，发生火灾可能性较大以及发生火灾可能造成重大的人身伤亡或者财产损失的单位。根据《</w:t>
      </w:r>
      <w:r>
        <w:rPr>
          <w:rFonts w:hint="eastAsia" w:ascii="宋体" w:hAnsi="宋体" w:eastAsia="宋体" w:cs="宋体"/>
          <w:i w:val="0"/>
          <w:iCs w:val="0"/>
          <w:caps w:val="0"/>
          <w:color w:val="auto"/>
          <w:spacing w:val="0"/>
          <w:kern w:val="0"/>
          <w:sz w:val="32"/>
          <w:szCs w:val="32"/>
          <w:u w:val="none"/>
          <w:bdr w:val="none" w:color="auto" w:sz="0" w:space="0"/>
          <w:shd w:val="clear" w:fill="FFFFFF"/>
          <w:lang w:val="en-US" w:eastAsia="zh-CN" w:bidi="ar"/>
        </w:rPr>
        <w:t>中华人民共和国消防法</w:t>
      </w:r>
      <w:r>
        <w:rPr>
          <w:rFonts w:hint="eastAsia" w:ascii="宋体" w:hAnsi="宋体" w:eastAsia="宋体" w:cs="宋体"/>
          <w:i w:val="0"/>
          <w:iCs w:val="0"/>
          <w:caps w:val="0"/>
          <w:color w:val="555555"/>
          <w:spacing w:val="0"/>
          <w:kern w:val="0"/>
          <w:sz w:val="32"/>
          <w:szCs w:val="32"/>
          <w:bdr w:val="none" w:color="auto" w:sz="0" w:space="0"/>
          <w:shd w:val="clear" w:fill="FFFFFF"/>
          <w:lang w:val="en-US" w:eastAsia="zh-CN" w:bidi="ar"/>
        </w:rPr>
        <w:t>》、《福建省消防条例》和《</w:t>
      </w:r>
      <w:r>
        <w:rPr>
          <w:rFonts w:hint="eastAsia" w:ascii="宋体" w:hAnsi="宋体" w:eastAsia="宋体" w:cs="宋体"/>
          <w:i w:val="0"/>
          <w:iCs w:val="0"/>
          <w:caps w:val="0"/>
          <w:color w:val="auto"/>
          <w:spacing w:val="0"/>
          <w:kern w:val="0"/>
          <w:sz w:val="32"/>
          <w:szCs w:val="32"/>
          <w:u w:val="single"/>
          <w:bdr w:val="none" w:color="auto" w:sz="0" w:space="0"/>
          <w:shd w:val="clear" w:fill="FFFFFF"/>
          <w:lang w:val="en-US" w:eastAsia="zh-CN" w:bidi="ar"/>
        </w:rPr>
        <w:t>机关、团体、企业、事业单位消防安全管理规定</w:t>
      </w:r>
      <w:r>
        <w:rPr>
          <w:rFonts w:hint="eastAsia" w:ascii="宋体" w:hAnsi="宋体" w:eastAsia="宋体" w:cs="宋体"/>
          <w:i w:val="0"/>
          <w:iCs w:val="0"/>
          <w:caps w:val="0"/>
          <w:color w:val="555555"/>
          <w:spacing w:val="0"/>
          <w:kern w:val="0"/>
          <w:sz w:val="32"/>
          <w:szCs w:val="32"/>
          <w:u w:val="single"/>
          <w:bdr w:val="none" w:color="auto" w:sz="0" w:space="0"/>
          <w:shd w:val="clear" w:fill="FFFFFF"/>
          <w:lang w:val="en-US" w:eastAsia="zh-CN" w:bidi="ar"/>
        </w:rPr>
        <w:t>》</w:t>
      </w:r>
      <w:r>
        <w:rPr>
          <w:rFonts w:hint="eastAsia" w:ascii="宋体" w:hAnsi="宋体" w:eastAsia="宋体" w:cs="宋体"/>
          <w:i w:val="0"/>
          <w:iCs w:val="0"/>
          <w:caps w:val="0"/>
          <w:color w:val="555555"/>
          <w:spacing w:val="0"/>
          <w:kern w:val="0"/>
          <w:sz w:val="32"/>
          <w:szCs w:val="32"/>
          <w:bdr w:val="none" w:color="auto" w:sz="0" w:space="0"/>
          <w:shd w:val="clear" w:fill="FFFFFF"/>
          <w:lang w:val="en-US" w:eastAsia="zh-CN" w:bidi="ar"/>
        </w:rPr>
        <w:t>（公安部令第61号）的规定，结合我省实际，制定本界定标准。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555555"/>
          <w:spacing w:val="0"/>
          <w:kern w:val="0"/>
          <w:sz w:val="32"/>
          <w:szCs w:val="32"/>
          <w:bdr w:val="none" w:color="auto" w:sz="0" w:space="0"/>
          <w:shd w:val="clear" w:fill="FFFFFF"/>
          <w:lang w:val="en-US" w:eastAsia="zh-CN" w:bidi="ar"/>
        </w:rPr>
        <w:t>一、商场（市场）、宾馆（饭店）、体育场（馆）、会堂、公共娱乐场所等公众聚集场所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（一）经营可燃商品，且总建筑面积3000平方米以上或者任一楼层建筑面积1500平方米以上（含本数，下同）的商场（商店、市场）。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（二）建筑面积 10000平方米以上或者铺面、摊位1000个以上的室内集贸市场（商业区）。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（三）客房数50间以上的宾馆、饭店。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（四）营业面积1500平方米以上不具有娱乐功能的餐饮场所。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（五）固定座位数3000个以上的公共体育场（馆）。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（六）固定座位数2000个以上的公共会堂。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（七）建筑面积300平方米以上的舞厅、卡拉OK厅、夜总会等歌舞娱乐场所。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（八）建筑面积500平方米以上的下列场所：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1．影剧院、礼堂、录像厅等演出、放映场所；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2．桑拿浴室、美容院、洗脚房等营业性健身、休闲场所；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3．游艺、游乐场所；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4．具有娱乐功能的音乐茶座和餐饮场所。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（九）设置100台以上电脑的网吧。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上述第（七）、（八）项，同类场所分布在同一建筑不同位置，且属于同一个单位的，场所的建筑面积以累加数计算。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二、医院、养老院、福利院和学校、托儿所、幼儿园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（一）住院床位100张以上的医院（包含医院的住院康复部）。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（二）住宿床位50张以上的养老院、福利院。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（三）幼儿人数300人以上的托儿所、幼儿园，幼儿住宿床位50张以上的托儿所、幼儿园（不含午托）。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（四）学生数2000人以上的非寄宿制学校，学生住宿床位100张以上的小学学校，学生住宿床位200张以上的其他学校。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上述床位按每床1人计算。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三、国家机关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负责下列国家机关办公场所的管理或服务部门：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（一）县级以上的党委、人大、政府、政协。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（二）县级以上的人民检察院、人民法院。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四、广播电台、电视台和通信枢纽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县级以上广播电台、电视台和通信枢纽。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五、客运车站、码头、民用机场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（一）二级以上客运车站的候车厅。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（二）建筑规模设计旅客聚集量1500人以上的港口客运站的候船厅。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（三）民用机场的候机厅。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六、公共图书馆、展览馆、博物馆、档案馆以及具有火灾危险性的文物保护单位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（一）建筑面积2000平方米以上的公共图书馆、展览馆。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（二）公共博物馆、县级以上档案馆。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（三）具有火灾危险性的省级以上文物保护单位（构筑物除外）或其管理单位。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七、发电厂（站）和供电企业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（一）大型发电厂（站）。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（二）县级以上供电公司（电业局）。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八、易燃易爆化学物品的生产、充装、储存、运输、供应、销售单位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（一）具有经营二级以上汽车加油（气）站、加油加气合建站的单位（含分支机构）。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（二）Ⅱ级以上液化石油气供应站（换瓶站）。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（三）生产易燃易爆化学物品的工厂。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（四）易燃易爆气体和液体的灌装站、调压站。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（五）储存易燃易爆化学物品的专用仓库（堆场、储罐场所）。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（六）易燃易爆化学物品的专业运输单位。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（七）经营甲乙类易燃易爆危险化学品面积在500平方米以上的商店或危险化学品储量达500公斤以上的商店。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九、服装、制鞋等劳动密集型生产企业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同一建筑生产车间建筑总面积6000平方米以上的劳动密集型企业。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十、重要的科研单位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设有国家级重点实验室的科研单位。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十一、高层公共建筑、地下铁道、地下观光隧道，粮、棉、木材、百货等物资仓库、堆场和物流企业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（一）一类高层公共建筑，建筑高度50米以上的非住宅类居住建筑。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（二）城市地下铁道、地下观光隧道、海底隧道和城市重要的交通隧道。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（三）国家储备粮库、总储备量10000吨以上的其他粮库。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（四）总储量500吨以上的棉库。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（五）总储量10000立方米以上的木材堆场。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（六）仓储场所建筑面积10000平方米以上的物流企业（园区），可燃物品仓库（堆场）。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十二、物业服务企业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管理区分所有权高层公共建筑、高度100米以上的高层住宅的物业服务企业，管理住宅物业总建筑面积100万平方米以上的物业服务企业。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十三、其他单位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（一）汽车、钢铁、烟草企业，具备制造千吨级以上船舶能力的造船工业企业。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（二）营业厅建筑面积超过2000平方米的证券交易所。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（三）二级分行以上的银行，办公场所设在高层建筑内的县（市）银行支行。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1．一个物业小区内有多栋符合重点单位界定标准的高层住宅且同属一个物业服务企业管理的，按一个消防安全重点单位申报。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2．在一个符合界定标准建筑物内另有符合界定标准而法人不同的单位，应当各自独立申报。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i w:val="0"/>
          <w:iCs w:val="0"/>
          <w:caps w:val="0"/>
          <w:color w:val="333333"/>
          <w:spacing w:val="0"/>
          <w:kern w:val="0"/>
          <w:sz w:val="32"/>
          <w:szCs w:val="32"/>
          <w:bdr w:val="none" w:color="auto" w:sz="0" w:space="0"/>
          <w:shd w:val="clear" w:fill="FFFFFF"/>
          <w:lang w:val="en-US" w:eastAsia="zh-CN" w:bidi="ar"/>
        </w:rPr>
        <w:t>3．管理住宅物业100万平方米以上的物业服务企业，应当向该企业办公所在地公安机关消防机构申报。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r>
        <w:rPr>
          <w:rFonts w:hint="eastAsia" w:ascii="宋体" w:hAnsi="宋体" w:eastAsia="宋体" w:cs="宋体"/>
          <w:b/>
          <w:bCs/>
          <w:i w:val="0"/>
          <w:iCs w:val="0"/>
          <w:caps w:val="0"/>
          <w:color w:val="333333"/>
          <w:spacing w:val="0"/>
          <w:kern w:val="0"/>
          <w:sz w:val="32"/>
          <w:szCs w:val="32"/>
          <w:bdr w:val="none" w:color="auto" w:sz="0" w:space="0"/>
          <w:shd w:val="clear" w:fill="FFFFFF"/>
          <w:lang w:val="en-US" w:eastAsia="zh-CN" w:bidi="ar"/>
        </w:rPr>
        <w:t>附件2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2" w:lineRule="atLeast"/>
        <w:ind w:left="0" w:right="0" w:firstLine="480"/>
        <w:jc w:val="left"/>
        <w:rPr>
          <w:rFonts w:ascii="宋体" w:hAnsi="宋体" w:eastAsia="宋体" w:cs="宋体"/>
          <w:i w:val="0"/>
          <w:iCs w:val="0"/>
          <w:caps w:val="0"/>
          <w:color w:val="555555"/>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7F5"/>
        <w:spacing w:before="0" w:beforeAutospacing="0" w:after="0" w:afterAutospacing="0" w:line="560" w:lineRule="atLeast"/>
        <w:ind w:left="0" w:right="0" w:firstLine="0"/>
        <w:jc w:val="center"/>
        <w:rPr>
          <w:rFonts w:ascii="宋体" w:hAnsi="宋体" w:eastAsia="宋体" w:cs="宋体"/>
          <w:i w:val="0"/>
          <w:iCs w:val="0"/>
          <w:caps w:val="0"/>
          <w:color w:val="555555"/>
          <w:spacing w:val="0"/>
          <w:sz w:val="22"/>
          <w:szCs w:val="22"/>
        </w:rPr>
      </w:pPr>
      <w:r>
        <w:rPr>
          <w:rFonts w:ascii="方正小标宋简体" w:hAnsi="方正小标宋简体" w:eastAsia="方正小标宋简体" w:cs="方正小标宋简体"/>
          <w:i w:val="0"/>
          <w:iCs w:val="0"/>
          <w:caps w:val="0"/>
          <w:color w:val="000000"/>
          <w:spacing w:val="0"/>
          <w:kern w:val="0"/>
          <w:sz w:val="44"/>
          <w:szCs w:val="44"/>
          <w:bdr w:val="none" w:color="auto" w:sz="0" w:space="0"/>
          <w:shd w:val="clear" w:fill="F9F7F5"/>
          <w:lang w:val="en-US" w:eastAsia="zh-CN" w:bidi="ar"/>
        </w:rPr>
        <w:t>消防安全重点单位申报表</w:t>
      </w:r>
    </w:p>
    <w:tbl>
      <w:tblPr>
        <w:tblW w:w="0" w:type="auto"/>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39"/>
        <w:gridCol w:w="1278"/>
        <w:gridCol w:w="2387"/>
        <w:gridCol w:w="1654"/>
        <w:gridCol w:w="246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2169" w:type="dxa"/>
            <w:gridSpan w:val="2"/>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hint="eastAsia" w:ascii="宋体" w:hAnsi="宋体" w:eastAsia="宋体" w:cs="宋体"/>
                <w:color w:val="000000"/>
                <w:kern w:val="0"/>
                <w:sz w:val="24"/>
                <w:szCs w:val="24"/>
                <w:bdr w:val="none" w:color="auto" w:sz="0" w:space="0"/>
                <w:lang w:val="en-US" w:eastAsia="zh-CN" w:bidi="ar"/>
              </w:rPr>
              <w:t>单位名称</w:t>
            </w:r>
          </w:p>
        </w:tc>
        <w:tc>
          <w:tcPr>
            <w:tcW w:w="2680"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c>
          <w:tcPr>
            <w:tcW w:w="1754"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hint="eastAsia" w:ascii="宋体" w:hAnsi="宋体" w:eastAsia="宋体" w:cs="宋体"/>
                <w:color w:val="000000"/>
                <w:kern w:val="0"/>
                <w:sz w:val="24"/>
                <w:szCs w:val="24"/>
                <w:bdr w:val="none" w:color="auto" w:sz="0" w:space="0"/>
                <w:lang w:val="en-US" w:eastAsia="zh-CN" w:bidi="ar"/>
              </w:rPr>
              <w:t>联系电话</w:t>
            </w:r>
          </w:p>
        </w:tc>
        <w:tc>
          <w:tcPr>
            <w:tcW w:w="2766"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2169" w:type="dxa"/>
            <w:gridSpan w:val="2"/>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color w:val="000000"/>
                <w:kern w:val="0"/>
                <w:sz w:val="24"/>
                <w:szCs w:val="24"/>
                <w:bdr w:val="none" w:color="auto" w:sz="0" w:space="0"/>
                <w:lang w:val="en-US" w:eastAsia="zh-CN" w:bidi="ar"/>
              </w:rPr>
              <w:t>地</w:t>
            </w:r>
            <w:r>
              <w:rPr>
                <w:rFonts w:asciiTheme="minorHAnsi" w:hAnsiTheme="minorHAnsi" w:eastAsiaTheme="minorEastAsia" w:cstheme="minorBidi"/>
                <w:color w:val="000000"/>
                <w:kern w:val="0"/>
                <w:sz w:val="24"/>
                <w:szCs w:val="2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址</w:t>
            </w:r>
          </w:p>
        </w:tc>
        <w:tc>
          <w:tcPr>
            <w:tcW w:w="2680"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c>
          <w:tcPr>
            <w:tcW w:w="175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color w:val="000000"/>
                <w:kern w:val="0"/>
                <w:sz w:val="24"/>
                <w:szCs w:val="24"/>
                <w:bdr w:val="none" w:color="auto" w:sz="0" w:space="0"/>
                <w:lang w:val="en-US" w:eastAsia="zh-CN" w:bidi="ar"/>
              </w:rPr>
              <w:t>邮</w:t>
            </w:r>
            <w:r>
              <w:rPr>
                <w:rFonts w:asciiTheme="minorHAnsi" w:hAnsiTheme="minorHAnsi" w:eastAsiaTheme="minorEastAsia" w:cstheme="minorBidi"/>
                <w:color w:val="000000"/>
                <w:kern w:val="0"/>
                <w:sz w:val="24"/>
                <w:szCs w:val="2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编</w:t>
            </w:r>
          </w:p>
        </w:tc>
        <w:tc>
          <w:tcPr>
            <w:tcW w:w="2766"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2169" w:type="dxa"/>
            <w:gridSpan w:val="2"/>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color w:val="000000"/>
                <w:kern w:val="0"/>
                <w:sz w:val="24"/>
                <w:szCs w:val="24"/>
                <w:bdr w:val="none" w:color="auto" w:sz="0" w:space="0"/>
                <w:lang w:val="en-US" w:eastAsia="zh-CN" w:bidi="ar"/>
              </w:rPr>
              <w:t>消防安全责任人</w:t>
            </w:r>
          </w:p>
        </w:tc>
        <w:tc>
          <w:tcPr>
            <w:tcW w:w="2680"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c>
          <w:tcPr>
            <w:tcW w:w="175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color w:val="000000"/>
                <w:kern w:val="0"/>
                <w:sz w:val="24"/>
                <w:szCs w:val="24"/>
                <w:bdr w:val="none" w:color="auto" w:sz="0" w:space="0"/>
                <w:lang w:val="en-US" w:eastAsia="zh-CN" w:bidi="ar"/>
              </w:rPr>
              <w:t>联系电话</w:t>
            </w:r>
          </w:p>
        </w:tc>
        <w:tc>
          <w:tcPr>
            <w:tcW w:w="2766"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2169" w:type="dxa"/>
            <w:gridSpan w:val="2"/>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color w:val="000000"/>
                <w:kern w:val="0"/>
                <w:sz w:val="24"/>
                <w:szCs w:val="24"/>
                <w:bdr w:val="none" w:color="auto" w:sz="0" w:space="0"/>
                <w:lang w:val="en-US" w:eastAsia="zh-CN" w:bidi="ar"/>
              </w:rPr>
              <w:t>消防安全管理人</w:t>
            </w:r>
          </w:p>
        </w:tc>
        <w:tc>
          <w:tcPr>
            <w:tcW w:w="2680"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c>
          <w:tcPr>
            <w:tcW w:w="175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color w:val="000000"/>
                <w:kern w:val="0"/>
                <w:sz w:val="24"/>
                <w:szCs w:val="24"/>
                <w:bdr w:val="none" w:color="auto" w:sz="0" w:space="0"/>
                <w:lang w:val="en-US" w:eastAsia="zh-CN" w:bidi="ar"/>
              </w:rPr>
              <w:t>联系电话</w:t>
            </w:r>
          </w:p>
        </w:tc>
        <w:tc>
          <w:tcPr>
            <w:tcW w:w="2766"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Theme="minorHAnsi" w:hAnsiTheme="minorHAnsi" w:eastAsiaTheme="minorEastAsia" w:cstheme="minorBidi"/>
                <w:color w:val="000000"/>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pPr>
            <w:r>
              <w:rPr>
                <w:rFonts w:hint="eastAsia" w:ascii="宋体" w:hAnsi="宋体" w:eastAsia="宋体" w:cs="宋体"/>
                <w:color w:val="000000"/>
                <w:kern w:val="0"/>
                <w:sz w:val="32"/>
                <w:szCs w:val="32"/>
                <w:bdr w:val="none" w:color="auto" w:sz="0" w:space="0"/>
                <w:lang w:val="en-US" w:eastAsia="zh-CN" w:bidi="ar"/>
              </w:rPr>
              <w:t>申报单位属性</w:t>
            </w: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ascii="Times New Roman" w:hAnsi="Times New Roman" w:eastAsia="宋体" w:cs="Times New Roman"/>
                <w:color w:val="000000"/>
                <w:kern w:val="0"/>
                <w:sz w:val="14"/>
                <w:szCs w:val="14"/>
                <w:bdr w:val="none" w:color="auto" w:sz="0" w:space="0"/>
                <w:lang w:val="en-US" w:eastAsia="zh-CN" w:bidi="ar"/>
              </w:rPr>
              <w:t> </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经营可燃商品，且总建筑面积</w:t>
            </w:r>
            <w:r>
              <w:rPr>
                <w:rFonts w:asciiTheme="minorHAnsi" w:hAnsiTheme="minorHAnsi" w:eastAsiaTheme="minorEastAsia" w:cstheme="minorBidi"/>
                <w:color w:val="000000"/>
                <w:kern w:val="0"/>
                <w:sz w:val="24"/>
                <w:szCs w:val="24"/>
                <w:bdr w:val="none" w:color="auto" w:sz="0" w:space="0"/>
                <w:lang w:val="en-US" w:eastAsia="zh-CN" w:bidi="ar"/>
              </w:rPr>
              <w:t>3000</w:t>
            </w:r>
            <w:r>
              <w:rPr>
                <w:rFonts w:hint="eastAsia" w:ascii="宋体" w:hAnsi="宋体" w:eastAsia="宋体" w:cs="宋体"/>
                <w:color w:val="000000"/>
                <w:kern w:val="0"/>
                <w:sz w:val="24"/>
                <w:szCs w:val="24"/>
                <w:bdr w:val="none" w:color="auto" w:sz="0" w:space="0"/>
                <w:lang w:val="en-US" w:eastAsia="zh-CN" w:bidi="ar"/>
              </w:rPr>
              <w:t>平方米以上或者任一楼层建筑面积</w:t>
            </w:r>
            <w:r>
              <w:rPr>
                <w:rFonts w:asciiTheme="minorHAnsi" w:hAnsiTheme="minorHAnsi" w:eastAsiaTheme="minorEastAsia" w:cstheme="minorBidi"/>
                <w:color w:val="000000"/>
                <w:kern w:val="0"/>
                <w:sz w:val="24"/>
                <w:szCs w:val="24"/>
                <w:bdr w:val="none" w:color="auto" w:sz="0" w:space="0"/>
                <w:lang w:val="en-US" w:eastAsia="zh-CN" w:bidi="ar"/>
              </w:rPr>
              <w:t>1500</w:t>
            </w:r>
            <w:r>
              <w:rPr>
                <w:rFonts w:hint="eastAsia" w:ascii="宋体" w:hAnsi="宋体" w:eastAsia="宋体" w:cs="宋体"/>
                <w:color w:val="000000"/>
                <w:kern w:val="0"/>
                <w:sz w:val="24"/>
                <w:szCs w:val="24"/>
                <w:bdr w:val="none" w:color="auto" w:sz="0" w:space="0"/>
                <w:lang w:val="en-US" w:eastAsia="zh-CN" w:bidi="ar"/>
              </w:rPr>
              <w:t>平方米以上（含本数，下同）的商场（商店、市场）。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建筑面积</w:t>
            </w:r>
            <w:r>
              <w:rPr>
                <w:rFonts w:asciiTheme="minorHAnsi" w:hAnsiTheme="minorHAnsi" w:eastAsiaTheme="minorEastAsia" w:cstheme="minorBidi"/>
                <w:color w:val="000000"/>
                <w:kern w:val="0"/>
                <w:sz w:val="24"/>
                <w:szCs w:val="24"/>
                <w:bdr w:val="none" w:color="auto" w:sz="0" w:space="0"/>
                <w:lang w:val="en-US" w:eastAsia="zh-CN" w:bidi="ar"/>
              </w:rPr>
              <w:t>10000</w:t>
            </w:r>
            <w:r>
              <w:rPr>
                <w:rFonts w:hint="eastAsia" w:ascii="宋体" w:hAnsi="宋体" w:eastAsia="宋体" w:cs="宋体"/>
                <w:color w:val="000000"/>
                <w:kern w:val="0"/>
                <w:sz w:val="24"/>
                <w:szCs w:val="24"/>
                <w:bdr w:val="none" w:color="auto" w:sz="0" w:space="0"/>
                <w:lang w:val="en-US" w:eastAsia="zh-CN" w:bidi="ar"/>
              </w:rPr>
              <w:t>平方米以上或者铺面、摊位</w:t>
            </w:r>
            <w:r>
              <w:rPr>
                <w:rFonts w:asciiTheme="minorHAnsi" w:hAnsiTheme="minorHAnsi" w:eastAsiaTheme="minorEastAsia" w:cstheme="minorBidi"/>
                <w:color w:val="000000"/>
                <w:kern w:val="0"/>
                <w:sz w:val="24"/>
                <w:szCs w:val="24"/>
                <w:bdr w:val="none" w:color="auto" w:sz="0" w:space="0"/>
                <w:lang w:val="en-US" w:eastAsia="zh-CN" w:bidi="ar"/>
              </w:rPr>
              <w:t>1000</w:t>
            </w:r>
            <w:r>
              <w:rPr>
                <w:rFonts w:hint="eastAsia" w:ascii="宋体" w:hAnsi="宋体" w:eastAsia="宋体" w:cs="宋体"/>
                <w:color w:val="000000"/>
                <w:kern w:val="0"/>
                <w:sz w:val="24"/>
                <w:szCs w:val="24"/>
                <w:bdr w:val="none" w:color="auto" w:sz="0" w:space="0"/>
                <w:lang w:val="en-US" w:eastAsia="zh-CN" w:bidi="ar"/>
              </w:rPr>
              <w:t>个以上的室内集贸市场（商业区）。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客房数</w:t>
            </w:r>
            <w:r>
              <w:rPr>
                <w:rFonts w:asciiTheme="minorHAnsi" w:hAnsiTheme="minorHAnsi" w:eastAsiaTheme="minorEastAsia" w:cstheme="minorBidi"/>
                <w:color w:val="000000"/>
                <w:kern w:val="0"/>
                <w:sz w:val="24"/>
                <w:szCs w:val="24"/>
                <w:bdr w:val="none" w:color="auto" w:sz="0" w:space="0"/>
                <w:lang w:val="en-US" w:eastAsia="zh-CN" w:bidi="ar"/>
              </w:rPr>
              <w:t>50</w:t>
            </w:r>
            <w:r>
              <w:rPr>
                <w:rFonts w:hint="eastAsia" w:ascii="宋体" w:hAnsi="宋体" w:eastAsia="宋体" w:cs="宋体"/>
                <w:color w:val="000000"/>
                <w:kern w:val="0"/>
                <w:sz w:val="24"/>
                <w:szCs w:val="24"/>
                <w:bdr w:val="none" w:color="auto" w:sz="0" w:space="0"/>
                <w:lang w:val="en-US" w:eastAsia="zh-CN" w:bidi="ar"/>
              </w:rPr>
              <w:t>间以上的宾馆、饭店。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4.</w:t>
            </w:r>
            <w:r>
              <w:rPr>
                <w:rFonts w:hint="eastAsia" w:ascii="宋体" w:hAnsi="宋体" w:eastAsia="宋体" w:cs="宋体"/>
                <w:color w:val="000000"/>
                <w:kern w:val="0"/>
                <w:sz w:val="24"/>
                <w:szCs w:val="24"/>
                <w:bdr w:val="none" w:color="auto" w:sz="0" w:space="0"/>
                <w:lang w:val="en-US" w:eastAsia="zh-CN" w:bidi="ar"/>
              </w:rPr>
              <w:t>营业面积</w:t>
            </w:r>
            <w:r>
              <w:rPr>
                <w:rFonts w:asciiTheme="minorHAnsi" w:hAnsiTheme="minorHAnsi" w:eastAsiaTheme="minorEastAsia" w:cstheme="minorBidi"/>
                <w:color w:val="000000"/>
                <w:kern w:val="0"/>
                <w:sz w:val="24"/>
                <w:szCs w:val="24"/>
                <w:bdr w:val="none" w:color="auto" w:sz="0" w:space="0"/>
                <w:lang w:val="en-US" w:eastAsia="zh-CN" w:bidi="ar"/>
              </w:rPr>
              <w:t>1500</w:t>
            </w:r>
            <w:r>
              <w:rPr>
                <w:rFonts w:hint="eastAsia" w:ascii="宋体" w:hAnsi="宋体" w:eastAsia="宋体" w:cs="宋体"/>
                <w:color w:val="000000"/>
                <w:kern w:val="0"/>
                <w:sz w:val="24"/>
                <w:szCs w:val="24"/>
                <w:bdr w:val="none" w:color="auto" w:sz="0" w:space="0"/>
                <w:lang w:val="en-US" w:eastAsia="zh-CN" w:bidi="ar"/>
              </w:rPr>
              <w:t>平方米以上不具有娱乐功能的餐饮场所。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5.</w:t>
            </w:r>
            <w:r>
              <w:rPr>
                <w:rFonts w:hint="eastAsia" w:ascii="宋体" w:hAnsi="宋体" w:eastAsia="宋体" w:cs="宋体"/>
                <w:color w:val="000000"/>
                <w:kern w:val="0"/>
                <w:sz w:val="24"/>
                <w:szCs w:val="24"/>
                <w:bdr w:val="none" w:color="auto" w:sz="0" w:space="0"/>
                <w:lang w:val="en-US" w:eastAsia="zh-CN" w:bidi="ar"/>
              </w:rPr>
              <w:t>固定座位数</w:t>
            </w:r>
            <w:r>
              <w:rPr>
                <w:rFonts w:asciiTheme="minorHAnsi" w:hAnsiTheme="minorHAnsi" w:eastAsiaTheme="minorEastAsia" w:cstheme="minorBidi"/>
                <w:color w:val="000000"/>
                <w:kern w:val="0"/>
                <w:sz w:val="24"/>
                <w:szCs w:val="24"/>
                <w:bdr w:val="none" w:color="auto" w:sz="0" w:space="0"/>
                <w:lang w:val="en-US" w:eastAsia="zh-CN" w:bidi="ar"/>
              </w:rPr>
              <w:t>3000</w:t>
            </w:r>
            <w:r>
              <w:rPr>
                <w:rFonts w:hint="eastAsia" w:ascii="宋体" w:hAnsi="宋体" w:eastAsia="宋体" w:cs="宋体"/>
                <w:color w:val="000000"/>
                <w:kern w:val="0"/>
                <w:sz w:val="24"/>
                <w:szCs w:val="24"/>
                <w:bdr w:val="none" w:color="auto" w:sz="0" w:space="0"/>
                <w:lang w:val="en-US" w:eastAsia="zh-CN" w:bidi="ar"/>
              </w:rPr>
              <w:t>个以上的公共体育场（馆）。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6.</w:t>
            </w:r>
            <w:r>
              <w:rPr>
                <w:rFonts w:hint="eastAsia" w:ascii="宋体" w:hAnsi="宋体" w:eastAsia="宋体" w:cs="宋体"/>
                <w:color w:val="000000"/>
                <w:kern w:val="0"/>
                <w:sz w:val="24"/>
                <w:szCs w:val="24"/>
                <w:bdr w:val="none" w:color="auto" w:sz="0" w:space="0"/>
                <w:lang w:val="en-US" w:eastAsia="zh-CN" w:bidi="ar"/>
              </w:rPr>
              <w:t>固定座位数</w:t>
            </w:r>
            <w:r>
              <w:rPr>
                <w:rFonts w:asciiTheme="minorHAnsi" w:hAnsiTheme="minorHAnsi" w:eastAsiaTheme="minorEastAsia" w:cstheme="minorBidi"/>
                <w:color w:val="000000"/>
                <w:kern w:val="0"/>
                <w:sz w:val="24"/>
                <w:szCs w:val="24"/>
                <w:bdr w:val="none" w:color="auto" w:sz="0" w:space="0"/>
                <w:lang w:val="en-US" w:eastAsia="zh-CN" w:bidi="ar"/>
              </w:rPr>
              <w:t>2000</w:t>
            </w:r>
            <w:r>
              <w:rPr>
                <w:rFonts w:hint="eastAsia" w:ascii="宋体" w:hAnsi="宋体" w:eastAsia="宋体" w:cs="宋体"/>
                <w:color w:val="000000"/>
                <w:kern w:val="0"/>
                <w:sz w:val="24"/>
                <w:szCs w:val="24"/>
                <w:bdr w:val="none" w:color="auto" w:sz="0" w:space="0"/>
                <w:lang w:val="en-US" w:eastAsia="zh-CN" w:bidi="ar"/>
              </w:rPr>
              <w:t>个以上的公共会堂。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7.</w:t>
            </w:r>
            <w:r>
              <w:rPr>
                <w:rFonts w:hint="eastAsia" w:ascii="宋体" w:hAnsi="宋体" w:eastAsia="宋体" w:cs="宋体"/>
                <w:color w:val="000000"/>
                <w:kern w:val="0"/>
                <w:sz w:val="24"/>
                <w:szCs w:val="24"/>
                <w:bdr w:val="none" w:color="auto" w:sz="0" w:space="0"/>
                <w:lang w:val="en-US" w:eastAsia="zh-CN" w:bidi="ar"/>
              </w:rPr>
              <w:t>建筑面积</w:t>
            </w:r>
            <w:r>
              <w:rPr>
                <w:rFonts w:asciiTheme="minorHAnsi" w:hAnsiTheme="minorHAnsi" w:eastAsiaTheme="minorEastAsia" w:cstheme="minorBidi"/>
                <w:color w:val="000000"/>
                <w:kern w:val="0"/>
                <w:sz w:val="24"/>
                <w:szCs w:val="24"/>
                <w:bdr w:val="none" w:color="auto" w:sz="0" w:space="0"/>
                <w:lang w:val="en-US" w:eastAsia="zh-CN" w:bidi="ar"/>
              </w:rPr>
              <w:t>300</w:t>
            </w:r>
            <w:r>
              <w:rPr>
                <w:rFonts w:hint="eastAsia" w:ascii="宋体" w:hAnsi="宋体" w:eastAsia="宋体" w:cs="宋体"/>
                <w:color w:val="000000"/>
                <w:kern w:val="0"/>
                <w:sz w:val="24"/>
                <w:szCs w:val="24"/>
                <w:bdr w:val="none" w:color="auto" w:sz="0" w:space="0"/>
                <w:lang w:val="en-US" w:eastAsia="zh-CN" w:bidi="ar"/>
              </w:rPr>
              <w:t>平方米以上的舞厅、卡拉</w:t>
            </w:r>
            <w:r>
              <w:rPr>
                <w:rFonts w:asciiTheme="minorHAnsi" w:hAnsiTheme="minorHAnsi" w:eastAsiaTheme="minorEastAsia" w:cstheme="minorBidi"/>
                <w:color w:val="000000"/>
                <w:kern w:val="0"/>
                <w:sz w:val="24"/>
                <w:szCs w:val="24"/>
                <w:bdr w:val="none" w:color="auto" w:sz="0" w:space="0"/>
                <w:lang w:val="en-US" w:eastAsia="zh-CN" w:bidi="ar"/>
              </w:rPr>
              <w:t>OK</w:t>
            </w:r>
            <w:r>
              <w:rPr>
                <w:rFonts w:hint="eastAsia" w:ascii="宋体" w:hAnsi="宋体" w:eastAsia="宋体" w:cs="宋体"/>
                <w:color w:val="000000"/>
                <w:kern w:val="0"/>
                <w:sz w:val="24"/>
                <w:szCs w:val="24"/>
                <w:bdr w:val="none" w:color="auto" w:sz="0" w:space="0"/>
                <w:lang w:val="en-US" w:eastAsia="zh-CN" w:bidi="ar"/>
              </w:rPr>
              <w:t>厅、夜总会等歌舞娱乐场所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8.</w:t>
            </w:r>
            <w:r>
              <w:rPr>
                <w:rFonts w:hint="eastAsia" w:ascii="宋体" w:hAnsi="宋体" w:eastAsia="宋体" w:cs="宋体"/>
                <w:color w:val="000000"/>
                <w:kern w:val="0"/>
                <w:sz w:val="24"/>
                <w:szCs w:val="24"/>
                <w:bdr w:val="none" w:color="auto" w:sz="0" w:space="0"/>
                <w:lang w:val="en-US" w:eastAsia="zh-CN" w:bidi="ar"/>
              </w:rPr>
              <w:t>建筑面积</w:t>
            </w:r>
            <w:r>
              <w:rPr>
                <w:rFonts w:asciiTheme="minorHAnsi" w:hAnsiTheme="minorHAnsi" w:eastAsiaTheme="minorEastAsia" w:cstheme="minorBidi"/>
                <w:color w:val="000000"/>
                <w:kern w:val="0"/>
                <w:sz w:val="24"/>
                <w:szCs w:val="24"/>
                <w:bdr w:val="none" w:color="auto" w:sz="0" w:space="0"/>
                <w:lang w:val="en-US" w:eastAsia="zh-CN" w:bidi="ar"/>
              </w:rPr>
              <w:t>500</w:t>
            </w:r>
            <w:r>
              <w:rPr>
                <w:rFonts w:hint="eastAsia" w:ascii="宋体" w:hAnsi="宋体" w:eastAsia="宋体" w:cs="宋体"/>
                <w:color w:val="000000"/>
                <w:kern w:val="0"/>
                <w:sz w:val="24"/>
                <w:szCs w:val="24"/>
                <w:bdr w:val="none" w:color="auto" w:sz="0" w:space="0"/>
                <w:lang w:val="en-US" w:eastAsia="zh-CN" w:bidi="ar"/>
              </w:rPr>
              <w:t>平方米以上的下列场所：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firstLine="480"/>
              <w:jc w:val="left"/>
            </w:pPr>
            <w:r>
              <w:rPr>
                <w:rFonts w:hint="eastAsia" w:ascii="宋体" w:hAnsi="宋体" w:eastAsia="宋体" w:cs="宋体"/>
                <w:color w:val="000000"/>
                <w:kern w:val="0"/>
                <w:sz w:val="24"/>
                <w:szCs w:val="24"/>
                <w:bdr w:val="none" w:color="auto" w:sz="0" w:space="0"/>
                <w:lang w:val="en-US" w:eastAsia="zh-CN" w:bidi="ar"/>
              </w:rPr>
              <w:t>□影剧院、礼堂、录像厅等演出、放映场所；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firstLine="480"/>
              <w:jc w:val="left"/>
            </w:pPr>
            <w:r>
              <w:rPr>
                <w:rFonts w:hint="eastAsia" w:ascii="宋体" w:hAnsi="宋体" w:eastAsia="宋体" w:cs="宋体"/>
                <w:color w:val="000000"/>
                <w:kern w:val="0"/>
                <w:sz w:val="24"/>
                <w:szCs w:val="24"/>
                <w:bdr w:val="none" w:color="auto" w:sz="0" w:space="0"/>
                <w:lang w:val="en-US" w:eastAsia="zh-CN" w:bidi="ar"/>
              </w:rPr>
              <w:t>□桑拿浴室、美容院、洗脚房等营业性健身、休闲场所；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firstLine="480"/>
              <w:jc w:val="left"/>
            </w:pPr>
            <w:r>
              <w:rPr>
                <w:rFonts w:hint="eastAsia" w:ascii="宋体" w:hAnsi="宋体" w:eastAsia="宋体" w:cs="宋体"/>
                <w:color w:val="000000"/>
                <w:kern w:val="0"/>
                <w:sz w:val="24"/>
                <w:szCs w:val="24"/>
                <w:bdr w:val="none" w:color="auto" w:sz="0" w:space="0"/>
                <w:lang w:val="en-US" w:eastAsia="zh-CN" w:bidi="ar"/>
              </w:rPr>
              <w:t>□游艺、游乐场所；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firstLine="480"/>
              <w:jc w:val="left"/>
            </w:pPr>
            <w:r>
              <w:rPr>
                <w:rFonts w:hint="eastAsia" w:ascii="宋体" w:hAnsi="宋体" w:eastAsia="宋体" w:cs="宋体"/>
                <w:color w:val="000000"/>
                <w:kern w:val="0"/>
                <w:sz w:val="24"/>
                <w:szCs w:val="24"/>
                <w:bdr w:val="none" w:color="auto" w:sz="0" w:space="0"/>
                <w:lang w:val="en-US" w:eastAsia="zh-CN" w:bidi="ar"/>
              </w:rPr>
              <w:t>□具有娱乐功能的音乐茶座和餐饮场所。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9.</w:t>
            </w:r>
            <w:r>
              <w:rPr>
                <w:rFonts w:hint="eastAsia" w:ascii="宋体" w:hAnsi="宋体" w:eastAsia="宋体" w:cs="宋体"/>
                <w:color w:val="000000"/>
                <w:kern w:val="0"/>
                <w:sz w:val="24"/>
                <w:szCs w:val="24"/>
                <w:bdr w:val="none" w:color="auto" w:sz="0" w:space="0"/>
                <w:lang w:val="en-US" w:eastAsia="zh-CN" w:bidi="ar"/>
              </w:rPr>
              <w:t>设置</w:t>
            </w:r>
            <w:r>
              <w:rPr>
                <w:rFonts w:asciiTheme="minorHAnsi" w:hAnsiTheme="minorHAnsi" w:eastAsiaTheme="minorEastAsia" w:cstheme="minorBidi"/>
                <w:color w:val="000000"/>
                <w:kern w:val="0"/>
                <w:sz w:val="24"/>
                <w:szCs w:val="24"/>
                <w:bdr w:val="none" w:color="auto" w:sz="0" w:space="0"/>
                <w:lang w:val="en-US" w:eastAsia="zh-CN" w:bidi="ar"/>
              </w:rPr>
              <w:t>100</w:t>
            </w:r>
            <w:r>
              <w:rPr>
                <w:rFonts w:hint="eastAsia" w:ascii="宋体" w:hAnsi="宋体" w:eastAsia="宋体" w:cs="宋体"/>
                <w:color w:val="000000"/>
                <w:kern w:val="0"/>
                <w:sz w:val="24"/>
                <w:szCs w:val="24"/>
                <w:bdr w:val="none" w:color="auto" w:sz="0" w:space="0"/>
                <w:lang w:val="en-US" w:eastAsia="zh-CN" w:bidi="ar"/>
              </w:rPr>
              <w:t>台以上电脑的网吧。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eastAsia" w:ascii="宋体" w:hAnsi="宋体" w:eastAsia="宋体" w:cs="宋体"/>
                <w:color w:val="000000"/>
                <w:kern w:val="0"/>
                <w:sz w:val="24"/>
                <w:szCs w:val="24"/>
                <w:bdr w:val="none" w:color="auto" w:sz="0" w:space="0"/>
                <w:lang w:val="en-US" w:eastAsia="zh-CN" w:bidi="ar"/>
              </w:rPr>
              <w:t>上述第</w:t>
            </w:r>
            <w:r>
              <w:rPr>
                <w:rFonts w:asciiTheme="minorHAnsi" w:hAnsiTheme="minorHAnsi" w:eastAsiaTheme="minorEastAsia" w:cstheme="minorBidi"/>
                <w:color w:val="000000"/>
                <w:kern w:val="0"/>
                <w:sz w:val="24"/>
                <w:szCs w:val="24"/>
                <w:bdr w:val="none" w:color="auto" w:sz="0" w:space="0"/>
                <w:lang w:val="en-US" w:eastAsia="zh-CN" w:bidi="ar"/>
              </w:rPr>
              <w:t>7</w:t>
            </w:r>
            <w:r>
              <w:rPr>
                <w:rFonts w:hint="eastAsia" w:ascii="宋体" w:hAnsi="宋体" w:eastAsia="宋体" w:cs="宋体"/>
                <w:color w:val="000000"/>
                <w:kern w:val="0"/>
                <w:sz w:val="24"/>
                <w:szCs w:val="24"/>
                <w:bdr w:val="none" w:color="auto" w:sz="0" w:space="0"/>
                <w:lang w:val="en-US" w:eastAsia="zh-CN" w:bidi="ar"/>
              </w:rPr>
              <w:t>、</w:t>
            </w:r>
            <w:r>
              <w:rPr>
                <w:rFonts w:asciiTheme="minorHAnsi" w:hAnsiTheme="minorHAnsi" w:eastAsiaTheme="minorEastAsia" w:cstheme="minorBidi"/>
                <w:color w:val="000000"/>
                <w:kern w:val="0"/>
                <w:sz w:val="24"/>
                <w:szCs w:val="24"/>
                <w:bdr w:val="none" w:color="auto" w:sz="0" w:space="0"/>
                <w:lang w:val="en-US" w:eastAsia="zh-CN" w:bidi="ar"/>
              </w:rPr>
              <w:t>8</w:t>
            </w:r>
            <w:r>
              <w:rPr>
                <w:rFonts w:hint="eastAsia" w:ascii="宋体" w:hAnsi="宋体" w:eastAsia="宋体" w:cs="宋体"/>
                <w:color w:val="000000"/>
                <w:kern w:val="0"/>
                <w:sz w:val="24"/>
                <w:szCs w:val="24"/>
                <w:bdr w:val="none" w:color="auto" w:sz="0" w:space="0"/>
                <w:lang w:val="en-US" w:eastAsia="zh-CN" w:bidi="ar"/>
              </w:rPr>
              <w:t>项，同类场所分布在同一建筑不同位置，且属于同一单位的，场所的建筑面积以累加数计算。</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住院床位</w:t>
            </w:r>
            <w:r>
              <w:rPr>
                <w:rFonts w:asciiTheme="minorHAnsi" w:hAnsiTheme="minorHAnsi" w:eastAsiaTheme="minorEastAsia" w:cstheme="minorBidi"/>
                <w:color w:val="000000"/>
                <w:kern w:val="0"/>
                <w:sz w:val="24"/>
                <w:szCs w:val="24"/>
                <w:bdr w:val="none" w:color="auto" w:sz="0" w:space="0"/>
                <w:lang w:val="en-US" w:eastAsia="zh-CN" w:bidi="ar"/>
              </w:rPr>
              <w:t>100</w:t>
            </w:r>
            <w:r>
              <w:rPr>
                <w:rFonts w:hint="eastAsia" w:ascii="宋体" w:hAnsi="宋体" w:eastAsia="宋体" w:cs="宋体"/>
                <w:color w:val="000000"/>
                <w:kern w:val="0"/>
                <w:sz w:val="24"/>
                <w:szCs w:val="24"/>
                <w:bdr w:val="none" w:color="auto" w:sz="0" w:space="0"/>
                <w:lang w:val="en-US" w:eastAsia="zh-CN" w:bidi="ar"/>
              </w:rPr>
              <w:t>张以上的医院（包含医院的住院康复部）。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住宿床位</w:t>
            </w:r>
            <w:r>
              <w:rPr>
                <w:rFonts w:asciiTheme="minorHAnsi" w:hAnsiTheme="minorHAnsi" w:eastAsiaTheme="minorEastAsia" w:cstheme="minorBidi"/>
                <w:color w:val="000000"/>
                <w:kern w:val="0"/>
                <w:sz w:val="24"/>
                <w:szCs w:val="24"/>
                <w:bdr w:val="none" w:color="auto" w:sz="0" w:space="0"/>
                <w:lang w:val="en-US" w:eastAsia="zh-CN" w:bidi="ar"/>
              </w:rPr>
              <w:t>50</w:t>
            </w:r>
            <w:r>
              <w:rPr>
                <w:rFonts w:hint="eastAsia" w:ascii="宋体" w:hAnsi="宋体" w:eastAsia="宋体" w:cs="宋体"/>
                <w:color w:val="000000"/>
                <w:kern w:val="0"/>
                <w:sz w:val="24"/>
                <w:szCs w:val="24"/>
                <w:bdr w:val="none" w:color="auto" w:sz="0" w:space="0"/>
                <w:lang w:val="en-US" w:eastAsia="zh-CN" w:bidi="ar"/>
              </w:rPr>
              <w:t>张以上的养老院、福利院。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幼儿人数</w:t>
            </w:r>
            <w:r>
              <w:rPr>
                <w:rFonts w:asciiTheme="minorHAnsi" w:hAnsiTheme="minorHAnsi" w:eastAsiaTheme="minorEastAsia" w:cstheme="minorBidi"/>
                <w:color w:val="000000"/>
                <w:kern w:val="0"/>
                <w:sz w:val="24"/>
                <w:szCs w:val="24"/>
                <w:bdr w:val="none" w:color="auto" w:sz="0" w:space="0"/>
                <w:lang w:val="en-US" w:eastAsia="zh-CN" w:bidi="ar"/>
              </w:rPr>
              <w:t>300</w:t>
            </w:r>
            <w:r>
              <w:rPr>
                <w:rFonts w:hint="eastAsia" w:ascii="宋体" w:hAnsi="宋体" w:eastAsia="宋体" w:cs="宋体"/>
                <w:color w:val="000000"/>
                <w:kern w:val="0"/>
                <w:sz w:val="24"/>
                <w:szCs w:val="24"/>
                <w:bdr w:val="none" w:color="auto" w:sz="0" w:space="0"/>
                <w:lang w:val="en-US" w:eastAsia="zh-CN" w:bidi="ar"/>
              </w:rPr>
              <w:t>人以上的托儿所、幼儿园，幼儿住宿床位</w:t>
            </w:r>
            <w:r>
              <w:rPr>
                <w:rFonts w:asciiTheme="minorHAnsi" w:hAnsiTheme="minorHAnsi" w:eastAsiaTheme="minorEastAsia" w:cstheme="minorBidi"/>
                <w:color w:val="000000"/>
                <w:kern w:val="0"/>
                <w:sz w:val="24"/>
                <w:szCs w:val="24"/>
                <w:bdr w:val="none" w:color="auto" w:sz="0" w:space="0"/>
                <w:lang w:val="en-US" w:eastAsia="zh-CN" w:bidi="ar"/>
              </w:rPr>
              <w:t>50</w:t>
            </w:r>
            <w:r>
              <w:rPr>
                <w:rFonts w:hint="eastAsia" w:ascii="宋体" w:hAnsi="宋体" w:eastAsia="宋体" w:cs="宋体"/>
                <w:color w:val="000000"/>
                <w:kern w:val="0"/>
                <w:sz w:val="24"/>
                <w:szCs w:val="24"/>
                <w:bdr w:val="none" w:color="auto" w:sz="0" w:space="0"/>
                <w:lang w:val="en-US" w:eastAsia="zh-CN" w:bidi="ar"/>
              </w:rPr>
              <w:t>张以上的托儿所、幼儿园（不含午托）。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4.</w:t>
            </w:r>
            <w:r>
              <w:rPr>
                <w:rFonts w:hint="eastAsia" w:ascii="宋体" w:hAnsi="宋体" w:eastAsia="宋体" w:cs="宋体"/>
                <w:color w:val="000000"/>
                <w:kern w:val="0"/>
                <w:sz w:val="24"/>
                <w:szCs w:val="24"/>
                <w:bdr w:val="none" w:color="auto" w:sz="0" w:space="0"/>
                <w:lang w:val="en-US" w:eastAsia="zh-CN" w:bidi="ar"/>
              </w:rPr>
              <w:t>学生数</w:t>
            </w:r>
            <w:r>
              <w:rPr>
                <w:rFonts w:asciiTheme="minorHAnsi" w:hAnsiTheme="minorHAnsi" w:eastAsiaTheme="minorEastAsia" w:cstheme="minorBidi"/>
                <w:color w:val="000000"/>
                <w:kern w:val="0"/>
                <w:sz w:val="24"/>
                <w:szCs w:val="24"/>
                <w:bdr w:val="none" w:color="auto" w:sz="0" w:space="0"/>
                <w:lang w:val="en-US" w:eastAsia="zh-CN" w:bidi="ar"/>
              </w:rPr>
              <w:t>2000</w:t>
            </w:r>
            <w:r>
              <w:rPr>
                <w:rFonts w:hint="eastAsia" w:ascii="宋体" w:hAnsi="宋体" w:eastAsia="宋体" w:cs="宋体"/>
                <w:color w:val="000000"/>
                <w:kern w:val="0"/>
                <w:sz w:val="24"/>
                <w:szCs w:val="24"/>
                <w:bdr w:val="none" w:color="auto" w:sz="0" w:space="0"/>
                <w:lang w:val="en-US" w:eastAsia="zh-CN" w:bidi="ar"/>
              </w:rPr>
              <w:t>人以上的非寄宿制学校，学生住宿床位</w:t>
            </w:r>
            <w:r>
              <w:rPr>
                <w:rFonts w:asciiTheme="minorHAnsi" w:hAnsiTheme="minorHAnsi" w:eastAsiaTheme="minorEastAsia" w:cstheme="minorBidi"/>
                <w:color w:val="000000"/>
                <w:kern w:val="0"/>
                <w:sz w:val="24"/>
                <w:szCs w:val="24"/>
                <w:bdr w:val="none" w:color="auto" w:sz="0" w:space="0"/>
                <w:lang w:val="en-US" w:eastAsia="zh-CN" w:bidi="ar"/>
              </w:rPr>
              <w:t>100</w:t>
            </w:r>
            <w:r>
              <w:rPr>
                <w:rFonts w:hint="eastAsia" w:ascii="宋体" w:hAnsi="宋体" w:eastAsia="宋体" w:cs="宋体"/>
                <w:color w:val="000000"/>
                <w:kern w:val="0"/>
                <w:sz w:val="24"/>
                <w:szCs w:val="24"/>
                <w:bdr w:val="none" w:color="auto" w:sz="0" w:space="0"/>
                <w:lang w:val="en-US" w:eastAsia="zh-CN" w:bidi="ar"/>
              </w:rPr>
              <w:t>张以上的小学学校，学生住宿床位</w:t>
            </w:r>
            <w:r>
              <w:rPr>
                <w:rFonts w:asciiTheme="minorHAnsi" w:hAnsiTheme="minorHAnsi" w:eastAsiaTheme="minorEastAsia" w:cstheme="minorBidi"/>
                <w:color w:val="000000"/>
                <w:kern w:val="0"/>
                <w:sz w:val="24"/>
                <w:szCs w:val="24"/>
                <w:bdr w:val="none" w:color="auto" w:sz="0" w:space="0"/>
                <w:lang w:val="en-US" w:eastAsia="zh-CN" w:bidi="ar"/>
              </w:rPr>
              <w:t>200</w:t>
            </w:r>
            <w:r>
              <w:rPr>
                <w:rFonts w:hint="eastAsia" w:ascii="宋体" w:hAnsi="宋体" w:eastAsia="宋体" w:cs="宋体"/>
                <w:color w:val="000000"/>
                <w:kern w:val="0"/>
                <w:sz w:val="24"/>
                <w:szCs w:val="24"/>
                <w:bdr w:val="none" w:color="auto" w:sz="0" w:space="0"/>
                <w:lang w:val="en-US" w:eastAsia="zh-CN" w:bidi="ar"/>
              </w:rPr>
              <w:t>张以上的其他学校。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eastAsia" w:ascii="宋体" w:hAnsi="宋体" w:eastAsia="宋体" w:cs="宋体"/>
                <w:color w:val="000000"/>
                <w:kern w:val="0"/>
                <w:sz w:val="24"/>
                <w:szCs w:val="24"/>
                <w:bdr w:val="none" w:color="auto" w:sz="0" w:space="0"/>
                <w:lang w:val="en-US" w:eastAsia="zh-CN" w:bidi="ar"/>
              </w:rPr>
              <w:t>上述床位按每床</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人计算。</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eastAsia" w:ascii="宋体" w:hAnsi="宋体" w:eastAsia="宋体" w:cs="宋体"/>
                <w:color w:val="000000"/>
                <w:kern w:val="0"/>
                <w:sz w:val="24"/>
                <w:szCs w:val="24"/>
                <w:bdr w:val="none" w:color="auto" w:sz="0" w:space="0"/>
                <w:lang w:val="en-US" w:eastAsia="zh-CN" w:bidi="ar"/>
              </w:rPr>
              <w:t>负责下列国家机关办公场所的管理或服务部门：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县级以上的党委、人大、政府、政协。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县级以上的人民检察院、人民法院。</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县级以上广播电台、电视台和通信枢纽。</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二级以上客运车站的候车厅。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建筑规模设计旅客聚集量</w:t>
            </w:r>
            <w:r>
              <w:rPr>
                <w:rFonts w:asciiTheme="minorHAnsi" w:hAnsiTheme="minorHAnsi" w:eastAsiaTheme="minorEastAsia" w:cstheme="minorBidi"/>
                <w:color w:val="000000"/>
                <w:kern w:val="0"/>
                <w:sz w:val="24"/>
                <w:szCs w:val="24"/>
                <w:bdr w:val="none" w:color="auto" w:sz="0" w:space="0"/>
                <w:lang w:val="en-US" w:eastAsia="zh-CN" w:bidi="ar"/>
              </w:rPr>
              <w:t>1500</w:t>
            </w:r>
            <w:r>
              <w:rPr>
                <w:rFonts w:hint="eastAsia" w:ascii="宋体" w:hAnsi="宋体" w:eastAsia="宋体" w:cs="宋体"/>
                <w:color w:val="000000"/>
                <w:kern w:val="0"/>
                <w:sz w:val="24"/>
                <w:szCs w:val="24"/>
                <w:bdr w:val="none" w:color="auto" w:sz="0" w:space="0"/>
                <w:lang w:val="en-US" w:eastAsia="zh-CN" w:bidi="ar"/>
              </w:rPr>
              <w:t>人以上的港口客运站的侯船厅。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民用机场的候机厅。</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建筑面积</w:t>
            </w:r>
            <w:r>
              <w:rPr>
                <w:rFonts w:asciiTheme="minorHAnsi" w:hAnsiTheme="minorHAnsi" w:eastAsiaTheme="minorEastAsia" w:cstheme="minorBidi"/>
                <w:color w:val="000000"/>
                <w:kern w:val="0"/>
                <w:sz w:val="24"/>
                <w:szCs w:val="24"/>
                <w:bdr w:val="none" w:color="auto" w:sz="0" w:space="0"/>
                <w:lang w:val="en-US" w:eastAsia="zh-CN" w:bidi="ar"/>
              </w:rPr>
              <w:t>2000</w:t>
            </w:r>
            <w:r>
              <w:rPr>
                <w:rFonts w:hint="eastAsia" w:ascii="宋体" w:hAnsi="宋体" w:eastAsia="宋体" w:cs="宋体"/>
                <w:color w:val="000000"/>
                <w:kern w:val="0"/>
                <w:sz w:val="24"/>
                <w:szCs w:val="24"/>
                <w:bdr w:val="none" w:color="auto" w:sz="0" w:space="0"/>
                <w:lang w:val="en-US" w:eastAsia="zh-CN" w:bidi="ar"/>
              </w:rPr>
              <w:t>平方米以上的公共图书馆、展览馆。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公共博物馆、县级以上档案馆。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具有火灾危险性的省级以上文物保护单位（构筑物除外）或其管理单位。</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pPr>
            <w:r>
              <w:rPr>
                <w:rFonts w:hint="eastAsia" w:ascii="宋体" w:hAnsi="宋体" w:eastAsia="宋体" w:cs="宋体"/>
                <w:color w:val="000000"/>
                <w:kern w:val="0"/>
                <w:sz w:val="32"/>
                <w:szCs w:val="32"/>
                <w:bdr w:val="none" w:color="auto" w:sz="0" w:space="0"/>
                <w:lang w:val="en-US" w:eastAsia="zh-CN" w:bidi="ar"/>
              </w:rPr>
              <w:t>申报单位属性</w:t>
            </w: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大型发电厂（站）。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县级以上供电公司（电业局）。</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具有经营二级以上汽车加油（气）站、加油加气合建站的单位（含分支机构）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Ⅱ级以上液化石油气供应站（换瓶站）。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生产易燃易爆化学物品的工厂。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4.</w:t>
            </w:r>
            <w:r>
              <w:rPr>
                <w:rFonts w:hint="eastAsia" w:ascii="宋体" w:hAnsi="宋体" w:eastAsia="宋体" w:cs="宋体"/>
                <w:color w:val="000000"/>
                <w:kern w:val="0"/>
                <w:sz w:val="24"/>
                <w:szCs w:val="24"/>
                <w:bdr w:val="none" w:color="auto" w:sz="0" w:space="0"/>
                <w:lang w:val="en-US" w:eastAsia="zh-CN" w:bidi="ar"/>
              </w:rPr>
              <w:t>易燃易爆气体和液体的灌装站、调压站。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5.</w:t>
            </w:r>
            <w:r>
              <w:rPr>
                <w:rFonts w:hint="eastAsia" w:ascii="宋体" w:hAnsi="宋体" w:eastAsia="宋体" w:cs="宋体"/>
                <w:color w:val="000000"/>
                <w:kern w:val="0"/>
                <w:sz w:val="24"/>
                <w:szCs w:val="24"/>
                <w:bdr w:val="none" w:color="auto" w:sz="0" w:space="0"/>
                <w:lang w:val="en-US" w:eastAsia="zh-CN" w:bidi="ar"/>
              </w:rPr>
              <w:t>储存易燃易爆化学物品的专用仓库（堆场、储罐场所）。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6.</w:t>
            </w:r>
            <w:r>
              <w:rPr>
                <w:rFonts w:hint="eastAsia" w:ascii="宋体" w:hAnsi="宋体" w:eastAsia="宋体" w:cs="宋体"/>
                <w:color w:val="000000"/>
                <w:kern w:val="0"/>
                <w:sz w:val="24"/>
                <w:szCs w:val="24"/>
                <w:bdr w:val="none" w:color="auto" w:sz="0" w:space="0"/>
                <w:lang w:val="en-US" w:eastAsia="zh-CN" w:bidi="ar"/>
              </w:rPr>
              <w:t>易燃易爆化学物品的专业运输单位。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7.</w:t>
            </w:r>
            <w:r>
              <w:rPr>
                <w:rFonts w:hint="eastAsia" w:ascii="宋体" w:hAnsi="宋体" w:eastAsia="宋体" w:cs="宋体"/>
                <w:color w:val="000000"/>
                <w:kern w:val="0"/>
                <w:sz w:val="24"/>
                <w:szCs w:val="24"/>
                <w:bdr w:val="none" w:color="auto" w:sz="0" w:space="0"/>
                <w:lang w:val="en-US" w:eastAsia="zh-CN" w:bidi="ar"/>
              </w:rPr>
              <w:t>经营甲乙类易燃易爆危险化学品面积</w:t>
            </w:r>
            <w:r>
              <w:rPr>
                <w:rFonts w:asciiTheme="minorHAnsi" w:hAnsiTheme="minorHAnsi" w:eastAsiaTheme="minorEastAsia" w:cstheme="minorBidi"/>
                <w:color w:val="000000"/>
                <w:kern w:val="0"/>
                <w:sz w:val="24"/>
                <w:szCs w:val="24"/>
                <w:bdr w:val="none" w:color="auto" w:sz="0" w:space="0"/>
                <w:lang w:val="en-US" w:eastAsia="zh-CN" w:bidi="ar"/>
              </w:rPr>
              <w:t>500</w:t>
            </w:r>
            <w:r>
              <w:rPr>
                <w:rFonts w:hint="eastAsia" w:ascii="宋体" w:hAnsi="宋体" w:eastAsia="宋体" w:cs="宋体"/>
                <w:color w:val="000000"/>
                <w:kern w:val="0"/>
                <w:sz w:val="24"/>
                <w:szCs w:val="24"/>
                <w:bdr w:val="none" w:color="auto" w:sz="0" w:space="0"/>
                <w:lang w:val="en-US" w:eastAsia="zh-CN" w:bidi="ar"/>
              </w:rPr>
              <w:t>平方米以上的商店或危险化学品储量达</w:t>
            </w:r>
            <w:r>
              <w:rPr>
                <w:rFonts w:asciiTheme="minorHAnsi" w:hAnsiTheme="minorHAnsi" w:eastAsiaTheme="minorEastAsia" w:cstheme="minorBidi"/>
                <w:color w:val="000000"/>
                <w:kern w:val="0"/>
                <w:sz w:val="24"/>
                <w:szCs w:val="24"/>
                <w:bdr w:val="none" w:color="auto" w:sz="0" w:space="0"/>
                <w:lang w:val="en-US" w:eastAsia="zh-CN" w:bidi="ar"/>
              </w:rPr>
              <w:t>500</w:t>
            </w:r>
            <w:r>
              <w:rPr>
                <w:rFonts w:hint="eastAsia" w:ascii="宋体" w:hAnsi="宋体" w:eastAsia="宋体" w:cs="宋体"/>
                <w:color w:val="000000"/>
                <w:kern w:val="0"/>
                <w:sz w:val="24"/>
                <w:szCs w:val="24"/>
                <w:bdr w:val="none" w:color="auto" w:sz="0" w:space="0"/>
                <w:lang w:val="en-US" w:eastAsia="zh-CN" w:bidi="ar"/>
              </w:rPr>
              <w:t>公斤以上的商店。</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32"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同一建筑生产车间建筑总面积</w:t>
            </w:r>
            <w:r>
              <w:rPr>
                <w:rFonts w:asciiTheme="minorHAnsi" w:hAnsiTheme="minorHAnsi" w:eastAsiaTheme="minorEastAsia" w:cstheme="minorBidi"/>
                <w:color w:val="000000"/>
                <w:kern w:val="0"/>
                <w:sz w:val="24"/>
                <w:szCs w:val="24"/>
                <w:bdr w:val="none" w:color="auto" w:sz="0" w:space="0"/>
                <w:lang w:val="en-US" w:eastAsia="zh-CN" w:bidi="ar"/>
              </w:rPr>
              <w:t>6000</w:t>
            </w:r>
            <w:r>
              <w:rPr>
                <w:rFonts w:hint="eastAsia" w:ascii="宋体" w:hAnsi="宋体" w:eastAsia="宋体" w:cs="宋体"/>
                <w:color w:val="000000"/>
                <w:kern w:val="0"/>
                <w:sz w:val="24"/>
                <w:szCs w:val="24"/>
                <w:bdr w:val="none" w:color="auto" w:sz="0" w:space="0"/>
                <w:lang w:val="en-US" w:eastAsia="zh-CN" w:bidi="ar"/>
              </w:rPr>
              <w:t>平方米以上的劳动密集型企业。</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71"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设有国家级重点实验室的科研单位。</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1884"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一类高层公共建筑，建筑高度</w:t>
            </w:r>
            <w:r>
              <w:rPr>
                <w:rFonts w:asciiTheme="minorHAnsi" w:hAnsiTheme="minorHAnsi" w:eastAsiaTheme="minorEastAsia" w:cstheme="minorBidi"/>
                <w:color w:val="000000"/>
                <w:kern w:val="0"/>
                <w:sz w:val="24"/>
                <w:szCs w:val="24"/>
                <w:bdr w:val="none" w:color="auto" w:sz="0" w:space="0"/>
                <w:lang w:val="en-US" w:eastAsia="zh-CN" w:bidi="ar"/>
              </w:rPr>
              <w:t>50</w:t>
            </w:r>
            <w:r>
              <w:rPr>
                <w:rFonts w:hint="eastAsia" w:ascii="宋体" w:hAnsi="宋体" w:eastAsia="宋体" w:cs="宋体"/>
                <w:color w:val="000000"/>
                <w:kern w:val="0"/>
                <w:sz w:val="24"/>
                <w:szCs w:val="24"/>
                <w:bdr w:val="none" w:color="auto" w:sz="0" w:space="0"/>
                <w:lang w:val="en-US" w:eastAsia="zh-CN" w:bidi="ar"/>
              </w:rPr>
              <w:t>米以上的非住宅类居住建筑。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城市地下铁道、地下观光隧道，海底隧道和城市重要的交通隧道。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国家储备粮库、总储备量</w:t>
            </w:r>
            <w:r>
              <w:rPr>
                <w:rFonts w:asciiTheme="minorHAnsi" w:hAnsiTheme="minorHAnsi" w:eastAsiaTheme="minorEastAsia" w:cstheme="minorBidi"/>
                <w:color w:val="000000"/>
                <w:kern w:val="0"/>
                <w:sz w:val="24"/>
                <w:szCs w:val="24"/>
                <w:bdr w:val="none" w:color="auto" w:sz="0" w:space="0"/>
                <w:lang w:val="en-US" w:eastAsia="zh-CN" w:bidi="ar"/>
              </w:rPr>
              <w:t>10000</w:t>
            </w:r>
            <w:r>
              <w:rPr>
                <w:rFonts w:hint="eastAsia" w:ascii="宋体" w:hAnsi="宋体" w:eastAsia="宋体" w:cs="宋体"/>
                <w:color w:val="000000"/>
                <w:kern w:val="0"/>
                <w:sz w:val="24"/>
                <w:szCs w:val="24"/>
                <w:bdr w:val="none" w:color="auto" w:sz="0" w:space="0"/>
                <w:lang w:val="en-US" w:eastAsia="zh-CN" w:bidi="ar"/>
              </w:rPr>
              <w:t>吨以上的其他粮库。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4.</w:t>
            </w:r>
            <w:r>
              <w:rPr>
                <w:rFonts w:hint="eastAsia" w:ascii="宋体" w:hAnsi="宋体" w:eastAsia="宋体" w:cs="宋体"/>
                <w:color w:val="000000"/>
                <w:kern w:val="0"/>
                <w:sz w:val="24"/>
                <w:szCs w:val="24"/>
                <w:bdr w:val="none" w:color="auto" w:sz="0" w:space="0"/>
                <w:lang w:val="en-US" w:eastAsia="zh-CN" w:bidi="ar"/>
              </w:rPr>
              <w:t>总储量</w:t>
            </w:r>
            <w:r>
              <w:rPr>
                <w:rFonts w:asciiTheme="minorHAnsi" w:hAnsiTheme="minorHAnsi" w:eastAsiaTheme="minorEastAsia" w:cstheme="minorBidi"/>
                <w:color w:val="000000"/>
                <w:kern w:val="0"/>
                <w:sz w:val="24"/>
                <w:szCs w:val="24"/>
                <w:bdr w:val="none" w:color="auto" w:sz="0" w:space="0"/>
                <w:lang w:val="en-US" w:eastAsia="zh-CN" w:bidi="ar"/>
              </w:rPr>
              <w:t>500</w:t>
            </w:r>
            <w:r>
              <w:rPr>
                <w:rFonts w:hint="eastAsia" w:ascii="宋体" w:hAnsi="宋体" w:eastAsia="宋体" w:cs="宋体"/>
                <w:color w:val="000000"/>
                <w:kern w:val="0"/>
                <w:sz w:val="24"/>
                <w:szCs w:val="24"/>
                <w:bdr w:val="none" w:color="auto" w:sz="0" w:space="0"/>
                <w:lang w:val="en-US" w:eastAsia="zh-CN" w:bidi="ar"/>
              </w:rPr>
              <w:t>吨以上的棉库。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5.</w:t>
            </w:r>
            <w:r>
              <w:rPr>
                <w:rFonts w:hint="eastAsia" w:ascii="宋体" w:hAnsi="宋体" w:eastAsia="宋体" w:cs="宋体"/>
                <w:color w:val="000000"/>
                <w:kern w:val="0"/>
                <w:sz w:val="24"/>
                <w:szCs w:val="24"/>
                <w:bdr w:val="none" w:color="auto" w:sz="0" w:space="0"/>
                <w:lang w:val="en-US" w:eastAsia="zh-CN" w:bidi="ar"/>
              </w:rPr>
              <w:t>总储量</w:t>
            </w:r>
            <w:r>
              <w:rPr>
                <w:rFonts w:asciiTheme="minorHAnsi" w:hAnsiTheme="minorHAnsi" w:eastAsiaTheme="minorEastAsia" w:cstheme="minorBidi"/>
                <w:color w:val="000000"/>
                <w:kern w:val="0"/>
                <w:sz w:val="24"/>
                <w:szCs w:val="24"/>
                <w:bdr w:val="none" w:color="auto" w:sz="0" w:space="0"/>
                <w:lang w:val="en-US" w:eastAsia="zh-CN" w:bidi="ar"/>
              </w:rPr>
              <w:t>10000</w:t>
            </w:r>
            <w:r>
              <w:rPr>
                <w:rFonts w:hint="eastAsia" w:ascii="宋体" w:hAnsi="宋体" w:eastAsia="宋体" w:cs="宋体"/>
                <w:color w:val="000000"/>
                <w:kern w:val="0"/>
                <w:sz w:val="24"/>
                <w:szCs w:val="24"/>
                <w:bdr w:val="none" w:color="auto" w:sz="0" w:space="0"/>
                <w:lang w:val="en-US" w:eastAsia="zh-CN" w:bidi="ar"/>
              </w:rPr>
              <w:t>立方米以上的木材堆场。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6.</w:t>
            </w:r>
            <w:r>
              <w:rPr>
                <w:rFonts w:hint="eastAsia" w:ascii="宋体" w:hAnsi="宋体" w:eastAsia="宋体" w:cs="宋体"/>
                <w:color w:val="000000"/>
                <w:kern w:val="0"/>
                <w:sz w:val="24"/>
                <w:szCs w:val="24"/>
                <w:bdr w:val="none" w:color="auto" w:sz="0" w:space="0"/>
                <w:lang w:val="en-US" w:eastAsia="zh-CN" w:bidi="ar"/>
              </w:rPr>
              <w:t>仓储场所建筑面积</w:t>
            </w:r>
            <w:r>
              <w:rPr>
                <w:rFonts w:asciiTheme="minorHAnsi" w:hAnsiTheme="minorHAnsi" w:eastAsiaTheme="minorEastAsia" w:cstheme="minorBidi"/>
                <w:color w:val="000000"/>
                <w:kern w:val="0"/>
                <w:sz w:val="24"/>
                <w:szCs w:val="24"/>
                <w:bdr w:val="none" w:color="auto" w:sz="0" w:space="0"/>
                <w:lang w:val="en-US" w:eastAsia="zh-CN" w:bidi="ar"/>
              </w:rPr>
              <w:t>10000</w:t>
            </w:r>
            <w:r>
              <w:rPr>
                <w:rFonts w:hint="eastAsia" w:ascii="宋体" w:hAnsi="宋体" w:eastAsia="宋体" w:cs="宋体"/>
                <w:color w:val="000000"/>
                <w:kern w:val="0"/>
                <w:sz w:val="24"/>
                <w:szCs w:val="24"/>
                <w:bdr w:val="none" w:color="auto" w:sz="0" w:space="0"/>
                <w:lang w:val="en-US" w:eastAsia="zh-CN" w:bidi="ar"/>
              </w:rPr>
              <w:t>平方米以上的物流企业（园区），可燃物品仓库（堆场）。</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654"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管理区分所有权高层公共建筑、高度</w:t>
            </w:r>
            <w:r>
              <w:rPr>
                <w:rFonts w:asciiTheme="minorHAnsi" w:hAnsiTheme="minorHAnsi" w:eastAsiaTheme="minorEastAsia" w:cstheme="minorBidi"/>
                <w:color w:val="000000"/>
                <w:kern w:val="0"/>
                <w:sz w:val="24"/>
                <w:szCs w:val="24"/>
                <w:bdr w:val="none" w:color="auto" w:sz="0" w:space="0"/>
                <w:lang w:val="en-US" w:eastAsia="zh-CN" w:bidi="ar"/>
              </w:rPr>
              <w:t>100</w:t>
            </w:r>
            <w:r>
              <w:rPr>
                <w:rFonts w:hint="eastAsia" w:ascii="宋体" w:hAnsi="宋体" w:eastAsia="宋体" w:cs="宋体"/>
                <w:color w:val="000000"/>
                <w:kern w:val="0"/>
                <w:sz w:val="24"/>
                <w:szCs w:val="24"/>
                <w:bdr w:val="none" w:color="auto" w:sz="0" w:space="0"/>
                <w:lang w:val="en-US" w:eastAsia="zh-CN" w:bidi="ar"/>
              </w:rPr>
              <w:t>米以上的高层住宅的物业服务企业，管理住宅物业总建筑面积</w:t>
            </w:r>
            <w:r>
              <w:rPr>
                <w:rFonts w:asciiTheme="minorHAnsi" w:hAnsiTheme="minorHAnsi" w:eastAsiaTheme="minorEastAsia" w:cstheme="minorBidi"/>
                <w:color w:val="000000"/>
                <w:kern w:val="0"/>
                <w:sz w:val="24"/>
                <w:szCs w:val="24"/>
                <w:bdr w:val="none" w:color="auto" w:sz="0" w:space="0"/>
                <w:lang w:val="en-US" w:eastAsia="zh-CN" w:bidi="ar"/>
              </w:rPr>
              <w:t>100</w:t>
            </w:r>
            <w:r>
              <w:rPr>
                <w:rFonts w:hint="eastAsia" w:ascii="宋体" w:hAnsi="宋体" w:eastAsia="宋体" w:cs="宋体"/>
                <w:color w:val="000000"/>
                <w:kern w:val="0"/>
                <w:sz w:val="24"/>
                <w:szCs w:val="24"/>
                <w:bdr w:val="none" w:color="auto" w:sz="0" w:space="0"/>
                <w:lang w:val="en-US" w:eastAsia="zh-CN" w:bidi="ar"/>
              </w:rPr>
              <w:t>万平方米以上的物业服务企业。</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834" w:hRule="atLeast"/>
          <w:jc w:val="center"/>
        </w:trPr>
        <w:tc>
          <w:tcPr>
            <w:tcW w:w="73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宋体"/>
                <w:sz w:val="24"/>
                <w:szCs w:val="24"/>
              </w:rPr>
            </w:pP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汽车、钢铁、烟草企业，具备制造千吨级以上船舶能力的造船工业企业。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营业厅建筑面积超过</w:t>
            </w:r>
            <w:r>
              <w:rPr>
                <w:rFonts w:asciiTheme="minorHAnsi" w:hAnsiTheme="minorHAnsi" w:eastAsiaTheme="minorEastAsia" w:cstheme="minorBidi"/>
                <w:color w:val="000000"/>
                <w:kern w:val="0"/>
                <w:sz w:val="24"/>
                <w:szCs w:val="24"/>
                <w:bdr w:val="none" w:color="auto" w:sz="0" w:space="0"/>
                <w:lang w:val="en-US" w:eastAsia="zh-CN" w:bidi="ar"/>
              </w:rPr>
              <w:t>2000</w:t>
            </w:r>
            <w:r>
              <w:rPr>
                <w:rFonts w:hint="eastAsia" w:ascii="宋体" w:hAnsi="宋体" w:eastAsia="宋体" w:cs="宋体"/>
                <w:color w:val="000000"/>
                <w:kern w:val="0"/>
                <w:sz w:val="24"/>
                <w:szCs w:val="24"/>
                <w:bdr w:val="none" w:color="auto" w:sz="0" w:space="0"/>
                <w:lang w:val="en-US" w:eastAsia="zh-CN" w:bidi="ar"/>
              </w:rPr>
              <w:t>平方米的证券交易所。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357" w:right="0" w:hanging="357"/>
              <w:jc w:val="left"/>
            </w:pPr>
            <w:r>
              <w:rPr>
                <w:rFonts w:hint="eastAsia" w:ascii="宋体" w:hAnsi="宋体" w:eastAsia="宋体" w:cs="宋体"/>
                <w:color w:val="000000"/>
                <w:kern w:val="0"/>
                <w:sz w:val="24"/>
                <w:szCs w:val="24"/>
                <w:bdr w:val="none" w:color="auto" w:sz="0" w:space="0"/>
                <w:lang w:val="en-US" w:eastAsia="zh-CN" w:bidi="ar"/>
              </w:rPr>
              <w:t>□</w:t>
            </w:r>
            <w:r>
              <w:rPr>
                <w:rFonts w:hint="default" w:ascii="Times New Roman" w:hAnsi="Times New Roman" w:eastAsia="宋体" w:cs="Times New Roman"/>
                <w:color w:val="000000"/>
                <w:kern w:val="0"/>
                <w:sz w:val="14"/>
                <w:szCs w:val="14"/>
                <w:bdr w:val="none" w:color="auto" w:sz="0" w:space="0"/>
                <w:lang w:val="en-US" w:eastAsia="zh-CN" w:bidi="ar"/>
              </w:rPr>
              <w:t>  </w:t>
            </w:r>
            <w:r>
              <w:rPr>
                <w:rFonts w:asciiTheme="minorHAnsi" w:hAnsiTheme="minorHAnsi" w:eastAsiaTheme="minorEastAsia" w:cstheme="minorBidi"/>
                <w:color w:val="000000"/>
                <w:kern w:val="0"/>
                <w:sz w:val="24"/>
                <w:szCs w:val="24"/>
                <w:bdr w:val="none" w:color="auto" w:sz="0" w:space="0"/>
                <w:lang w:val="en-US" w:eastAsia="zh-CN" w:bidi="ar"/>
              </w:rPr>
              <w:t>3.</w:t>
            </w:r>
            <w:r>
              <w:rPr>
                <w:rFonts w:asciiTheme="minorHAnsi" w:hAnsiTheme="minorHAnsi" w:eastAsiaTheme="minorEastAsia" w:cstheme="minorBidi"/>
                <w:kern w:val="0"/>
                <w:sz w:val="24"/>
                <w:szCs w:val="2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二级分行以上的银行，办公场所设在高层建筑内的县（市）银行支行。</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834" w:hRule="atLeast"/>
          <w:jc w:val="center"/>
        </w:trPr>
        <w:tc>
          <w:tcPr>
            <w:tcW w:w="739"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pPr>
            <w:r>
              <w:rPr>
                <w:rFonts w:hint="eastAsia" w:ascii="宋体" w:hAnsi="宋体" w:eastAsia="宋体" w:cs="宋体"/>
                <w:color w:val="000000"/>
                <w:kern w:val="0"/>
                <w:sz w:val="32"/>
                <w:szCs w:val="32"/>
                <w:bdr w:val="none" w:color="auto" w:sz="0" w:space="0"/>
                <w:lang w:val="en-US" w:eastAsia="zh-CN" w:bidi="ar"/>
              </w:rPr>
              <w:t>注</w:t>
            </w:r>
          </w:p>
        </w:tc>
        <w:tc>
          <w:tcPr>
            <w:tcW w:w="8630" w:type="dxa"/>
            <w:gridSpan w:val="4"/>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asciiTheme="minorHAnsi" w:hAnsiTheme="minorHAnsi" w:eastAsiaTheme="minorEastAsia" w:cstheme="minorBidi"/>
                <w:color w:val="000000"/>
                <w:kern w:val="0"/>
                <w:sz w:val="24"/>
                <w:szCs w:val="24"/>
                <w:bdr w:val="none" w:color="auto" w:sz="0" w:space="0"/>
                <w:lang w:val="en-US" w:eastAsia="zh-CN" w:bidi="ar"/>
              </w:rPr>
              <w:t>1.</w:t>
            </w:r>
            <w:r>
              <w:rPr>
                <w:rFonts w:hint="eastAsia" w:ascii="宋体" w:hAnsi="宋体" w:eastAsia="宋体" w:cs="宋体"/>
                <w:color w:val="000000"/>
                <w:kern w:val="0"/>
                <w:sz w:val="24"/>
                <w:szCs w:val="24"/>
                <w:bdr w:val="none" w:color="auto" w:sz="0" w:space="0"/>
                <w:lang w:val="en-US" w:eastAsia="zh-CN" w:bidi="ar"/>
              </w:rPr>
              <w:t>一个物业小区内有多栋符合重点单位界定标准的高层住宅且同属一个物业服务企业管理的，按一个消防安全重点单位申报。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asciiTheme="minorHAnsi" w:hAnsiTheme="minorHAnsi" w:eastAsiaTheme="minorEastAsia" w:cstheme="minorBidi"/>
                <w:color w:val="000000"/>
                <w:kern w:val="0"/>
                <w:sz w:val="24"/>
                <w:szCs w:val="24"/>
                <w:bdr w:val="none" w:color="auto" w:sz="0" w:space="0"/>
                <w:lang w:val="en-US" w:eastAsia="zh-CN" w:bidi="ar"/>
              </w:rPr>
              <w:t>2.</w:t>
            </w:r>
            <w:r>
              <w:rPr>
                <w:rFonts w:hint="eastAsia" w:ascii="宋体" w:hAnsi="宋体" w:eastAsia="宋体" w:cs="宋体"/>
                <w:color w:val="000000"/>
                <w:kern w:val="0"/>
                <w:sz w:val="24"/>
                <w:szCs w:val="24"/>
                <w:bdr w:val="none" w:color="auto" w:sz="0" w:space="0"/>
                <w:lang w:val="en-US" w:eastAsia="zh-CN" w:bidi="ar"/>
              </w:rPr>
              <w:t>在一个符合界定标准建筑物内另有符合界定标准而法人不同的单位，应当各自独立申报。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asciiTheme="minorHAnsi" w:hAnsiTheme="minorHAnsi" w:eastAsiaTheme="minorEastAsia" w:cstheme="minorBidi"/>
                <w:color w:val="000000"/>
                <w:kern w:val="0"/>
                <w:sz w:val="24"/>
                <w:szCs w:val="24"/>
                <w:bdr w:val="none" w:color="auto" w:sz="0" w:space="0"/>
                <w:lang w:val="en-US" w:eastAsia="zh-CN" w:bidi="ar"/>
              </w:rPr>
              <w:t>3.</w:t>
            </w:r>
            <w:r>
              <w:rPr>
                <w:rFonts w:hint="eastAsia" w:ascii="宋体" w:hAnsi="宋体" w:eastAsia="宋体" w:cs="宋体"/>
                <w:color w:val="000000"/>
                <w:kern w:val="0"/>
                <w:sz w:val="24"/>
                <w:szCs w:val="24"/>
                <w:bdr w:val="none" w:color="auto" w:sz="0" w:space="0"/>
                <w:lang w:val="en-US" w:eastAsia="zh-CN" w:bidi="ar"/>
              </w:rPr>
              <w:t>管理住宅物业</w:t>
            </w:r>
            <w:r>
              <w:rPr>
                <w:rFonts w:asciiTheme="minorHAnsi" w:hAnsiTheme="minorHAnsi" w:eastAsiaTheme="minorEastAsia" w:cstheme="minorBidi"/>
                <w:color w:val="000000"/>
                <w:kern w:val="0"/>
                <w:sz w:val="24"/>
                <w:szCs w:val="24"/>
                <w:bdr w:val="none" w:color="auto" w:sz="0" w:space="0"/>
                <w:lang w:val="en-US" w:eastAsia="zh-CN" w:bidi="ar"/>
              </w:rPr>
              <w:t>100</w:t>
            </w:r>
            <w:r>
              <w:rPr>
                <w:rFonts w:hint="eastAsia" w:ascii="宋体" w:hAnsi="宋体" w:eastAsia="宋体" w:cs="宋体"/>
                <w:color w:val="000000"/>
                <w:kern w:val="0"/>
                <w:sz w:val="24"/>
                <w:szCs w:val="24"/>
                <w:bdr w:val="none" w:color="auto" w:sz="0" w:space="0"/>
                <w:lang w:val="en-US" w:eastAsia="zh-CN" w:bidi="ar"/>
              </w:rPr>
              <w:t>万平方米以上的物业服务企业，应当向该企业办公所在地公安机关消防机构申报。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262" w:hRule="atLeast"/>
          <w:jc w:val="center"/>
        </w:trPr>
        <w:tc>
          <w:tcPr>
            <w:tcW w:w="9369" w:type="dxa"/>
            <w:gridSpan w:val="5"/>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pPr>
            <w:r>
              <w:rPr>
                <w:rFonts w:hint="eastAsia" w:ascii="宋体" w:hAnsi="宋体" w:eastAsia="宋体" w:cs="宋体"/>
                <w:color w:val="000000"/>
                <w:kern w:val="0"/>
                <w:sz w:val="24"/>
                <w:szCs w:val="24"/>
                <w:bdr w:val="none" w:color="auto" w:sz="0" w:space="0"/>
                <w:lang w:val="en-US" w:eastAsia="zh-CN" w:bidi="ar"/>
              </w:rPr>
              <w:t>根据《机关、团体、企业、事业单位消防安全管理规定》，我单位属于第十三条所列的范围，现申报备案。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pPr>
            <w:r>
              <w:rPr>
                <w:rFonts w:asciiTheme="minorHAnsi" w:hAnsiTheme="minorHAnsi" w:eastAsiaTheme="minorEastAsia" w:cstheme="minorBidi"/>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pPr>
            <w:r>
              <w:rPr>
                <w:rFonts w:asciiTheme="minorHAnsi" w:hAnsiTheme="minorHAnsi" w:eastAsiaTheme="minorEastAsia" w:cstheme="minorBidi"/>
                <w:color w:val="000000"/>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jc w:val="left"/>
            </w:pPr>
            <w:r>
              <w:rPr>
                <w:rFonts w:asciiTheme="minorHAnsi" w:hAnsiTheme="minorHAnsi" w:eastAsiaTheme="minorEastAsia" w:cstheme="minorBidi"/>
                <w:color w:val="000000"/>
                <w:kern w:val="0"/>
                <w:sz w:val="24"/>
                <w:szCs w:val="2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单位（盖章）：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jc w:val="left"/>
            </w:pPr>
            <w:r>
              <w:rPr>
                <w:rFonts w:asciiTheme="minorHAnsi" w:hAnsiTheme="minorHAnsi" w:eastAsiaTheme="minorEastAsia" w:cstheme="minorBidi"/>
                <w:color w:val="000000"/>
                <w:kern w:val="0"/>
                <w:sz w:val="24"/>
                <w:szCs w:val="24"/>
                <w:bdr w:val="none" w:color="auto" w:sz="0" w:space="0"/>
                <w:lang w:val="en-US" w:eastAsia="zh-CN" w:bidi="ar"/>
              </w:rPr>
              <w:t>                                           </w:t>
            </w:r>
            <w:r>
              <w:rPr>
                <w:rFonts w:hint="eastAsia" w:ascii="宋体" w:hAnsi="宋体" w:eastAsia="宋体" w:cs="宋体"/>
                <w:color w:val="000000"/>
                <w:kern w:val="0"/>
                <w:sz w:val="24"/>
                <w:szCs w:val="24"/>
                <w:bdr w:val="none" w:color="auto" w:sz="0" w:space="0"/>
                <w:lang w:val="en-US" w:eastAsia="zh-CN" w:bidi="ar"/>
              </w:rPr>
              <w:t>法定代表人（签字）：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7F5"/>
        <w:spacing w:before="0" w:beforeAutospacing="0" w:after="0" w:afterAutospacing="0"/>
        <w:ind w:left="0" w:right="0" w:firstLine="0"/>
        <w:jc w:val="left"/>
        <w:rPr>
          <w:rFonts w:ascii="宋体" w:hAnsi="宋体" w:eastAsia="宋体" w:cs="宋体"/>
          <w:i w:val="0"/>
          <w:iCs w:val="0"/>
          <w:caps w:val="0"/>
          <w:color w:val="555555"/>
          <w:spacing w:val="0"/>
          <w:sz w:val="22"/>
          <w:szCs w:val="22"/>
        </w:rPr>
      </w:pPr>
      <w:r>
        <w:rPr>
          <w:rFonts w:ascii="宋体" w:hAnsi="宋体" w:eastAsia="宋体" w:cs="宋体"/>
          <w:i w:val="0"/>
          <w:iCs w:val="0"/>
          <w:caps w:val="0"/>
          <w:color w:val="555555"/>
          <w:spacing w:val="0"/>
          <w:sz w:val="22"/>
          <w:szCs w:val="22"/>
          <w:bdr w:val="none" w:color="auto" w:sz="0" w:space="0"/>
          <w:shd w:val="clear" w:fill="F9F7F5"/>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方正舒体"/>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iYTZjMDYyMTI0YzZmYjUxMjExZWM5NGRjZjcxZTAifQ=="/>
  </w:docVars>
  <w:rsids>
    <w:rsidRoot w:val="00000000"/>
    <w:rsid w:val="49444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2022-08-05T03:08:31Z</dcterms:created>
  <dc:creator>Administrator</dc:creator>
  <cp:lastModifiedBy>Administrator</cp:lastModifiedBy>
  <dcterms:modified xsi:type="dcterms:W3CDTF">2022-08-05T03:08:47Z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3FD91136134A46FB986B94A6CA8A9C99</vt:lpwstr>
  </property>
</Properties>
</file>