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02DC7">
      <w:pPr>
        <w:spacing w:line="560" w:lineRule="exact"/>
        <w:jc w:val="center"/>
        <w:rPr>
          <w:rFonts w:ascii="宋体" w:hAnsi="宋体" w:cs="宋体" w:hint="eastAsia"/>
          <w:bCs/>
          <w:sz w:val="32"/>
          <w:szCs w:val="32"/>
        </w:rPr>
      </w:pPr>
      <w:bookmarkStart w:id="0" w:name="_GoBack"/>
      <w:bookmarkEnd w:id="0"/>
    </w:p>
    <w:p w:rsidR="00000000" w:rsidRDefault="00902DC7">
      <w:pPr>
        <w:spacing w:line="640" w:lineRule="exact"/>
        <w:jc w:val="center"/>
        <w:rPr>
          <w:rFonts w:ascii="宋体" w:hAnsi="宋体" w:cs="宋体" w:hint="eastAsia"/>
          <w:b/>
          <w:sz w:val="44"/>
          <w:szCs w:val="44"/>
        </w:rPr>
      </w:pPr>
      <w:r>
        <w:rPr>
          <w:rFonts w:ascii="宋体" w:hAnsi="宋体" w:cs="宋体" w:hint="eastAsia"/>
          <w:b/>
          <w:sz w:val="44"/>
          <w:szCs w:val="44"/>
        </w:rPr>
        <w:t>国务院安委会办公室关于开展</w:t>
      </w:r>
    </w:p>
    <w:p w:rsidR="00000000" w:rsidRDefault="00902DC7">
      <w:pPr>
        <w:spacing w:line="640" w:lineRule="exact"/>
        <w:jc w:val="center"/>
        <w:rPr>
          <w:rFonts w:ascii="宋体" w:hAnsi="宋体" w:cs="宋体" w:hint="eastAsia"/>
          <w:b/>
          <w:sz w:val="44"/>
          <w:szCs w:val="44"/>
        </w:rPr>
      </w:pPr>
      <w:r>
        <w:rPr>
          <w:rFonts w:ascii="宋体" w:hAnsi="宋体" w:cs="宋体" w:hint="eastAsia"/>
          <w:b/>
          <w:sz w:val="44"/>
          <w:szCs w:val="44"/>
        </w:rPr>
        <w:t>消防安全集中除患攻坚大整治行动的通知</w:t>
      </w:r>
    </w:p>
    <w:p w:rsidR="00000000" w:rsidRDefault="00902DC7">
      <w:pPr>
        <w:pStyle w:val="2"/>
        <w:ind w:leftChars="0" w:left="0" w:firstLineChars="0" w:firstLine="0"/>
        <w:jc w:val="center"/>
        <w:rPr>
          <w:rFonts w:ascii="宋体" w:hAnsi="宋体" w:cs="宋体" w:hint="eastAsia"/>
          <w:bCs/>
          <w:sz w:val="32"/>
          <w:szCs w:val="32"/>
        </w:rPr>
      </w:pPr>
      <w:r>
        <w:rPr>
          <w:rFonts w:ascii="宋体" w:hAnsi="宋体" w:cs="宋体" w:hint="eastAsia"/>
          <w:bCs/>
          <w:sz w:val="32"/>
          <w:szCs w:val="32"/>
        </w:rPr>
        <w:t>安委办函〔</w:t>
      </w:r>
      <w:r>
        <w:rPr>
          <w:rFonts w:ascii="宋体" w:hAnsi="宋体" w:cs="宋体" w:hint="eastAsia"/>
          <w:bCs/>
          <w:sz w:val="32"/>
          <w:szCs w:val="32"/>
        </w:rPr>
        <w:t>2024</w:t>
      </w:r>
      <w:r>
        <w:rPr>
          <w:rFonts w:ascii="宋体" w:hAnsi="宋体" w:cs="宋体" w:hint="eastAsia"/>
          <w:bCs/>
          <w:sz w:val="32"/>
          <w:szCs w:val="32"/>
        </w:rPr>
        <w:t>〕</w:t>
      </w:r>
      <w:r>
        <w:rPr>
          <w:rFonts w:ascii="宋体" w:hAnsi="宋体" w:cs="宋体" w:hint="eastAsia"/>
          <w:bCs/>
          <w:sz w:val="32"/>
          <w:szCs w:val="32"/>
        </w:rPr>
        <w:t>3</w:t>
      </w:r>
      <w:r>
        <w:rPr>
          <w:rFonts w:ascii="宋体" w:hAnsi="宋体" w:cs="宋体" w:hint="eastAsia"/>
          <w:bCs/>
          <w:sz w:val="32"/>
          <w:szCs w:val="32"/>
        </w:rPr>
        <w:t>号</w:t>
      </w:r>
    </w:p>
    <w:p w:rsidR="00000000" w:rsidRDefault="00902DC7">
      <w:pPr>
        <w:rPr>
          <w:rFonts w:hint="eastAsia"/>
        </w:rPr>
      </w:pPr>
    </w:p>
    <w:p w:rsidR="00000000" w:rsidRDefault="00902DC7">
      <w:pPr>
        <w:spacing w:line="560" w:lineRule="exact"/>
        <w:rPr>
          <w:rFonts w:ascii="宋体" w:hAnsi="宋体" w:cs="宋体" w:hint="eastAsia"/>
          <w:bCs/>
          <w:sz w:val="32"/>
          <w:szCs w:val="32"/>
        </w:rPr>
      </w:pPr>
      <w:r>
        <w:rPr>
          <w:rFonts w:ascii="宋体" w:hAnsi="宋体" w:cs="宋体" w:hint="eastAsia"/>
          <w:bCs/>
          <w:sz w:val="32"/>
          <w:szCs w:val="32"/>
        </w:rPr>
        <w:t>各省、自治区、直辖市及新疆生产建设兵团安全生产委员会，国务院安委会有关成员单位，有关中央企业：</w:t>
      </w:r>
    </w:p>
    <w:p w:rsidR="00000000" w:rsidRDefault="00902DC7">
      <w:pPr>
        <w:spacing w:line="560" w:lineRule="exact"/>
        <w:ind w:firstLine="640"/>
        <w:rPr>
          <w:rFonts w:ascii="宋体" w:hAnsi="宋体" w:cs="宋体" w:hint="eastAsia"/>
          <w:bCs/>
          <w:sz w:val="32"/>
          <w:szCs w:val="32"/>
        </w:rPr>
      </w:pPr>
      <w:r>
        <w:rPr>
          <w:rFonts w:ascii="宋体" w:hAnsi="宋体" w:cs="宋体" w:hint="eastAsia"/>
          <w:bCs/>
          <w:color w:val="000000"/>
          <w:sz w:val="32"/>
          <w:szCs w:val="32"/>
        </w:rPr>
        <w:t>2024</w:t>
      </w:r>
      <w:r>
        <w:rPr>
          <w:rFonts w:ascii="宋体" w:hAnsi="宋体" w:cs="宋体" w:hint="eastAsia"/>
          <w:bCs/>
          <w:color w:val="000000"/>
          <w:sz w:val="32"/>
          <w:szCs w:val="32"/>
        </w:rPr>
        <w:t>年</w:t>
      </w:r>
      <w:r>
        <w:rPr>
          <w:rFonts w:ascii="宋体" w:hAnsi="宋体" w:cs="宋体" w:hint="eastAsia"/>
          <w:bCs/>
          <w:color w:val="000000"/>
          <w:sz w:val="32"/>
          <w:szCs w:val="32"/>
        </w:rPr>
        <w:t>1</w:t>
      </w:r>
      <w:r>
        <w:rPr>
          <w:rFonts w:ascii="宋体" w:hAnsi="宋体" w:cs="宋体" w:hint="eastAsia"/>
          <w:bCs/>
          <w:color w:val="000000"/>
          <w:sz w:val="32"/>
          <w:szCs w:val="32"/>
        </w:rPr>
        <w:t>月</w:t>
      </w:r>
      <w:r>
        <w:rPr>
          <w:rFonts w:ascii="宋体" w:hAnsi="宋体" w:cs="宋体" w:hint="eastAsia"/>
          <w:bCs/>
          <w:color w:val="000000"/>
          <w:sz w:val="32"/>
          <w:szCs w:val="32"/>
        </w:rPr>
        <w:t>24</w:t>
      </w:r>
      <w:r>
        <w:rPr>
          <w:rFonts w:ascii="宋体" w:hAnsi="宋体" w:cs="宋体" w:hint="eastAsia"/>
          <w:bCs/>
          <w:color w:val="000000"/>
          <w:sz w:val="32"/>
          <w:szCs w:val="32"/>
        </w:rPr>
        <w:t>日，江西省新余市一临街店铺发生特别重大火灾事故，造成</w:t>
      </w:r>
      <w:r>
        <w:rPr>
          <w:rFonts w:ascii="宋体" w:hAnsi="宋体" w:cs="宋体" w:hint="eastAsia"/>
          <w:bCs/>
          <w:color w:val="000000"/>
          <w:sz w:val="32"/>
          <w:szCs w:val="32"/>
        </w:rPr>
        <w:t>39</w:t>
      </w:r>
      <w:r>
        <w:rPr>
          <w:rFonts w:ascii="宋体" w:hAnsi="宋体" w:cs="宋体" w:hint="eastAsia"/>
          <w:bCs/>
          <w:color w:val="000000"/>
          <w:sz w:val="32"/>
          <w:szCs w:val="32"/>
        </w:rPr>
        <w:t>人死亡、</w:t>
      </w:r>
      <w:r>
        <w:rPr>
          <w:rFonts w:ascii="宋体" w:hAnsi="宋体" w:cs="宋体" w:hint="eastAsia"/>
          <w:bCs/>
          <w:color w:val="000000"/>
          <w:sz w:val="32"/>
          <w:szCs w:val="32"/>
        </w:rPr>
        <w:t>9</w:t>
      </w:r>
      <w:r>
        <w:rPr>
          <w:rFonts w:ascii="宋体" w:hAnsi="宋体" w:cs="宋体" w:hint="eastAsia"/>
          <w:bCs/>
          <w:color w:val="000000"/>
          <w:sz w:val="32"/>
          <w:szCs w:val="32"/>
        </w:rPr>
        <w:t>人受伤。</w:t>
      </w:r>
      <w:r>
        <w:rPr>
          <w:rFonts w:ascii="宋体" w:hAnsi="宋体" w:cs="宋体" w:hint="eastAsia"/>
          <w:bCs/>
          <w:color w:val="000000"/>
          <w:sz w:val="32"/>
          <w:szCs w:val="32"/>
        </w:rPr>
        <w:t>1</w:t>
      </w:r>
      <w:r>
        <w:rPr>
          <w:rFonts w:ascii="宋体" w:hAnsi="宋体" w:cs="宋体" w:hint="eastAsia"/>
          <w:bCs/>
          <w:color w:val="000000"/>
          <w:sz w:val="32"/>
          <w:szCs w:val="32"/>
        </w:rPr>
        <w:t>月</w:t>
      </w:r>
      <w:r>
        <w:rPr>
          <w:rFonts w:ascii="宋体" w:hAnsi="宋体" w:cs="宋体" w:hint="eastAsia"/>
          <w:bCs/>
          <w:color w:val="000000"/>
          <w:sz w:val="32"/>
          <w:szCs w:val="32"/>
        </w:rPr>
        <w:t>19</w:t>
      </w:r>
      <w:r>
        <w:rPr>
          <w:rFonts w:ascii="宋体" w:hAnsi="宋体" w:cs="宋体" w:hint="eastAsia"/>
          <w:bCs/>
          <w:color w:val="000000"/>
          <w:sz w:val="32"/>
          <w:szCs w:val="32"/>
        </w:rPr>
        <w:t>日，河南省南阳市方城县独树镇英才学校宿舍楼发生重大火灾事故，造成</w:t>
      </w:r>
      <w:r>
        <w:rPr>
          <w:rFonts w:ascii="宋体" w:hAnsi="宋体" w:cs="宋体" w:hint="eastAsia"/>
          <w:bCs/>
          <w:color w:val="000000"/>
          <w:sz w:val="32"/>
          <w:szCs w:val="32"/>
        </w:rPr>
        <w:t>13</w:t>
      </w:r>
      <w:r>
        <w:rPr>
          <w:rFonts w:ascii="宋体" w:hAnsi="宋体" w:cs="宋体" w:hint="eastAsia"/>
          <w:bCs/>
          <w:color w:val="000000"/>
          <w:sz w:val="32"/>
          <w:szCs w:val="32"/>
        </w:rPr>
        <w:t>名儿童死亡、</w:t>
      </w:r>
      <w:r>
        <w:rPr>
          <w:rFonts w:ascii="宋体" w:hAnsi="宋体" w:cs="宋体" w:hint="eastAsia"/>
          <w:bCs/>
          <w:color w:val="000000"/>
          <w:sz w:val="32"/>
          <w:szCs w:val="32"/>
        </w:rPr>
        <w:t>1</w:t>
      </w:r>
      <w:r>
        <w:rPr>
          <w:rFonts w:ascii="宋体" w:hAnsi="宋体" w:cs="宋体" w:hint="eastAsia"/>
          <w:bCs/>
          <w:color w:val="000000"/>
          <w:sz w:val="32"/>
          <w:szCs w:val="32"/>
        </w:rPr>
        <w:t>名儿童受伤。一周之内，连续发生重大和特别重大火灾事故，暴露出的问题教训极为深刻。为认真贯彻落实习近平总书记重要指示精神和中央领导同志批示要</w:t>
      </w:r>
      <w:r>
        <w:rPr>
          <w:rFonts w:ascii="宋体" w:hAnsi="宋体" w:cs="宋体" w:hint="eastAsia"/>
          <w:bCs/>
          <w:color w:val="000000"/>
          <w:sz w:val="32"/>
          <w:szCs w:val="32"/>
        </w:rPr>
        <w:t>求，按照全国安全生产电视电话会议部署，坚决彻底整治重点场所突出风险隐患，坚决防范和遏制群死群伤火灾事故发生，国务院安委会办公室决定自即日起至</w:t>
      </w:r>
      <w:r>
        <w:rPr>
          <w:rFonts w:ascii="宋体" w:hAnsi="宋体" w:cs="宋体" w:hint="eastAsia"/>
          <w:bCs/>
          <w:color w:val="000000"/>
          <w:sz w:val="32"/>
          <w:szCs w:val="32"/>
        </w:rPr>
        <w:t>3</w:t>
      </w:r>
      <w:r>
        <w:rPr>
          <w:rFonts w:ascii="宋体" w:hAnsi="宋体" w:cs="宋体" w:hint="eastAsia"/>
          <w:bCs/>
          <w:color w:val="000000"/>
          <w:sz w:val="32"/>
          <w:szCs w:val="32"/>
        </w:rPr>
        <w:t>月底，在全国组织开展消防安全集中除患攻坚大整治行动。现将有关事项通知如下：</w:t>
      </w:r>
    </w:p>
    <w:p w:rsidR="00000000" w:rsidRDefault="00902DC7">
      <w:pPr>
        <w:spacing w:line="560" w:lineRule="exact"/>
        <w:ind w:firstLine="640"/>
        <w:rPr>
          <w:rFonts w:ascii="宋体" w:hAnsi="宋体" w:cs="宋体" w:hint="eastAsia"/>
          <w:bCs/>
          <w:color w:val="000000"/>
          <w:sz w:val="32"/>
          <w:szCs w:val="32"/>
        </w:rPr>
      </w:pPr>
      <w:r>
        <w:rPr>
          <w:rFonts w:ascii="宋体" w:hAnsi="宋体" w:cs="宋体" w:hint="eastAsia"/>
          <w:bCs/>
          <w:sz w:val="32"/>
          <w:szCs w:val="32"/>
        </w:rPr>
        <w:t>一、目标任务</w:t>
      </w:r>
    </w:p>
    <w:p w:rsidR="00000000" w:rsidRDefault="00902DC7">
      <w:pPr>
        <w:snapToGrid w:val="0"/>
        <w:spacing w:line="560" w:lineRule="exact"/>
        <w:ind w:firstLineChars="200" w:firstLine="640"/>
        <w:rPr>
          <w:rFonts w:ascii="宋体" w:hAnsi="宋体" w:cs="宋体" w:hint="eastAsia"/>
          <w:bCs/>
          <w:sz w:val="32"/>
          <w:szCs w:val="32"/>
        </w:rPr>
      </w:pPr>
      <w:r>
        <w:rPr>
          <w:rFonts w:ascii="宋体" w:hAnsi="宋体" w:cs="宋体" w:hint="eastAsia"/>
          <w:bCs/>
          <w:color w:val="000000"/>
          <w:sz w:val="32"/>
          <w:szCs w:val="32"/>
        </w:rPr>
        <w:t>以习近平新时代中国特色社会主义思想为指导，坚持“两个至上”、立足“两个根本”，充分认清当前极其严峻的火灾形势，紧盯重点领域、聚焦关键环节，精准发力、重拳除患，多措并举、综合施策，切实提高消防安全重大风险隐患排查整改质量，切实</w:t>
      </w:r>
      <w:r>
        <w:rPr>
          <w:rFonts w:ascii="宋体" w:hAnsi="宋体" w:cs="宋体" w:hint="eastAsia"/>
          <w:bCs/>
          <w:color w:val="000000"/>
          <w:sz w:val="32"/>
          <w:szCs w:val="32"/>
        </w:rPr>
        <w:t>提升</w:t>
      </w:r>
      <w:r>
        <w:rPr>
          <w:rFonts w:ascii="宋体" w:hAnsi="宋体" w:cs="宋体" w:hint="eastAsia"/>
          <w:bCs/>
          <w:color w:val="000000"/>
          <w:sz w:val="32"/>
          <w:szCs w:val="32"/>
        </w:rPr>
        <w:t>发现问题和解决问题的强烈意愿和能力水平，全力防范化解</w:t>
      </w:r>
      <w:r>
        <w:rPr>
          <w:rFonts w:ascii="宋体" w:hAnsi="宋体" w:cs="宋体" w:hint="eastAsia"/>
          <w:bCs/>
          <w:color w:val="000000"/>
          <w:sz w:val="32"/>
          <w:szCs w:val="32"/>
        </w:rPr>
        <w:lastRenderedPageBreak/>
        <w:t>重大安全风险，坚决扭转大火多发连发的被动局面。通过集中开展大排查、大整治、大曝光、大演练、大约谈、大督导行动，全面排查“九小场所”、多业态混合生产经营场所、人员密集场所突出风险隐患，</w:t>
      </w:r>
      <w:r>
        <w:rPr>
          <w:rFonts w:ascii="宋体" w:hAnsi="宋体" w:cs="宋体" w:hint="eastAsia"/>
          <w:bCs/>
          <w:color w:val="000000"/>
          <w:sz w:val="32"/>
          <w:szCs w:val="32"/>
        </w:rPr>
        <w:t>严格落实整治重点要求，</w:t>
      </w:r>
      <w:r>
        <w:rPr>
          <w:rFonts w:ascii="宋体" w:hAnsi="宋体" w:cs="宋体" w:hint="eastAsia"/>
          <w:bCs/>
          <w:color w:val="000000"/>
          <w:sz w:val="32"/>
          <w:szCs w:val="32"/>
        </w:rPr>
        <w:t>切实</w:t>
      </w:r>
      <w:r>
        <w:rPr>
          <w:rFonts w:ascii="宋体" w:hAnsi="宋体" w:cs="宋体" w:hint="eastAsia"/>
          <w:bCs/>
          <w:sz w:val="32"/>
          <w:szCs w:val="32"/>
        </w:rPr>
        <w:t>将压力传递到基层单元，传导到社会末梢，推动压实最末端火灾防范责任</w:t>
      </w:r>
      <w:r>
        <w:rPr>
          <w:rFonts w:ascii="宋体" w:hAnsi="宋体" w:cs="宋体" w:hint="eastAsia"/>
          <w:bCs/>
          <w:color w:val="000000"/>
          <w:sz w:val="32"/>
          <w:szCs w:val="32"/>
        </w:rPr>
        <w:t>，坚决遏制重特大火灾事故发生。</w:t>
      </w:r>
    </w:p>
    <w:p w:rsidR="00000000" w:rsidRDefault="00902DC7">
      <w:pPr>
        <w:spacing w:line="560" w:lineRule="exact"/>
        <w:ind w:firstLine="641"/>
        <w:rPr>
          <w:rFonts w:ascii="宋体" w:hAnsi="宋体" w:cs="宋体" w:hint="eastAsia"/>
          <w:bCs/>
          <w:sz w:val="32"/>
          <w:szCs w:val="32"/>
        </w:rPr>
      </w:pPr>
      <w:r>
        <w:rPr>
          <w:rFonts w:ascii="宋体" w:hAnsi="宋体" w:cs="宋体" w:hint="eastAsia"/>
          <w:bCs/>
          <w:sz w:val="32"/>
          <w:szCs w:val="32"/>
        </w:rPr>
        <w:t>二、整治范围</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（一）“九小场所”</w:t>
      </w:r>
      <w:r>
        <w:rPr>
          <w:rFonts w:ascii="宋体" w:eastAsia="宋体" w:hAnsi="宋体" w:cs="宋体" w:hint="eastAsia"/>
          <w:bCs/>
          <w:sz w:val="32"/>
        </w:rPr>
        <w:t>。</w:t>
      </w:r>
      <w:r>
        <w:rPr>
          <w:rFonts w:ascii="宋体" w:eastAsia="宋体" w:hAnsi="宋体" w:cs="宋体" w:hint="eastAsia"/>
          <w:bCs/>
          <w:color w:val="auto"/>
          <w:sz w:val="32"/>
        </w:rPr>
        <w:t>包括小型学校幼儿园、小型医疗机构、小商店、小餐饮、小旅店、小歌舞娱乐、小网吧、小美容洗浴、小生产加工企业等场所。</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（二）多业态混合生产经营场所。</w:t>
      </w:r>
      <w:r>
        <w:rPr>
          <w:rFonts w:ascii="宋体" w:eastAsia="宋体" w:hAnsi="宋体" w:cs="宋体" w:hint="eastAsia"/>
          <w:bCs/>
          <w:color w:val="auto"/>
          <w:sz w:val="32"/>
        </w:rPr>
        <w:t>包括集餐饮、住宿、娱乐、商业、</w:t>
      </w:r>
      <w:r>
        <w:rPr>
          <w:rFonts w:ascii="宋体" w:eastAsia="宋体" w:hAnsi="宋体" w:cs="宋体" w:hint="eastAsia"/>
          <w:bCs/>
          <w:color w:val="auto"/>
          <w:sz w:val="32"/>
        </w:rPr>
        <w:t>仓储、文化、体育、培训等多业态多功能于一体的经营场所，</w:t>
      </w:r>
      <w:r>
        <w:rPr>
          <w:rFonts w:ascii="宋体" w:eastAsia="宋体" w:hAnsi="宋体" w:cs="宋体" w:hint="eastAsia"/>
          <w:bCs/>
          <w:color w:val="auto"/>
          <w:sz w:val="32"/>
        </w:rPr>
        <w:t>分租、转租形成生产、储存多种功能的劳动密集型企业等场所。</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（三）人员密集场所。</w:t>
      </w:r>
      <w:r>
        <w:rPr>
          <w:rFonts w:ascii="宋体" w:eastAsia="宋体" w:hAnsi="宋体" w:cs="宋体" w:hint="eastAsia"/>
          <w:bCs/>
          <w:color w:val="auto"/>
          <w:sz w:val="32"/>
        </w:rPr>
        <w:t>包括</w:t>
      </w:r>
      <w:r>
        <w:rPr>
          <w:rFonts w:ascii="宋体" w:eastAsia="宋体" w:hAnsi="宋体" w:cs="宋体" w:hint="eastAsia"/>
          <w:bCs/>
          <w:sz w:val="32"/>
        </w:rPr>
        <w:t>宾馆饭店、公共娱乐场所、大型商业综合体、</w:t>
      </w:r>
      <w:r>
        <w:rPr>
          <w:rFonts w:ascii="宋体" w:eastAsia="宋体" w:hAnsi="宋体" w:cs="宋体" w:hint="eastAsia"/>
          <w:bCs/>
          <w:color w:val="auto"/>
          <w:sz w:val="32"/>
        </w:rPr>
        <w:t>医院、寄宿制中小学、养老院、</w:t>
      </w:r>
      <w:r>
        <w:rPr>
          <w:rFonts w:ascii="宋体" w:eastAsia="宋体" w:hAnsi="宋体" w:cs="宋体" w:hint="eastAsia"/>
          <w:bCs/>
          <w:sz w:val="32"/>
        </w:rPr>
        <w:t>旅游场所</w:t>
      </w:r>
      <w:r>
        <w:rPr>
          <w:rFonts w:ascii="宋体" w:eastAsia="宋体" w:hAnsi="宋体" w:cs="宋体" w:hint="eastAsia"/>
          <w:bCs/>
          <w:sz w:val="32"/>
        </w:rPr>
        <w:t>、</w:t>
      </w:r>
      <w:r>
        <w:rPr>
          <w:rFonts w:ascii="宋体" w:eastAsia="宋体" w:hAnsi="宋体" w:cs="宋体" w:hint="eastAsia"/>
          <w:bCs/>
          <w:color w:val="auto"/>
          <w:sz w:val="32"/>
        </w:rPr>
        <w:t>儿童福利院等</w:t>
      </w:r>
      <w:r>
        <w:rPr>
          <w:rFonts w:ascii="宋体" w:eastAsia="宋体" w:hAnsi="宋体" w:cs="宋体" w:hint="eastAsia"/>
          <w:bCs/>
          <w:sz w:val="32"/>
        </w:rPr>
        <w:t>场所</w:t>
      </w:r>
      <w:r>
        <w:rPr>
          <w:rFonts w:ascii="宋体" w:eastAsia="宋体" w:hAnsi="宋体" w:cs="宋体" w:hint="eastAsia"/>
          <w:bCs/>
          <w:color w:val="auto"/>
          <w:sz w:val="32"/>
        </w:rPr>
        <w:t>。</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三、整治重点</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深刻汲取</w:t>
      </w:r>
      <w:r>
        <w:rPr>
          <w:rFonts w:ascii="宋体" w:eastAsia="宋体" w:hAnsi="宋体" w:cs="宋体" w:hint="eastAsia"/>
          <w:bCs/>
          <w:sz w:val="32"/>
        </w:rPr>
        <w:t>江西新余市“</w:t>
      </w:r>
      <w:r>
        <w:rPr>
          <w:rFonts w:ascii="宋体" w:eastAsia="宋体" w:hAnsi="宋体" w:cs="宋体" w:hint="eastAsia"/>
          <w:bCs/>
          <w:sz w:val="32"/>
        </w:rPr>
        <w:t>1</w:t>
      </w:r>
      <w:r>
        <w:rPr>
          <w:rFonts w:ascii="宋体" w:eastAsia="宋体" w:hAnsi="宋体" w:cs="宋体" w:hint="eastAsia"/>
          <w:bCs/>
          <w:sz w:val="32"/>
        </w:rPr>
        <w:t>·</w:t>
      </w:r>
      <w:r>
        <w:rPr>
          <w:rFonts w:ascii="宋体" w:eastAsia="宋体" w:hAnsi="宋体" w:cs="宋体" w:hint="eastAsia"/>
          <w:bCs/>
          <w:sz w:val="32"/>
        </w:rPr>
        <w:t>24</w:t>
      </w:r>
      <w:r>
        <w:rPr>
          <w:rFonts w:ascii="宋体" w:eastAsia="宋体" w:hAnsi="宋体" w:cs="宋体" w:hint="eastAsia"/>
          <w:bCs/>
          <w:sz w:val="32"/>
        </w:rPr>
        <w:t>”特别重大火灾事故、河南南阳市“</w:t>
      </w:r>
      <w:r>
        <w:rPr>
          <w:rFonts w:ascii="宋体" w:eastAsia="宋体" w:hAnsi="宋体" w:cs="宋体" w:hint="eastAsia"/>
          <w:bCs/>
          <w:sz w:val="32"/>
        </w:rPr>
        <w:t>1</w:t>
      </w:r>
      <w:r>
        <w:rPr>
          <w:rFonts w:ascii="宋体" w:eastAsia="宋体" w:hAnsi="宋体" w:cs="宋体" w:hint="eastAsia"/>
          <w:bCs/>
          <w:sz w:val="32"/>
        </w:rPr>
        <w:t>·</w:t>
      </w:r>
      <w:r>
        <w:rPr>
          <w:rFonts w:ascii="宋体" w:eastAsia="宋体" w:hAnsi="宋体" w:cs="宋体" w:hint="eastAsia"/>
          <w:bCs/>
          <w:sz w:val="32"/>
        </w:rPr>
        <w:t>19</w:t>
      </w:r>
      <w:r>
        <w:rPr>
          <w:rFonts w:ascii="宋体" w:eastAsia="宋体" w:hAnsi="宋体" w:cs="宋体" w:hint="eastAsia"/>
          <w:bCs/>
          <w:sz w:val="32"/>
        </w:rPr>
        <w:t>”重大火灾事故教训，集中整治以下重点问题：</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（一）违法违规施工作业和生产经营</w:t>
      </w:r>
      <w:r>
        <w:rPr>
          <w:rFonts w:ascii="宋体" w:eastAsia="宋体" w:hAnsi="宋体" w:cs="宋体" w:hint="eastAsia"/>
          <w:bCs/>
          <w:color w:val="auto"/>
          <w:sz w:val="32"/>
        </w:rPr>
        <w:t>。</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sz w:val="32"/>
        </w:rPr>
        <w:t>1.</w:t>
      </w:r>
      <w:r>
        <w:rPr>
          <w:rFonts w:ascii="宋体" w:eastAsia="宋体" w:hAnsi="宋体" w:cs="宋体" w:hint="eastAsia"/>
          <w:bCs/>
          <w:sz w:val="32"/>
        </w:rPr>
        <w:t>未经审批施工作业、无证施工作业、违规拆除作业、违规层层转包施工作业、未落实作业安全措施冒险作业。</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2.</w:t>
      </w:r>
      <w:r>
        <w:rPr>
          <w:rFonts w:ascii="宋体" w:eastAsia="宋体" w:hAnsi="宋体" w:cs="宋体" w:hint="eastAsia"/>
          <w:bCs/>
          <w:color w:val="auto"/>
          <w:sz w:val="32"/>
        </w:rPr>
        <w:t>违规</w:t>
      </w:r>
      <w:r>
        <w:rPr>
          <w:rFonts w:ascii="宋体" w:eastAsia="宋体" w:hAnsi="宋体" w:cs="宋体" w:hint="eastAsia"/>
          <w:bCs/>
          <w:color w:val="auto"/>
          <w:sz w:val="32"/>
        </w:rPr>
        <w:t>使用明</w:t>
      </w:r>
      <w:r>
        <w:rPr>
          <w:rFonts w:ascii="宋体" w:eastAsia="宋体" w:hAnsi="宋体" w:cs="宋体" w:hint="eastAsia"/>
          <w:bCs/>
          <w:color w:val="auto"/>
          <w:sz w:val="32"/>
        </w:rPr>
        <w:t>火或者电焊、气焊</w:t>
      </w:r>
      <w:r>
        <w:rPr>
          <w:rFonts w:ascii="宋体" w:eastAsia="宋体" w:hAnsi="宋体" w:cs="宋体" w:hint="eastAsia"/>
          <w:bCs/>
          <w:color w:val="auto"/>
          <w:sz w:val="32"/>
        </w:rPr>
        <w:t>作业，动火、电焊、气焊作业人员未持证上岗，电焊、气焊作业未办理动火审批手续，作业现场未采取相应的消防安全措施。</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3.</w:t>
      </w:r>
      <w:r>
        <w:rPr>
          <w:rFonts w:ascii="宋体" w:eastAsia="宋体" w:hAnsi="宋体" w:cs="宋体" w:hint="eastAsia"/>
          <w:bCs/>
          <w:color w:val="auto"/>
          <w:sz w:val="32"/>
        </w:rPr>
        <w:t>动火作业未安排专门人员进行现场安全管理。</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4.</w:t>
      </w:r>
      <w:r>
        <w:rPr>
          <w:rFonts w:ascii="宋体" w:eastAsia="宋体" w:hAnsi="宋体" w:cs="宋体" w:hint="eastAsia"/>
          <w:bCs/>
          <w:color w:val="auto"/>
          <w:sz w:val="32"/>
        </w:rPr>
        <w:t>施工现场动火动焊作业、带火花作业与具有火灾、爆炸风险作业交叉进行。</w:t>
      </w:r>
    </w:p>
    <w:p w:rsidR="00000000" w:rsidRDefault="00902DC7">
      <w:pPr>
        <w:pStyle w:val="Default"/>
        <w:spacing w:line="560" w:lineRule="exact"/>
        <w:ind w:firstLineChars="200" w:firstLine="640"/>
        <w:rPr>
          <w:rFonts w:ascii="宋体" w:eastAsia="宋体" w:hAnsi="宋体" w:cs="宋体" w:hint="eastAsia"/>
          <w:bCs/>
          <w:sz w:val="32"/>
        </w:rPr>
      </w:pPr>
      <w:r>
        <w:rPr>
          <w:rFonts w:ascii="宋体" w:eastAsia="宋体" w:hAnsi="宋体" w:cs="宋体" w:hint="eastAsia"/>
          <w:bCs/>
          <w:sz w:val="32"/>
        </w:rPr>
        <w:t>5</w:t>
      </w:r>
      <w:r>
        <w:rPr>
          <w:rFonts w:ascii="宋体" w:eastAsia="宋体" w:hAnsi="宋体" w:cs="宋体" w:hint="eastAsia"/>
          <w:bCs/>
          <w:color w:val="auto"/>
          <w:sz w:val="32"/>
        </w:rPr>
        <w:t>.</w:t>
      </w:r>
      <w:r>
        <w:rPr>
          <w:rFonts w:ascii="宋体" w:eastAsia="宋体" w:hAnsi="宋体" w:cs="宋体" w:hint="eastAsia"/>
          <w:bCs/>
          <w:color w:val="auto"/>
          <w:sz w:val="32"/>
        </w:rPr>
        <w:t>设置在人员密集场所、地下建筑的冷库违规采用易燃可燃保温材料，冷库建设、改造、拆除施工期间未严密落实火灾防范措施。</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（二）安全疏散条件不足</w:t>
      </w:r>
      <w:r>
        <w:rPr>
          <w:rFonts w:ascii="宋体" w:eastAsia="宋体" w:hAnsi="宋体" w:cs="宋体" w:hint="eastAsia"/>
          <w:bCs/>
          <w:color w:val="auto"/>
          <w:sz w:val="32"/>
        </w:rPr>
        <w:t>。</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1.</w:t>
      </w:r>
      <w:r>
        <w:rPr>
          <w:rFonts w:ascii="宋体" w:eastAsia="宋体" w:hAnsi="宋体" w:cs="宋体" w:hint="eastAsia"/>
          <w:bCs/>
          <w:color w:val="auto"/>
          <w:sz w:val="32"/>
        </w:rPr>
        <w:t>占用、堵塞、封闭疏散通道、安全出口和消防车通道。</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2.</w:t>
      </w:r>
      <w:r>
        <w:rPr>
          <w:rFonts w:ascii="宋体" w:eastAsia="宋体" w:hAnsi="宋体" w:cs="宋体" w:hint="eastAsia"/>
          <w:bCs/>
          <w:color w:val="auto"/>
          <w:sz w:val="32"/>
        </w:rPr>
        <w:t>安全出口和疏散楼梯数量不足、宽度不够。</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3.</w:t>
      </w:r>
      <w:r>
        <w:rPr>
          <w:rFonts w:ascii="宋体" w:eastAsia="宋体" w:hAnsi="宋体" w:cs="宋体" w:hint="eastAsia"/>
          <w:bCs/>
          <w:color w:val="auto"/>
          <w:sz w:val="32"/>
        </w:rPr>
        <w:t>应急广播、应急照明、</w:t>
      </w:r>
      <w:r>
        <w:rPr>
          <w:rFonts w:ascii="宋体" w:eastAsia="宋体" w:hAnsi="宋体" w:cs="宋体" w:hint="eastAsia"/>
          <w:bCs/>
          <w:color w:val="auto"/>
          <w:sz w:val="32"/>
        </w:rPr>
        <w:t>疏散指示标志损坏。</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4.</w:t>
      </w:r>
      <w:r>
        <w:rPr>
          <w:rFonts w:ascii="宋体" w:eastAsia="宋体" w:hAnsi="宋体" w:cs="宋体" w:hint="eastAsia"/>
          <w:bCs/>
          <w:color w:val="auto"/>
          <w:sz w:val="32"/>
        </w:rPr>
        <w:t>未结合实际制定灭火和应急疏散预案，员工、宿管员不掌握初起火灾扑救和组织疏散逃生技能。</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5.</w:t>
      </w:r>
      <w:r>
        <w:rPr>
          <w:rFonts w:ascii="宋体" w:eastAsia="宋体" w:hAnsi="宋体" w:cs="宋体" w:hint="eastAsia"/>
          <w:bCs/>
          <w:color w:val="auto"/>
          <w:sz w:val="32"/>
        </w:rPr>
        <w:t>多业态混合生产经营场所未确定责任人对共用的疏散通道、安全出口进行统一管理。</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（三）违规设置防盗网和广告牌</w:t>
      </w:r>
      <w:r>
        <w:rPr>
          <w:rFonts w:ascii="宋体" w:eastAsia="宋体" w:hAnsi="宋体" w:cs="宋体" w:hint="eastAsia"/>
          <w:bCs/>
          <w:color w:val="auto"/>
          <w:sz w:val="32"/>
        </w:rPr>
        <w:t>。</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1.</w:t>
      </w:r>
      <w:r>
        <w:rPr>
          <w:rFonts w:ascii="宋体" w:eastAsia="宋体" w:hAnsi="宋体" w:cs="宋体" w:hint="eastAsia"/>
          <w:bCs/>
          <w:color w:val="auto"/>
          <w:sz w:val="32"/>
        </w:rPr>
        <w:t>人员密集场所在门窗上设置影响逃生和灭火救援的防盗网、</w:t>
      </w:r>
      <w:r>
        <w:rPr>
          <w:rFonts w:ascii="宋体" w:eastAsia="宋体" w:hAnsi="宋体" w:cs="宋体" w:hint="eastAsia"/>
          <w:bCs/>
          <w:color w:val="auto"/>
          <w:sz w:val="32"/>
        </w:rPr>
        <w:t>铁</w:t>
      </w:r>
      <w:r>
        <w:rPr>
          <w:rFonts w:ascii="宋体" w:eastAsia="宋体" w:hAnsi="宋体" w:cs="宋体" w:hint="eastAsia"/>
          <w:bCs/>
          <w:color w:val="auto"/>
          <w:sz w:val="32"/>
        </w:rPr>
        <w:t>栅栏、广告牌等障碍物。</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2.</w:t>
      </w:r>
      <w:r>
        <w:rPr>
          <w:rFonts w:ascii="宋体" w:eastAsia="宋体" w:hAnsi="宋体" w:cs="宋体" w:hint="eastAsia"/>
          <w:bCs/>
          <w:color w:val="auto"/>
          <w:sz w:val="32"/>
        </w:rPr>
        <w:t>人员密集场所户外广告牌审批时未依法依规核对是否影响建筑物公共安全。</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各地区可以结合本地“九小场所”、多业态混合生产经营场所、人员密集场所的火灾风险隐患特点，进一步细化整治重点，比如人员密集场所违规使用易燃</w:t>
      </w:r>
      <w:r>
        <w:rPr>
          <w:rFonts w:ascii="宋体" w:eastAsia="宋体" w:hAnsi="宋体" w:cs="宋体" w:hint="eastAsia"/>
          <w:bCs/>
          <w:color w:val="auto"/>
          <w:sz w:val="32"/>
        </w:rPr>
        <w:t>可燃夹芯彩钢板材料、建筑消防设施损坏停用等隐患问题。</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四、工作措施</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（一）集中开展大排查行动。</w:t>
      </w:r>
      <w:r>
        <w:rPr>
          <w:rFonts w:ascii="宋体" w:eastAsia="宋体" w:hAnsi="宋体" w:cs="宋体" w:hint="eastAsia"/>
          <w:bCs/>
          <w:color w:val="auto"/>
          <w:sz w:val="32"/>
        </w:rPr>
        <w:t>各地区要发布三类重点场所整治通告，全面发动三类场所自查自改消防安全突出风险隐患，要求场所责任人、管理人带队开展自查，并签字确认自查记录存档备查。各有关部门和单位要制发三类场所消防检查要点，组织开展行业领域消防安全大排查，查清行业领域突出风险隐患。要组织发动公安派出所、消防工作站所、综合执法</w:t>
      </w:r>
      <w:r>
        <w:rPr>
          <w:rFonts w:ascii="宋体" w:eastAsia="宋体" w:hAnsi="宋体" w:cs="宋体" w:hint="eastAsia"/>
          <w:bCs/>
          <w:color w:val="auto"/>
          <w:sz w:val="32"/>
        </w:rPr>
        <w:t>队伍</w:t>
      </w:r>
      <w:r>
        <w:rPr>
          <w:rFonts w:ascii="宋体" w:eastAsia="宋体" w:hAnsi="宋体" w:cs="宋体" w:hint="eastAsia"/>
          <w:bCs/>
          <w:color w:val="auto"/>
          <w:sz w:val="32"/>
        </w:rPr>
        <w:t>等基层力量开展排查，对于难以整治的突出风险隐患，及时向乡镇政府、街道办事处报告，组织相关部门联合查处。</w:t>
      </w:r>
      <w:r>
        <w:rPr>
          <w:rFonts w:ascii="宋体" w:eastAsia="宋体" w:hAnsi="宋体" w:cs="宋体" w:hint="eastAsia"/>
          <w:bCs/>
          <w:color w:val="auto"/>
          <w:sz w:val="32"/>
        </w:rPr>
        <w:t xml:space="preserve"> </w:t>
      </w:r>
    </w:p>
    <w:p w:rsidR="00000000" w:rsidRDefault="00902DC7">
      <w:pPr>
        <w:pStyle w:val="Default"/>
        <w:spacing w:line="560" w:lineRule="exact"/>
        <w:ind w:firstLineChars="200" w:firstLine="640"/>
        <w:rPr>
          <w:rFonts w:ascii="宋体" w:eastAsia="宋体" w:hAnsi="宋体" w:cs="宋体" w:hint="eastAsia"/>
          <w:bCs/>
          <w:color w:val="auto"/>
          <w:sz w:val="32"/>
        </w:rPr>
      </w:pPr>
      <w:r>
        <w:rPr>
          <w:rFonts w:ascii="宋体" w:eastAsia="宋体" w:hAnsi="宋体" w:cs="宋体" w:hint="eastAsia"/>
          <w:bCs/>
          <w:color w:val="auto"/>
          <w:sz w:val="32"/>
        </w:rPr>
        <w:t>（二）集中开展大整</w:t>
      </w:r>
      <w:r>
        <w:rPr>
          <w:rFonts w:ascii="宋体" w:eastAsia="宋体" w:hAnsi="宋体" w:cs="宋体" w:hint="eastAsia"/>
          <w:bCs/>
          <w:color w:val="auto"/>
          <w:sz w:val="32"/>
        </w:rPr>
        <w:t>治行动。</w:t>
      </w:r>
      <w:r>
        <w:rPr>
          <w:rFonts w:ascii="宋体" w:eastAsia="宋体" w:hAnsi="宋体" w:cs="宋体" w:hint="eastAsia"/>
          <w:bCs/>
          <w:color w:val="auto"/>
          <w:sz w:val="32"/>
        </w:rPr>
        <w:t>各地区、各有关部门和单位对排查发现的突出风险隐患，要登记上账、闭环管理，分类施策、逐一销账。对于单位场所自身能整改的，要依法督促全部整改；对于难以整改的，要作为攻坚整治对象，明确整改责任及方案，细化整改措施和时限，整改一处、销案一处。对于单位场所逾期不改或拒不整改的，要硬起手腕，用足用好执法手段，依法从严、从重、从快处理。尤其对于违规动火动焊施工作业、疏散通道占堵和违规设置铁栅栏等问题，要坚决打击整治。对存在严重失信行为的，要录入信用管理平台，实施联合惩戒。对涉嫌犯罪的，加强行刑衔接，依法追究刑事责</w:t>
      </w:r>
      <w:r>
        <w:rPr>
          <w:rFonts w:ascii="宋体" w:eastAsia="宋体" w:hAnsi="宋体" w:cs="宋体" w:hint="eastAsia"/>
          <w:bCs/>
          <w:color w:val="auto"/>
          <w:sz w:val="32"/>
        </w:rPr>
        <w:t>任，绝不姑息迁就。</w:t>
      </w:r>
    </w:p>
    <w:p w:rsidR="00000000" w:rsidRDefault="00902DC7">
      <w:pPr>
        <w:spacing w:line="560" w:lineRule="exact"/>
        <w:ind w:firstLineChars="200" w:firstLine="640"/>
        <w:rPr>
          <w:rFonts w:ascii="宋体" w:hAnsi="宋体" w:cs="宋体" w:hint="eastAsia"/>
          <w:bCs/>
          <w:sz w:val="32"/>
          <w:szCs w:val="32"/>
        </w:rPr>
      </w:pPr>
      <w:r>
        <w:rPr>
          <w:rFonts w:ascii="宋体" w:hAnsi="宋体" w:cs="宋体" w:hint="eastAsia"/>
          <w:bCs/>
          <w:sz w:val="32"/>
          <w:szCs w:val="32"/>
        </w:rPr>
        <w:t>（三）集中开展大曝光行动。</w:t>
      </w:r>
      <w:r>
        <w:rPr>
          <w:rFonts w:ascii="宋体" w:hAnsi="宋体" w:cs="宋体" w:hint="eastAsia"/>
          <w:bCs/>
          <w:sz w:val="32"/>
          <w:szCs w:val="32"/>
        </w:rPr>
        <w:t>各地区要集中曝光典型隐患、突出问题和严重违法行为，向社会公布单位名称和具体问题。对于隐患问题特别突出、违法行为特别严重的，协调中央媒体、省级和当地主流媒体曝光，推动隐患整改。利用媒体平台大力宣传举报投诉渠道，落实相关奖励措施，发动公众举报火灾隐患和消防违法行为。各地区、各有关部门和单位要加强典型火灾案例警示教育，剖析火灾事故原因教训，提高公众消防安全能力素质。要广泛开展安全用火用电用气、安全燃放烟花爆竹、畅通生命通道、应急疏散逃生等常识宣传，引导居民自觉落实“三</w:t>
      </w:r>
      <w:r>
        <w:rPr>
          <w:rFonts w:ascii="宋体" w:hAnsi="宋体" w:cs="宋体" w:hint="eastAsia"/>
          <w:bCs/>
          <w:sz w:val="32"/>
          <w:szCs w:val="32"/>
        </w:rPr>
        <w:t>清三关”。</w:t>
      </w:r>
    </w:p>
    <w:p w:rsidR="00000000" w:rsidRDefault="00902DC7">
      <w:pPr>
        <w:adjustRightInd w:val="0"/>
        <w:snapToGrid w:val="0"/>
        <w:spacing w:line="560" w:lineRule="exact"/>
        <w:ind w:firstLineChars="200" w:firstLine="640"/>
        <w:rPr>
          <w:rFonts w:ascii="宋体" w:hAnsi="宋体" w:cs="宋体" w:hint="eastAsia"/>
          <w:bCs/>
          <w:sz w:val="32"/>
          <w:szCs w:val="32"/>
        </w:rPr>
      </w:pPr>
      <w:r>
        <w:rPr>
          <w:rFonts w:ascii="宋体" w:hAnsi="宋体" w:cs="宋体" w:hint="eastAsia"/>
          <w:bCs/>
          <w:sz w:val="32"/>
          <w:szCs w:val="32"/>
        </w:rPr>
        <w:t>（四）集中开展大演练行动。</w:t>
      </w:r>
      <w:r>
        <w:rPr>
          <w:rFonts w:ascii="宋体" w:hAnsi="宋体" w:cs="宋体" w:hint="eastAsia"/>
          <w:bCs/>
          <w:sz w:val="32"/>
          <w:szCs w:val="32"/>
        </w:rPr>
        <w:t>各地区、各有关部门和单位要聚焦“九小场所”、多业态混合</w:t>
      </w:r>
      <w:r>
        <w:rPr>
          <w:rFonts w:ascii="宋体" w:hAnsi="宋体" w:cs="宋体" w:hint="eastAsia"/>
          <w:bCs/>
          <w:sz w:val="32"/>
          <w:szCs w:val="32"/>
        </w:rPr>
        <w:t>生产</w:t>
      </w:r>
      <w:r>
        <w:rPr>
          <w:rFonts w:ascii="宋体" w:hAnsi="宋体" w:cs="宋体" w:hint="eastAsia"/>
          <w:bCs/>
          <w:sz w:val="32"/>
          <w:szCs w:val="32"/>
        </w:rPr>
        <w:t>经营、人员密集等三类重点场所，突出经营场所业主、员工、宿舍管理员、医护人员和护工、物业人员、保安员、基层执法人员和网格员等“七类重点人群”以及</w:t>
      </w:r>
      <w:r>
        <w:rPr>
          <w:rFonts w:ascii="宋体" w:hAnsi="宋体" w:cs="宋体" w:hint="eastAsia"/>
          <w:bCs/>
          <w:sz w:val="32"/>
          <w:szCs w:val="32"/>
        </w:rPr>
        <w:t>志愿消防队（</w:t>
      </w:r>
      <w:r>
        <w:rPr>
          <w:rFonts w:ascii="宋体" w:hAnsi="宋体" w:cs="宋体" w:hint="eastAsia"/>
          <w:bCs/>
          <w:sz w:val="32"/>
          <w:szCs w:val="32"/>
        </w:rPr>
        <w:t>微型消防站</w:t>
      </w:r>
      <w:r>
        <w:rPr>
          <w:rFonts w:ascii="宋体" w:hAnsi="宋体" w:cs="宋体" w:hint="eastAsia"/>
          <w:bCs/>
          <w:sz w:val="32"/>
          <w:szCs w:val="32"/>
        </w:rPr>
        <w:t>）</w:t>
      </w:r>
      <w:r>
        <w:rPr>
          <w:rFonts w:ascii="宋体" w:hAnsi="宋体" w:cs="宋体" w:hint="eastAsia"/>
          <w:bCs/>
          <w:sz w:val="32"/>
          <w:szCs w:val="32"/>
        </w:rPr>
        <w:t>、乡镇政府专职消防队、企业专职消防队“三支处置队伍”，按照制定演练预案、做好演练准备、组织实施演练、开展复盘评估的方法步骤，组织开展消防安全大演练活动，着力提升人员初起火灾扑救和疏散逃生能力，努力实现人人会逃生、个个会应急。</w:t>
      </w:r>
    </w:p>
    <w:p w:rsidR="00000000" w:rsidRDefault="00902DC7">
      <w:pPr>
        <w:spacing w:line="560" w:lineRule="exact"/>
        <w:ind w:firstLineChars="146" w:firstLine="467"/>
        <w:rPr>
          <w:rFonts w:ascii="宋体" w:hAnsi="宋体" w:cs="宋体" w:hint="eastAsia"/>
          <w:bCs/>
          <w:sz w:val="32"/>
          <w:szCs w:val="32"/>
        </w:rPr>
      </w:pPr>
      <w:r>
        <w:rPr>
          <w:rFonts w:ascii="宋体" w:hAnsi="宋体" w:cs="宋体" w:hint="eastAsia"/>
          <w:bCs/>
          <w:sz w:val="32"/>
          <w:szCs w:val="32"/>
        </w:rPr>
        <w:t>（五）集中开展大约谈行动</w:t>
      </w:r>
      <w:r>
        <w:rPr>
          <w:rFonts w:ascii="宋体" w:hAnsi="宋体" w:cs="宋体" w:hint="eastAsia"/>
          <w:bCs/>
          <w:sz w:val="32"/>
          <w:szCs w:val="32"/>
        </w:rPr>
        <w:t>。</w:t>
      </w:r>
      <w:r>
        <w:rPr>
          <w:rFonts w:ascii="宋体" w:hAnsi="宋体" w:cs="宋体" w:hint="eastAsia"/>
          <w:bCs/>
          <w:sz w:val="32"/>
          <w:szCs w:val="32"/>
        </w:rPr>
        <w:t>各地区要结合大排查、大整治行动，认真研判重点行业领域消防安全风险，向相关部门</w:t>
      </w:r>
      <w:r>
        <w:rPr>
          <w:rFonts w:ascii="宋体" w:hAnsi="宋体" w:cs="宋体" w:hint="eastAsia"/>
          <w:bCs/>
          <w:sz w:val="32"/>
          <w:szCs w:val="32"/>
        </w:rPr>
        <w:t>和</w:t>
      </w:r>
      <w:r>
        <w:rPr>
          <w:rFonts w:ascii="宋体" w:hAnsi="宋体" w:cs="宋体" w:hint="eastAsia"/>
          <w:bCs/>
          <w:sz w:val="32"/>
          <w:szCs w:val="32"/>
        </w:rPr>
        <w:t>单位发出工作提示函，指出突出风险隐患，提出防范对策措施。对火灾多发区域、问题突出的行业，要组织基层政府、行业部门开展约谈工作，发出工作警示函。各地区集中挂牌督办一批重大火灾隐患，形成强大的震慑效应。对隐患整改难度大、火灾风险高的，各地区要组织召开隐患整改现场会，讲清责任、讲明风险、讲透危害，督促整改落实。</w:t>
      </w:r>
    </w:p>
    <w:p w:rsidR="00000000" w:rsidRDefault="00902DC7">
      <w:pPr>
        <w:spacing w:line="560" w:lineRule="exact"/>
        <w:ind w:firstLineChars="146" w:firstLine="467"/>
        <w:rPr>
          <w:rFonts w:ascii="宋体" w:hAnsi="宋体" w:cs="宋体" w:hint="eastAsia"/>
          <w:bCs/>
          <w:sz w:val="32"/>
          <w:szCs w:val="32"/>
        </w:rPr>
      </w:pPr>
      <w:r>
        <w:rPr>
          <w:rFonts w:ascii="宋体" w:hAnsi="宋体" w:cs="宋体" w:hint="eastAsia"/>
          <w:bCs/>
          <w:sz w:val="32"/>
          <w:szCs w:val="32"/>
        </w:rPr>
        <w:t>（六）集中开展大督导行动。</w:t>
      </w:r>
      <w:r>
        <w:rPr>
          <w:rFonts w:ascii="宋体" w:hAnsi="宋体" w:cs="宋体" w:hint="eastAsia"/>
          <w:bCs/>
          <w:sz w:val="32"/>
          <w:szCs w:val="32"/>
        </w:rPr>
        <w:t>各省（自治区、直辖市）要组织相关部门联合成立若干督导组下沉到市县，开展“穿透式”“印证式”“关联式</w:t>
      </w:r>
      <w:r>
        <w:rPr>
          <w:rFonts w:ascii="宋体" w:hAnsi="宋体" w:cs="宋体" w:hint="eastAsia"/>
          <w:bCs/>
          <w:sz w:val="32"/>
          <w:szCs w:val="32"/>
        </w:rPr>
        <w:t>”明查暗访，并配备媒体摄像人员随队检查录像，每个地区结束后召开警示会，播放警示教育片，剖析深层次原因，通报工作问题不足，传递工作压力，提出建议措施。各行业部门要成立督导组、执法小分队，由部门领导带队，抽调业务骨干，分地区集中开展督导检查，要敢于较真碰硬、敢于直击问题，如实反馈督导情况，真正起到督导效果。国务院安委会办公室将适时组织开展督导检查工作。</w:t>
      </w:r>
    </w:p>
    <w:p w:rsidR="00000000" w:rsidRDefault="00902DC7">
      <w:pPr>
        <w:spacing w:line="560" w:lineRule="exact"/>
        <w:ind w:firstLineChars="200" w:firstLine="640"/>
        <w:outlineLvl w:val="0"/>
        <w:rPr>
          <w:rFonts w:ascii="宋体" w:hAnsi="宋体" w:cs="宋体" w:hint="eastAsia"/>
          <w:bCs/>
          <w:sz w:val="32"/>
          <w:szCs w:val="32"/>
        </w:rPr>
      </w:pPr>
      <w:r>
        <w:rPr>
          <w:rFonts w:ascii="宋体" w:hAnsi="宋体" w:cs="宋体" w:hint="eastAsia"/>
          <w:bCs/>
          <w:sz w:val="32"/>
          <w:szCs w:val="32"/>
        </w:rPr>
        <w:t>五、工作步骤</w:t>
      </w:r>
    </w:p>
    <w:p w:rsidR="00000000" w:rsidRDefault="00902DC7">
      <w:pPr>
        <w:spacing w:line="560" w:lineRule="exact"/>
        <w:ind w:firstLineChars="200" w:firstLine="640"/>
        <w:rPr>
          <w:rFonts w:ascii="宋体" w:hAnsi="宋体" w:cs="宋体" w:hint="eastAsia"/>
          <w:bCs/>
          <w:sz w:val="32"/>
          <w:szCs w:val="32"/>
        </w:rPr>
      </w:pPr>
      <w:r>
        <w:rPr>
          <w:rFonts w:ascii="宋体" w:hAnsi="宋体" w:cs="宋体" w:hint="eastAsia"/>
          <w:bCs/>
          <w:sz w:val="32"/>
          <w:szCs w:val="32"/>
        </w:rPr>
        <w:t>（一）动员部署（</w:t>
      </w:r>
      <w:r>
        <w:rPr>
          <w:rFonts w:ascii="宋体" w:hAnsi="宋体" w:cs="宋体" w:hint="eastAsia"/>
          <w:bCs/>
          <w:sz w:val="32"/>
          <w:szCs w:val="32"/>
        </w:rPr>
        <w:t>2024</w:t>
      </w:r>
      <w:r>
        <w:rPr>
          <w:rFonts w:ascii="宋体" w:hAnsi="宋体" w:cs="宋体" w:hint="eastAsia"/>
          <w:bCs/>
          <w:sz w:val="32"/>
          <w:szCs w:val="32"/>
        </w:rPr>
        <w:t>年</w:t>
      </w:r>
      <w:r>
        <w:rPr>
          <w:rFonts w:ascii="宋体" w:hAnsi="宋体" w:cs="宋体" w:hint="eastAsia"/>
          <w:bCs/>
          <w:sz w:val="32"/>
          <w:szCs w:val="32"/>
        </w:rPr>
        <w:t>1</w:t>
      </w:r>
      <w:r>
        <w:rPr>
          <w:rFonts w:ascii="宋体" w:hAnsi="宋体" w:cs="宋体" w:hint="eastAsia"/>
          <w:bCs/>
          <w:sz w:val="32"/>
          <w:szCs w:val="32"/>
        </w:rPr>
        <w:t>月底前）。</w:t>
      </w:r>
      <w:r>
        <w:rPr>
          <w:rFonts w:ascii="宋体" w:hAnsi="宋体" w:cs="宋体" w:hint="eastAsia"/>
          <w:bCs/>
          <w:sz w:val="32"/>
          <w:szCs w:val="32"/>
        </w:rPr>
        <w:t>结合实际细化本地区、本系统除患攻坚大整治行动方案，明确整治范围和整治重点，细化任务分工和工作责任，作出专题部</w:t>
      </w:r>
      <w:r>
        <w:rPr>
          <w:rFonts w:ascii="宋体" w:hAnsi="宋体" w:cs="宋体" w:hint="eastAsia"/>
          <w:bCs/>
          <w:sz w:val="32"/>
          <w:szCs w:val="32"/>
        </w:rPr>
        <w:t>署发动。向社会广泛发布消防安全大整治公告，形成强大除患攻坚声势。</w:t>
      </w:r>
    </w:p>
    <w:p w:rsidR="00000000" w:rsidRDefault="00902DC7">
      <w:pPr>
        <w:spacing w:line="560" w:lineRule="exact"/>
        <w:ind w:firstLineChars="200" w:firstLine="640"/>
        <w:rPr>
          <w:rFonts w:ascii="宋体" w:hAnsi="宋体" w:cs="宋体" w:hint="eastAsia"/>
          <w:bCs/>
          <w:sz w:val="32"/>
          <w:szCs w:val="32"/>
        </w:rPr>
      </w:pPr>
      <w:r>
        <w:rPr>
          <w:rFonts w:ascii="宋体" w:hAnsi="宋体" w:cs="宋体" w:hint="eastAsia"/>
          <w:bCs/>
          <w:sz w:val="32"/>
          <w:szCs w:val="32"/>
        </w:rPr>
        <w:t>（二）除患攻坚（</w:t>
      </w:r>
      <w:r>
        <w:rPr>
          <w:rFonts w:ascii="宋体" w:hAnsi="宋体" w:cs="宋体" w:hint="eastAsia"/>
          <w:bCs/>
          <w:sz w:val="32"/>
          <w:szCs w:val="32"/>
        </w:rPr>
        <w:t>2024</w:t>
      </w:r>
      <w:r>
        <w:rPr>
          <w:rFonts w:ascii="宋体" w:hAnsi="宋体" w:cs="宋体" w:hint="eastAsia"/>
          <w:bCs/>
          <w:sz w:val="32"/>
          <w:szCs w:val="32"/>
        </w:rPr>
        <w:t>年</w:t>
      </w:r>
      <w:r>
        <w:rPr>
          <w:rFonts w:ascii="宋体" w:hAnsi="宋体" w:cs="宋体" w:hint="eastAsia"/>
          <w:bCs/>
          <w:sz w:val="32"/>
          <w:szCs w:val="32"/>
        </w:rPr>
        <w:t>3</w:t>
      </w:r>
      <w:r>
        <w:rPr>
          <w:rFonts w:ascii="宋体" w:hAnsi="宋体" w:cs="宋体" w:hint="eastAsia"/>
          <w:bCs/>
          <w:sz w:val="32"/>
          <w:szCs w:val="32"/>
        </w:rPr>
        <w:t>月中旬前）。</w:t>
      </w:r>
      <w:r>
        <w:rPr>
          <w:rFonts w:ascii="宋体" w:hAnsi="宋体" w:cs="宋体" w:hint="eastAsia"/>
          <w:bCs/>
          <w:sz w:val="32"/>
          <w:szCs w:val="32"/>
        </w:rPr>
        <w:t>按照除患攻坚大整治行动部署，集中开展大排查、大整治、大曝光、大演练、大约谈、大督导行动，</w:t>
      </w:r>
      <w:r>
        <w:rPr>
          <w:rFonts w:ascii="宋体" w:hAnsi="宋体" w:cs="宋体" w:hint="eastAsia"/>
          <w:bCs/>
          <w:color w:val="000000"/>
          <w:sz w:val="32"/>
          <w:szCs w:val="32"/>
        </w:rPr>
        <w:t>全面排查“九小场所”、多业态混合生产经营场所、人员密集场所突出风险隐患，</w:t>
      </w:r>
      <w:r>
        <w:rPr>
          <w:rFonts w:ascii="宋体" w:hAnsi="宋体" w:cs="宋体" w:hint="eastAsia"/>
          <w:bCs/>
          <w:color w:val="000000"/>
          <w:sz w:val="32"/>
          <w:szCs w:val="32"/>
        </w:rPr>
        <w:t>严格落实整治重点要求，</w:t>
      </w:r>
      <w:r>
        <w:rPr>
          <w:rFonts w:ascii="宋体" w:hAnsi="宋体" w:cs="宋体" w:hint="eastAsia"/>
          <w:bCs/>
          <w:sz w:val="32"/>
          <w:szCs w:val="32"/>
        </w:rPr>
        <w:t>确保大整治工作取得实效。要整合发动公安派出所、综合执法队伍、网格员等各方力量，组织全面培训，提高发现问题和解决问题能力。已建成的乡镇</w:t>
      </w:r>
      <w:r>
        <w:rPr>
          <w:rFonts w:ascii="宋体" w:hAnsi="宋体" w:cs="宋体" w:hint="eastAsia"/>
          <w:bCs/>
          <w:sz w:val="32"/>
          <w:szCs w:val="32"/>
        </w:rPr>
        <w:t>（</w:t>
      </w:r>
      <w:r>
        <w:rPr>
          <w:rFonts w:ascii="宋体" w:hAnsi="宋体" w:cs="宋体" w:hint="eastAsia"/>
          <w:bCs/>
          <w:sz w:val="32"/>
          <w:szCs w:val="32"/>
        </w:rPr>
        <w:t>街道</w:t>
      </w:r>
      <w:r>
        <w:rPr>
          <w:rFonts w:ascii="宋体" w:hAnsi="宋体" w:cs="宋体" w:hint="eastAsia"/>
          <w:bCs/>
          <w:sz w:val="32"/>
          <w:szCs w:val="32"/>
        </w:rPr>
        <w:t>）</w:t>
      </w:r>
      <w:r>
        <w:rPr>
          <w:rFonts w:ascii="宋体" w:hAnsi="宋体" w:cs="宋体" w:hint="eastAsia"/>
          <w:bCs/>
          <w:sz w:val="32"/>
          <w:szCs w:val="32"/>
        </w:rPr>
        <w:t>消防工作站所全部投入一线检查，发挥基层末梢作用，提升检查质效。</w:t>
      </w:r>
    </w:p>
    <w:p w:rsidR="00000000" w:rsidRDefault="00902DC7">
      <w:pPr>
        <w:spacing w:line="560" w:lineRule="exact"/>
        <w:ind w:firstLineChars="200" w:firstLine="640"/>
        <w:rPr>
          <w:rFonts w:ascii="宋体" w:hAnsi="宋体" w:cs="宋体" w:hint="eastAsia"/>
          <w:bCs/>
          <w:sz w:val="32"/>
          <w:szCs w:val="32"/>
        </w:rPr>
      </w:pPr>
      <w:r>
        <w:rPr>
          <w:rFonts w:ascii="宋体" w:hAnsi="宋体" w:cs="宋体" w:hint="eastAsia"/>
          <w:bCs/>
          <w:sz w:val="32"/>
          <w:szCs w:val="32"/>
        </w:rPr>
        <w:t>（三）验收评估（</w:t>
      </w:r>
      <w:r>
        <w:rPr>
          <w:rFonts w:ascii="宋体" w:hAnsi="宋体" w:cs="宋体" w:hint="eastAsia"/>
          <w:bCs/>
          <w:sz w:val="32"/>
          <w:szCs w:val="32"/>
        </w:rPr>
        <w:t>20</w:t>
      </w:r>
      <w:r>
        <w:rPr>
          <w:rFonts w:ascii="宋体" w:hAnsi="宋体" w:cs="宋体" w:hint="eastAsia"/>
          <w:bCs/>
          <w:sz w:val="32"/>
          <w:szCs w:val="32"/>
        </w:rPr>
        <w:t>24</w:t>
      </w:r>
      <w:r>
        <w:rPr>
          <w:rFonts w:ascii="宋体" w:hAnsi="宋体" w:cs="宋体" w:hint="eastAsia"/>
          <w:bCs/>
          <w:sz w:val="32"/>
          <w:szCs w:val="32"/>
        </w:rPr>
        <w:t>年</w:t>
      </w:r>
      <w:r>
        <w:rPr>
          <w:rFonts w:ascii="宋体" w:hAnsi="宋体" w:cs="宋体" w:hint="eastAsia"/>
          <w:bCs/>
          <w:sz w:val="32"/>
          <w:szCs w:val="32"/>
        </w:rPr>
        <w:t>3</w:t>
      </w:r>
      <w:r>
        <w:rPr>
          <w:rFonts w:ascii="宋体" w:hAnsi="宋体" w:cs="宋体" w:hint="eastAsia"/>
          <w:bCs/>
          <w:sz w:val="32"/>
          <w:szCs w:val="32"/>
        </w:rPr>
        <w:t>月底前）。</w:t>
      </w:r>
      <w:r>
        <w:rPr>
          <w:rFonts w:ascii="宋体" w:hAnsi="宋体" w:cs="宋体" w:hint="eastAsia"/>
          <w:bCs/>
          <w:sz w:val="32"/>
          <w:szCs w:val="32"/>
        </w:rPr>
        <w:t>各地区组织对除患攻坚大整治行动进行验收评估，总结成效，通报问题。验收不合格的，要进行重点督办，责成重新组织开展除患攻坚大整治行动。</w:t>
      </w:r>
    </w:p>
    <w:p w:rsidR="00000000" w:rsidRDefault="00902DC7">
      <w:pPr>
        <w:spacing w:line="560" w:lineRule="exact"/>
        <w:ind w:firstLineChars="200" w:firstLine="640"/>
        <w:rPr>
          <w:rFonts w:ascii="宋体" w:hAnsi="宋体" w:cs="宋体" w:hint="eastAsia"/>
          <w:bCs/>
          <w:sz w:val="32"/>
          <w:szCs w:val="32"/>
        </w:rPr>
      </w:pPr>
      <w:r>
        <w:rPr>
          <w:rFonts w:ascii="宋体" w:hAnsi="宋体" w:cs="宋体" w:hint="eastAsia"/>
          <w:bCs/>
          <w:sz w:val="32"/>
          <w:szCs w:val="32"/>
        </w:rPr>
        <w:t>六、工作要求</w:t>
      </w:r>
    </w:p>
    <w:p w:rsidR="00000000" w:rsidRDefault="00902DC7">
      <w:pPr>
        <w:spacing w:line="560" w:lineRule="exact"/>
        <w:ind w:firstLineChars="200" w:firstLine="640"/>
        <w:rPr>
          <w:rFonts w:ascii="宋体" w:hAnsi="宋体" w:cs="宋体" w:hint="eastAsia"/>
          <w:bCs/>
          <w:sz w:val="32"/>
          <w:szCs w:val="32"/>
        </w:rPr>
      </w:pPr>
      <w:r>
        <w:rPr>
          <w:rFonts w:ascii="宋体" w:hAnsi="宋体" w:cs="宋体" w:hint="eastAsia"/>
          <w:bCs/>
          <w:sz w:val="32"/>
          <w:szCs w:val="32"/>
        </w:rPr>
        <w:t>（一）强化组织领导。</w:t>
      </w:r>
      <w:r>
        <w:rPr>
          <w:rFonts w:ascii="宋体" w:hAnsi="宋体" w:cs="宋体" w:hint="eastAsia"/>
          <w:bCs/>
          <w:sz w:val="32"/>
          <w:szCs w:val="32"/>
        </w:rPr>
        <w:t>各地区、各有关部门和单位要坚决贯彻落实习近平总书记重要指示精神，站在统筹发展和安全的高度，提高政治站位，把除患攻坚大整治行动作为当前维护社会稳定大局政治任务来抓，加强组织领导、指挥调度，压紧压实责任，采取有效措施，认真排查风险隐患，狠抓大整治工作质效，坚决遏制各类火灾事故多发连发势头，确保人民群众生命财产安全和社会大局稳定。</w:t>
      </w:r>
    </w:p>
    <w:p w:rsidR="00000000" w:rsidRDefault="00902DC7">
      <w:pPr>
        <w:spacing w:line="560" w:lineRule="exact"/>
        <w:ind w:firstLineChars="200" w:firstLine="640"/>
        <w:rPr>
          <w:rFonts w:ascii="宋体" w:hAnsi="宋体" w:cs="宋体" w:hint="eastAsia"/>
          <w:bCs/>
          <w:sz w:val="32"/>
          <w:szCs w:val="32"/>
        </w:rPr>
      </w:pPr>
      <w:r>
        <w:rPr>
          <w:rFonts w:ascii="宋体" w:hAnsi="宋体" w:cs="宋体" w:hint="eastAsia"/>
          <w:bCs/>
          <w:sz w:val="32"/>
          <w:szCs w:val="32"/>
        </w:rPr>
        <w:t>（二）强化统筹推进。</w:t>
      </w:r>
      <w:r>
        <w:rPr>
          <w:rFonts w:ascii="宋体" w:hAnsi="宋体" w:cs="宋体" w:hint="eastAsia"/>
          <w:bCs/>
          <w:sz w:val="32"/>
          <w:szCs w:val="32"/>
        </w:rPr>
        <w:t>各地区、各有关部门和单位要将除患攻坚大整治行动与消防安全治本攻坚三年行动、春节消防安全工作、全国两会安保工作等重点任务有效结合、同步推进，强化系统治理、综合治理、源头治理、依法治理，立即组织开展一次全面的安全风险评估，找准隐患问题集中的重点领域、敏感场所、薄弱环节，采取精准有力措施重拳攻坚，全力维护本地区、本行业领域消防安全形势平稳。</w:t>
      </w:r>
    </w:p>
    <w:p w:rsidR="00000000" w:rsidRDefault="00902DC7">
      <w:pPr>
        <w:spacing w:line="560" w:lineRule="exact"/>
        <w:ind w:firstLineChars="200" w:firstLine="640"/>
        <w:rPr>
          <w:rFonts w:ascii="宋体" w:hAnsi="宋体" w:cs="宋体" w:hint="eastAsia"/>
          <w:bCs/>
          <w:sz w:val="32"/>
          <w:szCs w:val="32"/>
        </w:rPr>
      </w:pPr>
      <w:r>
        <w:rPr>
          <w:rFonts w:ascii="宋体" w:hAnsi="宋体" w:cs="宋体" w:hint="eastAsia"/>
          <w:bCs/>
          <w:sz w:val="32"/>
          <w:szCs w:val="32"/>
        </w:rPr>
        <w:t>（三）强化监督问效。</w:t>
      </w:r>
      <w:r>
        <w:rPr>
          <w:rFonts w:ascii="宋体" w:hAnsi="宋体" w:cs="宋体" w:hint="eastAsia"/>
          <w:bCs/>
          <w:sz w:val="32"/>
          <w:szCs w:val="32"/>
        </w:rPr>
        <w:t>各地区、各有关部门要将除患攻坚大整治行动纳入日常督导检查内容，加强过程监管和责任追究。对存在违法行为的单位和个人，要依法严格查处；涉嫌</w:t>
      </w:r>
      <w:r>
        <w:rPr>
          <w:rFonts w:ascii="宋体" w:hAnsi="宋体" w:cs="宋体" w:hint="eastAsia"/>
          <w:bCs/>
          <w:sz w:val="32"/>
          <w:szCs w:val="32"/>
        </w:rPr>
        <w:t>犯罪的，要依法追究刑事责任。发现行动迟缓、工作敷衍的，查不出问题、发现问题不处理的，要通报批评、督办整改，问题严重的严肃问责追责。除患攻坚大整治行动期间，发生群死群伤火灾事故的，按程序启动责任倒查机制，依规依纪依法严肃追究相关人员责任。</w:t>
      </w:r>
    </w:p>
    <w:p w:rsidR="00000000" w:rsidRDefault="00902DC7">
      <w:pPr>
        <w:spacing w:line="560" w:lineRule="exact"/>
        <w:ind w:firstLineChars="200" w:firstLine="640"/>
        <w:rPr>
          <w:rFonts w:ascii="宋体" w:hAnsi="宋体" w:cs="宋体" w:hint="eastAsia"/>
          <w:bCs/>
          <w:sz w:val="32"/>
          <w:szCs w:val="32"/>
        </w:rPr>
      </w:pPr>
      <w:r>
        <w:rPr>
          <w:rFonts w:ascii="宋体" w:hAnsi="宋体" w:cs="宋体" w:hint="eastAsia"/>
          <w:bCs/>
          <w:sz w:val="32"/>
          <w:szCs w:val="32"/>
        </w:rPr>
        <w:t>各地安委会要统筹推进除患攻坚大整治行动，具体由各消防救援总队牵头组织实施，有关情况及时报送国务院安委会办公室。国务院安委会办公室将适时对各地区、各有关部门和单位工作开展情况进行通报。</w:t>
      </w:r>
    </w:p>
    <w:p w:rsidR="00000000" w:rsidRDefault="00902DC7">
      <w:pPr>
        <w:pStyle w:val="2"/>
        <w:spacing w:line="560" w:lineRule="exact"/>
        <w:ind w:firstLine="640"/>
        <w:rPr>
          <w:rFonts w:ascii="宋体" w:hAnsi="宋体" w:cs="宋体" w:hint="eastAsia"/>
          <w:bCs/>
          <w:sz w:val="32"/>
          <w:szCs w:val="32"/>
        </w:rPr>
      </w:pPr>
    </w:p>
    <w:p w:rsidR="00000000" w:rsidRDefault="00902DC7">
      <w:pPr>
        <w:spacing w:line="560" w:lineRule="exact"/>
        <w:rPr>
          <w:rFonts w:ascii="宋体" w:hAnsi="宋体" w:cs="宋体" w:hint="eastAsia"/>
          <w:bCs/>
          <w:sz w:val="32"/>
          <w:szCs w:val="32"/>
        </w:rPr>
      </w:pPr>
    </w:p>
    <w:p w:rsidR="00000000" w:rsidRDefault="00902DC7">
      <w:pPr>
        <w:spacing w:line="560" w:lineRule="exact"/>
        <w:ind w:firstLineChars="200" w:firstLine="640"/>
        <w:jc w:val="right"/>
        <w:rPr>
          <w:rFonts w:ascii="宋体" w:hAnsi="宋体" w:cs="宋体" w:hint="eastAsia"/>
          <w:bCs/>
          <w:sz w:val="32"/>
          <w:szCs w:val="32"/>
        </w:rPr>
      </w:pPr>
      <w:r>
        <w:rPr>
          <w:rFonts w:ascii="宋体" w:hAnsi="宋体" w:cs="宋体" w:hint="eastAsia"/>
          <w:bCs/>
          <w:sz w:val="32"/>
          <w:szCs w:val="32"/>
        </w:rPr>
        <w:t xml:space="preserve">            </w:t>
      </w:r>
      <w:r>
        <w:rPr>
          <w:rFonts w:ascii="宋体" w:hAnsi="宋体" w:cs="宋体" w:hint="eastAsia"/>
          <w:bCs/>
          <w:sz w:val="32"/>
          <w:szCs w:val="32"/>
        </w:rPr>
        <w:t xml:space="preserve"> </w:t>
      </w:r>
      <w:r>
        <w:rPr>
          <w:rFonts w:ascii="宋体" w:hAnsi="宋体" w:cs="宋体" w:hint="eastAsia"/>
          <w:bCs/>
          <w:sz w:val="32"/>
          <w:szCs w:val="32"/>
        </w:rPr>
        <w:t>国务院安委会办公室</w:t>
      </w:r>
    </w:p>
    <w:p w:rsidR="00000000" w:rsidRDefault="00902DC7">
      <w:pPr>
        <w:spacing w:line="560" w:lineRule="exact"/>
        <w:ind w:firstLineChars="1451" w:firstLine="4643"/>
        <w:jc w:val="right"/>
        <w:rPr>
          <w:rFonts w:ascii="宋体" w:hAnsi="宋体" w:cs="宋体" w:hint="eastAsia"/>
          <w:bCs/>
          <w:sz w:val="32"/>
          <w:szCs w:val="32"/>
        </w:rPr>
      </w:pPr>
      <w:r>
        <w:rPr>
          <w:rFonts w:ascii="宋体" w:hAnsi="宋体" w:cs="宋体" w:hint="eastAsia"/>
          <w:bCs/>
          <w:sz w:val="32"/>
          <w:szCs w:val="32"/>
        </w:rPr>
        <w:t>2024</w:t>
      </w:r>
      <w:r>
        <w:rPr>
          <w:rFonts w:ascii="宋体" w:hAnsi="宋体" w:cs="宋体" w:hint="eastAsia"/>
          <w:bCs/>
          <w:sz w:val="32"/>
          <w:szCs w:val="32"/>
        </w:rPr>
        <w:t>年</w:t>
      </w:r>
      <w:r>
        <w:rPr>
          <w:rFonts w:ascii="宋体" w:hAnsi="宋体" w:cs="宋体" w:hint="eastAsia"/>
          <w:bCs/>
          <w:sz w:val="32"/>
          <w:szCs w:val="32"/>
        </w:rPr>
        <w:t>1</w:t>
      </w:r>
      <w:r>
        <w:rPr>
          <w:rFonts w:ascii="宋体" w:hAnsi="宋体" w:cs="宋体" w:hint="eastAsia"/>
          <w:bCs/>
          <w:sz w:val="32"/>
          <w:szCs w:val="32"/>
        </w:rPr>
        <w:t>月</w:t>
      </w:r>
      <w:r>
        <w:rPr>
          <w:rFonts w:ascii="宋体" w:hAnsi="宋体" w:cs="宋体" w:hint="eastAsia"/>
          <w:bCs/>
          <w:sz w:val="32"/>
          <w:szCs w:val="32"/>
        </w:rPr>
        <w:t>26</w:t>
      </w:r>
      <w:r>
        <w:rPr>
          <w:rFonts w:ascii="宋体" w:hAnsi="宋体" w:cs="宋体" w:hint="eastAsia"/>
          <w:bCs/>
          <w:sz w:val="32"/>
          <w:szCs w:val="32"/>
        </w:rPr>
        <w:t>日</w:t>
      </w:r>
      <w:r>
        <w:rPr>
          <w:rFonts w:ascii="宋体" w:hAnsi="宋体" w:cs="宋体" w:hint="eastAsia"/>
          <w:bCs/>
          <w:sz w:val="32"/>
          <w:szCs w:val="32"/>
        </w:rPr>
        <w:t xml:space="preserve">   </w:t>
      </w:r>
    </w:p>
    <w:p w:rsidR="00000000" w:rsidRDefault="00902DC7">
      <w:pPr>
        <w:pStyle w:val="2"/>
        <w:spacing w:line="560" w:lineRule="exact"/>
        <w:ind w:leftChars="0" w:left="0" w:firstLineChars="0" w:firstLine="0"/>
        <w:rPr>
          <w:rFonts w:ascii="宋体" w:hAnsi="宋体" w:cs="宋体" w:hint="eastAsia"/>
          <w:bCs/>
          <w:sz w:val="32"/>
          <w:szCs w:val="32"/>
        </w:rPr>
      </w:pPr>
    </w:p>
    <w:p w:rsidR="00000000" w:rsidRDefault="00902DC7">
      <w:pPr>
        <w:topLinePunct/>
        <w:snapToGrid w:val="0"/>
        <w:spacing w:line="560" w:lineRule="exact"/>
        <w:rPr>
          <w:rFonts w:ascii="宋体" w:hAnsi="宋体" w:cs="宋体" w:hint="eastAsia"/>
          <w:bCs/>
          <w:sz w:val="32"/>
          <w:szCs w:val="32"/>
        </w:rPr>
      </w:pPr>
    </w:p>
    <w:sectPr w:rsidR="00000000">
      <w:footerReference w:type="default" r:id="rId6"/>
      <w:footerReference w:type="first" r:id="rId7"/>
      <w:pgSz w:w="11906" w:h="16838"/>
      <w:pgMar w:top="2098" w:right="1531" w:bottom="1531" w:left="1531" w:header="851" w:footer="992"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02DC7">
      <w:r>
        <w:separator/>
      </w:r>
    </w:p>
  </w:endnote>
  <w:endnote w:type="continuationSeparator" w:id="0">
    <w:p w:rsidR="00000000" w:rsidRDefault="0090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02DC7">
    <w:pPr>
      <w:pStyle w:val="a9"/>
      <w:rPr>
        <w:sz w:val="24"/>
        <w:szCs w:val="24"/>
      </w:rPr>
    </w:pPr>
    <w:r>
      <w:rPr>
        <w:sz w:val="24"/>
      </w:rPr>
      <w:pict>
        <v:shapetype id="_x0000_t202" coordsize="21600,21600" o:spt="202" path="m,l,21600r21600,l21600,xe">
          <v:stroke joinstyle="miter"/>
          <v:path gradientshapeok="t" o:connecttype="rect"/>
        </v:shapetype>
        <v:shape id="文本框 4" o:spid="_x0000_s2052" type="#_x0000_t202" style="position:absolute;margin-left:0;margin-top:0;width:2in;height:2in;z-index:251657728;mso-wrap-style:none;mso-position-horizontal:center;mso-position-horizontal-relative:margin" filled="f" stroked="f">
          <v:fill o:detectmouseclick="t"/>
          <v:textbox style="mso-fit-shape-to-text:t" inset="0,0,0,0">
            <w:txbxContent>
              <w:p w:rsidR="00000000" w:rsidRDefault="00902DC7">
                <w:pPr>
                  <w:pStyle w:val="a9"/>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lang w:val="en-US" w:eastAsia="zh-CN"/>
                  </w:rPr>
                  <w:t>- 1 -</w:t>
                </w:r>
                <w:r>
                  <w:rPr>
                    <w:sz w:val="24"/>
                    <w:szCs w:val="24"/>
                  </w:rPr>
                  <w:fldChar w:fldCharType="end"/>
                </w:r>
              </w:p>
            </w:txbxContent>
          </v:textbox>
          <w10:wrap anchorx="margin"/>
        </v:shape>
      </w:pict>
    </w:r>
  </w:p>
  <w:p w:rsidR="00000000" w:rsidRDefault="00902DC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02DC7">
    <w:pPr>
      <w:pStyle w:val="a9"/>
      <w:jc w:val="center"/>
    </w:pPr>
    <w:r>
      <w:fldChar w:fldCharType="begin"/>
    </w:r>
    <w:r>
      <w:instrText xml:space="preserve"> PAGE   \* MERGEFORMAT </w:instrText>
    </w:r>
    <w:r>
      <w:fldChar w:fldCharType="separate"/>
    </w:r>
    <w:r>
      <w:rPr>
        <w:lang w:val="zh-CN" w:eastAsia="zh-CN"/>
      </w:rPr>
      <w:t>2</w:t>
    </w:r>
    <w:r>
      <w:fldChar w:fldCharType="end"/>
    </w:r>
  </w:p>
  <w:p w:rsidR="00000000" w:rsidRDefault="00902DC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02DC7">
      <w:r>
        <w:separator/>
      </w:r>
    </w:p>
  </w:footnote>
  <w:footnote w:type="continuationSeparator" w:id="0">
    <w:p w:rsidR="00000000" w:rsidRDefault="00902D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doNotTrackMoves/>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307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ZGU2ZTg5MDBkYzYxOWE4MDgzZDAzYTc5MmY5Y2Q2ZjQifQ=="/>
  </w:docVars>
  <w:rsids>
    <w:rsidRoot w:val="00172A27"/>
    <w:rsid w:val="00031CA7"/>
    <w:rsid w:val="000320D8"/>
    <w:rsid w:val="0003432A"/>
    <w:rsid w:val="00044832"/>
    <w:rsid w:val="000751C5"/>
    <w:rsid w:val="000826E8"/>
    <w:rsid w:val="000D7CC3"/>
    <w:rsid w:val="000F3814"/>
    <w:rsid w:val="00100E5E"/>
    <w:rsid w:val="001211A1"/>
    <w:rsid w:val="001223B9"/>
    <w:rsid w:val="00132092"/>
    <w:rsid w:val="00145342"/>
    <w:rsid w:val="0016144A"/>
    <w:rsid w:val="00171EC3"/>
    <w:rsid w:val="001817F4"/>
    <w:rsid w:val="001925C3"/>
    <w:rsid w:val="001A2DF7"/>
    <w:rsid w:val="001A4B7E"/>
    <w:rsid w:val="001D22B2"/>
    <w:rsid w:val="001E571A"/>
    <w:rsid w:val="0020395E"/>
    <w:rsid w:val="00243BB0"/>
    <w:rsid w:val="00255705"/>
    <w:rsid w:val="00264D43"/>
    <w:rsid w:val="00282417"/>
    <w:rsid w:val="0029300A"/>
    <w:rsid w:val="002942DC"/>
    <w:rsid w:val="002E1DD1"/>
    <w:rsid w:val="002E3D1E"/>
    <w:rsid w:val="003041F6"/>
    <w:rsid w:val="00304228"/>
    <w:rsid w:val="00306571"/>
    <w:rsid w:val="0031153C"/>
    <w:rsid w:val="00316A05"/>
    <w:rsid w:val="003200CB"/>
    <w:rsid w:val="00325992"/>
    <w:rsid w:val="00356B74"/>
    <w:rsid w:val="0036619A"/>
    <w:rsid w:val="0038184E"/>
    <w:rsid w:val="00385044"/>
    <w:rsid w:val="003876F7"/>
    <w:rsid w:val="0039293A"/>
    <w:rsid w:val="003B6E80"/>
    <w:rsid w:val="003B6FA8"/>
    <w:rsid w:val="003C0320"/>
    <w:rsid w:val="003C563A"/>
    <w:rsid w:val="003D34E0"/>
    <w:rsid w:val="003E71FF"/>
    <w:rsid w:val="004006F6"/>
    <w:rsid w:val="00403A57"/>
    <w:rsid w:val="00432B4F"/>
    <w:rsid w:val="0044082E"/>
    <w:rsid w:val="0044365A"/>
    <w:rsid w:val="00443C9C"/>
    <w:rsid w:val="004918DD"/>
    <w:rsid w:val="004A45E7"/>
    <w:rsid w:val="004A7621"/>
    <w:rsid w:val="004B23FD"/>
    <w:rsid w:val="004B2D60"/>
    <w:rsid w:val="004B7DC2"/>
    <w:rsid w:val="004C1A54"/>
    <w:rsid w:val="004D3412"/>
    <w:rsid w:val="004D7877"/>
    <w:rsid w:val="0051614B"/>
    <w:rsid w:val="00541E97"/>
    <w:rsid w:val="005448ED"/>
    <w:rsid w:val="005476D4"/>
    <w:rsid w:val="005B54CE"/>
    <w:rsid w:val="005C4F7A"/>
    <w:rsid w:val="005E22E3"/>
    <w:rsid w:val="005E6CEE"/>
    <w:rsid w:val="005F678E"/>
    <w:rsid w:val="00633D66"/>
    <w:rsid w:val="00664077"/>
    <w:rsid w:val="006707C1"/>
    <w:rsid w:val="00683B49"/>
    <w:rsid w:val="006C5B5F"/>
    <w:rsid w:val="006C6C49"/>
    <w:rsid w:val="006F37C7"/>
    <w:rsid w:val="006F4E0D"/>
    <w:rsid w:val="00705723"/>
    <w:rsid w:val="00734379"/>
    <w:rsid w:val="0073521B"/>
    <w:rsid w:val="00735CF0"/>
    <w:rsid w:val="0076496A"/>
    <w:rsid w:val="007844EC"/>
    <w:rsid w:val="007B5A61"/>
    <w:rsid w:val="007B65E0"/>
    <w:rsid w:val="007D1A48"/>
    <w:rsid w:val="007D7C96"/>
    <w:rsid w:val="007F0658"/>
    <w:rsid w:val="007F64A1"/>
    <w:rsid w:val="00810E00"/>
    <w:rsid w:val="00814A8F"/>
    <w:rsid w:val="00814F4F"/>
    <w:rsid w:val="008267E1"/>
    <w:rsid w:val="0082745B"/>
    <w:rsid w:val="00843D1F"/>
    <w:rsid w:val="00857E04"/>
    <w:rsid w:val="0087425C"/>
    <w:rsid w:val="008A0B9C"/>
    <w:rsid w:val="008C39D6"/>
    <w:rsid w:val="008C413F"/>
    <w:rsid w:val="008C63E9"/>
    <w:rsid w:val="008F50E0"/>
    <w:rsid w:val="008F6AFA"/>
    <w:rsid w:val="00902DC7"/>
    <w:rsid w:val="00910AE6"/>
    <w:rsid w:val="009178F4"/>
    <w:rsid w:val="009231C8"/>
    <w:rsid w:val="009250A1"/>
    <w:rsid w:val="00927FFB"/>
    <w:rsid w:val="009538F4"/>
    <w:rsid w:val="00957812"/>
    <w:rsid w:val="00982E34"/>
    <w:rsid w:val="00990830"/>
    <w:rsid w:val="009D1A1C"/>
    <w:rsid w:val="009E7F41"/>
    <w:rsid w:val="009F201F"/>
    <w:rsid w:val="009F25F6"/>
    <w:rsid w:val="009F30E7"/>
    <w:rsid w:val="009F57C0"/>
    <w:rsid w:val="00A06C53"/>
    <w:rsid w:val="00A15B5A"/>
    <w:rsid w:val="00A20A25"/>
    <w:rsid w:val="00A2342B"/>
    <w:rsid w:val="00A300F4"/>
    <w:rsid w:val="00A34961"/>
    <w:rsid w:val="00A4120D"/>
    <w:rsid w:val="00A41BE4"/>
    <w:rsid w:val="00A47D8F"/>
    <w:rsid w:val="00A55C84"/>
    <w:rsid w:val="00A56D6D"/>
    <w:rsid w:val="00A621F0"/>
    <w:rsid w:val="00A62811"/>
    <w:rsid w:val="00A76416"/>
    <w:rsid w:val="00A8754A"/>
    <w:rsid w:val="00AA0C6A"/>
    <w:rsid w:val="00AE6C68"/>
    <w:rsid w:val="00B25DBB"/>
    <w:rsid w:val="00B454E2"/>
    <w:rsid w:val="00B62B62"/>
    <w:rsid w:val="00B70638"/>
    <w:rsid w:val="00B77B3F"/>
    <w:rsid w:val="00B82B10"/>
    <w:rsid w:val="00B91CD8"/>
    <w:rsid w:val="00BB6198"/>
    <w:rsid w:val="00C1777F"/>
    <w:rsid w:val="00C2208D"/>
    <w:rsid w:val="00C45316"/>
    <w:rsid w:val="00C60CFA"/>
    <w:rsid w:val="00C62036"/>
    <w:rsid w:val="00C92385"/>
    <w:rsid w:val="00CA0A3B"/>
    <w:rsid w:val="00CA4B17"/>
    <w:rsid w:val="00CF343A"/>
    <w:rsid w:val="00CF9F8A"/>
    <w:rsid w:val="00D04243"/>
    <w:rsid w:val="00D15D04"/>
    <w:rsid w:val="00D215C2"/>
    <w:rsid w:val="00D3210F"/>
    <w:rsid w:val="00D60FCD"/>
    <w:rsid w:val="00D80025"/>
    <w:rsid w:val="00D8176E"/>
    <w:rsid w:val="00D842C5"/>
    <w:rsid w:val="00D87BB7"/>
    <w:rsid w:val="00D95EC9"/>
    <w:rsid w:val="00DA4346"/>
    <w:rsid w:val="00DB1715"/>
    <w:rsid w:val="00DB59A7"/>
    <w:rsid w:val="00DD1EF9"/>
    <w:rsid w:val="00DD5B5C"/>
    <w:rsid w:val="00DE55CD"/>
    <w:rsid w:val="00E13682"/>
    <w:rsid w:val="00E412E9"/>
    <w:rsid w:val="00E445ED"/>
    <w:rsid w:val="00E50713"/>
    <w:rsid w:val="00E50D63"/>
    <w:rsid w:val="00E650DE"/>
    <w:rsid w:val="00E67DD2"/>
    <w:rsid w:val="00E9410F"/>
    <w:rsid w:val="00EA1C5E"/>
    <w:rsid w:val="00EB1C7C"/>
    <w:rsid w:val="00EB59A7"/>
    <w:rsid w:val="00EC6EAF"/>
    <w:rsid w:val="00ED26BB"/>
    <w:rsid w:val="00EE04E5"/>
    <w:rsid w:val="00EE1547"/>
    <w:rsid w:val="00EE2146"/>
    <w:rsid w:val="00EF035B"/>
    <w:rsid w:val="00EF400E"/>
    <w:rsid w:val="00F10352"/>
    <w:rsid w:val="00F10A5B"/>
    <w:rsid w:val="00F268A3"/>
    <w:rsid w:val="00F50D1E"/>
    <w:rsid w:val="00F60887"/>
    <w:rsid w:val="00F60E7D"/>
    <w:rsid w:val="00F761F0"/>
    <w:rsid w:val="00F8013A"/>
    <w:rsid w:val="00F85F1F"/>
    <w:rsid w:val="00F91A76"/>
    <w:rsid w:val="00F964B8"/>
    <w:rsid w:val="00FA5915"/>
    <w:rsid w:val="00FB0A2A"/>
    <w:rsid w:val="00FB377A"/>
    <w:rsid w:val="00FB3CE1"/>
    <w:rsid w:val="00FB4BBE"/>
    <w:rsid w:val="00FC460F"/>
    <w:rsid w:val="00FC5883"/>
    <w:rsid w:val="00FE4FAF"/>
    <w:rsid w:val="00FE565C"/>
    <w:rsid w:val="012365FF"/>
    <w:rsid w:val="02D17335"/>
    <w:rsid w:val="03713F91"/>
    <w:rsid w:val="04065C70"/>
    <w:rsid w:val="04A092D0"/>
    <w:rsid w:val="055FCDFB"/>
    <w:rsid w:val="06B706A6"/>
    <w:rsid w:val="0789F519"/>
    <w:rsid w:val="07D174DF"/>
    <w:rsid w:val="08FE7FF2"/>
    <w:rsid w:val="09B24D2B"/>
    <w:rsid w:val="0A08F6C9"/>
    <w:rsid w:val="0B484411"/>
    <w:rsid w:val="0BBF1DC0"/>
    <w:rsid w:val="0C1C8C6E"/>
    <w:rsid w:val="0C8C0D28"/>
    <w:rsid w:val="0CC79914"/>
    <w:rsid w:val="0D6612B1"/>
    <w:rsid w:val="0EA5D053"/>
    <w:rsid w:val="0EBEE3E6"/>
    <w:rsid w:val="0ED4824F"/>
    <w:rsid w:val="0FC6D544"/>
    <w:rsid w:val="10CD0200"/>
    <w:rsid w:val="10FDC7F6"/>
    <w:rsid w:val="11731C60"/>
    <w:rsid w:val="13DB4167"/>
    <w:rsid w:val="144445C3"/>
    <w:rsid w:val="156F6577"/>
    <w:rsid w:val="15EB4BB4"/>
    <w:rsid w:val="1792A7ED"/>
    <w:rsid w:val="1995382E"/>
    <w:rsid w:val="1A357893"/>
    <w:rsid w:val="1C990212"/>
    <w:rsid w:val="1CAA5AA9"/>
    <w:rsid w:val="1ECC51CA"/>
    <w:rsid w:val="1F211573"/>
    <w:rsid w:val="1F944714"/>
    <w:rsid w:val="2079CE1F"/>
    <w:rsid w:val="208B1961"/>
    <w:rsid w:val="211B59FC"/>
    <w:rsid w:val="234506DF"/>
    <w:rsid w:val="23697B1B"/>
    <w:rsid w:val="2377BD2E"/>
    <w:rsid w:val="2500345D"/>
    <w:rsid w:val="250C76F3"/>
    <w:rsid w:val="25684541"/>
    <w:rsid w:val="25E1FA5D"/>
    <w:rsid w:val="26087A34"/>
    <w:rsid w:val="267D3AEE"/>
    <w:rsid w:val="2736C112"/>
    <w:rsid w:val="2766FCA8"/>
    <w:rsid w:val="28D6488C"/>
    <w:rsid w:val="29F97871"/>
    <w:rsid w:val="2ABCE2AF"/>
    <w:rsid w:val="2AC8CBF7"/>
    <w:rsid w:val="2AE0EC0C"/>
    <w:rsid w:val="2C52F71C"/>
    <w:rsid w:val="2D313497"/>
    <w:rsid w:val="2F141068"/>
    <w:rsid w:val="30B1FD03"/>
    <w:rsid w:val="311674F5"/>
    <w:rsid w:val="315D8A20"/>
    <w:rsid w:val="325B07CD"/>
    <w:rsid w:val="32C3FFC3"/>
    <w:rsid w:val="32EFD789"/>
    <w:rsid w:val="330F800C"/>
    <w:rsid w:val="3369568E"/>
    <w:rsid w:val="343E0EA2"/>
    <w:rsid w:val="3500398E"/>
    <w:rsid w:val="358445A1"/>
    <w:rsid w:val="35AFB0FA"/>
    <w:rsid w:val="36E48659"/>
    <w:rsid w:val="3716182D"/>
    <w:rsid w:val="3759113D"/>
    <w:rsid w:val="37839D47"/>
    <w:rsid w:val="38CF09EC"/>
    <w:rsid w:val="39765810"/>
    <w:rsid w:val="397F550D"/>
    <w:rsid w:val="3BC23CA5"/>
    <w:rsid w:val="3BE978C9"/>
    <w:rsid w:val="3BFEBC2D"/>
    <w:rsid w:val="3C5735A3"/>
    <w:rsid w:val="3C8052E7"/>
    <w:rsid w:val="3CD68B2D"/>
    <w:rsid w:val="3D5F42FB"/>
    <w:rsid w:val="3D9C655E"/>
    <w:rsid w:val="3DF662D7"/>
    <w:rsid w:val="3FB33D29"/>
    <w:rsid w:val="40D40B02"/>
    <w:rsid w:val="411B001B"/>
    <w:rsid w:val="412CC546"/>
    <w:rsid w:val="42170903"/>
    <w:rsid w:val="424F792A"/>
    <w:rsid w:val="428556E5"/>
    <w:rsid w:val="4302232C"/>
    <w:rsid w:val="440271EF"/>
    <w:rsid w:val="44698866"/>
    <w:rsid w:val="44786527"/>
    <w:rsid w:val="44974EB5"/>
    <w:rsid w:val="45099872"/>
    <w:rsid w:val="45F31018"/>
    <w:rsid w:val="46097D65"/>
    <w:rsid w:val="466EAE97"/>
    <w:rsid w:val="46D3934F"/>
    <w:rsid w:val="47A84E81"/>
    <w:rsid w:val="488F3F2C"/>
    <w:rsid w:val="49487F32"/>
    <w:rsid w:val="4962EDE5"/>
    <w:rsid w:val="4A20D78E"/>
    <w:rsid w:val="4A73521A"/>
    <w:rsid w:val="4AF43348"/>
    <w:rsid w:val="4B463822"/>
    <w:rsid w:val="4BA2C7B0"/>
    <w:rsid w:val="4C01DAA5"/>
    <w:rsid w:val="4DADFB7F"/>
    <w:rsid w:val="4DCA28A4"/>
    <w:rsid w:val="4DDF1F34"/>
    <w:rsid w:val="4FE5A547"/>
    <w:rsid w:val="51051E45"/>
    <w:rsid w:val="510C6D30"/>
    <w:rsid w:val="516E6476"/>
    <w:rsid w:val="539CEE59"/>
    <w:rsid w:val="53D353ED"/>
    <w:rsid w:val="544E57C7"/>
    <w:rsid w:val="54BF1798"/>
    <w:rsid w:val="5530799B"/>
    <w:rsid w:val="555546B1"/>
    <w:rsid w:val="558A038A"/>
    <w:rsid w:val="55DB5070"/>
    <w:rsid w:val="55E413F5"/>
    <w:rsid w:val="560E2BD9"/>
    <w:rsid w:val="56472A80"/>
    <w:rsid w:val="56D93AEB"/>
    <w:rsid w:val="57733E34"/>
    <w:rsid w:val="57E906DC"/>
    <w:rsid w:val="57FE6545"/>
    <w:rsid w:val="587F4A24"/>
    <w:rsid w:val="596B1D96"/>
    <w:rsid w:val="59774A7B"/>
    <w:rsid w:val="5A8D7D16"/>
    <w:rsid w:val="5AB5B4A2"/>
    <w:rsid w:val="5BC36A84"/>
    <w:rsid w:val="5C1722F2"/>
    <w:rsid w:val="5CD6E34A"/>
    <w:rsid w:val="5CD93D8D"/>
    <w:rsid w:val="5D474F74"/>
    <w:rsid w:val="5D8D7765"/>
    <w:rsid w:val="5DA8B15A"/>
    <w:rsid w:val="5DDC2C35"/>
    <w:rsid w:val="5EFDE959"/>
    <w:rsid w:val="5F03102B"/>
    <w:rsid w:val="5F6E8007"/>
    <w:rsid w:val="60DC22CD"/>
    <w:rsid w:val="61CE7CA5"/>
    <w:rsid w:val="62CD1240"/>
    <w:rsid w:val="6317990A"/>
    <w:rsid w:val="638902E8"/>
    <w:rsid w:val="6400534B"/>
    <w:rsid w:val="6484944B"/>
    <w:rsid w:val="64A677D1"/>
    <w:rsid w:val="6593581A"/>
    <w:rsid w:val="67411C78"/>
    <w:rsid w:val="675E7AC8"/>
    <w:rsid w:val="67DD6250"/>
    <w:rsid w:val="67E161FE"/>
    <w:rsid w:val="67FDA29A"/>
    <w:rsid w:val="68A25ED0"/>
    <w:rsid w:val="68BAF852"/>
    <w:rsid w:val="6A00C2D7"/>
    <w:rsid w:val="6A413A96"/>
    <w:rsid w:val="6A9EE1FB"/>
    <w:rsid w:val="6C95262C"/>
    <w:rsid w:val="6CE23ECD"/>
    <w:rsid w:val="6DA32713"/>
    <w:rsid w:val="6DBF17CB"/>
    <w:rsid w:val="6DF0731E"/>
    <w:rsid w:val="6E77B994"/>
    <w:rsid w:val="711255A1"/>
    <w:rsid w:val="7117EE08"/>
    <w:rsid w:val="71685DAD"/>
    <w:rsid w:val="72298396"/>
    <w:rsid w:val="7485436F"/>
    <w:rsid w:val="751E65E2"/>
    <w:rsid w:val="75805AAE"/>
    <w:rsid w:val="75807607"/>
    <w:rsid w:val="758D95BC"/>
    <w:rsid w:val="75EECF58"/>
    <w:rsid w:val="762CCAC8"/>
    <w:rsid w:val="76926D36"/>
    <w:rsid w:val="76EF1C6C"/>
    <w:rsid w:val="77F7F7B9"/>
    <w:rsid w:val="78030896"/>
    <w:rsid w:val="783630EC"/>
    <w:rsid w:val="78923380"/>
    <w:rsid w:val="78BD2307"/>
    <w:rsid w:val="78EDB6D2"/>
    <w:rsid w:val="7989409F"/>
    <w:rsid w:val="79DCCB04"/>
    <w:rsid w:val="79F4D88E"/>
    <w:rsid w:val="7A6B026A"/>
    <w:rsid w:val="7A80D728"/>
    <w:rsid w:val="7AF7245D"/>
    <w:rsid w:val="7B305A50"/>
    <w:rsid w:val="7B412C12"/>
    <w:rsid w:val="7B70599E"/>
    <w:rsid w:val="7BEF7388"/>
    <w:rsid w:val="7C3B4C71"/>
    <w:rsid w:val="7CBFABBA"/>
    <w:rsid w:val="7CC61BBE"/>
    <w:rsid w:val="7D5317E5"/>
    <w:rsid w:val="7DF41ADA"/>
    <w:rsid w:val="7DFFEE98"/>
    <w:rsid w:val="7E2F973E"/>
    <w:rsid w:val="7E6F7684"/>
    <w:rsid w:val="7EBC6C8A"/>
    <w:rsid w:val="7EFE3C12"/>
    <w:rsid w:val="8166A543"/>
    <w:rsid w:val="823399A5"/>
    <w:rsid w:val="82702CC9"/>
    <w:rsid w:val="83273256"/>
    <w:rsid w:val="83E82A4C"/>
    <w:rsid w:val="84C98D95"/>
    <w:rsid w:val="84FB4C73"/>
    <w:rsid w:val="869B706B"/>
    <w:rsid w:val="88826BA3"/>
    <w:rsid w:val="89C913E0"/>
    <w:rsid w:val="89FBAB96"/>
    <w:rsid w:val="8B2A3EEC"/>
    <w:rsid w:val="8CBC024D"/>
    <w:rsid w:val="8D13D32D"/>
    <w:rsid w:val="8DB48C4D"/>
    <w:rsid w:val="8DFC0BAB"/>
    <w:rsid w:val="8EB444D2"/>
    <w:rsid w:val="9086A4EC"/>
    <w:rsid w:val="91DBF02F"/>
    <w:rsid w:val="922B5B31"/>
    <w:rsid w:val="933BEB37"/>
    <w:rsid w:val="93C00C0E"/>
    <w:rsid w:val="94C762D1"/>
    <w:rsid w:val="95A80492"/>
    <w:rsid w:val="966A7669"/>
    <w:rsid w:val="9B3FD7AC"/>
    <w:rsid w:val="9B4A481D"/>
    <w:rsid w:val="9C4DA603"/>
    <w:rsid w:val="9C6BF14D"/>
    <w:rsid w:val="9DA2C5C8"/>
    <w:rsid w:val="9DE675DB"/>
    <w:rsid w:val="9E5A47DD"/>
    <w:rsid w:val="9E71E039"/>
    <w:rsid w:val="9F04D34C"/>
    <w:rsid w:val="A2606240"/>
    <w:rsid w:val="A377360C"/>
    <w:rsid w:val="A790753F"/>
    <w:rsid w:val="A7B0854F"/>
    <w:rsid w:val="A92335F2"/>
    <w:rsid w:val="A953A412"/>
    <w:rsid w:val="AA1A90FD"/>
    <w:rsid w:val="ADEAAFA3"/>
    <w:rsid w:val="AE3FBBF8"/>
    <w:rsid w:val="AE63B19F"/>
    <w:rsid w:val="AF1A4E2A"/>
    <w:rsid w:val="AF6C2562"/>
    <w:rsid w:val="AFB6B2EE"/>
    <w:rsid w:val="B06B6DA5"/>
    <w:rsid w:val="B4C97FA0"/>
    <w:rsid w:val="B68A6368"/>
    <w:rsid w:val="B72437E0"/>
    <w:rsid w:val="B7D7FFF6"/>
    <w:rsid w:val="B8EFEC15"/>
    <w:rsid w:val="B9D2BB81"/>
    <w:rsid w:val="BB2AC259"/>
    <w:rsid w:val="BBDF79C5"/>
    <w:rsid w:val="BD4A41E8"/>
    <w:rsid w:val="BD8FDED6"/>
    <w:rsid w:val="BD96979D"/>
    <w:rsid w:val="BE3440FF"/>
    <w:rsid w:val="BEF59CD0"/>
    <w:rsid w:val="BF49F96A"/>
    <w:rsid w:val="C1D8D55F"/>
    <w:rsid w:val="C38E3477"/>
    <w:rsid w:val="C3E56C53"/>
    <w:rsid w:val="C733EEBE"/>
    <w:rsid w:val="C88E184A"/>
    <w:rsid w:val="C93BC36F"/>
    <w:rsid w:val="CA4233AE"/>
    <w:rsid w:val="CA7900D8"/>
    <w:rsid w:val="CAB46C76"/>
    <w:rsid w:val="CAD22891"/>
    <w:rsid w:val="CB14D66C"/>
    <w:rsid w:val="CC4C01AA"/>
    <w:rsid w:val="CCAEC36A"/>
    <w:rsid w:val="CF5B5158"/>
    <w:rsid w:val="D11E997E"/>
    <w:rsid w:val="D3789159"/>
    <w:rsid w:val="D3C8E4F3"/>
    <w:rsid w:val="D52FC73F"/>
    <w:rsid w:val="D64B6B7E"/>
    <w:rsid w:val="DC3A492F"/>
    <w:rsid w:val="DDB030B2"/>
    <w:rsid w:val="DEF72164"/>
    <w:rsid w:val="E1F8A539"/>
    <w:rsid w:val="E2361B7E"/>
    <w:rsid w:val="E72812CA"/>
    <w:rsid w:val="E7A46D3F"/>
    <w:rsid w:val="E84793BB"/>
    <w:rsid w:val="E931FA25"/>
    <w:rsid w:val="E9D7F117"/>
    <w:rsid w:val="EA4684F0"/>
    <w:rsid w:val="F0C7445B"/>
    <w:rsid w:val="F14E957E"/>
    <w:rsid w:val="F25B07E1"/>
    <w:rsid w:val="F3F4EEF9"/>
    <w:rsid w:val="F490EF1F"/>
    <w:rsid w:val="F4EDA8D1"/>
    <w:rsid w:val="F638D01B"/>
    <w:rsid w:val="F64FBAF8"/>
    <w:rsid w:val="F7EE7BD2"/>
    <w:rsid w:val="F819B275"/>
    <w:rsid w:val="F8395692"/>
    <w:rsid w:val="F8A6C207"/>
    <w:rsid w:val="FABC02E9"/>
    <w:rsid w:val="FBB76F93"/>
    <w:rsid w:val="FBCF6696"/>
    <w:rsid w:val="FBFEF19C"/>
    <w:rsid w:val="FDFFD1D3"/>
    <w:rsid w:val="FE7D795C"/>
    <w:rsid w:val="FE82D7ED"/>
    <w:rsid w:val="FEFB4347"/>
    <w:rsid w:val="FFE2498D"/>
    <w:rsid w:val="FFF7A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8"/>
    <o:shapelayout v:ext="edit">
      <o:idmap v:ext="edit" data="1"/>
    </o:shapelayout>
  </w:shapeDefaults>
  <w:decimalSymbol w:val="."/>
  <w:listSeparator w:val=","/>
  <w15:chartTrackingRefBased/>
  <w15:docId w15:val="{782F1625-4E7F-4509-9967-045F6646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5"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2"/>
    <w:qFormat/>
    <w:pPr>
      <w:widowControl w:val="0"/>
      <w:jc w:val="both"/>
    </w:pPr>
    <w:rPr>
      <w:kern w:val="2"/>
      <w:sz w:val="21"/>
      <w:szCs w:val="24"/>
    </w:rPr>
  </w:style>
  <w:style w:type="character" w:default="1" w:styleId="a0">
    <w:name w:val="Default Paragraph Font"/>
    <w:rPr>
      <w:rFonts w:ascii="Times New Roman" w:eastAsia="宋体" w:hAnsi="Times New Roman" w:cs="Times New Roman"/>
    </w:rPr>
  </w:style>
  <w:style w:type="table" w:default="1" w:styleId="a1">
    <w:name w:val="Normal Table"/>
    <w:rPr>
      <w:rFonts w:ascii="Times New Roman" w:hAnsi="Times New Roman"/>
    </w:rPr>
    <w:tblPr>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next w:val="a"/>
    <w:pPr>
      <w:ind w:firstLineChars="200" w:firstLine="420"/>
    </w:pPr>
  </w:style>
  <w:style w:type="paragraph" w:styleId="a3">
    <w:name w:val="Body Text Indent"/>
    <w:basedOn w:val="a"/>
    <w:next w:val="a4"/>
    <w:pPr>
      <w:spacing w:after="120"/>
      <w:ind w:leftChars="200" w:left="420"/>
    </w:pPr>
    <w:rPr>
      <w:rFonts w:ascii="Times New Roman" w:hAnsi="Times New Roman"/>
    </w:rPr>
  </w:style>
  <w:style w:type="paragraph" w:styleId="a4">
    <w:name w:val="Normal Indent"/>
    <w:basedOn w:val="a"/>
    <w:pPr>
      <w:spacing w:line="300" w:lineRule="auto"/>
      <w:ind w:firstLineChars="200" w:firstLine="482"/>
    </w:pPr>
    <w:rPr>
      <w:rFonts w:ascii="宋体" w:hAnsi="Times New Roman" w:cs="宋体"/>
      <w:kern w:val="0"/>
      <w:sz w:val="24"/>
      <w:lang w:val="zh-CN"/>
    </w:rPr>
  </w:style>
  <w:style w:type="paragraph" w:styleId="a5">
    <w:name w:val="table of authorities"/>
    <w:basedOn w:val="a"/>
    <w:next w:val="a"/>
    <w:pPr>
      <w:ind w:leftChars="200" w:left="200"/>
    </w:pPr>
    <w:rPr>
      <w:rFonts w:ascii="Times New Roman" w:hAnsi="Times New Roman"/>
    </w:rPr>
  </w:style>
  <w:style w:type="paragraph" w:styleId="a6">
    <w:name w:val="Body Text"/>
    <w:basedOn w:val="a"/>
    <w:next w:val="TOC5"/>
    <w:pPr>
      <w:spacing w:after="120"/>
    </w:pPr>
    <w:rPr>
      <w:rFonts w:ascii="Times New Roman" w:hAnsi="Times New Roman"/>
    </w:rPr>
  </w:style>
  <w:style w:type="paragraph" w:styleId="TOC5">
    <w:name w:val="toc 5"/>
    <w:basedOn w:val="a"/>
    <w:next w:val="a"/>
    <w:qFormat/>
    <w:pPr>
      <w:ind w:left="1680"/>
    </w:pPr>
  </w:style>
  <w:style w:type="paragraph" w:styleId="a7">
    <w:name w:val="Balloon Text"/>
    <w:basedOn w:val="a"/>
    <w:link w:val="a8"/>
    <w:rPr>
      <w:sz w:val="18"/>
      <w:szCs w:val="18"/>
    </w:rPr>
  </w:style>
  <w:style w:type="character" w:customStyle="1" w:styleId="a8">
    <w:name w:val="批注框文本 字符"/>
    <w:link w:val="a7"/>
    <w:rPr>
      <w:rFonts w:ascii="Calibri" w:eastAsia="宋体" w:hAnsi="Calibri" w:cs="Times New Roman"/>
      <w:kern w:val="2"/>
      <w:sz w:val="18"/>
      <w:szCs w:val="18"/>
    </w:rPr>
  </w:style>
  <w:style w:type="paragraph" w:styleId="a9">
    <w:name w:val="footer"/>
    <w:basedOn w:val="a"/>
    <w:link w:val="aa"/>
    <w:uiPriority w:val="99"/>
    <w:pPr>
      <w:tabs>
        <w:tab w:val="center" w:pos="4153"/>
        <w:tab w:val="right" w:pos="8306"/>
      </w:tabs>
      <w:snapToGrid w:val="0"/>
      <w:jc w:val="left"/>
    </w:pPr>
    <w:rPr>
      <w:rFonts w:ascii="Times New Roman" w:hAnsi="Times New Roman"/>
      <w:sz w:val="18"/>
      <w:szCs w:val="18"/>
    </w:rPr>
  </w:style>
  <w:style w:type="character" w:customStyle="1" w:styleId="aa">
    <w:name w:val="页脚 字符"/>
    <w:link w:val="a9"/>
    <w:uiPriority w:val="99"/>
    <w:rPr>
      <w:rFonts w:ascii="Times New Roman" w:hAnsi="Times New Roman"/>
      <w:kern w:val="2"/>
      <w:sz w:val="18"/>
      <w:szCs w:val="18"/>
    </w:rPr>
  </w:style>
  <w:style w:type="paragraph" w:styleId="ab">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c">
    <w:name w:val="Normal (Web)"/>
    <w:basedOn w:val="a"/>
    <w:pPr>
      <w:spacing w:before="100" w:beforeAutospacing="1" w:after="100" w:afterAutospacing="1"/>
      <w:jc w:val="left"/>
    </w:pPr>
    <w:rPr>
      <w:rFonts w:ascii="Times New Roman" w:hAnsi="Times New Roman"/>
      <w:kern w:val="0"/>
      <w:sz w:val="24"/>
    </w:rPr>
  </w:style>
  <w:style w:type="paragraph" w:styleId="ad">
    <w:name w:val="Body Text First Indent"/>
    <w:basedOn w:val="a6"/>
    <w:pPr>
      <w:ind w:firstLineChars="100" w:firstLine="420"/>
    </w:pPr>
  </w:style>
  <w:style w:type="character" w:styleId="ae">
    <w:name w:val="Strong"/>
    <w:qFormat/>
    <w:rPr>
      <w:b/>
      <w:bCs/>
    </w:rPr>
  </w:style>
  <w:style w:type="paragraph" w:customStyle="1" w:styleId="2Char">
    <w:name w:val="正文首行缩进 2 Char"/>
    <w:qFormat/>
    <w:pPr>
      <w:widowControl w:val="0"/>
      <w:ind w:leftChars="200" w:left="420" w:firstLineChars="200" w:firstLine="420"/>
      <w:jc w:val="both"/>
    </w:pPr>
    <w:rPr>
      <w:rFonts w:hint="eastAsia"/>
      <w:color w:val="000000"/>
      <w:kern w:val="2"/>
      <w:sz w:val="21"/>
      <w:szCs w:val="21"/>
    </w:rPr>
  </w:style>
  <w:style w:type="paragraph" w:customStyle="1" w:styleId="Default">
    <w:name w:val="Default"/>
    <w:basedOn w:val="1"/>
    <w:next w:val="a"/>
    <w:qFormat/>
    <w:pPr>
      <w:widowControl w:val="0"/>
      <w:autoSpaceDE w:val="0"/>
      <w:autoSpaceDN w:val="0"/>
      <w:adjustRightInd w:val="0"/>
    </w:pPr>
    <w:rPr>
      <w:rFonts w:eastAsia="仿宋_GB2312"/>
      <w:color w:val="000000"/>
      <w:sz w:val="24"/>
    </w:rPr>
  </w:style>
  <w:style w:type="paragraph" w:customStyle="1" w:styleId="1">
    <w:name w:val="正文1"/>
    <w:pPr>
      <w:jc w:val="both"/>
    </w:pPr>
    <w:rPr>
      <w:sz w:val="32"/>
      <w:szCs w:val="32"/>
    </w:rPr>
  </w:style>
  <w:style w:type="paragraph" w:customStyle="1" w:styleId="Char">
    <w:name w:val=" Char"/>
    <w:basedOn w:val="a"/>
    <w:pPr>
      <w:widowControl/>
      <w:spacing w:after="160" w:line="240" w:lineRule="exact"/>
      <w:jc w:val="left"/>
    </w:pPr>
    <w:rPr>
      <w:rFonts w:ascii="Verdana" w:eastAsia="仿宋_GB2312" w:hAnsi="Verdana"/>
      <w:kern w:val="0"/>
      <w:sz w:val="24"/>
      <w:szCs w:val="20"/>
      <w:lang w:eastAsia="en-US"/>
    </w:rPr>
  </w:style>
  <w:style w:type="paragraph" w:customStyle="1" w:styleId="NormalIndent1">
    <w:name w:val="Normal Indent1"/>
    <w:basedOn w:val="a"/>
    <w:pPr>
      <w:ind w:firstLineChars="200" w:firstLine="20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3482</Characters>
  <Application>Microsoft Office Word</Application>
  <DocSecurity>0</DocSecurity>
  <Lines>29</Lines>
  <Paragraphs>8</Paragraphs>
  <ScaleCrop>false</ScaleCrop>
  <Company>Microsoft</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HAX</dc:creator>
  <cp:keywords/>
  <cp:lastModifiedBy>HQU</cp:lastModifiedBy>
  <cp:revision>2</cp:revision>
  <cp:lastPrinted>2024-01-26T01:34:00Z</cp:lastPrinted>
  <dcterms:created xsi:type="dcterms:W3CDTF">2024-07-01T13:14:00Z</dcterms:created>
  <dcterms:modified xsi:type="dcterms:W3CDTF">2024-07-01T13:14:00Z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f912591180b3477d9d1c2a27da2c555c_23</vt:lpwstr>
  </property>
</Properties>
</file>