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F87" w:rsidRPr="003A3F87" w:rsidRDefault="003A3F87" w:rsidP="003A3F87">
      <w:pPr>
        <w:rPr>
          <w:rFonts w:ascii="黑体" w:eastAsia="黑体"/>
          <w:bCs/>
          <w:color w:val="000000"/>
          <w:sz w:val="32"/>
          <w:szCs w:val="32"/>
        </w:rPr>
      </w:pPr>
      <w:bookmarkStart w:id="0" w:name="_GoBack"/>
      <w:bookmarkEnd w:id="0"/>
      <w:r w:rsidRPr="003A3F87">
        <w:rPr>
          <w:rFonts w:ascii="黑体" w:eastAsia="黑体" w:hint="eastAsia"/>
          <w:bCs/>
          <w:color w:val="000000"/>
          <w:sz w:val="32"/>
          <w:szCs w:val="32"/>
        </w:rPr>
        <w:t>附件</w:t>
      </w:r>
    </w:p>
    <w:p w:rsidR="003A3F87" w:rsidRPr="003A3F87" w:rsidRDefault="003A3F87" w:rsidP="003A3F87">
      <w:pPr>
        <w:rPr>
          <w:rFonts w:ascii="仿宋_GB2312" w:eastAsia="仿宋_GB2312"/>
          <w:b/>
          <w:bCs/>
          <w:color w:val="000000"/>
          <w:sz w:val="32"/>
          <w:szCs w:val="32"/>
        </w:rPr>
      </w:pPr>
    </w:p>
    <w:p w:rsidR="003A3F87" w:rsidRPr="003A3F87" w:rsidRDefault="003A3F87" w:rsidP="003A3F87">
      <w:pPr>
        <w:jc w:val="center"/>
        <w:rPr>
          <w:rFonts w:ascii="方正小标宋简体" w:eastAsia="方正小标宋简体" w:hAnsi="华文中宋"/>
          <w:color w:val="000000"/>
          <w:sz w:val="44"/>
          <w:szCs w:val="44"/>
        </w:rPr>
      </w:pPr>
      <w:r w:rsidRPr="003A3F87">
        <w:rPr>
          <w:rFonts w:ascii="方正小标宋简体" w:eastAsia="方正小标宋简体" w:hAnsi="华文中宋" w:hint="eastAsia"/>
          <w:color w:val="000000"/>
          <w:sz w:val="44"/>
          <w:szCs w:val="44"/>
        </w:rPr>
        <w:t>“同煤杯”安全发展战略知识竞赛结果</w:t>
      </w:r>
    </w:p>
    <w:p w:rsidR="003A3F87" w:rsidRPr="003A3F87" w:rsidRDefault="003A3F87" w:rsidP="003A3F87">
      <w:pPr>
        <w:rPr>
          <w:rFonts w:ascii="仿宋_GB2312" w:eastAsia="仿宋_GB2312"/>
          <w:b/>
          <w:bCs/>
          <w:color w:val="000000"/>
          <w:sz w:val="32"/>
          <w:szCs w:val="32"/>
        </w:rPr>
      </w:pPr>
    </w:p>
    <w:p w:rsidR="003A3F87" w:rsidRPr="003A3F87" w:rsidRDefault="003A3F87" w:rsidP="003A3F87">
      <w:pPr>
        <w:rPr>
          <w:rFonts w:ascii="楷体_GB2312" w:eastAsia="楷体_GB2312"/>
          <w:bCs/>
          <w:color w:val="000000"/>
          <w:sz w:val="32"/>
          <w:szCs w:val="32"/>
        </w:rPr>
      </w:pPr>
      <w:r w:rsidRPr="003A3F87">
        <w:rPr>
          <w:rFonts w:ascii="黑体" w:eastAsia="黑体" w:hint="eastAsia"/>
          <w:bCs/>
          <w:color w:val="000000"/>
          <w:sz w:val="32"/>
          <w:szCs w:val="32"/>
        </w:rPr>
        <w:t>一、优秀组织单位30家</w:t>
      </w:r>
      <w:r w:rsidRPr="003A3F87">
        <w:rPr>
          <w:rFonts w:ascii="楷体_GB2312" w:eastAsia="楷体_GB2312" w:hint="eastAsia"/>
          <w:bCs/>
          <w:color w:val="000000"/>
          <w:sz w:val="32"/>
          <w:szCs w:val="32"/>
        </w:rPr>
        <w:t>（排名不分先后）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中铁三局集团有限公司</w:t>
      </w:r>
    </w:p>
    <w:p w:rsidR="00E8312A" w:rsidRPr="003A3F87" w:rsidRDefault="00E8312A" w:rsidP="00E8312A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大同煤矿集团有限责任公司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同煤大唐塔山煤矿有限公司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山西省阳泉市安全生产监督管理局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山西晋城无烟煤矿业集团有限责任公司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河北省安全生产监督管理局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中国石油宁夏销售分公司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中国石油天然气股份有限公司华北油田分公司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中国石油天然气集团公司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北京市朝阳区安全生产监督管理局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中国航天科工集团公司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中国中煤能源集团有限公司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中国石油化工集团公司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京煤集团昊华能源公司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辽宁铁法能源有限责任公司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阜新矿业(集团)有限责任公司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吉林省安全生产教育中心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lastRenderedPageBreak/>
        <w:t>中国石油黑龙江销售分公司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江苏省安全生产监督管理局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江苏省连云港市安全生产监督管理局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江苏省南通市安全生产监督管理局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安徽省临泉县安全生产监督管理局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浙江省安全生产监督管理局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紫金矿业集团股份有限公司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中国石油化工股份有限公司湖北荆门分公司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河南省安全生产监督管理局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广西柳州市安全生产监督管理局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中国移动通信集团四川有限公司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中国石油天然气运输公司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哈密地区安全生产监督管理局</w:t>
      </w:r>
    </w:p>
    <w:p w:rsidR="003A3F87" w:rsidRPr="003A3F87" w:rsidRDefault="003A3F87" w:rsidP="003A3F87">
      <w:pPr>
        <w:rPr>
          <w:rFonts w:ascii="黑体" w:eastAsia="黑体"/>
          <w:bCs/>
          <w:color w:val="000000"/>
          <w:sz w:val="32"/>
          <w:szCs w:val="32"/>
        </w:rPr>
      </w:pPr>
      <w:r w:rsidRPr="003A3F87">
        <w:rPr>
          <w:rFonts w:ascii="黑体" w:eastAsia="黑体" w:hint="eastAsia"/>
          <w:bCs/>
          <w:color w:val="000000"/>
          <w:sz w:val="32"/>
          <w:szCs w:val="32"/>
        </w:rPr>
        <w:t>二、优胜单位120家</w:t>
      </w:r>
      <w:r w:rsidRPr="003A3F87">
        <w:rPr>
          <w:rFonts w:ascii="楷体_GB2312" w:eastAsia="楷体_GB2312" w:hint="eastAsia"/>
          <w:bCs/>
          <w:color w:val="000000"/>
          <w:sz w:val="32"/>
          <w:szCs w:val="32"/>
        </w:rPr>
        <w:t>（排名不分先后）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内蒙古福城矿业有限公司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太原重型机械集团有限公司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中国石油山西销售公司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大同煤矿集团临汾宏大矿业公司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山西三元煤业股份有限公司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山西省高平市煤炭总公司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中国石油天然气管道局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中铁隧道集团二处有限公司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东方地球物理有限责任公司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中铁电气化局集团有限公司电气化公司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中铁电气化铁路运营管理有限公司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中国石油集团海洋工程有限公司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中国寰球工程公司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中国中化集团公司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华电煤业集团有限公司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中铁资源集团有限公司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中国中铁航空港建设集团有限公司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中国石油集团长城钻探工程有限公司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中交第三公路工程局有限公司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中国石油工程建设公司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中交第四公路工程局有限公司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中国电力投资集团公司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中国中铁八局集团有限公司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中国石油天然气股份有限公司辽阳石化分公司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辽宁抚顺矿业集团有限责任公司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中国石油抚顺石化公司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北票煤业集团有限责任公司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辽宁省盘锦市安全生产监督管理局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辽河油田华油实业公司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辽河石油勘探局电力集团公司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中石油天然气股份有限公司锦西石化分公司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中铁九局集团有限公司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中国石油天然气股份有限公司大庆炼化分公司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中国电力工程顾问集团华东电力设计院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上海市邮政速递物流有限公司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上海市监狱管理局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中国石油西气东输管道分公司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中国石油天然气集团西部管道公司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上海纺织（集团）有限公司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中国石化上海石油化工股份有限公司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上海市电力公司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上海市青浦区安全生产监督管理局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中国电子科技集团公司第二十八研究所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南京机电液压工程研究中心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江苏华电戚墅堰发电有限公司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江苏省徐州水利局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江苏省盐城市盐都区安全生产监督管理局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扬州市安全生产监督管理局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扬州市广陵区安全生产监督管理局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中国石油化工股份有限公司齐鲁石化分公司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中铁四局集团有限公司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安徽淮化股份有限公司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安徽省皖北煤电集团有限责任公司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安徽省六安市安全生产监督管理局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安徽省广德县安全生产监督管理局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安徽省马鞍山市安全生产监督管理局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华电国际电力股份有限公司邹县发电厂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中铁十局集团有限公司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山东新巨龙能源有限责任公司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中国石油化工股份有限公司胜利油田分公司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山东能源新汶矿业集团华丰煤矿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中国能源建设集团天津电力建设公司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中国石油大港油田公司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中国石油集团渤海钻探工程有限公司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浙江省能源集团有限公司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中国石油化工股份有限公司浙江石油分公司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浙江省宁波市江东区安全生产监督管理局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浙江省衢州市安全生产监督管理局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福建省交通运输集团有限责任公司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中国石油福建销售公司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中国石油西南油气田重庆气矿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湖南省安全生产监督管理局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中国石化湖南石油分公司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湖南省株洲市安全生产监督管理局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中国石化湖北石油分公司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中铁大桥局集团有限公司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中国中铁科工集团有限公司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中国长江电力股份有限公司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大冶有色金属集团控股有限公司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中铁电气化局集团第二工程有限公司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湖北宜昌中国能建葛洲坝集团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国投煤炭有限公司河南分公司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河南省濮阳市中原石油勘探局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河南煤矿安全监察局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中国石油化工股份有限公司洛阳分公司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中国石油化工股份有限公司河南油田分公司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中国石油化工股份有限公司广东石油分公司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中铁隧道集团三处有限公司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中国中铁隧道集团有限公司深圳分公司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中国石油化工股份有限公司茂名分公司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中铁五局集团有限公司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贵州梅岭电源有限公司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中国石油集团川庆钻探工程有限公司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甘肃省安全生产监督管理局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中铁二十三局集团有限公司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四川省西昌太和铁矿有限公司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/>
          <w:color w:val="000000"/>
          <w:sz w:val="32"/>
          <w:szCs w:val="32"/>
        </w:rPr>
        <w:t>重庆博赛矿业集团</w:t>
      </w:r>
      <w:r w:rsidRPr="003A3F87">
        <w:rPr>
          <w:rFonts w:ascii="仿宋_GB2312" w:eastAsia="仿宋_GB2312" w:hint="eastAsia"/>
          <w:color w:val="000000"/>
          <w:sz w:val="32"/>
          <w:szCs w:val="32"/>
        </w:rPr>
        <w:t>阿坝铝厂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中国石油云南销售分公司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昆明钢铁控股有限公司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云南红河交通运输集团有限公司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中国石油山西销售公司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中国石油集团测井有限公司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陕西秦岭发电有限公司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陕西煤业集团股份公司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中铁宝桥集团有限公司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中国石油宝鸡石油钢管有限责任公司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中国石油甘肃销售公司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甘肃祁连山水泥集团股份有限公司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中国石油玉门油田分公司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宁夏自治区银川市安全生产监督管理局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中国石油宁夏石化公司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中国石油集团西部钻探工程有限公司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乌鲁木齐铁路局乌鲁木齐客运段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中国石油乌鲁木齐石化公司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新疆乌鲁木齐火车西站乌鲁木齐车辆段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新疆昌吉州玛纳斯县安全生产监督管理局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新疆中泰（集团）有限责任公司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中油股份独山子石化分公司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中国石油天然气股份有限公司新疆销售分公司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新疆圣雄能源股份有限公司</w:t>
      </w:r>
    </w:p>
    <w:p w:rsidR="003A3F87" w:rsidRPr="003A3F87" w:rsidRDefault="003A3F87" w:rsidP="003A3F87">
      <w:pPr>
        <w:rPr>
          <w:rFonts w:ascii="黑体" w:eastAsia="黑体"/>
          <w:color w:val="000000"/>
          <w:sz w:val="32"/>
          <w:szCs w:val="32"/>
        </w:rPr>
      </w:pPr>
      <w:r w:rsidRPr="003A3F87">
        <w:rPr>
          <w:rFonts w:ascii="黑体" w:eastAsia="黑体" w:hint="eastAsia"/>
          <w:color w:val="000000"/>
          <w:sz w:val="32"/>
          <w:szCs w:val="32"/>
        </w:rPr>
        <w:t>三、个人奖</w:t>
      </w:r>
    </w:p>
    <w:p w:rsidR="003A3F87" w:rsidRPr="003A3F87" w:rsidRDefault="003A3F87" w:rsidP="003A3F87">
      <w:pPr>
        <w:rPr>
          <w:rFonts w:ascii="楷体_GB2312" w:eastAsia="楷体_GB2312"/>
          <w:color w:val="000000"/>
          <w:sz w:val="32"/>
          <w:szCs w:val="32"/>
        </w:rPr>
      </w:pPr>
      <w:r w:rsidRPr="003A3F87">
        <w:rPr>
          <w:rFonts w:ascii="楷体_GB2312" w:eastAsia="楷体_GB2312" w:hint="eastAsia"/>
          <w:color w:val="000000"/>
          <w:sz w:val="32"/>
          <w:szCs w:val="32"/>
        </w:rPr>
        <w:t>一等奖（10名）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 xml:space="preserve">郭智斌  韩健峰  马  波  唐晓锋  王  斌  王德珍  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王海刚  王  丽  汪永强  余  良</w:t>
      </w:r>
    </w:p>
    <w:p w:rsidR="003A3F87" w:rsidRPr="003A3F87" w:rsidRDefault="003A3F87" w:rsidP="003A3F87">
      <w:pPr>
        <w:rPr>
          <w:rFonts w:ascii="楷体_GB2312" w:eastAsia="楷体_GB2312"/>
          <w:color w:val="000000"/>
          <w:sz w:val="32"/>
          <w:szCs w:val="32"/>
        </w:rPr>
      </w:pPr>
      <w:r w:rsidRPr="003A3F87">
        <w:rPr>
          <w:rFonts w:ascii="楷体_GB2312" w:eastAsia="楷体_GB2312" w:hint="eastAsia"/>
          <w:color w:val="000000"/>
          <w:sz w:val="32"/>
          <w:szCs w:val="32"/>
        </w:rPr>
        <w:t>二等奖（20名）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 xml:space="preserve">陈渊博  程  昊  高银涛  黄宝剑  贾俊芳  蒋地新  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聂光伟  石  鑫  苏  丹  王莉莉  王伍宏  王宇峰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 xml:space="preserve">文  杰  吴国栋  杨宝红  杨振华  张继珍  张岩宾  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周庆亮  周玉安</w:t>
      </w:r>
    </w:p>
    <w:p w:rsidR="003A3F87" w:rsidRPr="003A3F87" w:rsidRDefault="003A3F87" w:rsidP="003A3F87">
      <w:pPr>
        <w:rPr>
          <w:rFonts w:ascii="楷体_GB2312" w:eastAsia="楷体_GB2312"/>
          <w:color w:val="000000"/>
          <w:sz w:val="32"/>
          <w:szCs w:val="32"/>
        </w:rPr>
      </w:pPr>
      <w:r w:rsidRPr="003A3F87">
        <w:rPr>
          <w:rFonts w:ascii="楷体_GB2312" w:eastAsia="楷体_GB2312" w:hint="eastAsia"/>
          <w:color w:val="000000"/>
          <w:sz w:val="32"/>
          <w:szCs w:val="32"/>
        </w:rPr>
        <w:t>三等奖（30名）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 xml:space="preserve">白  丽  陈小辉  高继德  高  阳  郝  宁  黄洪元  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 xml:space="preserve">李楠楠  刘宝虎  马  燕  牛瑞英  饶  莉  阮正荣 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 xml:space="preserve">宋冬梅  王兴华  王燕珍  武  林  辛权全  邢丁丁  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 xml:space="preserve">闫海龙  叶丽媛  曾  俊  张  斌  张建东  张  磊  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张  睿  张亚军  张志龙  赵家林  周振军  邹胜国</w:t>
      </w:r>
    </w:p>
    <w:p w:rsidR="003A3F87" w:rsidRPr="003A3F87" w:rsidRDefault="003A3F87" w:rsidP="003A3F87">
      <w:pPr>
        <w:rPr>
          <w:rFonts w:ascii="楷体_GB2312" w:eastAsia="楷体_GB2312"/>
          <w:color w:val="000000"/>
          <w:sz w:val="32"/>
          <w:szCs w:val="32"/>
        </w:rPr>
      </w:pPr>
      <w:r w:rsidRPr="003A3F87">
        <w:rPr>
          <w:rFonts w:ascii="楷体_GB2312" w:eastAsia="楷体_GB2312" w:hint="eastAsia"/>
          <w:color w:val="000000"/>
          <w:sz w:val="32"/>
          <w:szCs w:val="32"/>
        </w:rPr>
        <w:t>纪念奖（50名）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白长江  毕  伟  曹  鑫  陈康贵  陈  韬  杜晓旭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方  斌  官玲玲  贺清华  胡敏霞  胡  鹏  李  波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李  青  李永江  廖春婷  林翠玲  刘  芳  刘  伟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鲁中林  母春梅  潘根牛  钱  瑛  乔  博  史仁强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史真德  孙继红  谈迎春  铁  勇  王立民  王仁明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王宇峰  王  元  吴君民  许学民  杨雪莲  于  梁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于  颖  张啊娟  张地合  张福瑞  张建华  张  娟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张沛文  张平松  张荣伟  张瑞才  张晓燕  赵丽云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  <w:r w:rsidRPr="003A3F87">
        <w:rPr>
          <w:rFonts w:ascii="仿宋_GB2312" w:eastAsia="仿宋_GB2312" w:hint="eastAsia"/>
          <w:color w:val="000000"/>
          <w:sz w:val="32"/>
          <w:szCs w:val="32"/>
        </w:rPr>
        <w:t>朱秉琛  朱桂芳</w:t>
      </w:r>
    </w:p>
    <w:p w:rsidR="003A3F87" w:rsidRPr="003A3F87" w:rsidRDefault="003A3F87" w:rsidP="003A3F87">
      <w:pPr>
        <w:rPr>
          <w:rFonts w:ascii="仿宋_GB2312" w:eastAsia="仿宋_GB2312"/>
          <w:color w:val="000000"/>
          <w:sz w:val="32"/>
          <w:szCs w:val="32"/>
        </w:rPr>
      </w:pPr>
    </w:p>
    <w:p w:rsidR="002E4823" w:rsidRPr="003A3F87" w:rsidRDefault="002E4823">
      <w:pPr>
        <w:rPr>
          <w:color w:val="000000"/>
        </w:rPr>
      </w:pPr>
    </w:p>
    <w:sectPr w:rsidR="002E4823" w:rsidRPr="003A3F87" w:rsidSect="00460CFB">
      <w:pgSz w:w="11906" w:h="16838"/>
      <w:pgMar w:top="1270" w:right="1800" w:bottom="127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757" w:rsidRDefault="003B7757" w:rsidP="003A3F87">
      <w:r>
        <w:separator/>
      </w:r>
    </w:p>
  </w:endnote>
  <w:endnote w:type="continuationSeparator" w:id="0">
    <w:p w:rsidR="003B7757" w:rsidRDefault="003B7757" w:rsidP="003A3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757" w:rsidRDefault="003B7757" w:rsidP="003A3F87">
      <w:r>
        <w:separator/>
      </w:r>
    </w:p>
  </w:footnote>
  <w:footnote w:type="continuationSeparator" w:id="0">
    <w:p w:rsidR="003B7757" w:rsidRDefault="003B7757" w:rsidP="003A3F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3F87"/>
    <w:rsid w:val="000668E4"/>
    <w:rsid w:val="00180873"/>
    <w:rsid w:val="002D636C"/>
    <w:rsid w:val="002E4823"/>
    <w:rsid w:val="003435E9"/>
    <w:rsid w:val="003A3F87"/>
    <w:rsid w:val="003B7757"/>
    <w:rsid w:val="003E08AE"/>
    <w:rsid w:val="00460CFB"/>
    <w:rsid w:val="00537F05"/>
    <w:rsid w:val="00B0097B"/>
    <w:rsid w:val="00BD3441"/>
    <w:rsid w:val="00DA21AE"/>
    <w:rsid w:val="00E37C67"/>
    <w:rsid w:val="00E8312A"/>
    <w:rsid w:val="00FA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  <w15:chartTrackingRefBased/>
  <w15:docId w15:val="{57982B61-287E-443A-BCA3-9FC5052B8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F87"/>
    <w:pPr>
      <w:widowControl w:val="0"/>
      <w:jc w:val="both"/>
    </w:pPr>
    <w:rPr>
      <w:rFonts w:ascii="Times New Roman" w:hAnsi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3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3F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3F8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3F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2398</Characters>
  <Application>Microsoft Office Word</Application>
  <DocSecurity>0</DocSecurity>
  <Lines>19</Lines>
  <Paragraphs>5</Paragraphs>
  <ScaleCrop>false</ScaleCrop>
  <Company>Lenovo (Beijing) Limited</Company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HQU</cp:lastModifiedBy>
  <cp:revision>2</cp:revision>
  <cp:lastPrinted>2013-11-19T07:24:00Z</cp:lastPrinted>
  <dcterms:created xsi:type="dcterms:W3CDTF">2024-07-01T13:38:00Z</dcterms:created>
  <dcterms:modified xsi:type="dcterms:W3CDTF">2024-07-01T13:38:00Z</dcterms:modified>
</cp:coreProperties>
</file>