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5D" w:rsidRDefault="005C175D" w:rsidP="005C175D">
      <w:pPr>
        <w:spacing w:afterLines="100" w:after="312" w:line="380" w:lineRule="exact"/>
        <w:ind w:firstLineChars="200" w:firstLine="420"/>
        <w:rPr>
          <w:rFonts w:hint="eastAsia"/>
        </w:rPr>
      </w:pPr>
      <w:bookmarkStart w:id="0" w:name="_GoBack"/>
      <w:bookmarkEnd w:id="0"/>
      <w:r>
        <w:rPr>
          <w:rFonts w:hint="eastAsia"/>
        </w:rPr>
        <w:t>附件</w:t>
      </w:r>
      <w:r>
        <w:rPr>
          <w:rFonts w:hint="eastAsia"/>
        </w:rPr>
        <w:t>2</w:t>
      </w:r>
    </w:p>
    <w:p w:rsidR="005C175D" w:rsidRPr="0010293F" w:rsidRDefault="005C175D" w:rsidP="0010293F">
      <w:pPr>
        <w:spacing w:afterLines="100" w:after="312" w:line="380" w:lineRule="exact"/>
        <w:ind w:firstLineChars="200" w:firstLine="643"/>
        <w:jc w:val="center"/>
        <w:rPr>
          <w:rFonts w:hint="eastAsia"/>
          <w:b/>
          <w:sz w:val="32"/>
          <w:szCs w:val="32"/>
        </w:rPr>
      </w:pPr>
      <w:r w:rsidRPr="0010293F">
        <w:rPr>
          <w:rFonts w:hint="eastAsia"/>
          <w:b/>
          <w:sz w:val="32"/>
          <w:szCs w:val="32"/>
        </w:rPr>
        <w:t>山西省煤矿关闭整合重组工作经验</w:t>
      </w:r>
    </w:p>
    <w:p w:rsidR="005C175D" w:rsidRPr="005C175D" w:rsidRDefault="005C175D" w:rsidP="005C175D">
      <w:pPr>
        <w:spacing w:afterLines="100" w:after="312" w:line="380" w:lineRule="exact"/>
        <w:ind w:firstLineChars="200" w:firstLine="422"/>
        <w:rPr>
          <w:rFonts w:hint="eastAsia"/>
          <w:b/>
        </w:rPr>
      </w:pPr>
      <w:r w:rsidRPr="005C175D">
        <w:rPr>
          <w:rFonts w:hint="eastAsia"/>
          <w:b/>
        </w:rPr>
        <w:t>一、煤矿关闭整合重组工作成效明显</w:t>
      </w:r>
    </w:p>
    <w:p w:rsidR="005C175D" w:rsidRDefault="005C175D" w:rsidP="005C175D">
      <w:pPr>
        <w:spacing w:afterLines="100" w:after="312" w:line="380" w:lineRule="exact"/>
        <w:ind w:firstLineChars="200" w:firstLine="420"/>
        <w:rPr>
          <w:rFonts w:hint="eastAsia"/>
        </w:rPr>
      </w:pPr>
      <w:r>
        <w:rPr>
          <w:rFonts w:hint="eastAsia"/>
        </w:rPr>
        <w:t>一是煤矿数量大幅度减少，矿井产能明显提升。矿井数量由</w:t>
      </w:r>
      <w:r>
        <w:rPr>
          <w:rFonts w:hint="eastAsia"/>
        </w:rPr>
        <w:t>2008</w:t>
      </w:r>
      <w:r>
        <w:rPr>
          <w:rFonts w:hint="eastAsia"/>
        </w:rPr>
        <w:t>年底的</w:t>
      </w:r>
      <w:r>
        <w:rPr>
          <w:rFonts w:hint="eastAsia"/>
        </w:rPr>
        <w:t>2598</w:t>
      </w:r>
      <w:r>
        <w:rPr>
          <w:rFonts w:hint="eastAsia"/>
        </w:rPr>
        <w:t>个压减到</w:t>
      </w:r>
      <w:r>
        <w:rPr>
          <w:rFonts w:hint="eastAsia"/>
        </w:rPr>
        <w:t>2011</w:t>
      </w:r>
      <w:r>
        <w:rPr>
          <w:rFonts w:hint="eastAsia"/>
        </w:rPr>
        <w:t>年底的</w:t>
      </w:r>
      <w:r>
        <w:rPr>
          <w:rFonts w:hint="eastAsia"/>
        </w:rPr>
        <w:t>1053</w:t>
      </w:r>
      <w:r>
        <w:rPr>
          <w:rFonts w:hint="eastAsia"/>
        </w:rPr>
        <w:t>个，</w:t>
      </w:r>
      <w:r>
        <w:rPr>
          <w:rFonts w:hint="eastAsia"/>
        </w:rPr>
        <w:t>30</w:t>
      </w:r>
      <w:r>
        <w:rPr>
          <w:rFonts w:hint="eastAsia"/>
        </w:rPr>
        <w:t>万吨</w:t>
      </w:r>
      <w:r>
        <w:rPr>
          <w:rFonts w:hint="eastAsia"/>
        </w:rPr>
        <w:t>/</w:t>
      </w:r>
      <w:r>
        <w:rPr>
          <w:rFonts w:hint="eastAsia"/>
        </w:rPr>
        <w:t>年以下的小煤矿被全部淘汰，平均单井规模由</w:t>
      </w:r>
      <w:r>
        <w:rPr>
          <w:rFonts w:hint="eastAsia"/>
        </w:rPr>
        <w:t>30</w:t>
      </w:r>
      <w:r>
        <w:rPr>
          <w:rFonts w:hint="eastAsia"/>
        </w:rPr>
        <w:t>万吨</w:t>
      </w:r>
      <w:r>
        <w:rPr>
          <w:rFonts w:hint="eastAsia"/>
        </w:rPr>
        <w:t>/</w:t>
      </w:r>
      <w:r>
        <w:rPr>
          <w:rFonts w:hint="eastAsia"/>
        </w:rPr>
        <w:t>年提升到</w:t>
      </w:r>
      <w:r>
        <w:rPr>
          <w:rFonts w:hint="eastAsia"/>
        </w:rPr>
        <w:t>100</w:t>
      </w:r>
      <w:r>
        <w:rPr>
          <w:rFonts w:hint="eastAsia"/>
        </w:rPr>
        <w:t>万吨</w:t>
      </w:r>
      <w:r>
        <w:rPr>
          <w:rFonts w:hint="eastAsia"/>
        </w:rPr>
        <w:t>/</w:t>
      </w:r>
      <w:r>
        <w:rPr>
          <w:rFonts w:hint="eastAsia"/>
        </w:rPr>
        <w:t>年以上，保留矿井将全部实现机械化开采。</w:t>
      </w:r>
    </w:p>
    <w:p w:rsidR="005C175D" w:rsidRDefault="005C175D" w:rsidP="005C175D">
      <w:pPr>
        <w:spacing w:afterLines="100" w:after="312" w:line="380" w:lineRule="exact"/>
        <w:ind w:firstLineChars="200" w:firstLine="420"/>
        <w:rPr>
          <w:rFonts w:hint="eastAsia"/>
        </w:rPr>
      </w:pPr>
      <w:r>
        <w:rPr>
          <w:rFonts w:hint="eastAsia"/>
        </w:rPr>
        <w:t>二是产业集中度明显提高。煤矿企业由</w:t>
      </w:r>
      <w:r>
        <w:rPr>
          <w:rFonts w:hint="eastAsia"/>
        </w:rPr>
        <w:t>2200</w:t>
      </w:r>
      <w:r>
        <w:rPr>
          <w:rFonts w:hint="eastAsia"/>
        </w:rPr>
        <w:t>多家减少到了</w:t>
      </w:r>
      <w:r>
        <w:rPr>
          <w:rFonts w:hint="eastAsia"/>
        </w:rPr>
        <w:t>130</w:t>
      </w:r>
      <w:r>
        <w:rPr>
          <w:rFonts w:hint="eastAsia"/>
        </w:rPr>
        <w:t>多家，将形成</w:t>
      </w:r>
      <w:r>
        <w:rPr>
          <w:rFonts w:hint="eastAsia"/>
        </w:rPr>
        <w:t>4</w:t>
      </w:r>
      <w:r>
        <w:rPr>
          <w:rFonts w:hint="eastAsia"/>
        </w:rPr>
        <w:t>个年生产能力亿吨级和</w:t>
      </w:r>
      <w:r>
        <w:rPr>
          <w:rFonts w:hint="eastAsia"/>
        </w:rPr>
        <w:t>3</w:t>
      </w:r>
      <w:r>
        <w:rPr>
          <w:rFonts w:hint="eastAsia"/>
        </w:rPr>
        <w:t>个</w:t>
      </w:r>
      <w:r>
        <w:rPr>
          <w:rFonts w:hint="eastAsia"/>
        </w:rPr>
        <w:t>5000</w:t>
      </w:r>
      <w:r>
        <w:rPr>
          <w:rFonts w:hint="eastAsia"/>
        </w:rPr>
        <w:t>万吨级以上的煤矿企业。</w:t>
      </w:r>
    </w:p>
    <w:p w:rsidR="005C175D" w:rsidRDefault="005C175D" w:rsidP="005C175D">
      <w:pPr>
        <w:spacing w:afterLines="100" w:after="312" w:line="380" w:lineRule="exact"/>
        <w:ind w:firstLineChars="200" w:firstLine="420"/>
        <w:rPr>
          <w:rFonts w:hint="eastAsia"/>
        </w:rPr>
      </w:pPr>
      <w:r>
        <w:rPr>
          <w:rFonts w:hint="eastAsia"/>
        </w:rPr>
        <w:t>三是安全保障能力明显增强。</w:t>
      </w:r>
      <w:r>
        <w:rPr>
          <w:rFonts w:hint="eastAsia"/>
        </w:rPr>
        <w:t>2011</w:t>
      </w:r>
      <w:r>
        <w:rPr>
          <w:rFonts w:hint="eastAsia"/>
        </w:rPr>
        <w:t>年全省煤矿事故起数、死亡人数、百万吨死亡率分别比</w:t>
      </w:r>
      <w:r>
        <w:rPr>
          <w:rFonts w:hint="eastAsia"/>
        </w:rPr>
        <w:t>2008</w:t>
      </w:r>
      <w:r>
        <w:rPr>
          <w:rFonts w:hint="eastAsia"/>
        </w:rPr>
        <w:t>年下降了</w:t>
      </w:r>
      <w:r>
        <w:rPr>
          <w:rFonts w:hint="eastAsia"/>
        </w:rPr>
        <w:t>54%</w:t>
      </w:r>
      <w:r>
        <w:rPr>
          <w:rFonts w:hint="eastAsia"/>
        </w:rPr>
        <w:t>、</w:t>
      </w:r>
      <w:r>
        <w:rPr>
          <w:rFonts w:hint="eastAsia"/>
        </w:rPr>
        <w:t>73%</w:t>
      </w:r>
      <w:r>
        <w:rPr>
          <w:rFonts w:hint="eastAsia"/>
        </w:rPr>
        <w:t>、</w:t>
      </w:r>
      <w:r>
        <w:rPr>
          <w:rFonts w:hint="eastAsia"/>
        </w:rPr>
        <w:t>80%</w:t>
      </w:r>
      <w:r>
        <w:rPr>
          <w:rFonts w:hint="eastAsia"/>
        </w:rPr>
        <w:t>。</w:t>
      </w:r>
    </w:p>
    <w:p w:rsidR="005C175D" w:rsidRPr="005C175D" w:rsidRDefault="005C175D" w:rsidP="005C175D">
      <w:pPr>
        <w:spacing w:afterLines="100" w:after="312" w:line="380" w:lineRule="exact"/>
        <w:ind w:firstLineChars="200" w:firstLine="422"/>
        <w:rPr>
          <w:rFonts w:hint="eastAsia"/>
          <w:b/>
        </w:rPr>
      </w:pPr>
      <w:r w:rsidRPr="005C175D">
        <w:rPr>
          <w:rFonts w:hint="eastAsia"/>
          <w:b/>
        </w:rPr>
        <w:t>二、煤矿整顿关闭整合重组工作的主要经验</w:t>
      </w:r>
    </w:p>
    <w:p w:rsidR="005C175D" w:rsidRDefault="005C175D" w:rsidP="005C175D">
      <w:pPr>
        <w:spacing w:afterLines="100" w:after="312" w:line="380" w:lineRule="exact"/>
        <w:ind w:firstLineChars="200" w:firstLine="420"/>
        <w:rPr>
          <w:rFonts w:hint="eastAsia"/>
        </w:rPr>
      </w:pPr>
      <w:r>
        <w:rPr>
          <w:rFonts w:hint="eastAsia"/>
        </w:rPr>
        <w:t>（一）总体思路明确，目标任务清晰</w:t>
      </w:r>
    </w:p>
    <w:p w:rsidR="005C175D" w:rsidRDefault="005C175D" w:rsidP="005C175D">
      <w:pPr>
        <w:spacing w:afterLines="100" w:after="312" w:line="380" w:lineRule="exact"/>
        <w:ind w:firstLineChars="200" w:firstLine="420"/>
        <w:rPr>
          <w:rFonts w:hint="eastAsia"/>
        </w:rPr>
      </w:pPr>
      <w:r>
        <w:rPr>
          <w:rFonts w:hint="eastAsia"/>
        </w:rPr>
        <w:t>山西省委、省政府高度重视小煤矿关闭整合重组工作，强力推进。按照“总量适度、优化布局、改善结构、提升水平”和“关小上大、产能置换、有序建设”的原则，要求通过大型煤矿企业兼并重组中小煤矿</w:t>
      </w:r>
      <w:r>
        <w:rPr>
          <w:rFonts w:hint="eastAsia"/>
        </w:rPr>
        <w:t>,</w:t>
      </w:r>
      <w:r>
        <w:rPr>
          <w:rFonts w:hint="eastAsia"/>
        </w:rPr>
        <w:t>形成以大型煤矿企业为主的办矿体制，提高煤矿安全保障程度</w:t>
      </w:r>
      <w:r>
        <w:rPr>
          <w:rFonts w:hint="eastAsia"/>
        </w:rPr>
        <w:t>,</w:t>
      </w:r>
      <w:r>
        <w:rPr>
          <w:rFonts w:hint="eastAsia"/>
        </w:rPr>
        <w:t>提升煤矿整体开发水平，到</w:t>
      </w:r>
      <w:r>
        <w:rPr>
          <w:rFonts w:hint="eastAsia"/>
        </w:rPr>
        <w:t>2010</w:t>
      </w:r>
      <w:r>
        <w:rPr>
          <w:rFonts w:hint="eastAsia"/>
        </w:rPr>
        <w:t>年底</w:t>
      </w:r>
      <w:r>
        <w:rPr>
          <w:rFonts w:hint="eastAsia"/>
        </w:rPr>
        <w:t>,</w:t>
      </w:r>
      <w:r>
        <w:rPr>
          <w:rFonts w:hint="eastAsia"/>
        </w:rPr>
        <w:t>全省矿井数量控制在</w:t>
      </w:r>
      <w:r>
        <w:rPr>
          <w:rFonts w:hint="eastAsia"/>
        </w:rPr>
        <w:t>1000</w:t>
      </w:r>
      <w:r>
        <w:rPr>
          <w:rFonts w:hint="eastAsia"/>
        </w:rPr>
        <w:t>个左右</w:t>
      </w:r>
      <w:r>
        <w:rPr>
          <w:rFonts w:hint="eastAsia"/>
        </w:rPr>
        <w:t>,</w:t>
      </w:r>
      <w:r>
        <w:rPr>
          <w:rFonts w:hint="eastAsia"/>
        </w:rPr>
        <w:t>重组整合后的煤矿企业原则上规模不低于</w:t>
      </w:r>
      <w:r>
        <w:rPr>
          <w:rFonts w:hint="eastAsia"/>
        </w:rPr>
        <w:t>300</w:t>
      </w:r>
      <w:r>
        <w:rPr>
          <w:rFonts w:hint="eastAsia"/>
        </w:rPr>
        <w:t>万吨</w:t>
      </w:r>
      <w:r>
        <w:rPr>
          <w:rFonts w:hint="eastAsia"/>
        </w:rPr>
        <w:t>/</w:t>
      </w:r>
      <w:r>
        <w:rPr>
          <w:rFonts w:hint="eastAsia"/>
        </w:rPr>
        <w:t>年</w:t>
      </w:r>
      <w:r>
        <w:rPr>
          <w:rFonts w:hint="eastAsia"/>
        </w:rPr>
        <w:t>,</w:t>
      </w:r>
      <w:r>
        <w:rPr>
          <w:rFonts w:hint="eastAsia"/>
        </w:rPr>
        <w:t>矿井生产规模原则上不低于</w:t>
      </w:r>
      <w:r>
        <w:rPr>
          <w:rFonts w:hint="eastAsia"/>
        </w:rPr>
        <w:t>90</w:t>
      </w:r>
      <w:r>
        <w:rPr>
          <w:rFonts w:hint="eastAsia"/>
        </w:rPr>
        <w:t>万吨</w:t>
      </w:r>
      <w:r>
        <w:rPr>
          <w:rFonts w:hint="eastAsia"/>
        </w:rPr>
        <w:t>/</w:t>
      </w:r>
      <w:r>
        <w:rPr>
          <w:rFonts w:hint="eastAsia"/>
        </w:rPr>
        <w:t>年</w:t>
      </w:r>
      <w:r>
        <w:rPr>
          <w:rFonts w:hint="eastAsia"/>
        </w:rPr>
        <w:t xml:space="preserve">, </w:t>
      </w:r>
      <w:r>
        <w:rPr>
          <w:rFonts w:hint="eastAsia"/>
        </w:rPr>
        <w:t>全部淘汰</w:t>
      </w:r>
      <w:r>
        <w:rPr>
          <w:rFonts w:hint="eastAsia"/>
        </w:rPr>
        <w:t>30</w:t>
      </w:r>
      <w:r>
        <w:rPr>
          <w:rFonts w:hint="eastAsia"/>
        </w:rPr>
        <w:t>万吨</w:t>
      </w:r>
      <w:r>
        <w:rPr>
          <w:rFonts w:hint="eastAsia"/>
        </w:rPr>
        <w:t>/</w:t>
      </w:r>
      <w:r>
        <w:rPr>
          <w:rFonts w:hint="eastAsia"/>
        </w:rPr>
        <w:t>年以下小煤矿，且全部实现以综采为主的机械化开采。</w:t>
      </w:r>
    </w:p>
    <w:p w:rsidR="005C175D" w:rsidRDefault="005C175D" w:rsidP="005C175D">
      <w:pPr>
        <w:spacing w:afterLines="100" w:after="312" w:line="380" w:lineRule="exact"/>
        <w:ind w:firstLineChars="200" w:firstLine="420"/>
        <w:rPr>
          <w:rFonts w:hint="eastAsia"/>
        </w:rPr>
      </w:pPr>
      <w:r>
        <w:rPr>
          <w:rFonts w:hint="eastAsia"/>
        </w:rPr>
        <w:t>（二）配套政策完善，指导意见具体</w:t>
      </w:r>
    </w:p>
    <w:p w:rsidR="005C175D" w:rsidRDefault="005C175D" w:rsidP="005C175D">
      <w:pPr>
        <w:spacing w:afterLines="100" w:after="312" w:line="380" w:lineRule="exact"/>
        <w:ind w:firstLineChars="200" w:firstLine="420"/>
        <w:rPr>
          <w:rFonts w:hint="eastAsia"/>
        </w:rPr>
      </w:pPr>
      <w:r>
        <w:rPr>
          <w:rFonts w:hint="eastAsia"/>
        </w:rPr>
        <w:t>2008</w:t>
      </w:r>
      <w:r>
        <w:rPr>
          <w:rFonts w:hint="eastAsia"/>
        </w:rPr>
        <w:t>年以来，山西省政府先后出台了《关于加快推进煤矿企业兼并重组的实施意见》（晋政发</w:t>
      </w:r>
      <w:r>
        <w:rPr>
          <w:rFonts w:hint="eastAsia"/>
        </w:rPr>
        <w:t>[2008]23</w:t>
      </w:r>
      <w:r>
        <w:rPr>
          <w:rFonts w:hint="eastAsia"/>
        </w:rPr>
        <w:t>号）和《关于进一步加快推进煤矿企业兼并重组整合有关问题的通知》（晋政发</w:t>
      </w:r>
      <w:r>
        <w:rPr>
          <w:rFonts w:hint="eastAsia"/>
        </w:rPr>
        <w:t>[2009]10</w:t>
      </w:r>
      <w:r>
        <w:rPr>
          <w:rFonts w:hint="eastAsia"/>
        </w:rPr>
        <w:t>号）等一系列加快淘汰落后产能的指导性文件，明确了相关配套政策：一是明确了各市和省管国有煤矿企业煤矿关闭整合重组工作的任务与具体要求；二是明确了参与兼并重组企业和兼并主体的范围；三是明确了新增资源的范围和兼并重组后煤矿企业资源采矿权价款的处置意见；四是明确了保障煤矿所在地合理既得利益和生态环境治理的政策；五是制定了简化审批程序的审批工作流程图；六是出台了规范重组主体企业完善公司治理结构、做大做强的相关规定和保障整合重组期间安全生产的政策措施。</w:t>
      </w:r>
    </w:p>
    <w:p w:rsidR="005C175D" w:rsidRDefault="005C175D" w:rsidP="005C175D">
      <w:pPr>
        <w:spacing w:afterLines="100" w:after="312" w:line="380" w:lineRule="exact"/>
        <w:ind w:firstLineChars="200" w:firstLine="420"/>
        <w:rPr>
          <w:rFonts w:hint="eastAsia"/>
        </w:rPr>
      </w:pPr>
      <w:r>
        <w:rPr>
          <w:rFonts w:hint="eastAsia"/>
        </w:rPr>
        <w:lastRenderedPageBreak/>
        <w:t>（三）合理确定原则，科学规划方案，确保整合重组工作健康推进</w:t>
      </w:r>
    </w:p>
    <w:p w:rsidR="005C175D" w:rsidRDefault="005C175D" w:rsidP="005C175D">
      <w:pPr>
        <w:spacing w:afterLines="100" w:after="312" w:line="380" w:lineRule="exact"/>
        <w:ind w:firstLineChars="200" w:firstLine="420"/>
        <w:rPr>
          <w:rFonts w:hint="eastAsia"/>
        </w:rPr>
      </w:pPr>
      <w:r>
        <w:rPr>
          <w:rFonts w:hint="eastAsia"/>
        </w:rPr>
        <w:t>在整合重组工作中，山西省始终注意把握以下几个原则：一是坚持政府协调指导与发挥市场作用相结合；二是坚持煤矿企业重组整合与煤炭开采秩序治理整顿相结合；三是坚持上大改中关小与淘汰落后产能相结合；四是注重发挥省内外国有大企业作用与注重发挥民营骨干企业作用相结合。依据这些原则，制订了《煤矿企业重组整合总体规划》，为顺利推进重组整合工作奠定了坚实的基础。</w:t>
      </w:r>
    </w:p>
    <w:p w:rsidR="005C175D" w:rsidRDefault="005C175D" w:rsidP="005C175D">
      <w:pPr>
        <w:spacing w:afterLines="100" w:after="312" w:line="380" w:lineRule="exact"/>
        <w:ind w:firstLineChars="200" w:firstLine="420"/>
        <w:rPr>
          <w:rFonts w:hint="eastAsia"/>
        </w:rPr>
      </w:pPr>
      <w:r>
        <w:rPr>
          <w:rFonts w:hint="eastAsia"/>
        </w:rPr>
        <w:t>（四）强化组织领导，明确责任主体，确保整合重组工作有力推进</w:t>
      </w:r>
    </w:p>
    <w:p w:rsidR="005C175D" w:rsidRDefault="005C175D" w:rsidP="005C175D">
      <w:pPr>
        <w:spacing w:afterLines="100" w:after="312" w:line="380" w:lineRule="exact"/>
        <w:ind w:firstLineChars="200" w:firstLine="420"/>
        <w:rPr>
          <w:rFonts w:hint="eastAsia"/>
        </w:rPr>
      </w:pPr>
      <w:r>
        <w:rPr>
          <w:rFonts w:hint="eastAsia"/>
        </w:rPr>
        <w:t>成立了省煤矿企业重组整合工作领导小组，省长任组长，分管副省长任副组长，成员单位包括省煤炭厅等</w:t>
      </w:r>
      <w:r>
        <w:rPr>
          <w:rFonts w:hint="eastAsia"/>
        </w:rPr>
        <w:t>9</w:t>
      </w:r>
      <w:r>
        <w:rPr>
          <w:rFonts w:hint="eastAsia"/>
        </w:rPr>
        <w:t>个部门。明确各市县人民政府是本地煤矿兼并重组整合工作的责任主体；明确企业是实施的主体，包括省属大企业和明确为被整合对象的企业；设立煤矿企业重组整合证照办理联合办公室，实行集中办公。</w:t>
      </w:r>
    </w:p>
    <w:p w:rsidR="005C175D" w:rsidRDefault="005C175D" w:rsidP="005C175D">
      <w:pPr>
        <w:spacing w:afterLines="100" w:after="312" w:line="380" w:lineRule="exact"/>
        <w:ind w:firstLineChars="200" w:firstLine="420"/>
        <w:rPr>
          <w:rFonts w:hint="eastAsia"/>
        </w:rPr>
      </w:pPr>
      <w:r>
        <w:rPr>
          <w:rFonts w:hint="eastAsia"/>
        </w:rPr>
        <w:t>（五）明确整合模式，兼顾各方利益，确保整合重组工作和谐推进</w:t>
      </w:r>
    </w:p>
    <w:p w:rsidR="005C175D" w:rsidRDefault="005C175D" w:rsidP="005C175D">
      <w:pPr>
        <w:spacing w:afterLines="100" w:after="312" w:line="380" w:lineRule="exact"/>
        <w:ind w:firstLineChars="200" w:firstLine="420"/>
        <w:rPr>
          <w:rFonts w:hint="eastAsia"/>
        </w:rPr>
      </w:pPr>
      <w:r>
        <w:rPr>
          <w:rFonts w:hint="eastAsia"/>
        </w:rPr>
        <w:t>重组以市、县为单位，以资源为基础，以资产为纽带，以股份制为主要形式，通过企业全资收购、协议转让、控股参股等多种方式，由大型煤炭生产企业兼并重组中小煤矿，并规定：重组企业应在被重组整合企业地注册设立子公司，保持原有税费上缴渠道不变，继续承担原企业相应的社会责任；国有企业之间的兼并重组</w:t>
      </w:r>
      <w:r>
        <w:rPr>
          <w:rFonts w:hint="eastAsia"/>
        </w:rPr>
        <w:t>,</w:t>
      </w:r>
      <w:r>
        <w:rPr>
          <w:rFonts w:hint="eastAsia"/>
        </w:rPr>
        <w:t>采用资产划转的方式</w:t>
      </w:r>
      <w:r>
        <w:rPr>
          <w:rFonts w:hint="eastAsia"/>
        </w:rPr>
        <w:t>;</w:t>
      </w:r>
      <w:r>
        <w:rPr>
          <w:rFonts w:hint="eastAsia"/>
        </w:rPr>
        <w:t>非国有企业之间或非国有与国有企业之间的兼并重组</w:t>
      </w:r>
      <w:r>
        <w:rPr>
          <w:rFonts w:hint="eastAsia"/>
        </w:rPr>
        <w:t>,</w:t>
      </w:r>
      <w:r>
        <w:rPr>
          <w:rFonts w:hint="eastAsia"/>
        </w:rPr>
        <w:t>采用资源、资产评估作价入股或补偿退还的方式；资产处置坚持依法评估、协商解决；采矿权价款补偿在退还企业剩余资源量采矿权价款的同时，再给予经济补偿。</w:t>
      </w:r>
    </w:p>
    <w:p w:rsidR="005C175D" w:rsidRDefault="005C175D" w:rsidP="005C175D">
      <w:pPr>
        <w:spacing w:afterLines="100" w:after="312" w:line="380" w:lineRule="exact"/>
        <w:ind w:firstLineChars="200" w:firstLine="420"/>
        <w:rPr>
          <w:rFonts w:hint="eastAsia"/>
        </w:rPr>
      </w:pPr>
      <w:r>
        <w:rPr>
          <w:rFonts w:hint="eastAsia"/>
        </w:rPr>
        <w:t>（六）坚持舆论引导，实施阳光操作，确保重组整合工作顺利推进</w:t>
      </w:r>
    </w:p>
    <w:p w:rsidR="005C175D" w:rsidRDefault="005C175D" w:rsidP="005C175D">
      <w:pPr>
        <w:spacing w:afterLines="100" w:after="312" w:line="380" w:lineRule="exact"/>
        <w:ind w:firstLineChars="200" w:firstLine="420"/>
        <w:rPr>
          <w:rFonts w:hint="eastAsia"/>
        </w:rPr>
      </w:pPr>
      <w:r>
        <w:rPr>
          <w:rFonts w:hint="eastAsia"/>
        </w:rPr>
        <w:t>在煤矿重组目标确定之初，山西省政府就通过召开片区推进会、方案对接会，利用各种媒体反复宣传国家的煤炭产业政策、科学发展观要求和煤矿企业重组整合的重大意义、政策措施，统一思想，并积极营造有利于兼并重组的舆论环境；同时，要求纪检、监察部门全过程监督，遏制“打招呼、找关系、走后门”等不良或腐败行为，确保了重组整合工作的稳步推进。</w:t>
      </w:r>
    </w:p>
    <w:p w:rsidR="005C175D" w:rsidRDefault="005C175D" w:rsidP="005C175D">
      <w:pPr>
        <w:spacing w:afterLines="100" w:after="312" w:line="380" w:lineRule="exact"/>
        <w:ind w:firstLineChars="200" w:firstLine="420"/>
        <w:rPr>
          <w:rFonts w:hint="eastAsia"/>
        </w:rPr>
      </w:pPr>
      <w:r>
        <w:rPr>
          <w:rFonts w:hint="eastAsia"/>
        </w:rPr>
        <w:t>（七）严格建设标准，加强安全监管，确保重组整合建设工作有序推进</w:t>
      </w:r>
    </w:p>
    <w:p w:rsidR="005C175D" w:rsidRDefault="005C175D" w:rsidP="005C175D">
      <w:pPr>
        <w:spacing w:afterLines="100" w:after="312" w:line="380" w:lineRule="exact"/>
        <w:ind w:firstLineChars="200" w:firstLine="420"/>
        <w:rPr>
          <w:rFonts w:hint="eastAsia"/>
        </w:rPr>
      </w:pPr>
      <w:r>
        <w:rPr>
          <w:rFonts w:hint="eastAsia"/>
        </w:rPr>
        <w:t>一是严格建设标准。以山西省煤炭厅出台的办矿企业、施工管理、煤矿建设、煤矿管理、现代化矿井和安全质量标准化等</w:t>
      </w:r>
      <w:r>
        <w:rPr>
          <w:rFonts w:hint="eastAsia"/>
        </w:rPr>
        <w:t>6</w:t>
      </w:r>
      <w:r>
        <w:rPr>
          <w:rFonts w:hint="eastAsia"/>
        </w:rPr>
        <w:t>个新标准为现代化煤矿建设的抓手，坚持“稳健有序”原则，实施“机械化、信息化两化融合改造提升”工程，建设现代化矿井。二是严格落实安全责任。构建落实省、市、县、煤矿企业“四级联动”安全监管体系，严格落实建设、施工、监理三方安全责任，实行建设、施工“双带班”制度，组织开展以“治瓦斯、摸清水”为重点的定期检查和专项检查，强化施工现场管理，严格落实隐患排查责任制等，确保了矿井安全建设。</w:t>
      </w:r>
      <w:r>
        <w:rPr>
          <w:rFonts w:hint="eastAsia"/>
        </w:rPr>
        <w:t xml:space="preserve"> </w:t>
      </w:r>
    </w:p>
    <w:p w:rsidR="005C175D" w:rsidRDefault="005C175D" w:rsidP="005C175D">
      <w:pPr>
        <w:spacing w:afterLines="100" w:after="312" w:line="380" w:lineRule="exact"/>
        <w:ind w:firstLineChars="200" w:firstLine="420"/>
        <w:rPr>
          <w:rFonts w:hint="eastAsia"/>
        </w:rPr>
      </w:pPr>
      <w:r>
        <w:rPr>
          <w:rFonts w:hint="eastAsia"/>
        </w:rPr>
        <w:t>（八）加强联合执法，严格关闭标准，补偿奖励到位，确保工作成效</w:t>
      </w:r>
    </w:p>
    <w:p w:rsidR="005C175D" w:rsidRDefault="005C175D" w:rsidP="005C175D">
      <w:pPr>
        <w:spacing w:afterLines="100" w:after="312" w:line="380" w:lineRule="exact"/>
        <w:ind w:firstLineChars="200" w:firstLine="420"/>
        <w:rPr>
          <w:rFonts w:hint="eastAsia"/>
        </w:rPr>
      </w:pPr>
      <w:r>
        <w:rPr>
          <w:rFonts w:hint="eastAsia"/>
        </w:rPr>
        <w:t>建立了由煤炭、国土、煤矿安监、公安和电力等相关部门参与的联合执法机制和省、市、县、乡四级联动机制，落实市县作为煤矿关闭工作的责任主体的责任，严格按照“六条标准”关闭矿井，严防已关闭矿井死灰复燃；组织开展“打非治违”工作，进一步规范煤炭开采秩序；开展声势浩大的宣传活动，接受群众和社会的监督。部分产煤县市对整顿关闭矿井还实施了补偿及奖励政策。例如，太原市政府对每个被关闭煤矿奖励</w:t>
      </w:r>
      <w:r>
        <w:rPr>
          <w:rFonts w:hint="eastAsia"/>
        </w:rPr>
        <w:t>50</w:t>
      </w:r>
      <w:r>
        <w:rPr>
          <w:rFonts w:hint="eastAsia"/>
        </w:rPr>
        <w:t>万元。</w:t>
      </w:r>
    </w:p>
    <w:p w:rsidR="005C175D" w:rsidRDefault="005C175D" w:rsidP="005C175D">
      <w:pPr>
        <w:spacing w:afterLines="100" w:after="312" w:line="380" w:lineRule="exact"/>
        <w:ind w:firstLineChars="200" w:firstLine="420"/>
      </w:pPr>
      <w:r>
        <w:t xml:space="preserve"> </w:t>
      </w:r>
    </w:p>
    <w:sectPr w:rsidR="005C17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D27" w:rsidRDefault="000A4D27" w:rsidP="000A4D27">
      <w:r>
        <w:separator/>
      </w:r>
    </w:p>
  </w:endnote>
  <w:endnote w:type="continuationSeparator" w:id="0">
    <w:p w:rsidR="000A4D27" w:rsidRDefault="000A4D27" w:rsidP="000A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D27" w:rsidRDefault="000A4D27" w:rsidP="000A4D27">
      <w:r>
        <w:separator/>
      </w:r>
    </w:p>
  </w:footnote>
  <w:footnote w:type="continuationSeparator" w:id="0">
    <w:p w:rsidR="000A4D27" w:rsidRDefault="000A4D27" w:rsidP="000A4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175D"/>
    <w:rsid w:val="000A4D27"/>
    <w:rsid w:val="0010293F"/>
    <w:rsid w:val="005C1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7FFAE27-514A-4D14-A311-37D96045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C175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A4D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A4D27"/>
    <w:rPr>
      <w:kern w:val="2"/>
      <w:sz w:val="18"/>
      <w:szCs w:val="18"/>
    </w:rPr>
  </w:style>
  <w:style w:type="paragraph" w:styleId="a5">
    <w:name w:val="footer"/>
    <w:basedOn w:val="a"/>
    <w:link w:val="a6"/>
    <w:rsid w:val="000A4D27"/>
    <w:pPr>
      <w:tabs>
        <w:tab w:val="center" w:pos="4153"/>
        <w:tab w:val="right" w:pos="8306"/>
      </w:tabs>
      <w:snapToGrid w:val="0"/>
      <w:jc w:val="left"/>
    </w:pPr>
    <w:rPr>
      <w:sz w:val="18"/>
      <w:szCs w:val="18"/>
    </w:rPr>
  </w:style>
  <w:style w:type="character" w:customStyle="1" w:styleId="a6">
    <w:name w:val="页脚 字符"/>
    <w:basedOn w:val="a0"/>
    <w:link w:val="a5"/>
    <w:rsid w:val="000A4D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Company>Microsoft</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dell</dc:creator>
  <cp:keywords/>
  <dc:description/>
  <cp:lastModifiedBy>HQU</cp:lastModifiedBy>
  <cp:revision>2</cp:revision>
  <dcterms:created xsi:type="dcterms:W3CDTF">2024-07-01T13:32:00Z</dcterms:created>
  <dcterms:modified xsi:type="dcterms:W3CDTF">2024-07-01T13:32:00Z</dcterms:modified>
</cp:coreProperties>
</file>