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504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4"/>
        </w:rPr>
        <w:t xml:space="preserve">CURSO BÁSICO DE INICIAÇÃO AO VINHO E À DEGUSTAÇÃO </w:t>
      </w:r>
    </w:p>
    <w:p>
      <w:pPr>
        <w:autoSpaceDN w:val="0"/>
        <w:autoSpaceDE w:val="0"/>
        <w:widowControl/>
        <w:spacing w:line="240" w:lineRule="auto" w:before="280" w:after="0"/>
        <w:ind w:left="36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>INTRODUÇÃO</w:t>
      </w:r>
    </w:p>
    <w:p>
      <w:pPr>
        <w:autoSpaceDN w:val="0"/>
        <w:autoSpaceDE w:val="0"/>
        <w:widowControl/>
        <w:spacing w:line="245" w:lineRule="auto" w:before="632" w:after="0"/>
        <w:ind w:left="308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O vinho sempre exerceu enorme fascínio sobre o homem e o tem acompanhado em sua trajetória pelo mundo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desde os primeiros passos das antigas civilizações. Porém, nunca se viu tamanho interesse pelo vinho – 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também pela gastronomia – como nos nossos dias . O fenômeno é mundial mas, no Brasil , país de pouca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tradição vinícola, ele se apresenta de forma muito marcante. </w:t>
      </w:r>
    </w:p>
    <w:p>
      <w:pPr>
        <w:autoSpaceDN w:val="0"/>
        <w:autoSpaceDE w:val="0"/>
        <w:widowControl/>
        <w:spacing w:line="245" w:lineRule="auto" w:before="180" w:after="0"/>
        <w:ind w:left="308" w:right="1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Podemos creditar isso (entre outras coisas) à recente abertura de nosso mercado às importações. Tivemos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nossas prateleiras inundadas por vinhos das mais variadas procedências, inclusive de regiões produtoras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desconhecidas do consumidor comum como, por exemplo, Austrália e África do Sul. Num primeiro momento, 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consumidor – ainda pouco informado bebeu de tudo, indiscriminadamente. </w:t>
      </w:r>
    </w:p>
    <w:p>
      <w:pPr>
        <w:autoSpaceDN w:val="0"/>
        <w:autoSpaceDE w:val="0"/>
        <w:widowControl/>
        <w:spacing w:line="245" w:lineRule="auto" w:before="180" w:after="0"/>
        <w:ind w:left="308" w:right="1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Diante de tal profusão de oferta, as pessoas ficaram um tanto confusas e começaram a se perguntar: Como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escolher? Como ler um rótulo de vinho? O que é um bom vinho? etc. As informações começaram a circular por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toda a mídia; cursos de vinho como os dados por associações de enófilos como a SBAV e a ABS, começaram 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fazer enorme sucesso e - pouco a pouco – as pessoas começaram a ter condições de escolher melhor,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depurando o mercado. Além disso, alargaram-se os horizontes daqueles que começaram a ler e a estudar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sobre o vinho: afinal, vinho é cultura. </w:t>
      </w:r>
    </w:p>
    <w:p>
      <w:pPr>
        <w:autoSpaceDN w:val="0"/>
        <w:autoSpaceDE w:val="0"/>
        <w:widowControl/>
        <w:spacing w:line="245" w:lineRule="auto" w:before="182" w:after="0"/>
        <w:ind w:left="308" w:right="72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Nosso </w:t>
      </w:r>
      <w:r>
        <w:rPr>
          <w:rFonts w:ascii="Verdana" w:hAnsi="Verdana" w:eastAsia="Verdana"/>
          <w:b/>
          <w:i w:val="0"/>
          <w:color w:val="000000"/>
          <w:sz w:val="15"/>
        </w:rPr>
        <w:t>CURSO BÁSICO DE INICIAÇÃO AO VINHO E À DEGUSTAÇÃO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 deverá ter cerca de 12 aulas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quinzenais, onde estaremos passando os conhecimentos indispensáveis para tornar-se um bom enófilo,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visando formar uma nova geração de bebedores de vinho exigentes e bem informados. </w:t>
      </w:r>
    </w:p>
    <w:p>
      <w:pPr>
        <w:autoSpaceDN w:val="0"/>
        <w:autoSpaceDE w:val="0"/>
        <w:widowControl/>
        <w:spacing w:line="240" w:lineRule="auto" w:before="364" w:after="0"/>
        <w:ind w:left="308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>NOVAS TENDÊNCIAS</w:t>
      </w:r>
    </w:p>
    <w:p>
      <w:pPr>
        <w:autoSpaceDN w:val="0"/>
        <w:autoSpaceDE w:val="0"/>
        <w:widowControl/>
        <w:spacing w:line="245" w:lineRule="auto" w:before="836" w:after="0"/>
        <w:ind w:left="308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Os chineses costumam dizer que uma imagem vale por mil palavras. Por isso, resolvemos publicar esta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belíssima foto do famoso fotógrafo francês Henri Cartier-Bresson – que se especializou em captar imagens do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cotidiano das pessoas de forma realista – que expressa muito bem como era o consumo do vinho anos atrás,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bem diferente do que acontece hoje. </w:t>
      </w:r>
    </w:p>
    <w:p>
      <w:pPr>
        <w:autoSpaceDN w:val="0"/>
        <w:autoSpaceDE w:val="0"/>
        <w:widowControl/>
        <w:spacing w:line="245" w:lineRule="auto" w:before="182" w:after="0"/>
        <w:ind w:left="308" w:right="1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 verdade é que os hábitos alimentares mudaram em todo o mundo. Certamente, o garoto da foto foi comprar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(por alguns poucos francos) dois garrafões de vinho na venda da esquina, como quem vai hoje à padaria (ou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ao supermercado) comprar leite. Na época, o vinho fazia parte da dieta normal do homem comum europeu,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que o bebia como um alimento suplementar de sua refeição. Evidentemente, tratava-se do chamado vin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ordinaire ,ou vinho comum , muito inferior ao que é bebido hoje em dia pela maioria das pessoas. </w:t>
      </w:r>
    </w:p>
    <w:p>
      <w:pPr>
        <w:autoSpaceDN w:val="0"/>
        <w:autoSpaceDE w:val="0"/>
        <w:widowControl/>
        <w:spacing w:line="240" w:lineRule="auto" w:before="180" w:after="220"/>
        <w:ind w:left="308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>Estas são as principais mudanças ocorridas nos últimos anos: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0.0" w:type="dxa"/>
      </w:tblPr>
      <w:tblGrid>
        <w:gridCol w:w="4513"/>
        <w:gridCol w:w="4513"/>
      </w:tblGrid>
      <w:tr>
        <w:trPr>
          <w:trHeight w:hRule="exact" w:val="4848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0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  <w:p>
            <w:pPr>
              <w:autoSpaceDN w:val="0"/>
              <w:autoSpaceDE w:val="0"/>
              <w:widowControl/>
              <w:spacing w:line="240" w:lineRule="auto" w:before="718" w:after="0"/>
              <w:ind w:left="0" w:right="10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  <w:p>
            <w:pPr>
              <w:autoSpaceDN w:val="0"/>
              <w:autoSpaceDE w:val="0"/>
              <w:widowControl/>
              <w:spacing w:line="240" w:lineRule="auto" w:before="900" w:after="0"/>
              <w:ind w:left="0" w:right="10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  <w:p>
            <w:pPr>
              <w:autoSpaceDN w:val="0"/>
              <w:autoSpaceDE w:val="0"/>
              <w:widowControl/>
              <w:spacing w:line="240" w:lineRule="auto" w:before="354" w:after="0"/>
              <w:ind w:left="0" w:right="10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  <w:p>
            <w:pPr>
              <w:autoSpaceDN w:val="0"/>
              <w:autoSpaceDE w:val="0"/>
              <w:widowControl/>
              <w:spacing w:line="240" w:lineRule="auto" w:before="1264" w:after="0"/>
              <w:ind w:left="0" w:right="10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168" w:right="0" w:hanging="46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>Diminuição do consumo global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 xml:space="preserve"> – Bebe-se menos vinho hoje, devido à queda do consumo do vinho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 xml:space="preserve">comum de garrafão, de qualidade inferior, que era consumido pelo homem comum no dia-a-dia de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 xml:space="preserve">seu trabalho, antes do advento dos fast foods, quando o ritmo de vida era menos intenso. </w:t>
            </w:r>
          </w:p>
          <w:p>
            <w:pPr>
              <w:autoSpaceDN w:val="0"/>
              <w:autoSpaceDE w:val="0"/>
              <w:widowControl/>
              <w:spacing w:line="245" w:lineRule="auto" w:before="414" w:after="0"/>
              <w:ind w:left="168" w:right="288" w:hanging="46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>Aumento do consumo de vinhos de qualidade média para cima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 xml:space="preserve"> – Os vinhos de melhor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 xml:space="preserve">qualidade ganharam espaço, e estão presentes quando as pessoas bebem em suas casas ou , de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 xml:space="preserve">forma descontraída, nos restaurantes. Tornou-se um hábito de sofisticação que chegou às classes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 xml:space="preserve">médias, não estando mais restrito às elites. </w:t>
            </w:r>
          </w:p>
          <w:p>
            <w:pPr>
              <w:autoSpaceDN w:val="0"/>
              <w:autoSpaceDE w:val="0"/>
              <w:widowControl/>
              <w:spacing w:line="240" w:lineRule="auto" w:before="414" w:after="0"/>
              <w:ind w:left="12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 xml:space="preserve">A quantidade cedeu lugar à qualidade </w:t>
            </w:r>
          </w:p>
          <w:p>
            <w:pPr>
              <w:autoSpaceDN w:val="0"/>
              <w:autoSpaceDE w:val="0"/>
              <w:widowControl/>
              <w:spacing w:line="245" w:lineRule="auto" w:before="414" w:after="0"/>
              <w:ind w:left="168" w:right="144" w:hanging="46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>Globalização do paladar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 xml:space="preserve"> – Não podemos negar que bebemos hoje muito melhor do que nossos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 xml:space="preserve">pais, mas perdeu-se um pouco do romantismo dos vinhos produzidos com uvas regionais, de grande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 xml:space="preserve">tradição nas regiões produtoras. Devido à sua melhor qualidade, algumas cepas (geralmente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 xml:space="preserve">francesas) ganharam muito espaço, sendo assimiladas por outras regiões. Podemos citar a Cabernet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 xml:space="preserve">Sauvignon, a Merlot, a Syrah, a Chardonnay, a Sauvignon Blanc, etc. Ganhamos em qualidade em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 xml:space="preserve">detrimento de uma certa padronização do paladar. </w:t>
            </w:r>
          </w:p>
          <w:p>
            <w:pPr>
              <w:autoSpaceDN w:val="0"/>
              <w:autoSpaceDE w:val="0"/>
              <w:widowControl/>
              <w:spacing w:line="245" w:lineRule="auto" w:before="414" w:after="0"/>
              <w:ind w:left="168" w:right="288" w:hanging="46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>Características do novo estilo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 xml:space="preserve"> – Os vinhos produzidos atualmente tendem a ser mais límpidos,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 xml:space="preserve">mais frutados e menos tânicos, feitos para serem consumidos ainda jovens. Vale também para os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 xml:space="preserve">brancos hoje muito mais leves e frutados.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06" w:right="1440" w:bottom="8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08" w:right="432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Para atender esse novo mercado os países do chamado Novo Mundo (Austrália, Nova Zelândia, Chile,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Argentina, EUA – Califórnia, etc) conseguiram se adaptar de forma mais rápida, e têm ganho muito espaço </w:t>
      </w:r>
      <w:r>
        <w:rPr>
          <w:rFonts w:ascii="Verdana" w:hAnsi="Verdana" w:eastAsia="Verdana"/>
          <w:b w:val="0"/>
          <w:i w:val="0"/>
          <w:color w:val="000000"/>
          <w:sz w:val="15"/>
        </w:rPr>
        <w:t>junto aos consumidores.</w:t>
      </w:r>
    </w:p>
    <w:p>
      <w:pPr>
        <w:autoSpaceDN w:val="0"/>
        <w:autoSpaceDE w:val="0"/>
        <w:widowControl/>
        <w:spacing w:line="238" w:lineRule="auto" w:before="324" w:after="0"/>
        <w:ind w:left="354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>UM POUCO DE HISTÓRIA</w:t>
      </w:r>
    </w:p>
    <w:p>
      <w:pPr>
        <w:autoSpaceDN w:val="0"/>
        <w:autoSpaceDE w:val="0"/>
        <w:widowControl/>
        <w:spacing w:line="245" w:lineRule="auto" w:before="506" w:after="0"/>
        <w:ind w:left="350" w:right="72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Até que ponto a história corresponde à realidade e em que momento o homem começa a preencher as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lacunas trabalhando com a imaginação os fragmentos de fatos narrados por seus antepassados? </w:t>
      </w:r>
    </w:p>
    <w:p>
      <w:pPr>
        <w:autoSpaceDN w:val="0"/>
        <w:autoSpaceDE w:val="0"/>
        <w:widowControl/>
        <w:spacing w:line="245" w:lineRule="auto" w:before="182" w:after="0"/>
        <w:ind w:left="350" w:right="576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Quando se fala de história, quanto mais remoto o período, mais nebulosos se tornam os acontecimentos,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mas acho que podemos dizer que a história do vinho se confunde com a do homem civilizado. </w:t>
      </w:r>
    </w:p>
    <w:p>
      <w:pPr>
        <w:autoSpaceDN w:val="0"/>
        <w:autoSpaceDE w:val="0"/>
        <w:widowControl/>
        <w:spacing w:line="245" w:lineRule="auto" w:before="180" w:after="0"/>
        <w:ind w:left="350" w:right="432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 civilização nasce no período Neolítico, com a agricultura, tão logo os primeiros nômades que semearam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grãos são obrigados a se instalar para esperar a colheita. Como a videira necessita de pelo menos quatro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anos para dar seus frutos, o período em que ela começa a ser cultivada corresponde à época de transição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social, quando os homens aos poucos abandonam a vida nômade para se fixar em determinados sítios, pois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de outra forma não estariam presentes para colher a uva quando a videira começasse a produzir. </w:t>
      </w:r>
    </w:p>
    <w:p>
      <w:pPr>
        <w:autoSpaceDN w:val="0"/>
        <w:autoSpaceDE w:val="0"/>
        <w:widowControl/>
        <w:spacing w:line="245" w:lineRule="auto" w:before="182" w:after="0"/>
        <w:ind w:left="350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O vinho, sem dúvida, originou-se no Oriente, na região do Cáucaso onde hoje se encontram a Geórgia e 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Armênia, cerca de 7 000 anos a.C., espalhando-se depois para a Mesopotâmia, Síria, Palestina e Egito. Via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Chipre e Creta, as parreiras conheceram a Europa; primeiro a Grécia, onde a vitivinicultura conheceu grande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desenvolvimento, cabendo aos gregos difundi-la por todo o Mediterrâneo, depois pela Itália, pela França 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por outros países mais. (Veja o Mapa) </w:t>
      </w:r>
    </w:p>
    <w:p>
      <w:pPr>
        <w:autoSpaceDN w:val="0"/>
        <w:autoSpaceDE w:val="0"/>
        <w:widowControl/>
        <w:spacing w:line="245" w:lineRule="auto" w:before="182" w:after="0"/>
        <w:ind w:left="350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Como tantas outras descobertas que o acaso permitiu ao homem, o vinho provavelmente foi fruto do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esquecimento de algumas uvas em um recipiente, resultando numa fermentação natural e fazendo com que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seu doce líquido se transformasse em álcool, álcool vínico. E os homens, mesmo sem entender como tinha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surgido, perceberam que isso era bom e passaram a bebê-lo. </w:t>
      </w:r>
    </w:p>
    <w:p>
      <w:pPr>
        <w:autoSpaceDN w:val="0"/>
        <w:autoSpaceDE w:val="0"/>
        <w:widowControl/>
        <w:spacing w:line="245" w:lineRule="auto" w:before="180" w:after="0"/>
        <w:ind w:left="350" w:right="432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À medida que a inteligência do homem se desenvolve, ele começa a perceber a existência de fenômenos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sobre os quais não tem controle e, sem saber explicá-los, atribui sua ocorrência a entidades superiores, os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deuses. Para agradá-los, criam rituais de celebração, e o vinho segue os passos das diversas religiões que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vão se formando e se transformando no correr da história. </w:t>
      </w:r>
    </w:p>
    <w:p>
      <w:pPr>
        <w:autoSpaceDN w:val="0"/>
        <w:autoSpaceDE w:val="0"/>
        <w:widowControl/>
        <w:spacing w:line="245" w:lineRule="auto" w:before="182" w:after="0"/>
        <w:ind w:left="350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Segundo a tradição judaica transcrita no Pentateuco, a parreira teria sido a primeira planta cultivada por Noé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depois do Dilúvio, e em seguida há a descrição de como ele bebeu o vinho e apareceu nu em sua tenda,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numa alusão à bebedeira tomada por personagem tão ilustre. Coincidência ou não, a arca de Noé parou nas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"montanhas do Ararat", num ponto entre a Turquia e Armênia atuais, reforçando a teoria que o vinho surgiu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no Cáucaso, mesmo que se considere lenda a história de Noé. </w:t>
      </w:r>
    </w:p>
    <w:p>
      <w:pPr>
        <w:autoSpaceDN w:val="0"/>
        <w:autoSpaceDE w:val="0"/>
        <w:widowControl/>
        <w:spacing w:line="245" w:lineRule="auto" w:before="180" w:after="0"/>
        <w:ind w:left="350" w:right="432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Anterior ao Livro de Gênesis, a epopéia babilônica de </w:t>
      </w:r>
      <w:r>
        <w:rPr>
          <w:rFonts w:ascii="Verdana" w:hAnsi="Verdana" w:eastAsia="Verdana"/>
          <w:b w:val="0"/>
          <w:i/>
          <w:color w:val="000000"/>
          <w:sz w:val="15"/>
        </w:rPr>
        <w:t>Gilgamesh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, escrita por volta de 1 800 a.C., mas se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referindo a uma época bem mais remota, conta a história de Upnapishtim, que seria a versão original da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história do Dilúvio, só que esse herói não faz vinho. A citação à bebida está num outro trecho do poema em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que se relata a entrada de Gilgamesh nos domínios do sol, onde ele descobre a existência de um vinho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extraído de um vinhedo encantado que lhe garantiria a imortalidade, se ele conseguisse bebê-lo. </w:t>
      </w:r>
    </w:p>
    <w:p>
      <w:pPr>
        <w:autoSpaceDN w:val="0"/>
        <w:autoSpaceDE w:val="0"/>
        <w:widowControl/>
        <w:spacing w:line="245" w:lineRule="auto" w:before="180" w:after="0"/>
        <w:ind w:left="350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Talvez a lenda sobre o vinho que mais nos interesse seja a persa, relatada por Omar Khayyam – Jamsheed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era um rei persa em cuja corte as uvas eram conservadas em jarros para que pudessem ser comidas fora da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estação. Certa ocasião, um dos jarros começou a exalar um cheiro estranho, e as uvas nele contidas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espumavam, por isso o jarro foi posto de lado para que ninguém se envenenasse. Uma jovem do harém,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sofrendo dores de cabeça terríveis, resolveu suicidar-se bebendo o "veneno", só que, em vez de provocar sua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morte, a beberagem lhe trouxe paz e um sono que lhe devolveu as forças. O rei, depois de ouvir a história da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jovem, mandou que se fizesse uma quantidade maior de vinho, para que ele e sua corte pudessem tomá-lo. </w:t>
      </w:r>
    </w:p>
    <w:p>
      <w:pPr>
        <w:autoSpaceDN w:val="0"/>
        <w:autoSpaceDE w:val="0"/>
        <w:widowControl/>
        <w:spacing w:line="245" w:lineRule="auto" w:before="182" w:after="0"/>
        <w:ind w:left="350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No Egito, Osíris, o deus da vida após a morte, era o patrono da vinha, e os egípcios não só bebiam o vinho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como o usavam para purificar o altar e a vítima nos sacrifícios religiosos. Além disso, jarras de vinho faziam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parte dos tesouros que deveriam acompanhar as múmias reais em sua última viagem. Na tumba de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Tutancâmon foram encontradas 36 ânforas, sendo que em 33 delas consta o nome do vinhateiro-chefe e 26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são "rotuladas", trazendo informações diversas, como a origem, a idade ou a classificação ("doces", "novos"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ou "de ótima qualidade"). </w:t>
      </w:r>
    </w:p>
    <w:p>
      <w:pPr>
        <w:autoSpaceDN w:val="0"/>
        <w:autoSpaceDE w:val="0"/>
        <w:widowControl/>
        <w:spacing w:line="245" w:lineRule="auto" w:before="180" w:after="0"/>
        <w:ind w:left="350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Na Grécia, Dioniso, ou Dionísio como querem alguns, o deus do vinho, da colheita e da fertilidade, a princípio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foi repudiado pela aristocracia, que não considerava a embriaguez dentro de seus padrões estéticos, mas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acabou integrado ao panteão dos deuses gregos, tal sua importância junto ao povo. O ritual dionisíaco,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muitas vezes agitado pelo consumo excessivo do vinho, tinha um aspecto mais grandioso em determinadas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épocas do ano quando se fazia a representação da vida do deus, o que, com o passar do tempo, deu origem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ao teatro grego. </w:t>
      </w:r>
    </w:p>
    <w:p>
      <w:pPr>
        <w:autoSpaceDN w:val="0"/>
        <w:autoSpaceDE w:val="0"/>
        <w:widowControl/>
        <w:spacing w:line="245" w:lineRule="auto" w:before="182" w:after="0"/>
        <w:ind w:left="350" w:right="1152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 arte na cerâmica foi outro ramo que ganhou vitalidade com o vinho, já que ele era conservado 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transportado em ânforas, valorizadas pelo formato e pela pintura aplicada a elas. </w:t>
      </w:r>
    </w:p>
    <w:p>
      <w:pPr>
        <w:sectPr>
          <w:pgSz w:w="11906" w:h="16838"/>
          <w:pgMar w:top="960" w:right="1440" w:bottom="8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50" w:right="576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Quanto ao valor gustativo do vinho grego da época, temos nossas dúvidas... Pelo que se deduz, ele era um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rosado excessivamente doce, provavelmente com um ligeiro toque de resina, tão concentrado que precisava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ser agitado antes de ser bebido. </w:t>
      </w:r>
    </w:p>
    <w:p>
      <w:pPr>
        <w:autoSpaceDN w:val="0"/>
        <w:autoSpaceDE w:val="0"/>
        <w:widowControl/>
        <w:spacing w:line="245" w:lineRule="auto" w:before="180" w:after="0"/>
        <w:ind w:left="350" w:right="576" w:firstLine="0"/>
        <w:jc w:val="left"/>
      </w:pPr>
      <w:r>
        <w:rPr>
          <w:rFonts w:ascii="Verdana" w:hAnsi="Verdana" w:eastAsia="Verdana"/>
          <w:b w:val="0"/>
          <w:i/>
          <w:color w:val="000000"/>
          <w:sz w:val="15"/>
        </w:rPr>
        <w:t xml:space="preserve">"Vita vinum est" </w:t>
      </w:r>
      <w:r>
        <w:rPr>
          <w:rFonts w:ascii="Verdana" w:hAnsi="Verdana" w:eastAsia="Verdana"/>
          <w:b w:val="0"/>
          <w:i w:val="0"/>
          <w:color w:val="000000"/>
          <w:sz w:val="15"/>
        </w:rPr>
        <w:t>(Vinho é vida) –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são as palavras que Petrônio põe na boca de um dos personagens de sua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obra </w:t>
      </w:r>
      <w:r>
        <w:rPr>
          <w:rFonts w:ascii="Verdana" w:hAnsi="Verdana" w:eastAsia="Verdana"/>
          <w:b w:val="0"/>
          <w:i/>
          <w:color w:val="000000"/>
          <w:sz w:val="15"/>
        </w:rPr>
        <w:t>Satyricon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. Tanto para os pobres quanto para os ricos, o vinho era um gênero de primeira necessidade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em Roma. O vinho romano já conta com propriedades excepcionais para sua conservação, e é guardado não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só em ânforas, mas também em tonéis e garrafas. Na época de Augusto (27 a.C. a 14 d. C.) ainda se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apreciava o vinho doce e forte, muitas vezes submetido a um processo de "cozimento" como o nosso atual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Madeira. Acrescentava-se muitas vezes água salgada durante a fermentação para realçar a maciez do vinho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e para evitar o gosto de bolor. Já por volta de 169 d.C., os vinhos especiais continuavam sendo os brancos,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mas bebia-se vinho tinto no dia-a-dia romano. </w:t>
      </w:r>
    </w:p>
    <w:p>
      <w:pPr>
        <w:autoSpaceDN w:val="0"/>
        <w:autoSpaceDE w:val="0"/>
        <w:widowControl/>
        <w:spacing w:line="245" w:lineRule="auto" w:before="182" w:after="0"/>
        <w:ind w:left="350" w:right="432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Dioniso é adotado pelos romanos com o nome de Baco (como Dioniso era conhecido na Lídia). As bacanais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eram a celebração de seu culto e tinham um caráter orgíaco e delirante, marcado principalmente pelas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bacantes que, vestidas apenas com peles de leão, executavam danças frenéticas. Quanto às demais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mulheres, a informação que temos é que, nos primórdios de Roma, eram proibidas de beber vinho porque 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produção era escassa, havendo a permissão de que fossem beijadas pelos guardiães para verificar se haviam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ou não transgredido a lei... </w:t>
      </w:r>
    </w:p>
    <w:p>
      <w:pPr>
        <w:autoSpaceDN w:val="0"/>
        <w:autoSpaceDE w:val="0"/>
        <w:widowControl/>
        <w:spacing w:line="245" w:lineRule="auto" w:before="182" w:after="0"/>
        <w:ind w:left="350" w:right="576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Na tradição cristã, o vinho assume um papel mais sóbrio e metafórico, passando a representar o sangue do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Cristo, filho de Deus, no decorrer da celebração da missa. Por isso, as vinhas começam a ser cultivadas com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finalidades litúrgicas nos monastérios e abadias que, com o tempo, se tornam grandes produtores de bons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vinhos. </w:t>
      </w:r>
    </w:p>
    <w:p>
      <w:pPr>
        <w:autoSpaceDN w:val="0"/>
        <w:autoSpaceDE w:val="0"/>
        <w:widowControl/>
        <w:spacing w:line="245" w:lineRule="auto" w:before="180" w:after="0"/>
        <w:ind w:left="350" w:right="432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Paralelamente ao papel que representou e representa na mesa, na religião e na economia dos povos, o vinho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é hoje indicado pelos médicos como uma bebida salutar, o que não é nenhuma novidade, pois Dioscórides, 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pai da farmacologia, no século I da nossa era, e Hipócrates de Cós, o pai da medicina, quatro séculos antes,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já mencionavam seu papel como medicamento. </w:t>
      </w:r>
    </w:p>
    <w:p>
      <w:pPr>
        <w:autoSpaceDN w:val="0"/>
        <w:autoSpaceDE w:val="0"/>
        <w:widowControl/>
        <w:spacing w:line="245" w:lineRule="auto" w:before="514" w:after="0"/>
        <w:ind w:left="574" w:right="1872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VINHO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O vinho, por definição, é o produto da fermentação alcoólica do mosto de uvas frescas. </w:t>
      </w:r>
    </w:p>
    <w:p>
      <w:pPr>
        <w:autoSpaceDN w:val="0"/>
        <w:autoSpaceDE w:val="0"/>
        <w:widowControl/>
        <w:spacing w:line="245" w:lineRule="auto" w:before="180" w:after="0"/>
        <w:ind w:left="574" w:right="1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Diversamente do homem antigo, sabemos, desde 1860 e graças a Louis Pasteur, que o vinho não é produto do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acaso nem uma dádiva dos deuses, mas que essa fermentação é produzida por microrganismos. </w:t>
      </w:r>
    </w:p>
    <w:p>
      <w:pPr>
        <w:autoSpaceDN w:val="0"/>
        <w:autoSpaceDE w:val="0"/>
        <w:widowControl/>
        <w:spacing w:line="245" w:lineRule="auto" w:before="180" w:after="0"/>
        <w:ind w:left="574" w:right="432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 fermentação alcoólica natural ocorre quando as cascas de uvas maduras se rompem, permitindo que as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leveduras penetrem no fruto e desencadeiem o processo. </w:t>
      </w:r>
    </w:p>
    <w:p>
      <w:pPr>
        <w:autoSpaceDN w:val="0"/>
        <w:autoSpaceDE w:val="0"/>
        <w:widowControl/>
        <w:spacing w:line="245" w:lineRule="auto" w:before="182" w:after="0"/>
        <w:ind w:left="574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Na vinificação, são as uvas frescas esmagadas que sofrem a invasão de leveduras, que atacam principalmente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os açúcares da fruta, formando, a partir deles, álcool etílico e gás carbônico. Inúmeras outras substâncias vão se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formar nesse processo, de acordo com a uva empregada, o tipo de levedura e de fermentação. </w:t>
      </w:r>
    </w:p>
    <w:p>
      <w:pPr>
        <w:autoSpaceDN w:val="0"/>
        <w:autoSpaceDE w:val="0"/>
        <w:widowControl/>
        <w:spacing w:line="245" w:lineRule="auto" w:before="182" w:after="0"/>
        <w:ind w:left="574" w:right="432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O líquido espesso formado pelo suco da fruta, fragmentos de engaço, a casca da uva, sementes e a polpa,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depois que a fruta fresca é esmagada, é o que se chama de mosto, que é a "matéria-prima" do vinho. </w:t>
      </w:r>
    </w:p>
    <w:p>
      <w:pPr>
        <w:autoSpaceDN w:val="0"/>
        <w:autoSpaceDE w:val="0"/>
        <w:widowControl/>
        <w:spacing w:line="245" w:lineRule="auto" w:before="180" w:after="0"/>
        <w:ind w:left="574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Quando na degustação de diversos vinhos encontramos uma variedade de aromas – de mato cortado à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estrebaria, passando por café, frutas vermelhas e muito mais – e sabores que podem encantar ou frustrar 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paladar, isso se deve às quase 500 substâncias químicas naturais, entre alcoóis, açúcares, ácidos, etc. que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sofrem uma infinidade de combinações diferentes, produzindo uma enorme constelação de vinhos, para o prazer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daqueles que os saboreiam. </w:t>
      </w:r>
    </w:p>
    <w:p>
      <w:pPr>
        <w:autoSpaceDN w:val="0"/>
        <w:autoSpaceDE w:val="0"/>
        <w:widowControl/>
        <w:spacing w:line="245" w:lineRule="auto" w:before="178" w:after="0"/>
        <w:ind w:left="574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Para garantir mais complexidade ainda à fabricação do vinho, além dos fatores ditos "químicos", agentes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externos como o clima e variação do solo garantem a impossibilidade de haver duas safras idênticas, mesmo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que originárias de um mesmo produtor. </w:t>
      </w:r>
    </w:p>
    <w:p>
      <w:pPr>
        <w:autoSpaceDN w:val="0"/>
        <w:autoSpaceDE w:val="0"/>
        <w:widowControl/>
        <w:spacing w:line="240" w:lineRule="auto" w:before="362" w:after="0"/>
        <w:ind w:left="574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>A VIDEIRA</w:t>
      </w:r>
    </w:p>
    <w:p>
      <w:pPr>
        <w:autoSpaceDN w:val="0"/>
        <w:autoSpaceDE w:val="0"/>
        <w:widowControl/>
        <w:spacing w:line="245" w:lineRule="auto" w:before="1032" w:after="0"/>
        <w:ind w:left="574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 Ampelografia é o estudo do cultivo da videira, que, num sentido mais amplo, é definida como uma planta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arbustiva trepadeira, com ramos longos e flexíveis chamados sarmentos, compreendendo milhares de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variedades, sendo que pelo menos 5.000 delas estão catalogadas e menos de 50 delas interessam aos enófilos. </w:t>
      </w:r>
    </w:p>
    <w:p>
      <w:pPr>
        <w:autoSpaceDN w:val="0"/>
        <w:autoSpaceDE w:val="0"/>
        <w:widowControl/>
        <w:spacing w:line="240" w:lineRule="auto" w:before="0" w:after="0"/>
        <w:ind w:left="574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Apesar de sua imensa variedade, destacam-se duas grandes espécies de plantas produtoras de uva: </w:t>
      </w:r>
    </w:p>
    <w:p>
      <w:pPr>
        <w:autoSpaceDN w:val="0"/>
        <w:autoSpaceDE w:val="0"/>
        <w:widowControl/>
        <w:spacing w:line="245" w:lineRule="auto" w:before="182" w:after="0"/>
        <w:ind w:left="574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 </w:t>
      </w:r>
      <w:r>
        <w:rPr>
          <w:rFonts w:ascii="Verdana" w:hAnsi="Verdana" w:eastAsia="Verdana"/>
          <w:b/>
          <w:i w:val="0"/>
          <w:color w:val="000000"/>
          <w:sz w:val="15"/>
        </w:rPr>
        <w:t>européia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, do gênero botânico </w:t>
      </w:r>
      <w:r>
        <w:rPr>
          <w:rFonts w:ascii="Verdana" w:hAnsi="Verdana" w:eastAsia="Verdana"/>
          <w:b w:val="0"/>
          <w:i/>
          <w:color w:val="000000"/>
          <w:sz w:val="15"/>
        </w:rPr>
        <w:t>Vitis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 e nome específico </w:t>
      </w:r>
      <w:r>
        <w:rPr>
          <w:rFonts w:ascii="Verdana" w:hAnsi="Verdana" w:eastAsia="Verdana"/>
          <w:b w:val="0"/>
          <w:i/>
          <w:color w:val="000000"/>
          <w:sz w:val="15"/>
        </w:rPr>
        <w:t>vinifera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, é a videira que produz o fruto com teor de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açúcar e elementos ácidos em proporções ideais para se chegar a um bom </w:t>
      </w:r>
      <w:r>
        <w:rPr>
          <w:rFonts w:ascii="Verdana" w:hAnsi="Verdana" w:eastAsia="Verdana"/>
          <w:b/>
          <w:i w:val="0"/>
          <w:color w:val="000000"/>
          <w:sz w:val="15"/>
        </w:rPr>
        <w:t>vinho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. </w:t>
      </w:r>
    </w:p>
    <w:p>
      <w:pPr>
        <w:sectPr>
          <w:pgSz w:w="11906" w:h="16838"/>
          <w:pgMar w:top="866" w:right="1254" w:bottom="94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574" w:right="1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>A espécie americana, cujo aroma desagradável (</w:t>
      </w:r>
      <w:r>
        <w:rPr>
          <w:rFonts w:ascii="Verdana" w:hAnsi="Verdana" w:eastAsia="Verdana"/>
          <w:b w:val="0"/>
          <w:i/>
          <w:color w:val="000000"/>
          <w:sz w:val="15"/>
        </w:rPr>
        <w:t>foxy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 - "raposa molhada") e o baixo teor alcoólico alcançado na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sua fermentação limitam sua utilização na produção vinícola, tem seus frutos empregados como uvas de mesa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ou para a produção de vinhos de baixa qualidade. A importância dessa espécie decorre de sua aplicação na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enxertia, para o fortalecimento das videiras, já que há mais de um século não se faz mais o plantio em pé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franco, ou seja, deixou-se de lado a prática de retirar a vara de uma videira mais velha e enfiá-la diretamente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no solo para se conseguir uma planta nova, adotando-se a técnica chamada "cavalo". </w:t>
      </w:r>
    </w:p>
    <w:p>
      <w:pPr>
        <w:autoSpaceDN w:val="0"/>
        <w:autoSpaceDE w:val="0"/>
        <w:widowControl/>
        <w:spacing w:line="245" w:lineRule="auto" w:before="180" w:after="0"/>
        <w:ind w:left="574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 enxertia surgiu como a mantenedora da existência de bons vinhos, ao garantir o surgimento de videiras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híbridas em substituição às originais dizimadas pela praga filoxera. No final do século XIX, entre os anos de 1865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e 1885, um inseto minúsculo, medindo não mais do que um milímetro e batizado com o nome de </w:t>
      </w:r>
      <w:r>
        <w:rPr>
          <w:rFonts w:ascii="Verdana" w:hAnsi="Verdana" w:eastAsia="Verdana"/>
          <w:b w:val="0"/>
          <w:i/>
          <w:color w:val="000000"/>
          <w:sz w:val="15"/>
        </w:rPr>
        <w:t xml:space="preserve">Phyloxera </w:t>
      </w:r>
      <w:r>
        <w:rPr>
          <w:rFonts w:ascii="Verdana" w:hAnsi="Verdana" w:eastAsia="Verdana"/>
          <w:b w:val="0"/>
          <w:i/>
          <w:color w:val="000000"/>
          <w:sz w:val="15"/>
        </w:rPr>
        <w:t>vastatrix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, foi responsável pela mudança completa da vitivinicultura européia, já que arrasou os parreirais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daquele continente. Como a </w:t>
      </w:r>
      <w:r>
        <w:rPr>
          <w:rFonts w:ascii="Verdana" w:hAnsi="Verdana" w:eastAsia="Verdana"/>
          <w:b w:val="0"/>
          <w:i/>
          <w:color w:val="000000"/>
          <w:sz w:val="15"/>
        </w:rPr>
        <w:t>Vitis vinifera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 é vulnerável ao ataque dessa praga, criou-se a prática de plantar 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resistente videira americana que, depois de um ano, sofre um corte no caule para que se faça o enxerto de uma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vara ou sarmento da videira européia. Assim se consegue uma videira imune à filoxera e que produz bons frutos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para a vinificação, o porta-enxerto americano (cavalo) funcionando como simples condutor de seiva e a videira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européia (cavaleiro) contribuindo com a parte genética para garantir a qualidade da uva e, portanto, do vinho. </w:t>
      </w:r>
    </w:p>
    <w:p>
      <w:pPr>
        <w:autoSpaceDN w:val="0"/>
        <w:autoSpaceDE w:val="0"/>
        <w:widowControl/>
        <w:spacing w:line="245" w:lineRule="auto" w:before="180" w:after="0"/>
        <w:ind w:left="574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 videira só dá bons frutos para a vinificação depois do quarto ou quinto ano de seu plantio, produzindo por mais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25 ou trinta anos. No Chile, excepcionalmente, existem videiras centenárias ainda férteis, graças ao solo especial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e porque os parreirais chilenos não foram atingidos pela filoxera, protegidos que foram pelo clima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excessivamente seco e pela barreira da Cordilheira dos Andes. </w:t>
      </w:r>
    </w:p>
    <w:p>
      <w:pPr>
        <w:autoSpaceDN w:val="0"/>
        <w:autoSpaceDE w:val="0"/>
        <w:widowControl/>
        <w:spacing w:line="240" w:lineRule="auto" w:before="1116" w:after="0"/>
        <w:ind w:left="308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>OS 4 ELEMENTOS DETERMINANTES DA QUALIDADE DO VINHO</w:t>
      </w:r>
    </w:p>
    <w:p>
      <w:pPr>
        <w:autoSpaceDN w:val="0"/>
        <w:autoSpaceDE w:val="0"/>
        <w:widowControl/>
        <w:spacing w:line="240" w:lineRule="auto" w:before="506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1 - A CEPA </w:t>
      </w:r>
    </w:p>
    <w:p>
      <w:pPr>
        <w:autoSpaceDN w:val="0"/>
        <w:autoSpaceDE w:val="0"/>
        <w:widowControl/>
        <w:spacing w:line="245" w:lineRule="auto" w:before="178" w:after="0"/>
        <w:ind w:left="262" w:right="432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Dentre os fatores determinantes da qualidade do vinho, a variedade da cepa talvez seja o mais fácil de detectar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numa degustação às cegas. </w:t>
      </w:r>
    </w:p>
    <w:p>
      <w:pPr>
        <w:autoSpaceDN w:val="0"/>
        <w:autoSpaceDE w:val="0"/>
        <w:widowControl/>
        <w:spacing w:line="245" w:lineRule="auto" w:before="182" w:after="0"/>
        <w:ind w:left="262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Assim, a cor do vinho é determinada pela casca da uva: vinhos tintos só podem ser extraídos de uvas com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cascas escuras. Bons vinhos de sobremesa são produzidos com variedades de cepas sujeitas à "podridão nobre"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ou cujos frutos amadurecem prontamente. Já os espumantes e o brandy precisam de uvas com alto teor de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acidez natural. </w:t>
      </w:r>
    </w:p>
    <w:p>
      <w:pPr>
        <w:autoSpaceDN w:val="0"/>
        <w:autoSpaceDE w:val="0"/>
        <w:widowControl/>
        <w:spacing w:line="245" w:lineRule="auto" w:before="182" w:after="0"/>
        <w:ind w:left="262" w:right="72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E a maior prova de qualidade de uma variedade de cepa é sua capacidade de produzir vinhos com aromas 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sabores identificáveis, mesmo que esses tenham sido influenciados pelo clima, pelo </w:t>
      </w:r>
      <w:r>
        <w:rPr>
          <w:rFonts w:ascii="Verdana" w:hAnsi="Verdana" w:eastAsia="Verdana"/>
          <w:b w:val="0"/>
          <w:i/>
          <w:color w:val="000000"/>
          <w:sz w:val="15"/>
        </w:rPr>
        <w:t>terroir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 e pelo tipo de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plantio. </w:t>
      </w:r>
    </w:p>
    <w:p>
      <w:pPr>
        <w:autoSpaceDN w:val="0"/>
        <w:autoSpaceDE w:val="0"/>
        <w:widowControl/>
        <w:spacing w:line="245" w:lineRule="auto" w:before="182" w:after="0"/>
        <w:ind w:left="262" w:right="576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 combinação de frutos produzidos por diferentes variedades de cepas deve sempre obedecer um princípio de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complementação. A Cabernet Sauvignon, por exemplo, combina bem com uvas que produzem vinhos mais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frutados, como a Merlot, ou de climas quentes, como a Syrah, enquanto o peso da Sémillon faz um bom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contraste com o aroma e a acidez da Sauvignon Blanc. </w:t>
      </w:r>
    </w:p>
    <w:p>
      <w:pPr>
        <w:autoSpaceDN w:val="0"/>
        <w:autoSpaceDE w:val="0"/>
        <w:widowControl/>
        <w:spacing w:line="245" w:lineRule="auto" w:before="182" w:after="0"/>
        <w:ind w:left="262" w:right="576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Nos países de grande tradição vinícola, como a França e a Itália, por exemplo, ocorreu, ao longo dos séculos,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uma seleção natural de cepas, prevalecendo aquelas que melhor se adaptaram ao microclima local. Outros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fatores como resistência às pragas, qualidade e bom rendimento foram levados em conta. Essas cepas foram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levadas posteriormente a outras regiões do mundo, sendo que algumas se adaptaram e outras, ou não se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adaptaram ou perderam a tipicidade que apresentam em seu lugar de origem. </w:t>
      </w:r>
    </w:p>
    <w:p>
      <w:pPr>
        <w:autoSpaceDN w:val="0"/>
        <w:autoSpaceDE w:val="0"/>
        <w:widowControl/>
        <w:spacing w:line="245" w:lineRule="auto" w:before="180" w:after="0"/>
        <w:ind w:left="262" w:right="576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Para apreciar o vinho, é preciso ter uma visão mais detalhada das características das principais variedades de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uva e como elas se apresentam nos vinhos, por isso destacamos as principais uvas brancas e tintas e as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apresentamos a seguir. </w:t>
      </w:r>
    </w:p>
    <w:p>
      <w:pPr>
        <w:autoSpaceDN w:val="0"/>
        <w:autoSpaceDE w:val="0"/>
        <w:widowControl/>
        <w:spacing w:line="240" w:lineRule="auto" w:before="364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UVAS BRANCAS </w:t>
      </w:r>
    </w:p>
    <w:p>
      <w:pPr>
        <w:autoSpaceDN w:val="0"/>
        <w:autoSpaceDE w:val="0"/>
        <w:widowControl/>
        <w:spacing w:line="240" w:lineRule="auto" w:before="180" w:after="0"/>
        <w:ind w:left="262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15"/>
        </w:rPr>
        <w:t>Chardonnay</w:t>
      </w:r>
    </w:p>
    <w:p>
      <w:pPr>
        <w:autoSpaceDN w:val="0"/>
        <w:autoSpaceDE w:val="0"/>
        <w:widowControl/>
        <w:spacing w:line="245" w:lineRule="auto" w:before="182" w:after="0"/>
        <w:ind w:left="262" w:right="432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Conhecida como a "Rainha das Uvas Brancas" por proporcionar vinhos complexos, ricos e bem estruturados.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Além disso, é bastante versátil, adaptando-se muito bem às várias regiões vinícolas do mundo todo. Por esses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e outros motivos, é tida como a contrapartida branca de outra soberana, a tinta bordalesa Cabernet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Sauvignon. </w:t>
      </w:r>
    </w:p>
    <w:p>
      <w:pPr>
        <w:autoSpaceDN w:val="0"/>
        <w:autoSpaceDE w:val="0"/>
        <w:widowControl/>
        <w:spacing w:line="245" w:lineRule="auto" w:before="182" w:after="0"/>
        <w:ind w:left="262" w:right="432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Sua origem é obscura. Por muito tempo julgou-se ser ela uma mutação da Pinot Noir, chegando a ser chamada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de Pinot Chardonnay. Outros acreditavam que fora trazida do Oriente Médio pelos cruzados. Atualmente,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ampelógrafos de grande prestígio, como Galet, afirmam que ela é uma varietal original. </w:t>
      </w:r>
    </w:p>
    <w:p>
      <w:pPr>
        <w:autoSpaceDN w:val="0"/>
        <w:autoSpaceDE w:val="0"/>
        <w:widowControl/>
        <w:spacing w:line="245" w:lineRule="auto" w:before="182" w:after="0"/>
        <w:ind w:left="262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Na sua terra natal, a Borgonha, produz os melhores e mais finos vinhos brancos do mundo, como o Montrachet,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o Mersault, o Poully-Fuissé, e também o Chablis. Na Champagne, é a Chardonnay a base do célebre e </w:t>
      </w:r>
    </w:p>
    <w:p>
      <w:pPr>
        <w:sectPr>
          <w:pgSz w:w="11906" w:h="16838"/>
          <w:pgMar w:top="776" w:right="1230" w:bottom="72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1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personalíssimo espumante que leva o nome da região, na maior parte das vezes feito com corte das uvas Pinot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Noir e Pinot Meunier, podendo também ser vinificada isoladamente. Hoje está disseminada por quase todas as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regiões vinícolas do mundo, com destaque para a Austrália , Califórnia, América do Sul e Itália como produtoras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de bons Chardonnays. </w:t>
      </w:r>
    </w:p>
    <w:p>
      <w:pPr>
        <w:autoSpaceDN w:val="0"/>
        <w:autoSpaceDE w:val="0"/>
        <w:widowControl/>
        <w:spacing w:line="245" w:lineRule="auto" w:before="180" w:after="0"/>
        <w:ind w:left="262" w:right="1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 uva Chardonnay é pequena, redonda, ambarina e transparente ao amadurecer.Transformada em vinho, é 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branco que melhor se beneficia do envelhecimento em carvalho e da fermentação em barrica. O vinho feito com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essa cepa é pleno, amanteigado, frutado e, quando a vinificação inclui tratamento em tonéis de carvalho, ele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terá um aroma de baunilha, além de ser macio e não apresentar acidez agressiva. </w:t>
      </w:r>
    </w:p>
    <w:p>
      <w:pPr>
        <w:autoSpaceDN w:val="0"/>
        <w:autoSpaceDE w:val="0"/>
        <w:widowControl/>
        <w:spacing w:line="245" w:lineRule="auto" w:before="180" w:after="0"/>
        <w:ind w:left="262" w:right="288" w:firstLine="0"/>
        <w:jc w:val="left"/>
      </w:pPr>
      <w:r>
        <w:rPr>
          <w:rFonts w:ascii="Verdana" w:hAnsi="Verdana" w:eastAsia="Verdana"/>
          <w:b w:val="0"/>
          <w:i/>
          <w:color w:val="000000"/>
          <w:sz w:val="15"/>
        </w:rPr>
        <w:t>Aromas e sabores: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 maçã, pêra, frutas cítricas, melão, pêssego, abacaxi, manteiga, cera, mel, "balas toffee" ou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"butterscotch" (espécie de caramelo feito com açúcar e manteiga ou xarope de milho), baunilha, especiarias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diversas, lã molhada (na Borgonha) e minerais (Chablis). </w:t>
      </w:r>
    </w:p>
    <w:p>
      <w:pPr>
        <w:autoSpaceDN w:val="0"/>
        <w:autoSpaceDE w:val="0"/>
        <w:widowControl/>
        <w:spacing w:line="240" w:lineRule="auto" w:before="362" w:after="0"/>
        <w:ind w:left="262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15"/>
        </w:rPr>
        <w:t>Sauvignon Blanc</w:t>
      </w:r>
    </w:p>
    <w:p>
      <w:pPr>
        <w:autoSpaceDN w:val="0"/>
        <w:autoSpaceDE w:val="0"/>
        <w:widowControl/>
        <w:spacing w:line="245" w:lineRule="auto" w:before="180" w:after="0"/>
        <w:ind w:left="262" w:right="576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Os vinhos brancos secos mais famosos são feitos com essa uva, que, ao que parece, tem suas origens em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Bordeaux. Vinificada com ou sem tratamento em tonéis de carvalho, produz vinhos muito diferenciados. </w:t>
      </w:r>
    </w:p>
    <w:p>
      <w:pPr>
        <w:autoSpaceDN w:val="0"/>
        <w:autoSpaceDE w:val="0"/>
        <w:widowControl/>
        <w:spacing w:line="240" w:lineRule="auto" w:before="180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Bastante secos e marcados por sua acidez, os vinhos feitos com essa cepa têm personalidade forte. </w:t>
      </w:r>
    </w:p>
    <w:p>
      <w:pPr>
        <w:autoSpaceDN w:val="0"/>
        <w:autoSpaceDE w:val="0"/>
        <w:widowControl/>
        <w:spacing w:line="245" w:lineRule="auto" w:before="182" w:after="0"/>
        <w:ind w:left="262" w:right="1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Em combinação com outras uvas, a Sauvignon Blanc está presente nos brancos por toda a região de Bordeaux,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em Pessac-Léognan, Graves e Médoc; aparece também nos Sauternes. </w:t>
      </w:r>
    </w:p>
    <w:p>
      <w:pPr>
        <w:autoSpaceDN w:val="0"/>
        <w:autoSpaceDE w:val="0"/>
        <w:widowControl/>
        <w:spacing w:line="245" w:lineRule="auto" w:before="180" w:after="0"/>
        <w:ind w:left="262" w:right="432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 Nova Zelândia conseguiu um extraordinário sucesso com essa uva, produzindo um estilo próprio de vinho,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frutado e perfumado, que se espalhou pelos Estados Unidos e, então, chegou de volta à França. </w:t>
      </w:r>
    </w:p>
    <w:p>
      <w:pPr>
        <w:autoSpaceDN w:val="0"/>
        <w:autoSpaceDE w:val="0"/>
        <w:widowControl/>
        <w:spacing w:line="245" w:lineRule="auto" w:before="180" w:after="0"/>
        <w:ind w:left="262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Vivo e refrescante, o vinho feito com a Sauvignon Blanc vai bem com a comida, sua produção é maior e mais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barata do que a do Chardonnay e ele é vendido a um preço inferior, mas mesmo os seus melhores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representantes não alcançam a riqueza e a complexidade do Chardonnay. </w:t>
      </w:r>
    </w:p>
    <w:p>
      <w:pPr>
        <w:autoSpaceDN w:val="0"/>
        <w:autoSpaceDE w:val="0"/>
        <w:widowControl/>
        <w:spacing w:line="245" w:lineRule="auto" w:before="182" w:after="0"/>
        <w:ind w:left="262" w:right="432" w:firstLine="0"/>
        <w:jc w:val="left"/>
      </w:pPr>
      <w:r>
        <w:rPr>
          <w:rFonts w:ascii="Verdana" w:hAnsi="Verdana" w:eastAsia="Verdana"/>
          <w:b w:val="0"/>
          <w:i/>
          <w:color w:val="000000"/>
          <w:sz w:val="15"/>
        </w:rPr>
        <w:t>Aromas e sabores: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 herbáceos, como grama cortada, folhas de groselha, aspargo em lata, groselhas brancas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(gooseberry), são os mais comumente encontrados, além dos eventualmente detectados, como almíscar,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feijões verdes e urtiga. </w:t>
      </w:r>
    </w:p>
    <w:p>
      <w:pPr>
        <w:autoSpaceDN w:val="0"/>
        <w:autoSpaceDE w:val="0"/>
        <w:widowControl/>
        <w:spacing w:line="240" w:lineRule="auto" w:before="182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 fruta produzida no Vale do Loire muitas vezes garante a presença de aromas minerais. </w:t>
      </w:r>
    </w:p>
    <w:p>
      <w:pPr>
        <w:autoSpaceDN w:val="0"/>
        <w:autoSpaceDE w:val="0"/>
        <w:widowControl/>
        <w:spacing w:line="240" w:lineRule="auto" w:before="362" w:after="0"/>
        <w:ind w:left="262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15"/>
        </w:rPr>
        <w:t>Riesling</w:t>
      </w:r>
    </w:p>
    <w:p>
      <w:pPr>
        <w:autoSpaceDN w:val="0"/>
        <w:autoSpaceDE w:val="0"/>
        <w:widowControl/>
        <w:spacing w:line="245" w:lineRule="auto" w:before="178" w:after="0"/>
        <w:ind w:left="262" w:right="1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 Riesling Renana, a verdadeira Riesling germânica, tem também uma personalidade marcante e uma acidez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bastante elevada, apresentando-se melhor sem o tratamento em carvalho. Mais adaptável do que a Sauvignon,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é plantada tanto no clima frio da Alemanha e da Alsácia quanto no calor da Austrália. Sujeita ao ataque do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fungo </w:t>
      </w:r>
      <w:r>
        <w:rPr>
          <w:rFonts w:ascii="Verdana" w:hAnsi="Verdana" w:eastAsia="Verdana"/>
          <w:b w:val="0"/>
          <w:i/>
          <w:color w:val="000000"/>
          <w:sz w:val="15"/>
        </w:rPr>
        <w:t>Botrytis cinerea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 que produz a "podridão nobre", a Riesling pode resultar em vinhos ricos e doces. Como 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Chardonnay, os vinhos feitos com ela também têm o potencial de envelhecimento longo, originando vinhos de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grande complexidade. </w:t>
      </w:r>
    </w:p>
    <w:p>
      <w:pPr>
        <w:autoSpaceDN w:val="0"/>
        <w:autoSpaceDE w:val="0"/>
        <w:widowControl/>
        <w:spacing w:line="245" w:lineRule="auto" w:before="180" w:after="0"/>
        <w:ind w:left="262" w:right="72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O vinho produzido com Riesling, qualquer que seja sua origem ou idade, seja ele seco ou doce, é sempre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frutado, seu equilíbrio sendo garantido por uma vívida acidez. </w:t>
      </w:r>
    </w:p>
    <w:p>
      <w:pPr>
        <w:autoSpaceDN w:val="0"/>
        <w:autoSpaceDE w:val="0"/>
        <w:widowControl/>
        <w:spacing w:line="245" w:lineRule="auto" w:before="182" w:after="0"/>
        <w:ind w:left="262" w:right="432" w:firstLine="0"/>
        <w:jc w:val="left"/>
      </w:pPr>
      <w:r>
        <w:rPr>
          <w:rFonts w:ascii="Verdana" w:hAnsi="Verdana" w:eastAsia="Verdana"/>
          <w:b w:val="0"/>
          <w:i/>
          <w:color w:val="000000"/>
          <w:sz w:val="15"/>
        </w:rPr>
        <w:t>Aromas e sabores: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 petróleo/querosene, tostado, notas minerais, aromas florais (Mosel), mel (vinhos doces),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maçãs verdes crocantes, maçãs cozidas com especiarias, marmelo, laranja, lima (Austrália) e maracujá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(Austrália). </w:t>
      </w:r>
    </w:p>
    <w:p>
      <w:pPr>
        <w:autoSpaceDN w:val="0"/>
        <w:autoSpaceDE w:val="0"/>
        <w:widowControl/>
        <w:spacing w:line="240" w:lineRule="auto" w:before="364" w:after="0"/>
        <w:ind w:left="262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15"/>
        </w:rPr>
        <w:t>Chenin Blanc</w:t>
      </w:r>
    </w:p>
    <w:p>
      <w:pPr>
        <w:autoSpaceDN w:val="0"/>
        <w:autoSpaceDE w:val="0"/>
        <w:widowControl/>
        <w:spacing w:line="245" w:lineRule="auto" w:before="180" w:after="0"/>
        <w:ind w:left="262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Talvez a uva mais versátil do mundo, ela é nativa de Pineau de la Loire, dela se produzindo vinhos brancos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doces de grande longevidade. Como as condições no Loire variam, nos anos favoráveis da Chenin Blanc se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extraem vinhos doces magníficos, com toques de mel equilibrados pela acidez harmoniosa. As safras menos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beneficiadas pelo clima dão lugar a vinhos mais leves, com menos concentração e, muitas vezes, secos ou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meio-doces. Na África do Sul (onde é conhecida como Steen), os vinhos dessa uva são simples, suaves, ácidos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e frutados, enquanto na Nova Zelândia os vinhos são secos e se tornam cada vez mais interessantes. </w:t>
      </w:r>
    </w:p>
    <w:p>
      <w:pPr>
        <w:autoSpaceDN w:val="0"/>
        <w:autoSpaceDE w:val="0"/>
        <w:widowControl/>
        <w:spacing w:line="238" w:lineRule="auto" w:before="180" w:after="0"/>
        <w:ind w:left="262" w:right="0" w:firstLine="0"/>
        <w:jc w:val="left"/>
      </w:pPr>
      <w:r>
        <w:rPr>
          <w:rFonts w:ascii="Verdana" w:hAnsi="Verdana" w:eastAsia="Verdana"/>
          <w:b w:val="0"/>
          <w:i/>
          <w:color w:val="000000"/>
          <w:sz w:val="15"/>
        </w:rPr>
        <w:t>Aromas e sabores: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 maçãs verdes, damascos, nozes, avelãs, amêndoas, mel e marzipan. </w:t>
      </w:r>
    </w:p>
    <w:p>
      <w:pPr>
        <w:autoSpaceDN w:val="0"/>
        <w:autoSpaceDE w:val="0"/>
        <w:widowControl/>
        <w:spacing w:line="240" w:lineRule="auto" w:before="364" w:after="0"/>
        <w:ind w:left="262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15"/>
        </w:rPr>
        <w:t xml:space="preserve">Gewürztraminer </w:t>
      </w:r>
    </w:p>
    <w:p>
      <w:pPr>
        <w:autoSpaceDN w:val="0"/>
        <w:autoSpaceDE w:val="0"/>
        <w:widowControl/>
        <w:spacing w:line="245" w:lineRule="auto" w:before="182" w:after="0"/>
        <w:ind w:left="262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Dessa uva é produzida uma variedade de vinhos que vai dos completamente secos, que acompanham pratos </w:t>
      </w:r>
      <w:r>
        <w:rPr>
          <w:rFonts w:ascii="Verdana" w:hAnsi="Verdana" w:eastAsia="Verdana"/>
          <w:b w:val="0"/>
          <w:i w:val="0"/>
          <w:color w:val="000000"/>
          <w:sz w:val="15"/>
        </w:rPr>
        <w:t>condimentados, aos doces,</w:t>
      </w:r>
      <w:r>
        <w:rPr>
          <w:rFonts w:ascii="Verdana" w:hAnsi="Verdana" w:eastAsia="Verdana"/>
          <w:b w:val="0"/>
          <w:i w:val="0"/>
          <w:color w:val="000000"/>
          <w:sz w:val="15"/>
          <w:u w:val="single"/>
        </w:rPr>
        <w:t xml:space="preserve">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de sobremesa, feitos com uvas colhidas tardiamente – todos muito elegantes,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destacando-se a parte aromática que é marcante. A melhor Gewürztraminer é a produzida na Alsácia, França;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depois a da região de Pfalz, na Alemanha. Em outras regiões do globo onde é plantada ela se apresenta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descaracterizada. </w:t>
      </w:r>
    </w:p>
    <w:p>
      <w:pPr>
        <w:sectPr>
          <w:pgSz w:w="11906" w:h="16838"/>
          <w:pgMar w:top="730" w:right="1440" w:bottom="8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576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Com perfume floral bem definido, o vinho dessa uva é bastante encorpado, possui elevado teor alcoólico, é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portanto untuoso e tem baixa acidez. </w:t>
      </w:r>
    </w:p>
    <w:p>
      <w:pPr>
        <w:autoSpaceDN w:val="0"/>
        <w:autoSpaceDE w:val="0"/>
        <w:widowControl/>
        <w:spacing w:line="240" w:lineRule="auto" w:before="182" w:after="0"/>
        <w:ind w:left="262" w:right="0" w:firstLine="0"/>
        <w:jc w:val="left"/>
      </w:pPr>
      <w:r>
        <w:rPr>
          <w:rFonts w:ascii="Verdana" w:hAnsi="Verdana" w:eastAsia="Verdana"/>
          <w:b w:val="0"/>
          <w:i/>
          <w:color w:val="000000"/>
          <w:sz w:val="15"/>
        </w:rPr>
        <w:t>Aromas e sabores: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 especiarias (gengibre e canela), creme Nívea e lichias. </w:t>
      </w:r>
    </w:p>
    <w:p>
      <w:pPr>
        <w:autoSpaceDN w:val="0"/>
        <w:autoSpaceDE w:val="0"/>
        <w:widowControl/>
        <w:spacing w:line="238" w:lineRule="auto" w:before="364" w:after="0"/>
        <w:ind w:left="262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15"/>
        </w:rPr>
        <w:t>Sémillon</w:t>
      </w:r>
    </w:p>
    <w:p>
      <w:pPr>
        <w:autoSpaceDN w:val="0"/>
        <w:autoSpaceDE w:val="0"/>
        <w:widowControl/>
        <w:spacing w:line="245" w:lineRule="auto" w:before="182" w:after="0"/>
        <w:ind w:left="262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Sozinha ou acompanhada, produz um vinho que envelhece bem. Com a Sauvignon Blanc, é a base dos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Sauternes e da maioria dos grandes vinhos secos de Graves e Pessac-Léognan, todos muito ricos e lembrando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mel. A Sémillon é uma das uvas suscetíveis ao ataque da </w:t>
      </w:r>
      <w:r>
        <w:rPr>
          <w:rFonts w:ascii="Verdana" w:hAnsi="Verdana" w:eastAsia="Verdana"/>
          <w:b w:val="0"/>
          <w:i/>
          <w:color w:val="000000"/>
          <w:sz w:val="15"/>
        </w:rPr>
        <w:t>Botrytis cinerea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, daí sua utilização na produção de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vinhos doces. </w:t>
      </w:r>
    </w:p>
    <w:p>
      <w:pPr>
        <w:autoSpaceDN w:val="0"/>
        <w:autoSpaceDE w:val="0"/>
        <w:widowControl/>
        <w:spacing w:line="245" w:lineRule="auto" w:before="182" w:after="0"/>
        <w:ind w:left="262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Na Austrália, é empregada sozinha para produzir um vinho branco seco e encorpado. Na África do Sul já teve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um papel importante, mas teve um declínio expressivo nos últimos anos. É bastante plantada no Chile. </w:t>
      </w:r>
    </w:p>
    <w:p>
      <w:pPr>
        <w:autoSpaceDN w:val="0"/>
        <w:autoSpaceDE w:val="0"/>
        <w:widowControl/>
        <w:spacing w:line="245" w:lineRule="auto" w:before="178" w:after="382"/>
        <w:ind w:left="262" w:right="144" w:firstLine="0"/>
        <w:jc w:val="left"/>
      </w:pPr>
      <w:r>
        <w:rPr>
          <w:rFonts w:ascii="Verdana" w:hAnsi="Verdana" w:eastAsia="Verdana"/>
          <w:b w:val="0"/>
          <w:i/>
          <w:color w:val="000000"/>
          <w:sz w:val="15"/>
        </w:rPr>
        <w:t>Aromas e sabores: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 variam com as combinações com outras uvas, mas podemos dizer que os mais comuns são: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grama, cítricos, lanolina, mel e torradas.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2256"/>
        <w:gridCol w:w="2256"/>
        <w:gridCol w:w="2256"/>
        <w:gridCol w:w="2256"/>
      </w:tblGrid>
      <w:tr>
        <w:trPr>
          <w:trHeight w:hRule="exact" w:val="378"/>
        </w:trPr>
        <w:tc>
          <w:tcPr>
            <w:tcW w:type="dxa" w:w="8490"/>
            <w:gridSpan w:val="4"/>
            <w:tcBorders/>
            <w:shd w:fill="efef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.9999999999998863" w:type="dxa"/>
            </w:tblPr>
            <w:tblGrid>
              <w:gridCol w:w="8490"/>
            </w:tblGrid>
            <w:tr>
              <w:trPr>
                <w:trHeight w:hRule="exact" w:val="238"/>
              </w:trPr>
              <w:tc>
                <w:tcPr>
                  <w:tcW w:type="dxa" w:w="8492"/>
                  <w:tcBorders>
                    <w:start w:sz="5.600000000000023" w:val="single" w:color="#D7A32F"/>
                    <w:top w:sz="5.600000000000136" w:val="single" w:color="#D7A32F"/>
                    <w:end w:sz="5.599999999999909" w:val="single" w:color="#D7A32F"/>
                    <w:bottom w:sz="6.400000000000091" w:val="single" w:color="#D7A32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6" w:after="0"/>
                    <w:ind w:left="24" w:right="0" w:firstLine="0"/>
                    <w:jc w:val="left"/>
                  </w:pPr>
                  <w:r>
                    <w:rPr>
                      <w:rFonts w:ascii="Verdana" w:hAnsi="Verdana" w:eastAsia="Verdana"/>
                      <w:b/>
                      <w:i w:val="0"/>
                      <w:color w:val="000080"/>
                      <w:sz w:val="15"/>
                    </w:rPr>
                    <w:t xml:space="preserve">Principais variedades tintas e brancas da </w:t>
                  </w:r>
                  <w:r>
                    <w:rPr>
                      <w:rFonts w:ascii="Verdana" w:hAnsi="Verdana" w:eastAsia="Verdana"/>
                      <w:b/>
                      <w:i/>
                      <w:color w:val="000080"/>
                      <w:sz w:val="15"/>
                    </w:rPr>
                    <w:t>Vitis vinifera</w:t>
                  </w:r>
                  <w:r>
                    <w:rPr>
                      <w:rFonts w:ascii="Verdana" w:hAnsi="Verdana" w:eastAsia="Verdana"/>
                      <w:b/>
                      <w:i w:val="0"/>
                      <w:color w:val="000080"/>
                      <w:sz w:val="15"/>
                    </w:rPr>
                    <w:t xml:space="preserve"> e as regiões onde são produzidas.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40"/>
        </w:trPr>
        <w:tc>
          <w:tcPr>
            <w:tcW w:type="dxa" w:w="247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6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80"/>
                <w:sz w:val="15"/>
              </w:rPr>
              <w:t>Variedade</w:t>
            </w:r>
          </w:p>
        </w:tc>
        <w:tc>
          <w:tcPr>
            <w:tcW w:type="dxa" w:w="828"/>
            <w:gridSpan w:val="2"/>
            <w:tcBorders/>
            <w:shd w:fill="efef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6" w:after="0"/>
              <w:ind w:left="74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80"/>
                <w:sz w:val="15"/>
              </w:rPr>
              <w:t>Tipo</w:t>
            </w:r>
          </w:p>
        </w:tc>
        <w:tc>
          <w:tcPr>
            <w:tcW w:type="dxa" w:w="5192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6" w:after="0"/>
              <w:ind w:left="388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80"/>
                <w:sz w:val="15"/>
              </w:rPr>
              <w:t>Região</w:t>
            </w:r>
          </w:p>
        </w:tc>
      </w:tr>
      <w:tr>
        <w:trPr>
          <w:trHeight w:hRule="exact" w:val="360"/>
        </w:trPr>
        <w:tc>
          <w:tcPr>
            <w:tcW w:type="dxa" w:w="247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Aligoté</w:t>
            </w:r>
          </w:p>
        </w:tc>
        <w:tc>
          <w:tcPr>
            <w:tcW w:type="dxa" w:w="698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7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B</w:t>
            </w:r>
          </w:p>
        </w:tc>
        <w:tc>
          <w:tcPr>
            <w:tcW w:type="dxa" w:w="5322"/>
            <w:gridSpan w:val="2"/>
            <w:tcBorders/>
            <w:shd w:fill="efef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518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França (Borgonha), Rússia</w:t>
            </w:r>
          </w:p>
        </w:tc>
      </w:tr>
      <w:tr>
        <w:trPr>
          <w:trHeight w:hRule="exact" w:val="240"/>
        </w:trPr>
        <w:tc>
          <w:tcPr>
            <w:tcW w:type="dxa" w:w="247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Alvarinho</w:t>
            </w:r>
          </w:p>
        </w:tc>
        <w:tc>
          <w:tcPr>
            <w:tcW w:type="dxa" w:w="698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7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B</w:t>
            </w:r>
          </w:p>
        </w:tc>
        <w:tc>
          <w:tcPr>
            <w:tcW w:type="dxa" w:w="5322"/>
            <w:gridSpan w:val="2"/>
            <w:tcBorders/>
            <w:shd w:fill="efef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518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Portugal (Vinhos Verdes)</w:t>
            </w:r>
          </w:p>
        </w:tc>
      </w:tr>
      <w:tr>
        <w:trPr>
          <w:trHeight w:hRule="exact" w:val="240"/>
        </w:trPr>
        <w:tc>
          <w:tcPr>
            <w:tcW w:type="dxa" w:w="247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Barbera</w:t>
            </w:r>
          </w:p>
        </w:tc>
        <w:tc>
          <w:tcPr>
            <w:tcW w:type="dxa" w:w="698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7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T</w:t>
            </w:r>
          </w:p>
        </w:tc>
        <w:tc>
          <w:tcPr>
            <w:tcW w:type="dxa" w:w="5322"/>
            <w:gridSpan w:val="2"/>
            <w:tcBorders/>
            <w:shd w:fill="efef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518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Itália (Piemonte), Califórnia</w:t>
            </w:r>
          </w:p>
        </w:tc>
      </w:tr>
      <w:tr>
        <w:trPr>
          <w:trHeight w:hRule="exact" w:val="260"/>
        </w:trPr>
        <w:tc>
          <w:tcPr>
            <w:tcW w:type="dxa" w:w="247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Bonarda</w:t>
            </w:r>
          </w:p>
        </w:tc>
        <w:tc>
          <w:tcPr>
            <w:tcW w:type="dxa" w:w="698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7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T</w:t>
            </w:r>
          </w:p>
        </w:tc>
        <w:tc>
          <w:tcPr>
            <w:tcW w:type="dxa" w:w="5322"/>
            <w:gridSpan w:val="2"/>
            <w:tcBorders/>
            <w:shd w:fill="efef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518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Itália (Piemonte, Emilia-Romagna)</w:t>
            </w:r>
          </w:p>
        </w:tc>
      </w:tr>
      <w:tr>
        <w:trPr>
          <w:trHeight w:hRule="exact" w:val="240"/>
        </w:trPr>
        <w:tc>
          <w:tcPr>
            <w:tcW w:type="dxa" w:w="247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Cabernet Franc</w:t>
            </w:r>
          </w:p>
        </w:tc>
        <w:tc>
          <w:tcPr>
            <w:tcW w:type="dxa" w:w="698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7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T</w:t>
            </w:r>
          </w:p>
        </w:tc>
        <w:tc>
          <w:tcPr>
            <w:tcW w:type="dxa" w:w="5322"/>
            <w:gridSpan w:val="2"/>
            <w:tcBorders/>
            <w:shd w:fill="efef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518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França (Bordeaux: St. Émilion, Loire)</w:t>
            </w:r>
          </w:p>
        </w:tc>
      </w:tr>
      <w:tr>
        <w:trPr>
          <w:trHeight w:hRule="exact" w:val="200"/>
        </w:trPr>
        <w:tc>
          <w:tcPr>
            <w:tcW w:type="dxa" w:w="247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Cabernet Sauvignon</w:t>
            </w:r>
          </w:p>
        </w:tc>
        <w:tc>
          <w:tcPr>
            <w:tcW w:type="dxa" w:w="698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7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T</w:t>
            </w:r>
          </w:p>
        </w:tc>
        <w:tc>
          <w:tcPr>
            <w:tcW w:type="dxa" w:w="5322"/>
            <w:gridSpan w:val="2"/>
            <w:tcBorders/>
            <w:shd w:fill="efef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518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 xml:space="preserve">França, (Bordeaux, Médoc, Graves), Califórnia, Chile, </w:t>
            </w:r>
          </w:p>
        </w:tc>
      </w:tr>
      <w:tr>
        <w:trPr>
          <w:trHeight w:hRule="exact" w:val="220"/>
        </w:trPr>
        <w:tc>
          <w:tcPr>
            <w:tcW w:type="dxa" w:w="8490"/>
            <w:gridSpan w:val="4"/>
            <w:tcBorders/>
            <w:shd w:fill="efef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1752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Austrália, África do Sul e outras regiões.</w:t>
            </w:r>
          </w:p>
        </w:tc>
      </w:tr>
      <w:tr>
        <w:trPr>
          <w:trHeight w:hRule="exact" w:val="240"/>
        </w:trPr>
        <w:tc>
          <w:tcPr>
            <w:tcW w:type="dxa" w:w="247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Canaiolo</w:t>
            </w:r>
          </w:p>
        </w:tc>
        <w:tc>
          <w:tcPr>
            <w:tcW w:type="dxa" w:w="698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7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T</w:t>
            </w:r>
          </w:p>
        </w:tc>
        <w:tc>
          <w:tcPr>
            <w:tcW w:type="dxa" w:w="5322"/>
            <w:gridSpan w:val="2"/>
            <w:tcBorders/>
            <w:shd w:fill="efef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518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Itália (Toscana)</w:t>
            </w:r>
          </w:p>
        </w:tc>
      </w:tr>
      <w:tr>
        <w:trPr>
          <w:trHeight w:hRule="exact" w:val="220"/>
        </w:trPr>
        <w:tc>
          <w:tcPr>
            <w:tcW w:type="dxa" w:w="247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Carignan</w:t>
            </w:r>
          </w:p>
        </w:tc>
        <w:tc>
          <w:tcPr>
            <w:tcW w:type="dxa" w:w="698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7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T</w:t>
            </w:r>
          </w:p>
        </w:tc>
        <w:tc>
          <w:tcPr>
            <w:tcW w:type="dxa" w:w="5322"/>
            <w:gridSpan w:val="2"/>
            <w:tcBorders/>
            <w:shd w:fill="efef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518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 xml:space="preserve">França (Côtes du Rhône, Provence, Languedoc), Espanha, </w:t>
            </w:r>
          </w:p>
        </w:tc>
      </w:tr>
      <w:tr>
        <w:trPr>
          <w:trHeight w:hRule="exact" w:val="200"/>
        </w:trPr>
        <w:tc>
          <w:tcPr>
            <w:tcW w:type="dxa" w:w="8490"/>
            <w:gridSpan w:val="4"/>
            <w:tcBorders/>
            <w:shd w:fill="efef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600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Itália, Califórnia</w:t>
            </w:r>
          </w:p>
        </w:tc>
      </w:tr>
      <w:tr>
        <w:trPr>
          <w:trHeight w:hRule="exact" w:val="240"/>
        </w:trPr>
        <w:tc>
          <w:tcPr>
            <w:tcW w:type="dxa" w:w="247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Carmenère</w:t>
            </w:r>
          </w:p>
        </w:tc>
        <w:tc>
          <w:tcPr>
            <w:tcW w:type="dxa" w:w="698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7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T</w:t>
            </w:r>
          </w:p>
        </w:tc>
        <w:tc>
          <w:tcPr>
            <w:tcW w:type="dxa" w:w="5322"/>
            <w:gridSpan w:val="2"/>
            <w:tcBorders/>
            <w:shd w:fill="efef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518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França (Bordeaux), Chile</w:t>
            </w:r>
          </w:p>
        </w:tc>
      </w:tr>
      <w:tr>
        <w:trPr>
          <w:trHeight w:hRule="exact" w:val="228"/>
        </w:trPr>
        <w:tc>
          <w:tcPr>
            <w:tcW w:type="dxa" w:w="247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Chardonnay</w:t>
            </w:r>
          </w:p>
        </w:tc>
        <w:tc>
          <w:tcPr>
            <w:tcW w:type="dxa" w:w="698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7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B</w:t>
            </w:r>
          </w:p>
        </w:tc>
        <w:tc>
          <w:tcPr>
            <w:tcW w:type="dxa" w:w="5322"/>
            <w:gridSpan w:val="2"/>
            <w:tcBorders/>
            <w:shd w:fill="efef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518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 xml:space="preserve">França (Borgonha, Champagne), Califórnia, Chile, Austrália, </w:t>
            </w:r>
          </w:p>
        </w:tc>
      </w:tr>
      <w:tr>
        <w:trPr>
          <w:trHeight w:hRule="exact" w:val="212"/>
        </w:trPr>
        <w:tc>
          <w:tcPr>
            <w:tcW w:type="dxa" w:w="8490"/>
            <w:gridSpan w:val="4"/>
            <w:tcBorders/>
            <w:shd w:fill="efef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Nova Zelândia</w:t>
            </w:r>
          </w:p>
        </w:tc>
      </w:tr>
      <w:tr>
        <w:trPr>
          <w:trHeight w:hRule="exact" w:val="240"/>
        </w:trPr>
        <w:tc>
          <w:tcPr>
            <w:tcW w:type="dxa" w:w="247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Chasselas (Fendant)</w:t>
            </w:r>
          </w:p>
        </w:tc>
        <w:tc>
          <w:tcPr>
            <w:tcW w:type="dxa" w:w="698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7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B</w:t>
            </w:r>
          </w:p>
        </w:tc>
        <w:tc>
          <w:tcPr>
            <w:tcW w:type="dxa" w:w="5322"/>
            <w:gridSpan w:val="2"/>
            <w:tcBorders/>
            <w:shd w:fill="efef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518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França (Alsácia, Loire), Alemanha (Baden), Suíça</w:t>
            </w:r>
          </w:p>
        </w:tc>
      </w:tr>
      <w:tr>
        <w:trPr>
          <w:trHeight w:hRule="exact" w:val="240"/>
        </w:trPr>
        <w:tc>
          <w:tcPr>
            <w:tcW w:type="dxa" w:w="247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Chenin Blanc (Steen)</w:t>
            </w:r>
          </w:p>
        </w:tc>
        <w:tc>
          <w:tcPr>
            <w:tcW w:type="dxa" w:w="698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7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B</w:t>
            </w:r>
          </w:p>
        </w:tc>
        <w:tc>
          <w:tcPr>
            <w:tcW w:type="dxa" w:w="5322"/>
            <w:gridSpan w:val="2"/>
            <w:tcBorders/>
            <w:shd w:fill="efef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518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França (Loire), Califórnia, África do Sul</w:t>
            </w:r>
          </w:p>
        </w:tc>
      </w:tr>
      <w:tr>
        <w:trPr>
          <w:trHeight w:hRule="exact" w:val="240"/>
        </w:trPr>
        <w:tc>
          <w:tcPr>
            <w:tcW w:type="dxa" w:w="247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Gamay</w:t>
            </w:r>
          </w:p>
        </w:tc>
        <w:tc>
          <w:tcPr>
            <w:tcW w:type="dxa" w:w="698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7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T</w:t>
            </w:r>
          </w:p>
        </w:tc>
        <w:tc>
          <w:tcPr>
            <w:tcW w:type="dxa" w:w="5322"/>
            <w:gridSpan w:val="2"/>
            <w:tcBorders/>
            <w:shd w:fill="efef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518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França (Beaujolais)</w:t>
            </w:r>
          </w:p>
        </w:tc>
      </w:tr>
      <w:tr>
        <w:trPr>
          <w:trHeight w:hRule="exact" w:val="240"/>
        </w:trPr>
        <w:tc>
          <w:tcPr>
            <w:tcW w:type="dxa" w:w="247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Gewürztraminer</w:t>
            </w:r>
          </w:p>
        </w:tc>
        <w:tc>
          <w:tcPr>
            <w:tcW w:type="dxa" w:w="698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7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B</w:t>
            </w:r>
          </w:p>
        </w:tc>
        <w:tc>
          <w:tcPr>
            <w:tcW w:type="dxa" w:w="5322"/>
            <w:gridSpan w:val="2"/>
            <w:tcBorders/>
            <w:shd w:fill="efef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518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França (Alsácia), Alemanha, Itália (Norte), Califórnia</w:t>
            </w:r>
          </w:p>
        </w:tc>
      </w:tr>
      <w:tr>
        <w:trPr>
          <w:trHeight w:hRule="exact" w:val="220"/>
        </w:trPr>
        <w:tc>
          <w:tcPr>
            <w:tcW w:type="dxa" w:w="247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 xml:space="preserve">Grenache (Alicante, Garnacha, </w:t>
            </w:r>
          </w:p>
        </w:tc>
        <w:tc>
          <w:tcPr>
            <w:tcW w:type="dxa" w:w="698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7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T</w:t>
            </w:r>
          </w:p>
        </w:tc>
        <w:tc>
          <w:tcPr>
            <w:tcW w:type="dxa" w:w="5322"/>
            <w:gridSpan w:val="2"/>
            <w:tcBorders/>
            <w:shd w:fill="efef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518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 xml:space="preserve">França (Côtes du Rhône, Provence, Languedoc), Sardenha, </w:t>
            </w:r>
          </w:p>
        </w:tc>
      </w:tr>
      <w:tr>
        <w:trPr>
          <w:trHeight w:hRule="exact" w:val="200"/>
        </w:trPr>
        <w:tc>
          <w:tcPr>
            <w:tcW w:type="dxa" w:w="247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Cannonau)</w:t>
            </w:r>
          </w:p>
        </w:tc>
        <w:tc>
          <w:tcPr>
            <w:tcW w:type="dxa" w:w="6020"/>
            <w:gridSpan w:val="3"/>
            <w:tcBorders/>
            <w:shd w:fill="efef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21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Espanha (Rioja), Portugal, Califórnia</w:t>
            </w:r>
          </w:p>
        </w:tc>
      </w:tr>
      <w:tr>
        <w:trPr>
          <w:trHeight w:hRule="exact" w:val="240"/>
        </w:trPr>
        <w:tc>
          <w:tcPr>
            <w:tcW w:type="dxa" w:w="247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Grignolino</w:t>
            </w:r>
          </w:p>
        </w:tc>
        <w:tc>
          <w:tcPr>
            <w:tcW w:type="dxa" w:w="698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7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T</w:t>
            </w:r>
          </w:p>
        </w:tc>
        <w:tc>
          <w:tcPr>
            <w:tcW w:type="dxa" w:w="5322"/>
            <w:gridSpan w:val="2"/>
            <w:tcBorders/>
            <w:shd w:fill="efef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518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Itália (Piemonte)</w:t>
            </w:r>
          </w:p>
        </w:tc>
      </w:tr>
      <w:tr>
        <w:trPr>
          <w:trHeight w:hRule="exact" w:val="260"/>
        </w:trPr>
        <w:tc>
          <w:tcPr>
            <w:tcW w:type="dxa" w:w="247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Lambrusco</w:t>
            </w:r>
          </w:p>
        </w:tc>
        <w:tc>
          <w:tcPr>
            <w:tcW w:type="dxa" w:w="698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7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T</w:t>
            </w:r>
          </w:p>
        </w:tc>
        <w:tc>
          <w:tcPr>
            <w:tcW w:type="dxa" w:w="5322"/>
            <w:gridSpan w:val="2"/>
            <w:tcBorders/>
            <w:shd w:fill="efef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518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Itália (Emilia-Romagna)</w:t>
            </w:r>
          </w:p>
        </w:tc>
      </w:tr>
      <w:tr>
        <w:trPr>
          <w:trHeight w:hRule="exact" w:val="240"/>
        </w:trPr>
        <w:tc>
          <w:tcPr>
            <w:tcW w:type="dxa" w:w="247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Malbec (Côt)</w:t>
            </w:r>
          </w:p>
        </w:tc>
        <w:tc>
          <w:tcPr>
            <w:tcW w:type="dxa" w:w="698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7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T</w:t>
            </w:r>
          </w:p>
        </w:tc>
        <w:tc>
          <w:tcPr>
            <w:tcW w:type="dxa" w:w="5322"/>
            <w:gridSpan w:val="2"/>
            <w:tcBorders/>
            <w:shd w:fill="efef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518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França (Cahors), Argentina, Chile</w:t>
            </w:r>
          </w:p>
        </w:tc>
      </w:tr>
      <w:tr>
        <w:trPr>
          <w:trHeight w:hRule="exact" w:val="240"/>
        </w:trPr>
        <w:tc>
          <w:tcPr>
            <w:tcW w:type="dxa" w:w="247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Malvasia (Malmsey)</w:t>
            </w:r>
          </w:p>
        </w:tc>
        <w:tc>
          <w:tcPr>
            <w:tcW w:type="dxa" w:w="698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7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B</w:t>
            </w:r>
          </w:p>
        </w:tc>
        <w:tc>
          <w:tcPr>
            <w:tcW w:type="dxa" w:w="5322"/>
            <w:gridSpan w:val="2"/>
            <w:tcBorders/>
            <w:shd w:fill="efef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518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Mediterrâneo, Ilha da Madeira</w:t>
            </w:r>
          </w:p>
        </w:tc>
      </w:tr>
      <w:tr>
        <w:trPr>
          <w:trHeight w:hRule="exact" w:val="240"/>
        </w:trPr>
        <w:tc>
          <w:tcPr>
            <w:tcW w:type="dxa" w:w="247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Merlot</w:t>
            </w:r>
          </w:p>
        </w:tc>
        <w:tc>
          <w:tcPr>
            <w:tcW w:type="dxa" w:w="698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7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T</w:t>
            </w:r>
          </w:p>
        </w:tc>
        <w:tc>
          <w:tcPr>
            <w:tcW w:type="dxa" w:w="5322"/>
            <w:gridSpan w:val="2"/>
            <w:tcBorders/>
            <w:shd w:fill="efef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518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França (Bordeaux: Pomerol, St-Émilion), Itália (Norte)</w:t>
            </w:r>
          </w:p>
        </w:tc>
      </w:tr>
      <w:tr>
        <w:trPr>
          <w:trHeight w:hRule="exact" w:val="240"/>
        </w:trPr>
        <w:tc>
          <w:tcPr>
            <w:tcW w:type="dxa" w:w="247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Müller Thurgau</w:t>
            </w:r>
          </w:p>
        </w:tc>
        <w:tc>
          <w:tcPr>
            <w:tcW w:type="dxa" w:w="698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7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B</w:t>
            </w:r>
          </w:p>
        </w:tc>
        <w:tc>
          <w:tcPr>
            <w:tcW w:type="dxa" w:w="5322"/>
            <w:gridSpan w:val="2"/>
            <w:tcBorders/>
            <w:shd w:fill="efef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518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Alemanha</w:t>
            </w:r>
          </w:p>
        </w:tc>
      </w:tr>
      <w:tr>
        <w:trPr>
          <w:trHeight w:hRule="exact" w:val="240"/>
        </w:trPr>
        <w:tc>
          <w:tcPr>
            <w:tcW w:type="dxa" w:w="247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Muscadelle</w:t>
            </w:r>
          </w:p>
        </w:tc>
        <w:tc>
          <w:tcPr>
            <w:tcW w:type="dxa" w:w="698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7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B</w:t>
            </w:r>
          </w:p>
        </w:tc>
        <w:tc>
          <w:tcPr>
            <w:tcW w:type="dxa" w:w="5322"/>
            <w:gridSpan w:val="2"/>
            <w:tcBorders/>
            <w:shd w:fill="efef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518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França (Bordeaux)</w:t>
            </w:r>
          </w:p>
        </w:tc>
      </w:tr>
      <w:tr>
        <w:trPr>
          <w:trHeight w:hRule="exact" w:val="240"/>
        </w:trPr>
        <w:tc>
          <w:tcPr>
            <w:tcW w:type="dxa" w:w="247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Muscat</w:t>
            </w:r>
          </w:p>
        </w:tc>
        <w:tc>
          <w:tcPr>
            <w:tcW w:type="dxa" w:w="698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7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B</w:t>
            </w:r>
          </w:p>
        </w:tc>
        <w:tc>
          <w:tcPr>
            <w:tcW w:type="dxa" w:w="5322"/>
            <w:gridSpan w:val="2"/>
            <w:tcBorders/>
            <w:shd w:fill="efef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518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Mediterrâneo, França, Espanha, Austrália</w:t>
            </w:r>
          </w:p>
        </w:tc>
      </w:tr>
      <w:tr>
        <w:trPr>
          <w:trHeight w:hRule="exact" w:val="240"/>
        </w:trPr>
        <w:tc>
          <w:tcPr>
            <w:tcW w:type="dxa" w:w="247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Nebbiolo</w:t>
            </w:r>
          </w:p>
        </w:tc>
        <w:tc>
          <w:tcPr>
            <w:tcW w:type="dxa" w:w="698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7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T</w:t>
            </w:r>
          </w:p>
        </w:tc>
        <w:tc>
          <w:tcPr>
            <w:tcW w:type="dxa" w:w="5322"/>
            <w:gridSpan w:val="2"/>
            <w:tcBorders/>
            <w:shd w:fill="efef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518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Itália (Piemonte, Lombardia)</w:t>
            </w:r>
          </w:p>
        </w:tc>
      </w:tr>
      <w:tr>
        <w:trPr>
          <w:trHeight w:hRule="exact" w:val="240"/>
        </w:trPr>
        <w:tc>
          <w:tcPr>
            <w:tcW w:type="dxa" w:w="247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Palomino</w:t>
            </w:r>
          </w:p>
        </w:tc>
        <w:tc>
          <w:tcPr>
            <w:tcW w:type="dxa" w:w="698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7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B</w:t>
            </w:r>
          </w:p>
        </w:tc>
        <w:tc>
          <w:tcPr>
            <w:tcW w:type="dxa" w:w="5322"/>
            <w:gridSpan w:val="2"/>
            <w:tcBorders/>
            <w:shd w:fill="efef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518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Espanha (Jerez)</w:t>
            </w:r>
          </w:p>
        </w:tc>
      </w:tr>
      <w:tr>
        <w:trPr>
          <w:trHeight w:hRule="exact" w:val="260"/>
        </w:trPr>
        <w:tc>
          <w:tcPr>
            <w:tcW w:type="dxa" w:w="247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Petit Verdot</w:t>
            </w:r>
          </w:p>
        </w:tc>
        <w:tc>
          <w:tcPr>
            <w:tcW w:type="dxa" w:w="698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7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T</w:t>
            </w:r>
          </w:p>
        </w:tc>
        <w:tc>
          <w:tcPr>
            <w:tcW w:type="dxa" w:w="5322"/>
            <w:gridSpan w:val="2"/>
            <w:tcBorders/>
            <w:shd w:fill="efef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518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França (Bordeaux)</w:t>
            </w:r>
          </w:p>
        </w:tc>
      </w:tr>
      <w:tr>
        <w:trPr>
          <w:trHeight w:hRule="exact" w:val="240"/>
        </w:trPr>
        <w:tc>
          <w:tcPr>
            <w:tcW w:type="dxa" w:w="247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Petite Syrah</w:t>
            </w:r>
          </w:p>
        </w:tc>
        <w:tc>
          <w:tcPr>
            <w:tcW w:type="dxa" w:w="698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T</w:t>
            </w:r>
          </w:p>
        </w:tc>
        <w:tc>
          <w:tcPr>
            <w:tcW w:type="dxa" w:w="5322"/>
            <w:gridSpan w:val="2"/>
            <w:tcBorders/>
            <w:shd w:fill="efef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518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França, Califórnia</w:t>
            </w:r>
          </w:p>
        </w:tc>
      </w:tr>
      <w:tr>
        <w:trPr>
          <w:trHeight w:hRule="exact" w:val="200"/>
        </w:trPr>
        <w:tc>
          <w:tcPr>
            <w:tcW w:type="dxa" w:w="247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Pinot Blanc</w:t>
            </w:r>
          </w:p>
        </w:tc>
        <w:tc>
          <w:tcPr>
            <w:tcW w:type="dxa" w:w="698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7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B</w:t>
            </w:r>
          </w:p>
        </w:tc>
        <w:tc>
          <w:tcPr>
            <w:tcW w:type="dxa" w:w="5322"/>
            <w:gridSpan w:val="2"/>
            <w:tcBorders/>
            <w:shd w:fill="efef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518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 xml:space="preserve">França (Borgonha, Champagne, Alsácia), Alemanha, Itália </w:t>
            </w:r>
          </w:p>
        </w:tc>
      </w:tr>
      <w:tr>
        <w:trPr>
          <w:trHeight w:hRule="exact" w:val="220"/>
        </w:trPr>
        <w:tc>
          <w:tcPr>
            <w:tcW w:type="dxa" w:w="8490"/>
            <w:gridSpan w:val="4"/>
            <w:tcBorders/>
            <w:shd w:fill="efef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2956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(Norte), Califórnia, Chile</w:t>
            </w:r>
          </w:p>
        </w:tc>
      </w:tr>
      <w:tr>
        <w:trPr>
          <w:trHeight w:hRule="exact" w:val="240"/>
        </w:trPr>
        <w:tc>
          <w:tcPr>
            <w:tcW w:type="dxa" w:w="247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Pinot Noir</w:t>
            </w:r>
          </w:p>
        </w:tc>
        <w:tc>
          <w:tcPr>
            <w:tcW w:type="dxa" w:w="698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7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T</w:t>
            </w:r>
          </w:p>
        </w:tc>
        <w:tc>
          <w:tcPr>
            <w:tcW w:type="dxa" w:w="5322"/>
            <w:gridSpan w:val="2"/>
            <w:tcBorders/>
            <w:shd w:fill="efef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518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França (Borgonha, Champagne), Alemanha, Califórnia, Chile</w:t>
            </w:r>
          </w:p>
        </w:tc>
      </w:tr>
      <w:tr>
        <w:trPr>
          <w:trHeight w:hRule="exact" w:val="240"/>
        </w:trPr>
        <w:tc>
          <w:tcPr>
            <w:tcW w:type="dxa" w:w="247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Riesling itálico</w:t>
            </w:r>
          </w:p>
        </w:tc>
        <w:tc>
          <w:tcPr>
            <w:tcW w:type="dxa" w:w="698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7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B</w:t>
            </w:r>
          </w:p>
        </w:tc>
        <w:tc>
          <w:tcPr>
            <w:tcW w:type="dxa" w:w="5322"/>
            <w:gridSpan w:val="2"/>
            <w:tcBorders/>
            <w:shd w:fill="efef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518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Itália (Norte), Europa Oriental</w:t>
            </w:r>
          </w:p>
        </w:tc>
      </w:tr>
      <w:tr>
        <w:trPr>
          <w:trHeight w:hRule="exact" w:val="240"/>
        </w:trPr>
        <w:tc>
          <w:tcPr>
            <w:tcW w:type="dxa" w:w="247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Riesling renano</w:t>
            </w:r>
          </w:p>
        </w:tc>
        <w:tc>
          <w:tcPr>
            <w:tcW w:type="dxa" w:w="698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7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B</w:t>
            </w:r>
          </w:p>
        </w:tc>
        <w:tc>
          <w:tcPr>
            <w:tcW w:type="dxa" w:w="5322"/>
            <w:gridSpan w:val="2"/>
            <w:tcBorders/>
            <w:shd w:fill="efef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518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Alemanha, França (Alsácia), Áustria, Califórnia, Chile</w:t>
            </w:r>
          </w:p>
        </w:tc>
      </w:tr>
      <w:tr>
        <w:trPr>
          <w:trHeight w:hRule="exact" w:val="240"/>
        </w:trPr>
        <w:tc>
          <w:tcPr>
            <w:tcW w:type="dxa" w:w="247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Sangiovese (Sangioveto)</w:t>
            </w:r>
          </w:p>
        </w:tc>
        <w:tc>
          <w:tcPr>
            <w:tcW w:type="dxa" w:w="698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7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T</w:t>
            </w:r>
          </w:p>
        </w:tc>
        <w:tc>
          <w:tcPr>
            <w:tcW w:type="dxa" w:w="5322"/>
            <w:gridSpan w:val="2"/>
            <w:tcBorders/>
            <w:shd w:fill="efef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518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Itália (Toscana, Emilia-Romagna)</w:t>
            </w:r>
          </w:p>
        </w:tc>
      </w:tr>
      <w:tr>
        <w:trPr>
          <w:trHeight w:hRule="exact" w:val="240"/>
        </w:trPr>
        <w:tc>
          <w:tcPr>
            <w:tcW w:type="dxa" w:w="247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Sauvignon Blanc</w:t>
            </w:r>
          </w:p>
        </w:tc>
        <w:tc>
          <w:tcPr>
            <w:tcW w:type="dxa" w:w="698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7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B</w:t>
            </w:r>
          </w:p>
        </w:tc>
        <w:tc>
          <w:tcPr>
            <w:tcW w:type="dxa" w:w="5322"/>
            <w:gridSpan w:val="2"/>
            <w:tcBorders/>
            <w:shd w:fill="efef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518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França (Bordeaux: Loire), Califórnia, Chile, Nova Zelândia</w:t>
            </w:r>
          </w:p>
        </w:tc>
      </w:tr>
      <w:tr>
        <w:trPr>
          <w:trHeight w:hRule="exact" w:val="246"/>
        </w:trPr>
        <w:tc>
          <w:tcPr>
            <w:tcW w:type="dxa" w:w="247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Sémillon</w:t>
            </w:r>
          </w:p>
        </w:tc>
        <w:tc>
          <w:tcPr>
            <w:tcW w:type="dxa" w:w="698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7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B</w:t>
            </w:r>
          </w:p>
        </w:tc>
        <w:tc>
          <w:tcPr>
            <w:tcW w:type="dxa" w:w="5322"/>
            <w:gridSpan w:val="2"/>
            <w:tcBorders/>
            <w:shd w:fill="efef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França (Bordeaux: Sauternes), Califórnia, Chile, Austrália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30" w:right="1440" w:bottom="80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0.0" w:type="dxa"/>
      </w:tblPr>
      <w:tblGrid>
        <w:gridCol w:w="3009"/>
        <w:gridCol w:w="3009"/>
        <w:gridCol w:w="3009"/>
      </w:tblGrid>
      <w:tr>
        <w:trPr>
          <w:trHeight w:hRule="exact" w:val="238"/>
        </w:trPr>
        <w:tc>
          <w:tcPr>
            <w:tcW w:type="dxa" w:w="229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Syrah (Shiraz)</w:t>
            </w:r>
          </w:p>
        </w:tc>
        <w:tc>
          <w:tcPr>
            <w:tcW w:type="dxa" w:w="86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514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T</w:t>
            </w:r>
          </w:p>
        </w:tc>
        <w:tc>
          <w:tcPr>
            <w:tcW w:type="dxa" w:w="534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53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França (Rhône, Provence, Languedoc), África do Sul, Austrália</w:t>
            </w:r>
          </w:p>
        </w:tc>
      </w:tr>
      <w:tr>
        <w:trPr>
          <w:trHeight w:hRule="exact" w:val="240"/>
        </w:trPr>
        <w:tc>
          <w:tcPr>
            <w:tcW w:type="dxa" w:w="229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Silvaner</w:t>
            </w:r>
          </w:p>
        </w:tc>
        <w:tc>
          <w:tcPr>
            <w:tcW w:type="dxa" w:w="86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502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B</w:t>
            </w:r>
          </w:p>
        </w:tc>
        <w:tc>
          <w:tcPr>
            <w:tcW w:type="dxa" w:w="534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53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Alemanha, França (Alsácia), Itália (Norte), Califórnia</w:t>
            </w:r>
          </w:p>
        </w:tc>
      </w:tr>
      <w:tr>
        <w:trPr>
          <w:trHeight w:hRule="exact" w:val="240"/>
        </w:trPr>
        <w:tc>
          <w:tcPr>
            <w:tcW w:type="dxa" w:w="229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Tempranillo</w:t>
            </w:r>
          </w:p>
        </w:tc>
        <w:tc>
          <w:tcPr>
            <w:tcW w:type="dxa" w:w="86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514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T</w:t>
            </w:r>
          </w:p>
        </w:tc>
        <w:tc>
          <w:tcPr>
            <w:tcW w:type="dxa" w:w="534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53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Espanha (Rioja), Portugal</w:t>
            </w:r>
          </w:p>
        </w:tc>
      </w:tr>
      <w:tr>
        <w:trPr>
          <w:trHeight w:hRule="exact" w:val="240"/>
        </w:trPr>
        <w:tc>
          <w:tcPr>
            <w:tcW w:type="dxa" w:w="229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Touriga Nacional</w:t>
            </w:r>
          </w:p>
        </w:tc>
        <w:tc>
          <w:tcPr>
            <w:tcW w:type="dxa" w:w="86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514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T</w:t>
            </w:r>
          </w:p>
        </w:tc>
        <w:tc>
          <w:tcPr>
            <w:tcW w:type="dxa" w:w="534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53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Portugal (Douro e Dão)</w:t>
            </w:r>
          </w:p>
        </w:tc>
      </w:tr>
      <w:tr>
        <w:trPr>
          <w:trHeight w:hRule="exact" w:val="240"/>
        </w:trPr>
        <w:tc>
          <w:tcPr>
            <w:tcW w:type="dxa" w:w="229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Touriga Francesa</w:t>
            </w:r>
          </w:p>
        </w:tc>
        <w:tc>
          <w:tcPr>
            <w:tcW w:type="dxa" w:w="86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514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T</w:t>
            </w:r>
          </w:p>
        </w:tc>
        <w:tc>
          <w:tcPr>
            <w:tcW w:type="dxa" w:w="534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53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Portugal (Douro)</w:t>
            </w:r>
          </w:p>
        </w:tc>
      </w:tr>
      <w:tr>
        <w:trPr>
          <w:trHeight w:hRule="exact" w:val="220"/>
        </w:trPr>
        <w:tc>
          <w:tcPr>
            <w:tcW w:type="dxa" w:w="229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 xml:space="preserve">Trebbiano (Ugni blanc, St. </w:t>
            </w:r>
          </w:p>
        </w:tc>
        <w:tc>
          <w:tcPr>
            <w:tcW w:type="dxa" w:w="86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502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B</w:t>
            </w:r>
          </w:p>
        </w:tc>
        <w:tc>
          <w:tcPr>
            <w:tcW w:type="dxa" w:w="534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53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 xml:space="preserve">Itália (Toscana, Emilia-Romagna, Vêneto, Lombardia), França </w:t>
            </w:r>
          </w:p>
        </w:tc>
      </w:tr>
      <w:tr>
        <w:trPr>
          <w:trHeight w:hRule="exact" w:val="216"/>
        </w:trPr>
        <w:tc>
          <w:tcPr>
            <w:tcW w:type="dxa" w:w="229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Émilion)</w:t>
            </w:r>
          </w:p>
        </w:tc>
        <w:tc>
          <w:tcPr>
            <w:tcW w:type="dxa" w:w="860"/>
            <w:vMerge w:val="restart"/>
            <w:tcBorders/>
            <w:shd w:fill="efef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4" w:after="0"/>
              <w:ind w:left="0" w:right="502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B</w:t>
            </w:r>
          </w:p>
        </w:tc>
        <w:tc>
          <w:tcPr>
            <w:tcW w:type="dxa" w:w="534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53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(Cognac, Provence)</w:t>
            </w:r>
          </w:p>
        </w:tc>
      </w:tr>
      <w:tr>
        <w:trPr>
          <w:trHeight w:hRule="exact" w:val="224"/>
        </w:trPr>
        <w:tc>
          <w:tcPr>
            <w:tcW w:type="dxa" w:w="229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Vernaccia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534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53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Itália (Ligúria, Marches, Toscana, Sardenha)</w:t>
            </w:r>
          </w:p>
        </w:tc>
      </w:tr>
      <w:tr>
        <w:trPr>
          <w:trHeight w:hRule="exact" w:val="264"/>
        </w:trPr>
        <w:tc>
          <w:tcPr>
            <w:tcW w:type="dxa" w:w="229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Zinfandel</w:t>
            </w:r>
          </w:p>
        </w:tc>
        <w:tc>
          <w:tcPr>
            <w:tcW w:type="dxa" w:w="86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514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T</w:t>
            </w:r>
          </w:p>
        </w:tc>
        <w:tc>
          <w:tcPr>
            <w:tcW w:type="dxa" w:w="5340"/>
            <w:tcBorders/>
            <w:shd w:fill="efef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53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Califórnia</w:t>
            </w:r>
          </w:p>
        </w:tc>
      </w:tr>
    </w:tbl>
    <w:p>
      <w:pPr>
        <w:autoSpaceDN w:val="0"/>
        <w:autoSpaceDE w:val="0"/>
        <w:widowControl/>
        <w:spacing w:line="240" w:lineRule="auto" w:before="56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UVAS TINTAS </w:t>
      </w:r>
    </w:p>
    <w:p>
      <w:pPr>
        <w:autoSpaceDN w:val="0"/>
        <w:autoSpaceDE w:val="0"/>
        <w:widowControl/>
        <w:spacing w:line="238" w:lineRule="auto" w:before="242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Cabernet Sauvignon </w:t>
      </w:r>
    </w:p>
    <w:p>
      <w:pPr>
        <w:autoSpaceDN w:val="0"/>
        <w:autoSpaceDE w:val="0"/>
        <w:widowControl/>
        <w:spacing w:line="245" w:lineRule="auto" w:before="182" w:after="0"/>
        <w:ind w:left="262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Indiscutivelmente a rainha das uvas tintas, por sua alta qualidade e adaptabilidade tem sido cultivada em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quase todas as regiões vinícolas do mundo. Desde o século XVIII é utilizada em Bordeaux, sempre mesclada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com Cabernet Franc, Merlot e algumas vezes uma pitadade Petit Verdot. O modelo estabelecido por Bordeaux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não se destina apenas à produção de vinhos complexos, mas se deve também à necessidade de garantir que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diferentes variedades de uva amadureçam a intervalos diversos ou para dar cor, tanino ou corpo ao vinho. </w:t>
      </w:r>
    </w:p>
    <w:p>
      <w:pPr>
        <w:autoSpaceDN w:val="0"/>
        <w:autoSpaceDE w:val="0"/>
        <w:widowControl/>
        <w:spacing w:line="240" w:lineRule="auto" w:before="182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No resto do mundo, ela é utilizada tanto sozinha como em composição com outras uvas. </w:t>
      </w:r>
    </w:p>
    <w:p>
      <w:pPr>
        <w:autoSpaceDN w:val="0"/>
        <w:autoSpaceDE w:val="0"/>
        <w:widowControl/>
        <w:spacing w:line="245" w:lineRule="auto" w:before="182" w:after="0"/>
        <w:ind w:left="262" w:right="1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Uva pequena, a proporção que apresenta entre polpa e semente é 1/12, em oposição a 1/25 da Sémillon. 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semente da Cabernet Sauvignon é um elemento da maior importância para a presença abundante de taninos,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enquanto a casca espessa e de cor intensa lhe confere uma coloração profunda, além de torná-la relativamente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resistente ao apodrecimento. </w:t>
      </w:r>
    </w:p>
    <w:p>
      <w:pPr>
        <w:autoSpaceDN w:val="0"/>
        <w:autoSpaceDE w:val="0"/>
        <w:widowControl/>
        <w:spacing w:line="245" w:lineRule="auto" w:before="182" w:after="0"/>
        <w:ind w:left="262" w:right="72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O vinho Cabernet se dá muito bem com a madeira e normalmente passa de 15 a 30 meses em barris de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carvalho franceses ou americanos, novos ou usados. </w:t>
      </w:r>
    </w:p>
    <w:p>
      <w:pPr>
        <w:autoSpaceDN w:val="0"/>
        <w:autoSpaceDE w:val="0"/>
        <w:widowControl/>
        <w:spacing w:line="245" w:lineRule="auto" w:before="180" w:after="0"/>
        <w:ind w:left="262" w:right="432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Quando produzida dentro de suas melhores condições, a Cabernet sem misturas produz vinhos intensos e de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aromas bem pronunciados. </w:t>
      </w:r>
    </w:p>
    <w:p>
      <w:pPr>
        <w:autoSpaceDN w:val="0"/>
        <w:autoSpaceDE w:val="0"/>
        <w:widowControl/>
        <w:spacing w:line="245" w:lineRule="auto" w:before="182" w:after="0"/>
        <w:ind w:left="144" w:right="576" w:firstLine="0"/>
        <w:jc w:val="center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Aromas e sabores: quando jovem, groselhas negras, cassis e ameixas pretas. Mais adiante, carne de caça,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couro, chocolate e azeitonas. Quando tratado em carvalho, irá revelar aromas de cedro, tabaco e minerais. </w:t>
      </w:r>
    </w:p>
    <w:p>
      <w:pPr>
        <w:autoSpaceDN w:val="0"/>
        <w:autoSpaceDE w:val="0"/>
        <w:widowControl/>
        <w:spacing w:line="240" w:lineRule="auto" w:before="180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Aromas de hortelã e de eucalipto podem surgir em vinhos produzidos no Chile e na Austrália. </w:t>
      </w:r>
    </w:p>
    <w:p>
      <w:pPr>
        <w:autoSpaceDN w:val="0"/>
        <w:autoSpaceDE w:val="0"/>
        <w:widowControl/>
        <w:spacing w:line="240" w:lineRule="auto" w:before="364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Merlot </w:t>
      </w:r>
    </w:p>
    <w:p>
      <w:pPr>
        <w:autoSpaceDN w:val="0"/>
        <w:autoSpaceDE w:val="0"/>
        <w:widowControl/>
        <w:spacing w:line="245" w:lineRule="auto" w:before="178" w:after="0"/>
        <w:ind w:left="262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Foi a uva tinta de maior sucesso nos anos 90. Embora usada principalmente para corte nos grandes vinhos de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Bordeaux, ela também faz carreira solo. Em St.-Émilion e Pomerol, em especial, produz vinhos notáveis, cujo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exemplar mais famoso é o Château Petrus, feito quase exclusivamente com Merlot. No Novo Mundo, marca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presença na Califórnia, no Chile e na Austrália. </w:t>
      </w:r>
    </w:p>
    <w:p>
      <w:pPr>
        <w:autoSpaceDN w:val="0"/>
        <w:autoSpaceDE w:val="0"/>
        <w:widowControl/>
        <w:spacing w:line="245" w:lineRule="auto" w:before="180" w:after="0"/>
        <w:ind w:left="262" w:right="1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 uva Merlot, em geral, produz vinhos menos ácidos e menos tânicos do que a Cabernet Sauvignon, mas, como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ela, também se beneficia do tratamento em carvalho. Com um potencial de envelhecimento de moderado 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bom, pode ficar mais suave com a idade, mas com freqüência os aromas de fruta decaem e os herbáceos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dominam. </w:t>
      </w:r>
    </w:p>
    <w:p>
      <w:pPr>
        <w:autoSpaceDN w:val="0"/>
        <w:autoSpaceDE w:val="0"/>
        <w:widowControl/>
        <w:spacing w:line="245" w:lineRule="auto" w:before="180" w:after="0"/>
        <w:ind w:left="262" w:right="432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Aromas e sabores: frutas vermelhas escuras – amoras pretas e ameixas pretas. Para olfatos mais afiados,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surgem também aromas de rosas e bolo de frutas. Quando tratado em tonéis de carvalho, o vinho apresenta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uma textura mais rica e um agradável toque de chocolate. </w:t>
      </w:r>
    </w:p>
    <w:p>
      <w:pPr>
        <w:autoSpaceDN w:val="0"/>
        <w:autoSpaceDE w:val="0"/>
        <w:widowControl/>
        <w:spacing w:line="240" w:lineRule="auto" w:before="362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Pinot Noir </w:t>
      </w:r>
    </w:p>
    <w:p>
      <w:pPr>
        <w:autoSpaceDN w:val="0"/>
        <w:autoSpaceDE w:val="0"/>
        <w:widowControl/>
        <w:spacing w:line="245" w:lineRule="auto" w:before="182" w:after="0"/>
        <w:ind w:left="262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Considerada a grande uva da Borgonha, a Pinot Noir é uma variedade extremamente delicada, que sofre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profundamente com as mudanças ambientais, como alternâncias de frio e calor, e é notoriamente complicada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para trabalhar depois de colhida, já que sua casca se rompe facilmente, liberando o suco da fruta. </w:t>
      </w:r>
    </w:p>
    <w:p>
      <w:pPr>
        <w:autoSpaceDN w:val="0"/>
        <w:autoSpaceDE w:val="0"/>
        <w:widowControl/>
        <w:spacing w:line="245" w:lineRule="auto" w:before="182" w:after="0"/>
        <w:ind w:left="262" w:right="1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 ênfase recai tanto sobre a vantagem de plantá-la em climas frios como em fazer uma rigorosa seleção clonal,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pois o plantio do clone errado em locais inadequados resultam em vinhos insípidos. </w:t>
      </w:r>
    </w:p>
    <w:p>
      <w:pPr>
        <w:autoSpaceDN w:val="0"/>
        <w:autoSpaceDE w:val="0"/>
        <w:widowControl/>
        <w:spacing w:line="245" w:lineRule="auto" w:before="178" w:after="0"/>
        <w:ind w:left="262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Mesmo depois da fermentação, o vinho feito com a Pinot Noir é de difícil avaliação fora do barril e, mesmo na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garrafa, muitas vezes varia, apresentando-se fraco num dia e exuberante no outro. </w:t>
      </w:r>
    </w:p>
    <w:p>
      <w:pPr>
        <w:autoSpaceDN w:val="0"/>
        <w:autoSpaceDE w:val="0"/>
        <w:widowControl/>
        <w:spacing w:line="240" w:lineRule="auto" w:before="182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Em geral, os vinhos Pinot Noir atingem a maturidade em 8 a 10 anos, declinando pouco tempo depois. </w:t>
      </w:r>
    </w:p>
    <w:p>
      <w:pPr>
        <w:autoSpaceDN w:val="0"/>
        <w:autoSpaceDE w:val="0"/>
        <w:widowControl/>
        <w:spacing w:line="245" w:lineRule="auto" w:before="180" w:after="0"/>
        <w:ind w:left="262" w:right="1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Além de ser a uva clássica da Borgonha, ela também tem seu papel na Champagne, onde é prensada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imediatamente depois de colhida a fim de produzir suco branco. A Pinot Noir é praticamente a única tinta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cultivada na Alsácia. Na Califórnia, os vinhos Pinot Noir se destacaram no fim dos anos 80 e início dos 90, 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parecem ter possibilidade de progredir futuramente. Para melhorar substancialmente a qualidade, é preciso não </w:t>
      </w:r>
    </w:p>
    <w:p>
      <w:pPr>
        <w:sectPr>
          <w:pgSz w:w="11906" w:h="16838"/>
          <w:pgMar w:top="730" w:right="1440" w:bottom="73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72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vinificar a Pinot Noir como se fosse Cabernet, deve-se plantar os vinhedos em climas mais frios e não se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esquecer de que a produção deve ser pequena e controlada. </w:t>
      </w:r>
    </w:p>
    <w:p>
      <w:pPr>
        <w:autoSpaceDN w:val="0"/>
        <w:autoSpaceDE w:val="0"/>
        <w:widowControl/>
        <w:spacing w:line="245" w:lineRule="auto" w:before="182" w:after="0"/>
        <w:ind w:left="262" w:right="432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Aromas e sabores: Quando jovem, frutas vermelhas (framboesas, morangos e cerejas). Na Borgonha, notas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florais (violeta), enquanto na Califórnia e na Austrália, surge o café torrado (aromas "empireumáticos"). </w:t>
      </w:r>
    </w:p>
    <w:p>
      <w:pPr>
        <w:autoSpaceDN w:val="0"/>
        <w:autoSpaceDE w:val="0"/>
        <w:widowControl/>
        <w:spacing w:line="245" w:lineRule="auto" w:before="180" w:after="0"/>
        <w:ind w:left="262" w:right="576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Maduro, principalmente na Borgonha, lembra caça, couro, alcaçuz, trufas negras, estábulo e o "sous-bois",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misto de terra úmida, cogumelos e folhas em decomposição. </w:t>
      </w:r>
    </w:p>
    <w:p>
      <w:pPr>
        <w:autoSpaceDN w:val="0"/>
        <w:autoSpaceDE w:val="0"/>
        <w:widowControl/>
        <w:spacing w:line="240" w:lineRule="auto" w:before="364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Syrah (Shiraz) </w:t>
      </w:r>
    </w:p>
    <w:p>
      <w:pPr>
        <w:autoSpaceDN w:val="0"/>
        <w:autoSpaceDE w:val="0"/>
        <w:widowControl/>
        <w:spacing w:line="245" w:lineRule="auto" w:before="178" w:after="0"/>
        <w:ind w:left="262" w:right="576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Uva tinta majestosa, que envelhece até por meio século, é encontrada tanto nos vinhos das regiões de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Hermitage e Côte-Rôtie e Crozes-Hermitage, na França (Syrah), como na produção do Penfolds Grange, na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Austrália (Shiraz). </w:t>
      </w:r>
    </w:p>
    <w:p>
      <w:pPr>
        <w:autoSpaceDN w:val="0"/>
        <w:autoSpaceDE w:val="0"/>
        <w:widowControl/>
        <w:spacing w:line="245" w:lineRule="auto" w:before="180" w:after="0"/>
        <w:ind w:left="262" w:right="100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Crescendo bem em inúmeras áreas, produz vinhos complexos e distintos, escuros, podendo variar de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relativamente tânicos a muito tânicos, alcoólicos e com aromas e sabores de especiarias. </w:t>
      </w:r>
    </w:p>
    <w:p>
      <w:pPr>
        <w:autoSpaceDN w:val="0"/>
        <w:autoSpaceDE w:val="0"/>
        <w:widowControl/>
        <w:spacing w:line="240" w:lineRule="auto" w:before="182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No sul da França é usada em diversos cortes, como no Châteauneuf-du-Pape e Languedoc-Roussillon. </w:t>
      </w:r>
    </w:p>
    <w:p>
      <w:pPr>
        <w:autoSpaceDN w:val="0"/>
        <w:autoSpaceDE w:val="0"/>
        <w:widowControl/>
        <w:spacing w:line="245" w:lineRule="auto" w:before="180" w:after="0"/>
        <w:ind w:left="262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Na Austrália foi usada durante muito tempo para cortes triviais, mas houve um sensível aumento na produção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de vinhos de alta qualidade, especialmente de antigas vinhas em Barossa Valley. </w:t>
      </w:r>
    </w:p>
    <w:p>
      <w:pPr>
        <w:autoSpaceDN w:val="0"/>
        <w:autoSpaceDE w:val="0"/>
        <w:widowControl/>
        <w:spacing w:line="245" w:lineRule="auto" w:before="182" w:after="0"/>
        <w:ind w:left="262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Nos Estados Unidos, a Syrah está vivendo um acréscimo de qualidade, o que lhe confere o apelo dos primeiros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tempos da Pinot Noir e Zinfandel e algumas das excentricidades da Merlot, podendo também se mostrar mais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fácil de ser cultivada e vinificada do que as outras tintas, à exceção da Cabernet Sauvignon. </w:t>
      </w:r>
    </w:p>
    <w:p>
      <w:pPr>
        <w:autoSpaceDN w:val="0"/>
        <w:autoSpaceDE w:val="0"/>
        <w:widowControl/>
        <w:spacing w:line="245" w:lineRule="auto" w:before="182" w:after="0"/>
        <w:ind w:left="262" w:right="1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Aromas e sabores: especiarias (pimenta-do-reino preta), frutas escuras maduras (framboesa negra, groselha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negra, amora), alcaçuz, couro, caça e alcatrão, além dos "empireumáticos" (tostado e defumado). Além desses,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são mencionados aromas de gengibre e chocolate, notas florais (violeta) e, em algumas regiões da Austrália,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um toque discreto de hortelã. </w:t>
      </w:r>
    </w:p>
    <w:p>
      <w:pPr>
        <w:autoSpaceDN w:val="0"/>
        <w:autoSpaceDE w:val="0"/>
        <w:widowControl/>
        <w:spacing w:line="240" w:lineRule="auto" w:before="362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Grenache </w:t>
      </w:r>
    </w:p>
    <w:p>
      <w:pPr>
        <w:autoSpaceDN w:val="0"/>
        <w:autoSpaceDE w:val="0"/>
        <w:widowControl/>
        <w:spacing w:line="245" w:lineRule="auto" w:before="180" w:after="0"/>
        <w:ind w:left="262" w:right="432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Considerada a segunda uva mais extensamente cultivada no mundo, em diferentes colorações, a Grenache </w:t>
      </w:r>
      <w:r>
        <w:rPr>
          <w:rFonts w:ascii="Verdana" w:hAnsi="Verdana" w:eastAsia="Verdana"/>
          <w:b w:val="0"/>
          <w:i w:val="0"/>
          <w:color w:val="000000"/>
          <w:sz w:val="15"/>
        </w:rPr>
        <w:t>espalha-se pelo Sul da França (Rhône), sendo a principal uva que entra na composição do Châteauneuf-du-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Pape e dos Côtes du Rhône. Sozinha, é responsável pelos rosés de Tavel e Lirac, e é também usada no vinho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de sobremesa tinto Banyuls (compatibilização ideal com chocolate). </w:t>
      </w:r>
    </w:p>
    <w:p>
      <w:pPr>
        <w:autoSpaceDN w:val="0"/>
        <w:autoSpaceDE w:val="0"/>
        <w:widowControl/>
        <w:spacing w:line="245" w:lineRule="auto" w:before="180" w:after="0"/>
        <w:ind w:left="262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Na Espanha, onde seu cultivo é intenso, é conhecida como Garnacha Tinta, especialmente notável em Rioja 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Priorato. </w:t>
      </w:r>
    </w:p>
    <w:p>
      <w:pPr>
        <w:autoSpaceDN w:val="0"/>
        <w:autoSpaceDE w:val="0"/>
        <w:widowControl/>
        <w:spacing w:line="245" w:lineRule="auto" w:before="182" w:after="0"/>
        <w:ind w:left="262" w:right="576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Na Austrália, é usada para a produção de vinhos baratos; mas, em Barossa Valley alguns produtores estão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fazendo vinhos similares ao Châteauneuf-du-Pape. </w:t>
      </w:r>
    </w:p>
    <w:p>
      <w:pPr>
        <w:autoSpaceDN w:val="0"/>
        <w:autoSpaceDE w:val="0"/>
        <w:widowControl/>
        <w:spacing w:line="245" w:lineRule="auto" w:before="182" w:after="0"/>
        <w:ind w:left="262" w:right="1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Resistente ao calor e a aridez, a Grenache produz vinhos de corpo médio, frutados, com aromas de especiarias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(pimenta), frutas vermelhas (framboesas) e ervas. No Châteauneuf-du-Pape, é normal a presença do aroma de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óleo de linhaça. </w:t>
      </w:r>
    </w:p>
    <w:p>
      <w:pPr>
        <w:autoSpaceDN w:val="0"/>
        <w:autoSpaceDE w:val="0"/>
        <w:widowControl/>
        <w:spacing w:line="245" w:lineRule="auto" w:before="180" w:after="0"/>
        <w:ind w:left="262" w:right="576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Há também a Grenache Blanc, conhecida na Espanha como Garnacha Blanca, que é engarrafada no Sul do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Rhône. </w:t>
      </w:r>
    </w:p>
    <w:p>
      <w:pPr>
        <w:autoSpaceDN w:val="0"/>
        <w:autoSpaceDE w:val="0"/>
        <w:widowControl/>
        <w:spacing w:line="240" w:lineRule="auto" w:before="362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Nebbiolo </w:t>
      </w:r>
    </w:p>
    <w:p>
      <w:pPr>
        <w:autoSpaceDN w:val="0"/>
        <w:autoSpaceDE w:val="0"/>
        <w:widowControl/>
        <w:spacing w:line="245" w:lineRule="auto" w:before="182" w:after="0"/>
        <w:ind w:left="262" w:right="432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Também conhecida como Spanna, Inferno e Grumello, é nativa do Piemonte e está praticamente confinada 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essa região do Norte da Itália, onde é responsável pelos seus mais finos e longevos vinhos, Barolo 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Barbaresco. </w:t>
      </w:r>
    </w:p>
    <w:p>
      <w:pPr>
        <w:autoSpaceDN w:val="0"/>
        <w:autoSpaceDE w:val="0"/>
        <w:widowControl/>
        <w:spacing w:line="245" w:lineRule="auto" w:before="180" w:after="0"/>
        <w:ind w:left="262" w:right="432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De casca espessa, na Itália costuma produzir vinhos escuros, secos, grandiosos, com muita acidez e taninos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exuberantes. </w:t>
      </w:r>
    </w:p>
    <w:p>
      <w:pPr>
        <w:autoSpaceDN w:val="0"/>
        <w:autoSpaceDE w:val="0"/>
        <w:widowControl/>
        <w:spacing w:line="245" w:lineRule="auto" w:before="182" w:after="0"/>
        <w:ind w:left="262" w:right="748" w:firstLine="0"/>
        <w:jc w:val="both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Sem ter tido sucesso em outras regiões vinícolas do mundo, a Nebbiolo agora tem uma pequena base na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Califórnia, mas os vinhos produzidos lá, até o momento, são leves e simples, não lembrando em nada os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italianos. </w:t>
      </w:r>
    </w:p>
    <w:p>
      <w:pPr>
        <w:autoSpaceDN w:val="0"/>
        <w:autoSpaceDE w:val="0"/>
        <w:widowControl/>
        <w:spacing w:line="240" w:lineRule="auto" w:before="182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Aromas e sabores: alcatrão, alcaçuz, violetas, rosas, ameixas secas, bolo de frutas e chocolate amargo. </w:t>
      </w:r>
    </w:p>
    <w:p>
      <w:pPr>
        <w:autoSpaceDN w:val="0"/>
        <w:autoSpaceDE w:val="0"/>
        <w:widowControl/>
        <w:spacing w:line="238" w:lineRule="auto" w:before="364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Sangiovese </w:t>
      </w:r>
    </w:p>
    <w:p>
      <w:pPr>
        <w:autoSpaceDN w:val="0"/>
        <w:autoSpaceDE w:val="0"/>
        <w:widowControl/>
        <w:spacing w:line="245" w:lineRule="auto" w:before="182" w:after="0"/>
        <w:ind w:left="262" w:right="1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Cultivada em quase toda a região central da Itália, o seu ponto alto concentra-se na Toscana, onde é a única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uva que entra na produção do Brunello de Montalcino, além de ser a base, na composição com outras uvas (em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geral a Canaiolo e a Mamolo), dos Chianti, Vino Nobile di Montepulciano. A Sangiovese, em associação com a </w:t>
      </w:r>
    </w:p>
    <w:p>
      <w:pPr>
        <w:sectPr>
          <w:pgSz w:w="11906" w:h="16838"/>
          <w:pgMar w:top="722" w:right="1440" w:bottom="7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Cabernet Sauvignon, é responsável pela grande maioria dos supertoscanos. </w:t>
      </w:r>
    </w:p>
    <w:p>
      <w:pPr>
        <w:autoSpaceDN w:val="0"/>
        <w:autoSpaceDE w:val="0"/>
        <w:widowControl/>
        <w:spacing w:line="238" w:lineRule="auto" w:before="182" w:after="0"/>
        <w:ind w:left="0" w:right="0" w:firstLine="0"/>
        <w:jc w:val="center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De corpo médio a encorpado, os melhores vinhos produzidos com a Sangiovese são secos, levemente picantes. </w:t>
      </w:r>
    </w:p>
    <w:p>
      <w:pPr>
        <w:autoSpaceDN w:val="0"/>
        <w:autoSpaceDE w:val="0"/>
        <w:widowControl/>
        <w:spacing w:line="240" w:lineRule="auto" w:before="182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Aromas e sabores: cereja, framboesas, especiarias, tabaco, anis ou erva-doce. </w:t>
      </w:r>
    </w:p>
    <w:p>
      <w:pPr>
        <w:autoSpaceDN w:val="0"/>
        <w:autoSpaceDE w:val="0"/>
        <w:widowControl/>
        <w:spacing w:line="240" w:lineRule="auto" w:before="58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O SOLO </w:t>
      </w:r>
    </w:p>
    <w:p>
      <w:pPr>
        <w:autoSpaceDN w:val="0"/>
        <w:autoSpaceDE w:val="0"/>
        <w:widowControl/>
        <w:spacing w:line="245" w:lineRule="auto" w:before="242" w:after="0"/>
        <w:ind w:left="262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Foto tirada durante o curso na sede da SBAV - SP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 videira adapta-se bem a vários tipos de solo, mas, para que isso ocorra, três fatores são muito importantes: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o solo deve ser pobre, seco e ter boa drenagem. </w:t>
      </w:r>
    </w:p>
    <w:p>
      <w:pPr>
        <w:autoSpaceDN w:val="0"/>
        <w:autoSpaceDE w:val="0"/>
        <w:widowControl/>
        <w:spacing w:line="245" w:lineRule="auto" w:before="178" w:after="0"/>
        <w:ind w:left="262" w:right="576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Essas três condições permitem que as raízes da videira se desenvolvam plenamente. Os terrenos férteis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possibilitam grande produção de uvas, mas a qualidade do produto não é boa. Ao contrário do que pensa 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maioria, os parreirais mais famosos estão plantados em terrenos de cascalho e pedregulho, onde qualquer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outra cultura seria muito pouco viável. Esse é o tipo de solo que proporciona boa drenagem e aeração,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permitindo também que se armazene o calor do sol para manter as raízes aquecidas à noite, quando 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temperatura cai. </w:t>
      </w:r>
    </w:p>
    <w:p>
      <w:pPr>
        <w:autoSpaceDN w:val="0"/>
        <w:autoSpaceDE w:val="0"/>
        <w:widowControl/>
        <w:spacing w:line="245" w:lineRule="auto" w:before="182" w:after="0"/>
        <w:ind w:left="262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Sob essas condições, as raízes da parreira atingem até 15 m, absorvendo nessa profundidade a água e as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substâncias minerais de que necessita para seu desenvolvimento. A umidade excessiva faz com que as raízes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apodreçam. </w:t>
      </w:r>
    </w:p>
    <w:p>
      <w:pPr>
        <w:autoSpaceDN w:val="0"/>
        <w:autoSpaceDE w:val="0"/>
        <w:widowControl/>
        <w:spacing w:line="245" w:lineRule="auto" w:before="182" w:after="0"/>
        <w:ind w:left="262" w:right="1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Vale ainda dizer que as regiões de encostas são as mais indicadas para a viticultura, pois facilitam a insolação 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o escoamento das águas. quando houver irrigação artificial, o plantio deve ser no terreno plano. </w:t>
      </w:r>
    </w:p>
    <w:p>
      <w:pPr>
        <w:autoSpaceDN w:val="0"/>
        <w:autoSpaceDE w:val="0"/>
        <w:widowControl/>
        <w:spacing w:line="245" w:lineRule="auto" w:before="180" w:after="0"/>
        <w:ind w:left="262" w:right="1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 composição dos solos não é homogênea, daí a variação da qualidade e das características da uva, mas existe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um fator básico e indiscutível: o solo ácido não favorece a viticultura. </w:t>
      </w:r>
    </w:p>
    <w:p>
      <w:pPr>
        <w:autoSpaceDN w:val="0"/>
        <w:autoSpaceDE w:val="0"/>
        <w:widowControl/>
        <w:spacing w:line="245" w:lineRule="auto" w:before="182" w:after="0"/>
        <w:ind w:left="262" w:right="1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Dentre a diversidade de solos existentes, podemos citar o solo de ardósia, muito comum na Alemanha, nas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regiões do Saar e do Mosel, é o solo ideal para a produção de vinhos leves e aromáticos. O solo argiloso, que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favorece a acumulação de água no sub-solo, não é especialmente indicado para a produção de grandes vinhos,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mas funciona muito bem para os vinhos brancos doces (Loire) e tintos de boa qualidade, mas não excepcionais. </w:t>
      </w:r>
    </w:p>
    <w:p>
      <w:pPr>
        <w:autoSpaceDN w:val="0"/>
        <w:autoSpaceDE w:val="0"/>
        <w:widowControl/>
        <w:spacing w:line="245" w:lineRule="auto" w:before="0" w:after="0"/>
        <w:ind w:left="262" w:right="1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O solo vulcânico, é próprio para a produção de vinhos tintos bem encorpados, com intensos aromas minerais,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como os encontrados no sul da Itália e na Sicília. Já o solo calcário, é ideal para a viticultura, oferecendo pouca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resistência à penetração das raízes da videira, reflete a luz solar e armazena o seu calor para o período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noturno. Favorece os vinhos brancos bem estruturados, complexos e elegantes como os da Borgonha e 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Champagne. </w:t>
      </w:r>
    </w:p>
    <w:p>
      <w:pPr>
        <w:autoSpaceDN w:val="0"/>
        <w:autoSpaceDE w:val="0"/>
        <w:widowControl/>
        <w:spacing w:line="240" w:lineRule="auto" w:before="364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O Conceito de Terroir </w:t>
      </w:r>
    </w:p>
    <w:p>
      <w:pPr>
        <w:autoSpaceDN w:val="0"/>
        <w:autoSpaceDE w:val="0"/>
        <w:widowControl/>
        <w:spacing w:line="245" w:lineRule="auto" w:before="180" w:after="0"/>
        <w:ind w:left="262" w:right="432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Como a nossa saudade portuguesa, o termo terroir não é de fácil tradução, sendo muito caro aos franceses,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principalmente àqueles da Borgonha. Não se trata apenas do solo, do terreno, mas a ele devemos somar 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idéia das substâncias que compõem o subsolo, a inclinação do terreno, sua drenagem  e outros conceitos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microclimáticos como a insolação. </w:t>
      </w:r>
    </w:p>
    <w:p>
      <w:pPr>
        <w:autoSpaceDN w:val="0"/>
        <w:autoSpaceDE w:val="0"/>
        <w:widowControl/>
        <w:spacing w:line="245" w:lineRule="auto" w:before="180" w:after="0"/>
        <w:ind w:left="262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Aqueles que defendem a supremacia do terroirna elaboração do vinho, como os borgonheses e alsacianos,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acreditam que o vinho deve expressar "la vrai voix de la terre" (a verdadeira voz da terra). E, para que essa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"voz" seja ouvida, preconizam: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o uso de barricas de carvalho velhas, de aço inox ou de tanques de cimento, para se manter a neutralidade do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sabor;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o uso de leveduras naturais;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 baixa produção;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pouca ou nenhuma filtragem </w:t>
      </w:r>
    </w:p>
    <w:p>
      <w:pPr>
        <w:autoSpaceDN w:val="0"/>
        <w:autoSpaceDE w:val="0"/>
        <w:widowControl/>
        <w:spacing w:line="245" w:lineRule="auto" w:before="180" w:after="0"/>
        <w:ind w:left="262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Opondo-se aos "terroiristes", como os chama Robert Parker, vamos encontrar os "realistas" ou modernistas,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para quem o terroir é apenas um dos muitos fatores que influenciam o estilo do vinho, ao qual devem se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somar: a filosofia da colheita, a forma de produção, as técnicas de fermentação e de vinificação, a filtragem, 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tempo na madeira e na garrafa, as condições sanitárias e a temperatura da zona de armazenamento. </w:t>
      </w:r>
    </w:p>
    <w:p>
      <w:pPr>
        <w:autoSpaceDN w:val="0"/>
        <w:autoSpaceDE w:val="0"/>
        <w:widowControl/>
        <w:spacing w:line="240" w:lineRule="auto" w:before="362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3 - O CLIMA </w:t>
      </w:r>
    </w:p>
    <w:p>
      <w:pPr>
        <w:autoSpaceDN w:val="0"/>
        <w:autoSpaceDE w:val="0"/>
        <w:widowControl/>
        <w:spacing w:line="245" w:lineRule="auto" w:before="182" w:after="0"/>
        <w:ind w:left="262" w:right="72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Se dermos uma olhada num mapa mundi, poderemos notar que os principais produtores de vinhos de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qualidade têm suas regiões vitivinícolas situadas entre os paralelos 30° e 50°, ou seja, regiões de clima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semitemperado de tipo mediterrâneo. </w:t>
      </w:r>
    </w:p>
    <w:p>
      <w:pPr>
        <w:autoSpaceDN w:val="0"/>
        <w:autoSpaceDE w:val="0"/>
        <w:widowControl/>
        <w:spacing w:line="245" w:lineRule="auto" w:before="182" w:after="0"/>
        <w:ind w:left="262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Isso se explica pelo fato de que as uvas utilizadas na vinificação não se adaptam a temperaturas extremas, ou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seja, invernos muito frios e verões muito quentes. </w:t>
      </w:r>
    </w:p>
    <w:p>
      <w:pPr>
        <w:autoSpaceDN w:val="0"/>
        <w:autoSpaceDE w:val="0"/>
        <w:widowControl/>
        <w:spacing w:line="245" w:lineRule="auto" w:before="180" w:after="0"/>
        <w:ind w:left="262" w:right="432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Além disso, para realizar a contento seu ciclo anual, a parreira necessita de temperaturas baixas no inverno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que permitam seu repouso e que gradativamente aumentem durante seu ciclo vegetativo, acompanhadas de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boa insolação. </w:t>
      </w:r>
    </w:p>
    <w:p>
      <w:pPr>
        <w:autoSpaceDN w:val="0"/>
        <w:autoSpaceDE w:val="0"/>
        <w:widowControl/>
        <w:spacing w:line="240" w:lineRule="auto" w:before="180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O ciclo vegetativo da parreira é composto de 3 fases: </w:t>
      </w:r>
    </w:p>
    <w:p>
      <w:pPr>
        <w:sectPr>
          <w:pgSz w:w="11906" w:h="16838"/>
          <w:pgMar w:top="722" w:right="1440" w:bottom="8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432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 - Hibernação - Ocorre no inverno – de novembro a março, no hemisfério norte, e de maio a agosto, no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hemisfério sul –, período em que a planta hiberna. A temperatura fria é bem-vinda, mas sem exageros, não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devendo passar dos 15°C negativos. </w:t>
      </w:r>
    </w:p>
    <w:p>
      <w:pPr>
        <w:autoSpaceDN w:val="0"/>
        <w:autoSpaceDE w:val="0"/>
        <w:widowControl/>
        <w:spacing w:line="245" w:lineRule="auto" w:before="180" w:after="0"/>
        <w:ind w:left="262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b - Floração - Ocorre na Primavera – de maio a junho, no hemisfério norte, e de setembro a outubro, no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hemisfério sul. Nesse período, a planta tem necessidade de muito sol para que ocorra a maturação dos frutos.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Quando ocorrem geadas e ventos fortes no final da Primavera, eles são extremamente nocivos à produção de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boas uvas. </w:t>
      </w:r>
    </w:p>
    <w:p>
      <w:pPr>
        <w:autoSpaceDN w:val="0"/>
        <w:autoSpaceDE w:val="0"/>
        <w:widowControl/>
        <w:spacing w:line="245" w:lineRule="auto" w:before="180" w:after="0"/>
        <w:ind w:left="262" w:right="432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 - Frutificação - A frutificação se dá nos meses de agosto e setembro, no hemisfério norte, e dezembro 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janeiro, no hemisfério sul, quando o sol e as altas temperaturas são extremamente desejáveis. As chuvas no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final da frutificação são temidas porque podem causar o apodrecimento das uvas. </w:t>
      </w:r>
    </w:p>
    <w:p>
      <w:pPr>
        <w:autoSpaceDN w:val="0"/>
        <w:autoSpaceDE w:val="0"/>
        <w:widowControl/>
        <w:spacing w:line="238" w:lineRule="auto" w:before="60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PLANTIO E COLHEITA </w:t>
      </w:r>
    </w:p>
    <w:p>
      <w:pPr>
        <w:autoSpaceDN w:val="0"/>
        <w:autoSpaceDE w:val="0"/>
        <w:widowControl/>
        <w:spacing w:line="245" w:lineRule="auto" w:before="60" w:after="0"/>
        <w:ind w:left="262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 qualidade das diversas variedades de cepa é determinada por sua adequação ao solo, pelas condições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climáticas e pela escolha certa da enxertia, o que, além de garantir uma boa produção, também aumenta 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resistência a pragas em geral. O local ideal para a implantação de um vinhedo são as encostas, que unem 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fator insolação com a boa drenagem do solo. As fileiras devem seguir o sentido norte–sul, para proteger as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plantas do vento e expor os cachos de uva ao sol "bom" – da manhã e da tarde –, defendendo-os da radiação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solar agressiva do meio do dia. </w:t>
      </w:r>
    </w:p>
    <w:p>
      <w:pPr>
        <w:autoSpaceDN w:val="0"/>
        <w:autoSpaceDE w:val="0"/>
        <w:widowControl/>
        <w:spacing w:line="245" w:lineRule="auto" w:before="180" w:after="0"/>
        <w:ind w:left="262" w:right="432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Diferentes sistemas de plantio são utilizados de acordo com a necessidade da cepa em função da topografia,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insolação, etc., e se agrupam em três tipos principais: </w:t>
      </w:r>
    </w:p>
    <w:p>
      <w:pPr>
        <w:autoSpaceDN w:val="0"/>
        <w:autoSpaceDE w:val="0"/>
        <w:widowControl/>
        <w:spacing w:line="245" w:lineRule="auto" w:before="180" w:after="0"/>
        <w:ind w:left="262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Árvore: a videira cresce como um arbusto e os cachos se dispõem naturalmente nos galhos. Sistema utilizado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em regiões muito quentes ou de pouca umidade. </w:t>
      </w:r>
    </w:p>
    <w:p>
      <w:pPr>
        <w:autoSpaceDN w:val="0"/>
        <w:autoSpaceDE w:val="0"/>
        <w:widowControl/>
        <w:spacing w:line="245" w:lineRule="auto" w:before="182" w:after="0"/>
        <w:ind w:left="262" w:right="230" w:firstLine="0"/>
        <w:jc w:val="both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Latada: os galhos da parreira são conduzidos horizontalmente num pergolado, o que garante alta produtividade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e a conseqüente perda de qualidade, já que os cachos ficam pendurados sob uma trama de folhas e ramos, não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recebendo a insolação necessária. Atualmente, essa técnica é mais usada para a produção de uvas de mesa. </w:t>
      </w:r>
    </w:p>
    <w:p>
      <w:pPr>
        <w:autoSpaceDN w:val="0"/>
        <w:autoSpaceDE w:val="0"/>
        <w:widowControl/>
        <w:spacing w:line="245" w:lineRule="auto" w:before="180" w:after="0"/>
        <w:ind w:left="262" w:right="72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Espaldeira: arames paralelos fazem a ligação vertical entre os pés de videira plantados em fileiras, o que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permite que os cachos recebam luz direta, além de possibilitar a colheita mecânica. </w:t>
      </w:r>
    </w:p>
    <w:p>
      <w:pPr>
        <w:autoSpaceDN w:val="0"/>
        <w:autoSpaceDE w:val="0"/>
        <w:widowControl/>
        <w:spacing w:line="245" w:lineRule="auto" w:before="178" w:after="0"/>
        <w:ind w:left="262" w:right="1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Para a manutenção da qualidade do vinhedo, é necessário que se faça uma poda anual, na época em que 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videira está em hibernação, tirando fora os brotos estéreis e ramos secundários para que o mesmo número de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ramos e gemas seja mantido. Assim, na época própria, a planta distribuirá a seiva de maneira equilibrada,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dirigindo-a principalmente ao fruto. Outras podas podem ser feitas durante o ano para a retirada do excesso de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folhas, o que permite maior insolação dos cachos e reduz a umidade, diminuindo o risco de doenças. </w:t>
      </w:r>
    </w:p>
    <w:p>
      <w:pPr>
        <w:autoSpaceDN w:val="0"/>
        <w:autoSpaceDE w:val="0"/>
        <w:widowControl/>
        <w:spacing w:line="245" w:lineRule="auto" w:before="180" w:after="0"/>
        <w:ind w:left="262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Para que o vinho mantenha sua qualidade, é preciso que o parreiral de onde se extraem suas uvas tenha uma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idade média ideal. Para tanto, desprezam-se as uvas colhidas nos primeiros quatro ou cinco anos de vida da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planta e, ao mesmo tempo, o replantio é programado para que seja feita a substituição das videiras já em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decadência. </w:t>
      </w:r>
    </w:p>
    <w:p>
      <w:pPr>
        <w:autoSpaceDN w:val="0"/>
        <w:autoSpaceDE w:val="0"/>
        <w:widowControl/>
        <w:spacing w:line="245" w:lineRule="auto" w:before="180" w:after="0"/>
        <w:ind w:left="262" w:right="1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Para se estabelecer o momento certo da colheita é preciso examinar a cepa em questão, as condições do tempo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e até onde chegou à maturação da fruta, seja esse ponto intencional ou fortuito. </w:t>
      </w:r>
    </w:p>
    <w:p>
      <w:pPr>
        <w:autoSpaceDN w:val="0"/>
        <w:autoSpaceDE w:val="0"/>
        <w:widowControl/>
        <w:spacing w:line="240" w:lineRule="auto" w:before="182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No hemisfério sul, a colheita vai de janeiro a março, e no hemisfério norte, de setembro a novembro. </w:t>
      </w:r>
    </w:p>
    <w:p>
      <w:pPr>
        <w:autoSpaceDN w:val="0"/>
        <w:autoSpaceDE w:val="0"/>
        <w:widowControl/>
        <w:spacing w:line="240" w:lineRule="auto" w:before="324" w:after="0"/>
        <w:ind w:left="0" w:right="0" w:firstLine="0"/>
        <w:jc w:val="center"/>
      </w:pPr>
      <w:r>
        <w:rPr>
          <w:rFonts w:ascii="Verdana" w:hAnsi="Verdana" w:eastAsia="Verdana"/>
          <w:b w:val="0"/>
          <w:i w:val="0"/>
          <w:color w:val="000000"/>
          <w:sz w:val="15"/>
        </w:rPr>
        <w:t>A VINIFICAÇÃO</w:t>
      </w:r>
    </w:p>
    <w:p>
      <w:pPr>
        <w:autoSpaceDN w:val="0"/>
        <w:autoSpaceDE w:val="0"/>
        <w:widowControl/>
        <w:spacing w:line="240" w:lineRule="auto" w:before="278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É a fase do processo em que a presença do homem é mais marcante. As principais etapas são: </w:t>
      </w:r>
    </w:p>
    <w:p>
      <w:pPr>
        <w:autoSpaceDN w:val="0"/>
        <w:autoSpaceDE w:val="0"/>
        <w:widowControl/>
        <w:spacing w:line="240" w:lineRule="auto" w:before="180" w:after="0"/>
        <w:ind w:left="262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15"/>
        </w:rPr>
        <w:t>a - Colheita</w:t>
      </w:r>
    </w:p>
    <w:p>
      <w:pPr>
        <w:autoSpaceDN w:val="0"/>
        <w:autoSpaceDE w:val="0"/>
        <w:widowControl/>
        <w:spacing w:line="240" w:lineRule="auto" w:before="180" w:after="0"/>
        <w:ind w:left="262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15"/>
        </w:rPr>
        <w:t>b - Desengaçamento</w:t>
      </w:r>
    </w:p>
    <w:p>
      <w:pPr>
        <w:autoSpaceDN w:val="0"/>
        <w:autoSpaceDE w:val="0"/>
        <w:widowControl/>
        <w:spacing w:line="240" w:lineRule="auto" w:before="182" w:after="0"/>
        <w:ind w:left="262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15"/>
        </w:rPr>
        <w:t xml:space="preserve">c - Prensagem </w:t>
      </w:r>
    </w:p>
    <w:p>
      <w:pPr>
        <w:autoSpaceDN w:val="0"/>
        <w:autoSpaceDE w:val="0"/>
        <w:widowControl/>
        <w:spacing w:line="240" w:lineRule="auto" w:before="180" w:after="0"/>
        <w:ind w:left="262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15"/>
        </w:rPr>
        <w:t>d - Fermentação</w:t>
      </w:r>
    </w:p>
    <w:p>
      <w:pPr>
        <w:autoSpaceDN w:val="0"/>
        <w:autoSpaceDE w:val="0"/>
        <w:widowControl/>
        <w:spacing w:line="240" w:lineRule="auto" w:before="180" w:after="0"/>
        <w:ind w:left="262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15"/>
        </w:rPr>
        <w:t>e - Filtragem</w:t>
      </w:r>
    </w:p>
    <w:p>
      <w:pPr>
        <w:autoSpaceDN w:val="0"/>
        <w:autoSpaceDE w:val="0"/>
        <w:widowControl/>
        <w:spacing w:line="240" w:lineRule="auto" w:before="180" w:after="0"/>
        <w:ind w:left="262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15"/>
        </w:rPr>
        <w:t>f - Armazenamento</w:t>
      </w:r>
    </w:p>
    <w:p>
      <w:pPr>
        <w:autoSpaceDN w:val="0"/>
        <w:autoSpaceDE w:val="0"/>
        <w:widowControl/>
        <w:spacing w:line="245" w:lineRule="auto" w:before="364" w:after="0"/>
        <w:ind w:left="262" w:right="576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Inicialmente, as uvas são colhidas e rapidamente encaminhadas ao cuvier de modo a evitar sua alteração.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Segue-se, então, uma série de operações que permitirão transformar a uva e seu suco em vinho: é 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vinificação, que culminará  no processo de fermentação, sua principal fase. </w:t>
      </w:r>
    </w:p>
    <w:p>
      <w:pPr>
        <w:autoSpaceDN w:val="0"/>
        <w:autoSpaceDE w:val="0"/>
        <w:widowControl/>
        <w:spacing w:line="245" w:lineRule="auto" w:before="182" w:after="0"/>
        <w:ind w:left="262" w:right="432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 fermentação é um fenômeno natural no curso do qual o açúcar contido nas uvas vão se transformar em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álcool sob a ação de micro-organismos: as leveduras. Ao mesmo tempo, ocorre um certo número de outras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reações químicas (baixa da acidez, dissolução da cor e dos taninos, etc.) </w:t>
      </w:r>
    </w:p>
    <w:p>
      <w:pPr>
        <w:sectPr>
          <w:pgSz w:w="11906" w:h="16838"/>
          <w:pgMar w:top="814" w:right="1440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8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No fim do processo de fermentação, o mosto de uvas está totalmente transformado em vinho. </w:t>
      </w:r>
    </w:p>
    <w:p>
      <w:pPr>
        <w:autoSpaceDN w:val="0"/>
        <w:autoSpaceDE w:val="0"/>
        <w:widowControl/>
        <w:spacing w:line="240" w:lineRule="auto" w:before="364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VINIFICAÇÃO DE VINHOS TINTOS </w:t>
      </w:r>
    </w:p>
    <w:p>
      <w:pPr>
        <w:autoSpaceDN w:val="0"/>
        <w:autoSpaceDE w:val="0"/>
        <w:widowControl/>
        <w:spacing w:line="245" w:lineRule="auto" w:before="182" w:after="0"/>
        <w:ind w:left="262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Antes de serem colocados nas cubas de fermentação, os cachos passam por uma desengaçadeira, máquina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concebida para separar o engaço dos bagos de uva. As uvas ( com sementes e cascas) são encaminhadas aos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tanques de fermentação, que podem ser de aço inox, madeira ou cimento. </w:t>
      </w:r>
    </w:p>
    <w:p>
      <w:pPr>
        <w:autoSpaceDN w:val="0"/>
        <w:autoSpaceDE w:val="0"/>
        <w:widowControl/>
        <w:spacing w:line="245" w:lineRule="auto" w:before="182" w:after="0"/>
        <w:ind w:left="262" w:right="1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Com as cascas rompidas, as uvas frescas sofrem a invasão das leveduras, que atacarão principalmente os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açúcares da fruta, dando origem a formação de álcool etílico e gás carbônico. Este gás fará com que as partes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sólidas do mosto subam à superfície e permaneçam flutuando. Para que se consiga uma boa extração de cor,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deve-se mesclar a parte sólida da superfície – chamada de chapéu – com a parte líquida da parte inferior. Em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tempos passados, os vinhateiros pisavam no chapéu a fim de fazer a mistura. Atualmente, usa-se um sistema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de bombeamento para fazer a circulação e conseqüente mistura de todo o líquido. Tal processo é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denominado </w:t>
      </w:r>
      <w:r>
        <w:rPr>
          <w:rFonts w:ascii="Verdana" w:hAnsi="Verdana" w:eastAsia="Verdana"/>
          <w:b/>
          <w:i w:val="0"/>
          <w:color w:val="000000"/>
          <w:sz w:val="15"/>
        </w:rPr>
        <w:t>remontagem.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. Na vinificação dos tintos, as cascas das uvas devem ficar em contato com o suco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para conferir ao vinho, além da cor, o sabor e o aroma. Os taninos também são extraídos nessa fase, chamada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de maceração. </w:t>
      </w:r>
    </w:p>
    <w:p>
      <w:pPr>
        <w:autoSpaceDN w:val="0"/>
        <w:autoSpaceDE w:val="0"/>
        <w:widowControl/>
        <w:spacing w:line="245" w:lineRule="auto" w:before="182" w:after="0"/>
        <w:ind w:left="262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 fermentação alcoólica ou tumultuosa prosseguirá e só será interrompida em 3 situações: quando não houver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mais açúcar no mosto; quando a temperatura do vinho atingir 33C; quando o vinho tiver atingido um teor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alcoólico de aproximadamente 16 %, pois acima disso as leveduras não conseguem mais provocar 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fermentação. </w:t>
      </w:r>
    </w:p>
    <w:p>
      <w:pPr>
        <w:autoSpaceDN w:val="0"/>
        <w:autoSpaceDE w:val="0"/>
        <w:widowControl/>
        <w:spacing w:line="245" w:lineRule="auto" w:before="182" w:after="0"/>
        <w:ind w:left="262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Ao seu final, o vinho é separado de suas partes sólidas , que serão encaminhadas para a prensa a fim de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produzir-se um vinho inferior, denominado </w:t>
      </w:r>
      <w:r>
        <w:rPr>
          <w:rFonts w:ascii="Verdana" w:hAnsi="Verdana" w:eastAsia="Verdana"/>
          <w:b/>
          <w:i w:val="0"/>
          <w:color w:val="000000"/>
          <w:sz w:val="15"/>
        </w:rPr>
        <w:t>vinho de prensa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. Esse vinho inferior é também utilizado na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produção de </w:t>
      </w:r>
      <w:r>
        <w:rPr>
          <w:rFonts w:ascii="Verdana" w:hAnsi="Verdana" w:eastAsia="Verdana"/>
          <w:b w:val="0"/>
          <w:i/>
          <w:color w:val="000000"/>
          <w:sz w:val="15"/>
        </w:rPr>
        <w:t xml:space="preserve">brandies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e bagaceiras.O vinho superior vai para a cuba de decantação, onde ocorre uma segunda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fermentação, a malolática, quando o ácido málico se transformará em ácido lático, menos ácido e menos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agressivo. </w:t>
      </w:r>
    </w:p>
    <w:p>
      <w:pPr>
        <w:autoSpaceDN w:val="0"/>
        <w:autoSpaceDE w:val="0"/>
        <w:widowControl/>
        <w:spacing w:line="245" w:lineRule="auto" w:before="182" w:after="0"/>
        <w:ind w:left="262" w:right="1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Após essa segunda fermentação, existem dois caminhos: os vinhos de guarda são encaminhados para os tonéis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de carvalho para amadurecimento e envelhecimento e os vinhos mais ligeiros, de consumo rápido, para 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filtragem e engarrafamento. </w:t>
      </w:r>
    </w:p>
    <w:p>
      <w:pPr>
        <w:autoSpaceDN w:val="0"/>
        <w:autoSpaceDE w:val="0"/>
        <w:widowControl/>
        <w:spacing w:line="240" w:lineRule="auto" w:before="364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VINIFICAÇÃO DE VINHOS BRANCOS </w:t>
      </w:r>
    </w:p>
    <w:p>
      <w:pPr>
        <w:autoSpaceDN w:val="0"/>
        <w:autoSpaceDE w:val="0"/>
        <w:widowControl/>
        <w:spacing w:line="245" w:lineRule="auto" w:before="180" w:after="0"/>
        <w:ind w:left="262" w:right="72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Na vinificação de vinhos brancos a fermentação alcoólica do mosto ocorre sem a presença de suas partes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sólidas ( cascas e sementes). Não ocorre, portanto, a maceração, fermentando-se apenas o suco da uva. </w:t>
      </w:r>
    </w:p>
    <w:p>
      <w:pPr>
        <w:autoSpaceDN w:val="0"/>
        <w:autoSpaceDE w:val="0"/>
        <w:widowControl/>
        <w:spacing w:line="245" w:lineRule="auto" w:before="182" w:after="0"/>
        <w:ind w:left="262" w:right="1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Os bagos devem passar rapidamente da desengaçadeira para a prensa pneumática, onde serão pressionados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com cuidado a fim de obter-se o mosto, que será imediatamente sulfitado e filtrado. Segue então para as cubas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de fermentação de aço inox. Durante a fermentação, a temperatura será controlada através de serpentinas,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dentro das quais circula água fria. A temperatura deve ser mantida entre os 18 e 20C para que se obtenha um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vinho branco de qualidade. </w:t>
      </w:r>
    </w:p>
    <w:p>
      <w:pPr>
        <w:autoSpaceDN w:val="0"/>
        <w:autoSpaceDE w:val="0"/>
        <w:widowControl/>
        <w:spacing w:line="245" w:lineRule="auto" w:before="178" w:after="0"/>
        <w:ind w:left="262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 fermentação malolática só ocorre em casos especiais, pois ela inibiria os melhores predicados de um branco: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o frescor, a acidez e o aroma frutado. </w:t>
      </w:r>
    </w:p>
    <w:p>
      <w:pPr>
        <w:autoSpaceDN w:val="0"/>
        <w:autoSpaceDE w:val="0"/>
        <w:widowControl/>
        <w:spacing w:line="240" w:lineRule="auto" w:before="182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Alguns brancos, como os Chardonnays do Velho e do Novo Mundo são fermentados em barricas de carvalho. </w:t>
      </w:r>
    </w:p>
    <w:p>
      <w:pPr>
        <w:autoSpaceDN w:val="0"/>
        <w:autoSpaceDE w:val="0"/>
        <w:widowControl/>
        <w:spacing w:line="240" w:lineRule="auto" w:before="362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VINIFICAÇÃO DE VINHOS ROSADOS </w:t>
      </w:r>
    </w:p>
    <w:p>
      <w:pPr>
        <w:autoSpaceDN w:val="0"/>
        <w:autoSpaceDE w:val="0"/>
        <w:widowControl/>
        <w:spacing w:line="245" w:lineRule="auto" w:before="182" w:after="0"/>
        <w:ind w:left="262" w:right="1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Os vinhos </w:t>
      </w:r>
      <w:r>
        <w:rPr>
          <w:rFonts w:ascii="Verdana" w:hAnsi="Verdana" w:eastAsia="Verdana"/>
          <w:b w:val="0"/>
          <w:i/>
          <w:color w:val="000000"/>
          <w:sz w:val="15"/>
        </w:rPr>
        <w:t>rosés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 são geralmente vinificados pelo método de maceração curta. Ou seja, vinifica-se como os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tintos, partindo-se de uvas tintas, deixando-se o mosto em contato com as uvas por um período mais exíguo de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tempo, que pode ser de algumas horas a até 3 dias, dependendo da tonalidade de cor desejada pelo enólogo . </w:t>
      </w:r>
    </w:p>
    <w:p>
      <w:pPr>
        <w:autoSpaceDN w:val="0"/>
        <w:autoSpaceDE w:val="0"/>
        <w:widowControl/>
        <w:spacing w:line="245" w:lineRule="auto" w:before="0" w:after="0"/>
        <w:ind w:left="262" w:right="432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O mosto, depois de separado de suas partes sólidas, é então encaminhado para as cubas de fermentação de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aço inox seguindo o processo como nos brancos. </w:t>
      </w:r>
    </w:p>
    <w:p>
      <w:pPr>
        <w:autoSpaceDN w:val="0"/>
        <w:autoSpaceDE w:val="0"/>
        <w:widowControl/>
        <w:spacing w:line="245" w:lineRule="auto" w:before="182" w:after="0"/>
        <w:ind w:left="262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Na região de Champagne, e só nesta região, elabora-se o </w:t>
      </w:r>
      <w:r>
        <w:rPr>
          <w:rFonts w:ascii="Verdana" w:hAnsi="Verdana" w:eastAsia="Verdana"/>
          <w:b w:val="0"/>
          <w:i/>
          <w:color w:val="000000"/>
          <w:sz w:val="15"/>
        </w:rPr>
        <w:t>rosé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 misturando-se vinho tinto ao branco, desde que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todas as uvas provenham da mesma área de apelação. Trata-se da exceção que confirma a regra. </w:t>
      </w:r>
    </w:p>
    <w:p>
      <w:pPr>
        <w:autoSpaceDN w:val="0"/>
        <w:autoSpaceDE w:val="0"/>
        <w:widowControl/>
        <w:spacing w:line="240" w:lineRule="auto" w:before="364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VINIFICAÇÃO DE VINHOS DE SOBREMESA </w:t>
      </w:r>
    </w:p>
    <w:p>
      <w:pPr>
        <w:autoSpaceDN w:val="0"/>
        <w:autoSpaceDE w:val="0"/>
        <w:widowControl/>
        <w:spacing w:line="245" w:lineRule="auto" w:before="180" w:after="0"/>
        <w:ind w:left="262" w:right="576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Ao final da fermentação, se parte do açúcar do mosto não houver se transformado em álcool, teremos um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vinho doce. Caso o teor de açúcar residual estiver acima dos 40 gramas por litro, o vinho é denominado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licoroso. </w:t>
      </w:r>
    </w:p>
    <w:p>
      <w:pPr>
        <w:autoSpaceDN w:val="0"/>
        <w:autoSpaceDE w:val="0"/>
        <w:widowControl/>
        <w:spacing w:line="245" w:lineRule="auto" w:before="178" w:after="0"/>
        <w:ind w:left="262" w:right="576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Há várias técnicas que permitem produzir o vinho doce. A mais utilizada é a que consiste em interromper 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fermentação alcoólica do mosto com a adição de anidrido sulforoso seguida de filtração, com o objetivo de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eliminar as leveduras. Este procedimento é bastante usado na Alemanha e resulta em vinhos de baixo teor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alcoólico e alta taxa de açúcar residual. </w:t>
      </w:r>
    </w:p>
    <w:p>
      <w:pPr>
        <w:sectPr>
          <w:pgSz w:w="11906" w:h="16838"/>
          <w:pgMar w:top="798" w:right="1440" w:bottom="8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652" w:firstLine="0"/>
        <w:jc w:val="both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Em certas regiões da Itália e no sul da França, as uvas são secas em grandes espaços abertos logo após 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colheita, o que concentra o teor de açúcar. Os Passito de Pantalleria (ilha ao sul da Sicília), os Muscat e os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Banyuls ( que acompanham tão bem o chocolate) são feitos desta forma. </w:t>
      </w:r>
    </w:p>
    <w:p>
      <w:pPr>
        <w:autoSpaceDN w:val="0"/>
        <w:autoSpaceDE w:val="0"/>
        <w:widowControl/>
        <w:spacing w:line="245" w:lineRule="auto" w:before="180" w:after="0"/>
        <w:ind w:left="262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Vinhos de sobremesa também são feitos com a vinificação de uvas afetadas pelo fungo da </w:t>
      </w:r>
      <w:r>
        <w:rPr>
          <w:rFonts w:ascii="Verdana" w:hAnsi="Verdana" w:eastAsia="Verdana"/>
          <w:b w:val="0"/>
          <w:i/>
          <w:color w:val="000000"/>
          <w:sz w:val="15"/>
        </w:rPr>
        <w:t>Botrytis Cineria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fenômeno natural que ocorre em algumas poucas regiões produtoras como Bordeaux (Sauternes), Vale do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Loire, Vale do Reno e do Mosel, e certas regiões da Austria e Hungria. Chama-se de </w:t>
      </w:r>
      <w:r>
        <w:rPr>
          <w:rFonts w:ascii="Verdana" w:hAnsi="Verdana" w:eastAsia="Verdana"/>
          <w:b w:val="0"/>
          <w:i/>
          <w:color w:val="000000"/>
          <w:sz w:val="15"/>
        </w:rPr>
        <w:t>pourriture noble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 (podridão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nobre) o efeito que esse fungo causa na uva atacando sua casca e desidratando-a. Os Sauternes de Bordeaux,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feitos a partir das cepas Sauvignon Blanc e Sémillon botritizadas e tidos como os mais finos vinhos doces do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mundo, são feitos dessa maneira. </w:t>
      </w:r>
    </w:p>
    <w:p>
      <w:pPr>
        <w:autoSpaceDN w:val="0"/>
        <w:autoSpaceDE w:val="0"/>
        <w:widowControl/>
        <w:spacing w:line="245" w:lineRule="auto" w:before="182" w:after="0"/>
        <w:ind w:left="262" w:right="1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 colheita tardia ( </w:t>
      </w:r>
      <w:r>
        <w:rPr>
          <w:rFonts w:ascii="Verdana" w:hAnsi="Verdana" w:eastAsia="Verdana"/>
          <w:b w:val="0"/>
          <w:i/>
          <w:color w:val="000000"/>
          <w:sz w:val="15"/>
        </w:rPr>
        <w:t>vendange tardive ou late harvest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) é outra forma utilizada. Para tanto dever-se fazer a </w:t>
      </w:r>
      <w:r>
        <w:rPr>
          <w:rFonts w:ascii="Verdana" w:hAnsi="Verdana" w:eastAsia="Verdana"/>
          <w:b w:val="0"/>
          <w:i w:val="0"/>
          <w:color w:val="000000"/>
          <w:sz w:val="15"/>
        </w:rPr>
        <w:t>colheita algumas semanas ou meses após a data normal. A concentração de açúcar na uva ( e no mosto) eleva-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se consideravelmente, e quando da fermentação do mosto obtêm-se bom teor de açúcar residual. É uma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técnica muito utilizada na Alsácia (França), Alemanha, Austrália e outros países do chamado Novo Mundo. </w:t>
      </w:r>
    </w:p>
    <w:p>
      <w:pPr>
        <w:autoSpaceDN w:val="0"/>
        <w:autoSpaceDE w:val="0"/>
        <w:widowControl/>
        <w:spacing w:line="245" w:lineRule="auto" w:before="182" w:after="0"/>
        <w:ind w:left="262" w:right="1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>Adicionando-se álcool neutro ou vínico (aguardente) ao mosto durante a fermentação consegue-se interrompê-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la, pois as leveduras não resistem a essa alta concentração alcoólica.Com essa interrupção consegue-se mais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açúcar residual, portanto, vinho doce. Obtêm-se então o vinho fortificado, cujos exemplos mais conhecidos são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o Porto, o Marsala, o Madeira e os </w:t>
      </w:r>
      <w:r>
        <w:rPr>
          <w:rFonts w:ascii="Verdana" w:hAnsi="Verdana" w:eastAsia="Verdana"/>
          <w:b w:val="0"/>
          <w:i/>
          <w:color w:val="000000"/>
          <w:sz w:val="15"/>
        </w:rPr>
        <w:t>vins doux naturels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 do sul da França ( Muscat de Rivesaltes e de Beaumes-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de-Venise). No Jerez adocicado do sul da Espanha o processo é um pouco diferente, sendo a fortificação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realizada após o final da fermentação, quando se adiciona o suco de uvas doce. </w:t>
      </w:r>
    </w:p>
    <w:p>
      <w:pPr>
        <w:autoSpaceDN w:val="0"/>
        <w:autoSpaceDE w:val="0"/>
        <w:widowControl/>
        <w:spacing w:line="240" w:lineRule="auto" w:before="360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VINIFICAÇÃO DE ESPUMANTES </w:t>
      </w:r>
    </w:p>
    <w:p>
      <w:pPr>
        <w:autoSpaceDN w:val="0"/>
        <w:autoSpaceDE w:val="0"/>
        <w:widowControl/>
        <w:spacing w:line="245" w:lineRule="auto" w:before="182" w:after="0"/>
        <w:ind w:left="262" w:right="1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Vinhos espumantes são aqueles que contêm boa quantidade de dioóxido de carbono ( CO2) dissolvido em sua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composição. Essa substância fará com que o vinho ganhe seu </w:t>
      </w:r>
      <w:r>
        <w:rPr>
          <w:rFonts w:ascii="Verdana" w:hAnsi="Verdana" w:eastAsia="Verdana"/>
          <w:b w:val="0"/>
          <w:i/>
          <w:color w:val="000000"/>
          <w:sz w:val="15"/>
        </w:rPr>
        <w:t>pérlage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 (bolhas), formando espuma na superfície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do vinho. </w:t>
      </w:r>
    </w:p>
    <w:p>
      <w:pPr>
        <w:autoSpaceDN w:val="0"/>
        <w:autoSpaceDE w:val="0"/>
        <w:widowControl/>
        <w:spacing w:line="245" w:lineRule="auto" w:before="182" w:after="0"/>
        <w:ind w:left="262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Os espumantes devem sofrer 2 fermentações, sendo que na última deve-se prender o CO2 na garrafa para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conseguir-se as bolhas. Assim, na primeira fase consegue-se um vinho normal ou tranqüilo, geralmente seco 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ácido. Para que se obtenha a segunda fermentação, adiciona-se açúcar e leveduras ao vinho tranqüilo. </w:t>
      </w:r>
    </w:p>
    <w:p>
      <w:pPr>
        <w:autoSpaceDN w:val="0"/>
        <w:autoSpaceDE w:val="0"/>
        <w:widowControl/>
        <w:spacing w:line="245" w:lineRule="auto" w:before="180" w:after="0"/>
        <w:ind w:left="262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Há duas formas de conseguir-se essa última fermentação: dentro da garrafa, como em todos os Champagnes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( méthode champénoise), obtendo-se vinhos mais finos e de maior complexidade; ou dentro dos tanques,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conhecida como método Charmat, geralmente utilizado nos espumantes mais simples e baratos, jovens 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frutados, para consumo de curto prazo. </w:t>
      </w:r>
    </w:p>
    <w:p>
      <w:pPr>
        <w:autoSpaceDN w:val="0"/>
        <w:autoSpaceDE w:val="0"/>
        <w:widowControl/>
        <w:spacing w:line="245" w:lineRule="auto" w:before="180" w:after="0"/>
        <w:ind w:left="262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Os espumantes conseguidos por carbonatação artificial (injeção de CO2), sem fermentação, ou por uma única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fermentação alcoólica ou malolática, são de qualidade inferior aos mencionados acima. </w:t>
      </w:r>
    </w:p>
    <w:p>
      <w:pPr>
        <w:autoSpaceDN w:val="0"/>
        <w:autoSpaceDE w:val="0"/>
        <w:widowControl/>
        <w:spacing w:line="240" w:lineRule="auto" w:before="462" w:after="0"/>
        <w:ind w:left="0" w:right="0" w:firstLine="0"/>
        <w:jc w:val="center"/>
      </w:pPr>
      <w:r>
        <w:rPr>
          <w:rFonts w:ascii="Verdana" w:hAnsi="Verdana" w:eastAsia="Verdana"/>
          <w:b w:val="0"/>
          <w:i w:val="0"/>
          <w:color w:val="000000"/>
          <w:sz w:val="15"/>
        </w:rPr>
        <w:t>O VINHO E O TEMPO - AMADURECIMENTO E ENVELHECIMENTO</w:t>
      </w:r>
    </w:p>
    <w:p>
      <w:pPr>
        <w:autoSpaceDN w:val="0"/>
        <w:autoSpaceDE w:val="0"/>
        <w:widowControl/>
        <w:spacing w:line="245" w:lineRule="auto" w:before="276" w:after="0"/>
        <w:ind w:left="262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É preciso ter em mente que existem vinhos que estão prontos para serem bebidos logo após a sua elaboração,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e outros que , por evoluirem com o passar do tempo, devem ser conservados para demonstrarem todo o seu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potencial : os "vinhos de guarda". Os melhores, de maior estrutura, chegam a durar até 50 anos. </w:t>
      </w:r>
    </w:p>
    <w:p>
      <w:pPr>
        <w:autoSpaceDN w:val="0"/>
        <w:autoSpaceDE w:val="0"/>
        <w:widowControl/>
        <w:spacing w:line="245" w:lineRule="auto" w:before="182" w:after="0"/>
        <w:ind w:left="262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 grande maioria dos vinhos consumidos enquadra-se na primeira categoria, e são os brancos , os rosés e os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tintos leves. Assim, os Beaujolais, os Bardolinos, os Valpolicellas (todos tintos leves), assim como os vinhos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nacionais de modo geral, devem ser bebidos na sua juventude, quando expressam todo o seu frescor, pois só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perdem atrativos quando guardados. </w:t>
      </w:r>
    </w:p>
    <w:p>
      <w:pPr>
        <w:autoSpaceDN w:val="0"/>
        <w:autoSpaceDE w:val="0"/>
        <w:widowControl/>
        <w:spacing w:line="245" w:lineRule="auto" w:before="182" w:after="0"/>
        <w:ind w:left="262" w:right="572" w:firstLine="0"/>
        <w:jc w:val="both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É , quando muito, uma meia verdade dizer que "quanto mais velho, melhor o vinho", pois a expressão só é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válida para uma pequena parcela deles, como os grandes Bordeaux, os Barolos, os Brunellos, por exemplo,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todos passíveis de amadurecerem e envelhecerem bem. </w:t>
      </w:r>
    </w:p>
    <w:p>
      <w:pPr>
        <w:autoSpaceDN w:val="0"/>
        <w:autoSpaceDE w:val="0"/>
        <w:widowControl/>
        <w:spacing w:line="245" w:lineRule="auto" w:before="180" w:after="0"/>
        <w:ind w:left="262" w:right="432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O </w:t>
      </w:r>
      <w:r>
        <w:rPr>
          <w:rFonts w:ascii="Verdana" w:hAnsi="Verdana" w:eastAsia="Verdana"/>
          <w:b/>
          <w:i w:val="0"/>
          <w:color w:val="000000"/>
          <w:sz w:val="15"/>
        </w:rPr>
        <w:t>amadurecimento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 ou afinamento se dá durante as manipulações que o vinho sofre ainda na adega: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trasfegas, estágio em tonéis e barricas de carvalho. O vinho será afinado, tornando-se mais macio, à medida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em vai retirando da madeira os taninos e sofrendo leve oxidação através da entrada do ar pelos poros do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carvalho. Várias alterações químicas se processam neste estágio, a maioria delas ligada à oxidação. Esses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fenômenos foram estudados em profundidade, e só então entendidos, graças às pesquisas de Louis Pasteur,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quando, por volta de 1863, Napoleão III pediu-lhe que estudasse o assunto. </w:t>
      </w:r>
    </w:p>
    <w:p>
      <w:pPr>
        <w:autoSpaceDN w:val="0"/>
        <w:autoSpaceDE w:val="0"/>
        <w:widowControl/>
        <w:spacing w:line="245" w:lineRule="auto" w:before="180" w:after="0"/>
        <w:ind w:left="262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Sendo o vinho um ser vivo, ele passará para uma segunda fase, a do </w:t>
      </w:r>
      <w:r>
        <w:rPr>
          <w:rFonts w:ascii="Verdana" w:hAnsi="Verdana" w:eastAsia="Verdana"/>
          <w:b/>
          <w:i w:val="0"/>
          <w:color w:val="000000"/>
          <w:sz w:val="15"/>
        </w:rPr>
        <w:t>envelhecimento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, após ser engarrafado.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Praticamente, não existe mais contato com o oxigênio, mas o vinho experimentará outros processos químicos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que farão com que seus aromas e sabores ganhem maior complexidade e riqueza. Nenhum conceito equivale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ao termo francês </w:t>
      </w:r>
      <w:r>
        <w:rPr>
          <w:rFonts w:ascii="Verdana" w:hAnsi="Verdana" w:eastAsia="Verdana"/>
          <w:b w:val="0"/>
          <w:i/>
          <w:color w:val="000000"/>
          <w:sz w:val="15"/>
        </w:rPr>
        <w:t>vins de garde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, vinhos que precisam ser guardados para atingirem seu potencial máximo de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qualidade. São, logicamente, vinhos de grande tradição e preços altos, que se justificam por sua longevidade. </w:t>
      </w:r>
    </w:p>
    <w:p>
      <w:pPr>
        <w:autoSpaceDN w:val="0"/>
        <w:autoSpaceDE w:val="0"/>
        <w:widowControl/>
        <w:spacing w:line="238" w:lineRule="auto" w:before="280" w:after="0"/>
        <w:ind w:left="0" w:right="0" w:firstLine="0"/>
        <w:jc w:val="center"/>
      </w:pPr>
      <w:r>
        <w:rPr>
          <w:rFonts w:ascii="Verdana" w:hAnsi="Verdana" w:eastAsia="Verdana"/>
          <w:b w:val="0"/>
          <w:i w:val="0"/>
          <w:color w:val="000000"/>
          <w:sz w:val="15"/>
        </w:rPr>
        <w:t>A DEGUSTAÇÃO - UMA EXPERIÊNCIA MULTI-SENSORIAL</w:t>
      </w:r>
    </w:p>
    <w:p>
      <w:pPr>
        <w:autoSpaceDN w:val="0"/>
        <w:autoSpaceDE w:val="0"/>
        <w:widowControl/>
        <w:spacing w:line="240" w:lineRule="auto" w:before="278" w:after="0"/>
        <w:ind w:left="0" w:right="0" w:firstLine="0"/>
        <w:jc w:val="center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Degustar um vinho não é nada mais do que analisar, de forma atenta, o que se sorve, de modo a interpretar as </w:t>
      </w:r>
    </w:p>
    <w:p>
      <w:pPr>
        <w:sectPr>
          <w:pgSz w:w="11906" w:h="16838"/>
          <w:pgMar w:top="706" w:right="1440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72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sensações que este vinho provoca nos órgãos dos sentidos. A degustação tem como objetivo revelar as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características (qualidades e defeitos) de um dado vinho, possibilitando ao degustador fazer uma análise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comparativa entre vários vinhos. </w:t>
      </w:r>
    </w:p>
    <w:p>
      <w:pPr>
        <w:autoSpaceDN w:val="0"/>
        <w:autoSpaceDE w:val="0"/>
        <w:widowControl/>
        <w:spacing w:line="240" w:lineRule="auto" w:before="180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O vinho deve ser analisado em três fases: visual, olfativa e gustativa. </w:t>
      </w:r>
    </w:p>
    <w:p>
      <w:pPr>
        <w:autoSpaceDN w:val="0"/>
        <w:autoSpaceDE w:val="0"/>
        <w:widowControl/>
        <w:spacing w:line="240" w:lineRule="auto" w:before="364" w:after="0"/>
        <w:ind w:left="262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15"/>
        </w:rPr>
        <w:t>O EXAME VISUAL</w:t>
      </w:r>
    </w:p>
    <w:p>
      <w:pPr>
        <w:autoSpaceDN w:val="0"/>
        <w:autoSpaceDE w:val="0"/>
        <w:widowControl/>
        <w:spacing w:line="240" w:lineRule="auto" w:before="180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O exame visual é o primeiro da série, e nele vamos avaliar os seguintes critérios: </w:t>
      </w:r>
    </w:p>
    <w:p>
      <w:pPr>
        <w:autoSpaceDN w:val="0"/>
        <w:autoSpaceDE w:val="0"/>
        <w:widowControl/>
        <w:spacing w:line="245" w:lineRule="auto" w:before="182" w:after="0"/>
        <w:ind w:left="262" w:right="288" w:firstLine="0"/>
        <w:jc w:val="left"/>
      </w:pPr>
      <w:r>
        <w:rPr>
          <w:rFonts w:ascii="Verdana" w:hAnsi="Verdana" w:eastAsia="Verdana"/>
          <w:b/>
          <w:i w:val="0"/>
          <w:color w:val="000000"/>
          <w:sz w:val="15"/>
        </w:rPr>
        <w:t>Limpidez e transparência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 – Considera-se um vinho límpido quando não apresenta partículas em suspensão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que o turvem. Para tanto, deve-se levar a taça à altura dos olhos e observá-la contra uma fonte luminosa. </w:t>
      </w:r>
    </w:p>
    <w:p>
      <w:pPr>
        <w:autoSpaceDN w:val="0"/>
        <w:autoSpaceDE w:val="0"/>
        <w:widowControl/>
        <w:spacing w:line="245" w:lineRule="auto" w:before="180" w:after="0"/>
        <w:ind w:left="262" w:right="432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Deve-se ter o cuidado de não confundir o vinho turvo com o vinho com depósito (geralmente o vinho mais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velho), que não tenha sido submetido ao processo de filtragem. Para tanto, deve-se colocar a garrafa de pé,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em lugar fresco, por algumas horas, de tal forma que os sedimentos não filtrados se depositem no fundo da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garrafa.Procede-se então à decantação do vinho, quando será apreciado e julgado de forma correta. Já 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turbidez é um defeito e denota falta de sanidade do produto. </w:t>
      </w:r>
    </w:p>
    <w:p>
      <w:pPr>
        <w:autoSpaceDN w:val="0"/>
        <w:autoSpaceDE w:val="0"/>
        <w:widowControl/>
        <w:spacing w:line="245" w:lineRule="auto" w:before="182" w:after="0"/>
        <w:ind w:left="262" w:right="576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Para se julgar a transparência, a taça deve ser inclinada diante de uma superfície branca. Ele será julgado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transparente se algum objeto ou escrita colocado contra esse fundo puder ser percebido com nitidez. </w:t>
      </w:r>
    </w:p>
    <w:p>
      <w:pPr>
        <w:autoSpaceDN w:val="0"/>
        <w:autoSpaceDE w:val="0"/>
        <w:widowControl/>
        <w:spacing w:line="245" w:lineRule="auto" w:before="178" w:after="0"/>
        <w:ind w:left="262" w:right="144" w:firstLine="0"/>
        <w:jc w:val="left"/>
      </w:pPr>
      <w:r>
        <w:rPr>
          <w:rFonts w:ascii="Verdana" w:hAnsi="Verdana" w:eastAsia="Verdana"/>
          <w:b/>
          <w:i w:val="0"/>
          <w:color w:val="000000"/>
          <w:sz w:val="15"/>
        </w:rPr>
        <w:t>Intensidade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 – A intensidade da cor é decorrente da presença de matéria corante encontrada na película da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uva. A polpa da uva, em alguns casos, também contribui para realçar a intensidade, que deve ser considerada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uma qualidade do vinho. Cada casta de uva tem o seu padrão de intensidade de cor, e o vinho em questão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deve ser apreciado segundo esse critério. De modo geral, reflexos dourados em vinhos brancos e atijolados em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tintos devem ser entendidos com sinais de oxidação. </w:t>
      </w:r>
    </w:p>
    <w:p>
      <w:pPr>
        <w:autoSpaceDN w:val="0"/>
        <w:autoSpaceDE w:val="0"/>
        <w:widowControl/>
        <w:spacing w:line="245" w:lineRule="auto" w:before="180" w:after="0"/>
        <w:ind w:left="262" w:right="288" w:firstLine="0"/>
        <w:jc w:val="left"/>
      </w:pPr>
      <w:r>
        <w:rPr>
          <w:rFonts w:ascii="Verdana" w:hAnsi="Verdana" w:eastAsia="Verdana"/>
          <w:b/>
          <w:i w:val="0"/>
          <w:color w:val="000000"/>
          <w:sz w:val="15"/>
        </w:rPr>
        <w:t>Nuance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 – Nesse ponto, coloca-se em questão o grau de envelhecimento do vinho. Nos vinhos tintos, quando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observados com a taça inclinada sobre o fundo branco, a cor nitidamente púrpura denota um vinho novo,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juvenil. Já a nuance alaranjada ou castanha nas bordas do vinho indicam envelhecimento. </w:t>
      </w:r>
    </w:p>
    <w:p>
      <w:pPr>
        <w:autoSpaceDN w:val="0"/>
        <w:autoSpaceDE w:val="0"/>
        <w:widowControl/>
        <w:spacing w:line="245" w:lineRule="auto" w:before="180" w:after="0"/>
        <w:ind w:left="262" w:right="432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Nos brancos, a cores mais pálidas e vivazes apontam para vinhos marcados pelo frescor, juventude, feitos 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partir de uvas colhidas pouco antes de sua maturação plena. A cor dourada está associada aos vinhos feitos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com uvas de colheita mais tardia, além dos vinhos licorosos ou doces. </w:t>
      </w:r>
    </w:p>
    <w:p>
      <w:pPr>
        <w:autoSpaceDN w:val="0"/>
        <w:autoSpaceDE w:val="0"/>
        <w:widowControl/>
        <w:spacing w:line="245" w:lineRule="auto" w:before="180" w:after="0"/>
        <w:ind w:left="262" w:right="288" w:firstLine="0"/>
        <w:jc w:val="left"/>
      </w:pPr>
      <w:r>
        <w:rPr>
          <w:rFonts w:ascii="Verdana" w:hAnsi="Verdana" w:eastAsia="Verdana"/>
          <w:b/>
          <w:i w:val="0"/>
          <w:color w:val="000000"/>
          <w:sz w:val="15"/>
        </w:rPr>
        <w:t>Lágrimas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 – Para que julguemos as lágrimas de um vinho devemos imprimir movimentos circulares à taça, de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modo a que haja uma aderência do líquido nas paredes da mesma. O vinho, então, escorrerá em forma de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lágrimas pelas paredes da taça. Quanto mais "preguiçosas" forem as lágrimas, maior o teor alcoólico e o corpo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do vinho. O contrário, a maior fluidez, indicará um vinho mais leve e magro. O fenômeno se explica pela maior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tensão superficial do álcool em relação à água. Os portugueses chamam as lágrimas de pernas. </w:t>
      </w:r>
    </w:p>
    <w:p>
      <w:pPr>
        <w:autoSpaceDN w:val="0"/>
        <w:autoSpaceDE w:val="0"/>
        <w:widowControl/>
        <w:spacing w:line="245" w:lineRule="auto" w:before="180" w:after="648"/>
        <w:ind w:left="262" w:right="144" w:firstLine="0"/>
        <w:jc w:val="left"/>
      </w:pPr>
      <w:r>
        <w:rPr>
          <w:rFonts w:ascii="Verdana" w:hAnsi="Verdana" w:eastAsia="Verdana"/>
          <w:b/>
          <w:i w:val="0"/>
          <w:color w:val="000000"/>
          <w:sz w:val="15"/>
        </w:rPr>
        <w:t>Efervescência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 – Provocada pelo anidro carbônico dissolvido no vinho, é um dos atributos mais importantes na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avaliação do Champagne e outros espumantes.A quantidade das bolinhas (pérlage), seu tamanho e sua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persistência devem ser apreciados. Quanto mais numerosas, menores e mais persistentes as bolinhas, melhor 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espumante. Alguns vinhos brancos tranqüilos (não espumantes) podem apresentar uma certa efervescência. No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caso, não se trata de defeito, mas uma indicação de que havia ainda algum açúcar no vinho quando foi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engarrafado, tendo havido fermentação na garrafa quando de seu contato com leveduras.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8.0000000000001" w:type="dxa"/>
      </w:tblPr>
      <w:tblGrid>
        <w:gridCol w:w="2256"/>
        <w:gridCol w:w="2256"/>
        <w:gridCol w:w="2256"/>
        <w:gridCol w:w="2256"/>
      </w:tblGrid>
      <w:tr>
        <w:trPr>
          <w:trHeight w:hRule="exact" w:val="46"/>
        </w:trPr>
        <w:tc>
          <w:tcPr>
            <w:tcW w:type="dxa" w:w="8472"/>
            <w:gridSpan w:val="4"/>
            <w:tcBorders>
              <w:top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7"/>
        </w:trPr>
        <w:tc>
          <w:tcPr>
            <w:tcW w:type="dxa" w:w="8406"/>
            <w:gridSpan w:val="3"/>
            <w:tcBorders>
              <w:start w:sz="12.0" w:val="single" w:color="#000000"/>
              <w:top w:sz="12.0" w:val="single" w:color="#000000"/>
              <w:end w:sz="5.600000000000364" w:val="single" w:color="#000000"/>
              <w:bottom w:sz="12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7.99999999999983" w:type="dxa"/>
            </w:tblPr>
            <w:tblGrid>
              <w:gridCol w:w="8406"/>
            </w:tblGrid>
            <w:tr>
              <w:trPr>
                <w:trHeight w:hRule="exact" w:val="162"/>
              </w:trPr>
              <w:tc>
                <w:tcPr>
                  <w:tcW w:type="dxa" w:w="8356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rPr>
                      <w:rFonts w:ascii="Verdana" w:hAnsi="Verdana" w:eastAsia="Verdana"/>
                      <w:b/>
                      <w:i w:val="0"/>
                      <w:color w:val="FFFFFF"/>
                      <w:sz w:val="15"/>
                    </w:rPr>
                    <w:t>EXAME VISUAL (COR)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6"/>
            <w:tcBorders>
              <w:start w:sz="5.600000000000364" w:val="single" w:color="#000000"/>
              <w:end w:sz="11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"/>
        </w:trPr>
        <w:tc>
          <w:tcPr>
            <w:tcW w:type="dxa" w:w="8472"/>
            <w:gridSpan w:val="4"/>
            <w:tcBorders>
              <w:top w:sz="12.800000000000182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0"/>
        </w:trPr>
        <w:tc>
          <w:tcPr>
            <w:tcW w:type="dxa" w:w="1618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>vinho</w:t>
            </w:r>
          </w:p>
        </w:tc>
        <w:tc>
          <w:tcPr>
            <w:tcW w:type="dxa" w:w="2428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26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>variação</w:t>
            </w:r>
          </w:p>
        </w:tc>
        <w:tc>
          <w:tcPr>
            <w:tcW w:type="dxa" w:w="4426"/>
            <w:gridSpan w:val="2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26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>descrição</w:t>
            </w:r>
          </w:p>
        </w:tc>
      </w:tr>
      <w:tr>
        <w:trPr>
          <w:trHeight w:hRule="exact" w:val="272"/>
        </w:trPr>
        <w:tc>
          <w:tcPr>
            <w:tcW w:type="dxa" w:w="1618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28"/>
            <w:tcBorders>
              <w:start w:sz="5.599999999999909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2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Incolor</w:t>
            </w:r>
          </w:p>
        </w:tc>
        <w:tc>
          <w:tcPr>
            <w:tcW w:type="dxa" w:w="4426"/>
            <w:gridSpan w:val="2"/>
            <w:tcBorders>
              <w:start w:sz="6.400000000000091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2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Com pouca ou nenhuma cor, similar à água.</w:t>
            </w:r>
          </w:p>
        </w:tc>
      </w:tr>
      <w:tr>
        <w:trPr>
          <w:trHeight w:hRule="exact" w:val="274"/>
        </w:trPr>
        <w:tc>
          <w:tcPr>
            <w:tcW w:type="dxa" w:w="1618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28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2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Verdoso</w:t>
            </w:r>
          </w:p>
        </w:tc>
        <w:tc>
          <w:tcPr>
            <w:tcW w:type="dxa" w:w="4426"/>
            <w:gridSpan w:val="2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2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Amarelo-claro com reflexos verdes.</w:t>
            </w:r>
          </w:p>
        </w:tc>
      </w:tr>
      <w:tr>
        <w:trPr>
          <w:trHeight w:hRule="exact" w:val="272"/>
        </w:trPr>
        <w:tc>
          <w:tcPr>
            <w:tcW w:type="dxa" w:w="1618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28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2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Palha</w:t>
            </w:r>
          </w:p>
        </w:tc>
        <w:tc>
          <w:tcPr>
            <w:tcW w:type="dxa" w:w="4426"/>
            <w:gridSpan w:val="2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2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Amarelo-claro com reflexos palha.</w:t>
            </w:r>
          </w:p>
        </w:tc>
      </w:tr>
      <w:tr>
        <w:trPr>
          <w:trHeight w:hRule="exact" w:val="270"/>
        </w:trPr>
        <w:tc>
          <w:tcPr>
            <w:tcW w:type="dxa" w:w="1618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>Branco</w:t>
            </w:r>
          </w:p>
        </w:tc>
        <w:tc>
          <w:tcPr>
            <w:tcW w:type="dxa" w:w="2428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2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Amarelo</w:t>
            </w:r>
          </w:p>
        </w:tc>
        <w:tc>
          <w:tcPr>
            <w:tcW w:type="dxa" w:w="4426"/>
            <w:gridSpan w:val="2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2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Amarelo definido, sem reflexos.</w:t>
            </w:r>
          </w:p>
        </w:tc>
      </w:tr>
      <w:tr>
        <w:trPr>
          <w:trHeight w:hRule="exact" w:val="275"/>
        </w:trPr>
        <w:tc>
          <w:tcPr>
            <w:tcW w:type="dxa" w:w="1618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28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2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Amarelo-ouro</w:t>
            </w:r>
          </w:p>
        </w:tc>
        <w:tc>
          <w:tcPr>
            <w:tcW w:type="dxa" w:w="4426"/>
            <w:gridSpan w:val="2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2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Amarelo mais intenso.</w:t>
            </w:r>
          </w:p>
        </w:tc>
      </w:tr>
      <w:tr>
        <w:trPr>
          <w:trHeight w:hRule="exact" w:val="270"/>
        </w:trPr>
        <w:tc>
          <w:tcPr>
            <w:tcW w:type="dxa" w:w="1618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28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2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Âmbar</w:t>
            </w:r>
          </w:p>
        </w:tc>
        <w:tc>
          <w:tcPr>
            <w:tcW w:type="dxa" w:w="4426"/>
            <w:gridSpan w:val="2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2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Amarelo-escuro, similar ao âmbar.</w:t>
            </w:r>
          </w:p>
        </w:tc>
      </w:tr>
      <w:tr>
        <w:trPr>
          <w:trHeight w:hRule="exact" w:val="274"/>
        </w:trPr>
        <w:tc>
          <w:tcPr>
            <w:tcW w:type="dxa" w:w="1618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28"/>
            <w:tcBorders>
              <w:start w:sz="5.599999999999909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2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Pardo</w:t>
            </w:r>
          </w:p>
        </w:tc>
        <w:tc>
          <w:tcPr>
            <w:tcW w:type="dxa" w:w="4426"/>
            <w:gridSpan w:val="2"/>
            <w:tcBorders>
              <w:start w:sz="6.400000000000091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2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Amarelo-escuro, com reflexos marrons.</w:t>
            </w:r>
          </w:p>
        </w:tc>
      </w:tr>
      <w:tr>
        <w:trPr>
          <w:trHeight w:hRule="exact" w:val="270"/>
        </w:trPr>
        <w:tc>
          <w:tcPr>
            <w:tcW w:type="dxa" w:w="1618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28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2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Claro</w:t>
            </w:r>
          </w:p>
        </w:tc>
        <w:tc>
          <w:tcPr>
            <w:tcW w:type="dxa" w:w="4426"/>
            <w:gridSpan w:val="2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2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Incolor, com reflexos rosa ou violeta.</w:t>
            </w:r>
          </w:p>
        </w:tc>
      </w:tr>
      <w:tr>
        <w:trPr>
          <w:trHeight w:hRule="exact" w:val="274"/>
        </w:trPr>
        <w:tc>
          <w:tcPr>
            <w:tcW w:type="dxa" w:w="1618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>Rosado</w:t>
            </w:r>
          </w:p>
        </w:tc>
        <w:tc>
          <w:tcPr>
            <w:tcW w:type="dxa" w:w="2428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2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Rosa-claro</w:t>
            </w:r>
          </w:p>
        </w:tc>
        <w:tc>
          <w:tcPr>
            <w:tcW w:type="dxa" w:w="4426"/>
            <w:gridSpan w:val="2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2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Similar à flor em tonalidade mais clara.</w:t>
            </w:r>
          </w:p>
        </w:tc>
      </w:tr>
      <w:tr>
        <w:trPr>
          <w:trHeight w:hRule="exact" w:val="272"/>
        </w:trPr>
        <w:tc>
          <w:tcPr>
            <w:tcW w:type="dxa" w:w="1618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28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Laranja</w:t>
            </w:r>
          </w:p>
        </w:tc>
        <w:tc>
          <w:tcPr>
            <w:tcW w:type="dxa" w:w="4426"/>
            <w:gridSpan w:val="2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Similar à fruta, mais intenso que o anterior.</w:t>
            </w:r>
          </w:p>
        </w:tc>
      </w:tr>
      <w:tr>
        <w:trPr>
          <w:trHeight w:hRule="exact" w:val="274"/>
        </w:trPr>
        <w:tc>
          <w:tcPr>
            <w:tcW w:type="dxa" w:w="1618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28"/>
            <w:tcBorders>
              <w:start w:sz="5.599999999999909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2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Púrpura</w:t>
            </w:r>
          </w:p>
        </w:tc>
        <w:tc>
          <w:tcPr>
            <w:tcW w:type="dxa" w:w="4426"/>
            <w:gridSpan w:val="2"/>
            <w:tcBorders>
              <w:start w:sz="6.400000000000091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2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Característica de vinho jovem.</w:t>
            </w:r>
          </w:p>
        </w:tc>
      </w:tr>
      <w:tr>
        <w:trPr>
          <w:trHeight w:hRule="exact" w:val="270"/>
        </w:trPr>
        <w:tc>
          <w:tcPr>
            <w:tcW w:type="dxa" w:w="1618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28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2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Violáceo</w:t>
            </w:r>
          </w:p>
        </w:tc>
        <w:tc>
          <w:tcPr>
            <w:tcW w:type="dxa" w:w="4426"/>
            <w:gridSpan w:val="2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2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Vermelho tendente ao violeta.</w:t>
            </w:r>
          </w:p>
        </w:tc>
      </w:tr>
      <w:tr>
        <w:trPr>
          <w:trHeight w:hRule="exact" w:val="274"/>
        </w:trPr>
        <w:tc>
          <w:tcPr>
            <w:tcW w:type="dxa" w:w="1618"/>
            <w:tcBorders>
              <w:start w:sz="5.600000000000023" w:val="single" w:color="#000000"/>
              <w:top w:sz="6.40000000000054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>Tinto</w:t>
            </w:r>
          </w:p>
        </w:tc>
        <w:tc>
          <w:tcPr>
            <w:tcW w:type="dxa" w:w="2428"/>
            <w:tcBorders>
              <w:start w:sz="5.599999999999909" w:val="single" w:color="#000000"/>
              <w:top w:sz="6.40000000000054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2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Retinto</w:t>
            </w:r>
          </w:p>
        </w:tc>
        <w:tc>
          <w:tcPr>
            <w:tcW w:type="dxa" w:w="4426"/>
            <w:gridSpan w:val="2"/>
            <w:tcBorders>
              <w:start w:sz="6.400000000000091" w:val="single" w:color="#000000"/>
              <w:top w:sz="6.40000000000054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2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Púrpura ou violáceo mais escuro.</w:t>
            </w:r>
          </w:p>
        </w:tc>
      </w:tr>
      <w:tr>
        <w:trPr>
          <w:trHeight w:hRule="exact" w:val="247"/>
        </w:trPr>
        <w:tc>
          <w:tcPr>
            <w:tcW w:type="dxa" w:w="1618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28"/>
            <w:tcBorders>
              <w:start w:sz="5.599999999999909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2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Rubi</w:t>
            </w:r>
          </w:p>
        </w:tc>
        <w:tc>
          <w:tcPr>
            <w:tcW w:type="dxa" w:w="4426"/>
            <w:gridSpan w:val="2"/>
            <w:tcBorders>
              <w:start w:sz="6.400000000000091" w:val="single" w:color="#000000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2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Semelhante à pedra.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06" w:right="1440" w:bottom="71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8.0000000000001" w:type="dxa"/>
      </w:tblPr>
      <w:tblGrid>
        <w:gridCol w:w="1805"/>
        <w:gridCol w:w="1805"/>
        <w:gridCol w:w="1805"/>
        <w:gridCol w:w="1805"/>
        <w:gridCol w:w="1805"/>
      </w:tblGrid>
      <w:tr>
        <w:trPr>
          <w:trHeight w:hRule="exact" w:val="275"/>
        </w:trPr>
        <w:tc>
          <w:tcPr>
            <w:tcW w:type="dxa" w:w="1618"/>
            <w:tcBorders>
              <w:start w:sz="5.600000000000023" w:val="single" w:color="#000000"/>
              <w:top w:sz="5.600000000000023" w:val="single" w:color="#000000"/>
              <w:end w:sz="5.599999999999909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28"/>
            <w:gridSpan w:val="2"/>
            <w:tcBorders>
              <w:start w:sz="5.599999999999909" w:val="single" w:color="#000000"/>
              <w:top w:sz="5.600000000000023" w:val="single" w:color="#000000"/>
              <w:end w:sz="6.400000000000091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2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Romã</w:t>
            </w:r>
          </w:p>
        </w:tc>
        <w:tc>
          <w:tcPr>
            <w:tcW w:type="dxa" w:w="4426"/>
            <w:gridSpan w:val="2"/>
            <w:tcBorders>
              <w:start w:sz="6.400000000000091" w:val="single" w:color="#000000"/>
              <w:top w:sz="5.600000000000023" w:val="single" w:color="#000000"/>
              <w:end w:sz="5.600000000000364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2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Similar à fruta. Mais amadurecido.</w:t>
            </w:r>
          </w:p>
        </w:tc>
      </w:tr>
      <w:tr>
        <w:trPr>
          <w:trHeight w:hRule="exact" w:val="279"/>
        </w:trPr>
        <w:tc>
          <w:tcPr>
            <w:tcW w:type="dxa" w:w="1618"/>
            <w:tcBorders>
              <w:start w:sz="5.600000000000023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28"/>
            <w:gridSpan w:val="2"/>
            <w:tcBorders>
              <w:start w:sz="5.599999999999909" w:val="single" w:color="#000000"/>
              <w:top w:sz="5.600000000000023" w:val="single" w:color="#000000"/>
              <w:end w:sz="6.400000000000091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2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Alaranjado</w:t>
            </w:r>
          </w:p>
        </w:tc>
        <w:tc>
          <w:tcPr>
            <w:tcW w:type="dxa" w:w="4426"/>
            <w:gridSpan w:val="2"/>
            <w:tcBorders>
              <w:start w:sz="6.400000000000091" w:val="single" w:color="#000000"/>
              <w:top w:sz="5.600000000000023" w:val="single" w:color="#000000"/>
              <w:end w:sz="5.600000000000364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2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Muito amadurecido.</w:t>
            </w:r>
          </w:p>
        </w:tc>
      </w:tr>
      <w:tr>
        <w:trPr>
          <w:trHeight w:hRule="exact" w:val="54"/>
        </w:trPr>
        <w:tc>
          <w:tcPr>
            <w:tcW w:type="dxa" w:w="8472"/>
            <w:gridSpan w:val="5"/>
            <w:tcBorders>
              <w:top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9"/>
        </w:trPr>
        <w:tc>
          <w:tcPr>
            <w:tcW w:type="dxa" w:w="8406"/>
            <w:gridSpan w:val="4"/>
            <w:tcBorders>
              <w:start w:sz="12.0" w:val="single" w:color="#000000"/>
              <w:top w:sz="12.0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7.99999999999983" w:type="dxa"/>
            </w:tblPr>
            <w:tblGrid>
              <w:gridCol w:w="8406"/>
            </w:tblGrid>
            <w:tr>
              <w:trPr>
                <w:trHeight w:hRule="exact" w:val="164"/>
              </w:trPr>
              <w:tc>
                <w:tcPr>
                  <w:tcW w:type="dxa" w:w="8356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rPr>
                      <w:rFonts w:ascii="Verdana" w:hAnsi="Verdana" w:eastAsia="Verdana"/>
                      <w:b/>
                      <w:i w:val="0"/>
                      <w:color w:val="FFFFFF"/>
                      <w:sz w:val="15"/>
                    </w:rPr>
                    <w:t>EXAME VISUAL (TRANSPARÊNCIA)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6"/>
            <w:tcBorders>
              <w:start w:sz="5.600000000000364" w:val="single" w:color="#000000"/>
              <w:end w:sz="11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"/>
        </w:trPr>
        <w:tc>
          <w:tcPr>
            <w:tcW w:type="dxa" w:w="8472"/>
            <w:gridSpan w:val="5"/>
            <w:tcBorders>
              <w:top w:sz="12.0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0"/>
        </w:trPr>
        <w:tc>
          <w:tcPr>
            <w:tcW w:type="dxa" w:w="2300"/>
            <w:gridSpan w:val="2"/>
            <w:tcBorders>
              <w:start w:sz="5.600000000000023" w:val="single" w:color="#000000"/>
              <w:top w:sz="5.600000000000023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>tipo</w:t>
            </w:r>
          </w:p>
        </w:tc>
        <w:tc>
          <w:tcPr>
            <w:tcW w:type="dxa" w:w="6172"/>
            <w:gridSpan w:val="3"/>
            <w:tcBorders>
              <w:start w:sz="5.600000000000136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>descrição</w:t>
            </w:r>
          </w:p>
        </w:tc>
      </w:tr>
      <w:tr>
        <w:trPr>
          <w:trHeight w:hRule="exact" w:val="271"/>
        </w:trPr>
        <w:tc>
          <w:tcPr>
            <w:tcW w:type="dxa" w:w="2300"/>
            <w:gridSpan w:val="2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>Brilhante</w:t>
            </w:r>
          </w:p>
        </w:tc>
        <w:tc>
          <w:tcPr>
            <w:tcW w:type="dxa" w:w="6172"/>
            <w:gridSpan w:val="3"/>
            <w:tcBorders>
              <w:start w:sz="5.600000000000136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Ótima transparência, com a superfície refletindo muita luz.</w:t>
            </w:r>
          </w:p>
        </w:tc>
      </w:tr>
      <w:tr>
        <w:trPr>
          <w:trHeight w:hRule="exact" w:val="272"/>
        </w:trPr>
        <w:tc>
          <w:tcPr>
            <w:tcW w:type="dxa" w:w="2300"/>
            <w:gridSpan w:val="2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>Limpido</w:t>
            </w:r>
          </w:p>
        </w:tc>
        <w:tc>
          <w:tcPr>
            <w:tcW w:type="dxa" w:w="6172"/>
            <w:gridSpan w:val="3"/>
            <w:tcBorders>
              <w:start w:sz="5.600000000000136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Boa transparência, com a superfície refletindo pouca luz.</w:t>
            </w:r>
          </w:p>
        </w:tc>
      </w:tr>
      <w:tr>
        <w:trPr>
          <w:trHeight w:hRule="exact" w:val="272"/>
        </w:trPr>
        <w:tc>
          <w:tcPr>
            <w:tcW w:type="dxa" w:w="2300"/>
            <w:gridSpan w:val="2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>Velado</w:t>
            </w:r>
          </w:p>
        </w:tc>
        <w:tc>
          <w:tcPr>
            <w:tcW w:type="dxa" w:w="6172"/>
            <w:gridSpan w:val="3"/>
            <w:tcBorders>
              <w:start w:sz="5.600000000000136" w:val="single" w:color="#000000"/>
              <w:top w:sz="6.400000000000091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Transparência regular, sem brilho na superfície.</w:t>
            </w:r>
          </w:p>
        </w:tc>
      </w:tr>
      <w:tr>
        <w:trPr>
          <w:trHeight w:hRule="exact" w:val="270"/>
        </w:trPr>
        <w:tc>
          <w:tcPr>
            <w:tcW w:type="dxa" w:w="2300"/>
            <w:gridSpan w:val="2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>Opaco</w:t>
            </w:r>
          </w:p>
        </w:tc>
        <w:tc>
          <w:tcPr>
            <w:tcW w:type="dxa" w:w="6172"/>
            <w:gridSpan w:val="3"/>
            <w:tcBorders>
              <w:start w:sz="5.600000000000136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Leve turbidez.</w:t>
            </w:r>
          </w:p>
        </w:tc>
      </w:tr>
      <w:tr>
        <w:trPr>
          <w:trHeight w:hRule="exact" w:val="273"/>
        </w:trPr>
        <w:tc>
          <w:tcPr>
            <w:tcW w:type="dxa" w:w="2300"/>
            <w:gridSpan w:val="2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>Turvo</w:t>
            </w:r>
          </w:p>
        </w:tc>
        <w:tc>
          <w:tcPr>
            <w:tcW w:type="dxa" w:w="6172"/>
            <w:gridSpan w:val="3"/>
            <w:tcBorders>
              <w:start w:sz="5.600000000000136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Grande turbidez.</w:t>
            </w:r>
          </w:p>
        </w:tc>
      </w:tr>
    </w:tbl>
    <w:p>
      <w:pPr>
        <w:autoSpaceDN w:val="0"/>
        <w:autoSpaceDE w:val="0"/>
        <w:widowControl/>
        <w:spacing w:line="240" w:lineRule="auto" w:before="284" w:after="0"/>
        <w:ind w:left="0" w:right="0" w:firstLine="0"/>
        <w:jc w:val="center"/>
      </w:pPr>
      <w:r>
        <w:rPr>
          <w:rFonts w:ascii="Verdana" w:hAnsi="Verdana" w:eastAsia="Verdana"/>
          <w:b w:val="0"/>
          <w:i w:val="0"/>
          <w:color w:val="000000"/>
          <w:sz w:val="15"/>
        </w:rPr>
        <w:t>EXAME OLFATIVO</w:t>
      </w:r>
    </w:p>
    <w:p>
      <w:pPr>
        <w:autoSpaceDN w:val="0"/>
        <w:autoSpaceDE w:val="0"/>
        <w:widowControl/>
        <w:spacing w:line="245" w:lineRule="auto" w:before="276" w:after="0"/>
        <w:ind w:left="262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O exame olfativo é de extrema importância na análise sensorial do vinho. A detecção das qualidades e defeitos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do vinho seria impossível sem este exame, realizado graças à grande sensibilidade das mucosas olfativas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( escondidas na parte superior da cavidade nasal). </w:t>
      </w:r>
    </w:p>
    <w:p>
      <w:pPr>
        <w:autoSpaceDN w:val="0"/>
        <w:autoSpaceDE w:val="0"/>
        <w:widowControl/>
        <w:spacing w:line="245" w:lineRule="auto" w:before="182" w:after="0"/>
        <w:ind w:left="262" w:right="432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Se as frutas e seus sucos têm seus aromas específicos, bem característicos, o mesmo não acontece com 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vinho, pois este não provem em linha direta da planta. Ele passou pela vinificação, e a fermentação alcoólica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que experimentou transformou-o numa bebida excepcionalmente rica em aromas originais e sutis. </w:t>
      </w:r>
    </w:p>
    <w:p>
      <w:pPr>
        <w:autoSpaceDN w:val="0"/>
        <w:autoSpaceDE w:val="0"/>
        <w:widowControl/>
        <w:spacing w:line="245" w:lineRule="auto" w:before="180" w:after="0"/>
        <w:ind w:left="144" w:right="144" w:firstLine="0"/>
        <w:jc w:val="center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 olfação deve ser feita em duas etapas: com o copo em repouso, revelam-se as substâncias mais voláteis, que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geralmente desaparecem em contato com o ar, podendo também transformar-se por oxidação ou combinação. </w:t>
      </w:r>
    </w:p>
    <w:p>
      <w:pPr>
        <w:autoSpaceDN w:val="0"/>
        <w:autoSpaceDE w:val="0"/>
        <w:widowControl/>
        <w:spacing w:line="245" w:lineRule="auto" w:before="0" w:after="0"/>
        <w:ind w:left="262" w:right="72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Devido ao seu aprisionamento na garrafa, esta fase é bem marcada por odores parasitários, como SO2 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odores residuais da fermentação e aromas mais voláteis (ésteres leves) de frutas e flores. </w:t>
      </w:r>
    </w:p>
    <w:p>
      <w:pPr>
        <w:autoSpaceDN w:val="0"/>
        <w:autoSpaceDE w:val="0"/>
        <w:widowControl/>
        <w:spacing w:line="245" w:lineRule="auto" w:before="180" w:after="0"/>
        <w:ind w:left="262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O exame com o copo em movimento é realizado após imprimir-se o movimento de rotação à taça, o que faz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aumentar o contato do vinho com o ar, que vai acelerar o processo de oxidação e a consequente liberação dos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componentes aromáticos. </w:t>
      </w:r>
    </w:p>
    <w:p>
      <w:pPr>
        <w:autoSpaceDN w:val="0"/>
        <w:autoSpaceDE w:val="0"/>
        <w:widowControl/>
        <w:spacing w:line="245" w:lineRule="auto" w:before="182" w:after="546"/>
        <w:ind w:left="262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Para terminar, pode ser feito ainda o exame de " fundo de copo", quando este estiver vazio, que permitirá que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se sinta a persistência dos componentes aromáticos livres do suporte do álcool. Desta forma, poderá ser feita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de maneira plena a avaliação da bebida quanto à sua qualidade, intensidade e persistência.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8.0000000000001" w:type="dxa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rPr>
          <w:trHeight w:hRule="exact" w:val="45"/>
        </w:trPr>
        <w:tc>
          <w:tcPr>
            <w:tcW w:type="dxa" w:w="8472"/>
            <w:gridSpan w:val="8"/>
            <w:tcBorders>
              <w:top w:sz="6.399999999999636" w:val="single" w:color="#000000"/>
              <w:bottom w:sz="12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0"/>
        </w:trPr>
        <w:tc>
          <w:tcPr>
            <w:tcW w:type="dxa" w:w="8400"/>
            <w:gridSpan w:val="7"/>
            <w:tcBorders>
              <w:start w:sz="12.0" w:val="single" w:color="#000000"/>
              <w:top w:sz="12.799999999999727" w:val="single" w:color="#000000"/>
              <w:end w:sz="5.600000000000364" w:val="single" w:color="#000000"/>
              <w:bottom w:sz="12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7.99999999999983" w:type="dxa"/>
            </w:tblPr>
            <w:tblGrid>
              <w:gridCol w:w="8400"/>
            </w:tblGrid>
            <w:tr>
              <w:trPr>
                <w:trHeight w:hRule="exact" w:val="162"/>
              </w:trPr>
              <w:tc>
                <w:tcPr>
                  <w:tcW w:type="dxa" w:w="8356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rPr>
                      <w:rFonts w:ascii="Verdana" w:hAnsi="Verdana" w:eastAsia="Verdana"/>
                      <w:b/>
                      <w:i w:val="0"/>
                      <w:color w:val="FFFFFF"/>
                      <w:sz w:val="15"/>
                    </w:rPr>
                    <w:t>EXAME OLFATIVO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2"/>
            <w:tcBorders>
              <w:start w:sz="5.600000000000364" w:val="single" w:color="#000000"/>
              <w:end w:sz="11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"/>
        </w:trPr>
        <w:tc>
          <w:tcPr>
            <w:tcW w:type="dxa" w:w="8472"/>
            <w:gridSpan w:val="8"/>
            <w:tcBorders>
              <w:top w:sz="12.79999999999972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7"/>
        </w:trPr>
        <w:tc>
          <w:tcPr>
            <w:tcW w:type="dxa" w:w="1388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3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>tipo</w:t>
            </w:r>
          </w:p>
        </w:tc>
        <w:tc>
          <w:tcPr>
            <w:tcW w:type="dxa" w:w="7012"/>
            <w:gridSpan w:val="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28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>descrição</w:t>
            </w:r>
          </w:p>
        </w:tc>
        <w:tc>
          <w:tcPr>
            <w:tcW w:type="dxa" w:w="1128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3"/>
        </w:trPr>
        <w:tc>
          <w:tcPr>
            <w:tcW w:type="dxa" w:w="1388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30" w:right="576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 xml:space="preserve">Aroma </w:t>
            </w:r>
            <w:r>
              <w:br/>
            </w: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>Primário</w:t>
            </w:r>
          </w:p>
        </w:tc>
        <w:tc>
          <w:tcPr>
            <w:tcW w:type="dxa" w:w="7012"/>
            <w:gridSpan w:val="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28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 xml:space="preserve">Característica de vinho jovem, frutado, que conserva o odor da uva. Geralmente vinificado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para atingir essa característica.</w:t>
            </w:r>
          </w:p>
        </w:tc>
        <w:tc>
          <w:tcPr>
            <w:tcW w:type="dxa" w:w="1128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6"/>
        </w:trPr>
        <w:tc>
          <w:tcPr>
            <w:tcW w:type="dxa" w:w="1388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" w:after="0"/>
              <w:ind w:left="30" w:right="288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 xml:space="preserve">Aroma </w:t>
            </w:r>
            <w:r>
              <w:br/>
            </w: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>Secundário</w:t>
            </w:r>
          </w:p>
        </w:tc>
        <w:tc>
          <w:tcPr>
            <w:tcW w:type="dxa" w:w="7012"/>
            <w:gridSpan w:val="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28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Quando apresenta odores adquiridos durante a fermentação.</w:t>
            </w:r>
          </w:p>
        </w:tc>
        <w:tc>
          <w:tcPr>
            <w:tcW w:type="dxa" w:w="1128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5"/>
        </w:trPr>
        <w:tc>
          <w:tcPr>
            <w:tcW w:type="dxa" w:w="1388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" w:after="0"/>
              <w:ind w:left="30" w:right="576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 xml:space="preserve">Aroma </w:t>
            </w:r>
            <w:r>
              <w:br/>
            </w: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>Terciário</w:t>
            </w:r>
          </w:p>
        </w:tc>
        <w:tc>
          <w:tcPr>
            <w:tcW w:type="dxa" w:w="7012"/>
            <w:gridSpan w:val="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" w:after="0"/>
              <w:ind w:left="28" w:right="144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 xml:space="preserve">Quando apresenta um complexo de odores obtidos durante a fase de envelhecimento em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garrafa. Pode ou não apresentar os aromas anteriores.</w:t>
            </w:r>
          </w:p>
        </w:tc>
        <w:tc>
          <w:tcPr>
            <w:tcW w:type="dxa" w:w="1128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2"/>
        </w:trPr>
        <w:tc>
          <w:tcPr>
            <w:tcW w:type="dxa" w:w="8472"/>
            <w:gridSpan w:val="8"/>
            <w:tcBorders>
              <w:top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9"/>
        </w:trPr>
        <w:tc>
          <w:tcPr>
            <w:tcW w:type="dxa" w:w="8400"/>
            <w:gridSpan w:val="7"/>
            <w:tcBorders>
              <w:start w:sz="12.0" w:val="single" w:color="#000000"/>
              <w:top w:sz="12.0" w:val="single" w:color="#000000"/>
              <w:end w:sz="5.600000000000364" w:val="single" w:color="#000000"/>
              <w:bottom w:sz="12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7.99999999999983" w:type="dxa"/>
            </w:tblPr>
            <w:tblGrid>
              <w:gridCol w:w="8400"/>
            </w:tblGrid>
            <w:tr>
              <w:trPr>
                <w:trHeight w:hRule="exact" w:val="162"/>
              </w:trPr>
              <w:tc>
                <w:tcPr>
                  <w:tcW w:type="dxa" w:w="8356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rPr>
                      <w:rFonts w:ascii="Verdana" w:hAnsi="Verdana" w:eastAsia="Verdana"/>
                      <w:b/>
                      <w:i w:val="0"/>
                      <w:color w:val="FFFFFF"/>
                      <w:sz w:val="15"/>
                    </w:rPr>
                    <w:t>ODORES INDESEJÁVEIS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2"/>
            <w:tcBorders>
              <w:start w:sz="5.600000000000364" w:val="single" w:color="#000000"/>
              <w:end w:sz="11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"/>
        </w:trPr>
        <w:tc>
          <w:tcPr>
            <w:tcW w:type="dxa" w:w="8472"/>
            <w:gridSpan w:val="8"/>
            <w:tcBorders>
              <w:top w:sz="12.800000000000182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0"/>
        </w:trPr>
        <w:tc>
          <w:tcPr>
            <w:tcW w:type="dxa" w:w="2764"/>
            <w:gridSpan w:val="3"/>
            <w:tcBorders>
              <w:start w:sz="5.600000000000023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>espécie</w:t>
            </w:r>
          </w:p>
        </w:tc>
        <w:tc>
          <w:tcPr>
            <w:tcW w:type="dxa" w:w="3252"/>
            <w:gridSpan w:val="2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>característica</w:t>
            </w:r>
          </w:p>
        </w:tc>
        <w:tc>
          <w:tcPr>
            <w:tcW w:type="dxa" w:w="2456"/>
            <w:gridSpan w:val="3"/>
            <w:tcBorders>
              <w:start w:sz="5.600000000000364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>gravidade</w:t>
            </w:r>
          </w:p>
        </w:tc>
      </w:tr>
      <w:tr>
        <w:trPr>
          <w:trHeight w:hRule="exact" w:val="272"/>
        </w:trPr>
        <w:tc>
          <w:tcPr>
            <w:tcW w:type="dxa" w:w="2764"/>
            <w:gridSpan w:val="3"/>
            <w:tcBorders>
              <w:start w:sz="5.600000000000023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>Ácido Acético</w:t>
            </w:r>
          </w:p>
        </w:tc>
        <w:tc>
          <w:tcPr>
            <w:tcW w:type="dxa" w:w="3252"/>
            <w:gridSpan w:val="2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vinagre</w:t>
            </w:r>
          </w:p>
        </w:tc>
        <w:tc>
          <w:tcPr>
            <w:tcW w:type="dxa" w:w="2456"/>
            <w:gridSpan w:val="3"/>
            <w:tcBorders>
              <w:start w:sz="5.600000000000364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não aceitável</w:t>
            </w:r>
          </w:p>
        </w:tc>
      </w:tr>
      <w:tr>
        <w:trPr>
          <w:trHeight w:hRule="exact" w:val="270"/>
        </w:trPr>
        <w:tc>
          <w:tcPr>
            <w:tcW w:type="dxa" w:w="2764"/>
            <w:gridSpan w:val="3"/>
            <w:tcBorders>
              <w:start w:sz="5.600000000000023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>Acetato De Etila</w:t>
            </w:r>
          </w:p>
        </w:tc>
        <w:tc>
          <w:tcPr>
            <w:tcW w:type="dxa" w:w="3252"/>
            <w:gridSpan w:val="2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verniz</w:t>
            </w:r>
          </w:p>
        </w:tc>
        <w:tc>
          <w:tcPr>
            <w:tcW w:type="dxa" w:w="2456"/>
            <w:gridSpan w:val="3"/>
            <w:tcBorders>
              <w:start w:sz="5.600000000000364" w:val="single" w:color="#000000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não aceitável</w:t>
            </w:r>
          </w:p>
        </w:tc>
      </w:tr>
      <w:tr>
        <w:trPr>
          <w:trHeight w:hRule="exact" w:val="275"/>
        </w:trPr>
        <w:tc>
          <w:tcPr>
            <w:tcW w:type="dxa" w:w="2764"/>
            <w:gridSpan w:val="3"/>
            <w:tcBorders>
              <w:start w:sz="5.600000000000023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>Ácido Sulfídrico</w:t>
            </w:r>
          </w:p>
        </w:tc>
        <w:tc>
          <w:tcPr>
            <w:tcW w:type="dxa" w:w="3252"/>
            <w:gridSpan w:val="2"/>
            <w:tcBorders>
              <w:start w:sz="6.400000000000091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ovo podre</w:t>
            </w:r>
          </w:p>
        </w:tc>
        <w:tc>
          <w:tcPr>
            <w:tcW w:type="dxa" w:w="2456"/>
            <w:gridSpan w:val="3"/>
            <w:tcBorders>
              <w:start w:sz="5.600000000000364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não aceitável</w:t>
            </w:r>
          </w:p>
        </w:tc>
      </w:tr>
      <w:tr>
        <w:trPr>
          <w:trHeight w:hRule="exact" w:val="272"/>
        </w:trPr>
        <w:tc>
          <w:tcPr>
            <w:tcW w:type="dxa" w:w="2764"/>
            <w:gridSpan w:val="3"/>
            <w:tcBorders>
              <w:start w:sz="5.600000000000023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>Ácido Sórbico</w:t>
            </w:r>
          </w:p>
        </w:tc>
        <w:tc>
          <w:tcPr>
            <w:tcW w:type="dxa" w:w="3252"/>
            <w:gridSpan w:val="2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gerânio</w:t>
            </w:r>
          </w:p>
        </w:tc>
        <w:tc>
          <w:tcPr>
            <w:tcW w:type="dxa" w:w="2456"/>
            <w:gridSpan w:val="3"/>
            <w:tcBorders>
              <w:start w:sz="5.600000000000364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não aceitável</w:t>
            </w:r>
          </w:p>
        </w:tc>
      </w:tr>
      <w:tr>
        <w:trPr>
          <w:trHeight w:hRule="exact" w:val="270"/>
        </w:trPr>
        <w:tc>
          <w:tcPr>
            <w:tcW w:type="dxa" w:w="2764"/>
            <w:gridSpan w:val="3"/>
            <w:tcBorders>
              <w:start w:sz="5.600000000000023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>Sulfeto De Hidrogênio</w:t>
            </w:r>
          </w:p>
        </w:tc>
        <w:tc>
          <w:tcPr>
            <w:tcW w:type="dxa" w:w="3252"/>
            <w:gridSpan w:val="2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mercaptano/alho/cerveja</w:t>
            </w:r>
          </w:p>
        </w:tc>
        <w:tc>
          <w:tcPr>
            <w:tcW w:type="dxa" w:w="2456"/>
            <w:gridSpan w:val="3"/>
            <w:tcBorders>
              <w:start w:sz="5.600000000000364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não aceitável</w:t>
            </w:r>
          </w:p>
        </w:tc>
      </w:tr>
      <w:tr>
        <w:trPr>
          <w:trHeight w:hRule="exact" w:val="272"/>
        </w:trPr>
        <w:tc>
          <w:tcPr>
            <w:tcW w:type="dxa" w:w="2764"/>
            <w:gridSpan w:val="3"/>
            <w:tcBorders>
              <w:start w:sz="5.600000000000023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>Folhas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Acetaldeído</w:t>
            </w:r>
          </w:p>
        </w:tc>
        <w:tc>
          <w:tcPr>
            <w:tcW w:type="dxa" w:w="3252"/>
            <w:gridSpan w:val="2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oxidado/cozido/madeirizado</w:t>
            </w:r>
          </w:p>
        </w:tc>
        <w:tc>
          <w:tcPr>
            <w:tcW w:type="dxa" w:w="2456"/>
            <w:gridSpan w:val="3"/>
            <w:tcBorders>
              <w:start w:sz="5.600000000000364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aceitável quando leve</w:t>
            </w:r>
          </w:p>
        </w:tc>
      </w:tr>
      <w:tr>
        <w:trPr>
          <w:trHeight w:hRule="exact" w:val="272"/>
        </w:trPr>
        <w:tc>
          <w:tcPr>
            <w:tcW w:type="dxa" w:w="2764"/>
            <w:gridSpan w:val="3"/>
            <w:tcBorders>
              <w:start w:sz="5.600000000000023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>Ácido Láctico</w:t>
            </w:r>
          </w:p>
        </w:tc>
        <w:tc>
          <w:tcPr>
            <w:tcW w:type="dxa" w:w="3252"/>
            <w:gridSpan w:val="2"/>
            <w:tcBorders>
              <w:start w:sz="6.400000000000091" w:val="single" w:color="#000000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queijo/chucrute</w:t>
            </w:r>
          </w:p>
        </w:tc>
        <w:tc>
          <w:tcPr>
            <w:tcW w:type="dxa" w:w="2456"/>
            <w:gridSpan w:val="3"/>
            <w:tcBorders>
              <w:start w:sz="5.600000000000364" w:val="single" w:color="#000000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aceitável quando leve</w:t>
            </w:r>
          </w:p>
        </w:tc>
      </w:tr>
      <w:tr>
        <w:trPr>
          <w:trHeight w:hRule="exact" w:val="276"/>
        </w:trPr>
        <w:tc>
          <w:tcPr>
            <w:tcW w:type="dxa" w:w="2764"/>
            <w:gridSpan w:val="3"/>
            <w:tcBorders>
              <w:start w:sz="5.600000000000023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&lt;</w:t>
            </w: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>Anidrido Sulfuroso</w:t>
            </w:r>
          </w:p>
        </w:tc>
        <w:tc>
          <w:tcPr>
            <w:tcW w:type="dxa" w:w="3252"/>
            <w:gridSpan w:val="2"/>
            <w:tcBorders>
              <w:start w:sz="6.400000000000091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fósforo queimado</w:t>
            </w:r>
          </w:p>
        </w:tc>
        <w:tc>
          <w:tcPr>
            <w:tcW w:type="dxa" w:w="2456"/>
            <w:gridSpan w:val="3"/>
            <w:tcBorders>
              <w:start w:sz="5.600000000000364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aceitável quando leve</w:t>
            </w:r>
          </w:p>
        </w:tc>
      </w:tr>
      <w:tr>
        <w:trPr>
          <w:trHeight w:hRule="exact" w:val="270"/>
        </w:trPr>
        <w:tc>
          <w:tcPr>
            <w:tcW w:type="dxa" w:w="2764"/>
            <w:gridSpan w:val="3"/>
            <w:tcBorders>
              <w:start w:sz="5.600000000000023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>Bolor</w:t>
            </w:r>
          </w:p>
        </w:tc>
        <w:tc>
          <w:tcPr>
            <w:tcW w:type="dxa" w:w="3252"/>
            <w:gridSpan w:val="2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pouca higiene na cantina</w:t>
            </w:r>
          </w:p>
        </w:tc>
        <w:tc>
          <w:tcPr>
            <w:tcW w:type="dxa" w:w="2456"/>
            <w:gridSpan w:val="3"/>
            <w:tcBorders>
              <w:start w:sz="5.600000000000364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aceitável quando leve</w:t>
            </w:r>
          </w:p>
        </w:tc>
      </w:tr>
      <w:tr>
        <w:trPr>
          <w:trHeight w:hRule="exact" w:val="272"/>
        </w:trPr>
        <w:tc>
          <w:tcPr>
            <w:tcW w:type="dxa" w:w="2764"/>
            <w:gridSpan w:val="3"/>
            <w:tcBorders>
              <w:start w:sz="5.600000000000023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>Bolor</w:t>
            </w:r>
          </w:p>
        </w:tc>
        <w:tc>
          <w:tcPr>
            <w:tcW w:type="dxa" w:w="3252"/>
            <w:gridSpan w:val="2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rolha</w:t>
            </w:r>
          </w:p>
        </w:tc>
        <w:tc>
          <w:tcPr>
            <w:tcW w:type="dxa" w:w="2456"/>
            <w:gridSpan w:val="3"/>
            <w:tcBorders>
              <w:start w:sz="5.600000000000364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não aceitável</w:t>
            </w:r>
          </w:p>
        </w:tc>
      </w:tr>
      <w:tr>
        <w:trPr>
          <w:trHeight w:hRule="exact" w:val="280"/>
        </w:trPr>
        <w:tc>
          <w:tcPr>
            <w:tcW w:type="dxa" w:w="2764"/>
            <w:gridSpan w:val="3"/>
            <w:tcBorders>
              <w:start w:sz="5.600000000000023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>Antralinato De Metila</w:t>
            </w:r>
          </w:p>
        </w:tc>
        <w:tc>
          <w:tcPr>
            <w:tcW w:type="dxa" w:w="3252"/>
            <w:gridSpan w:val="2"/>
            <w:tcBorders>
              <w:start w:sz="6.400000000000091" w:val="single" w:color="#000000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uva americana/foxado (foxy)</w:t>
            </w:r>
          </w:p>
        </w:tc>
        <w:tc>
          <w:tcPr>
            <w:tcW w:type="dxa" w:w="2456"/>
            <w:gridSpan w:val="3"/>
            <w:tcBorders>
              <w:start w:sz="5.600000000000364" w:val="single" w:color="#000000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3"/>
        </w:trPr>
        <w:tc>
          <w:tcPr>
            <w:tcW w:type="dxa" w:w="8472"/>
            <w:gridSpan w:val="8"/>
            <w:tcBorders>
              <w:top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2"/>
        </w:trPr>
        <w:tc>
          <w:tcPr>
            <w:tcW w:type="dxa" w:w="8400"/>
            <w:gridSpan w:val="7"/>
            <w:tcBorders>
              <w:start w:sz="12.0" w:val="single" w:color="#000000"/>
              <w:top w:sz="12.0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7.99999999999983" w:type="dxa"/>
            </w:tblPr>
            <w:tblGrid>
              <w:gridCol w:w="8400"/>
            </w:tblGrid>
            <w:tr>
              <w:trPr>
                <w:trHeight w:hRule="exact" w:val="164"/>
              </w:trPr>
              <w:tc>
                <w:tcPr>
                  <w:tcW w:type="dxa" w:w="8356"/>
                  <w:tcBorders/>
                  <w:shd w:fill="0000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rPr>
                      <w:rFonts w:ascii="Verdana" w:hAnsi="Verdana" w:eastAsia="Verdana"/>
                      <w:b/>
                      <w:i w:val="0"/>
                      <w:color w:val="FFFFFF"/>
                      <w:sz w:val="15"/>
                    </w:rPr>
                    <w:t>TIPO E FREQÜÊNCIA DE AROMAS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2"/>
            <w:tcBorders>
              <w:start w:sz="5.600000000000364" w:val="single" w:color="#000000"/>
              <w:end w:sz="11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"/>
        </w:trPr>
        <w:tc>
          <w:tcPr>
            <w:tcW w:type="dxa" w:w="8472"/>
            <w:gridSpan w:val="8"/>
            <w:tcBorders>
              <w:top w:sz="12.0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9"/>
        </w:trPr>
        <w:tc>
          <w:tcPr>
            <w:tcW w:type="dxa" w:w="1464"/>
            <w:gridSpan w:val="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>espécie</w:t>
            </w:r>
          </w:p>
        </w:tc>
        <w:tc>
          <w:tcPr>
            <w:tcW w:type="dxa" w:w="2788"/>
            <w:gridSpan w:val="2"/>
            <w:tcBorders>
              <w:start w:sz="5.599999999999909" w:val="single" w:color="#000000"/>
              <w:top w:sz="5.599999999999454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>brancos</w:t>
            </w:r>
          </w:p>
        </w:tc>
        <w:tc>
          <w:tcPr>
            <w:tcW w:type="dxa" w:w="2812"/>
            <w:gridSpan w:val="2"/>
            <w:tcBorders>
              <w:start w:sz="6.399999999999636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>tintos</w:t>
            </w:r>
          </w:p>
        </w:tc>
        <w:tc>
          <w:tcPr>
            <w:tcW w:type="dxa" w:w="1408"/>
            <w:gridSpan w:val="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>ambos</w:t>
            </w:r>
          </w:p>
        </w:tc>
      </w:tr>
      <w:tr>
        <w:trPr>
          <w:trHeight w:hRule="exact" w:val="189"/>
        </w:trPr>
        <w:tc>
          <w:tcPr>
            <w:tcW w:type="dxa" w:w="1464"/>
            <w:gridSpan w:val="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>Flores</w:t>
            </w:r>
          </w:p>
        </w:tc>
        <w:tc>
          <w:tcPr>
            <w:tcW w:type="dxa" w:w="2788"/>
            <w:gridSpan w:val="2"/>
            <w:tcBorders>
              <w:start w:sz="5.599999999999909" w:val="single" w:color="#000000"/>
              <w:top w:sz="5.600000000000364" w:val="single" w:color="#000000"/>
              <w:end w:sz="6.3999999999996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 xml:space="preserve">lírio, flor-do-campo, laranjeira, </w:t>
            </w:r>
          </w:p>
        </w:tc>
        <w:tc>
          <w:tcPr>
            <w:tcW w:type="dxa" w:w="2812"/>
            <w:gridSpan w:val="2"/>
            <w:tcBorders>
              <w:start w:sz="6.399999999999636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rosa</w:t>
            </w:r>
          </w:p>
        </w:tc>
        <w:tc>
          <w:tcPr>
            <w:tcW w:type="dxa" w:w="1408"/>
            <w:gridSpan w:val="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acácia, violeta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08" w:right="1440" w:bottom="7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8.0000000000001" w:type="dxa"/>
      </w:tblPr>
      <w:tblGrid>
        <w:gridCol w:w="2256"/>
        <w:gridCol w:w="2256"/>
        <w:gridCol w:w="2256"/>
        <w:gridCol w:w="2256"/>
      </w:tblGrid>
      <w:tr>
        <w:trPr>
          <w:trHeight w:hRule="exact" w:val="276"/>
        </w:trPr>
        <w:tc>
          <w:tcPr>
            <w:tcW w:type="dxa" w:w="1464"/>
            <w:tcBorders>
              <w:start w:sz="5.600000000000023" w:val="single" w:color="#000000"/>
              <w:top w:sz="5.600000000000023" w:val="single" w:color="#000000"/>
              <w:end w:sz="5.599999999999909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788"/>
            <w:tcBorders>
              <w:start w:sz="5.599999999999909" w:val="single" w:color="#000000"/>
              <w:top w:sz="5.600000000000023" w:val="single" w:color="#000000"/>
              <w:end w:sz="6.399999999999636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madressilva</w:t>
            </w:r>
          </w:p>
        </w:tc>
        <w:tc>
          <w:tcPr>
            <w:tcW w:type="dxa" w:w="2812"/>
            <w:tcBorders>
              <w:start w:sz="6.399999999999636" w:val="single" w:color="#000000"/>
              <w:top w:sz="5.600000000000023" w:val="single" w:color="#000000"/>
              <w:end w:sz="5.599999999999909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08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4"/>
        </w:trPr>
        <w:tc>
          <w:tcPr>
            <w:tcW w:type="dxa" w:w="1464"/>
            <w:tcBorders>
              <w:start w:sz="5.600000000000023" w:val="single" w:color="#000000"/>
              <w:top w:sz="5.600000000000023" w:val="single" w:color="#000000"/>
              <w:end w:sz="5.599999999999909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>Frutas Frescas</w:t>
            </w:r>
          </w:p>
        </w:tc>
        <w:tc>
          <w:tcPr>
            <w:tcW w:type="dxa" w:w="2788"/>
            <w:tcBorders>
              <w:start w:sz="5.599999999999909" w:val="single" w:color="#000000"/>
              <w:top w:sz="5.600000000000023" w:val="single" w:color="#000000"/>
              <w:end w:sz="6.399999999999636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0" w:right="144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 xml:space="preserve">abacaxi, banana, café verde,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cidra/laranja, limão, melão, pêra</w:t>
            </w:r>
          </w:p>
        </w:tc>
        <w:tc>
          <w:tcPr>
            <w:tcW w:type="dxa" w:w="2812"/>
            <w:tcBorders>
              <w:start w:sz="6.399999999999636" w:val="single" w:color="#000000"/>
              <w:top w:sz="5.600000000000023" w:val="single" w:color="#000000"/>
              <w:end w:sz="5.599999999999909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 xml:space="preserve">amora, cassis, cereja, framboesa,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groselha, morango, ameixa</w:t>
            </w:r>
          </w:p>
        </w:tc>
        <w:tc>
          <w:tcPr>
            <w:tcW w:type="dxa" w:w="1408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 xml:space="preserve">abricó, damasco,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maçã</w:t>
            </w:r>
          </w:p>
        </w:tc>
      </w:tr>
      <w:tr>
        <w:trPr>
          <w:trHeight w:hRule="exact" w:val="456"/>
        </w:trPr>
        <w:tc>
          <w:tcPr>
            <w:tcW w:type="dxa" w:w="1464"/>
            <w:tcBorders>
              <w:start w:sz="5.600000000000023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144" w:right="144" w:firstLine="0"/>
              <w:jc w:val="center"/>
            </w:pP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 xml:space="preserve">Frutas </w:t>
            </w:r>
            <w:r>
              <w:br/>
            </w: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>Desidratadas</w:t>
            </w:r>
          </w:p>
        </w:tc>
        <w:tc>
          <w:tcPr>
            <w:tcW w:type="dxa" w:w="2788"/>
            <w:tcBorders>
              <w:start w:sz="5.599999999999909" w:val="single" w:color="#000000"/>
              <w:top w:sz="5.600000000000023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pêssego</w:t>
            </w:r>
          </w:p>
        </w:tc>
        <w:tc>
          <w:tcPr>
            <w:tcW w:type="dxa" w:w="2812"/>
            <w:tcBorders>
              <w:start w:sz="6.399999999999636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uva passa, ameixa, tâmara</w:t>
            </w:r>
          </w:p>
        </w:tc>
        <w:tc>
          <w:tcPr>
            <w:tcW w:type="dxa" w:w="1408"/>
            <w:tcBorders>
              <w:start w:sz="5.599999999999909" w:val="single" w:color="#000000"/>
              <w:top w:sz="5.600000000000023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figo, damasco</w:t>
            </w:r>
          </w:p>
        </w:tc>
      </w:tr>
      <w:tr>
        <w:trPr>
          <w:trHeight w:hRule="exact" w:val="272"/>
        </w:trPr>
        <w:tc>
          <w:tcPr>
            <w:tcW w:type="dxa" w:w="1464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>Frutos Secos</w:t>
            </w:r>
          </w:p>
        </w:tc>
        <w:tc>
          <w:tcPr>
            <w:tcW w:type="dxa" w:w="2788"/>
            <w:tcBorders>
              <w:start w:sz="5.599999999999909" w:val="single" w:color="#000000"/>
              <w:top w:sz="5.599999999999909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castanha, avelã, amêndoas</w:t>
            </w:r>
          </w:p>
        </w:tc>
        <w:tc>
          <w:tcPr>
            <w:tcW w:type="dxa" w:w="2812"/>
            <w:tcBorders>
              <w:start w:sz="6.399999999999636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avelã tostada, café torrado, cacau</w:t>
            </w:r>
          </w:p>
        </w:tc>
        <w:tc>
          <w:tcPr>
            <w:tcW w:type="dxa" w:w="140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coco, nozes</w:t>
            </w:r>
          </w:p>
        </w:tc>
      </w:tr>
      <w:tr>
        <w:trPr>
          <w:trHeight w:hRule="exact" w:val="454"/>
        </w:trPr>
        <w:tc>
          <w:tcPr>
            <w:tcW w:type="dxa" w:w="1464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>Especiarias</w:t>
            </w:r>
          </w:p>
        </w:tc>
        <w:tc>
          <w:tcPr>
            <w:tcW w:type="dxa" w:w="2788"/>
            <w:tcBorders>
              <w:start w:sz="5.599999999999909" w:val="single" w:color="#000000"/>
              <w:top w:sz="6.400000000000091" w:val="single" w:color="#000000"/>
              <w:end w:sz="6.3999999999996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" w:after="0"/>
              <w:ind w:left="144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 xml:space="preserve">anis, canela, coentro (semente),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cravo, sálvia</w:t>
            </w:r>
          </w:p>
        </w:tc>
        <w:tc>
          <w:tcPr>
            <w:tcW w:type="dxa" w:w="2812"/>
            <w:tcBorders>
              <w:start w:sz="6.399999999999636" w:val="single" w:color="#000000"/>
              <w:top w:sz="6.400000000000091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louro, noz-moscada, pimenta-do-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reino, quinino, tomilho</w:t>
            </w:r>
          </w:p>
        </w:tc>
        <w:tc>
          <w:tcPr>
            <w:tcW w:type="dxa" w:w="1408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 xml:space="preserve">baunilha, trufa,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zimbro</w:t>
            </w:r>
          </w:p>
        </w:tc>
      </w:tr>
      <w:tr>
        <w:trPr>
          <w:trHeight w:hRule="exact" w:val="454"/>
        </w:trPr>
        <w:tc>
          <w:tcPr>
            <w:tcW w:type="dxa" w:w="1464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>Folhas</w:t>
            </w:r>
          </w:p>
        </w:tc>
        <w:tc>
          <w:tcPr>
            <w:tcW w:type="dxa" w:w="2788"/>
            <w:tcBorders>
              <w:start w:sz="5.599999999999909" w:val="single" w:color="#000000"/>
              <w:top w:sz="6.399999999999864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cassis, eucalipto, verduras</w:t>
            </w:r>
          </w:p>
        </w:tc>
        <w:tc>
          <w:tcPr>
            <w:tcW w:type="dxa" w:w="2812"/>
            <w:tcBorders>
              <w:start w:sz="6.399999999999636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chá, pinheiro, tabaco</w:t>
            </w:r>
          </w:p>
        </w:tc>
        <w:tc>
          <w:tcPr>
            <w:tcW w:type="dxa" w:w="140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" w:after="0"/>
              <w:ind w:left="144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 xml:space="preserve">feno, hortelã,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musgo</w:t>
            </w:r>
          </w:p>
        </w:tc>
      </w:tr>
      <w:tr>
        <w:trPr>
          <w:trHeight w:hRule="exact" w:val="274"/>
        </w:trPr>
        <w:tc>
          <w:tcPr>
            <w:tcW w:type="dxa" w:w="1464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>Animal</w:t>
            </w:r>
          </w:p>
        </w:tc>
        <w:tc>
          <w:tcPr>
            <w:tcW w:type="dxa" w:w="2788"/>
            <w:tcBorders>
              <w:start w:sz="5.599999999999909" w:val="single" w:color="#000000"/>
              <w:top w:sz="5.599999999999909" w:val="single" w:color="#000000"/>
              <w:end w:sz="6.3999999999996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âmbar</w:t>
            </w:r>
          </w:p>
        </w:tc>
        <w:tc>
          <w:tcPr>
            <w:tcW w:type="dxa" w:w="2812"/>
            <w:tcBorders>
              <w:start w:sz="6.399999999999636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almíscar, couro, carne assada</w:t>
            </w:r>
          </w:p>
        </w:tc>
        <w:tc>
          <w:tcPr>
            <w:tcW w:type="dxa" w:w="1408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suor, manteiga</w:t>
            </w:r>
          </w:p>
        </w:tc>
      </w:tr>
      <w:tr>
        <w:trPr>
          <w:trHeight w:hRule="exact" w:val="449"/>
        </w:trPr>
        <w:tc>
          <w:tcPr>
            <w:tcW w:type="dxa" w:w="1464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>Diversos</w:t>
            </w:r>
          </w:p>
        </w:tc>
        <w:tc>
          <w:tcPr>
            <w:tcW w:type="dxa" w:w="2788"/>
            <w:tcBorders>
              <w:start w:sz="5.599999999999909" w:val="single" w:color="#000000"/>
              <w:top w:sz="5.600000000000136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defumado</w:t>
            </w:r>
          </w:p>
        </w:tc>
        <w:tc>
          <w:tcPr>
            <w:tcW w:type="dxa" w:w="2812"/>
            <w:tcBorders>
              <w:start w:sz="6.399999999999636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0" w:right="144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 xml:space="preserve">azeitona, cogumelos, pimentão,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cânfora, alcatrão, resina, alcaçuz</w:t>
            </w:r>
          </w:p>
        </w:tc>
        <w:tc>
          <w:tcPr>
            <w:tcW w:type="dxa" w:w="1408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 xml:space="preserve">caramelo, ferro,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mel, terra</w:t>
            </w:r>
          </w:p>
        </w:tc>
      </w:tr>
    </w:tbl>
    <w:p>
      <w:pPr>
        <w:autoSpaceDN w:val="0"/>
        <w:autoSpaceDE w:val="0"/>
        <w:widowControl/>
        <w:spacing w:line="240" w:lineRule="auto" w:before="560" w:after="0"/>
        <w:ind w:left="0" w:right="0" w:firstLine="0"/>
        <w:jc w:val="center"/>
      </w:pPr>
      <w:r>
        <w:rPr>
          <w:rFonts w:ascii="Verdana" w:hAnsi="Verdana" w:eastAsia="Verdana"/>
          <w:b w:val="0"/>
          <w:i w:val="0"/>
          <w:color w:val="000000"/>
          <w:sz w:val="15"/>
        </w:rPr>
        <w:t>EXAME GUSTATIVO</w:t>
      </w:r>
    </w:p>
    <w:p>
      <w:pPr>
        <w:autoSpaceDN w:val="0"/>
        <w:autoSpaceDE w:val="0"/>
        <w:widowControl/>
        <w:spacing w:line="245" w:lineRule="auto" w:before="280" w:after="584"/>
        <w:ind w:left="262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Menos complexo que a sensação do olfato, o gosto está diretamente ligada à língua, que, através das papilas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gustativas distribuídas em sua superfície, possibilita que o homem seja capaz de ter 4 tipos de sensações: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4513"/>
        <w:gridCol w:w="4513"/>
      </w:tblGrid>
      <w:tr>
        <w:trPr>
          <w:trHeight w:hRule="exact" w:val="1062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322" w:right="126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08" w:after="0"/>
              <w:ind w:left="142" w:right="360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 xml:space="preserve">O salgado </w:t>
            </w:r>
            <w:r>
              <w:br/>
            </w: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 xml:space="preserve">O doce </w:t>
            </w:r>
            <w:r>
              <w:br/>
            </w: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 xml:space="preserve">O amargo </w:t>
            </w:r>
            <w:r>
              <w:br/>
            </w: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>O ácido</w:t>
            </w:r>
          </w:p>
        </w:tc>
      </w:tr>
    </w:tbl>
    <w:p>
      <w:pPr>
        <w:autoSpaceDN w:val="0"/>
        <w:autoSpaceDE w:val="0"/>
        <w:widowControl/>
        <w:spacing w:line="245" w:lineRule="auto" w:before="388" w:after="404"/>
        <w:ind w:left="262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Além das sensações ligadas ao sabor, o exame gustativo compreende também as sensações tácteis e térmicas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sentidas pela língua e pela boca: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4513"/>
        <w:gridCol w:w="4513"/>
      </w:tblGrid>
      <w:tr>
        <w:trPr>
          <w:trHeight w:hRule="exact" w:val="596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88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7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14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>Tácteis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 xml:space="preserve"> - fluidez, untuosidade, adstringência ( aspereza), maciez.</w:t>
            </w:r>
          </w:p>
          <w:p>
            <w:pPr>
              <w:autoSpaceDN w:val="0"/>
              <w:autoSpaceDE w:val="0"/>
              <w:widowControl/>
              <w:spacing w:line="240" w:lineRule="auto" w:before="48" w:after="0"/>
              <w:ind w:left="14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 xml:space="preserve">Térmicas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- frio e pseudo-frio ( efervescência), calor e pseudo-calor ( álcool)</w:t>
            </w:r>
          </w:p>
        </w:tc>
      </w:tr>
    </w:tbl>
    <w:p>
      <w:pPr>
        <w:autoSpaceDN w:val="0"/>
        <w:autoSpaceDE w:val="0"/>
        <w:widowControl/>
        <w:spacing w:line="240" w:lineRule="auto" w:before="388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 AVALIAÇÃO FINAL </w:t>
      </w:r>
    </w:p>
    <w:p>
      <w:pPr>
        <w:autoSpaceDN w:val="0"/>
        <w:autoSpaceDE w:val="0"/>
        <w:widowControl/>
        <w:spacing w:line="245" w:lineRule="auto" w:before="182" w:after="498"/>
        <w:ind w:left="262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 avaliação gustativa deve terminar com uma apreciação do conjunto de todas avaliações analíticas feitas, de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forma a termos uma conclusão final globalizante, quando serão considerados 3 aspectos 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4513"/>
        <w:gridCol w:w="4513"/>
      </w:tblGrid>
      <w:tr>
        <w:trPr>
          <w:trHeight w:hRule="exact" w:val="828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322" w:right="126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08" w:after="0"/>
              <w:ind w:left="142" w:right="3482" w:firstLine="0"/>
              <w:jc w:val="both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 xml:space="preserve">O equilíbrio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 xml:space="preserve">A qualidade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A persistência</w:t>
            </w:r>
          </w:p>
        </w:tc>
      </w:tr>
    </w:tbl>
    <w:p>
      <w:pPr>
        <w:autoSpaceDN w:val="0"/>
        <w:autoSpaceDE w:val="0"/>
        <w:widowControl/>
        <w:spacing w:line="240" w:lineRule="auto" w:before="388" w:after="0"/>
        <w:ind w:left="262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15"/>
        </w:rPr>
        <w:t xml:space="preserve">EQUILÍBRIO = ACIDEZ + ÁLCOOL + TANINOS </w:t>
      </w:r>
    </w:p>
    <w:p>
      <w:pPr>
        <w:autoSpaceDN w:val="0"/>
        <w:autoSpaceDE w:val="0"/>
        <w:widowControl/>
        <w:spacing w:line="245" w:lineRule="auto" w:before="644" w:after="88"/>
        <w:ind w:left="2062" w:right="4896" w:hanging="1800"/>
        <w:jc w:val="left"/>
      </w:pPr>
      <w:r>
        <w:rPr>
          <w:rFonts w:ascii="Verdana" w:hAnsi="Verdana" w:eastAsia="Verdana"/>
          <w:b/>
          <w:i w:val="0"/>
          <w:color w:val="000000"/>
          <w:sz w:val="15"/>
        </w:rPr>
        <w:t>Graus de Equilíbrio: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desequilibrado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levemente desequilibrado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correto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harmônico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>perfeitamente equilibrado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513"/>
        <w:gridCol w:w="4513"/>
      </w:tblGrid>
      <w:tr>
        <w:trPr>
          <w:trHeight w:hRule="exact" w:val="1284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4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>Qualidade:</w:t>
            </w:r>
          </w:p>
          <w:p>
            <w:pPr>
              <w:autoSpaceDN w:val="0"/>
              <w:autoSpaceDE w:val="0"/>
              <w:widowControl/>
              <w:spacing w:line="240" w:lineRule="auto" w:before="876" w:after="0"/>
              <w:ind w:left="14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5"/>
              </w:rPr>
              <w:t>Persistência: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362" w:right="3024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 xml:space="preserve">grosseiro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 xml:space="preserve">comum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 xml:space="preserve">correto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 xml:space="preserve">elegante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>finíssimo</w:t>
            </w:r>
          </w:p>
          <w:p>
            <w:pPr>
              <w:autoSpaceDN w:val="0"/>
              <w:autoSpaceDE w:val="0"/>
              <w:widowControl/>
              <w:spacing w:line="240" w:lineRule="auto" w:before="148" w:after="0"/>
              <w:ind w:left="36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5"/>
              </w:rPr>
              <w:t xml:space="preserve">curto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08" w:right="1440" w:bottom="7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062" w:right="518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de pouca persistência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de média persistência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de boa persistência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>longo</w:t>
      </w:r>
    </w:p>
    <w:p>
      <w:pPr>
        <w:autoSpaceDN w:val="0"/>
        <w:autoSpaceDE w:val="0"/>
        <w:widowControl/>
        <w:spacing w:line="240" w:lineRule="auto" w:before="280" w:after="0"/>
        <w:ind w:left="0" w:right="0" w:firstLine="0"/>
        <w:jc w:val="center"/>
      </w:pPr>
      <w:r>
        <w:rPr>
          <w:rFonts w:ascii="Verdana" w:hAnsi="Verdana" w:eastAsia="Verdana"/>
          <w:b w:val="0"/>
          <w:i w:val="0"/>
          <w:color w:val="000000"/>
          <w:sz w:val="15"/>
        </w:rPr>
        <w:t>VOCABULÁRIO BÁSICO</w:t>
      </w:r>
    </w:p>
    <w:p>
      <w:pPr>
        <w:autoSpaceDN w:val="0"/>
        <w:autoSpaceDE w:val="0"/>
        <w:widowControl/>
        <w:spacing w:line="245" w:lineRule="auto" w:before="278" w:after="0"/>
        <w:ind w:left="262" w:right="1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Acidez - É sentida nas laterais da língua. Os ácidos são componentes fundamentais do vinho, pois proporcionam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frescor e sabor ao vinho, além de protegê-lo contra as bactérias. </w:t>
      </w:r>
    </w:p>
    <w:p>
      <w:pPr>
        <w:autoSpaceDN w:val="0"/>
        <w:autoSpaceDE w:val="0"/>
        <w:widowControl/>
        <w:spacing w:line="245" w:lineRule="auto" w:before="180" w:after="0"/>
        <w:ind w:left="262" w:right="432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Adstringente - É o vinho com presença de "taninos verdes", que transmitem à boca a sensação de aspereza.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São vinhos difíceis de beber quando jovens, mas melhoram com o envelhecimento em garrafa, quando os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taninos se tornam menos agressivos. </w:t>
      </w:r>
    </w:p>
    <w:p>
      <w:pPr>
        <w:autoSpaceDN w:val="0"/>
        <w:autoSpaceDE w:val="0"/>
        <w:widowControl/>
        <w:spacing w:line="238" w:lineRule="auto" w:before="182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Afinado - Vinho envelhecido em carvalho e equilibrado. </w:t>
      </w:r>
    </w:p>
    <w:p>
      <w:pPr>
        <w:autoSpaceDN w:val="0"/>
        <w:autoSpaceDE w:val="0"/>
        <w:widowControl/>
        <w:spacing w:line="245" w:lineRule="auto" w:before="182" w:after="0"/>
        <w:ind w:left="262" w:right="72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Baunilha - Os vinhos amadurecidos em carvalho têm sabores que lembram a baunilha, sendo levemente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adocicados e agradáveis. </w:t>
      </w:r>
    </w:p>
    <w:p>
      <w:pPr>
        <w:autoSpaceDN w:val="0"/>
        <w:autoSpaceDE w:val="0"/>
        <w:widowControl/>
        <w:spacing w:line="245" w:lineRule="auto" w:before="182" w:after="0"/>
        <w:ind w:left="262" w:right="432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Bouquet - Presença de aromas complexos, intensos e diversificados adquiridos durante o envelhecimento em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madeira fina e na própria garrafa. </w:t>
      </w:r>
    </w:p>
    <w:p>
      <w:pPr>
        <w:autoSpaceDN w:val="0"/>
        <w:autoSpaceDE w:val="0"/>
        <w:widowControl/>
        <w:spacing w:line="240" w:lineRule="auto" w:before="180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Bouchoné - Termo francês que significa aroma desagradável de rolha atacada por mofo. </w:t>
      </w:r>
    </w:p>
    <w:p>
      <w:pPr>
        <w:autoSpaceDN w:val="0"/>
        <w:autoSpaceDE w:val="0"/>
        <w:widowControl/>
        <w:spacing w:line="240" w:lineRule="auto" w:before="182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Chato - Vinho com falta de acidez e corpo pequeno. </w:t>
      </w:r>
    </w:p>
    <w:p>
      <w:pPr>
        <w:autoSpaceDN w:val="0"/>
        <w:autoSpaceDE w:val="0"/>
        <w:widowControl/>
        <w:spacing w:line="240" w:lineRule="auto" w:before="180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Complexo - Aromas dentro de aromas que sugerem várias analogias diferentes de frutas, flores, madeira, etc. </w:t>
      </w:r>
    </w:p>
    <w:p>
      <w:pPr>
        <w:autoSpaceDN w:val="0"/>
        <w:autoSpaceDE w:val="0"/>
        <w:widowControl/>
        <w:spacing w:line="240" w:lineRule="auto" w:before="182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Curto - Sem persistência gustativa . </w:t>
      </w:r>
    </w:p>
    <w:p>
      <w:pPr>
        <w:autoSpaceDN w:val="0"/>
        <w:autoSpaceDE w:val="0"/>
        <w:widowControl/>
        <w:spacing w:line="240" w:lineRule="auto" w:before="180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Duro - Tânico. Característica de certos tintos jovens. </w:t>
      </w:r>
    </w:p>
    <w:p>
      <w:pPr>
        <w:autoSpaceDN w:val="0"/>
        <w:autoSpaceDE w:val="0"/>
        <w:widowControl/>
        <w:spacing w:line="240" w:lineRule="auto" w:before="178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Encorpado - Sensação gustativa que denota força e estrutura, decorrente da boa graduação alcoólica. </w:t>
      </w:r>
    </w:p>
    <w:p>
      <w:pPr>
        <w:autoSpaceDN w:val="0"/>
        <w:autoSpaceDE w:val="0"/>
        <w:widowControl/>
        <w:spacing w:line="240" w:lineRule="auto" w:before="182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Firme - jovem e com estilo marcante. </w:t>
      </w:r>
    </w:p>
    <w:p>
      <w:pPr>
        <w:autoSpaceDN w:val="0"/>
        <w:autoSpaceDE w:val="0"/>
        <w:widowControl/>
        <w:spacing w:line="245" w:lineRule="auto" w:before="180" w:after="0"/>
        <w:ind w:left="262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Frutado - Termo que designa o conjunto de características olfativas dos vinhos jovens resultante da variedade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da uva (aroma primário) e dos aromas pré-fermentados e de fermentação (aromas secundários). É uma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característica que tende a atenuar-se e, por fim, a extinguir-se com o tempo, dando lugar a aromas mais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evoluídos. </w:t>
      </w:r>
    </w:p>
    <w:p>
      <w:pPr>
        <w:autoSpaceDN w:val="0"/>
        <w:autoSpaceDE w:val="0"/>
        <w:widowControl/>
        <w:spacing w:line="245" w:lineRule="auto" w:before="180" w:after="0"/>
        <w:ind w:left="262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Harmonioso - Vinho que revela perfeito equilíbrio entre seus componentes principais (açúcares, ácidos, tanino,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álcool, etc.), proporcionando sensações agradáveis devido a seu equilíbrio. </w:t>
      </w:r>
    </w:p>
    <w:p>
      <w:pPr>
        <w:autoSpaceDN w:val="0"/>
        <w:autoSpaceDE w:val="0"/>
        <w:widowControl/>
        <w:spacing w:line="245" w:lineRule="auto" w:before="182" w:after="0"/>
        <w:ind w:left="262" w:right="432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Glicerina - Substância presente no vinho que ameniza a rudeza das substâncias ácidas e tânicas, tornando-o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redondo e aveludado. </w:t>
      </w:r>
    </w:p>
    <w:p>
      <w:pPr>
        <w:autoSpaceDN w:val="0"/>
        <w:autoSpaceDE w:val="0"/>
        <w:widowControl/>
        <w:spacing w:line="240" w:lineRule="auto" w:before="180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Longo - Vinho cujos sabores permanecem na boca por um bom tempo após ter sido bebido. </w:t>
      </w:r>
    </w:p>
    <w:p>
      <w:pPr>
        <w:autoSpaceDN w:val="0"/>
        <w:autoSpaceDE w:val="0"/>
        <w:widowControl/>
        <w:spacing w:line="240" w:lineRule="auto" w:before="182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Mosto - Suco de uvas frescas, ainda não fermentado, em que podem permanecer as partes sólidas da uva. </w:t>
      </w:r>
    </w:p>
    <w:p>
      <w:pPr>
        <w:autoSpaceDN w:val="0"/>
        <w:autoSpaceDE w:val="0"/>
        <w:widowControl/>
        <w:spacing w:line="240" w:lineRule="auto" w:before="180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Nervoso - Rico em acidez, vivaz. Qualidade dos vinhos jovens, principalmente os brancos. </w:t>
      </w:r>
    </w:p>
    <w:p>
      <w:pPr>
        <w:autoSpaceDN w:val="0"/>
        <w:autoSpaceDE w:val="0"/>
        <w:widowControl/>
        <w:spacing w:line="245" w:lineRule="auto" w:before="182" w:after="0"/>
        <w:ind w:left="262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Pérlage - São as finas borbulhas características dos Champagnes e outros espumantes, resultante da liberação </w:t>
      </w:r>
      <w:r>
        <w:rPr>
          <w:rFonts w:ascii="Verdana" w:hAnsi="Verdana" w:eastAsia="Verdana"/>
          <w:b w:val="0"/>
          <w:i w:val="0"/>
          <w:color w:val="000000"/>
          <w:sz w:val="15"/>
        </w:rPr>
        <w:t>do anidrido carbônico. Uma permanência prolongada da pérlage denota qualidade</w:t>
      </w:r>
    </w:p>
    <w:p>
      <w:pPr>
        <w:autoSpaceDN w:val="0"/>
        <w:autoSpaceDE w:val="0"/>
        <w:widowControl/>
        <w:spacing w:line="240" w:lineRule="auto" w:before="554" w:after="0"/>
        <w:ind w:left="0" w:right="0" w:firstLine="0"/>
        <w:jc w:val="center"/>
      </w:pPr>
      <w:r>
        <w:rPr>
          <w:rFonts w:ascii="Verdana" w:hAnsi="Verdana" w:eastAsia="Verdana"/>
          <w:b w:val="0"/>
          <w:i w:val="0"/>
          <w:color w:val="000000"/>
          <w:sz w:val="15"/>
        </w:rPr>
        <w:t>O SERVIÇO DO VINHO</w:t>
      </w:r>
    </w:p>
    <w:p>
      <w:pPr>
        <w:autoSpaceDN w:val="0"/>
        <w:autoSpaceDE w:val="0"/>
        <w:widowControl/>
        <w:spacing w:line="245" w:lineRule="auto" w:before="278" w:after="0"/>
        <w:ind w:left="262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O serviço do vinho envolve uma série de procedimentos que, embora possam parecer óbvios à primeira vista,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quando observados em seu conjunto maximizam o prazer que se pode usufruir do vinho. </w:t>
      </w:r>
    </w:p>
    <w:p>
      <w:pPr>
        <w:autoSpaceDN w:val="0"/>
        <w:autoSpaceDE w:val="0"/>
        <w:widowControl/>
        <w:spacing w:line="245" w:lineRule="auto" w:before="182" w:after="0"/>
        <w:ind w:left="262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Em um restaurante, essa atividade cabe, ou deveria caber, ao sommelier - o profissional que ajuda os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comensais a escolherem o vinho que melhor combinará com a comida a ser servida, elabora a carta de vinhos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do restaurante, além de cuidar de sua compra e guarda. </w:t>
      </w:r>
    </w:p>
    <w:p>
      <w:pPr>
        <w:autoSpaceDN w:val="0"/>
        <w:autoSpaceDE w:val="0"/>
        <w:widowControl/>
        <w:spacing w:line="245" w:lineRule="auto" w:before="182" w:after="0"/>
        <w:ind w:left="262" w:right="1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O conhecimento do serviço do vinho, aliado aos conceitos teóricos e práticos que se deve ter sobre essa bebida,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não deve ser negligenciado. Assim, saber escolher o vinho, onde comprá-lo, como ler o rótulo (um assunto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bastante complexo, pois cada país produtor tem a sua legislação), qual a forma e a cor que a garrafa daquele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determinado vinho deve ter, se ela foi bem armazenada e se é de uma boa safra, são conhecimentos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importantes. </w:t>
      </w:r>
    </w:p>
    <w:p>
      <w:pPr>
        <w:autoSpaceDN w:val="0"/>
        <w:autoSpaceDE w:val="0"/>
        <w:widowControl/>
        <w:spacing w:line="245" w:lineRule="auto" w:before="182" w:after="0"/>
        <w:ind w:left="262" w:right="1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E, depois da compra, como devemos armazenar esse vinho? Devemos tomá-lo logo ou ele é um vinho de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guarda, que evoluirá com o passar dos anos? De que forma se deve retirar a rolha e como e a que temperatura </w:t>
      </w:r>
    </w:p>
    <w:p>
      <w:pPr>
        <w:sectPr>
          <w:pgSz w:w="11906" w:h="16838"/>
          <w:pgMar w:top="706" w:right="1440" w:bottom="72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servi-lo? Até que ponto se deve encher uma taça e com que comida servir esse vinho? Estas e outras questões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serão abordadas a seguir. </w:t>
      </w:r>
    </w:p>
    <w:p>
      <w:pPr>
        <w:autoSpaceDN w:val="0"/>
        <w:autoSpaceDE w:val="0"/>
        <w:widowControl/>
        <w:spacing w:line="238" w:lineRule="auto" w:before="68" w:after="0"/>
        <w:ind w:left="0" w:right="3670" w:firstLine="0"/>
        <w:jc w:val="right"/>
      </w:pPr>
      <w:r>
        <w:rPr>
          <w:rFonts w:ascii="Verdana" w:hAnsi="Verdana" w:eastAsia="Verdana"/>
          <w:b w:val="0"/>
          <w:i w:val="0"/>
          <w:color w:val="000000"/>
          <w:sz w:val="15"/>
        </w:rPr>
        <w:t>ESCOLHA E COMPRA</w:t>
      </w:r>
    </w:p>
    <w:p>
      <w:pPr>
        <w:autoSpaceDN w:val="0"/>
        <w:autoSpaceDE w:val="0"/>
        <w:widowControl/>
        <w:spacing w:line="245" w:lineRule="auto" w:before="306" w:after="0"/>
        <w:ind w:left="262" w:right="330" w:firstLine="0"/>
        <w:jc w:val="both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 escolha e a compra são os passos iniciais que culminarão em momentos de grande prazer ou, se mal dados,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de grande decepção. Segue um decálogo com as regras básicas que, se observadas, serão de muita valia para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o bom bebedor de vinho: </w:t>
      </w:r>
    </w:p>
    <w:p>
      <w:pPr>
        <w:autoSpaceDN w:val="0"/>
        <w:autoSpaceDE w:val="0"/>
        <w:widowControl/>
        <w:spacing w:line="245" w:lineRule="auto" w:before="180" w:after="0"/>
        <w:ind w:left="262" w:right="144" w:firstLine="0"/>
        <w:jc w:val="left"/>
      </w:pPr>
      <w:r>
        <w:rPr>
          <w:rFonts w:ascii="Verdana" w:hAnsi="Verdana" w:eastAsia="Verdana"/>
          <w:b/>
          <w:i w:val="0"/>
          <w:color w:val="000000"/>
          <w:sz w:val="15"/>
        </w:rPr>
        <w:t xml:space="preserve">1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- Compre seu vinho em locais que ofereçam uma boa variedade de rótulos e, mais importante, que tenham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uma boa rotatividade de estoque. Assim você estará minimizando os riscos de comprar uma bebida deteriorada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por condições inadequadas de armazenagem. </w:t>
      </w:r>
    </w:p>
    <w:p>
      <w:pPr>
        <w:autoSpaceDN w:val="0"/>
        <w:autoSpaceDE w:val="0"/>
        <w:widowControl/>
        <w:spacing w:line="245" w:lineRule="auto" w:before="182" w:after="0"/>
        <w:ind w:left="262" w:right="720" w:firstLine="0"/>
        <w:jc w:val="left"/>
      </w:pPr>
      <w:r>
        <w:rPr>
          <w:rFonts w:ascii="Verdana" w:hAnsi="Verdana" w:eastAsia="Verdana"/>
          <w:b/>
          <w:i w:val="0"/>
          <w:color w:val="000000"/>
          <w:sz w:val="15"/>
        </w:rPr>
        <w:t xml:space="preserve">2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- Comprar direto de importadoras ou de vinícolas, quando o vinho for brasileiro, é uma boa garantia de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qualidade na conservação e de melhor preço. As lojas climatizadas de bebidas finas e os novos – e bem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cuidados – setores de bebidas que os grandes supermercados mantêm são também uma boa opção. </w:t>
      </w:r>
    </w:p>
    <w:p>
      <w:pPr>
        <w:autoSpaceDN w:val="0"/>
        <w:autoSpaceDE w:val="0"/>
        <w:widowControl/>
        <w:spacing w:line="245" w:lineRule="auto" w:before="180" w:after="0"/>
        <w:ind w:left="262" w:right="576" w:firstLine="0"/>
        <w:jc w:val="left"/>
      </w:pPr>
      <w:r>
        <w:rPr>
          <w:rFonts w:ascii="Verdana" w:hAnsi="Verdana" w:eastAsia="Verdana"/>
          <w:b/>
          <w:i w:val="0"/>
          <w:color w:val="000000"/>
          <w:sz w:val="15"/>
        </w:rPr>
        <w:t>3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 - Não compre vinho em padarias, rotisserias, bares e lojas de pouco movimento. Nesses casos, é melhor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contentar-se com uma cerveja. </w:t>
      </w:r>
    </w:p>
    <w:p>
      <w:pPr>
        <w:autoSpaceDN w:val="0"/>
        <w:autoSpaceDE w:val="0"/>
        <w:widowControl/>
        <w:spacing w:line="245" w:lineRule="auto" w:before="180" w:after="0"/>
        <w:ind w:left="262" w:right="288" w:firstLine="0"/>
        <w:jc w:val="left"/>
      </w:pPr>
      <w:r>
        <w:rPr>
          <w:rFonts w:ascii="Verdana" w:hAnsi="Verdana" w:eastAsia="Verdana"/>
          <w:b/>
          <w:i w:val="0"/>
          <w:color w:val="000000"/>
          <w:sz w:val="15"/>
        </w:rPr>
        <w:t xml:space="preserve">4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- Para aqueles que se iniciam: em caso de dúvida, quando forem escolher uma entre duas garrafas, prefiram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 de safra mais recente, principalmente se for um vinho branco. Isto serve, evidentemente, como regra geral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porque a grande maioria dos vinhos existentes no mercado devem ser bebidos jovens, pois só perdem com 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passar do tempo. O ditado que diz que "vinho, quanto mais velho, melhor" é, quando muito, uma meia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verdade, e só é válido para vinhos especiais (bons Bordeaux, Barolos, Riojas, etc.), mesmo assim até um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determinado limite de tempo. </w:t>
      </w:r>
    </w:p>
    <w:p>
      <w:pPr>
        <w:autoSpaceDN w:val="0"/>
        <w:autoSpaceDE w:val="0"/>
        <w:widowControl/>
        <w:spacing w:line="245" w:lineRule="auto" w:before="182" w:after="0"/>
        <w:ind w:left="262" w:right="144" w:firstLine="0"/>
        <w:jc w:val="left"/>
      </w:pPr>
      <w:r>
        <w:rPr>
          <w:rFonts w:ascii="Verdana" w:hAnsi="Verdana" w:eastAsia="Verdana"/>
          <w:b/>
          <w:i w:val="0"/>
          <w:color w:val="000000"/>
          <w:sz w:val="15"/>
        </w:rPr>
        <w:t xml:space="preserve">5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- Examine bem a garrafa antes de comprá-la. O nível do líquido nunca deve estar abaixo do normal, e a rolha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deve estar em boas condições. </w:t>
      </w:r>
    </w:p>
    <w:p>
      <w:pPr>
        <w:autoSpaceDN w:val="0"/>
        <w:autoSpaceDE w:val="0"/>
        <w:widowControl/>
        <w:spacing w:line="245" w:lineRule="auto" w:before="180" w:after="0"/>
        <w:ind w:left="262" w:right="288" w:firstLine="0"/>
        <w:jc w:val="left"/>
      </w:pPr>
      <w:r>
        <w:rPr>
          <w:rFonts w:ascii="Verdana" w:hAnsi="Verdana" w:eastAsia="Verdana"/>
          <w:b/>
          <w:i w:val="0"/>
          <w:color w:val="000000"/>
          <w:sz w:val="15"/>
        </w:rPr>
        <w:t xml:space="preserve">6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- Observar a garrafa contra uma fonte de luz ( que não seja fria). Verificar se o vinho branco não está muito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dourado, tendendo para o marrom. ou, se for tinto, muito acastanhado. São sinais de oxidação. </w:t>
      </w:r>
    </w:p>
    <w:p>
      <w:pPr>
        <w:autoSpaceDN w:val="0"/>
        <w:autoSpaceDE w:val="0"/>
        <w:widowControl/>
        <w:spacing w:line="245" w:lineRule="auto" w:before="180" w:after="0"/>
        <w:ind w:left="262" w:right="144" w:firstLine="0"/>
        <w:jc w:val="left"/>
      </w:pPr>
      <w:r>
        <w:rPr>
          <w:rFonts w:ascii="Verdana" w:hAnsi="Verdana" w:eastAsia="Verdana"/>
          <w:b/>
          <w:i w:val="0"/>
          <w:color w:val="000000"/>
          <w:sz w:val="15"/>
        </w:rPr>
        <w:t xml:space="preserve">7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- Tenha sempre com você uma tabela de safras, principalmente quando for escolher vinhos de alta qualidade.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Trata-se de um indicador bastante útil. </w:t>
      </w:r>
    </w:p>
    <w:p>
      <w:pPr>
        <w:autoSpaceDN w:val="0"/>
        <w:autoSpaceDE w:val="0"/>
        <w:widowControl/>
        <w:spacing w:line="245" w:lineRule="auto" w:before="182" w:after="0"/>
        <w:ind w:left="262" w:right="432" w:firstLine="0"/>
        <w:jc w:val="left"/>
      </w:pPr>
      <w:r>
        <w:rPr>
          <w:rFonts w:ascii="Verdana" w:hAnsi="Verdana" w:eastAsia="Verdana"/>
          <w:b/>
          <w:i w:val="0"/>
          <w:color w:val="000000"/>
          <w:sz w:val="15"/>
        </w:rPr>
        <w:t>8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 - Caso não conheça ainda um determinado vinho, leve apenas uma garrafa e, depois de experimentá-lo 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aprová-lo, complemente a compra. </w:t>
      </w:r>
    </w:p>
    <w:p>
      <w:pPr>
        <w:autoSpaceDN w:val="0"/>
        <w:autoSpaceDE w:val="0"/>
        <w:widowControl/>
        <w:spacing w:line="240" w:lineRule="auto" w:before="0" w:after="0"/>
        <w:ind w:left="262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15"/>
        </w:rPr>
        <w:t>9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 - Compre vinhos que tenham uma boa relação qualidade-preço.</w:t>
      </w:r>
    </w:p>
    <w:p>
      <w:pPr>
        <w:autoSpaceDN w:val="0"/>
        <w:autoSpaceDE w:val="0"/>
        <w:widowControl/>
        <w:spacing w:line="245" w:lineRule="auto" w:before="180" w:after="0"/>
        <w:ind w:left="262" w:right="576" w:firstLine="0"/>
        <w:jc w:val="left"/>
      </w:pPr>
      <w:r>
        <w:rPr>
          <w:rFonts w:ascii="Verdana" w:hAnsi="Verdana" w:eastAsia="Verdana"/>
          <w:b/>
          <w:i w:val="0"/>
          <w:color w:val="000000"/>
          <w:sz w:val="15"/>
        </w:rPr>
        <w:t xml:space="preserve">10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- Last, but not least: compre o vinho que tenha a ver com seu gosto pessoal e que vá lhe proporcionar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prazer. Não seja um "bebedor de rótulos". </w:t>
      </w:r>
    </w:p>
    <w:p>
      <w:pPr>
        <w:autoSpaceDN w:val="0"/>
        <w:autoSpaceDE w:val="0"/>
        <w:widowControl/>
        <w:spacing w:line="240" w:lineRule="auto" w:before="280" w:after="0"/>
        <w:ind w:left="0" w:right="0" w:firstLine="0"/>
        <w:jc w:val="center"/>
      </w:pPr>
      <w:r>
        <w:rPr>
          <w:rFonts w:ascii="Verdana" w:hAnsi="Verdana" w:eastAsia="Verdana"/>
          <w:b w:val="0"/>
          <w:i w:val="0"/>
          <w:color w:val="000000"/>
          <w:sz w:val="15"/>
        </w:rPr>
        <w:t>O ARMAZENAMENTO</w:t>
      </w:r>
    </w:p>
    <w:p>
      <w:pPr>
        <w:autoSpaceDN w:val="0"/>
        <w:autoSpaceDE w:val="0"/>
        <w:widowControl/>
        <w:spacing w:line="245" w:lineRule="auto" w:before="280" w:after="0"/>
        <w:ind w:left="262" w:right="1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As condições de armazenagem ou guarda do vinho são muito importantes e não devem ser negligenciadas, sob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pena de deterioração do vinho, perda de suas características ou evolução irregular. </w:t>
      </w:r>
    </w:p>
    <w:p>
      <w:pPr>
        <w:autoSpaceDN w:val="0"/>
        <w:autoSpaceDE w:val="0"/>
        <w:widowControl/>
        <w:spacing w:line="245" w:lineRule="auto" w:before="180" w:after="0"/>
        <w:ind w:left="262" w:right="432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Caso não se tenha uma adega climatizada para manter os vinhos em condições ideais (15°), deve-se utilizar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um lugar da casa que seja fresco (face sul), arejado, sem odores estranhos, escuro, sem trepidação e com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pouca variação de temperatura. </w:t>
      </w:r>
    </w:p>
    <w:p>
      <w:pPr>
        <w:autoSpaceDN w:val="0"/>
        <w:autoSpaceDE w:val="0"/>
        <w:widowControl/>
        <w:spacing w:line="245" w:lineRule="auto" w:before="178" w:after="0"/>
        <w:ind w:left="262" w:right="1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As garrafas devem ser colocadas deitadas, de tal forma que se evite o ressecamento das rolhas e conseqüente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invasão de oxigênio nas garrafas, o que oxidaria o vinho. Os vinhos brancos são colocados na parte inferior e os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tintos, na superior, pois resistem melhor às temperaturas mais altas. </w:t>
      </w:r>
    </w:p>
    <w:p>
      <w:pPr>
        <w:autoSpaceDN w:val="0"/>
        <w:autoSpaceDE w:val="0"/>
        <w:widowControl/>
        <w:spacing w:line="245" w:lineRule="auto" w:before="182" w:after="0"/>
        <w:ind w:left="262" w:right="1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Uma boa solução são as adegas climatizadas em forma de móvel, semelhantes a refrigeradores, existentes hoje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no mercado, com capacidade variável de armazenamento. </w:t>
      </w:r>
    </w:p>
    <w:p>
      <w:pPr>
        <w:autoSpaceDN w:val="0"/>
        <w:autoSpaceDE w:val="0"/>
        <w:widowControl/>
        <w:spacing w:line="245" w:lineRule="auto" w:before="180" w:after="0"/>
        <w:ind w:left="262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É interessante manter fichas de controle, cadernos ou programas de computador com a relação dos vinhos da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adega, onde são anotadas várias informações, como: data da compra do vinho, preço (em dólar), quantidade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de garrafas, previsão de consumo, com quem degustamos o vinho, acompanhado de que prato, etc. </w:t>
      </w:r>
    </w:p>
    <w:p>
      <w:pPr>
        <w:autoSpaceDN w:val="0"/>
        <w:autoSpaceDE w:val="0"/>
        <w:widowControl/>
        <w:spacing w:line="240" w:lineRule="auto" w:before="280" w:after="0"/>
        <w:ind w:left="0" w:right="0" w:firstLine="0"/>
        <w:jc w:val="center"/>
      </w:pPr>
      <w:r>
        <w:rPr>
          <w:rFonts w:ascii="Verdana" w:hAnsi="Verdana" w:eastAsia="Verdana"/>
          <w:b w:val="0"/>
          <w:i w:val="0"/>
          <w:color w:val="000000"/>
          <w:sz w:val="15"/>
        </w:rPr>
        <w:t>SERVINDO O VINHO</w:t>
      </w:r>
    </w:p>
    <w:p>
      <w:pPr>
        <w:autoSpaceDN w:val="0"/>
        <w:autoSpaceDE w:val="0"/>
        <w:widowControl/>
        <w:spacing w:line="240" w:lineRule="auto" w:before="276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Cápsula e rolha </w:t>
      </w:r>
    </w:p>
    <w:p>
      <w:pPr>
        <w:autoSpaceDN w:val="0"/>
        <w:autoSpaceDE w:val="0"/>
        <w:widowControl/>
        <w:spacing w:line="245" w:lineRule="auto" w:before="182" w:after="0"/>
        <w:ind w:left="262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Caso não seja necessária a decantação, a abertura da garrafa é o passo inicial do serviço do vinho. Para tanto,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devemos remover a cápsula que envolve a rolha e, a seguir, sacar a própria rolha. A cápsula é, geralmente,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manufaturada em chumbo ou estanho, podendo também ser encontrada em alumínio e plástico. Há uma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tendência, principalmente nos países produtores do Novo Mundo, de abolir-se a cápsula e de o bocal de vidro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da garrafa vir com uma ligeira saliência no gargalo; nesses casos a rolha é protegida por uma camada de cera. </w:t>
      </w:r>
    </w:p>
    <w:p>
      <w:pPr>
        <w:autoSpaceDN w:val="0"/>
        <w:autoSpaceDE w:val="0"/>
        <w:widowControl/>
        <w:spacing w:line="240" w:lineRule="auto" w:before="182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 cápsula deve ser cortada logo abaixo da rolha. Para tanto, utiliza-se o desencapsulador (pequeno aparelho </w:t>
      </w:r>
    </w:p>
    <w:p>
      <w:pPr>
        <w:sectPr>
          <w:pgSz w:w="11906" w:h="16838"/>
          <w:pgMar w:top="706" w:right="1440" w:bottom="76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576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>circular com lâminas internas que envolvem a cápsula) ou uma lâmina que geralmente acompanha o saca-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rolhas ou, ainda, uma faca. Ao final da operação, limpa-se o gargalo com um guardanapo de papel. </w:t>
      </w:r>
    </w:p>
    <w:p>
      <w:pPr>
        <w:autoSpaceDN w:val="0"/>
        <w:autoSpaceDE w:val="0"/>
        <w:widowControl/>
        <w:spacing w:line="245" w:lineRule="auto" w:before="182" w:after="0"/>
        <w:ind w:left="262" w:right="1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 retirada da rolha deve ser feita com um dos vários modelos de saca-rolhas existentes no mercado. O de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sistema screwpull com espiral longa é tido como o mais eficiente e funciona girando a alavanca até que a ponta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da espiral se fixe na rolha, movimento que deve continuar até que o tracionamento extraia totalmente a rolha. </w:t>
      </w:r>
    </w:p>
    <w:p>
      <w:pPr>
        <w:autoSpaceDN w:val="0"/>
        <w:autoSpaceDE w:val="0"/>
        <w:widowControl/>
        <w:spacing w:line="245" w:lineRule="auto" w:before="0" w:after="0"/>
        <w:ind w:left="262" w:right="432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O saca-rolhas clássico de alavanca é muito usado, e sua espiral deve ter 5 voltas completas, suficientes para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extrair sem dano as rolhas maiores que tampam as garrafas dos grandes vinhos. </w:t>
      </w:r>
    </w:p>
    <w:p>
      <w:pPr>
        <w:autoSpaceDN w:val="0"/>
        <w:autoSpaceDE w:val="0"/>
        <w:widowControl/>
        <w:spacing w:line="245" w:lineRule="auto" w:before="180" w:after="0"/>
        <w:ind w:left="262" w:right="1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As garrafas muito antigas que estejam com suas rolhas em estado precário, podendo esfarelar-se com o uso de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um saca-rolhas, devem ser abertas com uma "tenaz" superaquecida. A tenaz lembra uma tesoura de grama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que se fecha abaixo do gargalo da garrafa, devendo ser usada aquecida até ficar rubra. Antes, deve-se passar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gelo ou um pano úmido no gargalo, a fim de provocar um choque térmico. O vidro, então, parte-se sem deixar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cacos. Esse sistema é muito utilizado para abrir-se Portos muito envelhecidos. </w:t>
      </w:r>
    </w:p>
    <w:p>
      <w:pPr>
        <w:autoSpaceDN w:val="0"/>
        <w:autoSpaceDE w:val="0"/>
        <w:widowControl/>
        <w:spacing w:line="240" w:lineRule="auto" w:before="364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 Decantação </w:t>
      </w:r>
    </w:p>
    <w:p>
      <w:pPr>
        <w:autoSpaceDN w:val="0"/>
        <w:autoSpaceDE w:val="0"/>
        <w:widowControl/>
        <w:spacing w:line="245" w:lineRule="auto" w:before="180" w:after="0"/>
        <w:ind w:left="262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 decantação deve ser usada em dois casos: nos vinhos tintos de guarda que estiveram na garrafa por muitos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anos e que apresentam borra, e nos vinhos tintos jovens, que muito se beneficiam da aeração que ocorre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durante a trasfega da garrafa para o decanter. </w:t>
      </w:r>
    </w:p>
    <w:p>
      <w:pPr>
        <w:autoSpaceDN w:val="0"/>
        <w:autoSpaceDE w:val="0"/>
        <w:widowControl/>
        <w:spacing w:line="245" w:lineRule="auto" w:before="180" w:after="0"/>
        <w:ind w:left="262" w:right="1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Quanto aos vinhos brancos, não há unanimidade sobre o assunto. A maior parte dos conhecedores não vêem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sentido em se decantar um vinho que não apresente borra; já alguns acham que os grandes brancos devem ser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decantados para que a aeração ajude a liberar os aromas. Pessoalmente, fico com o primeiro grupo. </w:t>
      </w:r>
    </w:p>
    <w:p>
      <w:pPr>
        <w:autoSpaceDN w:val="0"/>
        <w:autoSpaceDE w:val="0"/>
        <w:widowControl/>
        <w:spacing w:line="245" w:lineRule="auto" w:before="182" w:after="0"/>
        <w:ind w:left="262" w:right="1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O decanter é uma garrafa de cristal. Para se decantar um vinho, deve-se colocá-lo em pé por algum tempo, até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que os sedimentos em suspensão ou borra se assentem no fundo da garrafa. Depois, verte-se suavemente --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mas de uma só vez -- o vinho da garrafa para o decanter, iluminando-se o gargalo da garrafa com uma vela,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de modo a verificar se a borra está acompanhando o vinho decantado e não permitir que isso aconteça. Assim,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 borra ficará na garrafa enquanto o vinho límpido passará para o cristal. Deve-se colocar a garrafa vazia do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vinho ao lado do decanter para que se identifique o vinho que será bebido. </w:t>
      </w:r>
    </w:p>
    <w:p>
      <w:pPr>
        <w:autoSpaceDN w:val="0"/>
        <w:autoSpaceDE w:val="0"/>
        <w:widowControl/>
        <w:spacing w:line="240" w:lineRule="auto" w:before="362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 Pova e os Copos </w:t>
      </w:r>
    </w:p>
    <w:p>
      <w:pPr>
        <w:autoSpaceDN w:val="0"/>
        <w:autoSpaceDE w:val="0"/>
        <w:widowControl/>
        <w:spacing w:line="240" w:lineRule="auto" w:before="182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O primeiro a provar o vinho é o anfitrião. No restaurante, o vinho é provado por aquele que o escolheu. </w:t>
      </w:r>
    </w:p>
    <w:p>
      <w:pPr>
        <w:autoSpaceDN w:val="0"/>
        <w:autoSpaceDE w:val="0"/>
        <w:widowControl/>
        <w:spacing w:line="245" w:lineRule="auto" w:before="180" w:after="0"/>
        <w:ind w:left="262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O copo só deve ser enchido até a metade, de tal forma que a parte superior fique plena de ar, o que em muito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contribui para a apreciação olfativa do vinho, que ganha na abertura de seus aromas. A exceção é a taça de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champagne tipo flûte , que deve ser totalmente preenchida de Champagne ou espumante, já que o CO2 da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bebida se encarrega de levar o bouquet até a superfície, não sendo necessário que a taça seja agitada. Além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disso, a pérlage (bolhas) do Champagne pode ser mais bem apreciada com a taça cheia. </w:t>
      </w:r>
    </w:p>
    <w:p>
      <w:pPr>
        <w:autoSpaceDN w:val="0"/>
        <w:autoSpaceDE w:val="0"/>
        <w:widowControl/>
        <w:spacing w:line="245" w:lineRule="auto" w:before="182" w:after="0"/>
        <w:ind w:left="262" w:right="1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 escolha do copo é fundamental para o bom serviço do vinho, e a estética e a funcionalidade são os critérios 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serem observados. De um modo geral, os copos devem : </w:t>
      </w:r>
    </w:p>
    <w:p>
      <w:pPr>
        <w:autoSpaceDN w:val="0"/>
        <w:autoSpaceDE w:val="0"/>
        <w:widowControl/>
        <w:spacing w:line="245" w:lineRule="auto" w:before="178" w:after="0"/>
        <w:ind w:left="262" w:right="144" w:firstLine="0"/>
        <w:jc w:val="left"/>
      </w:pPr>
      <w:r>
        <w:rPr>
          <w:rFonts w:ascii="Verdana" w:hAnsi="Verdana" w:eastAsia="Verdana"/>
          <w:b/>
          <w:i w:val="0"/>
          <w:color w:val="000000"/>
          <w:sz w:val="15"/>
        </w:rPr>
        <w:t>*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 Ter bom tamanho (melhor grande do que pequeno); </w:t>
      </w:r>
      <w:r>
        <w:br/>
      </w:r>
      <w:r>
        <w:rPr>
          <w:rFonts w:ascii="Verdana" w:hAnsi="Verdana" w:eastAsia="Verdana"/>
          <w:b/>
          <w:i w:val="0"/>
          <w:color w:val="000000"/>
          <w:sz w:val="15"/>
        </w:rPr>
        <w:t>*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 Ser liso e de fina espessura (nada de arabescos e lapidação); </w:t>
      </w:r>
      <w:r>
        <w:br/>
      </w:r>
      <w:r>
        <w:rPr>
          <w:rFonts w:ascii="Verdana" w:hAnsi="Verdana" w:eastAsia="Verdana"/>
          <w:b/>
          <w:i w:val="0"/>
          <w:color w:val="000000"/>
          <w:sz w:val="15"/>
        </w:rPr>
        <w:t>*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 Ter pé alto (para que possamos pegá-lo pela haste, sem deixar marcas no copo ou aquecê-lo); </w:t>
      </w:r>
      <w:r>
        <w:br/>
      </w:r>
      <w:r>
        <w:rPr>
          <w:rFonts w:ascii="Verdana" w:hAnsi="Verdana" w:eastAsia="Verdana"/>
          <w:b/>
          <w:i w:val="0"/>
          <w:color w:val="000000"/>
          <w:sz w:val="15"/>
        </w:rPr>
        <w:t>*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 Ser incolor (para que possamos apreciar melhor o vinho); </w:t>
      </w:r>
      <w:r>
        <w:br/>
      </w:r>
      <w:r>
        <w:rPr>
          <w:rFonts w:ascii="Verdana" w:hAnsi="Verdana" w:eastAsia="Verdana"/>
          <w:b/>
          <w:i w:val="0"/>
          <w:color w:val="000000"/>
          <w:sz w:val="15"/>
        </w:rPr>
        <w:t>*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 Ter paredes curvas e bordas fechadas (para melhor apreciação dos aromas. Novamente, a flûte é a exceção). </w:t>
      </w:r>
    </w:p>
    <w:p>
      <w:pPr>
        <w:autoSpaceDN w:val="0"/>
        <w:autoSpaceDE w:val="0"/>
        <w:widowControl/>
        <w:spacing w:line="240" w:lineRule="auto" w:before="362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 Ordem do Serviço dos Vinhos </w:t>
      </w:r>
    </w:p>
    <w:p>
      <w:pPr>
        <w:autoSpaceDN w:val="0"/>
        <w:autoSpaceDE w:val="0"/>
        <w:widowControl/>
        <w:spacing w:line="240" w:lineRule="auto" w:before="182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Algumas regras que devem ser observadas quanto à ordem do serviço: </w:t>
      </w:r>
    </w:p>
    <w:p>
      <w:pPr>
        <w:autoSpaceDN w:val="0"/>
        <w:autoSpaceDE w:val="0"/>
        <w:widowControl/>
        <w:spacing w:line="245" w:lineRule="auto" w:before="180" w:after="0"/>
        <w:ind w:left="262" w:right="3888" w:firstLine="0"/>
        <w:jc w:val="left"/>
      </w:pPr>
      <w:r>
        <w:rPr>
          <w:rFonts w:ascii="Verdana" w:hAnsi="Verdana" w:eastAsia="Verdana"/>
          <w:b/>
          <w:i w:val="0"/>
          <w:color w:val="000000"/>
          <w:sz w:val="15"/>
        </w:rPr>
        <w:t xml:space="preserve">*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Vinhos secos antes dos suaves </w:t>
      </w:r>
      <w:r>
        <w:br/>
      </w:r>
      <w:r>
        <w:rPr>
          <w:rFonts w:ascii="Verdana" w:hAnsi="Verdana" w:eastAsia="Verdana"/>
          <w:b/>
          <w:i w:val="0"/>
          <w:color w:val="000000"/>
          <w:sz w:val="15"/>
        </w:rPr>
        <w:t>*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 Brancos antes dos tintos </w:t>
      </w:r>
      <w:r>
        <w:br/>
      </w:r>
      <w:r>
        <w:rPr>
          <w:rFonts w:ascii="Verdana" w:hAnsi="Verdana" w:eastAsia="Verdana"/>
          <w:b/>
          <w:i w:val="0"/>
          <w:color w:val="000000"/>
          <w:sz w:val="15"/>
        </w:rPr>
        <w:t>*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 Brancos jovens antes dos brancos maduros </w:t>
      </w:r>
      <w:r>
        <w:br/>
      </w:r>
      <w:r>
        <w:rPr>
          <w:rFonts w:ascii="Verdana" w:hAnsi="Verdana" w:eastAsia="Verdana"/>
          <w:b/>
          <w:i w:val="0"/>
          <w:color w:val="000000"/>
          <w:sz w:val="15"/>
        </w:rPr>
        <w:t>*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 Tintos jovens antes dos tintos envelhecidos </w:t>
      </w:r>
      <w:r>
        <w:br/>
      </w:r>
      <w:r>
        <w:rPr>
          <w:rFonts w:ascii="Verdana" w:hAnsi="Verdana" w:eastAsia="Verdana"/>
          <w:b/>
          <w:i w:val="0"/>
          <w:color w:val="000000"/>
          <w:sz w:val="15"/>
        </w:rPr>
        <w:t>*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 Vinhos ligeiros antes dos encorpados </w:t>
      </w:r>
      <w:r>
        <w:br/>
      </w:r>
      <w:r>
        <w:rPr>
          <w:rFonts w:ascii="Verdana" w:hAnsi="Verdana" w:eastAsia="Verdana"/>
          <w:b/>
          <w:i w:val="0"/>
          <w:color w:val="000000"/>
          <w:sz w:val="15"/>
        </w:rPr>
        <w:t>*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 Vinhos esfriados antes dos bebidos à temperatura ambiente </w:t>
      </w:r>
    </w:p>
    <w:p>
      <w:pPr>
        <w:autoSpaceDN w:val="0"/>
        <w:autoSpaceDE w:val="0"/>
        <w:widowControl/>
        <w:spacing w:line="238" w:lineRule="auto" w:before="250" w:after="304"/>
        <w:ind w:left="0" w:right="0" w:firstLine="0"/>
        <w:jc w:val="center"/>
      </w:pPr>
      <w:r>
        <w:rPr>
          <w:rFonts w:ascii="Verdana" w:hAnsi="Verdana" w:eastAsia="Verdana"/>
          <w:b w:val="0"/>
          <w:i w:val="0"/>
          <w:color w:val="000000"/>
          <w:sz w:val="15"/>
        </w:rPr>
        <w:t>TABELA DE TEMPERATURAS</w:t>
      </w:r>
    </w:p>
    <w:p>
      <w:pPr>
        <w:sectPr>
          <w:pgSz w:w="11906" w:h="16838"/>
          <w:pgMar w:top="706" w:right="1440" w:bottom="7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506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TIPOS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Brancos doces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Champagnes, espumantes e brancos leves secos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Brancos encorpados secos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Tintos ligeiros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Tintos leves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Tintos tipo Bourgogne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>Tintos tipo Bordeaux</w:t>
      </w:r>
    </w:p>
    <w:p>
      <w:pPr>
        <w:sectPr>
          <w:type w:val="continuous"/>
          <w:pgSz w:w="11906" w:h="16838"/>
          <w:pgMar w:top="706" w:right="1440" w:bottom="780" w:left="1440" w:header="720" w:footer="720" w:gutter="0"/>
          <w:cols w:num="2" w:equalWidth="0">
            <w:col w:w="5600" w:space="0"/>
            <w:col w:w="3425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88" w:right="1440" w:firstLine="0"/>
        <w:jc w:val="center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TEMPERATURA ( C )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5 - 7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6 - 8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8 - 10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10 - 12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12 - 14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14 - 16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>16 - 18</w:t>
      </w:r>
    </w:p>
    <w:p>
      <w:pPr>
        <w:sectPr>
          <w:type w:val="nextColumn"/>
          <w:pgSz w:w="11906" w:h="16838"/>
          <w:pgMar w:top="706" w:right="1440" w:bottom="780" w:left="1440" w:header="720" w:footer="720" w:gutter="0"/>
          <w:cols w:num="2" w:equalWidth="0">
            <w:col w:w="5600" w:space="0"/>
            <w:col w:w="3425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tabs>
          <w:tab w:pos="6486" w:val="left"/>
        </w:tabs>
        <w:autoSpaceDE w:val="0"/>
        <w:widowControl/>
        <w:spacing w:line="240" w:lineRule="auto" w:before="0" w:after="0"/>
        <w:ind w:left="1506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Tintos encorpados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5"/>
        </w:rPr>
        <w:t>18 - 20</w:t>
      </w:r>
    </w:p>
    <w:p>
      <w:pPr>
        <w:autoSpaceDN w:val="0"/>
        <w:autoSpaceDE w:val="0"/>
        <w:widowControl/>
        <w:spacing w:line="240" w:lineRule="auto" w:before="462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>LENDO O RÓTULO</w:t>
      </w:r>
    </w:p>
    <w:p>
      <w:pPr>
        <w:autoSpaceDN w:val="0"/>
        <w:autoSpaceDE w:val="0"/>
        <w:widowControl/>
        <w:spacing w:line="245" w:lineRule="auto" w:before="280" w:after="0"/>
        <w:ind w:left="262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O rótulo é o principal meio que um produtor dispõe para passar informações ao consumidor. Se formos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verificar, veremos que se trata de uma conquista recente, pois até 1860 os vinhos eram vendidos sem rótulos,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sendo que toda a informação existente estava gravada na rolha. </w:t>
      </w:r>
    </w:p>
    <w:p>
      <w:pPr>
        <w:autoSpaceDN w:val="0"/>
        <w:autoSpaceDE w:val="0"/>
        <w:widowControl/>
        <w:spacing w:line="245" w:lineRule="auto" w:before="180" w:after="0"/>
        <w:ind w:left="262" w:right="1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O número de informações contidas nos rótulos cresceu de forma expressiva nos últimos anos. É preciso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considerar que cada país adota critérios legais específicos sobre o que deve constar nos rótulos de seus vinhos. </w:t>
      </w:r>
    </w:p>
    <w:p>
      <w:pPr>
        <w:autoSpaceDN w:val="0"/>
        <w:autoSpaceDE w:val="0"/>
        <w:widowControl/>
        <w:spacing w:line="240" w:lineRule="auto" w:before="0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Há, porém, alguns dados que costumam sempre aparecer: </w:t>
      </w:r>
    </w:p>
    <w:p>
      <w:pPr>
        <w:autoSpaceDN w:val="0"/>
        <w:autoSpaceDE w:val="0"/>
        <w:widowControl/>
        <w:spacing w:line="245" w:lineRule="auto" w:before="180" w:after="0"/>
        <w:ind w:left="262" w:right="5616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1 - País de origem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2 - Conteúdo da garrafa em ml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3 - Teor alcoólico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4 - Nome do produtor ou do negociante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5 - Safra </w:t>
      </w:r>
    </w:p>
    <w:p>
      <w:pPr>
        <w:autoSpaceDN w:val="0"/>
        <w:autoSpaceDE w:val="0"/>
        <w:widowControl/>
        <w:spacing w:line="245" w:lineRule="auto" w:before="182" w:after="0"/>
        <w:ind w:left="262" w:right="1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Há países que adotam o critério geográfico para denominar seus vinhos, ficando subentendida a varietal usada,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o que acontece na França (com exceção da Alsácia) e na Itália. Assim, se você estiver tomando um Beaujolais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(nome de região) está implícito que ele foi produzido com a uva Gamay; se for um Borgonha tinto, ele será,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necessariamente, um Pinot Noir, embora nada esteja escrito no rótulo. </w:t>
      </w:r>
    </w:p>
    <w:p>
      <w:pPr>
        <w:autoSpaceDN w:val="0"/>
        <w:autoSpaceDE w:val="0"/>
        <w:widowControl/>
        <w:spacing w:line="245" w:lineRule="auto" w:before="182" w:after="0"/>
        <w:ind w:left="262" w:right="1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Outros países e isto está sendo cada vez mais comum identificam o vinho pela variedade preponderante da uva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utilizada. Usa-se, então, o critério varietal. Utilizam este critério a Califórnia, Austrália, Chile, África do Sul,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Europa Central e o Brasil na categoria de vinhos finos. </w:t>
      </w:r>
    </w:p>
    <w:p>
      <w:pPr>
        <w:autoSpaceDN w:val="0"/>
        <w:autoSpaceDE w:val="0"/>
        <w:widowControl/>
        <w:spacing w:line="240" w:lineRule="auto" w:before="182" w:after="0"/>
        <w:ind w:left="0" w:right="0" w:firstLine="0"/>
        <w:jc w:val="center"/>
      </w:pPr>
      <w:r>
        <w:rPr>
          <w:rFonts w:ascii="Verdana" w:hAnsi="Verdana" w:eastAsia="Verdana"/>
          <w:b w:val="0"/>
          <w:i w:val="0"/>
          <w:color w:val="000000"/>
          <w:sz w:val="15"/>
        </w:rPr>
        <w:t>A COMPATIBILIZAÇÃO VINHO / COMIDA</w:t>
      </w:r>
    </w:p>
    <w:p>
      <w:pPr>
        <w:autoSpaceDN w:val="0"/>
        <w:autoSpaceDE w:val="0"/>
        <w:widowControl/>
        <w:spacing w:line="245" w:lineRule="auto" w:before="276" w:after="0"/>
        <w:ind w:left="262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O perfeito casamento vinho/comida talvez seja o ponto mais controverso do tema vinho. A diversidade de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vinhos e pratos é muito grande e as combinações possíveis, enormes. Além disso, aos critérios puramente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técnicos, devem somar-se os "casamentos" culturais ligados à tradição dos grupos humanos (e que, às vezes,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colidem com as normas técnicas) e o gosto subjetivo, pessoal, de cada um, que não pode ser negligenciado: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afinal, o vinho é antes de tudo prazer. </w:t>
      </w:r>
    </w:p>
    <w:p>
      <w:pPr>
        <w:autoSpaceDN w:val="0"/>
        <w:autoSpaceDE w:val="0"/>
        <w:widowControl/>
        <w:spacing w:line="245" w:lineRule="auto" w:before="180" w:after="0"/>
        <w:ind w:left="262" w:right="1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Vale citar algumas das combinações consagradas que nos ocorrem, perfeitas e cercadas de unanimidade: vinho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Chablis com ostras, Porto com queijo Stilton, Sauternes com foie gras. </w:t>
      </w:r>
    </w:p>
    <w:p>
      <w:pPr>
        <w:autoSpaceDN w:val="0"/>
        <w:autoSpaceDE w:val="0"/>
        <w:widowControl/>
        <w:spacing w:line="245" w:lineRule="auto" w:before="182" w:after="0"/>
        <w:ind w:left="262" w:right="1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Há também os "casamentos difíceis", em que o obstáculo principal são os ingredientes que freqüentam algumas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cozinhas regionais. Os pratos orientais (cozinha indiana, chinesa, japonesa, coreana, tailandesa e árabe esta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última plena de limão e cebola crua) são de difícil acompanhamento. Pratos em que a presença do vinagre,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frutas cítricas, ovos, aspargos, alcachofra e chocolate é marcante, também são um desafio para os vinhos. </w:t>
      </w:r>
    </w:p>
    <w:p>
      <w:pPr>
        <w:autoSpaceDN w:val="0"/>
        <w:autoSpaceDE w:val="0"/>
        <w:widowControl/>
        <w:spacing w:line="245" w:lineRule="auto" w:before="180" w:after="0"/>
        <w:ind w:left="262" w:right="432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Algumas regras gerais devem ser guardadas e funcionam: carne vermelha e caça com vinho tinto; peixes e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frutos do mar com brancos. Caso queiramos fazer a escolha de forma eminentemente técnica, podemos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justapor as características organolépticas da comida e da bebida e analisarmos se funciona. Desta forma, a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combinação pode ser feita por semelhança ou oposição. </w:t>
      </w:r>
    </w:p>
    <w:p>
      <w:pPr>
        <w:autoSpaceDN w:val="0"/>
        <w:autoSpaceDE w:val="0"/>
        <w:widowControl/>
        <w:spacing w:line="240" w:lineRule="auto" w:before="542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COMBINAÇÃO POR SEMELHANÇA </w:t>
      </w:r>
    </w:p>
    <w:p>
      <w:pPr>
        <w:autoSpaceDN w:val="0"/>
        <w:autoSpaceDE w:val="0"/>
        <w:widowControl/>
        <w:spacing w:line="245" w:lineRule="auto" w:before="182" w:after="0"/>
        <w:ind w:left="262" w:right="3168" w:firstLine="0"/>
        <w:jc w:val="left"/>
      </w:pPr>
      <w:r>
        <w:rPr>
          <w:rFonts w:ascii="Verdana" w:hAnsi="Verdana" w:eastAsia="Verdana"/>
          <w:b/>
          <w:i w:val="0"/>
          <w:color w:val="000000"/>
          <w:sz w:val="15"/>
        </w:rPr>
        <w:t>Vinhos com aromas discretos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 &gt; comida pouco condimentada </w:t>
      </w:r>
      <w:r>
        <w:br/>
      </w:r>
      <w:r>
        <w:rPr>
          <w:rFonts w:ascii="Verdana" w:hAnsi="Verdana" w:eastAsia="Verdana"/>
          <w:b/>
          <w:i w:val="0"/>
          <w:color w:val="000000"/>
          <w:sz w:val="15"/>
        </w:rPr>
        <w:t>Vinhos com aromas potentes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 &gt; comida com boa presença aromática </w:t>
      </w:r>
      <w:r>
        <w:rPr>
          <w:rFonts w:ascii="Verdana" w:hAnsi="Verdana" w:eastAsia="Verdana"/>
          <w:b/>
          <w:i w:val="0"/>
          <w:color w:val="000000"/>
          <w:sz w:val="15"/>
        </w:rPr>
        <w:t>Vinhos jovens e frutados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 &gt; pratos simples e rústicos </w:t>
      </w:r>
      <w:r>
        <w:br/>
      </w:r>
      <w:r>
        <w:rPr>
          <w:rFonts w:ascii="Verdana" w:hAnsi="Verdana" w:eastAsia="Verdana"/>
          <w:b/>
          <w:i w:val="0"/>
          <w:color w:val="000000"/>
          <w:sz w:val="15"/>
        </w:rPr>
        <w:t>Vinhos velhos e encorpados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 &gt; pratos refinados </w:t>
      </w:r>
      <w:r>
        <w:br/>
      </w:r>
      <w:r>
        <w:rPr>
          <w:rFonts w:ascii="Verdana" w:hAnsi="Verdana" w:eastAsia="Verdana"/>
          <w:b/>
          <w:i w:val="0"/>
          <w:color w:val="000000"/>
          <w:sz w:val="15"/>
        </w:rPr>
        <w:t>Vinhos leves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 &gt; pratos com molhos magros </w:t>
      </w:r>
      <w:r>
        <w:br/>
      </w:r>
      <w:r>
        <w:rPr>
          <w:rFonts w:ascii="Verdana" w:hAnsi="Verdana" w:eastAsia="Verdana"/>
          <w:b/>
          <w:i w:val="0"/>
          <w:color w:val="000000"/>
          <w:sz w:val="15"/>
        </w:rPr>
        <w:t>Vinhos mais estruturados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 &gt; pratos com molhos suculentos </w:t>
      </w:r>
    </w:p>
    <w:p>
      <w:pPr>
        <w:autoSpaceDN w:val="0"/>
        <w:autoSpaceDE w:val="0"/>
        <w:widowControl/>
        <w:spacing w:line="240" w:lineRule="auto" w:before="544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COMBINAÇÃO POR OPOSIÇÃO </w:t>
      </w:r>
    </w:p>
    <w:p>
      <w:pPr>
        <w:autoSpaceDN w:val="0"/>
        <w:autoSpaceDE w:val="0"/>
        <w:widowControl/>
        <w:spacing w:line="240" w:lineRule="auto" w:before="182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Deve-se levar em conta os seguintes critérios: </w:t>
      </w:r>
    </w:p>
    <w:p>
      <w:pPr>
        <w:autoSpaceDN w:val="0"/>
        <w:autoSpaceDE w:val="0"/>
        <w:widowControl/>
        <w:spacing w:line="245" w:lineRule="auto" w:before="182" w:after="0"/>
        <w:ind w:left="262" w:right="648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açúcar atenua a acidez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 acidez atenua a gordura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A suculência atenua o tanino </w:t>
      </w:r>
    </w:p>
    <w:p>
      <w:pPr>
        <w:autoSpaceDN w:val="0"/>
        <w:autoSpaceDE w:val="0"/>
        <w:widowControl/>
        <w:spacing w:line="240" w:lineRule="auto" w:before="180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Exemplo: Queijo Roquefort ou foie gras (comida salgada e gordurosa) &gt; Vinho Sauternes (doce e ácido). </w:t>
      </w:r>
    </w:p>
    <w:p>
      <w:pPr>
        <w:autoSpaceDN w:val="0"/>
        <w:autoSpaceDE w:val="0"/>
        <w:widowControl/>
        <w:spacing w:line="240" w:lineRule="auto" w:before="182" w:after="0"/>
        <w:ind w:left="2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De forma mais empírica, segue uma relação de combinações aconselháveis: </w:t>
      </w:r>
    </w:p>
    <w:p>
      <w:pPr>
        <w:sectPr>
          <w:pgSz w:w="11906" w:h="16838"/>
          <w:pgMar w:top="706" w:right="1440" w:bottom="9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8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262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15"/>
        </w:rPr>
        <w:t>ENTRADAS E SALADAS</w:t>
      </w:r>
    </w:p>
    <w:p>
      <w:pPr>
        <w:autoSpaceDN w:val="0"/>
        <w:autoSpaceDE w:val="0"/>
        <w:widowControl/>
        <w:spacing w:line="245" w:lineRule="auto" w:before="182" w:after="0"/>
        <w:ind w:left="262" w:right="5472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Saladas com vinagre&gt; água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Carpaccio&gt; tinto leve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Ostras&gt; Chablis, Sancerre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Salmão defumado&gt; Riesling, Poully Fumé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Salmão fresco&gt; Chardonnay, Riesling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Presunto e embutidos&gt; Beaujolais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Mortadela&gt; Lambrusco seco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Presunto cru&gt; Jerez fino </w:t>
      </w:r>
    </w:p>
    <w:p>
      <w:pPr>
        <w:autoSpaceDN w:val="0"/>
        <w:autoSpaceDE w:val="0"/>
        <w:widowControl/>
        <w:spacing w:line="240" w:lineRule="auto" w:before="364" w:after="0"/>
        <w:ind w:left="262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15"/>
        </w:rPr>
        <w:t>PEIXES E FRUTOS DO MARr</w:t>
      </w:r>
    </w:p>
    <w:p>
      <w:pPr>
        <w:autoSpaceDN w:val="0"/>
        <w:autoSpaceDE w:val="0"/>
        <w:widowControl/>
        <w:spacing w:line="245" w:lineRule="auto" w:before="182" w:after="0"/>
        <w:ind w:left="262" w:right="1296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Bacalhau&gt; Branco amadeirado ou tinto verde (Portugal)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Lulas&gt; Sauvignon Blanc (e outros brancos secos)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Truta&gt; Brancos secos leves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Peixes leves&gt; Brancos secos leves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Peixes com creme de leite&gt; Brancos secos médios ou encorpados (Chardonnays do Novo Mundo)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Sushi/sashimi&gt; Champagne brut </w:t>
      </w:r>
    </w:p>
    <w:p>
      <w:pPr>
        <w:autoSpaceDN w:val="0"/>
        <w:autoSpaceDE w:val="0"/>
        <w:widowControl/>
        <w:spacing w:line="240" w:lineRule="auto" w:before="362" w:after="0"/>
        <w:ind w:left="262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15"/>
        </w:rPr>
        <w:t>AVES</w:t>
      </w:r>
    </w:p>
    <w:p>
      <w:pPr>
        <w:autoSpaceDN w:val="0"/>
        <w:autoSpaceDE w:val="0"/>
        <w:widowControl/>
        <w:spacing w:line="245" w:lineRule="auto" w:before="182" w:after="0"/>
        <w:ind w:left="262" w:right="360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Pato&gt; Tinto encorpado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Pato com laranja&gt; Branco aromático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Perdiz recheada&gt; Borgonha tinto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Coq-au-vin&gt; Tinto encorpado (Borgonha tinto, no prato e no copo) </w:t>
      </w:r>
    </w:p>
    <w:p>
      <w:pPr>
        <w:autoSpaceDN w:val="0"/>
        <w:autoSpaceDE w:val="0"/>
        <w:widowControl/>
        <w:spacing w:line="240" w:lineRule="auto" w:before="364" w:after="0"/>
        <w:ind w:left="262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15"/>
        </w:rPr>
        <w:t>MASSAS</w:t>
      </w:r>
    </w:p>
    <w:p>
      <w:pPr>
        <w:autoSpaceDN w:val="0"/>
        <w:autoSpaceDE w:val="0"/>
        <w:widowControl/>
        <w:spacing w:line="245" w:lineRule="auto" w:before="180" w:after="0"/>
        <w:ind w:left="262" w:right="360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Pizza e massas com molho&gt; Chianti, tinto leve ou médio vermelho 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Massas com frutos do mar&gt; branco suave </w:t>
      </w:r>
    </w:p>
    <w:p>
      <w:pPr>
        <w:autoSpaceDN w:val="0"/>
        <w:autoSpaceDE w:val="0"/>
        <w:widowControl/>
        <w:spacing w:line="240" w:lineRule="auto" w:before="364" w:after="0"/>
        <w:ind w:left="262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15"/>
        </w:rPr>
        <w:t>CARNES</w:t>
      </w:r>
    </w:p>
    <w:p>
      <w:pPr>
        <w:autoSpaceDN w:val="0"/>
        <w:autoSpaceDE w:val="0"/>
        <w:widowControl/>
        <w:spacing w:line="245" w:lineRule="auto" w:before="180" w:after="0"/>
        <w:ind w:left="262" w:right="576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Coelho&gt; Tinto médio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Cordeiro&gt; Bordeaux tinto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Caça&gt; Borgonha tinto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Fondue bourguignone&gt; Tinto médio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Fígado&gt; Tinto leve, jovem (Beaujolais)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Vitela&gt; Branco médio ou tinto leve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Cassoulet&gt; Cahors, Vacqueiras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Porco&gt; Branco suave ou tinto leve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Steak au poivre&gt; Syrah </w:t>
      </w:r>
    </w:p>
    <w:p>
      <w:pPr>
        <w:autoSpaceDN w:val="0"/>
        <w:autoSpaceDE w:val="0"/>
        <w:widowControl/>
        <w:spacing w:line="240" w:lineRule="auto" w:before="364" w:after="0"/>
        <w:ind w:left="262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15"/>
        </w:rPr>
        <w:t>QUEIJOS</w:t>
      </w:r>
    </w:p>
    <w:p>
      <w:pPr>
        <w:autoSpaceDN w:val="0"/>
        <w:autoSpaceDE w:val="0"/>
        <w:widowControl/>
        <w:spacing w:line="245" w:lineRule="auto" w:before="180" w:after="0"/>
        <w:ind w:left="262" w:right="460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Fondue de queijo&gt; Riesling, branco seco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Roquefort, Stilton, Gorgonzola&gt; Porto ou branco doce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De cabra&gt; Branco seco, Sancerre, Sauvignon Blanc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Camembert, Brie&gt; Merlot </w:t>
      </w:r>
    </w:p>
    <w:p>
      <w:pPr>
        <w:autoSpaceDN w:val="0"/>
        <w:autoSpaceDE w:val="0"/>
        <w:widowControl/>
        <w:spacing w:line="240" w:lineRule="auto" w:before="362" w:after="0"/>
        <w:ind w:left="262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15"/>
        </w:rPr>
        <w:t>SOBREMESAS</w:t>
      </w:r>
    </w:p>
    <w:p>
      <w:pPr>
        <w:autoSpaceDN w:val="0"/>
        <w:autoSpaceDE w:val="0"/>
        <w:widowControl/>
        <w:spacing w:line="245" w:lineRule="auto" w:before="182" w:after="0"/>
        <w:ind w:left="262" w:right="604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Chocolate&gt; Banyuls, Porto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Tortas (frutas)&gt; Branco suave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Cheesecake, cremes&gt; Branco doce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Crême brûlée&gt; Sauternes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Nozes&gt; Porto Vintage ou Tauny </w:t>
      </w:r>
    </w:p>
    <w:p>
      <w:pPr>
        <w:sectPr>
          <w:pgSz w:w="11906" w:h="16838"/>
          <w:pgMar w:top="798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26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453380" cy="46659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3380" cy="46659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6" w:h="16838"/>
      <w:pgMar w:top="708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