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F041E" w14:textId="2D0B6580" w:rsidR="005625AC" w:rsidRDefault="00000000">
      <w:pPr>
        <w:pStyle w:val="Title"/>
        <w:jc w:val="center"/>
      </w:pPr>
      <w:r>
        <w:t xml:space="preserve">AITHOR – Context Map </w:t>
      </w:r>
    </w:p>
    <w:p w14:paraId="57D001E7" w14:textId="77777777" w:rsidR="005625AC" w:rsidRDefault="00000000">
      <w:pPr>
        <w:pStyle w:val="Heading1"/>
      </w:pPr>
      <w:r>
        <w:t>1. Purpose, Notation, and Rules</w:t>
      </w:r>
    </w:p>
    <w:p w14:paraId="61E5DAD3" w14:textId="6F620EC1" w:rsidR="005625AC" w:rsidRDefault="00000000">
      <w:r>
        <w:t>This context map is a Domain-Driven Design (DDD) artifact that identifies bounded contexts, their ownership boundaries, and the integration relationships between them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25AC" w14:paraId="47B533F8" w14:textId="77777777">
        <w:trPr>
          <w:jc w:val="center"/>
        </w:trPr>
        <w:tc>
          <w:tcPr>
            <w:tcW w:w="3120" w:type="dxa"/>
          </w:tcPr>
          <w:p w14:paraId="4A08BDAC" w14:textId="77777777" w:rsidR="005625AC" w:rsidRDefault="00000000">
            <w:r>
              <w:rPr>
                <w:b/>
              </w:rPr>
              <w:t>Concept</w:t>
            </w:r>
          </w:p>
        </w:tc>
        <w:tc>
          <w:tcPr>
            <w:tcW w:w="3120" w:type="dxa"/>
          </w:tcPr>
          <w:p w14:paraId="4C615456" w14:textId="77777777" w:rsidR="005625AC" w:rsidRDefault="00000000">
            <w:r>
              <w:rPr>
                <w:b/>
              </w:rPr>
              <w:t>Meaning</w:t>
            </w:r>
          </w:p>
        </w:tc>
        <w:tc>
          <w:tcPr>
            <w:tcW w:w="3120" w:type="dxa"/>
          </w:tcPr>
          <w:p w14:paraId="4CED53D0" w14:textId="77777777" w:rsidR="005625AC" w:rsidRDefault="00000000">
            <w:r>
              <w:rPr>
                <w:b/>
              </w:rPr>
              <w:t>AITHOR Application</w:t>
            </w:r>
          </w:p>
        </w:tc>
      </w:tr>
      <w:tr w:rsidR="005625AC" w14:paraId="15EFF80F" w14:textId="77777777">
        <w:trPr>
          <w:jc w:val="center"/>
        </w:trPr>
        <w:tc>
          <w:tcPr>
            <w:tcW w:w="3120" w:type="dxa"/>
          </w:tcPr>
          <w:p w14:paraId="0D979008" w14:textId="77777777" w:rsidR="005625AC" w:rsidRDefault="00000000">
            <w:r>
              <w:t>Bounded Context</w:t>
            </w:r>
          </w:p>
        </w:tc>
        <w:tc>
          <w:tcPr>
            <w:tcW w:w="3120" w:type="dxa"/>
          </w:tcPr>
          <w:p w14:paraId="0A7D3BB5" w14:textId="77777777" w:rsidR="005625AC" w:rsidRDefault="00000000">
            <w:r>
              <w:t>Consistent domain model boundary</w:t>
            </w:r>
          </w:p>
        </w:tc>
        <w:tc>
          <w:tcPr>
            <w:tcW w:w="3120" w:type="dxa"/>
          </w:tcPr>
          <w:p w14:paraId="01683618" w14:textId="77777777" w:rsidR="005625AC" w:rsidRDefault="00000000">
            <w:r>
              <w:t>Governance, Workspace, Analytics, AI/Notify, Gateway/ACL, UI, plus supporting platform contexts.</w:t>
            </w:r>
          </w:p>
        </w:tc>
      </w:tr>
      <w:tr w:rsidR="005625AC" w14:paraId="0920C101" w14:textId="77777777">
        <w:trPr>
          <w:jc w:val="center"/>
        </w:trPr>
        <w:tc>
          <w:tcPr>
            <w:tcW w:w="3120" w:type="dxa"/>
          </w:tcPr>
          <w:p w14:paraId="320C19EA" w14:textId="77777777" w:rsidR="005625AC" w:rsidRDefault="00000000">
            <w:r>
              <w:t>Customer/Supplier</w:t>
            </w:r>
          </w:p>
        </w:tc>
        <w:tc>
          <w:tcPr>
            <w:tcW w:w="3120" w:type="dxa"/>
          </w:tcPr>
          <w:p w14:paraId="154AE969" w14:textId="77777777" w:rsidR="005625AC" w:rsidRDefault="00000000">
            <w:r>
              <w:t>Downstream depends on upstream contract</w:t>
            </w:r>
          </w:p>
        </w:tc>
        <w:tc>
          <w:tcPr>
            <w:tcW w:w="3120" w:type="dxa"/>
          </w:tcPr>
          <w:p w14:paraId="75E9103C" w14:textId="6A70156F" w:rsidR="005625AC" w:rsidRDefault="00000000">
            <w:proofErr w:type="spellStart"/>
            <w:r>
              <w:t>UI→Gateway</w:t>
            </w:r>
            <w:proofErr w:type="spellEnd"/>
            <w:r>
              <w:t xml:space="preserve"> </w:t>
            </w:r>
            <w:proofErr w:type="spellStart"/>
            <w:r>
              <w:t>Gateway→services</w:t>
            </w:r>
            <w:proofErr w:type="spellEnd"/>
            <w:r>
              <w:t xml:space="preserve"> </w:t>
            </w:r>
            <w:proofErr w:type="spellStart"/>
            <w:r>
              <w:t>Gateway→Keycloak</w:t>
            </w:r>
            <w:proofErr w:type="spellEnd"/>
            <w:r>
              <w:t>.</w:t>
            </w:r>
          </w:p>
        </w:tc>
      </w:tr>
      <w:tr w:rsidR="005625AC" w14:paraId="4AA2AE47" w14:textId="77777777">
        <w:trPr>
          <w:jc w:val="center"/>
        </w:trPr>
        <w:tc>
          <w:tcPr>
            <w:tcW w:w="3120" w:type="dxa"/>
          </w:tcPr>
          <w:p w14:paraId="4898EE26" w14:textId="77777777" w:rsidR="005625AC" w:rsidRDefault="00000000">
            <w:r>
              <w:t>Conformist</w:t>
            </w:r>
          </w:p>
        </w:tc>
        <w:tc>
          <w:tcPr>
            <w:tcW w:w="3120" w:type="dxa"/>
          </w:tcPr>
          <w:p w14:paraId="2DF4F6C8" w14:textId="77777777" w:rsidR="005625AC" w:rsidRDefault="00000000">
            <w:r>
              <w:t>Downstream adopts upstream model</w:t>
            </w:r>
          </w:p>
        </w:tc>
        <w:tc>
          <w:tcPr>
            <w:tcW w:w="3120" w:type="dxa"/>
          </w:tcPr>
          <w:p w14:paraId="29AC1B5E" w14:textId="77777777" w:rsidR="005625AC" w:rsidRDefault="00000000">
            <w:r>
              <w:t>Services conform to governance policies (RBAC/entitlements).</w:t>
            </w:r>
          </w:p>
        </w:tc>
      </w:tr>
      <w:tr w:rsidR="005625AC" w14:paraId="5A0E6B09" w14:textId="77777777">
        <w:trPr>
          <w:jc w:val="center"/>
        </w:trPr>
        <w:tc>
          <w:tcPr>
            <w:tcW w:w="3120" w:type="dxa"/>
          </w:tcPr>
          <w:p w14:paraId="5E04BE6C" w14:textId="77777777" w:rsidR="005625AC" w:rsidRDefault="00000000">
            <w:r>
              <w:t>ACL</w:t>
            </w:r>
          </w:p>
        </w:tc>
        <w:tc>
          <w:tcPr>
            <w:tcW w:w="3120" w:type="dxa"/>
          </w:tcPr>
          <w:p w14:paraId="770A0CE6" w14:textId="77777777" w:rsidR="005625AC" w:rsidRDefault="00000000">
            <w:r>
              <w:t>Translator preventing model leakage</w:t>
            </w:r>
          </w:p>
        </w:tc>
        <w:tc>
          <w:tcPr>
            <w:tcW w:w="3120" w:type="dxa"/>
          </w:tcPr>
          <w:p w14:paraId="579DC153" w14:textId="53D7C43B" w:rsidR="005625AC" w:rsidRDefault="00000000">
            <w:r>
              <w:t>MS1 gateway HR adapter notification vendor adapters.</w:t>
            </w:r>
          </w:p>
        </w:tc>
      </w:tr>
      <w:tr w:rsidR="005625AC" w14:paraId="0636E3DE" w14:textId="77777777">
        <w:trPr>
          <w:jc w:val="center"/>
        </w:trPr>
        <w:tc>
          <w:tcPr>
            <w:tcW w:w="3120" w:type="dxa"/>
          </w:tcPr>
          <w:p w14:paraId="762D28F5" w14:textId="77777777" w:rsidR="005625AC" w:rsidRDefault="00000000">
            <w:r>
              <w:t>Shared Kernel</w:t>
            </w:r>
          </w:p>
        </w:tc>
        <w:tc>
          <w:tcPr>
            <w:tcW w:w="3120" w:type="dxa"/>
          </w:tcPr>
          <w:p w14:paraId="3D894666" w14:textId="77777777" w:rsidR="005625AC" w:rsidRDefault="00000000">
            <w:r>
              <w:t>Shared conventions</w:t>
            </w:r>
          </w:p>
        </w:tc>
        <w:tc>
          <w:tcPr>
            <w:tcW w:w="3120" w:type="dxa"/>
          </w:tcPr>
          <w:p w14:paraId="565E9996" w14:textId="77777777" w:rsidR="005625AC" w:rsidRDefault="00000000">
            <w:r>
              <w:t>Tenant headers, correlationId, error envelope, event envelope.</w:t>
            </w:r>
          </w:p>
        </w:tc>
      </w:tr>
      <w:tr w:rsidR="005625AC" w14:paraId="344CAD29" w14:textId="77777777">
        <w:trPr>
          <w:jc w:val="center"/>
        </w:trPr>
        <w:tc>
          <w:tcPr>
            <w:tcW w:w="3120" w:type="dxa"/>
          </w:tcPr>
          <w:p w14:paraId="02D05CFF" w14:textId="77777777" w:rsidR="005625AC" w:rsidRDefault="00000000">
            <w:r>
              <w:t>Partnership</w:t>
            </w:r>
          </w:p>
        </w:tc>
        <w:tc>
          <w:tcPr>
            <w:tcW w:w="3120" w:type="dxa"/>
          </w:tcPr>
          <w:p w14:paraId="0E8C4F99" w14:textId="77777777" w:rsidR="005625AC" w:rsidRDefault="00000000">
            <w:r>
              <w:t>Collaborative relationship</w:t>
            </w:r>
          </w:p>
        </w:tc>
        <w:tc>
          <w:tcPr>
            <w:tcW w:w="3120" w:type="dxa"/>
          </w:tcPr>
          <w:p w14:paraId="37D65376" w14:textId="178FEE44" w:rsidR="005625AC" w:rsidRDefault="00000000">
            <w:proofErr w:type="spellStart"/>
            <w:r>
              <w:t>Workspace↔Analytics</w:t>
            </w:r>
            <w:proofErr w:type="spellEnd"/>
            <w:r>
              <w:t xml:space="preserve">, </w:t>
            </w:r>
            <w:proofErr w:type="spellStart"/>
            <w:r>
              <w:t>Workspace↔AI</w:t>
            </w:r>
            <w:proofErr w:type="spellEnd"/>
            <w:r>
              <w:t xml:space="preserve"> job/event driven.</w:t>
            </w:r>
          </w:p>
        </w:tc>
      </w:tr>
    </w:tbl>
    <w:p w14:paraId="7C9BC8D2" w14:textId="77777777" w:rsidR="005625AC" w:rsidRDefault="005625AC"/>
    <w:p w14:paraId="7F7412B3" w14:textId="50FE3A1A" w:rsidR="005625AC" w:rsidRDefault="00000000">
      <w:pPr>
        <w:pStyle w:val="Heading1"/>
      </w:pPr>
      <w:r>
        <w:t xml:space="preserve">2. Bounded Context Inventory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1"/>
        <w:gridCol w:w="1824"/>
        <w:gridCol w:w="3763"/>
        <w:gridCol w:w="1998"/>
      </w:tblGrid>
      <w:tr w:rsidR="005625AC" w14:paraId="37CBA271" w14:textId="77777777">
        <w:trPr>
          <w:jc w:val="center"/>
        </w:trPr>
        <w:tc>
          <w:tcPr>
            <w:tcW w:w="2340" w:type="dxa"/>
          </w:tcPr>
          <w:p w14:paraId="22FE6B51" w14:textId="77777777" w:rsidR="005625AC" w:rsidRDefault="00000000">
            <w:r>
              <w:rPr>
                <w:b/>
              </w:rPr>
              <w:t>Context</w:t>
            </w:r>
          </w:p>
        </w:tc>
        <w:tc>
          <w:tcPr>
            <w:tcW w:w="2340" w:type="dxa"/>
          </w:tcPr>
          <w:p w14:paraId="1567D9DF" w14:textId="77777777" w:rsidR="005625AC" w:rsidRDefault="00000000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14:paraId="4C1DF283" w14:textId="77777777" w:rsidR="005625AC" w:rsidRDefault="00000000">
            <w:r>
              <w:rPr>
                <w:b/>
              </w:rPr>
              <w:t>Primary Scope (FRD/SOW)</w:t>
            </w:r>
          </w:p>
        </w:tc>
        <w:tc>
          <w:tcPr>
            <w:tcW w:w="2340" w:type="dxa"/>
          </w:tcPr>
          <w:p w14:paraId="33ED75C4" w14:textId="77777777" w:rsidR="005625AC" w:rsidRDefault="00000000">
            <w:r>
              <w:rPr>
                <w:b/>
              </w:rPr>
              <w:t>System of Record / Stores</w:t>
            </w:r>
          </w:p>
        </w:tc>
      </w:tr>
      <w:tr w:rsidR="005625AC" w14:paraId="4A3CF1A9" w14:textId="77777777">
        <w:trPr>
          <w:jc w:val="center"/>
        </w:trPr>
        <w:tc>
          <w:tcPr>
            <w:tcW w:w="2340" w:type="dxa"/>
          </w:tcPr>
          <w:p w14:paraId="1A239269" w14:textId="77777777" w:rsidR="005625AC" w:rsidRDefault="00000000">
            <w:r>
              <w:t>UI</w:t>
            </w:r>
          </w:p>
        </w:tc>
        <w:tc>
          <w:tcPr>
            <w:tcW w:w="2340" w:type="dxa"/>
          </w:tcPr>
          <w:p w14:paraId="61B472F3" w14:textId="77777777" w:rsidR="005625AC" w:rsidRDefault="00000000">
            <w:r>
              <w:t>Front End</w:t>
            </w:r>
          </w:p>
        </w:tc>
        <w:tc>
          <w:tcPr>
            <w:tcW w:w="2340" w:type="dxa"/>
          </w:tcPr>
          <w:p w14:paraId="62AAC5F1" w14:textId="77777777" w:rsidR="005625AC" w:rsidRDefault="00000000">
            <w:r>
              <w:t>Tenant bootstrap, invite onboarding UX, pending snapshot fallback (lastUpdated), My Project Page routing, dashboards/report UX</w:t>
            </w:r>
          </w:p>
        </w:tc>
        <w:tc>
          <w:tcPr>
            <w:tcW w:w="2340" w:type="dxa"/>
          </w:tcPr>
          <w:p w14:paraId="4C789D72" w14:textId="77777777" w:rsidR="005625AC" w:rsidRDefault="00000000">
            <w:r>
              <w:t>Browser storage (non-authoritative)</w:t>
            </w:r>
          </w:p>
        </w:tc>
      </w:tr>
      <w:tr w:rsidR="005625AC" w14:paraId="3824857D" w14:textId="77777777">
        <w:trPr>
          <w:jc w:val="center"/>
        </w:trPr>
        <w:tc>
          <w:tcPr>
            <w:tcW w:w="2340" w:type="dxa"/>
          </w:tcPr>
          <w:p w14:paraId="1F0FB2AB" w14:textId="77777777" w:rsidR="005625AC" w:rsidRDefault="00000000">
            <w:r>
              <w:t>Edge Security (WAF)</w:t>
            </w:r>
          </w:p>
        </w:tc>
        <w:tc>
          <w:tcPr>
            <w:tcW w:w="2340" w:type="dxa"/>
          </w:tcPr>
          <w:p w14:paraId="38460E88" w14:textId="77777777" w:rsidR="005625AC" w:rsidRDefault="00000000">
            <w:r>
              <w:t>Platform</w:t>
            </w:r>
          </w:p>
        </w:tc>
        <w:tc>
          <w:tcPr>
            <w:tcW w:w="2340" w:type="dxa"/>
          </w:tcPr>
          <w:p w14:paraId="72A84B06" w14:textId="77777777" w:rsidR="005625AC" w:rsidRDefault="00000000">
            <w:r>
              <w:t>Perimeter controls, baseline shaping, TLS policy, edge metrics</w:t>
            </w:r>
          </w:p>
        </w:tc>
        <w:tc>
          <w:tcPr>
            <w:tcW w:w="2340" w:type="dxa"/>
          </w:tcPr>
          <w:p w14:paraId="3D531A4B" w14:textId="77777777" w:rsidR="005625AC" w:rsidRDefault="00000000">
            <w:r>
              <w:t>Observability metrics</w:t>
            </w:r>
          </w:p>
        </w:tc>
      </w:tr>
      <w:tr w:rsidR="005625AC" w14:paraId="49EBC4A0" w14:textId="77777777">
        <w:trPr>
          <w:jc w:val="center"/>
        </w:trPr>
        <w:tc>
          <w:tcPr>
            <w:tcW w:w="2340" w:type="dxa"/>
          </w:tcPr>
          <w:p w14:paraId="6C21E8DF" w14:textId="77777777" w:rsidR="005625AC" w:rsidRDefault="00000000">
            <w:r>
              <w:t>Gateway/ACL (MS1)</w:t>
            </w:r>
          </w:p>
        </w:tc>
        <w:tc>
          <w:tcPr>
            <w:tcW w:w="2340" w:type="dxa"/>
          </w:tcPr>
          <w:p w14:paraId="6BEF9265" w14:textId="77777777" w:rsidR="005625AC" w:rsidRDefault="00000000">
            <w:r>
              <w:t>Backend</w:t>
            </w:r>
          </w:p>
        </w:tc>
        <w:tc>
          <w:tcPr>
            <w:tcW w:w="2340" w:type="dxa"/>
          </w:tcPr>
          <w:p w14:paraId="60D00F5F" w14:textId="77777777" w:rsidR="005625AC" w:rsidRDefault="00000000">
            <w:r>
              <w:t>Keycloak integration, session expiry/forced logout, lock rules, OpenAPI enforcement, versioning, tenancy guard, RBAC/entitlements/seats, IP/concurrency, idempotency, standardized errors, access logs</w:t>
            </w:r>
          </w:p>
        </w:tc>
        <w:tc>
          <w:tcPr>
            <w:tcW w:w="2340" w:type="dxa"/>
          </w:tcPr>
          <w:p w14:paraId="28EA91E5" w14:textId="77777777" w:rsidR="005625AC" w:rsidRDefault="00000000">
            <w:r>
              <w:t>PG access_logs + OBS</w:t>
            </w:r>
          </w:p>
        </w:tc>
      </w:tr>
      <w:tr w:rsidR="005625AC" w14:paraId="79DFF76C" w14:textId="77777777">
        <w:trPr>
          <w:jc w:val="center"/>
        </w:trPr>
        <w:tc>
          <w:tcPr>
            <w:tcW w:w="2340" w:type="dxa"/>
          </w:tcPr>
          <w:p w14:paraId="74E2FE12" w14:textId="77777777" w:rsidR="005625AC" w:rsidRDefault="00000000">
            <w:r>
              <w:t>Tenant Governance (MS2)</w:t>
            </w:r>
          </w:p>
        </w:tc>
        <w:tc>
          <w:tcPr>
            <w:tcW w:w="2340" w:type="dxa"/>
          </w:tcPr>
          <w:p w14:paraId="4339F179" w14:textId="77777777" w:rsidR="005625AC" w:rsidRDefault="00000000">
            <w:r>
              <w:t>Backend</w:t>
            </w:r>
          </w:p>
        </w:tc>
        <w:tc>
          <w:tcPr>
            <w:tcW w:w="2340" w:type="dxa"/>
          </w:tcPr>
          <w:p w14:paraId="20F18F64" w14:textId="77777777" w:rsidR="005625AC" w:rsidRDefault="00000000">
            <w:r>
              <w:t xml:space="preserve">Orgs/companies, user lifecycle, invites (resend/expire), JC provisioning, RBAC </w:t>
            </w:r>
            <w:r>
              <w:lastRenderedPageBreak/>
              <w:t>matrix, seats (5E+5V), subscriptions/billing/manual payments, security/incidents/troubleshooting, tickets/pending + snapshot cache, CMS/guidance/library, audit/outbox</w:t>
            </w:r>
          </w:p>
        </w:tc>
        <w:tc>
          <w:tcPr>
            <w:tcW w:w="2340" w:type="dxa"/>
          </w:tcPr>
          <w:p w14:paraId="6E16C066" w14:textId="77777777" w:rsidR="005625AC" w:rsidRDefault="00000000">
            <w:r>
              <w:lastRenderedPageBreak/>
              <w:t>PG + outbox</w:t>
            </w:r>
          </w:p>
        </w:tc>
      </w:tr>
      <w:tr w:rsidR="005625AC" w14:paraId="0047F2F3" w14:textId="77777777">
        <w:trPr>
          <w:jc w:val="center"/>
        </w:trPr>
        <w:tc>
          <w:tcPr>
            <w:tcW w:w="2340" w:type="dxa"/>
          </w:tcPr>
          <w:p w14:paraId="2023D981" w14:textId="77777777" w:rsidR="005625AC" w:rsidRDefault="00000000">
            <w:r>
              <w:t>Workspace &amp; Content (MS3)</w:t>
            </w:r>
          </w:p>
        </w:tc>
        <w:tc>
          <w:tcPr>
            <w:tcW w:w="2340" w:type="dxa"/>
          </w:tcPr>
          <w:p w14:paraId="1A5BF9AA" w14:textId="77777777" w:rsidR="005625AC" w:rsidRDefault="00000000">
            <w:r>
              <w:t>Backend</w:t>
            </w:r>
          </w:p>
        </w:tc>
        <w:tc>
          <w:tcPr>
            <w:tcW w:w="2340" w:type="dxa"/>
          </w:tcPr>
          <w:p w14:paraId="5585B364" w14:textId="77777777" w:rsidR="005625AC" w:rsidRDefault="00000000">
            <w:r>
              <w:t>Projects/folders/files, upload lifecycle+presign, publish+visibility, published project access, My Project Page assembler (cards + default folders), activity/comments, Intel Grid cache, download audit, outbox</w:t>
            </w:r>
          </w:p>
        </w:tc>
        <w:tc>
          <w:tcPr>
            <w:tcW w:w="2340" w:type="dxa"/>
          </w:tcPr>
          <w:p w14:paraId="053FEBDB" w14:textId="77777777" w:rsidR="005625AC" w:rsidRDefault="00000000">
            <w:r>
              <w:t>PG + OBJ + Mongo cache</w:t>
            </w:r>
          </w:p>
        </w:tc>
      </w:tr>
      <w:tr w:rsidR="005625AC" w14:paraId="2ECC1AE0" w14:textId="77777777">
        <w:trPr>
          <w:jc w:val="center"/>
        </w:trPr>
        <w:tc>
          <w:tcPr>
            <w:tcW w:w="2340" w:type="dxa"/>
          </w:tcPr>
          <w:p w14:paraId="63400534" w14:textId="77777777" w:rsidR="005625AC" w:rsidRDefault="00000000">
            <w:r>
              <w:t>Analytics &amp; Reporting (MS4)</w:t>
            </w:r>
          </w:p>
        </w:tc>
        <w:tc>
          <w:tcPr>
            <w:tcW w:w="2340" w:type="dxa"/>
          </w:tcPr>
          <w:p w14:paraId="2A148D2F" w14:textId="77777777" w:rsidR="005625AC" w:rsidRDefault="00000000">
            <w:r>
              <w:t>Backend</w:t>
            </w:r>
          </w:p>
        </w:tc>
        <w:tc>
          <w:tcPr>
            <w:tcW w:w="2340" w:type="dxa"/>
          </w:tcPr>
          <w:p w14:paraId="71791E83" w14:textId="77777777" w:rsidR="005625AC" w:rsidRDefault="00000000">
            <w:r>
              <w:t>Datasets/versions, ingest/validate, cleaning/transform, analysis/viz, dashboards/reports, exports + render cache, jobs + DLQ/redrive/redraft, outbox</w:t>
            </w:r>
          </w:p>
        </w:tc>
        <w:tc>
          <w:tcPr>
            <w:tcW w:w="2340" w:type="dxa"/>
          </w:tcPr>
          <w:p w14:paraId="4E946AA5" w14:textId="77777777" w:rsidR="005625AC" w:rsidRDefault="00000000">
            <w:r>
              <w:t>PG + OBJ + Mongo cache</w:t>
            </w:r>
          </w:p>
        </w:tc>
      </w:tr>
      <w:tr w:rsidR="005625AC" w14:paraId="6164C4CC" w14:textId="77777777">
        <w:trPr>
          <w:jc w:val="center"/>
        </w:trPr>
        <w:tc>
          <w:tcPr>
            <w:tcW w:w="2340" w:type="dxa"/>
          </w:tcPr>
          <w:p w14:paraId="672FE288" w14:textId="77777777" w:rsidR="005625AC" w:rsidRDefault="00000000">
            <w:r>
              <w:t>AI &amp; Notifications (MS5)</w:t>
            </w:r>
          </w:p>
        </w:tc>
        <w:tc>
          <w:tcPr>
            <w:tcW w:w="2340" w:type="dxa"/>
          </w:tcPr>
          <w:p w14:paraId="33126F79" w14:textId="77777777" w:rsidR="005625AC" w:rsidRDefault="00000000">
            <w:r>
              <w:t>Backend</w:t>
            </w:r>
          </w:p>
        </w:tc>
        <w:tc>
          <w:tcPr>
            <w:tcW w:w="2340" w:type="dxa"/>
          </w:tcPr>
          <w:p w14:paraId="654B364B" w14:textId="77777777" w:rsidR="005625AC" w:rsidRDefault="00000000">
            <w:r>
              <w:t>AI ingest/index/query, extraction/chunking, embeddings/retrieval, NLQ/insights/reports/summaries/visual suggestions, prompt failures, notifications + preferences, outbox</w:t>
            </w:r>
          </w:p>
        </w:tc>
        <w:tc>
          <w:tcPr>
            <w:tcW w:w="2340" w:type="dxa"/>
          </w:tcPr>
          <w:p w14:paraId="116EC413" w14:textId="77777777" w:rsidR="005625AC" w:rsidRDefault="00000000">
            <w:r>
              <w:t>PG + Mongo + Vector Store</w:t>
            </w:r>
          </w:p>
        </w:tc>
      </w:tr>
      <w:tr w:rsidR="005625AC" w14:paraId="1768B64A" w14:textId="77777777">
        <w:trPr>
          <w:jc w:val="center"/>
        </w:trPr>
        <w:tc>
          <w:tcPr>
            <w:tcW w:w="2340" w:type="dxa"/>
          </w:tcPr>
          <w:p w14:paraId="71DEB347" w14:textId="77777777" w:rsidR="005625AC" w:rsidRDefault="00000000">
            <w:r>
              <w:t>Identity (Keycloak)</w:t>
            </w:r>
          </w:p>
        </w:tc>
        <w:tc>
          <w:tcPr>
            <w:tcW w:w="2340" w:type="dxa"/>
          </w:tcPr>
          <w:p w14:paraId="07909D96" w14:textId="77777777" w:rsidR="005625AC" w:rsidRDefault="00000000">
            <w:r>
              <w:t>External</w:t>
            </w:r>
          </w:p>
        </w:tc>
        <w:tc>
          <w:tcPr>
            <w:tcW w:w="2340" w:type="dxa"/>
          </w:tcPr>
          <w:p w14:paraId="51FA4175" w14:textId="77777777" w:rsidR="005625AC" w:rsidRDefault="00000000">
            <w:r>
              <w:t>OIDC tokens, MFA/OTP, password reset/recovery</w:t>
            </w:r>
          </w:p>
        </w:tc>
        <w:tc>
          <w:tcPr>
            <w:tcW w:w="2340" w:type="dxa"/>
          </w:tcPr>
          <w:p w14:paraId="08AE07AA" w14:textId="77777777" w:rsidR="005625AC" w:rsidRDefault="00000000">
            <w:r>
              <w:t>Keycloak store</w:t>
            </w:r>
          </w:p>
        </w:tc>
      </w:tr>
      <w:tr w:rsidR="005625AC" w14:paraId="0B0588CE" w14:textId="77777777">
        <w:trPr>
          <w:jc w:val="center"/>
        </w:trPr>
        <w:tc>
          <w:tcPr>
            <w:tcW w:w="2340" w:type="dxa"/>
          </w:tcPr>
          <w:p w14:paraId="2725EAD5" w14:textId="77777777" w:rsidR="005625AC" w:rsidRDefault="00000000">
            <w:r>
              <w:t>Employee Directory (HR)</w:t>
            </w:r>
          </w:p>
        </w:tc>
        <w:tc>
          <w:tcPr>
            <w:tcW w:w="2340" w:type="dxa"/>
          </w:tcPr>
          <w:p w14:paraId="74AEBED3" w14:textId="77777777" w:rsidR="005625AC" w:rsidRDefault="00000000">
            <w:r>
              <w:t>External</w:t>
            </w:r>
          </w:p>
        </w:tc>
        <w:tc>
          <w:tcPr>
            <w:tcW w:w="2340" w:type="dxa"/>
          </w:tcPr>
          <w:p w14:paraId="6EDB8F7F" w14:textId="77777777" w:rsidR="005625AC" w:rsidRDefault="00000000">
            <w:r>
              <w:t>Employee code -&gt; profile for JC provisioning</w:t>
            </w:r>
          </w:p>
        </w:tc>
        <w:tc>
          <w:tcPr>
            <w:tcW w:w="2340" w:type="dxa"/>
          </w:tcPr>
          <w:p w14:paraId="781CFC3C" w14:textId="77777777" w:rsidR="005625AC" w:rsidRDefault="00000000">
            <w:r>
              <w:t>HR DB</w:t>
            </w:r>
          </w:p>
        </w:tc>
      </w:tr>
      <w:tr w:rsidR="005625AC" w14:paraId="4B9E33A7" w14:textId="77777777">
        <w:trPr>
          <w:jc w:val="center"/>
        </w:trPr>
        <w:tc>
          <w:tcPr>
            <w:tcW w:w="2340" w:type="dxa"/>
          </w:tcPr>
          <w:p w14:paraId="6E5DF5D0" w14:textId="77777777" w:rsidR="005625AC" w:rsidRDefault="00000000">
            <w:r>
              <w:t>Notification Vendor</w:t>
            </w:r>
          </w:p>
        </w:tc>
        <w:tc>
          <w:tcPr>
            <w:tcW w:w="2340" w:type="dxa"/>
          </w:tcPr>
          <w:p w14:paraId="25AC287F" w14:textId="77777777" w:rsidR="005625AC" w:rsidRDefault="00000000">
            <w:r>
              <w:t>External</w:t>
            </w:r>
          </w:p>
        </w:tc>
        <w:tc>
          <w:tcPr>
            <w:tcW w:w="2340" w:type="dxa"/>
          </w:tcPr>
          <w:p w14:paraId="589A5465" w14:textId="77777777" w:rsidR="005625AC" w:rsidRDefault="00000000">
            <w:r>
              <w:t>Email/SMS delivery</w:t>
            </w:r>
          </w:p>
        </w:tc>
        <w:tc>
          <w:tcPr>
            <w:tcW w:w="2340" w:type="dxa"/>
          </w:tcPr>
          <w:p w14:paraId="33A492BD" w14:textId="77777777" w:rsidR="005625AC" w:rsidRDefault="00000000">
            <w:r>
              <w:t>Vendor systems</w:t>
            </w:r>
          </w:p>
        </w:tc>
      </w:tr>
      <w:tr w:rsidR="005625AC" w14:paraId="5AAC7B0F" w14:textId="77777777">
        <w:trPr>
          <w:jc w:val="center"/>
        </w:trPr>
        <w:tc>
          <w:tcPr>
            <w:tcW w:w="2340" w:type="dxa"/>
          </w:tcPr>
          <w:p w14:paraId="0F306317" w14:textId="77777777" w:rsidR="005625AC" w:rsidRDefault="00000000">
            <w:r>
              <w:t>Observability</w:t>
            </w:r>
          </w:p>
        </w:tc>
        <w:tc>
          <w:tcPr>
            <w:tcW w:w="2340" w:type="dxa"/>
          </w:tcPr>
          <w:p w14:paraId="4E561F87" w14:textId="77777777" w:rsidR="005625AC" w:rsidRDefault="00000000">
            <w:r>
              <w:t>Platform</w:t>
            </w:r>
          </w:p>
        </w:tc>
        <w:tc>
          <w:tcPr>
            <w:tcW w:w="2340" w:type="dxa"/>
          </w:tcPr>
          <w:p w14:paraId="59046465" w14:textId="07B47096" w:rsidR="005625AC" w:rsidRDefault="00000000">
            <w:r>
              <w:t>Logs/metrics/tracing dashboards for queue/job/prompt/upload failures</w:t>
            </w:r>
          </w:p>
        </w:tc>
        <w:tc>
          <w:tcPr>
            <w:tcW w:w="2340" w:type="dxa"/>
          </w:tcPr>
          <w:p w14:paraId="188C552E" w14:textId="77777777" w:rsidR="005625AC" w:rsidRDefault="00000000">
            <w:r>
              <w:t>OBS stack</w:t>
            </w:r>
          </w:p>
        </w:tc>
      </w:tr>
      <w:tr w:rsidR="005625AC" w14:paraId="18A6CEFA" w14:textId="77777777">
        <w:trPr>
          <w:jc w:val="center"/>
        </w:trPr>
        <w:tc>
          <w:tcPr>
            <w:tcW w:w="2340" w:type="dxa"/>
          </w:tcPr>
          <w:p w14:paraId="25F9D4E1" w14:textId="77777777" w:rsidR="005625AC" w:rsidRDefault="00000000">
            <w:r>
              <w:t>Security Platform</w:t>
            </w:r>
          </w:p>
        </w:tc>
        <w:tc>
          <w:tcPr>
            <w:tcW w:w="2340" w:type="dxa"/>
          </w:tcPr>
          <w:p w14:paraId="7C687AD3" w14:textId="77777777" w:rsidR="005625AC" w:rsidRDefault="00000000">
            <w:r>
              <w:t>Platform</w:t>
            </w:r>
          </w:p>
        </w:tc>
        <w:tc>
          <w:tcPr>
            <w:tcW w:w="2340" w:type="dxa"/>
          </w:tcPr>
          <w:p w14:paraId="4F3CEE9B" w14:textId="77777777" w:rsidR="005625AC" w:rsidRDefault="00000000">
            <w:r>
              <w:t>Vault, KMS, Backup/DR, CI/CD</w:t>
            </w:r>
          </w:p>
        </w:tc>
        <w:tc>
          <w:tcPr>
            <w:tcW w:w="2340" w:type="dxa"/>
          </w:tcPr>
          <w:p w14:paraId="6F9A972F" w14:textId="77777777" w:rsidR="005625AC" w:rsidRDefault="00000000">
            <w:r>
              <w:t>Platform systems</w:t>
            </w:r>
          </w:p>
        </w:tc>
      </w:tr>
    </w:tbl>
    <w:p w14:paraId="525F0BAF" w14:textId="77777777" w:rsidR="005625AC" w:rsidRDefault="005625AC"/>
    <w:p w14:paraId="235021A0" w14:textId="3F46D211" w:rsidR="005625AC" w:rsidRDefault="00000000">
      <w:pPr>
        <w:pStyle w:val="Heading1"/>
      </w:pPr>
      <w:r>
        <w:t xml:space="preserve">3. Context Map Diagram </w:t>
      </w:r>
    </w:p>
    <w:p w14:paraId="5426C3ED" w14:textId="77777777" w:rsidR="005625AC" w:rsidRDefault="00000000">
      <w:r>
        <w:rPr>
          <w:noProof/>
        </w:rPr>
        <w:drawing>
          <wp:inline distT="0" distB="0" distL="0" distR="0" wp14:anchorId="75354000" wp14:editId="16E52648">
            <wp:extent cx="6035040" cy="14860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ontext_map_stric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48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3BE7" w14:textId="0CE05274" w:rsidR="005625AC" w:rsidRDefault="00000000">
      <w:pPr>
        <w:jc w:val="center"/>
      </w:pPr>
      <w:r>
        <w:t xml:space="preserve">Figure 3-1. AITHOR Context Map </w:t>
      </w:r>
    </w:p>
    <w:p w14:paraId="580200D5" w14:textId="77777777" w:rsidR="005625AC" w:rsidRDefault="005625AC"/>
    <w:p w14:paraId="5FE6C537" w14:textId="77777777" w:rsidR="005625AC" w:rsidRDefault="00000000">
      <w:pPr>
        <w:pStyle w:val="Heading1"/>
      </w:pPr>
      <w:r>
        <w:lastRenderedPageBreak/>
        <w:t>4. Integration Contracts and Patterns</w:t>
      </w:r>
    </w:p>
    <w:p w14:paraId="3328C704" w14:textId="77777777" w:rsidR="005625AC" w:rsidRDefault="00000000">
      <w:r>
        <w:rPr>
          <w:noProof/>
        </w:rPr>
        <w:drawing>
          <wp:inline distT="0" distB="0" distL="0" distR="0" wp14:anchorId="6FFA4962" wp14:editId="6FDE1B67">
            <wp:extent cx="6035040" cy="17698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integration_contracts_stric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76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7BDD8" w14:textId="77777777" w:rsidR="005625AC" w:rsidRDefault="00000000">
      <w:pPr>
        <w:jc w:val="center"/>
      </w:pPr>
      <w:r>
        <w:t>Figure 4-1. Integration Contracts (OpenAPI + Events + Jobs + Data Plane)</w:t>
      </w:r>
    </w:p>
    <w:p w14:paraId="2CEAD5B2" w14:textId="77777777" w:rsidR="005625AC" w:rsidRDefault="005625AC"/>
    <w:p w14:paraId="4814D96B" w14:textId="77777777" w:rsidR="005625AC" w:rsidRDefault="00000000">
      <w:pPr>
        <w:pStyle w:val="Heading2"/>
      </w:pPr>
      <w:r>
        <w:t>4.1 Synchronous APIs (OpenAPI/JSON Schema)</w:t>
      </w:r>
    </w:p>
    <w:p w14:paraId="62E5A9D9" w14:textId="304FE1B7" w:rsidR="005625AC" w:rsidRDefault="00000000">
      <w:pPr>
        <w:pStyle w:val="ListBullet"/>
      </w:pPr>
      <w:r>
        <w:t xml:space="preserve">OpenAPI is </w:t>
      </w:r>
      <w:proofErr w:type="gramStart"/>
      <w:r>
        <w:t>the</w:t>
      </w:r>
      <w:proofErr w:type="gramEnd"/>
      <w:r>
        <w:t xml:space="preserve"> authoritative contract MS1 enforces request schema validation and API versioning rules.</w:t>
      </w:r>
    </w:p>
    <w:p w14:paraId="1FB1CAB7" w14:textId="77777777" w:rsidR="005625AC" w:rsidRDefault="00000000">
      <w:pPr>
        <w:pStyle w:val="ListBullet"/>
      </w:pPr>
      <w:r>
        <w:t>Shared kernel headers: X-Org-Id, X-Project-Id, and X-Correlation-Id are mandatory.</w:t>
      </w:r>
    </w:p>
    <w:p w14:paraId="02BAA301" w14:textId="0392FE4E" w:rsidR="005625AC" w:rsidRDefault="00000000">
      <w:pPr>
        <w:pStyle w:val="ListBullet"/>
      </w:pPr>
      <w:r>
        <w:t>Authorization is enforced at MS1 domain services re-validate tenant scope and sensitive actions (defense-in-depth).</w:t>
      </w:r>
    </w:p>
    <w:p w14:paraId="4D0C0CA4" w14:textId="1AF59C16" w:rsidR="005625AC" w:rsidRDefault="00000000">
      <w:pPr>
        <w:pStyle w:val="Heading2"/>
      </w:pPr>
      <w:r>
        <w:t>4.2 Events (Event Catalog)</w:t>
      </w:r>
    </w:p>
    <w:p w14:paraId="624DE105" w14:textId="77777777" w:rsidR="005625AC" w:rsidRDefault="00000000">
      <w:pPr>
        <w:pStyle w:val="ListBullet"/>
      </w:pPr>
      <w:r>
        <w:t>All domain events are versioned and published via Outbox -&gt; Event Bus. Names/versions are authoritative in the Strict Event Catalog document.</w:t>
      </w:r>
    </w:p>
    <w:p w14:paraId="60BE6DCE" w14:textId="77777777" w:rsidR="005625AC" w:rsidRDefault="00000000">
      <w:pPr>
        <w:pStyle w:val="ListBullet"/>
      </w:pPr>
      <w:r>
        <w:t>DLQ, controlled redrive, and redraft behavior follows the Error Handling/Redrive strategy.</w:t>
      </w:r>
    </w:p>
    <w:p w14:paraId="048774BF" w14:textId="77777777" w:rsidR="005625AC" w:rsidRDefault="00000000">
      <w:pPr>
        <w:pStyle w:val="Heading2"/>
      </w:pPr>
      <w:r>
        <w:t>4.3 Jobs (Async Workloads)</w:t>
      </w:r>
    </w:p>
    <w:p w14:paraId="5B966EFE" w14:textId="39329B20" w:rsidR="005625AC" w:rsidRDefault="00000000">
      <w:pPr>
        <w:pStyle w:val="ListBullet"/>
      </w:pPr>
      <w:r>
        <w:t xml:space="preserve">Heavy workloads use queues and return 202 + </w:t>
      </w:r>
      <w:proofErr w:type="spellStart"/>
      <w:r>
        <w:t>jobId</w:t>
      </w:r>
      <w:proofErr w:type="spellEnd"/>
      <w:r>
        <w:t xml:space="preserve"> status endpoints provide deterministic states.</w:t>
      </w:r>
    </w:p>
    <w:p w14:paraId="352CFB8A" w14:textId="7A415E9D" w:rsidR="005625AC" w:rsidRDefault="00000000">
      <w:pPr>
        <w:pStyle w:val="ListBullet"/>
      </w:pPr>
      <w:r>
        <w:t>Redrive retries redraft creates new jobs/artifacts for traceability operational dashboards surface failures.</w:t>
      </w:r>
    </w:p>
    <w:p w14:paraId="19BA9AE0" w14:textId="77777777" w:rsidR="005625AC" w:rsidRDefault="00000000">
      <w:pPr>
        <w:pStyle w:val="Heading1"/>
      </w:pPr>
      <w:r>
        <w:t>5. Contracts, Ownership, and ACL/Shared Kernel</w:t>
      </w:r>
    </w:p>
    <w:p w14:paraId="26D450A1" w14:textId="77777777" w:rsidR="005625AC" w:rsidRDefault="00000000">
      <w:pPr>
        <w:pStyle w:val="Heading2"/>
      </w:pPr>
      <w:r>
        <w:t>5.1 Upstream/Downstream Ownership</w:t>
      </w:r>
    </w:p>
    <w:p w14:paraId="3A25EE61" w14:textId="77777777" w:rsidR="005625AC" w:rsidRDefault="00000000">
      <w:pPr>
        <w:pStyle w:val="ListBullet"/>
      </w:pPr>
      <w:r>
        <w:t>Governance (MS2) is upstream for RBAC/entitlements/seats and security policies.</w:t>
      </w:r>
    </w:p>
    <w:p w14:paraId="5C36DA6D" w14:textId="77777777" w:rsidR="005625AC" w:rsidRDefault="00000000">
      <w:pPr>
        <w:pStyle w:val="ListBullet"/>
      </w:pPr>
      <w:r>
        <w:t>Gateway (MS1) is the enforcement boundary and ACL for identity, policy, and standardized errors.</w:t>
      </w:r>
    </w:p>
    <w:p w14:paraId="3F66639C" w14:textId="43DEBD30" w:rsidR="005625AC" w:rsidRDefault="00000000">
      <w:pPr>
        <w:pStyle w:val="ListBullet"/>
      </w:pPr>
      <w:r>
        <w:t>Workspace (MS3) is upstream for project/file/publish semantics Analytics (MS4) is upstream for dataset/report/export/job semantics AI (MS5) is upstream for AI output and notification semantics.</w:t>
      </w:r>
    </w:p>
    <w:p w14:paraId="5608339C" w14:textId="13570826" w:rsidR="005625AC" w:rsidRDefault="00000000">
      <w:pPr>
        <w:pStyle w:val="Heading2"/>
      </w:pPr>
      <w:r>
        <w:lastRenderedPageBreak/>
        <w:t xml:space="preserve">5.2 Identity Lifecycle </w:t>
      </w:r>
    </w:p>
    <w:p w14:paraId="13B0BCA5" w14:textId="4C425D13" w:rsidR="005625AC" w:rsidRDefault="004C684D">
      <w:pPr>
        <w:pStyle w:val="ListBullet"/>
      </w:pPr>
      <w:r>
        <w:t>Inviting</w:t>
      </w:r>
      <w:r w:rsidR="00000000">
        <w:t xml:space="preserve"> onboarding includes token validation, password creation, expiry and resend workflows.</w:t>
      </w:r>
    </w:p>
    <w:p w14:paraId="7E41B8AA" w14:textId="530CB0E7" w:rsidR="005625AC" w:rsidRDefault="00000000">
      <w:pPr>
        <w:pStyle w:val="ListBullet"/>
      </w:pPr>
      <w:r>
        <w:t xml:space="preserve">Password reset/recovery is handled by </w:t>
      </w:r>
      <w:proofErr w:type="spellStart"/>
      <w:r>
        <w:t>Keycloak</w:t>
      </w:r>
      <w:proofErr w:type="spellEnd"/>
      <w:r>
        <w:t xml:space="preserve"> platform retains user status and audits.</w:t>
      </w:r>
    </w:p>
    <w:p w14:paraId="3A5650D6" w14:textId="77777777" w:rsidR="005625AC" w:rsidRDefault="00000000">
      <w:pPr>
        <w:pStyle w:val="ListBullet"/>
      </w:pPr>
      <w:r>
        <w:t>Session expiry and forced logout are supported through MS1 session controls and Keycloak integration.</w:t>
      </w:r>
    </w:p>
    <w:p w14:paraId="1C67FDFB" w14:textId="6D7EE68A" w:rsidR="005625AC" w:rsidRDefault="00000000">
      <w:pPr>
        <w:pStyle w:val="ListBullet"/>
      </w:pPr>
      <w:r>
        <w:t>Lock rules: 3 failed attempts -&gt; temporary lock (3 minutes) 5 failed attempts -&gt; permanent lock for non-JC Admin JC Admin exempt.</w:t>
      </w:r>
    </w:p>
    <w:p w14:paraId="5C8750A9" w14:textId="18AF2CD1" w:rsidR="005625AC" w:rsidRDefault="00000000">
      <w:pPr>
        <w:pStyle w:val="Heading2"/>
      </w:pPr>
      <w:r>
        <w:t xml:space="preserve">5.3 Shared Kernel </w:t>
      </w:r>
    </w:p>
    <w:p w14:paraId="4E2E525D" w14:textId="77777777" w:rsidR="005625AC" w:rsidRDefault="00000000">
      <w:pPr>
        <w:pStyle w:val="ListBullet"/>
      </w:pPr>
      <w:r>
        <w:t>Error envelope: code/message/details/</w:t>
      </w:r>
      <w:proofErr w:type="spellStart"/>
      <w:r>
        <w:t>retryable</w:t>
      </w:r>
      <w:proofErr w:type="spellEnd"/>
      <w:r>
        <w:t>/</w:t>
      </w:r>
      <w:proofErr w:type="spellStart"/>
      <w:r>
        <w:t>retryAfterSeconds</w:t>
      </w:r>
      <w:proofErr w:type="spellEnd"/>
      <w:r>
        <w:t xml:space="preserve"> + </w:t>
      </w:r>
      <w:proofErr w:type="spellStart"/>
      <w:r>
        <w:t>correlationId</w:t>
      </w:r>
      <w:proofErr w:type="spellEnd"/>
      <w:r>
        <w:t>.</w:t>
      </w:r>
    </w:p>
    <w:p w14:paraId="621A93FF" w14:textId="77777777" w:rsidR="005625AC" w:rsidRDefault="00000000">
      <w:pPr>
        <w:pStyle w:val="ListBullet"/>
      </w:pPr>
      <w:r>
        <w:t>Event envelope: eventId/type/version/tenant/timestamp/correlationId.</w:t>
      </w:r>
    </w:p>
    <w:p w14:paraId="30AC9227" w14:textId="77777777" w:rsidR="005625AC" w:rsidRDefault="00000000">
      <w:pPr>
        <w:pStyle w:val="ListBullet"/>
      </w:pPr>
      <w:r>
        <w:t>Tenancy: strict scoping and cross-tenant prevention end-to-end.</w:t>
      </w:r>
    </w:p>
    <w:p w14:paraId="676FA6F3" w14:textId="77777777" w:rsidR="005625AC" w:rsidRDefault="00000000">
      <w:pPr>
        <w:pStyle w:val="Heading1"/>
      </w:pPr>
      <w:r>
        <w:t>6. Role-to-Context Mapping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25AC" w14:paraId="71E533A4" w14:textId="77777777">
        <w:trPr>
          <w:jc w:val="center"/>
        </w:trPr>
        <w:tc>
          <w:tcPr>
            <w:tcW w:w="3120" w:type="dxa"/>
          </w:tcPr>
          <w:p w14:paraId="4164AEBD" w14:textId="77777777" w:rsidR="005625AC" w:rsidRDefault="00000000">
            <w:r>
              <w:rPr>
                <w:b/>
              </w:rPr>
              <w:t>Role</w:t>
            </w:r>
          </w:p>
        </w:tc>
        <w:tc>
          <w:tcPr>
            <w:tcW w:w="3120" w:type="dxa"/>
          </w:tcPr>
          <w:p w14:paraId="4E90692B" w14:textId="77777777" w:rsidR="005625AC" w:rsidRDefault="00000000">
            <w:r>
              <w:rPr>
                <w:b/>
              </w:rPr>
              <w:t>Contexts</w:t>
            </w:r>
          </w:p>
        </w:tc>
        <w:tc>
          <w:tcPr>
            <w:tcW w:w="3120" w:type="dxa"/>
          </w:tcPr>
          <w:p w14:paraId="151F6EAA" w14:textId="77777777" w:rsidR="005625AC" w:rsidRDefault="00000000">
            <w:r>
              <w:rPr>
                <w:b/>
              </w:rPr>
              <w:t>Key Capabilities</w:t>
            </w:r>
          </w:p>
        </w:tc>
      </w:tr>
      <w:tr w:rsidR="005625AC" w14:paraId="0CF1E9DA" w14:textId="77777777">
        <w:trPr>
          <w:jc w:val="center"/>
        </w:trPr>
        <w:tc>
          <w:tcPr>
            <w:tcW w:w="3120" w:type="dxa"/>
          </w:tcPr>
          <w:p w14:paraId="00FB0A27" w14:textId="77777777" w:rsidR="005625AC" w:rsidRDefault="00000000">
            <w:r>
              <w:t>JC Admin</w:t>
            </w:r>
          </w:p>
        </w:tc>
        <w:tc>
          <w:tcPr>
            <w:tcW w:w="3120" w:type="dxa"/>
          </w:tcPr>
          <w:p w14:paraId="39C1191D" w14:textId="77777777" w:rsidR="005625AC" w:rsidRDefault="00000000">
            <w:r>
              <w:t>UI, MS1, MS2, MS3, MS4, MS5, OBS</w:t>
            </w:r>
          </w:p>
        </w:tc>
        <w:tc>
          <w:tcPr>
            <w:tcW w:w="3120" w:type="dxa"/>
          </w:tcPr>
          <w:p w14:paraId="3FED480D" w14:textId="69A7CAE4" w:rsidR="005625AC" w:rsidRDefault="00000000">
            <w:r>
              <w:t>Governance + full project control security/incidents billing/manual payments tickets/pending CMS/library troubleshooting.</w:t>
            </w:r>
          </w:p>
        </w:tc>
      </w:tr>
      <w:tr w:rsidR="005625AC" w14:paraId="316A9A7F" w14:textId="77777777">
        <w:trPr>
          <w:jc w:val="center"/>
        </w:trPr>
        <w:tc>
          <w:tcPr>
            <w:tcW w:w="3120" w:type="dxa"/>
          </w:tcPr>
          <w:p w14:paraId="37A4FC7B" w14:textId="77777777" w:rsidR="005625AC" w:rsidRDefault="00000000">
            <w:r>
              <w:t>JC PM</w:t>
            </w:r>
          </w:p>
        </w:tc>
        <w:tc>
          <w:tcPr>
            <w:tcW w:w="3120" w:type="dxa"/>
          </w:tcPr>
          <w:p w14:paraId="4F76BB92" w14:textId="77777777" w:rsidR="005625AC" w:rsidRDefault="00000000">
            <w:r>
              <w:t>UI, MS1, MS3, MS4, MS5</w:t>
            </w:r>
          </w:p>
        </w:tc>
        <w:tc>
          <w:tcPr>
            <w:tcW w:w="3120" w:type="dxa"/>
          </w:tcPr>
          <w:p w14:paraId="1906B56B" w14:textId="651F7F8B" w:rsidR="005625AC" w:rsidRDefault="00000000">
            <w:r>
              <w:t>Project execution + publish no platform user governance.</w:t>
            </w:r>
          </w:p>
        </w:tc>
      </w:tr>
      <w:tr w:rsidR="005625AC" w14:paraId="12BAB5E6" w14:textId="77777777">
        <w:trPr>
          <w:jc w:val="center"/>
        </w:trPr>
        <w:tc>
          <w:tcPr>
            <w:tcW w:w="3120" w:type="dxa"/>
          </w:tcPr>
          <w:p w14:paraId="61B5BEB2" w14:textId="77777777" w:rsidR="005625AC" w:rsidRDefault="00000000">
            <w:r>
              <w:t>Client Admin</w:t>
            </w:r>
          </w:p>
        </w:tc>
        <w:tc>
          <w:tcPr>
            <w:tcW w:w="3120" w:type="dxa"/>
          </w:tcPr>
          <w:p w14:paraId="14619439" w14:textId="77777777" w:rsidR="005625AC" w:rsidRDefault="00000000">
            <w:r>
              <w:t>UI, MS1, MS2 (subset), MS3, MS4, MS5</w:t>
            </w:r>
          </w:p>
        </w:tc>
        <w:tc>
          <w:tcPr>
            <w:tcW w:w="3120" w:type="dxa"/>
          </w:tcPr>
          <w:p w14:paraId="7E801536" w14:textId="41E8D842" w:rsidR="005625AC" w:rsidRDefault="00000000">
            <w:r>
              <w:t>Invite/manage 5 Editors + 5 Viewers allocate seats client-level access controls full workspace operations.</w:t>
            </w:r>
          </w:p>
        </w:tc>
      </w:tr>
      <w:tr w:rsidR="005625AC" w14:paraId="3BE0E0C1" w14:textId="77777777">
        <w:trPr>
          <w:jc w:val="center"/>
        </w:trPr>
        <w:tc>
          <w:tcPr>
            <w:tcW w:w="3120" w:type="dxa"/>
          </w:tcPr>
          <w:p w14:paraId="1FE10702" w14:textId="77777777" w:rsidR="005625AC" w:rsidRDefault="00000000">
            <w:r>
              <w:t>Client Editor</w:t>
            </w:r>
          </w:p>
        </w:tc>
        <w:tc>
          <w:tcPr>
            <w:tcW w:w="3120" w:type="dxa"/>
          </w:tcPr>
          <w:p w14:paraId="16D69206" w14:textId="77777777" w:rsidR="005625AC" w:rsidRDefault="00000000">
            <w:r>
              <w:t>UI, MS1, MS3, MS4, MS5</w:t>
            </w:r>
          </w:p>
        </w:tc>
        <w:tc>
          <w:tcPr>
            <w:tcW w:w="3120" w:type="dxa"/>
          </w:tcPr>
          <w:p w14:paraId="40ACAFCB" w14:textId="6706A0E7" w:rsidR="005625AC" w:rsidRDefault="00000000">
            <w:r>
              <w:t>Create/edit projects/folders/files analytics dashboards/reports AI publish where allowed.</w:t>
            </w:r>
          </w:p>
        </w:tc>
      </w:tr>
      <w:tr w:rsidR="005625AC" w14:paraId="3A452E61" w14:textId="77777777">
        <w:trPr>
          <w:jc w:val="center"/>
        </w:trPr>
        <w:tc>
          <w:tcPr>
            <w:tcW w:w="3120" w:type="dxa"/>
          </w:tcPr>
          <w:p w14:paraId="3D1B1611" w14:textId="77777777" w:rsidR="005625AC" w:rsidRDefault="00000000">
            <w:r>
              <w:t>Client Viewer</w:t>
            </w:r>
          </w:p>
        </w:tc>
        <w:tc>
          <w:tcPr>
            <w:tcW w:w="3120" w:type="dxa"/>
          </w:tcPr>
          <w:p w14:paraId="532A6EBB" w14:textId="77777777" w:rsidR="005625AC" w:rsidRDefault="00000000">
            <w:r>
              <w:t>UI, MS1, MS3 (read), MS4 (read), MS5 (read)</w:t>
            </w:r>
          </w:p>
        </w:tc>
        <w:tc>
          <w:tcPr>
            <w:tcW w:w="3120" w:type="dxa"/>
          </w:tcPr>
          <w:p w14:paraId="1DE6CCA2" w14:textId="6E732B72" w:rsidR="005625AC" w:rsidRDefault="00000000">
            <w:r>
              <w:t xml:space="preserve">Read-only download </w:t>
            </w:r>
            <w:proofErr w:type="gramStart"/>
            <w:r>
              <w:t>where</w:t>
            </w:r>
            <w:proofErr w:type="gramEnd"/>
            <w:r>
              <w:t xml:space="preserve"> allowed view dashboards/reports AI read-only.</w:t>
            </w:r>
          </w:p>
        </w:tc>
      </w:tr>
    </w:tbl>
    <w:p w14:paraId="0B111CAD" w14:textId="77777777" w:rsidR="005625AC" w:rsidRDefault="005625AC"/>
    <w:p w14:paraId="2F7D3E7A" w14:textId="3D3602BC" w:rsidR="005625AC" w:rsidRDefault="00000000">
      <w:pPr>
        <w:pStyle w:val="Heading1"/>
      </w:pPr>
      <w:r>
        <w:t xml:space="preserve">8. Traceability Checklist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31"/>
        <w:gridCol w:w="3120"/>
      </w:tblGrid>
      <w:tr w:rsidR="00E73EF9" w14:paraId="7CA2D101" w14:textId="77777777" w:rsidTr="00E73EF9">
        <w:trPr>
          <w:jc w:val="center"/>
        </w:trPr>
        <w:tc>
          <w:tcPr>
            <w:tcW w:w="5531" w:type="dxa"/>
          </w:tcPr>
          <w:p w14:paraId="72D2A9F4" w14:textId="77777777" w:rsidR="00E73EF9" w:rsidRDefault="00E73EF9">
            <w:r>
              <w:rPr>
                <w:b/>
              </w:rPr>
              <w:t>Requirement / Feature</w:t>
            </w:r>
          </w:p>
        </w:tc>
        <w:tc>
          <w:tcPr>
            <w:tcW w:w="3120" w:type="dxa"/>
          </w:tcPr>
          <w:p w14:paraId="16CEFB77" w14:textId="77777777" w:rsidR="00E73EF9" w:rsidRDefault="00E73EF9">
            <w:r>
              <w:rPr>
                <w:b/>
              </w:rPr>
              <w:t>Context(s)</w:t>
            </w:r>
          </w:p>
        </w:tc>
      </w:tr>
      <w:tr w:rsidR="00E73EF9" w14:paraId="7527C5A0" w14:textId="77777777" w:rsidTr="00E73EF9">
        <w:trPr>
          <w:jc w:val="center"/>
        </w:trPr>
        <w:tc>
          <w:tcPr>
            <w:tcW w:w="5531" w:type="dxa"/>
          </w:tcPr>
          <w:p w14:paraId="0D391BD0" w14:textId="77777777" w:rsidR="00E73EF9" w:rsidRDefault="00E73EF9">
            <w:r>
              <w:t>Org/Project selection bootstrap + fallback dropdown</w:t>
            </w:r>
          </w:p>
        </w:tc>
        <w:tc>
          <w:tcPr>
            <w:tcW w:w="3120" w:type="dxa"/>
          </w:tcPr>
          <w:p w14:paraId="62ECA532" w14:textId="77777777" w:rsidR="00E73EF9" w:rsidRDefault="00E73EF9">
            <w:r>
              <w:t>UI + MS1 + MS2</w:t>
            </w:r>
          </w:p>
        </w:tc>
      </w:tr>
      <w:tr w:rsidR="00E73EF9" w14:paraId="268668C8" w14:textId="77777777" w:rsidTr="00E73EF9">
        <w:trPr>
          <w:jc w:val="center"/>
        </w:trPr>
        <w:tc>
          <w:tcPr>
            <w:tcW w:w="5531" w:type="dxa"/>
          </w:tcPr>
          <w:p w14:paraId="11D579DF" w14:textId="77777777" w:rsidR="00E73EF9" w:rsidRDefault="00E73EF9">
            <w:r>
              <w:t>Invite onboarding: token validate, password create, expiry, resend</w:t>
            </w:r>
          </w:p>
        </w:tc>
        <w:tc>
          <w:tcPr>
            <w:tcW w:w="3120" w:type="dxa"/>
          </w:tcPr>
          <w:p w14:paraId="45B12578" w14:textId="77777777" w:rsidR="00E73EF9" w:rsidRDefault="00E73EF9">
            <w:r>
              <w:t>UI + MS2 + MS1 + Keycloak</w:t>
            </w:r>
          </w:p>
        </w:tc>
      </w:tr>
      <w:tr w:rsidR="00E73EF9" w14:paraId="7958A485" w14:textId="77777777" w:rsidTr="00E73EF9">
        <w:trPr>
          <w:jc w:val="center"/>
        </w:trPr>
        <w:tc>
          <w:tcPr>
            <w:tcW w:w="5531" w:type="dxa"/>
          </w:tcPr>
          <w:p w14:paraId="0D6E75B5" w14:textId="77777777" w:rsidR="00E73EF9" w:rsidRDefault="00E73EF9">
            <w:r>
              <w:t>Password reset/recovery</w:t>
            </w:r>
          </w:p>
        </w:tc>
        <w:tc>
          <w:tcPr>
            <w:tcW w:w="3120" w:type="dxa"/>
          </w:tcPr>
          <w:p w14:paraId="61A66B4E" w14:textId="77777777" w:rsidR="00E73EF9" w:rsidRDefault="00E73EF9">
            <w:r>
              <w:t>UI + Keycloak</w:t>
            </w:r>
          </w:p>
        </w:tc>
      </w:tr>
      <w:tr w:rsidR="00E73EF9" w14:paraId="351F61BB" w14:textId="77777777" w:rsidTr="00E73EF9">
        <w:trPr>
          <w:jc w:val="center"/>
        </w:trPr>
        <w:tc>
          <w:tcPr>
            <w:tcW w:w="5531" w:type="dxa"/>
          </w:tcPr>
          <w:p w14:paraId="58AC7734" w14:textId="77777777" w:rsidR="00E73EF9" w:rsidRDefault="00E73EF9">
            <w:r>
              <w:t>Session expiry + forced logout</w:t>
            </w:r>
          </w:p>
        </w:tc>
        <w:tc>
          <w:tcPr>
            <w:tcW w:w="3120" w:type="dxa"/>
          </w:tcPr>
          <w:p w14:paraId="6B65ED84" w14:textId="77777777" w:rsidR="00E73EF9" w:rsidRDefault="00E73EF9">
            <w:r>
              <w:t>MS1 + UI + Keycloak</w:t>
            </w:r>
          </w:p>
        </w:tc>
      </w:tr>
      <w:tr w:rsidR="00E73EF9" w14:paraId="32E09CAB" w14:textId="77777777" w:rsidTr="00E73EF9">
        <w:trPr>
          <w:jc w:val="center"/>
        </w:trPr>
        <w:tc>
          <w:tcPr>
            <w:tcW w:w="5531" w:type="dxa"/>
          </w:tcPr>
          <w:p w14:paraId="0FF5174E" w14:textId="53569A64" w:rsidR="00E73EF9" w:rsidRDefault="00E73EF9">
            <w:r>
              <w:lastRenderedPageBreak/>
              <w:t>Account lock rules (3 temp / 5 permanent JC Admin exempt)</w:t>
            </w:r>
          </w:p>
        </w:tc>
        <w:tc>
          <w:tcPr>
            <w:tcW w:w="3120" w:type="dxa"/>
          </w:tcPr>
          <w:p w14:paraId="488BD30B" w14:textId="77777777" w:rsidR="00E73EF9" w:rsidRDefault="00E73EF9">
            <w:r>
              <w:t>MS1 + MS2</w:t>
            </w:r>
          </w:p>
        </w:tc>
      </w:tr>
      <w:tr w:rsidR="00E73EF9" w14:paraId="7E773421" w14:textId="77777777" w:rsidTr="00E73EF9">
        <w:trPr>
          <w:jc w:val="center"/>
        </w:trPr>
        <w:tc>
          <w:tcPr>
            <w:tcW w:w="5531" w:type="dxa"/>
          </w:tcPr>
          <w:p w14:paraId="6DE70C68" w14:textId="77777777" w:rsidR="00E73EF9" w:rsidRDefault="00E73EF9">
            <w:r>
              <w:t>RBAC matrix + entitlements + seats + subscription gating</w:t>
            </w:r>
          </w:p>
        </w:tc>
        <w:tc>
          <w:tcPr>
            <w:tcW w:w="3120" w:type="dxa"/>
          </w:tcPr>
          <w:p w14:paraId="53D3EC23" w14:textId="77777777" w:rsidR="00E73EF9" w:rsidRDefault="00E73EF9">
            <w:r>
              <w:t>MS2 -&gt; MS1 enforcement</w:t>
            </w:r>
          </w:p>
        </w:tc>
      </w:tr>
      <w:tr w:rsidR="00E73EF9" w14:paraId="4E688A9B" w14:textId="77777777" w:rsidTr="00E73EF9">
        <w:trPr>
          <w:jc w:val="center"/>
        </w:trPr>
        <w:tc>
          <w:tcPr>
            <w:tcW w:w="5531" w:type="dxa"/>
          </w:tcPr>
          <w:p w14:paraId="3E17CF99" w14:textId="77777777" w:rsidR="00E73EF9" w:rsidRDefault="00E73EF9">
            <w:r>
              <w:t>IP restriction + concurrent login restriction</w:t>
            </w:r>
          </w:p>
        </w:tc>
        <w:tc>
          <w:tcPr>
            <w:tcW w:w="3120" w:type="dxa"/>
          </w:tcPr>
          <w:p w14:paraId="3283F2EE" w14:textId="77777777" w:rsidR="00E73EF9" w:rsidRDefault="00E73EF9">
            <w:r>
              <w:t>MS2 policies + MS1 enforcement</w:t>
            </w:r>
          </w:p>
        </w:tc>
      </w:tr>
      <w:tr w:rsidR="00E73EF9" w14:paraId="6C2F2D58" w14:textId="77777777" w:rsidTr="00E73EF9">
        <w:trPr>
          <w:jc w:val="center"/>
        </w:trPr>
        <w:tc>
          <w:tcPr>
            <w:tcW w:w="5531" w:type="dxa"/>
          </w:tcPr>
          <w:p w14:paraId="1B9A2B6F" w14:textId="77777777" w:rsidR="00E73EF9" w:rsidRDefault="00E73EF9">
            <w:r>
              <w:t>Projects/folders/files + upload lifecycle + download audit</w:t>
            </w:r>
          </w:p>
        </w:tc>
        <w:tc>
          <w:tcPr>
            <w:tcW w:w="3120" w:type="dxa"/>
          </w:tcPr>
          <w:p w14:paraId="048113F9" w14:textId="77777777" w:rsidR="00E73EF9" w:rsidRDefault="00E73EF9">
            <w:r>
              <w:t>MS3 + OBJ + PG</w:t>
            </w:r>
          </w:p>
        </w:tc>
      </w:tr>
      <w:tr w:rsidR="00E73EF9" w14:paraId="6F8AC084" w14:textId="77777777" w:rsidTr="00E73EF9">
        <w:trPr>
          <w:jc w:val="center"/>
        </w:trPr>
        <w:tc>
          <w:tcPr>
            <w:tcW w:w="5531" w:type="dxa"/>
          </w:tcPr>
          <w:p w14:paraId="68EB7FF4" w14:textId="77777777" w:rsidR="00E73EF9" w:rsidRDefault="00E73EF9">
            <w:r>
              <w:t>Publish + visibility + published project access</w:t>
            </w:r>
          </w:p>
        </w:tc>
        <w:tc>
          <w:tcPr>
            <w:tcW w:w="3120" w:type="dxa"/>
          </w:tcPr>
          <w:p w14:paraId="2D989E91" w14:textId="77777777" w:rsidR="00E73EF9" w:rsidRDefault="00E73EF9">
            <w:r>
              <w:t>MS3</w:t>
            </w:r>
          </w:p>
        </w:tc>
      </w:tr>
      <w:tr w:rsidR="00E73EF9" w14:paraId="360EEC79" w14:textId="77777777" w:rsidTr="00E73EF9">
        <w:trPr>
          <w:jc w:val="center"/>
        </w:trPr>
        <w:tc>
          <w:tcPr>
            <w:tcW w:w="5531" w:type="dxa"/>
          </w:tcPr>
          <w:p w14:paraId="3908853C" w14:textId="77777777" w:rsidR="00E73EF9" w:rsidRDefault="00E73EF9">
            <w:r>
              <w:t>My Project Page: cards + default folders + activity/comments</w:t>
            </w:r>
          </w:p>
        </w:tc>
        <w:tc>
          <w:tcPr>
            <w:tcW w:w="3120" w:type="dxa"/>
          </w:tcPr>
          <w:p w14:paraId="16EC1D40" w14:textId="77777777" w:rsidR="00E73EF9" w:rsidRDefault="00E73EF9">
            <w:r>
              <w:t>UI + MS3</w:t>
            </w:r>
          </w:p>
        </w:tc>
      </w:tr>
      <w:tr w:rsidR="00E73EF9" w14:paraId="3990A8E4" w14:textId="77777777" w:rsidTr="00E73EF9">
        <w:trPr>
          <w:jc w:val="center"/>
        </w:trPr>
        <w:tc>
          <w:tcPr>
            <w:tcW w:w="5531" w:type="dxa"/>
          </w:tcPr>
          <w:p w14:paraId="7592C009" w14:textId="77777777" w:rsidR="00E73EF9" w:rsidRDefault="00E73EF9">
            <w:r>
              <w:t>Analytics: ingest/clean/transform + analysis + viz + dashboards/reports</w:t>
            </w:r>
          </w:p>
        </w:tc>
        <w:tc>
          <w:tcPr>
            <w:tcW w:w="3120" w:type="dxa"/>
          </w:tcPr>
          <w:p w14:paraId="19DE108F" w14:textId="77777777" w:rsidR="00E73EF9" w:rsidRDefault="00E73EF9">
            <w:r>
              <w:t>MS4</w:t>
            </w:r>
          </w:p>
        </w:tc>
      </w:tr>
      <w:tr w:rsidR="00E73EF9" w14:paraId="1F0BE2D5" w14:textId="77777777" w:rsidTr="00E73EF9">
        <w:trPr>
          <w:jc w:val="center"/>
        </w:trPr>
        <w:tc>
          <w:tcPr>
            <w:tcW w:w="5531" w:type="dxa"/>
          </w:tcPr>
          <w:p w14:paraId="7DABFAFB" w14:textId="77777777" w:rsidR="00E73EF9" w:rsidRDefault="00E73EF9">
            <w:r>
              <w:t>Exports + render cache</w:t>
            </w:r>
          </w:p>
        </w:tc>
        <w:tc>
          <w:tcPr>
            <w:tcW w:w="3120" w:type="dxa"/>
          </w:tcPr>
          <w:p w14:paraId="49C86C50" w14:textId="77777777" w:rsidR="00E73EF9" w:rsidRDefault="00E73EF9">
            <w:r>
              <w:t>MS4 + OBJ + Mongo</w:t>
            </w:r>
          </w:p>
        </w:tc>
      </w:tr>
      <w:tr w:rsidR="00E73EF9" w14:paraId="57CF1864" w14:textId="77777777" w:rsidTr="00E73EF9">
        <w:trPr>
          <w:jc w:val="center"/>
        </w:trPr>
        <w:tc>
          <w:tcPr>
            <w:tcW w:w="5531" w:type="dxa"/>
          </w:tcPr>
          <w:p w14:paraId="2609BC01" w14:textId="77777777" w:rsidR="00E73EF9" w:rsidRDefault="00E73EF9">
            <w:r>
              <w:t>AI Insight Engine + embeddings + prompt failures</w:t>
            </w:r>
          </w:p>
        </w:tc>
        <w:tc>
          <w:tcPr>
            <w:tcW w:w="3120" w:type="dxa"/>
          </w:tcPr>
          <w:p w14:paraId="5E7E35CC" w14:textId="77777777" w:rsidR="00E73EF9" w:rsidRDefault="00E73EF9">
            <w:r>
              <w:t>MS5 + Vector + Mongo + PG</w:t>
            </w:r>
          </w:p>
        </w:tc>
      </w:tr>
      <w:tr w:rsidR="00E73EF9" w14:paraId="49DA4B24" w14:textId="77777777" w:rsidTr="00E73EF9">
        <w:trPr>
          <w:jc w:val="center"/>
        </w:trPr>
        <w:tc>
          <w:tcPr>
            <w:tcW w:w="5531" w:type="dxa"/>
          </w:tcPr>
          <w:p w14:paraId="3EE7ABFD" w14:textId="77777777" w:rsidR="00E73EF9" w:rsidRDefault="00E73EF9">
            <w:r>
              <w:t>Notifications + notification preferences</w:t>
            </w:r>
          </w:p>
        </w:tc>
        <w:tc>
          <w:tcPr>
            <w:tcW w:w="3120" w:type="dxa"/>
          </w:tcPr>
          <w:p w14:paraId="58BDE5D2" w14:textId="77777777" w:rsidR="00E73EF9" w:rsidRDefault="00E73EF9">
            <w:r>
              <w:t>MS5 + PG + Vendor</w:t>
            </w:r>
          </w:p>
        </w:tc>
      </w:tr>
      <w:tr w:rsidR="00E73EF9" w14:paraId="22ACF355" w14:textId="77777777" w:rsidTr="00E73EF9">
        <w:trPr>
          <w:jc w:val="center"/>
        </w:trPr>
        <w:tc>
          <w:tcPr>
            <w:tcW w:w="5531" w:type="dxa"/>
          </w:tcPr>
          <w:p w14:paraId="568181AA" w14:textId="77777777" w:rsidR="00E73EF9" w:rsidRDefault="00E73EF9">
            <w:r>
              <w:t>Pending requests UI fallback snapshot + lastUpdated + refresh cadence</w:t>
            </w:r>
          </w:p>
        </w:tc>
        <w:tc>
          <w:tcPr>
            <w:tcW w:w="3120" w:type="dxa"/>
          </w:tcPr>
          <w:p w14:paraId="41582B94" w14:textId="77777777" w:rsidR="00E73EF9" w:rsidRDefault="00E73EF9">
            <w:r>
              <w:t>UI + MS2</w:t>
            </w:r>
          </w:p>
        </w:tc>
      </w:tr>
      <w:tr w:rsidR="00E73EF9" w14:paraId="30936D52" w14:textId="77777777" w:rsidTr="00E73EF9">
        <w:trPr>
          <w:jc w:val="center"/>
        </w:trPr>
        <w:tc>
          <w:tcPr>
            <w:tcW w:w="5531" w:type="dxa"/>
          </w:tcPr>
          <w:p w14:paraId="5FFFB927" w14:textId="77777777" w:rsidR="00E73EF9" w:rsidRDefault="00E73EF9">
            <w:r>
              <w:t>CMS/Guidance/Library</w:t>
            </w:r>
          </w:p>
        </w:tc>
        <w:tc>
          <w:tcPr>
            <w:tcW w:w="3120" w:type="dxa"/>
          </w:tcPr>
          <w:p w14:paraId="706EECA0" w14:textId="77777777" w:rsidR="00E73EF9" w:rsidRDefault="00E73EF9">
            <w:r>
              <w:t>MS2</w:t>
            </w:r>
          </w:p>
        </w:tc>
      </w:tr>
    </w:tbl>
    <w:p w14:paraId="7A7637E5" w14:textId="0457A2DA" w:rsidR="005625AC" w:rsidRDefault="005625AC"/>
    <w:sectPr w:rsidR="005625A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1416635">
    <w:abstractNumId w:val="8"/>
  </w:num>
  <w:num w:numId="2" w16cid:durableId="298536785">
    <w:abstractNumId w:val="6"/>
  </w:num>
  <w:num w:numId="3" w16cid:durableId="1887445576">
    <w:abstractNumId w:val="5"/>
  </w:num>
  <w:num w:numId="4" w16cid:durableId="601500511">
    <w:abstractNumId w:val="4"/>
  </w:num>
  <w:num w:numId="5" w16cid:durableId="2099448081">
    <w:abstractNumId w:val="7"/>
  </w:num>
  <w:num w:numId="6" w16cid:durableId="970404425">
    <w:abstractNumId w:val="3"/>
  </w:num>
  <w:num w:numId="7" w16cid:durableId="113521772">
    <w:abstractNumId w:val="2"/>
  </w:num>
  <w:num w:numId="8" w16cid:durableId="262953747">
    <w:abstractNumId w:val="1"/>
  </w:num>
  <w:num w:numId="9" w16cid:durableId="523052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684D"/>
    <w:rsid w:val="005625AC"/>
    <w:rsid w:val="009D01F9"/>
    <w:rsid w:val="00A84D3A"/>
    <w:rsid w:val="00AA1D8D"/>
    <w:rsid w:val="00B47730"/>
    <w:rsid w:val="00CB0664"/>
    <w:rsid w:val="00E73E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9CD33E"/>
  <w14:defaultImageDpi w14:val="300"/>
  <w15:docId w15:val="{4E46346E-5F62-416B-9B89-34BA7F4D1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1032</Words>
  <Characters>5883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Mahavir Singh</cp:lastModifiedBy>
  <cp:revision>4</cp:revision>
  <dcterms:created xsi:type="dcterms:W3CDTF">2013-12-23T23:15:00Z</dcterms:created>
  <dcterms:modified xsi:type="dcterms:W3CDTF">2025-12-23T19:55:00Z</dcterms:modified>
  <cp:category/>
</cp:coreProperties>
</file>