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DC86" w14:textId="77777777" w:rsidR="00124006" w:rsidRPr="00224FC7" w:rsidRDefault="00000000">
      <w:pPr>
        <w:pStyle w:val="Title"/>
        <w:jc w:val="center"/>
        <w:rPr>
          <w:rFonts w:cstheme="majorHAnsi"/>
          <w:color w:val="auto"/>
        </w:rPr>
      </w:pPr>
      <w:r w:rsidRPr="00224FC7">
        <w:rPr>
          <w:rFonts w:cstheme="majorHAnsi"/>
          <w:color w:val="auto"/>
        </w:rPr>
        <w:t>Delivery Portal – Architecture Decision Records (ADRs)</w:t>
      </w:r>
      <w:r w:rsidRPr="00224FC7">
        <w:rPr>
          <w:rFonts w:cstheme="majorHAnsi"/>
          <w:color w:val="auto"/>
        </w:rPr>
        <w:br/>
        <w:t>Simplified Standalone Version</w:t>
      </w:r>
    </w:p>
    <w:p w14:paraId="5835EE73" w14:textId="77777777" w:rsidR="00124006" w:rsidRPr="00224FC7" w:rsidRDefault="00000000">
      <w:pPr>
        <w:jc w:val="center"/>
        <w:rPr>
          <w:rFonts w:asciiTheme="majorHAnsi" w:hAnsiTheme="majorHAnsi" w:cstheme="majorHAnsi"/>
        </w:rPr>
      </w:pPr>
      <w:r w:rsidRPr="00224FC7">
        <w:rPr>
          <w:rFonts w:asciiTheme="majorHAnsi" w:hAnsiTheme="majorHAnsi" w:cstheme="majorHAnsi"/>
        </w:rPr>
        <w:t>Version: 1.1</w:t>
      </w:r>
      <w:r w:rsidRPr="00224FC7">
        <w:rPr>
          <w:rFonts w:asciiTheme="majorHAnsi" w:hAnsiTheme="majorHAnsi" w:cstheme="majorHAnsi"/>
        </w:rPr>
        <w:br/>
        <w:t>Date: 01 Jan 2026</w:t>
      </w:r>
      <w:r w:rsidRPr="00224FC7">
        <w:rPr>
          <w:rFonts w:asciiTheme="majorHAnsi" w:hAnsiTheme="majorHAnsi" w:cstheme="majorHAnsi"/>
        </w:rPr>
        <w:br/>
        <w:t>Audience: Product, Engineering, QA, Support, and semi-technical stakeholders</w:t>
      </w:r>
    </w:p>
    <w:p w14:paraId="28098FAA" w14:textId="77777777" w:rsidR="00124006" w:rsidRPr="00224FC7" w:rsidRDefault="00124006">
      <w:pPr>
        <w:rPr>
          <w:rFonts w:asciiTheme="majorHAnsi" w:hAnsiTheme="majorHAnsi" w:cstheme="majorHAnsi"/>
        </w:rPr>
      </w:pPr>
    </w:p>
    <w:p w14:paraId="11D93717" w14:textId="77777777" w:rsidR="00124006" w:rsidRPr="00224FC7" w:rsidRDefault="00000000">
      <w:pPr>
        <w:pStyle w:val="Heading1"/>
        <w:rPr>
          <w:rFonts w:cstheme="majorHAnsi"/>
          <w:color w:val="auto"/>
        </w:rPr>
      </w:pPr>
      <w:r w:rsidRPr="00224FC7">
        <w:rPr>
          <w:rFonts w:cstheme="majorHAnsi"/>
          <w:color w:val="auto"/>
        </w:rPr>
        <w:t>1. What this document is</w:t>
      </w:r>
    </w:p>
    <w:p w14:paraId="55232806" w14:textId="77777777" w:rsidR="00124006" w:rsidRPr="00224FC7" w:rsidRDefault="00000000">
      <w:pPr>
        <w:rPr>
          <w:rFonts w:asciiTheme="majorHAnsi" w:hAnsiTheme="majorHAnsi" w:cstheme="majorHAnsi"/>
        </w:rPr>
      </w:pPr>
      <w:r w:rsidRPr="00224FC7">
        <w:rPr>
          <w:rFonts w:asciiTheme="majorHAnsi" w:hAnsiTheme="majorHAnsi" w:cstheme="majorHAnsi"/>
        </w:rPr>
        <w:t>This document captures the key technical decisions behind the Delivery Portal. Each decision is written as an Architecture Decision Record (ADR). An ADR is a short note that answers: what we decided, why we decided it, what other options we considered, and what trade-offs we accepted.</w:t>
      </w:r>
    </w:p>
    <w:p w14:paraId="40C350A3" w14:textId="77777777" w:rsidR="00124006" w:rsidRPr="00224FC7" w:rsidRDefault="00000000">
      <w:pPr>
        <w:rPr>
          <w:rFonts w:asciiTheme="majorHAnsi" w:hAnsiTheme="majorHAnsi" w:cstheme="majorHAnsi"/>
        </w:rPr>
      </w:pPr>
      <w:r w:rsidRPr="00224FC7">
        <w:rPr>
          <w:rFonts w:asciiTheme="majorHAnsi" w:hAnsiTheme="majorHAnsi" w:cstheme="majorHAnsi"/>
        </w:rPr>
        <w:t>This document is designed to be readable by a semi-technical audience. It avoids deep implementation details but still explains the reasoning clearly.</w:t>
      </w:r>
    </w:p>
    <w:p w14:paraId="1FF94A9E" w14:textId="77777777" w:rsidR="00124006" w:rsidRPr="00224FC7" w:rsidRDefault="00000000">
      <w:pPr>
        <w:pStyle w:val="Heading1"/>
        <w:rPr>
          <w:rFonts w:cstheme="majorHAnsi"/>
          <w:color w:val="auto"/>
        </w:rPr>
      </w:pPr>
      <w:r w:rsidRPr="00224FC7">
        <w:rPr>
          <w:rFonts w:cstheme="majorHAnsi"/>
          <w:color w:val="auto"/>
        </w:rPr>
        <w:t>2. How to read an ADR</w:t>
      </w:r>
    </w:p>
    <w:p w14:paraId="39B05B3A" w14:textId="77777777" w:rsidR="00124006" w:rsidRPr="00224FC7" w:rsidRDefault="00000000">
      <w:pPr>
        <w:rPr>
          <w:rFonts w:asciiTheme="majorHAnsi" w:hAnsiTheme="majorHAnsi" w:cstheme="majorHAnsi"/>
        </w:rPr>
      </w:pPr>
      <w:r w:rsidRPr="00224FC7">
        <w:rPr>
          <w:rFonts w:asciiTheme="majorHAnsi" w:hAnsiTheme="majorHAnsi" w:cstheme="majorHAnsi"/>
        </w:rPr>
        <w:t>Each ADR follows the same simple structure:</w:t>
      </w:r>
    </w:p>
    <w:p w14:paraId="3DA8930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Context – the problem or situation that required a decision.</w:t>
      </w:r>
    </w:p>
    <w:p w14:paraId="071CDD3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Decision – the choice we made.</w:t>
      </w:r>
    </w:p>
    <w:p w14:paraId="795F5BD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Why – the main reasons we chose it.</w:t>
      </w:r>
    </w:p>
    <w:p w14:paraId="5A54727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Options considered – other common approaches we looked at.</w:t>
      </w:r>
    </w:p>
    <w:p w14:paraId="74B94EF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Trade-offs – what we gain and what we give up.</w:t>
      </w:r>
    </w:p>
    <w:p w14:paraId="0417825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Consequences – what this decision means for how we build and operate the system.</w:t>
      </w:r>
    </w:p>
    <w:p w14:paraId="14EF51F1" w14:textId="77777777" w:rsidR="00124006" w:rsidRPr="00224FC7" w:rsidRDefault="00000000">
      <w:pPr>
        <w:pStyle w:val="Heading1"/>
        <w:rPr>
          <w:rFonts w:cstheme="majorHAnsi"/>
          <w:color w:val="auto"/>
        </w:rPr>
      </w:pPr>
      <w:r w:rsidRPr="00224FC7">
        <w:rPr>
          <w:rFonts w:cstheme="majorHAnsi"/>
          <w:color w:val="auto"/>
        </w:rPr>
        <w:t>3. System overview (in plain terms)</w:t>
      </w:r>
    </w:p>
    <w:p w14:paraId="3C274F56" w14:textId="77777777" w:rsidR="00124006" w:rsidRPr="00224FC7" w:rsidRDefault="00000000">
      <w:pPr>
        <w:rPr>
          <w:rFonts w:asciiTheme="majorHAnsi" w:hAnsiTheme="majorHAnsi" w:cstheme="majorHAnsi"/>
        </w:rPr>
      </w:pPr>
      <w:r w:rsidRPr="00224FC7">
        <w:rPr>
          <w:rFonts w:asciiTheme="majorHAnsi" w:hAnsiTheme="majorHAnsi" w:cstheme="majorHAnsi"/>
        </w:rPr>
        <w:t>Delivery Portal is a web-based system that helps organizations manage delivery-related work in a controlled, secure way. The system is split into several smaller services (microservices). Each service focuses on one area so that teams can change and scale parts independently.</w:t>
      </w:r>
    </w:p>
    <w:p w14:paraId="4B1B6657" w14:textId="77777777" w:rsidR="00124006" w:rsidRPr="00224FC7" w:rsidRDefault="00000000">
      <w:pPr>
        <w:rPr>
          <w:rFonts w:asciiTheme="majorHAnsi" w:hAnsiTheme="majorHAnsi" w:cstheme="majorHAnsi"/>
        </w:rPr>
      </w:pPr>
      <w:r w:rsidRPr="00224FC7">
        <w:rPr>
          <w:rFonts w:asciiTheme="majorHAnsi" w:hAnsiTheme="majorHAnsi" w:cstheme="majorHAnsi"/>
        </w:rPr>
        <w:t>High-level services (what each one does):</w:t>
      </w:r>
    </w:p>
    <w:p w14:paraId="7531F81C" w14:textId="77777777" w:rsidR="00124006" w:rsidRPr="00224FC7" w:rsidRDefault="00000000">
      <w:pPr>
        <w:rPr>
          <w:rFonts w:asciiTheme="majorHAnsi" w:hAnsiTheme="majorHAnsi" w:cstheme="majorHAnsi"/>
        </w:rPr>
      </w:pPr>
      <w:r w:rsidRPr="00224FC7">
        <w:rPr>
          <w:rFonts w:asciiTheme="majorHAnsi" w:hAnsiTheme="majorHAnsi" w:cstheme="majorHAnsi"/>
          <w:b/>
        </w:rPr>
        <w:lastRenderedPageBreak/>
        <w:t xml:space="preserve">MS1 – API Gateway: </w:t>
      </w:r>
      <w:r w:rsidRPr="00224FC7">
        <w:rPr>
          <w:rFonts w:asciiTheme="majorHAnsi" w:hAnsiTheme="majorHAnsi" w:cstheme="majorHAnsi"/>
        </w:rPr>
        <w:t>Front door for all API calls. Validates requests, checks access, applies common rules, and routes to the right service.</w:t>
      </w:r>
    </w:p>
    <w:p w14:paraId="19084894"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MS2 – Governance: </w:t>
      </w:r>
      <w:r w:rsidRPr="00224FC7">
        <w:rPr>
          <w:rFonts w:asciiTheme="majorHAnsi" w:hAnsiTheme="majorHAnsi" w:cstheme="majorHAnsi"/>
        </w:rPr>
        <w:t>Manages users, roles, invitations, seat limits, subscription entitlements, and policy rules.</w:t>
      </w:r>
    </w:p>
    <w:p w14:paraId="6DD519B9"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MS3 – Workspace: </w:t>
      </w:r>
      <w:r w:rsidRPr="00224FC7">
        <w:rPr>
          <w:rFonts w:asciiTheme="majorHAnsi" w:hAnsiTheme="majorHAnsi" w:cstheme="majorHAnsi"/>
        </w:rPr>
        <w:t>Manages projects, files, uploads/downloads, and core content stored by the portal.</w:t>
      </w:r>
    </w:p>
    <w:p w14:paraId="2348C4BF"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MS4 – Analytics &amp; Reporting: </w:t>
      </w:r>
      <w:r w:rsidRPr="00224FC7">
        <w:rPr>
          <w:rFonts w:asciiTheme="majorHAnsi" w:hAnsiTheme="majorHAnsi" w:cstheme="majorHAnsi"/>
        </w:rPr>
        <w:t>Runs analysis jobs, creates dashboards/exports, and stores results for users to view/download.</w:t>
      </w:r>
    </w:p>
    <w:p w14:paraId="39B094A6"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MS5 – AI &amp; Notifications: </w:t>
      </w:r>
      <w:r w:rsidRPr="00224FC7">
        <w:rPr>
          <w:rFonts w:asciiTheme="majorHAnsi" w:hAnsiTheme="majorHAnsi" w:cstheme="majorHAnsi"/>
        </w:rPr>
        <w:t>Runs AI indexing/insight workflows and sends notifications (in-app and email/SMS where enabled).</w:t>
      </w:r>
    </w:p>
    <w:p w14:paraId="46438629" w14:textId="77777777" w:rsidR="00124006" w:rsidRPr="00224FC7" w:rsidRDefault="00124006">
      <w:pPr>
        <w:rPr>
          <w:rFonts w:asciiTheme="majorHAnsi" w:hAnsiTheme="majorHAnsi" w:cstheme="majorHAnsi"/>
        </w:rPr>
      </w:pPr>
    </w:p>
    <w:p w14:paraId="277EB547" w14:textId="77777777" w:rsidR="00124006" w:rsidRPr="00224FC7" w:rsidRDefault="00000000">
      <w:pPr>
        <w:rPr>
          <w:rFonts w:asciiTheme="majorHAnsi" w:hAnsiTheme="majorHAnsi" w:cstheme="majorHAnsi"/>
        </w:rPr>
      </w:pPr>
      <w:r w:rsidRPr="00224FC7">
        <w:rPr>
          <w:rFonts w:asciiTheme="majorHAnsi" w:hAnsiTheme="majorHAnsi" w:cstheme="majorHAnsi"/>
        </w:rPr>
        <w:t>Key external systems and building blocks:</w:t>
      </w:r>
    </w:p>
    <w:p w14:paraId="42FD2B3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b/>
        </w:rPr>
        <w:t xml:space="preserve">Keycloak (Identity Provider): </w:t>
      </w:r>
      <w:r w:rsidRPr="00224FC7">
        <w:rPr>
          <w:rFonts w:asciiTheme="majorHAnsi" w:hAnsiTheme="majorHAnsi" w:cstheme="majorHAnsi"/>
        </w:rPr>
        <w:t>Handles login, MFA/OTP, and password storage. The portal does not store user passwords.</w:t>
      </w:r>
    </w:p>
    <w:p w14:paraId="05702006"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b/>
        </w:rPr>
        <w:t xml:space="preserve">Databases: </w:t>
      </w:r>
      <w:r w:rsidRPr="00224FC7">
        <w:rPr>
          <w:rFonts w:asciiTheme="majorHAnsi" w:hAnsiTheme="majorHAnsi" w:cstheme="majorHAnsi"/>
        </w:rPr>
        <w:t>PostgreSQL for structured records; MongoDB for cache/unstructured records; Object Storage for files; Vector Store for AI embeddings.</w:t>
      </w:r>
    </w:p>
    <w:p w14:paraId="3989326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b/>
        </w:rPr>
        <w:t xml:space="preserve">Async processing: </w:t>
      </w:r>
      <w:r w:rsidRPr="00224FC7">
        <w:rPr>
          <w:rFonts w:asciiTheme="majorHAnsi" w:hAnsiTheme="majorHAnsi" w:cstheme="majorHAnsi"/>
        </w:rPr>
        <w:t>Event bus and job queues for long-running work (uploads processing, analytics, exports, AI indexing).</w:t>
      </w:r>
    </w:p>
    <w:p w14:paraId="5F5EE03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b/>
        </w:rPr>
        <w:t xml:space="preserve">Security &amp; operations: </w:t>
      </w:r>
      <w:r w:rsidRPr="00224FC7">
        <w:rPr>
          <w:rFonts w:asciiTheme="majorHAnsi" w:hAnsiTheme="majorHAnsi" w:cstheme="majorHAnsi"/>
        </w:rPr>
        <w:t>WAF/perimeter protections, secrets vault, encryption keys (KMS), centralized logging, metrics, and audit trails.</w:t>
      </w:r>
    </w:p>
    <w:p w14:paraId="55CDBA62" w14:textId="77777777" w:rsidR="00124006" w:rsidRPr="00224FC7" w:rsidRDefault="00000000">
      <w:pPr>
        <w:pStyle w:val="Heading1"/>
        <w:rPr>
          <w:rFonts w:cstheme="majorHAnsi"/>
          <w:color w:val="auto"/>
        </w:rPr>
      </w:pPr>
      <w:r w:rsidRPr="00224FC7">
        <w:rPr>
          <w:rFonts w:cstheme="majorHAnsi"/>
          <w:color w:val="auto"/>
        </w:rPr>
        <w:t>4. ADR index</w:t>
      </w:r>
    </w:p>
    <w:tbl>
      <w:tblPr>
        <w:tblStyle w:val="TableGrid"/>
        <w:tblW w:w="0" w:type="auto"/>
        <w:jc w:val="center"/>
        <w:tblLook w:val="04A0" w:firstRow="1" w:lastRow="0" w:firstColumn="1" w:lastColumn="0" w:noHBand="0" w:noVBand="1"/>
      </w:tblPr>
      <w:tblGrid>
        <w:gridCol w:w="2880"/>
        <w:gridCol w:w="2880"/>
        <w:gridCol w:w="2880"/>
      </w:tblGrid>
      <w:tr w:rsidR="00224FC7" w:rsidRPr="00224FC7" w14:paraId="7A7D5AAB" w14:textId="77777777">
        <w:trPr>
          <w:jc w:val="center"/>
        </w:trPr>
        <w:tc>
          <w:tcPr>
            <w:tcW w:w="2880" w:type="dxa"/>
            <w:shd w:val="clear" w:color="auto" w:fill="D9E1F2"/>
          </w:tcPr>
          <w:p w14:paraId="50743836" w14:textId="77777777" w:rsidR="00124006" w:rsidRPr="00224FC7" w:rsidRDefault="00000000">
            <w:pPr>
              <w:rPr>
                <w:rFonts w:asciiTheme="majorHAnsi" w:hAnsiTheme="majorHAnsi" w:cstheme="majorHAnsi"/>
              </w:rPr>
            </w:pPr>
            <w:r w:rsidRPr="00224FC7">
              <w:rPr>
                <w:rFonts w:asciiTheme="majorHAnsi" w:hAnsiTheme="majorHAnsi" w:cstheme="majorHAnsi"/>
                <w:b/>
              </w:rPr>
              <w:t>ADR ID</w:t>
            </w:r>
          </w:p>
        </w:tc>
        <w:tc>
          <w:tcPr>
            <w:tcW w:w="2880" w:type="dxa"/>
            <w:shd w:val="clear" w:color="auto" w:fill="D9E1F2"/>
          </w:tcPr>
          <w:p w14:paraId="159D5E10" w14:textId="77777777" w:rsidR="00124006" w:rsidRPr="00224FC7" w:rsidRDefault="00000000">
            <w:pPr>
              <w:rPr>
                <w:rFonts w:asciiTheme="majorHAnsi" w:hAnsiTheme="majorHAnsi" w:cstheme="majorHAnsi"/>
              </w:rPr>
            </w:pPr>
            <w:r w:rsidRPr="00224FC7">
              <w:rPr>
                <w:rFonts w:asciiTheme="majorHAnsi" w:hAnsiTheme="majorHAnsi" w:cstheme="majorHAnsi"/>
                <w:b/>
              </w:rPr>
              <w:t>Title</w:t>
            </w:r>
          </w:p>
        </w:tc>
        <w:tc>
          <w:tcPr>
            <w:tcW w:w="2880" w:type="dxa"/>
            <w:shd w:val="clear" w:color="auto" w:fill="D9E1F2"/>
          </w:tcPr>
          <w:p w14:paraId="512E5B9C" w14:textId="77777777" w:rsidR="00124006" w:rsidRPr="00224FC7" w:rsidRDefault="00000000">
            <w:pPr>
              <w:rPr>
                <w:rFonts w:asciiTheme="majorHAnsi" w:hAnsiTheme="majorHAnsi" w:cstheme="majorHAnsi"/>
              </w:rPr>
            </w:pPr>
            <w:r w:rsidRPr="00224FC7">
              <w:rPr>
                <w:rFonts w:asciiTheme="majorHAnsi" w:hAnsiTheme="majorHAnsi" w:cstheme="majorHAnsi"/>
                <w:b/>
              </w:rPr>
              <w:t>One-line summary</w:t>
            </w:r>
          </w:p>
        </w:tc>
      </w:tr>
      <w:tr w:rsidR="00224FC7" w:rsidRPr="00224FC7" w14:paraId="1F38190A" w14:textId="77777777">
        <w:trPr>
          <w:jc w:val="center"/>
        </w:trPr>
        <w:tc>
          <w:tcPr>
            <w:tcW w:w="2880" w:type="dxa"/>
          </w:tcPr>
          <w:p w14:paraId="360C3AA6" w14:textId="77777777" w:rsidR="00124006" w:rsidRPr="00224FC7" w:rsidRDefault="00000000">
            <w:pPr>
              <w:rPr>
                <w:rFonts w:asciiTheme="majorHAnsi" w:hAnsiTheme="majorHAnsi" w:cstheme="majorHAnsi"/>
              </w:rPr>
            </w:pPr>
            <w:r w:rsidRPr="00224FC7">
              <w:rPr>
                <w:rFonts w:asciiTheme="majorHAnsi" w:hAnsiTheme="majorHAnsi" w:cstheme="majorHAnsi"/>
              </w:rPr>
              <w:t>ADR-001</w:t>
            </w:r>
          </w:p>
        </w:tc>
        <w:tc>
          <w:tcPr>
            <w:tcW w:w="2880" w:type="dxa"/>
          </w:tcPr>
          <w:p w14:paraId="0E32B4C5" w14:textId="77777777" w:rsidR="00124006" w:rsidRPr="00224FC7" w:rsidRDefault="00000000">
            <w:pPr>
              <w:rPr>
                <w:rFonts w:asciiTheme="majorHAnsi" w:hAnsiTheme="majorHAnsi" w:cstheme="majorHAnsi"/>
              </w:rPr>
            </w:pPr>
            <w:r w:rsidRPr="00224FC7">
              <w:rPr>
                <w:rFonts w:asciiTheme="majorHAnsi" w:hAnsiTheme="majorHAnsi" w:cstheme="majorHAnsi"/>
              </w:rPr>
              <w:t>Keycloak for authentication and password storage</w:t>
            </w:r>
          </w:p>
        </w:tc>
        <w:tc>
          <w:tcPr>
            <w:tcW w:w="2880" w:type="dxa"/>
          </w:tcPr>
          <w:p w14:paraId="4A4DA176" w14:textId="77777777" w:rsidR="00124006" w:rsidRPr="00224FC7" w:rsidRDefault="00000000">
            <w:pPr>
              <w:rPr>
                <w:rFonts w:asciiTheme="majorHAnsi" w:hAnsiTheme="majorHAnsi" w:cstheme="majorHAnsi"/>
              </w:rPr>
            </w:pPr>
            <w:r w:rsidRPr="00224FC7">
              <w:rPr>
                <w:rFonts w:asciiTheme="majorHAnsi" w:hAnsiTheme="majorHAnsi" w:cstheme="majorHAnsi"/>
              </w:rPr>
              <w:t>Use Keycloak as the login system; portal does not store passwords.</w:t>
            </w:r>
          </w:p>
        </w:tc>
      </w:tr>
      <w:tr w:rsidR="00224FC7" w:rsidRPr="00224FC7" w14:paraId="5E95D7AB" w14:textId="77777777">
        <w:trPr>
          <w:jc w:val="center"/>
        </w:trPr>
        <w:tc>
          <w:tcPr>
            <w:tcW w:w="2880" w:type="dxa"/>
          </w:tcPr>
          <w:p w14:paraId="4625610F" w14:textId="77777777" w:rsidR="00124006" w:rsidRPr="00224FC7" w:rsidRDefault="00000000">
            <w:pPr>
              <w:rPr>
                <w:rFonts w:asciiTheme="majorHAnsi" w:hAnsiTheme="majorHAnsi" w:cstheme="majorHAnsi"/>
              </w:rPr>
            </w:pPr>
            <w:r w:rsidRPr="00224FC7">
              <w:rPr>
                <w:rFonts w:asciiTheme="majorHAnsi" w:hAnsiTheme="majorHAnsi" w:cstheme="majorHAnsi"/>
              </w:rPr>
              <w:t>ADR-002</w:t>
            </w:r>
          </w:p>
        </w:tc>
        <w:tc>
          <w:tcPr>
            <w:tcW w:w="2880" w:type="dxa"/>
          </w:tcPr>
          <w:p w14:paraId="230960C8" w14:textId="77777777" w:rsidR="00124006" w:rsidRPr="00224FC7" w:rsidRDefault="00000000">
            <w:pPr>
              <w:rPr>
                <w:rFonts w:asciiTheme="majorHAnsi" w:hAnsiTheme="majorHAnsi" w:cstheme="majorHAnsi"/>
              </w:rPr>
            </w:pPr>
            <w:r w:rsidRPr="00224FC7">
              <w:rPr>
                <w:rFonts w:asciiTheme="majorHAnsi" w:hAnsiTheme="majorHAnsi" w:cstheme="majorHAnsi"/>
              </w:rPr>
              <w:t>Invite-based onboarding and account activation</w:t>
            </w:r>
          </w:p>
        </w:tc>
        <w:tc>
          <w:tcPr>
            <w:tcW w:w="2880" w:type="dxa"/>
          </w:tcPr>
          <w:p w14:paraId="39D29473" w14:textId="77777777" w:rsidR="00124006" w:rsidRPr="00224FC7" w:rsidRDefault="00000000">
            <w:pPr>
              <w:rPr>
                <w:rFonts w:asciiTheme="majorHAnsi" w:hAnsiTheme="majorHAnsi" w:cstheme="majorHAnsi"/>
              </w:rPr>
            </w:pPr>
            <w:r w:rsidRPr="00224FC7">
              <w:rPr>
                <w:rFonts w:asciiTheme="majorHAnsi" w:hAnsiTheme="majorHAnsi" w:cstheme="majorHAnsi"/>
              </w:rPr>
              <w:t>Onboard users via time-limited invites and controlled activation flow.</w:t>
            </w:r>
          </w:p>
        </w:tc>
      </w:tr>
      <w:tr w:rsidR="00224FC7" w:rsidRPr="00224FC7" w14:paraId="49A3AB3F" w14:textId="77777777">
        <w:trPr>
          <w:jc w:val="center"/>
        </w:trPr>
        <w:tc>
          <w:tcPr>
            <w:tcW w:w="2880" w:type="dxa"/>
          </w:tcPr>
          <w:p w14:paraId="357F976F" w14:textId="77777777" w:rsidR="00124006" w:rsidRPr="00224FC7" w:rsidRDefault="00000000">
            <w:pPr>
              <w:rPr>
                <w:rFonts w:asciiTheme="majorHAnsi" w:hAnsiTheme="majorHAnsi" w:cstheme="majorHAnsi"/>
              </w:rPr>
            </w:pPr>
            <w:r w:rsidRPr="00224FC7">
              <w:rPr>
                <w:rFonts w:asciiTheme="majorHAnsi" w:hAnsiTheme="majorHAnsi" w:cstheme="majorHAnsi"/>
              </w:rPr>
              <w:t>ADR-003</w:t>
            </w:r>
          </w:p>
        </w:tc>
        <w:tc>
          <w:tcPr>
            <w:tcW w:w="2880" w:type="dxa"/>
          </w:tcPr>
          <w:p w14:paraId="7AE14EC5" w14:textId="77777777" w:rsidR="00124006" w:rsidRPr="00224FC7" w:rsidRDefault="00000000">
            <w:pPr>
              <w:rPr>
                <w:rFonts w:asciiTheme="majorHAnsi" w:hAnsiTheme="majorHAnsi" w:cstheme="majorHAnsi"/>
              </w:rPr>
            </w:pPr>
            <w:r w:rsidRPr="00224FC7">
              <w:rPr>
                <w:rFonts w:asciiTheme="majorHAnsi" w:hAnsiTheme="majorHAnsi" w:cstheme="majorHAnsi"/>
              </w:rPr>
              <w:t>RBAC: policy ownership vs enforcement</w:t>
            </w:r>
          </w:p>
        </w:tc>
        <w:tc>
          <w:tcPr>
            <w:tcW w:w="2880" w:type="dxa"/>
          </w:tcPr>
          <w:p w14:paraId="3097C66A" w14:textId="77777777" w:rsidR="00124006" w:rsidRPr="00224FC7" w:rsidRDefault="00000000">
            <w:pPr>
              <w:rPr>
                <w:rFonts w:asciiTheme="majorHAnsi" w:hAnsiTheme="majorHAnsi" w:cstheme="majorHAnsi"/>
              </w:rPr>
            </w:pPr>
            <w:r w:rsidRPr="00224FC7">
              <w:rPr>
                <w:rFonts w:asciiTheme="majorHAnsi" w:hAnsiTheme="majorHAnsi" w:cstheme="majorHAnsi"/>
              </w:rPr>
              <w:t>Define roles/policies in Governance; enforce access in API Gateway and services.</w:t>
            </w:r>
          </w:p>
        </w:tc>
      </w:tr>
      <w:tr w:rsidR="00224FC7" w:rsidRPr="00224FC7" w14:paraId="37A648C9" w14:textId="77777777">
        <w:trPr>
          <w:jc w:val="center"/>
        </w:trPr>
        <w:tc>
          <w:tcPr>
            <w:tcW w:w="2880" w:type="dxa"/>
          </w:tcPr>
          <w:p w14:paraId="26ED6874" w14:textId="77777777" w:rsidR="00124006" w:rsidRPr="00224FC7" w:rsidRDefault="00000000">
            <w:pPr>
              <w:rPr>
                <w:rFonts w:asciiTheme="majorHAnsi" w:hAnsiTheme="majorHAnsi" w:cstheme="majorHAnsi"/>
              </w:rPr>
            </w:pPr>
            <w:r w:rsidRPr="00224FC7">
              <w:rPr>
                <w:rFonts w:asciiTheme="majorHAnsi" w:hAnsiTheme="majorHAnsi" w:cstheme="majorHAnsi"/>
              </w:rPr>
              <w:t>ADR-004</w:t>
            </w:r>
          </w:p>
        </w:tc>
        <w:tc>
          <w:tcPr>
            <w:tcW w:w="2880" w:type="dxa"/>
          </w:tcPr>
          <w:p w14:paraId="7CCCF870" w14:textId="77777777" w:rsidR="00124006" w:rsidRPr="00224FC7" w:rsidRDefault="00000000">
            <w:pPr>
              <w:rPr>
                <w:rFonts w:asciiTheme="majorHAnsi" w:hAnsiTheme="majorHAnsi" w:cstheme="majorHAnsi"/>
              </w:rPr>
            </w:pPr>
            <w:r w:rsidRPr="00224FC7">
              <w:rPr>
                <w:rFonts w:asciiTheme="majorHAnsi" w:hAnsiTheme="majorHAnsi" w:cstheme="majorHAnsi"/>
              </w:rPr>
              <w:t>Seat limits and subscription entitlements</w:t>
            </w:r>
          </w:p>
        </w:tc>
        <w:tc>
          <w:tcPr>
            <w:tcW w:w="2880" w:type="dxa"/>
          </w:tcPr>
          <w:p w14:paraId="5E63D9C5" w14:textId="77777777" w:rsidR="00124006" w:rsidRPr="00224FC7" w:rsidRDefault="00000000">
            <w:pPr>
              <w:rPr>
                <w:rFonts w:asciiTheme="majorHAnsi" w:hAnsiTheme="majorHAnsi" w:cstheme="majorHAnsi"/>
              </w:rPr>
            </w:pPr>
            <w:r w:rsidRPr="00224FC7">
              <w:rPr>
                <w:rFonts w:asciiTheme="majorHAnsi" w:hAnsiTheme="majorHAnsi" w:cstheme="majorHAnsi"/>
              </w:rPr>
              <w:t>Enforce plan limits (e.g., editors/viewers) in a single consistent way.</w:t>
            </w:r>
          </w:p>
        </w:tc>
      </w:tr>
      <w:tr w:rsidR="00224FC7" w:rsidRPr="00224FC7" w14:paraId="79FFCF78" w14:textId="77777777">
        <w:trPr>
          <w:jc w:val="center"/>
        </w:trPr>
        <w:tc>
          <w:tcPr>
            <w:tcW w:w="2880" w:type="dxa"/>
          </w:tcPr>
          <w:p w14:paraId="01432848" w14:textId="77777777" w:rsidR="00124006" w:rsidRPr="00224FC7" w:rsidRDefault="00000000">
            <w:pPr>
              <w:rPr>
                <w:rFonts w:asciiTheme="majorHAnsi" w:hAnsiTheme="majorHAnsi" w:cstheme="majorHAnsi"/>
              </w:rPr>
            </w:pPr>
            <w:r w:rsidRPr="00224FC7">
              <w:rPr>
                <w:rFonts w:asciiTheme="majorHAnsi" w:hAnsiTheme="majorHAnsi" w:cstheme="majorHAnsi"/>
              </w:rPr>
              <w:t>ADR-005</w:t>
            </w:r>
          </w:p>
        </w:tc>
        <w:tc>
          <w:tcPr>
            <w:tcW w:w="2880" w:type="dxa"/>
          </w:tcPr>
          <w:p w14:paraId="086CFCCB" w14:textId="77777777" w:rsidR="00124006" w:rsidRPr="00224FC7" w:rsidRDefault="00000000">
            <w:pPr>
              <w:rPr>
                <w:rFonts w:asciiTheme="majorHAnsi" w:hAnsiTheme="majorHAnsi" w:cstheme="majorHAnsi"/>
              </w:rPr>
            </w:pPr>
            <w:r w:rsidRPr="00224FC7">
              <w:rPr>
                <w:rFonts w:asciiTheme="majorHAnsi" w:hAnsiTheme="majorHAnsi" w:cstheme="majorHAnsi"/>
              </w:rPr>
              <w:t>Session controls and forced logout</w:t>
            </w:r>
          </w:p>
        </w:tc>
        <w:tc>
          <w:tcPr>
            <w:tcW w:w="2880" w:type="dxa"/>
          </w:tcPr>
          <w:p w14:paraId="582AB8C9" w14:textId="77777777" w:rsidR="00124006" w:rsidRPr="00224FC7" w:rsidRDefault="00000000">
            <w:pPr>
              <w:rPr>
                <w:rFonts w:asciiTheme="majorHAnsi" w:hAnsiTheme="majorHAnsi" w:cstheme="majorHAnsi"/>
              </w:rPr>
            </w:pPr>
            <w:r w:rsidRPr="00224FC7">
              <w:rPr>
                <w:rFonts w:asciiTheme="majorHAnsi" w:hAnsiTheme="majorHAnsi" w:cstheme="majorHAnsi"/>
              </w:rPr>
              <w:t>Support secure sessions with expiry and admin-driven logout.</w:t>
            </w:r>
          </w:p>
        </w:tc>
      </w:tr>
      <w:tr w:rsidR="00224FC7" w:rsidRPr="00224FC7" w14:paraId="7449C1DC" w14:textId="77777777">
        <w:trPr>
          <w:jc w:val="center"/>
        </w:trPr>
        <w:tc>
          <w:tcPr>
            <w:tcW w:w="2880" w:type="dxa"/>
          </w:tcPr>
          <w:p w14:paraId="65C72C06" w14:textId="77777777" w:rsidR="00124006" w:rsidRPr="00224FC7" w:rsidRDefault="00000000">
            <w:pPr>
              <w:rPr>
                <w:rFonts w:asciiTheme="majorHAnsi" w:hAnsiTheme="majorHAnsi" w:cstheme="majorHAnsi"/>
              </w:rPr>
            </w:pPr>
            <w:r w:rsidRPr="00224FC7">
              <w:rPr>
                <w:rFonts w:asciiTheme="majorHAnsi" w:hAnsiTheme="majorHAnsi" w:cstheme="majorHAnsi"/>
              </w:rPr>
              <w:lastRenderedPageBreak/>
              <w:t>ADR-006</w:t>
            </w:r>
          </w:p>
        </w:tc>
        <w:tc>
          <w:tcPr>
            <w:tcW w:w="2880" w:type="dxa"/>
          </w:tcPr>
          <w:p w14:paraId="24F0BEB8" w14:textId="77777777" w:rsidR="00124006" w:rsidRPr="00224FC7" w:rsidRDefault="00000000">
            <w:pPr>
              <w:rPr>
                <w:rFonts w:asciiTheme="majorHAnsi" w:hAnsiTheme="majorHAnsi" w:cstheme="majorHAnsi"/>
              </w:rPr>
            </w:pPr>
            <w:r w:rsidRPr="00224FC7">
              <w:rPr>
                <w:rFonts w:asciiTheme="majorHAnsi" w:hAnsiTheme="majorHAnsi" w:cstheme="majorHAnsi"/>
              </w:rPr>
              <w:t>Multi-tenant and project context</w:t>
            </w:r>
          </w:p>
        </w:tc>
        <w:tc>
          <w:tcPr>
            <w:tcW w:w="2880" w:type="dxa"/>
          </w:tcPr>
          <w:p w14:paraId="42D158D5" w14:textId="77777777" w:rsidR="00124006" w:rsidRPr="00224FC7" w:rsidRDefault="00000000">
            <w:pPr>
              <w:rPr>
                <w:rFonts w:asciiTheme="majorHAnsi" w:hAnsiTheme="majorHAnsi" w:cstheme="majorHAnsi"/>
              </w:rPr>
            </w:pPr>
            <w:r w:rsidRPr="00224FC7">
              <w:rPr>
                <w:rFonts w:asciiTheme="majorHAnsi" w:hAnsiTheme="majorHAnsi" w:cstheme="majorHAnsi"/>
              </w:rPr>
              <w:t>Every request carries tenant/project context; prevent cross-tenant access.</w:t>
            </w:r>
          </w:p>
        </w:tc>
      </w:tr>
      <w:tr w:rsidR="00224FC7" w:rsidRPr="00224FC7" w14:paraId="599D7A4B" w14:textId="77777777">
        <w:trPr>
          <w:jc w:val="center"/>
        </w:trPr>
        <w:tc>
          <w:tcPr>
            <w:tcW w:w="2880" w:type="dxa"/>
          </w:tcPr>
          <w:p w14:paraId="4C9F16FF" w14:textId="77777777" w:rsidR="00124006" w:rsidRPr="00224FC7" w:rsidRDefault="00000000">
            <w:pPr>
              <w:rPr>
                <w:rFonts w:asciiTheme="majorHAnsi" w:hAnsiTheme="majorHAnsi" w:cstheme="majorHAnsi"/>
              </w:rPr>
            </w:pPr>
            <w:r w:rsidRPr="00224FC7">
              <w:rPr>
                <w:rFonts w:asciiTheme="majorHAnsi" w:hAnsiTheme="majorHAnsi" w:cstheme="majorHAnsi"/>
              </w:rPr>
              <w:t>ADR-007</w:t>
            </w:r>
          </w:p>
        </w:tc>
        <w:tc>
          <w:tcPr>
            <w:tcW w:w="2880" w:type="dxa"/>
          </w:tcPr>
          <w:p w14:paraId="0E421B11" w14:textId="77777777" w:rsidR="00124006" w:rsidRPr="00224FC7" w:rsidRDefault="00000000">
            <w:pPr>
              <w:rPr>
                <w:rFonts w:asciiTheme="majorHAnsi" w:hAnsiTheme="majorHAnsi" w:cstheme="majorHAnsi"/>
              </w:rPr>
            </w:pPr>
            <w:r w:rsidRPr="00224FC7">
              <w:rPr>
                <w:rFonts w:asciiTheme="majorHAnsi" w:hAnsiTheme="majorHAnsi" w:cstheme="majorHAnsi"/>
              </w:rPr>
              <w:t>Service decomposition into MS1–MS5</w:t>
            </w:r>
          </w:p>
        </w:tc>
        <w:tc>
          <w:tcPr>
            <w:tcW w:w="2880" w:type="dxa"/>
          </w:tcPr>
          <w:p w14:paraId="19151A45" w14:textId="77777777" w:rsidR="00124006" w:rsidRPr="00224FC7" w:rsidRDefault="00000000">
            <w:pPr>
              <w:rPr>
                <w:rFonts w:asciiTheme="majorHAnsi" w:hAnsiTheme="majorHAnsi" w:cstheme="majorHAnsi"/>
              </w:rPr>
            </w:pPr>
            <w:r w:rsidRPr="00224FC7">
              <w:rPr>
                <w:rFonts w:asciiTheme="majorHAnsi" w:hAnsiTheme="majorHAnsi" w:cstheme="majorHAnsi"/>
              </w:rPr>
              <w:t>Split the system into services by responsibility to scale and change safely.</w:t>
            </w:r>
          </w:p>
        </w:tc>
      </w:tr>
      <w:tr w:rsidR="00224FC7" w:rsidRPr="00224FC7" w14:paraId="3F09AC1C" w14:textId="77777777">
        <w:trPr>
          <w:jc w:val="center"/>
        </w:trPr>
        <w:tc>
          <w:tcPr>
            <w:tcW w:w="2880" w:type="dxa"/>
          </w:tcPr>
          <w:p w14:paraId="0969760D" w14:textId="77777777" w:rsidR="00124006" w:rsidRPr="00224FC7" w:rsidRDefault="00000000">
            <w:pPr>
              <w:rPr>
                <w:rFonts w:asciiTheme="majorHAnsi" w:hAnsiTheme="majorHAnsi" w:cstheme="majorHAnsi"/>
              </w:rPr>
            </w:pPr>
            <w:r w:rsidRPr="00224FC7">
              <w:rPr>
                <w:rFonts w:asciiTheme="majorHAnsi" w:hAnsiTheme="majorHAnsi" w:cstheme="majorHAnsi"/>
              </w:rPr>
              <w:t>ADR-008</w:t>
            </w:r>
          </w:p>
        </w:tc>
        <w:tc>
          <w:tcPr>
            <w:tcW w:w="2880" w:type="dxa"/>
          </w:tcPr>
          <w:p w14:paraId="2DE28C4B" w14:textId="77777777" w:rsidR="00124006" w:rsidRPr="00224FC7" w:rsidRDefault="00000000">
            <w:pPr>
              <w:rPr>
                <w:rFonts w:asciiTheme="majorHAnsi" w:hAnsiTheme="majorHAnsi" w:cstheme="majorHAnsi"/>
              </w:rPr>
            </w:pPr>
            <w:r w:rsidRPr="00224FC7">
              <w:rPr>
                <w:rFonts w:asciiTheme="majorHAnsi" w:hAnsiTheme="majorHAnsi" w:cstheme="majorHAnsi"/>
              </w:rPr>
              <w:t>API gateway responsibilities and versioning</w:t>
            </w:r>
          </w:p>
        </w:tc>
        <w:tc>
          <w:tcPr>
            <w:tcW w:w="2880" w:type="dxa"/>
          </w:tcPr>
          <w:p w14:paraId="672CDC3B" w14:textId="77777777" w:rsidR="00124006" w:rsidRPr="00224FC7" w:rsidRDefault="00000000">
            <w:pPr>
              <w:rPr>
                <w:rFonts w:asciiTheme="majorHAnsi" w:hAnsiTheme="majorHAnsi" w:cstheme="majorHAnsi"/>
              </w:rPr>
            </w:pPr>
            <w:r w:rsidRPr="00224FC7">
              <w:rPr>
                <w:rFonts w:asciiTheme="majorHAnsi" w:hAnsiTheme="majorHAnsi" w:cstheme="majorHAnsi"/>
              </w:rPr>
              <w:t>Centralize validation, versioning, throttling, and common policies.</w:t>
            </w:r>
          </w:p>
        </w:tc>
      </w:tr>
      <w:tr w:rsidR="00224FC7" w:rsidRPr="00224FC7" w14:paraId="719E51DA" w14:textId="77777777">
        <w:trPr>
          <w:jc w:val="center"/>
        </w:trPr>
        <w:tc>
          <w:tcPr>
            <w:tcW w:w="2880" w:type="dxa"/>
          </w:tcPr>
          <w:p w14:paraId="711C7E7E" w14:textId="77777777" w:rsidR="00124006" w:rsidRPr="00224FC7" w:rsidRDefault="00000000">
            <w:pPr>
              <w:rPr>
                <w:rFonts w:asciiTheme="majorHAnsi" w:hAnsiTheme="majorHAnsi" w:cstheme="majorHAnsi"/>
              </w:rPr>
            </w:pPr>
            <w:r w:rsidRPr="00224FC7">
              <w:rPr>
                <w:rFonts w:asciiTheme="majorHAnsi" w:hAnsiTheme="majorHAnsi" w:cstheme="majorHAnsi"/>
              </w:rPr>
              <w:t>ADR-009</w:t>
            </w:r>
          </w:p>
        </w:tc>
        <w:tc>
          <w:tcPr>
            <w:tcW w:w="2880" w:type="dxa"/>
          </w:tcPr>
          <w:p w14:paraId="6D2D9D2F" w14:textId="77777777" w:rsidR="00124006" w:rsidRPr="00224FC7" w:rsidRDefault="00000000">
            <w:pPr>
              <w:rPr>
                <w:rFonts w:asciiTheme="majorHAnsi" w:hAnsiTheme="majorHAnsi" w:cstheme="majorHAnsi"/>
              </w:rPr>
            </w:pPr>
            <w:r w:rsidRPr="00224FC7">
              <w:rPr>
                <w:rFonts w:asciiTheme="majorHAnsi" w:hAnsiTheme="majorHAnsi" w:cstheme="majorHAnsi"/>
              </w:rPr>
              <w:t>Standard errors, correlation IDs, and idempotency</w:t>
            </w:r>
          </w:p>
        </w:tc>
        <w:tc>
          <w:tcPr>
            <w:tcW w:w="2880" w:type="dxa"/>
          </w:tcPr>
          <w:p w14:paraId="09F40632" w14:textId="77777777" w:rsidR="00124006" w:rsidRPr="00224FC7" w:rsidRDefault="00000000">
            <w:pPr>
              <w:rPr>
                <w:rFonts w:asciiTheme="majorHAnsi" w:hAnsiTheme="majorHAnsi" w:cstheme="majorHAnsi"/>
              </w:rPr>
            </w:pPr>
            <w:r w:rsidRPr="00224FC7">
              <w:rPr>
                <w:rFonts w:asciiTheme="majorHAnsi" w:hAnsiTheme="majorHAnsi" w:cstheme="majorHAnsi"/>
              </w:rPr>
              <w:t>Make APIs predictable, traceable, and safe to retry.</w:t>
            </w:r>
          </w:p>
        </w:tc>
      </w:tr>
      <w:tr w:rsidR="00224FC7" w:rsidRPr="00224FC7" w14:paraId="5A8D6779" w14:textId="77777777">
        <w:trPr>
          <w:jc w:val="center"/>
        </w:trPr>
        <w:tc>
          <w:tcPr>
            <w:tcW w:w="2880" w:type="dxa"/>
          </w:tcPr>
          <w:p w14:paraId="61B7000B" w14:textId="77777777" w:rsidR="00124006" w:rsidRPr="00224FC7" w:rsidRDefault="00000000">
            <w:pPr>
              <w:rPr>
                <w:rFonts w:asciiTheme="majorHAnsi" w:hAnsiTheme="majorHAnsi" w:cstheme="majorHAnsi"/>
              </w:rPr>
            </w:pPr>
            <w:r w:rsidRPr="00224FC7">
              <w:rPr>
                <w:rFonts w:asciiTheme="majorHAnsi" w:hAnsiTheme="majorHAnsi" w:cstheme="majorHAnsi"/>
              </w:rPr>
              <w:t>ADR-010</w:t>
            </w:r>
          </w:p>
        </w:tc>
        <w:tc>
          <w:tcPr>
            <w:tcW w:w="2880" w:type="dxa"/>
          </w:tcPr>
          <w:p w14:paraId="44899CE8" w14:textId="77777777" w:rsidR="00124006" w:rsidRPr="00224FC7" w:rsidRDefault="00000000">
            <w:pPr>
              <w:rPr>
                <w:rFonts w:asciiTheme="majorHAnsi" w:hAnsiTheme="majorHAnsi" w:cstheme="majorHAnsi"/>
              </w:rPr>
            </w:pPr>
            <w:r w:rsidRPr="00224FC7">
              <w:rPr>
                <w:rFonts w:asciiTheme="majorHAnsi" w:hAnsiTheme="majorHAnsi" w:cstheme="majorHAnsi"/>
              </w:rPr>
              <w:t>Data storage strategy (polyglot persistence)</w:t>
            </w:r>
          </w:p>
        </w:tc>
        <w:tc>
          <w:tcPr>
            <w:tcW w:w="2880" w:type="dxa"/>
          </w:tcPr>
          <w:p w14:paraId="6E55543C" w14:textId="77777777" w:rsidR="00124006" w:rsidRPr="00224FC7" w:rsidRDefault="00000000">
            <w:pPr>
              <w:rPr>
                <w:rFonts w:asciiTheme="majorHAnsi" w:hAnsiTheme="majorHAnsi" w:cstheme="majorHAnsi"/>
              </w:rPr>
            </w:pPr>
            <w:r w:rsidRPr="00224FC7">
              <w:rPr>
                <w:rFonts w:asciiTheme="majorHAnsi" w:hAnsiTheme="majorHAnsi" w:cstheme="majorHAnsi"/>
              </w:rPr>
              <w:t>Use different storage types for different needs (records, cache, files, AI).</w:t>
            </w:r>
          </w:p>
        </w:tc>
      </w:tr>
      <w:tr w:rsidR="00224FC7" w:rsidRPr="00224FC7" w14:paraId="160BF047" w14:textId="77777777">
        <w:trPr>
          <w:jc w:val="center"/>
        </w:trPr>
        <w:tc>
          <w:tcPr>
            <w:tcW w:w="2880" w:type="dxa"/>
          </w:tcPr>
          <w:p w14:paraId="7DC77986" w14:textId="77777777" w:rsidR="00124006" w:rsidRPr="00224FC7" w:rsidRDefault="00000000">
            <w:pPr>
              <w:rPr>
                <w:rFonts w:asciiTheme="majorHAnsi" w:hAnsiTheme="majorHAnsi" w:cstheme="majorHAnsi"/>
              </w:rPr>
            </w:pPr>
            <w:r w:rsidRPr="00224FC7">
              <w:rPr>
                <w:rFonts w:asciiTheme="majorHAnsi" w:hAnsiTheme="majorHAnsi" w:cstheme="majorHAnsi"/>
              </w:rPr>
              <w:t>ADR-011</w:t>
            </w:r>
          </w:p>
        </w:tc>
        <w:tc>
          <w:tcPr>
            <w:tcW w:w="2880" w:type="dxa"/>
          </w:tcPr>
          <w:p w14:paraId="688E1173" w14:textId="77777777" w:rsidR="00124006" w:rsidRPr="00224FC7" w:rsidRDefault="00000000">
            <w:pPr>
              <w:rPr>
                <w:rFonts w:asciiTheme="majorHAnsi" w:hAnsiTheme="majorHAnsi" w:cstheme="majorHAnsi"/>
              </w:rPr>
            </w:pPr>
            <w:r w:rsidRPr="00224FC7">
              <w:rPr>
                <w:rFonts w:asciiTheme="majorHAnsi" w:hAnsiTheme="majorHAnsi" w:cstheme="majorHAnsi"/>
              </w:rPr>
              <w:t>Event-driven communication with Outbox pattern</w:t>
            </w:r>
          </w:p>
        </w:tc>
        <w:tc>
          <w:tcPr>
            <w:tcW w:w="2880" w:type="dxa"/>
          </w:tcPr>
          <w:p w14:paraId="2D4047B7" w14:textId="77777777" w:rsidR="00124006" w:rsidRPr="00224FC7" w:rsidRDefault="00000000">
            <w:pPr>
              <w:rPr>
                <w:rFonts w:asciiTheme="majorHAnsi" w:hAnsiTheme="majorHAnsi" w:cstheme="majorHAnsi"/>
              </w:rPr>
            </w:pPr>
            <w:r w:rsidRPr="00224FC7">
              <w:rPr>
                <w:rFonts w:asciiTheme="majorHAnsi" w:hAnsiTheme="majorHAnsi" w:cstheme="majorHAnsi"/>
              </w:rPr>
              <w:t>Publish reliable domain events without losing messages.</w:t>
            </w:r>
          </w:p>
        </w:tc>
      </w:tr>
      <w:tr w:rsidR="00224FC7" w:rsidRPr="00224FC7" w14:paraId="13536EEB" w14:textId="77777777">
        <w:trPr>
          <w:jc w:val="center"/>
        </w:trPr>
        <w:tc>
          <w:tcPr>
            <w:tcW w:w="2880" w:type="dxa"/>
          </w:tcPr>
          <w:p w14:paraId="630DA17E" w14:textId="77777777" w:rsidR="00124006" w:rsidRPr="00224FC7" w:rsidRDefault="00000000">
            <w:pPr>
              <w:rPr>
                <w:rFonts w:asciiTheme="majorHAnsi" w:hAnsiTheme="majorHAnsi" w:cstheme="majorHAnsi"/>
              </w:rPr>
            </w:pPr>
            <w:r w:rsidRPr="00224FC7">
              <w:rPr>
                <w:rFonts w:asciiTheme="majorHAnsi" w:hAnsiTheme="majorHAnsi" w:cstheme="majorHAnsi"/>
              </w:rPr>
              <w:t>ADR-012</w:t>
            </w:r>
          </w:p>
        </w:tc>
        <w:tc>
          <w:tcPr>
            <w:tcW w:w="2880" w:type="dxa"/>
          </w:tcPr>
          <w:p w14:paraId="1CF9467A" w14:textId="77777777" w:rsidR="00124006" w:rsidRPr="00224FC7" w:rsidRDefault="00000000">
            <w:pPr>
              <w:rPr>
                <w:rFonts w:asciiTheme="majorHAnsi" w:hAnsiTheme="majorHAnsi" w:cstheme="majorHAnsi"/>
              </w:rPr>
            </w:pPr>
            <w:r w:rsidRPr="00224FC7">
              <w:rPr>
                <w:rFonts w:asciiTheme="majorHAnsi" w:hAnsiTheme="majorHAnsi" w:cstheme="majorHAnsi"/>
              </w:rPr>
              <w:t>DLQ, redrive, and redraft rules</w:t>
            </w:r>
          </w:p>
        </w:tc>
        <w:tc>
          <w:tcPr>
            <w:tcW w:w="2880" w:type="dxa"/>
          </w:tcPr>
          <w:p w14:paraId="221178C9" w14:textId="77777777" w:rsidR="00124006" w:rsidRPr="00224FC7" w:rsidRDefault="00000000">
            <w:pPr>
              <w:rPr>
                <w:rFonts w:asciiTheme="majorHAnsi" w:hAnsiTheme="majorHAnsi" w:cstheme="majorHAnsi"/>
              </w:rPr>
            </w:pPr>
            <w:r w:rsidRPr="00224FC7">
              <w:rPr>
                <w:rFonts w:asciiTheme="majorHAnsi" w:hAnsiTheme="majorHAnsi" w:cstheme="majorHAnsi"/>
              </w:rPr>
              <w:t>Handle failed async work in a controlled, auditable manner.</w:t>
            </w:r>
          </w:p>
        </w:tc>
      </w:tr>
      <w:tr w:rsidR="00224FC7" w:rsidRPr="00224FC7" w14:paraId="75B91327" w14:textId="77777777">
        <w:trPr>
          <w:jc w:val="center"/>
        </w:trPr>
        <w:tc>
          <w:tcPr>
            <w:tcW w:w="2880" w:type="dxa"/>
          </w:tcPr>
          <w:p w14:paraId="02D2F42F" w14:textId="77777777" w:rsidR="00124006" w:rsidRPr="00224FC7" w:rsidRDefault="00000000">
            <w:pPr>
              <w:rPr>
                <w:rFonts w:asciiTheme="majorHAnsi" w:hAnsiTheme="majorHAnsi" w:cstheme="majorHAnsi"/>
              </w:rPr>
            </w:pPr>
            <w:r w:rsidRPr="00224FC7">
              <w:rPr>
                <w:rFonts w:asciiTheme="majorHAnsi" w:hAnsiTheme="majorHAnsi" w:cstheme="majorHAnsi"/>
              </w:rPr>
              <w:t>ADR-013</w:t>
            </w:r>
          </w:p>
        </w:tc>
        <w:tc>
          <w:tcPr>
            <w:tcW w:w="2880" w:type="dxa"/>
          </w:tcPr>
          <w:p w14:paraId="71EE5523" w14:textId="77777777" w:rsidR="00124006" w:rsidRPr="00224FC7" w:rsidRDefault="00000000">
            <w:pPr>
              <w:rPr>
                <w:rFonts w:asciiTheme="majorHAnsi" w:hAnsiTheme="majorHAnsi" w:cstheme="majorHAnsi"/>
              </w:rPr>
            </w:pPr>
            <w:r w:rsidRPr="00224FC7">
              <w:rPr>
                <w:rFonts w:asciiTheme="majorHAnsi" w:hAnsiTheme="majorHAnsi" w:cstheme="majorHAnsi"/>
              </w:rPr>
              <w:t>File upload/download model using presigned URLs</w:t>
            </w:r>
          </w:p>
        </w:tc>
        <w:tc>
          <w:tcPr>
            <w:tcW w:w="2880" w:type="dxa"/>
          </w:tcPr>
          <w:p w14:paraId="5F45040B" w14:textId="77777777" w:rsidR="00124006" w:rsidRPr="00224FC7" w:rsidRDefault="00000000">
            <w:pPr>
              <w:rPr>
                <w:rFonts w:asciiTheme="majorHAnsi" w:hAnsiTheme="majorHAnsi" w:cstheme="majorHAnsi"/>
              </w:rPr>
            </w:pPr>
            <w:r w:rsidRPr="00224FC7">
              <w:rPr>
                <w:rFonts w:asciiTheme="majorHAnsi" w:hAnsiTheme="majorHAnsi" w:cstheme="majorHAnsi"/>
              </w:rPr>
              <w:t>Secure file transfers without routing large files through the gateway.</w:t>
            </w:r>
          </w:p>
        </w:tc>
      </w:tr>
      <w:tr w:rsidR="00224FC7" w:rsidRPr="00224FC7" w14:paraId="6ECE22CC" w14:textId="77777777">
        <w:trPr>
          <w:jc w:val="center"/>
        </w:trPr>
        <w:tc>
          <w:tcPr>
            <w:tcW w:w="2880" w:type="dxa"/>
          </w:tcPr>
          <w:p w14:paraId="5820B45B" w14:textId="77777777" w:rsidR="00124006" w:rsidRPr="00224FC7" w:rsidRDefault="00000000">
            <w:pPr>
              <w:rPr>
                <w:rFonts w:asciiTheme="majorHAnsi" w:hAnsiTheme="majorHAnsi" w:cstheme="majorHAnsi"/>
              </w:rPr>
            </w:pPr>
            <w:r w:rsidRPr="00224FC7">
              <w:rPr>
                <w:rFonts w:asciiTheme="majorHAnsi" w:hAnsiTheme="majorHAnsi" w:cstheme="majorHAnsi"/>
              </w:rPr>
              <w:t>ADR-014</w:t>
            </w:r>
          </w:p>
        </w:tc>
        <w:tc>
          <w:tcPr>
            <w:tcW w:w="2880" w:type="dxa"/>
          </w:tcPr>
          <w:p w14:paraId="79B3E431" w14:textId="77777777" w:rsidR="00124006" w:rsidRPr="00224FC7" w:rsidRDefault="00000000">
            <w:pPr>
              <w:rPr>
                <w:rFonts w:asciiTheme="majorHAnsi" w:hAnsiTheme="majorHAnsi" w:cstheme="majorHAnsi"/>
              </w:rPr>
            </w:pPr>
            <w:r w:rsidRPr="00224FC7">
              <w:rPr>
                <w:rFonts w:asciiTheme="majorHAnsi" w:hAnsiTheme="majorHAnsi" w:cstheme="majorHAnsi"/>
              </w:rPr>
              <w:t>Caching strategy and freshness rules</w:t>
            </w:r>
          </w:p>
        </w:tc>
        <w:tc>
          <w:tcPr>
            <w:tcW w:w="2880" w:type="dxa"/>
          </w:tcPr>
          <w:p w14:paraId="0546238A" w14:textId="77777777" w:rsidR="00124006" w:rsidRPr="00224FC7" w:rsidRDefault="00000000">
            <w:pPr>
              <w:rPr>
                <w:rFonts w:asciiTheme="majorHAnsi" w:hAnsiTheme="majorHAnsi" w:cstheme="majorHAnsi"/>
              </w:rPr>
            </w:pPr>
            <w:r w:rsidRPr="00224FC7">
              <w:rPr>
                <w:rFonts w:asciiTheme="majorHAnsi" w:hAnsiTheme="majorHAnsi" w:cstheme="majorHAnsi"/>
              </w:rPr>
              <w:t>Use caches to speed up reads while controlling staleness.</w:t>
            </w:r>
          </w:p>
        </w:tc>
      </w:tr>
      <w:tr w:rsidR="00224FC7" w:rsidRPr="00224FC7" w14:paraId="65FF47F7" w14:textId="77777777">
        <w:trPr>
          <w:jc w:val="center"/>
        </w:trPr>
        <w:tc>
          <w:tcPr>
            <w:tcW w:w="2880" w:type="dxa"/>
          </w:tcPr>
          <w:p w14:paraId="7519D8C1" w14:textId="77777777" w:rsidR="00124006" w:rsidRPr="00224FC7" w:rsidRDefault="00000000">
            <w:pPr>
              <w:rPr>
                <w:rFonts w:asciiTheme="majorHAnsi" w:hAnsiTheme="majorHAnsi" w:cstheme="majorHAnsi"/>
              </w:rPr>
            </w:pPr>
            <w:r w:rsidRPr="00224FC7">
              <w:rPr>
                <w:rFonts w:asciiTheme="majorHAnsi" w:hAnsiTheme="majorHAnsi" w:cstheme="majorHAnsi"/>
              </w:rPr>
              <w:t>ADR-015</w:t>
            </w:r>
          </w:p>
        </w:tc>
        <w:tc>
          <w:tcPr>
            <w:tcW w:w="2880" w:type="dxa"/>
          </w:tcPr>
          <w:p w14:paraId="7B9D4CA3" w14:textId="77777777" w:rsidR="00124006" w:rsidRPr="00224FC7" w:rsidRDefault="00000000">
            <w:pPr>
              <w:rPr>
                <w:rFonts w:asciiTheme="majorHAnsi" w:hAnsiTheme="majorHAnsi" w:cstheme="majorHAnsi"/>
              </w:rPr>
            </w:pPr>
            <w:r w:rsidRPr="00224FC7">
              <w:rPr>
                <w:rFonts w:asciiTheme="majorHAnsi" w:hAnsiTheme="majorHAnsi" w:cstheme="majorHAnsi"/>
              </w:rPr>
              <w:t>Analytics pipeline as asynchronous jobs</w:t>
            </w:r>
          </w:p>
        </w:tc>
        <w:tc>
          <w:tcPr>
            <w:tcW w:w="2880" w:type="dxa"/>
          </w:tcPr>
          <w:p w14:paraId="5C91F20A" w14:textId="77777777" w:rsidR="00124006" w:rsidRPr="00224FC7" w:rsidRDefault="00000000">
            <w:pPr>
              <w:rPr>
                <w:rFonts w:asciiTheme="majorHAnsi" w:hAnsiTheme="majorHAnsi" w:cstheme="majorHAnsi"/>
              </w:rPr>
            </w:pPr>
            <w:r w:rsidRPr="00224FC7">
              <w:rPr>
                <w:rFonts w:asciiTheme="majorHAnsi" w:hAnsiTheme="majorHAnsi" w:cstheme="majorHAnsi"/>
              </w:rPr>
              <w:t>Run heavy analysis/export work in the background with status tracking.</w:t>
            </w:r>
          </w:p>
        </w:tc>
      </w:tr>
      <w:tr w:rsidR="00224FC7" w:rsidRPr="00224FC7" w14:paraId="2B328DA0" w14:textId="77777777">
        <w:trPr>
          <w:jc w:val="center"/>
        </w:trPr>
        <w:tc>
          <w:tcPr>
            <w:tcW w:w="2880" w:type="dxa"/>
          </w:tcPr>
          <w:p w14:paraId="0D78C2DF" w14:textId="77777777" w:rsidR="00124006" w:rsidRPr="00224FC7" w:rsidRDefault="00000000">
            <w:pPr>
              <w:rPr>
                <w:rFonts w:asciiTheme="majorHAnsi" w:hAnsiTheme="majorHAnsi" w:cstheme="majorHAnsi"/>
              </w:rPr>
            </w:pPr>
            <w:r w:rsidRPr="00224FC7">
              <w:rPr>
                <w:rFonts w:asciiTheme="majorHAnsi" w:hAnsiTheme="majorHAnsi" w:cstheme="majorHAnsi"/>
              </w:rPr>
              <w:t>ADR-016</w:t>
            </w:r>
          </w:p>
        </w:tc>
        <w:tc>
          <w:tcPr>
            <w:tcW w:w="2880" w:type="dxa"/>
          </w:tcPr>
          <w:p w14:paraId="6CD8AD51" w14:textId="77777777" w:rsidR="00124006" w:rsidRPr="00224FC7" w:rsidRDefault="00000000">
            <w:pPr>
              <w:rPr>
                <w:rFonts w:asciiTheme="majorHAnsi" w:hAnsiTheme="majorHAnsi" w:cstheme="majorHAnsi"/>
              </w:rPr>
            </w:pPr>
            <w:r w:rsidRPr="00224FC7">
              <w:rPr>
                <w:rFonts w:asciiTheme="majorHAnsi" w:hAnsiTheme="majorHAnsi" w:cstheme="majorHAnsi"/>
              </w:rPr>
              <w:t>AI indexing pipeline and vector search</w:t>
            </w:r>
          </w:p>
        </w:tc>
        <w:tc>
          <w:tcPr>
            <w:tcW w:w="2880" w:type="dxa"/>
          </w:tcPr>
          <w:p w14:paraId="4F7DE121" w14:textId="77777777" w:rsidR="00124006" w:rsidRPr="00224FC7" w:rsidRDefault="00000000">
            <w:pPr>
              <w:rPr>
                <w:rFonts w:asciiTheme="majorHAnsi" w:hAnsiTheme="majorHAnsi" w:cstheme="majorHAnsi"/>
              </w:rPr>
            </w:pPr>
            <w:r w:rsidRPr="00224FC7">
              <w:rPr>
                <w:rFonts w:asciiTheme="majorHAnsi" w:hAnsiTheme="majorHAnsi" w:cstheme="majorHAnsi"/>
              </w:rPr>
              <w:t>Support AI search/insights using embeddings stored in a vector database.</w:t>
            </w:r>
          </w:p>
        </w:tc>
      </w:tr>
      <w:tr w:rsidR="00224FC7" w:rsidRPr="00224FC7" w14:paraId="46592764" w14:textId="77777777">
        <w:trPr>
          <w:jc w:val="center"/>
        </w:trPr>
        <w:tc>
          <w:tcPr>
            <w:tcW w:w="2880" w:type="dxa"/>
          </w:tcPr>
          <w:p w14:paraId="4D6FF669" w14:textId="77777777" w:rsidR="00124006" w:rsidRPr="00224FC7" w:rsidRDefault="00000000">
            <w:pPr>
              <w:rPr>
                <w:rFonts w:asciiTheme="majorHAnsi" w:hAnsiTheme="majorHAnsi" w:cstheme="majorHAnsi"/>
              </w:rPr>
            </w:pPr>
            <w:r w:rsidRPr="00224FC7">
              <w:rPr>
                <w:rFonts w:asciiTheme="majorHAnsi" w:hAnsiTheme="majorHAnsi" w:cstheme="majorHAnsi"/>
              </w:rPr>
              <w:t>ADR-017</w:t>
            </w:r>
          </w:p>
        </w:tc>
        <w:tc>
          <w:tcPr>
            <w:tcW w:w="2880" w:type="dxa"/>
          </w:tcPr>
          <w:p w14:paraId="5B4CF854" w14:textId="77777777" w:rsidR="00124006" w:rsidRPr="00224FC7" w:rsidRDefault="00000000">
            <w:pPr>
              <w:rPr>
                <w:rFonts w:asciiTheme="majorHAnsi" w:hAnsiTheme="majorHAnsi" w:cstheme="majorHAnsi"/>
              </w:rPr>
            </w:pPr>
            <w:r w:rsidRPr="00224FC7">
              <w:rPr>
                <w:rFonts w:asciiTheme="majorHAnsi" w:hAnsiTheme="majorHAnsi" w:cstheme="majorHAnsi"/>
              </w:rPr>
              <w:t>Notification model (in-app + email/SMS)</w:t>
            </w:r>
          </w:p>
        </w:tc>
        <w:tc>
          <w:tcPr>
            <w:tcW w:w="2880" w:type="dxa"/>
          </w:tcPr>
          <w:p w14:paraId="32DF94B8" w14:textId="77777777" w:rsidR="00124006" w:rsidRPr="00224FC7" w:rsidRDefault="00000000">
            <w:pPr>
              <w:rPr>
                <w:rFonts w:asciiTheme="majorHAnsi" w:hAnsiTheme="majorHAnsi" w:cstheme="majorHAnsi"/>
              </w:rPr>
            </w:pPr>
            <w:r w:rsidRPr="00224FC7">
              <w:rPr>
                <w:rFonts w:asciiTheme="majorHAnsi" w:hAnsiTheme="majorHAnsi" w:cstheme="majorHAnsi"/>
              </w:rPr>
              <w:t>Centralize notifications and delivery retries in one service.</w:t>
            </w:r>
          </w:p>
        </w:tc>
      </w:tr>
      <w:tr w:rsidR="00224FC7" w:rsidRPr="00224FC7" w14:paraId="113324D1" w14:textId="77777777">
        <w:trPr>
          <w:jc w:val="center"/>
        </w:trPr>
        <w:tc>
          <w:tcPr>
            <w:tcW w:w="2880" w:type="dxa"/>
          </w:tcPr>
          <w:p w14:paraId="65490B48" w14:textId="77777777" w:rsidR="00124006" w:rsidRPr="00224FC7" w:rsidRDefault="00000000">
            <w:pPr>
              <w:rPr>
                <w:rFonts w:asciiTheme="majorHAnsi" w:hAnsiTheme="majorHAnsi" w:cstheme="majorHAnsi"/>
              </w:rPr>
            </w:pPr>
            <w:r w:rsidRPr="00224FC7">
              <w:rPr>
                <w:rFonts w:asciiTheme="majorHAnsi" w:hAnsiTheme="majorHAnsi" w:cstheme="majorHAnsi"/>
              </w:rPr>
              <w:t>ADR-018</w:t>
            </w:r>
          </w:p>
        </w:tc>
        <w:tc>
          <w:tcPr>
            <w:tcW w:w="2880" w:type="dxa"/>
          </w:tcPr>
          <w:p w14:paraId="3E42AED6" w14:textId="77777777" w:rsidR="00124006" w:rsidRPr="00224FC7" w:rsidRDefault="00000000">
            <w:pPr>
              <w:rPr>
                <w:rFonts w:asciiTheme="majorHAnsi" w:hAnsiTheme="majorHAnsi" w:cstheme="majorHAnsi"/>
              </w:rPr>
            </w:pPr>
            <w:r w:rsidRPr="00224FC7">
              <w:rPr>
                <w:rFonts w:asciiTheme="majorHAnsi" w:hAnsiTheme="majorHAnsi" w:cstheme="majorHAnsi"/>
              </w:rPr>
              <w:t>Observability and audit logging</w:t>
            </w:r>
          </w:p>
        </w:tc>
        <w:tc>
          <w:tcPr>
            <w:tcW w:w="2880" w:type="dxa"/>
          </w:tcPr>
          <w:p w14:paraId="1F3A0DE1" w14:textId="77777777" w:rsidR="00124006" w:rsidRPr="00224FC7" w:rsidRDefault="00000000">
            <w:pPr>
              <w:rPr>
                <w:rFonts w:asciiTheme="majorHAnsi" w:hAnsiTheme="majorHAnsi" w:cstheme="majorHAnsi"/>
              </w:rPr>
            </w:pPr>
            <w:r w:rsidRPr="00224FC7">
              <w:rPr>
                <w:rFonts w:asciiTheme="majorHAnsi" w:hAnsiTheme="majorHAnsi" w:cstheme="majorHAnsi"/>
              </w:rPr>
              <w:t>Ensure we can troubleshoot issues and prove who did what and when.</w:t>
            </w:r>
          </w:p>
        </w:tc>
      </w:tr>
    </w:tbl>
    <w:p w14:paraId="7218229D" w14:textId="77777777" w:rsidR="00124006" w:rsidRPr="00224FC7" w:rsidRDefault="00000000">
      <w:pPr>
        <w:rPr>
          <w:rFonts w:asciiTheme="majorHAnsi" w:hAnsiTheme="majorHAnsi" w:cstheme="majorHAnsi"/>
        </w:rPr>
      </w:pPr>
      <w:r w:rsidRPr="00224FC7">
        <w:rPr>
          <w:rFonts w:asciiTheme="majorHAnsi" w:hAnsiTheme="majorHAnsi" w:cstheme="majorHAnsi"/>
        </w:rPr>
        <w:br w:type="page"/>
      </w:r>
    </w:p>
    <w:p w14:paraId="22F4E62F" w14:textId="77777777" w:rsidR="00124006" w:rsidRPr="00224FC7" w:rsidRDefault="00000000">
      <w:pPr>
        <w:pStyle w:val="Heading1"/>
        <w:rPr>
          <w:rFonts w:cstheme="majorHAnsi"/>
          <w:color w:val="auto"/>
        </w:rPr>
      </w:pPr>
      <w:r w:rsidRPr="00224FC7">
        <w:rPr>
          <w:rFonts w:cstheme="majorHAnsi"/>
          <w:color w:val="auto"/>
        </w:rPr>
        <w:lastRenderedPageBreak/>
        <w:t>ADR-001: Keycloak for authentication and password storage</w:t>
      </w:r>
    </w:p>
    <w:p w14:paraId="282F6A60"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3E109B6C" w14:textId="77777777" w:rsidR="00124006" w:rsidRPr="00224FC7" w:rsidRDefault="00000000">
      <w:pPr>
        <w:pStyle w:val="Heading2"/>
        <w:rPr>
          <w:rFonts w:cstheme="majorHAnsi"/>
          <w:color w:val="auto"/>
        </w:rPr>
      </w:pPr>
      <w:r w:rsidRPr="00224FC7">
        <w:rPr>
          <w:rFonts w:cstheme="majorHAnsi"/>
          <w:color w:val="auto"/>
        </w:rPr>
        <w:t>Context</w:t>
      </w:r>
    </w:p>
    <w:p w14:paraId="1E276111" w14:textId="77777777" w:rsidR="00124006" w:rsidRPr="00224FC7" w:rsidRDefault="00000000">
      <w:pPr>
        <w:rPr>
          <w:rFonts w:asciiTheme="majorHAnsi" w:hAnsiTheme="majorHAnsi" w:cstheme="majorHAnsi"/>
        </w:rPr>
      </w:pPr>
      <w:r w:rsidRPr="00224FC7">
        <w:rPr>
          <w:rFonts w:asciiTheme="majorHAnsi" w:hAnsiTheme="majorHAnsi" w:cstheme="majorHAnsi"/>
        </w:rPr>
        <w:t>The portal needs a secure way for users to sign in, reset passwords, and use multi-factor authentication (MFA). Building and maintaining our own password system is risky and expensive.</w:t>
      </w:r>
    </w:p>
    <w:p w14:paraId="67C3930E" w14:textId="77777777" w:rsidR="00124006" w:rsidRPr="00224FC7" w:rsidRDefault="00000000">
      <w:pPr>
        <w:pStyle w:val="Heading2"/>
        <w:rPr>
          <w:rFonts w:cstheme="majorHAnsi"/>
          <w:color w:val="auto"/>
        </w:rPr>
      </w:pPr>
      <w:r w:rsidRPr="00224FC7">
        <w:rPr>
          <w:rFonts w:cstheme="majorHAnsi"/>
          <w:color w:val="auto"/>
        </w:rPr>
        <w:t>Decision</w:t>
      </w:r>
    </w:p>
    <w:p w14:paraId="54ED5DAC" w14:textId="77777777" w:rsidR="00124006" w:rsidRPr="00224FC7" w:rsidRDefault="00000000">
      <w:pPr>
        <w:rPr>
          <w:rFonts w:asciiTheme="majorHAnsi" w:hAnsiTheme="majorHAnsi" w:cstheme="majorHAnsi"/>
        </w:rPr>
      </w:pPr>
      <w:r w:rsidRPr="00224FC7">
        <w:rPr>
          <w:rFonts w:asciiTheme="majorHAnsi" w:hAnsiTheme="majorHAnsi" w:cstheme="majorHAnsi"/>
        </w:rPr>
        <w:t>We will use Keycloak as the Identity Provider. Keycloak will handle login, MFA/OTP, password storage, and session management. The portal will rely on secure tokens from Keycloak and will not store user passwords.</w:t>
      </w:r>
    </w:p>
    <w:p w14:paraId="312F644E" w14:textId="77777777" w:rsidR="00124006" w:rsidRPr="00224FC7" w:rsidRDefault="00000000">
      <w:pPr>
        <w:pStyle w:val="Heading2"/>
        <w:rPr>
          <w:rFonts w:cstheme="majorHAnsi"/>
          <w:color w:val="auto"/>
        </w:rPr>
      </w:pPr>
      <w:r w:rsidRPr="00224FC7">
        <w:rPr>
          <w:rFonts w:cstheme="majorHAnsi"/>
          <w:color w:val="auto"/>
        </w:rPr>
        <w:t>Why we chose this</w:t>
      </w:r>
    </w:p>
    <w:p w14:paraId="0227CF7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Keycloak is purpose-built for identity and access management.</w:t>
      </w:r>
    </w:p>
    <w:p w14:paraId="4C4FCF5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Keeps passwords and MFA logic out of our business services, reducing security risk.</w:t>
      </w:r>
    </w:p>
    <w:p w14:paraId="2CD324A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Supports standard protocols (OIDC/OAuth2) that many tools understand.</w:t>
      </w:r>
    </w:p>
    <w:p w14:paraId="3B3169BE" w14:textId="77777777" w:rsidR="00124006" w:rsidRPr="00224FC7" w:rsidRDefault="00000000">
      <w:pPr>
        <w:pStyle w:val="Heading2"/>
        <w:rPr>
          <w:rFonts w:cstheme="majorHAnsi"/>
          <w:color w:val="auto"/>
        </w:rPr>
      </w:pPr>
      <w:r w:rsidRPr="00224FC7">
        <w:rPr>
          <w:rFonts w:cstheme="majorHAnsi"/>
          <w:color w:val="auto"/>
        </w:rPr>
        <w:t>Options considered</w:t>
      </w:r>
    </w:p>
    <w:p w14:paraId="71B2606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Build our own login and password database inside the portal.</w:t>
      </w:r>
    </w:p>
    <w:p w14:paraId="6329736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Use a different identity provider (commercial SaaS or another OSS product).</w:t>
      </w:r>
    </w:p>
    <w:p w14:paraId="483E5AB1" w14:textId="77777777" w:rsidR="00124006" w:rsidRPr="00224FC7" w:rsidRDefault="00000000">
      <w:pPr>
        <w:pStyle w:val="Heading2"/>
        <w:rPr>
          <w:rFonts w:cstheme="majorHAnsi"/>
          <w:color w:val="auto"/>
        </w:rPr>
      </w:pPr>
      <w:r w:rsidRPr="00224FC7">
        <w:rPr>
          <w:rFonts w:cstheme="majorHAnsi"/>
          <w:color w:val="auto"/>
        </w:rPr>
        <w:t>Trade-offs</w:t>
      </w:r>
    </w:p>
    <w:p w14:paraId="1B2A0B5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must operate and monitor Keycloak; if it is down, users may not be able to log in.</w:t>
      </w:r>
    </w:p>
    <w:p w14:paraId="37012C8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Integration work is needed to map Keycloak users/roles to portal rules.</w:t>
      </w:r>
    </w:p>
    <w:p w14:paraId="4315BB17" w14:textId="77777777" w:rsidR="00124006" w:rsidRPr="00224FC7" w:rsidRDefault="00000000">
      <w:pPr>
        <w:pStyle w:val="Heading2"/>
        <w:rPr>
          <w:rFonts w:cstheme="majorHAnsi"/>
          <w:color w:val="auto"/>
        </w:rPr>
      </w:pPr>
      <w:r w:rsidRPr="00224FC7">
        <w:rPr>
          <w:rFonts w:cstheme="majorHAnsi"/>
          <w:color w:val="auto"/>
        </w:rPr>
        <w:t>Consequences</w:t>
      </w:r>
    </w:p>
    <w:p w14:paraId="33B733D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All services trust tokens issued by Keycloak.</w:t>
      </w:r>
    </w:p>
    <w:p w14:paraId="164D0B8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Password reset and MFA flows use Keycloak screens/flows (not custom password storage in the portal).</w:t>
      </w:r>
    </w:p>
    <w:p w14:paraId="24BF67D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need a clear token-claim mapping and rotation plan for keys/certificates.</w:t>
      </w:r>
    </w:p>
    <w:p w14:paraId="5DFFBFB4" w14:textId="77777777" w:rsidR="00124006" w:rsidRPr="00224FC7" w:rsidRDefault="00124006">
      <w:pPr>
        <w:rPr>
          <w:rFonts w:asciiTheme="majorHAnsi" w:hAnsiTheme="majorHAnsi" w:cstheme="majorHAnsi"/>
        </w:rPr>
      </w:pPr>
    </w:p>
    <w:p w14:paraId="376A4E5B" w14:textId="77777777" w:rsidR="00124006" w:rsidRPr="00224FC7" w:rsidRDefault="00000000">
      <w:pPr>
        <w:pStyle w:val="Heading1"/>
        <w:rPr>
          <w:rFonts w:cstheme="majorHAnsi"/>
          <w:color w:val="auto"/>
        </w:rPr>
      </w:pPr>
      <w:r w:rsidRPr="00224FC7">
        <w:rPr>
          <w:rFonts w:cstheme="majorHAnsi"/>
          <w:color w:val="auto"/>
        </w:rPr>
        <w:t>ADR-002: Invite-based onboarding and account activation</w:t>
      </w:r>
    </w:p>
    <w:p w14:paraId="044CDD77"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13D8E0FF" w14:textId="77777777" w:rsidR="00124006" w:rsidRPr="00224FC7" w:rsidRDefault="00000000">
      <w:pPr>
        <w:pStyle w:val="Heading2"/>
        <w:rPr>
          <w:rFonts w:cstheme="majorHAnsi"/>
          <w:color w:val="auto"/>
        </w:rPr>
      </w:pPr>
      <w:r w:rsidRPr="00224FC7">
        <w:rPr>
          <w:rFonts w:cstheme="majorHAnsi"/>
          <w:color w:val="auto"/>
        </w:rPr>
        <w:t>Context</w:t>
      </w:r>
    </w:p>
    <w:p w14:paraId="023C440C" w14:textId="77777777" w:rsidR="00124006" w:rsidRPr="00224FC7" w:rsidRDefault="00000000">
      <w:pPr>
        <w:rPr>
          <w:rFonts w:asciiTheme="majorHAnsi" w:hAnsiTheme="majorHAnsi" w:cstheme="majorHAnsi"/>
        </w:rPr>
      </w:pPr>
      <w:r w:rsidRPr="00224FC7">
        <w:rPr>
          <w:rFonts w:asciiTheme="majorHAnsi" w:hAnsiTheme="majorHAnsi" w:cstheme="majorHAnsi"/>
        </w:rPr>
        <w:t>Organizations want controlled onboarding: admins invite users, and users activate their accounts securely. We also need to enforce subscription limits (like number of editors/viewers) during onboarding.</w:t>
      </w:r>
    </w:p>
    <w:p w14:paraId="5D0B36AE" w14:textId="77777777" w:rsidR="00124006" w:rsidRPr="00224FC7" w:rsidRDefault="00000000">
      <w:pPr>
        <w:pStyle w:val="Heading2"/>
        <w:rPr>
          <w:rFonts w:cstheme="majorHAnsi"/>
          <w:color w:val="auto"/>
        </w:rPr>
      </w:pPr>
      <w:r w:rsidRPr="00224FC7">
        <w:rPr>
          <w:rFonts w:cstheme="majorHAnsi"/>
          <w:color w:val="auto"/>
        </w:rPr>
        <w:lastRenderedPageBreak/>
        <w:t>Decision</w:t>
      </w:r>
    </w:p>
    <w:p w14:paraId="123DA581" w14:textId="77777777" w:rsidR="00124006" w:rsidRPr="00224FC7" w:rsidRDefault="00000000">
      <w:pPr>
        <w:rPr>
          <w:rFonts w:asciiTheme="majorHAnsi" w:hAnsiTheme="majorHAnsi" w:cstheme="majorHAnsi"/>
        </w:rPr>
      </w:pPr>
      <w:r w:rsidRPr="00224FC7">
        <w:rPr>
          <w:rFonts w:asciiTheme="majorHAnsi" w:hAnsiTheme="majorHAnsi" w:cstheme="majorHAnsi"/>
        </w:rPr>
        <w:t>New users join via a time-limited invite link. The invite is created by Governance (MS2). When the user opens the invite, the portal validates the invite token and sends the user to Keycloak to set a password. After successful password setup, the portal completes activation and assigns the correct role.</w:t>
      </w:r>
    </w:p>
    <w:p w14:paraId="62030CBE" w14:textId="77777777" w:rsidR="00124006" w:rsidRPr="00224FC7" w:rsidRDefault="00000000">
      <w:pPr>
        <w:pStyle w:val="Heading2"/>
        <w:rPr>
          <w:rFonts w:cstheme="majorHAnsi"/>
          <w:color w:val="auto"/>
        </w:rPr>
      </w:pPr>
      <w:r w:rsidRPr="00224FC7">
        <w:rPr>
          <w:rFonts w:cstheme="majorHAnsi"/>
          <w:color w:val="auto"/>
        </w:rPr>
        <w:t>Why we chose this</w:t>
      </w:r>
    </w:p>
    <w:p w14:paraId="2A0CCEC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Invites provide a controlled, auditable onboarding process.</w:t>
      </w:r>
    </w:p>
    <w:p w14:paraId="4865AED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Keeps password creation inside Keycloak (single source of truth for credentials).</w:t>
      </w:r>
    </w:p>
    <w:p w14:paraId="7FF236D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Allows checks for seat limits and entitlement rules before activating a user.</w:t>
      </w:r>
    </w:p>
    <w:p w14:paraId="0A2DC44C" w14:textId="77777777" w:rsidR="00124006" w:rsidRPr="00224FC7" w:rsidRDefault="00000000">
      <w:pPr>
        <w:pStyle w:val="Heading2"/>
        <w:rPr>
          <w:rFonts w:cstheme="majorHAnsi"/>
          <w:color w:val="auto"/>
        </w:rPr>
      </w:pPr>
      <w:r w:rsidRPr="00224FC7">
        <w:rPr>
          <w:rFonts w:cstheme="majorHAnsi"/>
          <w:color w:val="auto"/>
        </w:rPr>
        <w:t>Options considered</w:t>
      </w:r>
    </w:p>
    <w:p w14:paraId="18D05F7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Open self-signup without invites.</w:t>
      </w:r>
    </w:p>
    <w:p w14:paraId="0CEB397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Portal collects and stores passwords itself.</w:t>
      </w:r>
    </w:p>
    <w:p w14:paraId="3709416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Admins manually create users in Keycloak and then in the portal.</w:t>
      </w:r>
    </w:p>
    <w:p w14:paraId="791F1A2E" w14:textId="77777777" w:rsidR="00124006" w:rsidRPr="00224FC7" w:rsidRDefault="00000000">
      <w:pPr>
        <w:pStyle w:val="Heading2"/>
        <w:rPr>
          <w:rFonts w:cstheme="majorHAnsi"/>
          <w:color w:val="auto"/>
        </w:rPr>
      </w:pPr>
      <w:r w:rsidRPr="00224FC7">
        <w:rPr>
          <w:rFonts w:cstheme="majorHAnsi"/>
          <w:color w:val="auto"/>
        </w:rPr>
        <w:t>Trade-offs</w:t>
      </w:r>
    </w:p>
    <w:p w14:paraId="393C4A0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Onboarding flow is more steps than open signup.</w:t>
      </w:r>
    </w:p>
    <w:p w14:paraId="58F0B6F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Invite links require careful expiry and resend rules.</w:t>
      </w:r>
    </w:p>
    <w:p w14:paraId="25A94747" w14:textId="77777777" w:rsidR="00124006" w:rsidRPr="00224FC7" w:rsidRDefault="00000000">
      <w:pPr>
        <w:pStyle w:val="Heading2"/>
        <w:rPr>
          <w:rFonts w:cstheme="majorHAnsi"/>
          <w:color w:val="auto"/>
        </w:rPr>
      </w:pPr>
      <w:r w:rsidRPr="00224FC7">
        <w:rPr>
          <w:rFonts w:cstheme="majorHAnsi"/>
          <w:color w:val="auto"/>
        </w:rPr>
        <w:t>Consequences</w:t>
      </w:r>
    </w:p>
    <w:p w14:paraId="6A20452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Governance stores invite state (created, used, expired, revoked).</w:t>
      </w:r>
    </w:p>
    <w:p w14:paraId="730B067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Keycloak stores credentials; the portal stores user profile and activation status.</w:t>
      </w:r>
    </w:p>
    <w:p w14:paraId="0904271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must define clear rules for resend, expiry, and what happens if a seat is not available.</w:t>
      </w:r>
    </w:p>
    <w:p w14:paraId="7F5CCD82" w14:textId="77777777" w:rsidR="00124006" w:rsidRPr="00224FC7" w:rsidRDefault="00124006">
      <w:pPr>
        <w:rPr>
          <w:rFonts w:asciiTheme="majorHAnsi" w:hAnsiTheme="majorHAnsi" w:cstheme="majorHAnsi"/>
        </w:rPr>
      </w:pPr>
    </w:p>
    <w:p w14:paraId="2644F5DB" w14:textId="77777777" w:rsidR="00124006" w:rsidRPr="00224FC7" w:rsidRDefault="00000000">
      <w:pPr>
        <w:pStyle w:val="Heading1"/>
        <w:rPr>
          <w:rFonts w:cstheme="majorHAnsi"/>
          <w:color w:val="auto"/>
        </w:rPr>
      </w:pPr>
      <w:r w:rsidRPr="00224FC7">
        <w:rPr>
          <w:rFonts w:cstheme="majorHAnsi"/>
          <w:color w:val="auto"/>
        </w:rPr>
        <w:t>ADR-003: RBAC: policy ownership vs enforcement</w:t>
      </w:r>
    </w:p>
    <w:p w14:paraId="3E988F53"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7DBF48E7" w14:textId="77777777" w:rsidR="00124006" w:rsidRPr="00224FC7" w:rsidRDefault="00000000">
      <w:pPr>
        <w:pStyle w:val="Heading2"/>
        <w:rPr>
          <w:rFonts w:cstheme="majorHAnsi"/>
          <w:color w:val="auto"/>
        </w:rPr>
      </w:pPr>
      <w:r w:rsidRPr="00224FC7">
        <w:rPr>
          <w:rFonts w:cstheme="majorHAnsi"/>
          <w:color w:val="auto"/>
        </w:rPr>
        <w:t>Context</w:t>
      </w:r>
    </w:p>
    <w:p w14:paraId="2E5CB962" w14:textId="77777777" w:rsidR="00124006" w:rsidRPr="00224FC7" w:rsidRDefault="00000000">
      <w:pPr>
        <w:rPr>
          <w:rFonts w:asciiTheme="majorHAnsi" w:hAnsiTheme="majorHAnsi" w:cstheme="majorHAnsi"/>
        </w:rPr>
      </w:pPr>
      <w:r w:rsidRPr="00224FC7">
        <w:rPr>
          <w:rFonts w:asciiTheme="majorHAnsi" w:hAnsiTheme="majorHAnsi" w:cstheme="majorHAnsi"/>
        </w:rPr>
        <w:t>We need role-based access control (RBAC) so different users can do different actions (view, edit, administer). If every service implements RBAC differently, permissions become inconsistent and hard to audit.</w:t>
      </w:r>
    </w:p>
    <w:p w14:paraId="3640BAFF" w14:textId="77777777" w:rsidR="00124006" w:rsidRPr="00224FC7" w:rsidRDefault="00000000">
      <w:pPr>
        <w:pStyle w:val="Heading2"/>
        <w:rPr>
          <w:rFonts w:cstheme="majorHAnsi"/>
          <w:color w:val="auto"/>
        </w:rPr>
      </w:pPr>
      <w:r w:rsidRPr="00224FC7">
        <w:rPr>
          <w:rFonts w:cstheme="majorHAnsi"/>
          <w:color w:val="auto"/>
        </w:rPr>
        <w:t>Decision</w:t>
      </w:r>
    </w:p>
    <w:p w14:paraId="6C528CAB" w14:textId="77777777" w:rsidR="00124006" w:rsidRPr="00224FC7" w:rsidRDefault="00000000">
      <w:pPr>
        <w:rPr>
          <w:rFonts w:asciiTheme="majorHAnsi" w:hAnsiTheme="majorHAnsi" w:cstheme="majorHAnsi"/>
        </w:rPr>
      </w:pPr>
      <w:r w:rsidRPr="00224FC7">
        <w:rPr>
          <w:rFonts w:asciiTheme="majorHAnsi" w:hAnsiTheme="majorHAnsi" w:cstheme="majorHAnsi"/>
        </w:rPr>
        <w:t>Governance (MS2) will be the source of truth for roles and permissions (the policy). The API Gateway (MS1) and the business services will enforce the policy when requests are made.</w:t>
      </w:r>
    </w:p>
    <w:p w14:paraId="35EB79A0" w14:textId="77777777" w:rsidR="00124006" w:rsidRPr="00224FC7" w:rsidRDefault="00000000">
      <w:pPr>
        <w:pStyle w:val="Heading2"/>
        <w:rPr>
          <w:rFonts w:cstheme="majorHAnsi"/>
          <w:color w:val="auto"/>
        </w:rPr>
      </w:pPr>
      <w:r w:rsidRPr="00224FC7">
        <w:rPr>
          <w:rFonts w:cstheme="majorHAnsi"/>
          <w:color w:val="auto"/>
        </w:rPr>
        <w:t>Why we chose this</w:t>
      </w:r>
    </w:p>
    <w:p w14:paraId="25A5D28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Separates 'defining permissions' from 'checking permissions', which reduces duplication and confusion.</w:t>
      </w:r>
    </w:p>
    <w:p w14:paraId="658B6CD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lastRenderedPageBreak/>
        <w:t>Makes audits and changes easier because the policy lives in one place.</w:t>
      </w:r>
    </w:p>
    <w:p w14:paraId="30DBA3D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Gateway enforcement blocks most unauthorized calls early.</w:t>
      </w:r>
    </w:p>
    <w:p w14:paraId="75283A60" w14:textId="77777777" w:rsidR="00124006" w:rsidRPr="00224FC7" w:rsidRDefault="00000000">
      <w:pPr>
        <w:pStyle w:val="Heading2"/>
        <w:rPr>
          <w:rFonts w:cstheme="majorHAnsi"/>
          <w:color w:val="auto"/>
        </w:rPr>
      </w:pPr>
      <w:r w:rsidRPr="00224FC7">
        <w:rPr>
          <w:rFonts w:cstheme="majorHAnsi"/>
          <w:color w:val="auto"/>
        </w:rPr>
        <w:t>Options considered</w:t>
      </w:r>
    </w:p>
    <w:p w14:paraId="2354709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Each microservice defines and enforces its own roles separately.</w:t>
      </w:r>
    </w:p>
    <w:p w14:paraId="796FD9C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Use only Keycloak roles for authorization (no portal-level RBAC).</w:t>
      </w:r>
    </w:p>
    <w:p w14:paraId="53024C02" w14:textId="77777777" w:rsidR="00124006" w:rsidRPr="00224FC7" w:rsidRDefault="00000000">
      <w:pPr>
        <w:pStyle w:val="Heading2"/>
        <w:rPr>
          <w:rFonts w:cstheme="majorHAnsi"/>
          <w:color w:val="auto"/>
        </w:rPr>
      </w:pPr>
      <w:r w:rsidRPr="00224FC7">
        <w:rPr>
          <w:rFonts w:cstheme="majorHAnsi"/>
          <w:color w:val="auto"/>
        </w:rPr>
        <w:t>Trade-offs</w:t>
      </w:r>
    </w:p>
    <w:p w14:paraId="1A2AC2D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must keep policy data available and fast to query (caching may be needed).</w:t>
      </w:r>
    </w:p>
    <w:p w14:paraId="758285D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Some checks still need to happen inside services for resource-level rules.</w:t>
      </w:r>
    </w:p>
    <w:p w14:paraId="2B550549" w14:textId="77777777" w:rsidR="00124006" w:rsidRPr="00224FC7" w:rsidRDefault="00000000">
      <w:pPr>
        <w:pStyle w:val="Heading2"/>
        <w:rPr>
          <w:rFonts w:cstheme="majorHAnsi"/>
          <w:color w:val="auto"/>
        </w:rPr>
      </w:pPr>
      <w:r w:rsidRPr="00224FC7">
        <w:rPr>
          <w:rFonts w:cstheme="majorHAnsi"/>
          <w:color w:val="auto"/>
        </w:rPr>
        <w:t>Consequences</w:t>
      </w:r>
    </w:p>
    <w:p w14:paraId="77B89151"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MS2 owns the RBAC matrix and role assignments.</w:t>
      </w:r>
    </w:p>
    <w:p w14:paraId="7EABBB6B"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MS1 performs common checks and passes tenant/user context downstream.</w:t>
      </w:r>
    </w:p>
    <w:p w14:paraId="1D4206C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Services may still do fine-grained checks (e.g., access to a specific project) but must follow the same permission model.</w:t>
      </w:r>
    </w:p>
    <w:p w14:paraId="090A294E" w14:textId="77777777" w:rsidR="00124006" w:rsidRPr="00224FC7" w:rsidRDefault="00124006">
      <w:pPr>
        <w:rPr>
          <w:rFonts w:asciiTheme="majorHAnsi" w:hAnsiTheme="majorHAnsi" w:cstheme="majorHAnsi"/>
        </w:rPr>
      </w:pPr>
    </w:p>
    <w:p w14:paraId="65DF4D3B" w14:textId="77777777" w:rsidR="00124006" w:rsidRPr="00224FC7" w:rsidRDefault="00000000">
      <w:pPr>
        <w:pStyle w:val="Heading1"/>
        <w:rPr>
          <w:rFonts w:cstheme="majorHAnsi"/>
          <w:color w:val="auto"/>
        </w:rPr>
      </w:pPr>
      <w:r w:rsidRPr="00224FC7">
        <w:rPr>
          <w:rFonts w:cstheme="majorHAnsi"/>
          <w:color w:val="auto"/>
        </w:rPr>
        <w:t>ADR-004: Seat limits and subscription entitlements</w:t>
      </w:r>
    </w:p>
    <w:p w14:paraId="42A2BD9B"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7850AFBB" w14:textId="77777777" w:rsidR="00124006" w:rsidRPr="00224FC7" w:rsidRDefault="00000000">
      <w:pPr>
        <w:pStyle w:val="Heading2"/>
        <w:rPr>
          <w:rFonts w:cstheme="majorHAnsi"/>
          <w:color w:val="auto"/>
        </w:rPr>
      </w:pPr>
      <w:r w:rsidRPr="00224FC7">
        <w:rPr>
          <w:rFonts w:cstheme="majorHAnsi"/>
          <w:color w:val="auto"/>
        </w:rPr>
        <w:t>Context</w:t>
      </w:r>
    </w:p>
    <w:p w14:paraId="4A72A3A0" w14:textId="77777777" w:rsidR="00124006" w:rsidRPr="00224FC7" w:rsidRDefault="00000000">
      <w:pPr>
        <w:rPr>
          <w:rFonts w:asciiTheme="majorHAnsi" w:hAnsiTheme="majorHAnsi" w:cstheme="majorHAnsi"/>
        </w:rPr>
      </w:pPr>
      <w:r w:rsidRPr="00224FC7">
        <w:rPr>
          <w:rFonts w:asciiTheme="majorHAnsi" w:hAnsiTheme="majorHAnsi" w:cstheme="majorHAnsi"/>
        </w:rPr>
        <w:t>Customers pay for plans that limit usage (for example, a maximum number of editors and viewers). If limits are enforced inconsistently, customers can exceed their plan or get blocked incorrectly.</w:t>
      </w:r>
    </w:p>
    <w:p w14:paraId="2AFC135C" w14:textId="77777777" w:rsidR="00124006" w:rsidRPr="00224FC7" w:rsidRDefault="00000000">
      <w:pPr>
        <w:pStyle w:val="Heading2"/>
        <w:rPr>
          <w:rFonts w:cstheme="majorHAnsi"/>
          <w:color w:val="auto"/>
        </w:rPr>
      </w:pPr>
      <w:r w:rsidRPr="00224FC7">
        <w:rPr>
          <w:rFonts w:cstheme="majorHAnsi"/>
          <w:color w:val="auto"/>
        </w:rPr>
        <w:t>Decision</w:t>
      </w:r>
    </w:p>
    <w:p w14:paraId="237F68EB" w14:textId="77777777" w:rsidR="00124006" w:rsidRPr="00224FC7" w:rsidRDefault="00000000">
      <w:pPr>
        <w:rPr>
          <w:rFonts w:asciiTheme="majorHAnsi" w:hAnsiTheme="majorHAnsi" w:cstheme="majorHAnsi"/>
        </w:rPr>
      </w:pPr>
      <w:r w:rsidRPr="00224FC7">
        <w:rPr>
          <w:rFonts w:asciiTheme="majorHAnsi" w:hAnsiTheme="majorHAnsi" w:cstheme="majorHAnsi"/>
        </w:rPr>
        <w:t>Governance (MS2) will enforce plan entitlements and seat limits using a single set of rules. Seat checks happen during invite/activation and for certain sensitive actions at runtime.</w:t>
      </w:r>
    </w:p>
    <w:p w14:paraId="69E8D78F" w14:textId="77777777" w:rsidR="00124006" w:rsidRPr="00224FC7" w:rsidRDefault="00000000">
      <w:pPr>
        <w:pStyle w:val="Heading2"/>
        <w:rPr>
          <w:rFonts w:cstheme="majorHAnsi"/>
          <w:color w:val="auto"/>
        </w:rPr>
      </w:pPr>
      <w:r w:rsidRPr="00224FC7">
        <w:rPr>
          <w:rFonts w:cstheme="majorHAnsi"/>
          <w:color w:val="auto"/>
        </w:rPr>
        <w:t>Why we chose this</w:t>
      </w:r>
    </w:p>
    <w:p w14:paraId="24A2812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Centralized enforcement prevents different parts of the system applying different rules.</w:t>
      </w:r>
    </w:p>
    <w:p w14:paraId="0940DCA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Seat limits are closely tied to user lifecycle, which is already owned by Governance.</w:t>
      </w:r>
    </w:p>
    <w:p w14:paraId="185EC53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Supports clear admin reporting on how many seats are used and available.</w:t>
      </w:r>
    </w:p>
    <w:p w14:paraId="06BFDBAB" w14:textId="77777777" w:rsidR="00124006" w:rsidRPr="00224FC7" w:rsidRDefault="00000000">
      <w:pPr>
        <w:pStyle w:val="Heading2"/>
        <w:rPr>
          <w:rFonts w:cstheme="majorHAnsi"/>
          <w:color w:val="auto"/>
        </w:rPr>
      </w:pPr>
      <w:r w:rsidRPr="00224FC7">
        <w:rPr>
          <w:rFonts w:cstheme="majorHAnsi"/>
          <w:color w:val="auto"/>
        </w:rPr>
        <w:t>Options considered</w:t>
      </w:r>
    </w:p>
    <w:p w14:paraId="095AF40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Enforce limits only in the UI (client side).</w:t>
      </w:r>
    </w:p>
    <w:p w14:paraId="01519B2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Enforce limits separately in each service.</w:t>
      </w:r>
    </w:p>
    <w:p w14:paraId="32B8CC87" w14:textId="77777777" w:rsidR="00124006" w:rsidRPr="00224FC7" w:rsidRDefault="00000000">
      <w:pPr>
        <w:pStyle w:val="Heading2"/>
        <w:rPr>
          <w:rFonts w:cstheme="majorHAnsi"/>
          <w:color w:val="auto"/>
        </w:rPr>
      </w:pPr>
      <w:r w:rsidRPr="00224FC7">
        <w:rPr>
          <w:rFonts w:cstheme="majorHAnsi"/>
          <w:color w:val="auto"/>
        </w:rPr>
        <w:t>Trade-offs</w:t>
      </w:r>
    </w:p>
    <w:p w14:paraId="768B2FD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Some flows become dependent on Governance availability.</w:t>
      </w:r>
    </w:p>
    <w:p w14:paraId="54B6ED16"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lastRenderedPageBreak/>
        <w:t>Edge cases must be defined (e.g., what happens when seats run out mid-process).</w:t>
      </w:r>
    </w:p>
    <w:p w14:paraId="08B23A0A" w14:textId="77777777" w:rsidR="00124006" w:rsidRPr="00224FC7" w:rsidRDefault="00000000">
      <w:pPr>
        <w:pStyle w:val="Heading2"/>
        <w:rPr>
          <w:rFonts w:cstheme="majorHAnsi"/>
          <w:color w:val="auto"/>
        </w:rPr>
      </w:pPr>
      <w:r w:rsidRPr="00224FC7">
        <w:rPr>
          <w:rFonts w:cstheme="majorHAnsi"/>
          <w:color w:val="auto"/>
        </w:rPr>
        <w:t>Consequences</w:t>
      </w:r>
    </w:p>
    <w:p w14:paraId="38694B5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Invites may be blocked if no seats are available.</w:t>
      </w:r>
    </w:p>
    <w:p w14:paraId="3A7BAA1C"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need consistent definitions for 'editor', 'viewer', and how a seat is counted.</w:t>
      </w:r>
    </w:p>
    <w:p w14:paraId="3539D0C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Audit logs must record when a user was blocked due to entitlement limits.</w:t>
      </w:r>
    </w:p>
    <w:p w14:paraId="060B75FB" w14:textId="77777777" w:rsidR="00124006" w:rsidRPr="00224FC7" w:rsidRDefault="00124006">
      <w:pPr>
        <w:rPr>
          <w:rFonts w:asciiTheme="majorHAnsi" w:hAnsiTheme="majorHAnsi" w:cstheme="majorHAnsi"/>
        </w:rPr>
      </w:pPr>
    </w:p>
    <w:p w14:paraId="00B9D230" w14:textId="77777777" w:rsidR="00124006" w:rsidRPr="00224FC7" w:rsidRDefault="00000000">
      <w:pPr>
        <w:pStyle w:val="Heading1"/>
        <w:rPr>
          <w:rFonts w:cstheme="majorHAnsi"/>
          <w:color w:val="auto"/>
        </w:rPr>
      </w:pPr>
      <w:r w:rsidRPr="00224FC7">
        <w:rPr>
          <w:rFonts w:cstheme="majorHAnsi"/>
          <w:color w:val="auto"/>
        </w:rPr>
        <w:t>ADR-005: Session controls and forced logout</w:t>
      </w:r>
    </w:p>
    <w:p w14:paraId="73C13129"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5587D4CD" w14:textId="77777777" w:rsidR="00124006" w:rsidRPr="00224FC7" w:rsidRDefault="00000000">
      <w:pPr>
        <w:pStyle w:val="Heading2"/>
        <w:rPr>
          <w:rFonts w:cstheme="majorHAnsi"/>
          <w:color w:val="auto"/>
        </w:rPr>
      </w:pPr>
      <w:r w:rsidRPr="00224FC7">
        <w:rPr>
          <w:rFonts w:cstheme="majorHAnsi"/>
          <w:color w:val="auto"/>
        </w:rPr>
        <w:t>Context</w:t>
      </w:r>
    </w:p>
    <w:p w14:paraId="56FB98DC" w14:textId="77777777" w:rsidR="00124006" w:rsidRPr="00224FC7" w:rsidRDefault="00000000">
      <w:pPr>
        <w:rPr>
          <w:rFonts w:asciiTheme="majorHAnsi" w:hAnsiTheme="majorHAnsi" w:cstheme="majorHAnsi"/>
        </w:rPr>
      </w:pPr>
      <w:r w:rsidRPr="00224FC7">
        <w:rPr>
          <w:rFonts w:asciiTheme="majorHAnsi" w:hAnsiTheme="majorHAnsi" w:cstheme="majorHAnsi"/>
        </w:rPr>
        <w:t>Sessions must be secure. Admins may need to force logout users if there is suspected misuse, role changes, or policy changes.</w:t>
      </w:r>
    </w:p>
    <w:p w14:paraId="0D240857" w14:textId="77777777" w:rsidR="00124006" w:rsidRPr="00224FC7" w:rsidRDefault="00000000">
      <w:pPr>
        <w:pStyle w:val="Heading2"/>
        <w:rPr>
          <w:rFonts w:cstheme="majorHAnsi"/>
          <w:color w:val="auto"/>
        </w:rPr>
      </w:pPr>
      <w:r w:rsidRPr="00224FC7">
        <w:rPr>
          <w:rFonts w:cstheme="majorHAnsi"/>
          <w:color w:val="auto"/>
        </w:rPr>
        <w:t>Decision</w:t>
      </w:r>
    </w:p>
    <w:p w14:paraId="3A60B1F8" w14:textId="77777777" w:rsidR="00124006" w:rsidRPr="00224FC7" w:rsidRDefault="00000000">
      <w:pPr>
        <w:rPr>
          <w:rFonts w:asciiTheme="majorHAnsi" w:hAnsiTheme="majorHAnsi" w:cstheme="majorHAnsi"/>
        </w:rPr>
      </w:pPr>
      <w:r w:rsidRPr="00224FC7">
        <w:rPr>
          <w:rFonts w:asciiTheme="majorHAnsi" w:hAnsiTheme="majorHAnsi" w:cstheme="majorHAnsi"/>
        </w:rPr>
        <w:t>We will use Keycloak sessions and token expiry as the main session mechanism. Admins can trigger forced logout for a user, which invalidates their active session(s).</w:t>
      </w:r>
    </w:p>
    <w:p w14:paraId="2A98520F" w14:textId="77777777" w:rsidR="00124006" w:rsidRPr="00224FC7" w:rsidRDefault="00000000">
      <w:pPr>
        <w:pStyle w:val="Heading2"/>
        <w:rPr>
          <w:rFonts w:cstheme="majorHAnsi"/>
          <w:color w:val="auto"/>
        </w:rPr>
      </w:pPr>
      <w:r w:rsidRPr="00224FC7">
        <w:rPr>
          <w:rFonts w:cstheme="majorHAnsi"/>
          <w:color w:val="auto"/>
        </w:rPr>
        <w:t>Why we chose this</w:t>
      </w:r>
    </w:p>
    <w:p w14:paraId="3090D08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Reuses standard session controls already available in identity systems.</w:t>
      </w:r>
    </w:p>
    <w:p w14:paraId="3E9DBFE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Provides a clear security response for compromised accounts.</w:t>
      </w:r>
    </w:p>
    <w:p w14:paraId="44D73B4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Reduces custom session logic in the portal.</w:t>
      </w:r>
    </w:p>
    <w:p w14:paraId="100B295B" w14:textId="77777777" w:rsidR="00124006" w:rsidRPr="00224FC7" w:rsidRDefault="00000000">
      <w:pPr>
        <w:pStyle w:val="Heading2"/>
        <w:rPr>
          <w:rFonts w:cstheme="majorHAnsi"/>
          <w:color w:val="auto"/>
        </w:rPr>
      </w:pPr>
      <w:r w:rsidRPr="00224FC7">
        <w:rPr>
          <w:rFonts w:cstheme="majorHAnsi"/>
          <w:color w:val="auto"/>
        </w:rPr>
        <w:t>Options considered</w:t>
      </w:r>
    </w:p>
    <w:p w14:paraId="173E51D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Portal maintains its own session store and login cookies.</w:t>
      </w:r>
    </w:p>
    <w:p w14:paraId="4CD761E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No forced logout capability; rely only on token expiry.</w:t>
      </w:r>
    </w:p>
    <w:p w14:paraId="7DD3B3DB" w14:textId="77777777" w:rsidR="00124006" w:rsidRPr="00224FC7" w:rsidRDefault="00000000">
      <w:pPr>
        <w:pStyle w:val="Heading2"/>
        <w:rPr>
          <w:rFonts w:cstheme="majorHAnsi"/>
          <w:color w:val="auto"/>
        </w:rPr>
      </w:pPr>
      <w:r w:rsidRPr="00224FC7">
        <w:rPr>
          <w:rFonts w:cstheme="majorHAnsi"/>
          <w:color w:val="auto"/>
        </w:rPr>
        <w:t>Trade-offs</w:t>
      </w:r>
    </w:p>
    <w:p w14:paraId="3DA7C9B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Forced logout requires integration with Keycloak admin APIs/events.</w:t>
      </w:r>
    </w:p>
    <w:p w14:paraId="68F1BCA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Short token lifetimes can increase load; long lifetimes can reduce security.</w:t>
      </w:r>
    </w:p>
    <w:p w14:paraId="1CDF50B3" w14:textId="77777777" w:rsidR="00124006" w:rsidRPr="00224FC7" w:rsidRDefault="00000000">
      <w:pPr>
        <w:pStyle w:val="Heading2"/>
        <w:rPr>
          <w:rFonts w:cstheme="majorHAnsi"/>
          <w:color w:val="auto"/>
        </w:rPr>
      </w:pPr>
      <w:r w:rsidRPr="00224FC7">
        <w:rPr>
          <w:rFonts w:cstheme="majorHAnsi"/>
          <w:color w:val="auto"/>
        </w:rPr>
        <w:t>Consequences</w:t>
      </w:r>
    </w:p>
    <w:p w14:paraId="3E27AA6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must define token lifetimes and refresh strategies.</w:t>
      </w:r>
    </w:p>
    <w:p w14:paraId="12C2422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Session-related actions are logged for audit (who forced logout, when, why).</w:t>
      </w:r>
    </w:p>
    <w:p w14:paraId="416FFC13" w14:textId="77777777" w:rsidR="00124006" w:rsidRPr="00224FC7" w:rsidRDefault="00124006">
      <w:pPr>
        <w:rPr>
          <w:rFonts w:asciiTheme="majorHAnsi" w:hAnsiTheme="majorHAnsi" w:cstheme="majorHAnsi"/>
        </w:rPr>
      </w:pPr>
    </w:p>
    <w:p w14:paraId="00264A0F" w14:textId="77777777" w:rsidR="00124006" w:rsidRPr="00224FC7" w:rsidRDefault="00000000">
      <w:pPr>
        <w:pStyle w:val="Heading1"/>
        <w:rPr>
          <w:rFonts w:cstheme="majorHAnsi"/>
          <w:color w:val="auto"/>
        </w:rPr>
      </w:pPr>
      <w:r w:rsidRPr="00224FC7">
        <w:rPr>
          <w:rFonts w:cstheme="majorHAnsi"/>
          <w:color w:val="auto"/>
        </w:rPr>
        <w:t>ADR-006: Multi-tenant and project context model</w:t>
      </w:r>
    </w:p>
    <w:p w14:paraId="57F3DD2A"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41788B8C" w14:textId="77777777" w:rsidR="00124006" w:rsidRPr="00224FC7" w:rsidRDefault="00000000">
      <w:pPr>
        <w:pStyle w:val="Heading2"/>
        <w:rPr>
          <w:rFonts w:cstheme="majorHAnsi"/>
          <w:color w:val="auto"/>
        </w:rPr>
      </w:pPr>
      <w:r w:rsidRPr="00224FC7">
        <w:rPr>
          <w:rFonts w:cstheme="majorHAnsi"/>
          <w:color w:val="auto"/>
        </w:rPr>
        <w:lastRenderedPageBreak/>
        <w:t>Context</w:t>
      </w:r>
    </w:p>
    <w:p w14:paraId="488E4251" w14:textId="77777777" w:rsidR="00124006" w:rsidRPr="00224FC7" w:rsidRDefault="00000000">
      <w:pPr>
        <w:rPr>
          <w:rFonts w:asciiTheme="majorHAnsi" w:hAnsiTheme="majorHAnsi" w:cstheme="majorHAnsi"/>
        </w:rPr>
      </w:pPr>
      <w:r w:rsidRPr="00224FC7">
        <w:rPr>
          <w:rFonts w:asciiTheme="majorHAnsi" w:hAnsiTheme="majorHAnsi" w:cstheme="majorHAnsi"/>
        </w:rPr>
        <w:t>The portal serves multiple organizations (tenants). We must ensure data from one tenant is never exposed to another. Within a tenant, users work in projects/workspaces.</w:t>
      </w:r>
    </w:p>
    <w:p w14:paraId="1492E9B5" w14:textId="77777777" w:rsidR="00124006" w:rsidRPr="00224FC7" w:rsidRDefault="00000000">
      <w:pPr>
        <w:pStyle w:val="Heading2"/>
        <w:rPr>
          <w:rFonts w:cstheme="majorHAnsi"/>
          <w:color w:val="auto"/>
        </w:rPr>
      </w:pPr>
      <w:r w:rsidRPr="00224FC7">
        <w:rPr>
          <w:rFonts w:cstheme="majorHAnsi"/>
          <w:color w:val="auto"/>
        </w:rPr>
        <w:t>Decision</w:t>
      </w:r>
    </w:p>
    <w:p w14:paraId="631C74C8" w14:textId="77777777" w:rsidR="00124006" w:rsidRPr="00224FC7" w:rsidRDefault="00000000">
      <w:pPr>
        <w:rPr>
          <w:rFonts w:asciiTheme="majorHAnsi" w:hAnsiTheme="majorHAnsi" w:cstheme="majorHAnsi"/>
        </w:rPr>
      </w:pPr>
      <w:r w:rsidRPr="00224FC7">
        <w:rPr>
          <w:rFonts w:asciiTheme="majorHAnsi" w:hAnsiTheme="majorHAnsi" w:cstheme="majorHAnsi"/>
        </w:rPr>
        <w:t>Every request carries tenant and project context. The gateway validates the context against the user’s permissions. Services store and query data using tenant/project identifiers as mandatory filters.</w:t>
      </w:r>
    </w:p>
    <w:p w14:paraId="55B9070E" w14:textId="77777777" w:rsidR="00124006" w:rsidRPr="00224FC7" w:rsidRDefault="00000000">
      <w:pPr>
        <w:pStyle w:val="Heading2"/>
        <w:rPr>
          <w:rFonts w:cstheme="majorHAnsi"/>
          <w:color w:val="auto"/>
        </w:rPr>
      </w:pPr>
      <w:r w:rsidRPr="00224FC7">
        <w:rPr>
          <w:rFonts w:cstheme="majorHAnsi"/>
          <w:color w:val="auto"/>
        </w:rPr>
        <w:t>Why we chose this</w:t>
      </w:r>
    </w:p>
    <w:p w14:paraId="36507B3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Makes cross-tenant access failures less likely because context is always explicit.</w:t>
      </w:r>
    </w:p>
    <w:p w14:paraId="4894436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Supports clear auditing and billing by tenant/project.</w:t>
      </w:r>
    </w:p>
    <w:p w14:paraId="7AEB80E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Allows scaling and partitioning strategies in the future.</w:t>
      </w:r>
    </w:p>
    <w:p w14:paraId="37BC91EE" w14:textId="77777777" w:rsidR="00124006" w:rsidRPr="00224FC7" w:rsidRDefault="00000000">
      <w:pPr>
        <w:pStyle w:val="Heading2"/>
        <w:rPr>
          <w:rFonts w:cstheme="majorHAnsi"/>
          <w:color w:val="auto"/>
        </w:rPr>
      </w:pPr>
      <w:r w:rsidRPr="00224FC7">
        <w:rPr>
          <w:rFonts w:cstheme="majorHAnsi"/>
          <w:color w:val="auto"/>
        </w:rPr>
        <w:t>Options considered</w:t>
      </w:r>
    </w:p>
    <w:p w14:paraId="58372EE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Infer tenant/project only from URLs and hope every service filters correctly.</w:t>
      </w:r>
    </w:p>
    <w:p w14:paraId="580F2CC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Maintain a separate deployment per tenant (hard isolation).</w:t>
      </w:r>
    </w:p>
    <w:p w14:paraId="5935DED4" w14:textId="77777777" w:rsidR="00124006" w:rsidRPr="00224FC7" w:rsidRDefault="00000000">
      <w:pPr>
        <w:pStyle w:val="Heading2"/>
        <w:rPr>
          <w:rFonts w:cstheme="majorHAnsi"/>
          <w:color w:val="auto"/>
        </w:rPr>
      </w:pPr>
      <w:r w:rsidRPr="00224FC7">
        <w:rPr>
          <w:rFonts w:cstheme="majorHAnsi"/>
          <w:color w:val="auto"/>
        </w:rPr>
        <w:t>Trade-offs</w:t>
      </w:r>
    </w:p>
    <w:p w14:paraId="02B2539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Requires consistent propagation of context IDs across services.</w:t>
      </w:r>
    </w:p>
    <w:p w14:paraId="0E3E9DC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Adds extra checks for every call (small overhead).</w:t>
      </w:r>
    </w:p>
    <w:p w14:paraId="1336C84A" w14:textId="77777777" w:rsidR="00124006" w:rsidRPr="00224FC7" w:rsidRDefault="00000000">
      <w:pPr>
        <w:pStyle w:val="Heading2"/>
        <w:rPr>
          <w:rFonts w:cstheme="majorHAnsi"/>
          <w:color w:val="auto"/>
        </w:rPr>
      </w:pPr>
      <w:r w:rsidRPr="00224FC7">
        <w:rPr>
          <w:rFonts w:cstheme="majorHAnsi"/>
          <w:color w:val="auto"/>
        </w:rPr>
        <w:t>Consequences</w:t>
      </w:r>
    </w:p>
    <w:p w14:paraId="37AE7AD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All tables/documents are tagged with tenant_id (and project_id when relevant).</w:t>
      </w:r>
    </w:p>
    <w:p w14:paraId="3BAAD67B"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Cross-tenant access attempts are blocked and logged.</w:t>
      </w:r>
    </w:p>
    <w:p w14:paraId="23F300C1" w14:textId="77777777" w:rsidR="00124006" w:rsidRPr="00224FC7" w:rsidRDefault="00124006">
      <w:pPr>
        <w:rPr>
          <w:rFonts w:asciiTheme="majorHAnsi" w:hAnsiTheme="majorHAnsi" w:cstheme="majorHAnsi"/>
        </w:rPr>
      </w:pPr>
    </w:p>
    <w:p w14:paraId="3C70BE4F" w14:textId="77777777" w:rsidR="00124006" w:rsidRPr="00224FC7" w:rsidRDefault="00000000">
      <w:pPr>
        <w:pStyle w:val="Heading1"/>
        <w:rPr>
          <w:rFonts w:cstheme="majorHAnsi"/>
          <w:color w:val="auto"/>
        </w:rPr>
      </w:pPr>
      <w:r w:rsidRPr="00224FC7">
        <w:rPr>
          <w:rFonts w:cstheme="majorHAnsi"/>
          <w:color w:val="auto"/>
        </w:rPr>
        <w:t>ADR-007: Service decomposition into MS1–MS5</w:t>
      </w:r>
    </w:p>
    <w:p w14:paraId="4C41C081"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1182EC9C" w14:textId="77777777" w:rsidR="00124006" w:rsidRPr="00224FC7" w:rsidRDefault="00000000">
      <w:pPr>
        <w:pStyle w:val="Heading2"/>
        <w:rPr>
          <w:rFonts w:cstheme="majorHAnsi"/>
          <w:color w:val="auto"/>
        </w:rPr>
      </w:pPr>
      <w:r w:rsidRPr="00224FC7">
        <w:rPr>
          <w:rFonts w:cstheme="majorHAnsi"/>
          <w:color w:val="auto"/>
        </w:rPr>
        <w:t>Context</w:t>
      </w:r>
    </w:p>
    <w:p w14:paraId="66BBC4AE" w14:textId="77777777" w:rsidR="00124006" w:rsidRPr="00224FC7" w:rsidRDefault="00000000">
      <w:pPr>
        <w:rPr>
          <w:rFonts w:asciiTheme="majorHAnsi" w:hAnsiTheme="majorHAnsi" w:cstheme="majorHAnsi"/>
        </w:rPr>
      </w:pPr>
      <w:r w:rsidRPr="00224FC7">
        <w:rPr>
          <w:rFonts w:asciiTheme="majorHAnsi" w:hAnsiTheme="majorHAnsi" w:cstheme="majorHAnsi"/>
        </w:rPr>
        <w:t>The portal must support different workloads: user governance, file/content management, analytics, and AI features. Putting everything in one codebase can slow teams down and make scaling expensive.</w:t>
      </w:r>
    </w:p>
    <w:p w14:paraId="4C754743" w14:textId="77777777" w:rsidR="00124006" w:rsidRPr="00224FC7" w:rsidRDefault="00000000">
      <w:pPr>
        <w:pStyle w:val="Heading2"/>
        <w:rPr>
          <w:rFonts w:cstheme="majorHAnsi"/>
          <w:color w:val="auto"/>
        </w:rPr>
      </w:pPr>
      <w:r w:rsidRPr="00224FC7">
        <w:rPr>
          <w:rFonts w:cstheme="majorHAnsi"/>
          <w:color w:val="auto"/>
        </w:rPr>
        <w:t>Decision</w:t>
      </w:r>
    </w:p>
    <w:p w14:paraId="4A3BBF70" w14:textId="77777777" w:rsidR="00124006" w:rsidRPr="00224FC7" w:rsidRDefault="00000000">
      <w:pPr>
        <w:rPr>
          <w:rFonts w:asciiTheme="majorHAnsi" w:hAnsiTheme="majorHAnsi" w:cstheme="majorHAnsi"/>
        </w:rPr>
      </w:pPr>
      <w:r w:rsidRPr="00224FC7">
        <w:rPr>
          <w:rFonts w:asciiTheme="majorHAnsi" w:hAnsiTheme="majorHAnsi" w:cstheme="majorHAnsi"/>
        </w:rPr>
        <w:t>We will split the system into five services: API Gateway (MS1), Governance (MS2), Workspace (MS3), Analytics (MS4), and AI/Notifications (MS5).</w:t>
      </w:r>
    </w:p>
    <w:p w14:paraId="712C0D51" w14:textId="77777777" w:rsidR="00124006" w:rsidRPr="00224FC7" w:rsidRDefault="00000000">
      <w:pPr>
        <w:pStyle w:val="Heading2"/>
        <w:rPr>
          <w:rFonts w:cstheme="majorHAnsi"/>
          <w:color w:val="auto"/>
        </w:rPr>
      </w:pPr>
      <w:r w:rsidRPr="00224FC7">
        <w:rPr>
          <w:rFonts w:cstheme="majorHAnsi"/>
          <w:color w:val="auto"/>
        </w:rPr>
        <w:t>Why we chose this</w:t>
      </w:r>
    </w:p>
    <w:p w14:paraId="4207D04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Clear ownership: each service focuses on one main responsibility.</w:t>
      </w:r>
    </w:p>
    <w:p w14:paraId="40CD93A6"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lastRenderedPageBreak/>
        <w:t>Independent scaling: analytics/AI can scale without scaling governance.</w:t>
      </w:r>
    </w:p>
    <w:p w14:paraId="29A62411"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Fault isolation: problems in one area are less likely to break everything.</w:t>
      </w:r>
    </w:p>
    <w:p w14:paraId="65C27511" w14:textId="77777777" w:rsidR="00124006" w:rsidRPr="00224FC7" w:rsidRDefault="00000000">
      <w:pPr>
        <w:pStyle w:val="Heading2"/>
        <w:rPr>
          <w:rFonts w:cstheme="majorHAnsi"/>
          <w:color w:val="auto"/>
        </w:rPr>
      </w:pPr>
      <w:r w:rsidRPr="00224FC7">
        <w:rPr>
          <w:rFonts w:cstheme="majorHAnsi"/>
          <w:color w:val="auto"/>
        </w:rPr>
        <w:t>Options considered</w:t>
      </w:r>
    </w:p>
    <w:p w14:paraId="701205A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Single monolith application.</w:t>
      </w:r>
    </w:p>
    <w:p w14:paraId="7E70013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Many smaller services (more than five) with finer boundaries.</w:t>
      </w:r>
    </w:p>
    <w:p w14:paraId="29EC105F" w14:textId="77777777" w:rsidR="00124006" w:rsidRPr="00224FC7" w:rsidRDefault="00000000">
      <w:pPr>
        <w:pStyle w:val="Heading2"/>
        <w:rPr>
          <w:rFonts w:cstheme="majorHAnsi"/>
          <w:color w:val="auto"/>
        </w:rPr>
      </w:pPr>
      <w:r w:rsidRPr="00224FC7">
        <w:rPr>
          <w:rFonts w:cstheme="majorHAnsi"/>
          <w:color w:val="auto"/>
        </w:rPr>
        <w:t>Trade-offs</w:t>
      </w:r>
    </w:p>
    <w:p w14:paraId="603CE18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Microservices introduce operational complexity (deployments, monitoring, network calls).</w:t>
      </w:r>
    </w:p>
    <w:p w14:paraId="1AA5E4A6"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Data sharing must be handled carefully (no direct database sharing).</w:t>
      </w:r>
    </w:p>
    <w:p w14:paraId="69416289" w14:textId="77777777" w:rsidR="00124006" w:rsidRPr="00224FC7" w:rsidRDefault="00000000">
      <w:pPr>
        <w:pStyle w:val="Heading2"/>
        <w:rPr>
          <w:rFonts w:cstheme="majorHAnsi"/>
          <w:color w:val="auto"/>
        </w:rPr>
      </w:pPr>
      <w:r w:rsidRPr="00224FC7">
        <w:rPr>
          <w:rFonts w:cstheme="majorHAnsi"/>
          <w:color w:val="auto"/>
        </w:rPr>
        <w:t>Consequences</w:t>
      </w:r>
    </w:p>
    <w:p w14:paraId="0C6DFE6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Service contracts (APIs/events) must be versioned and stable.</w:t>
      </w:r>
    </w:p>
    <w:p w14:paraId="72C4BC8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need strong observability to troubleshoot cross-service flows.</w:t>
      </w:r>
    </w:p>
    <w:p w14:paraId="00829451" w14:textId="77777777" w:rsidR="00124006" w:rsidRPr="00224FC7" w:rsidRDefault="00124006">
      <w:pPr>
        <w:rPr>
          <w:rFonts w:asciiTheme="majorHAnsi" w:hAnsiTheme="majorHAnsi" w:cstheme="majorHAnsi"/>
        </w:rPr>
      </w:pPr>
    </w:p>
    <w:p w14:paraId="2C809D4D" w14:textId="77777777" w:rsidR="00124006" w:rsidRPr="00224FC7" w:rsidRDefault="00000000">
      <w:pPr>
        <w:pStyle w:val="Heading1"/>
        <w:rPr>
          <w:rFonts w:cstheme="majorHAnsi"/>
          <w:color w:val="auto"/>
        </w:rPr>
      </w:pPr>
      <w:r w:rsidRPr="00224FC7">
        <w:rPr>
          <w:rFonts w:cstheme="majorHAnsi"/>
          <w:color w:val="auto"/>
        </w:rPr>
        <w:t>ADR-008: API gateway responsibilities and versioning</w:t>
      </w:r>
    </w:p>
    <w:p w14:paraId="5D1F5D73"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1750FF40" w14:textId="77777777" w:rsidR="00124006" w:rsidRPr="00224FC7" w:rsidRDefault="00000000">
      <w:pPr>
        <w:pStyle w:val="Heading2"/>
        <w:rPr>
          <w:rFonts w:cstheme="majorHAnsi"/>
          <w:color w:val="auto"/>
        </w:rPr>
      </w:pPr>
      <w:r w:rsidRPr="00224FC7">
        <w:rPr>
          <w:rFonts w:cstheme="majorHAnsi"/>
          <w:color w:val="auto"/>
        </w:rPr>
        <w:t>Context</w:t>
      </w:r>
    </w:p>
    <w:p w14:paraId="195CFCCA" w14:textId="77777777" w:rsidR="00124006" w:rsidRPr="00224FC7" w:rsidRDefault="00000000">
      <w:pPr>
        <w:rPr>
          <w:rFonts w:asciiTheme="majorHAnsi" w:hAnsiTheme="majorHAnsi" w:cstheme="majorHAnsi"/>
        </w:rPr>
      </w:pPr>
      <w:r w:rsidRPr="00224FC7">
        <w:rPr>
          <w:rFonts w:asciiTheme="majorHAnsi" w:hAnsiTheme="majorHAnsi" w:cstheme="majorHAnsi"/>
        </w:rPr>
        <w:t>Clients (web UI and possibly other clients) need a consistent API. We also want common checks (auth, validation, rate limits) applied the same way everywhere.</w:t>
      </w:r>
    </w:p>
    <w:p w14:paraId="1F5A9040" w14:textId="77777777" w:rsidR="00124006" w:rsidRPr="00224FC7" w:rsidRDefault="00000000">
      <w:pPr>
        <w:pStyle w:val="Heading2"/>
        <w:rPr>
          <w:rFonts w:cstheme="majorHAnsi"/>
          <w:color w:val="auto"/>
        </w:rPr>
      </w:pPr>
      <w:r w:rsidRPr="00224FC7">
        <w:rPr>
          <w:rFonts w:cstheme="majorHAnsi"/>
          <w:color w:val="auto"/>
        </w:rPr>
        <w:t>Decision</w:t>
      </w:r>
    </w:p>
    <w:p w14:paraId="705CA9EF" w14:textId="77777777" w:rsidR="00124006" w:rsidRPr="00224FC7" w:rsidRDefault="00000000">
      <w:pPr>
        <w:rPr>
          <w:rFonts w:asciiTheme="majorHAnsi" w:hAnsiTheme="majorHAnsi" w:cstheme="majorHAnsi"/>
        </w:rPr>
      </w:pPr>
      <w:r w:rsidRPr="00224FC7">
        <w:rPr>
          <w:rFonts w:asciiTheme="majorHAnsi" w:hAnsiTheme="majorHAnsi" w:cstheme="majorHAnsi"/>
        </w:rPr>
        <w:t>All client calls go through the API Gateway (MS1). The gateway performs authentication token checks, basic authorization, request validation, API version routing (e.g., /api/v1), and rate limiting.</w:t>
      </w:r>
    </w:p>
    <w:p w14:paraId="2DF028FE" w14:textId="77777777" w:rsidR="00124006" w:rsidRPr="00224FC7" w:rsidRDefault="00000000">
      <w:pPr>
        <w:pStyle w:val="Heading2"/>
        <w:rPr>
          <w:rFonts w:cstheme="majorHAnsi"/>
          <w:color w:val="auto"/>
        </w:rPr>
      </w:pPr>
      <w:r w:rsidRPr="00224FC7">
        <w:rPr>
          <w:rFonts w:cstheme="majorHAnsi"/>
          <w:color w:val="auto"/>
        </w:rPr>
        <w:t>Why we chose this</w:t>
      </w:r>
    </w:p>
    <w:p w14:paraId="716152C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Single entry point makes security rules consistent.</w:t>
      </w:r>
    </w:p>
    <w:p w14:paraId="3DB20A4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Reduces duplicated validation logic across services.</w:t>
      </w:r>
    </w:p>
    <w:p w14:paraId="7240A85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Supports safe API evolution through versioning.</w:t>
      </w:r>
    </w:p>
    <w:p w14:paraId="35872969" w14:textId="77777777" w:rsidR="00124006" w:rsidRPr="00224FC7" w:rsidRDefault="00000000">
      <w:pPr>
        <w:pStyle w:val="Heading2"/>
        <w:rPr>
          <w:rFonts w:cstheme="majorHAnsi"/>
          <w:color w:val="auto"/>
        </w:rPr>
      </w:pPr>
      <w:r w:rsidRPr="00224FC7">
        <w:rPr>
          <w:rFonts w:cstheme="majorHAnsi"/>
          <w:color w:val="auto"/>
        </w:rPr>
        <w:t>Options considered</w:t>
      </w:r>
    </w:p>
    <w:p w14:paraId="1D4C7B4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Clients call each microservice directly.</w:t>
      </w:r>
    </w:p>
    <w:p w14:paraId="1A2266B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Use a very thin gateway that only routes, no validation/policy.</w:t>
      </w:r>
    </w:p>
    <w:p w14:paraId="34CAD04C" w14:textId="77777777" w:rsidR="00124006" w:rsidRPr="00224FC7" w:rsidRDefault="00000000">
      <w:pPr>
        <w:pStyle w:val="Heading2"/>
        <w:rPr>
          <w:rFonts w:cstheme="majorHAnsi"/>
          <w:color w:val="auto"/>
        </w:rPr>
      </w:pPr>
      <w:r w:rsidRPr="00224FC7">
        <w:rPr>
          <w:rFonts w:cstheme="majorHAnsi"/>
          <w:color w:val="auto"/>
        </w:rPr>
        <w:t>Trade-offs</w:t>
      </w:r>
    </w:p>
    <w:p w14:paraId="63A5C35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Gateway can become a bottleneck if not scaled properly.</w:t>
      </w:r>
    </w:p>
    <w:p w14:paraId="694377E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Too much logic in the gateway can slow changes if not managed well.</w:t>
      </w:r>
    </w:p>
    <w:p w14:paraId="5C5BEBED" w14:textId="77777777" w:rsidR="00124006" w:rsidRPr="00224FC7" w:rsidRDefault="00000000">
      <w:pPr>
        <w:pStyle w:val="Heading2"/>
        <w:rPr>
          <w:rFonts w:cstheme="majorHAnsi"/>
          <w:color w:val="auto"/>
        </w:rPr>
      </w:pPr>
      <w:r w:rsidRPr="00224FC7">
        <w:rPr>
          <w:rFonts w:cstheme="majorHAnsi"/>
          <w:color w:val="auto"/>
        </w:rPr>
        <w:lastRenderedPageBreak/>
        <w:t>Consequences</w:t>
      </w:r>
    </w:p>
    <w:p w14:paraId="4D76CB7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Gateway must be highly available and horizontally scalable.</w:t>
      </w:r>
    </w:p>
    <w:p w14:paraId="6168BBC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need clear rules about what belongs in the gateway vs in services.</w:t>
      </w:r>
    </w:p>
    <w:p w14:paraId="09F8541B" w14:textId="77777777" w:rsidR="00124006" w:rsidRPr="00224FC7" w:rsidRDefault="00124006">
      <w:pPr>
        <w:rPr>
          <w:rFonts w:asciiTheme="majorHAnsi" w:hAnsiTheme="majorHAnsi" w:cstheme="majorHAnsi"/>
        </w:rPr>
      </w:pPr>
    </w:p>
    <w:p w14:paraId="16BF33A1" w14:textId="77777777" w:rsidR="00124006" w:rsidRPr="00224FC7" w:rsidRDefault="00000000">
      <w:pPr>
        <w:pStyle w:val="Heading1"/>
        <w:rPr>
          <w:rFonts w:cstheme="majorHAnsi"/>
          <w:color w:val="auto"/>
        </w:rPr>
      </w:pPr>
      <w:r w:rsidRPr="00224FC7">
        <w:rPr>
          <w:rFonts w:cstheme="majorHAnsi"/>
          <w:color w:val="auto"/>
        </w:rPr>
        <w:t>ADR-009: Standard errors, correlation IDs, and idempotency</w:t>
      </w:r>
    </w:p>
    <w:p w14:paraId="402C5439"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7FA7D30A" w14:textId="77777777" w:rsidR="00124006" w:rsidRPr="00224FC7" w:rsidRDefault="00000000">
      <w:pPr>
        <w:pStyle w:val="Heading2"/>
        <w:rPr>
          <w:rFonts w:cstheme="majorHAnsi"/>
          <w:color w:val="auto"/>
        </w:rPr>
      </w:pPr>
      <w:r w:rsidRPr="00224FC7">
        <w:rPr>
          <w:rFonts w:cstheme="majorHAnsi"/>
          <w:color w:val="auto"/>
        </w:rPr>
        <w:t>Context</w:t>
      </w:r>
    </w:p>
    <w:p w14:paraId="645819A5" w14:textId="77777777" w:rsidR="00124006" w:rsidRPr="00224FC7" w:rsidRDefault="00000000">
      <w:pPr>
        <w:rPr>
          <w:rFonts w:asciiTheme="majorHAnsi" w:hAnsiTheme="majorHAnsi" w:cstheme="majorHAnsi"/>
        </w:rPr>
      </w:pPr>
      <w:r w:rsidRPr="00224FC7">
        <w:rPr>
          <w:rFonts w:asciiTheme="majorHAnsi" w:hAnsiTheme="majorHAnsi" w:cstheme="majorHAnsi"/>
        </w:rPr>
        <w:t>When something fails, users and support teams need clear error messages. Also, network issues can cause clients to retry requests; we must prevent duplicate actions (like creating two jobs).</w:t>
      </w:r>
    </w:p>
    <w:p w14:paraId="22DCC841" w14:textId="77777777" w:rsidR="00124006" w:rsidRPr="00224FC7" w:rsidRDefault="00000000">
      <w:pPr>
        <w:pStyle w:val="Heading2"/>
        <w:rPr>
          <w:rFonts w:cstheme="majorHAnsi"/>
          <w:color w:val="auto"/>
        </w:rPr>
      </w:pPr>
      <w:r w:rsidRPr="00224FC7">
        <w:rPr>
          <w:rFonts w:cstheme="majorHAnsi"/>
          <w:color w:val="auto"/>
        </w:rPr>
        <w:t>Decision</w:t>
      </w:r>
    </w:p>
    <w:p w14:paraId="0AFB1C04" w14:textId="77777777" w:rsidR="00124006" w:rsidRPr="00224FC7" w:rsidRDefault="00000000">
      <w:pPr>
        <w:rPr>
          <w:rFonts w:asciiTheme="majorHAnsi" w:hAnsiTheme="majorHAnsi" w:cstheme="majorHAnsi"/>
        </w:rPr>
      </w:pPr>
      <w:r w:rsidRPr="00224FC7">
        <w:rPr>
          <w:rFonts w:asciiTheme="majorHAnsi" w:hAnsiTheme="majorHAnsi" w:cstheme="majorHAnsi"/>
        </w:rPr>
        <w:t>All APIs return a standard error format. Every request carries a correlation ID for tracing. For operations that might be retried, we support idempotency keys so repeating the same call does not create duplicates.</w:t>
      </w:r>
    </w:p>
    <w:p w14:paraId="5E6E73FB" w14:textId="77777777" w:rsidR="00124006" w:rsidRPr="00224FC7" w:rsidRDefault="00000000">
      <w:pPr>
        <w:pStyle w:val="Heading2"/>
        <w:rPr>
          <w:rFonts w:cstheme="majorHAnsi"/>
          <w:color w:val="auto"/>
        </w:rPr>
      </w:pPr>
      <w:r w:rsidRPr="00224FC7">
        <w:rPr>
          <w:rFonts w:cstheme="majorHAnsi"/>
          <w:color w:val="auto"/>
        </w:rPr>
        <w:t>Why we chose this</w:t>
      </w:r>
    </w:p>
    <w:p w14:paraId="4E645CAB"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Standard errors reduce confusion and speed up troubleshooting.</w:t>
      </w:r>
    </w:p>
    <w:p w14:paraId="7B43E8F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Correlation IDs make distributed debugging possible.</w:t>
      </w:r>
    </w:p>
    <w:p w14:paraId="774CDAD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Idempotency makes retries safe and predictable.</w:t>
      </w:r>
    </w:p>
    <w:p w14:paraId="5A7544CC" w14:textId="77777777" w:rsidR="00124006" w:rsidRPr="00224FC7" w:rsidRDefault="00000000">
      <w:pPr>
        <w:pStyle w:val="Heading2"/>
        <w:rPr>
          <w:rFonts w:cstheme="majorHAnsi"/>
          <w:color w:val="auto"/>
        </w:rPr>
      </w:pPr>
      <w:r w:rsidRPr="00224FC7">
        <w:rPr>
          <w:rFonts w:cstheme="majorHAnsi"/>
          <w:color w:val="auto"/>
        </w:rPr>
        <w:t>Options considered</w:t>
      </w:r>
    </w:p>
    <w:p w14:paraId="5FDD315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Let each service define its own error messages.</w:t>
      </w:r>
    </w:p>
    <w:p w14:paraId="43BA60F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No idempotency; rely on clients to not retry.</w:t>
      </w:r>
    </w:p>
    <w:p w14:paraId="6026004D" w14:textId="77777777" w:rsidR="00124006" w:rsidRPr="00224FC7" w:rsidRDefault="00000000">
      <w:pPr>
        <w:pStyle w:val="Heading2"/>
        <w:rPr>
          <w:rFonts w:cstheme="majorHAnsi"/>
          <w:color w:val="auto"/>
        </w:rPr>
      </w:pPr>
      <w:r w:rsidRPr="00224FC7">
        <w:rPr>
          <w:rFonts w:cstheme="majorHAnsi"/>
          <w:color w:val="auto"/>
        </w:rPr>
        <w:t>Trade-offs</w:t>
      </w:r>
    </w:p>
    <w:p w14:paraId="2CE6626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Requires discipline and shared libraries/standards across teams.</w:t>
      </w:r>
    </w:p>
    <w:p w14:paraId="1D5956B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Idempotency needs storage (to remember recent keys and outcomes).</w:t>
      </w:r>
    </w:p>
    <w:p w14:paraId="075F9F44" w14:textId="77777777" w:rsidR="00124006" w:rsidRPr="00224FC7" w:rsidRDefault="00000000">
      <w:pPr>
        <w:pStyle w:val="Heading2"/>
        <w:rPr>
          <w:rFonts w:cstheme="majorHAnsi"/>
          <w:color w:val="auto"/>
        </w:rPr>
      </w:pPr>
      <w:r w:rsidRPr="00224FC7">
        <w:rPr>
          <w:rFonts w:cstheme="majorHAnsi"/>
          <w:color w:val="auto"/>
        </w:rPr>
        <w:t>Consequences</w:t>
      </w:r>
    </w:p>
    <w:p w14:paraId="7A6DBAC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Support tools can search logs by correlation ID.</w:t>
      </w:r>
    </w:p>
    <w:p w14:paraId="5EA47F7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Clients receive consistent error codes (e.g., permission denied vs validation failed).</w:t>
      </w:r>
    </w:p>
    <w:p w14:paraId="67BC2558" w14:textId="77777777" w:rsidR="00124006" w:rsidRPr="00224FC7" w:rsidRDefault="00124006">
      <w:pPr>
        <w:rPr>
          <w:rFonts w:asciiTheme="majorHAnsi" w:hAnsiTheme="majorHAnsi" w:cstheme="majorHAnsi"/>
        </w:rPr>
      </w:pPr>
    </w:p>
    <w:p w14:paraId="37F184A0" w14:textId="77777777" w:rsidR="00124006" w:rsidRPr="00224FC7" w:rsidRDefault="00000000">
      <w:pPr>
        <w:pStyle w:val="Heading1"/>
        <w:rPr>
          <w:rFonts w:cstheme="majorHAnsi"/>
          <w:color w:val="auto"/>
        </w:rPr>
      </w:pPr>
      <w:r w:rsidRPr="00224FC7">
        <w:rPr>
          <w:rFonts w:cstheme="majorHAnsi"/>
          <w:color w:val="auto"/>
        </w:rPr>
        <w:t>ADR-010: Data storage strategy (polyglot persistence)</w:t>
      </w:r>
    </w:p>
    <w:p w14:paraId="4779B7EE"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2391FC15" w14:textId="77777777" w:rsidR="00124006" w:rsidRPr="00224FC7" w:rsidRDefault="00000000">
      <w:pPr>
        <w:pStyle w:val="Heading2"/>
        <w:rPr>
          <w:rFonts w:cstheme="majorHAnsi"/>
          <w:color w:val="auto"/>
        </w:rPr>
      </w:pPr>
      <w:r w:rsidRPr="00224FC7">
        <w:rPr>
          <w:rFonts w:cstheme="majorHAnsi"/>
          <w:color w:val="auto"/>
        </w:rPr>
        <w:lastRenderedPageBreak/>
        <w:t>Context</w:t>
      </w:r>
    </w:p>
    <w:p w14:paraId="32806435" w14:textId="77777777" w:rsidR="00124006" w:rsidRPr="00224FC7" w:rsidRDefault="00000000">
      <w:pPr>
        <w:rPr>
          <w:rFonts w:asciiTheme="majorHAnsi" w:hAnsiTheme="majorHAnsi" w:cstheme="majorHAnsi"/>
        </w:rPr>
      </w:pPr>
      <w:r w:rsidRPr="00224FC7">
        <w:rPr>
          <w:rFonts w:asciiTheme="majorHAnsi" w:hAnsiTheme="majorHAnsi" w:cstheme="majorHAnsi"/>
        </w:rPr>
        <w:t>The portal stores different kinds of data: user records, permissions, project metadata, large files, and AI search data. One storage type is not optimal for all these needs.</w:t>
      </w:r>
    </w:p>
    <w:p w14:paraId="02911009" w14:textId="77777777" w:rsidR="00124006" w:rsidRPr="00224FC7" w:rsidRDefault="00000000">
      <w:pPr>
        <w:pStyle w:val="Heading2"/>
        <w:rPr>
          <w:rFonts w:cstheme="majorHAnsi"/>
          <w:color w:val="auto"/>
        </w:rPr>
      </w:pPr>
      <w:r w:rsidRPr="00224FC7">
        <w:rPr>
          <w:rFonts w:cstheme="majorHAnsi"/>
          <w:color w:val="auto"/>
        </w:rPr>
        <w:t>Decision</w:t>
      </w:r>
    </w:p>
    <w:p w14:paraId="1220E763" w14:textId="77777777" w:rsidR="00124006" w:rsidRPr="00224FC7" w:rsidRDefault="00000000">
      <w:pPr>
        <w:rPr>
          <w:rFonts w:asciiTheme="majorHAnsi" w:hAnsiTheme="majorHAnsi" w:cstheme="majorHAnsi"/>
        </w:rPr>
      </w:pPr>
      <w:r w:rsidRPr="00224FC7">
        <w:rPr>
          <w:rFonts w:asciiTheme="majorHAnsi" w:hAnsiTheme="majorHAnsi" w:cstheme="majorHAnsi"/>
        </w:rPr>
        <w:t>We will use multiple storage types: PostgreSQL for structured system records, MongoDB for unstructured/cached data, Object Storage for large files and exports, and a Vector Store for AI embeddings.</w:t>
      </w:r>
    </w:p>
    <w:p w14:paraId="13598AB3" w14:textId="77777777" w:rsidR="00124006" w:rsidRPr="00224FC7" w:rsidRDefault="00000000">
      <w:pPr>
        <w:pStyle w:val="Heading2"/>
        <w:rPr>
          <w:rFonts w:cstheme="majorHAnsi"/>
          <w:color w:val="auto"/>
        </w:rPr>
      </w:pPr>
      <w:r w:rsidRPr="00224FC7">
        <w:rPr>
          <w:rFonts w:cstheme="majorHAnsi"/>
          <w:color w:val="auto"/>
        </w:rPr>
        <w:t>Why we chose this</w:t>
      </w:r>
    </w:p>
    <w:p w14:paraId="6D2AB55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Relational data (users, roles, projects) fits well in PostgreSQL.</w:t>
      </w:r>
    </w:p>
    <w:p w14:paraId="1A7AB86C"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Caches and flexible documents fit well in MongoDB.</w:t>
      </w:r>
    </w:p>
    <w:p w14:paraId="7101D28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Large files are cheaper and safer in Object Storage than in a database.</w:t>
      </w:r>
    </w:p>
    <w:p w14:paraId="6DF6C0A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AI search needs a vector database to query embeddings efficiently.</w:t>
      </w:r>
    </w:p>
    <w:p w14:paraId="2E4A0D01" w14:textId="77777777" w:rsidR="00124006" w:rsidRPr="00224FC7" w:rsidRDefault="00000000">
      <w:pPr>
        <w:pStyle w:val="Heading2"/>
        <w:rPr>
          <w:rFonts w:cstheme="majorHAnsi"/>
          <w:color w:val="auto"/>
        </w:rPr>
      </w:pPr>
      <w:r w:rsidRPr="00224FC7">
        <w:rPr>
          <w:rFonts w:cstheme="majorHAnsi"/>
          <w:color w:val="auto"/>
        </w:rPr>
        <w:t>Options considered</w:t>
      </w:r>
    </w:p>
    <w:p w14:paraId="69E1B1B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Store everything in a single relational database.</w:t>
      </w:r>
    </w:p>
    <w:p w14:paraId="126B5E8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Store everything in a document database.</w:t>
      </w:r>
    </w:p>
    <w:p w14:paraId="3C14FDA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Store files in the database instead of object storage.</w:t>
      </w:r>
    </w:p>
    <w:p w14:paraId="0C532558" w14:textId="77777777" w:rsidR="00124006" w:rsidRPr="00224FC7" w:rsidRDefault="00000000">
      <w:pPr>
        <w:pStyle w:val="Heading2"/>
        <w:rPr>
          <w:rFonts w:cstheme="majorHAnsi"/>
          <w:color w:val="auto"/>
        </w:rPr>
      </w:pPr>
      <w:r w:rsidRPr="00224FC7">
        <w:rPr>
          <w:rFonts w:cstheme="majorHAnsi"/>
          <w:color w:val="auto"/>
        </w:rPr>
        <w:t>Trade-offs</w:t>
      </w:r>
    </w:p>
    <w:p w14:paraId="6CCC4D4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Multiple stores increase operational work (backups, monitoring, access controls).</w:t>
      </w:r>
    </w:p>
    <w:p w14:paraId="74BC778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Data consistency across stores requires careful design.</w:t>
      </w:r>
    </w:p>
    <w:p w14:paraId="7D414F06" w14:textId="77777777" w:rsidR="00124006" w:rsidRPr="00224FC7" w:rsidRDefault="00000000">
      <w:pPr>
        <w:pStyle w:val="Heading2"/>
        <w:rPr>
          <w:rFonts w:cstheme="majorHAnsi"/>
          <w:color w:val="auto"/>
        </w:rPr>
      </w:pPr>
      <w:r w:rsidRPr="00224FC7">
        <w:rPr>
          <w:rFonts w:cstheme="majorHAnsi"/>
          <w:color w:val="auto"/>
        </w:rPr>
        <w:t>Consequences</w:t>
      </w:r>
    </w:p>
    <w:p w14:paraId="4D819E2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Each service is responsible for its own data (no shared databases).</w:t>
      </w:r>
    </w:p>
    <w:p w14:paraId="009E0E1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Backups and retention rules must be defined per store type.</w:t>
      </w:r>
    </w:p>
    <w:p w14:paraId="4A8EADB1" w14:textId="77777777" w:rsidR="00124006" w:rsidRPr="00224FC7" w:rsidRDefault="00124006">
      <w:pPr>
        <w:rPr>
          <w:rFonts w:asciiTheme="majorHAnsi" w:hAnsiTheme="majorHAnsi" w:cstheme="majorHAnsi"/>
        </w:rPr>
      </w:pPr>
    </w:p>
    <w:p w14:paraId="5EAA4162" w14:textId="77777777" w:rsidR="00124006" w:rsidRPr="00224FC7" w:rsidRDefault="00000000">
      <w:pPr>
        <w:pStyle w:val="Heading1"/>
        <w:rPr>
          <w:rFonts w:cstheme="majorHAnsi"/>
          <w:color w:val="auto"/>
        </w:rPr>
      </w:pPr>
      <w:r w:rsidRPr="00224FC7">
        <w:rPr>
          <w:rFonts w:cstheme="majorHAnsi"/>
          <w:color w:val="auto"/>
        </w:rPr>
        <w:t>ADR-011: Event-driven communication with Outbox pattern</w:t>
      </w:r>
    </w:p>
    <w:p w14:paraId="449B28FD"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0F804A54" w14:textId="77777777" w:rsidR="00124006" w:rsidRPr="00224FC7" w:rsidRDefault="00000000">
      <w:pPr>
        <w:pStyle w:val="Heading2"/>
        <w:rPr>
          <w:rFonts w:cstheme="majorHAnsi"/>
          <w:color w:val="auto"/>
        </w:rPr>
      </w:pPr>
      <w:r w:rsidRPr="00224FC7">
        <w:rPr>
          <w:rFonts w:cstheme="majorHAnsi"/>
          <w:color w:val="auto"/>
        </w:rPr>
        <w:t>Context</w:t>
      </w:r>
    </w:p>
    <w:p w14:paraId="47B038E1" w14:textId="77777777" w:rsidR="00124006" w:rsidRPr="00224FC7" w:rsidRDefault="00000000">
      <w:pPr>
        <w:rPr>
          <w:rFonts w:asciiTheme="majorHAnsi" w:hAnsiTheme="majorHAnsi" w:cstheme="majorHAnsi"/>
        </w:rPr>
      </w:pPr>
      <w:r w:rsidRPr="00224FC7">
        <w:rPr>
          <w:rFonts w:asciiTheme="majorHAnsi" w:hAnsiTheme="majorHAnsi" w:cstheme="majorHAnsi"/>
        </w:rPr>
        <w:t>Some tasks must run asynchronously (for example: analytics processing, export generation, AI indexing). We need a reliable way to trigger these tasks when business events happen.</w:t>
      </w:r>
    </w:p>
    <w:p w14:paraId="4E82EAB3" w14:textId="77777777" w:rsidR="00124006" w:rsidRPr="00224FC7" w:rsidRDefault="00000000">
      <w:pPr>
        <w:pStyle w:val="Heading2"/>
        <w:rPr>
          <w:rFonts w:cstheme="majorHAnsi"/>
          <w:color w:val="auto"/>
        </w:rPr>
      </w:pPr>
      <w:r w:rsidRPr="00224FC7">
        <w:rPr>
          <w:rFonts w:cstheme="majorHAnsi"/>
          <w:color w:val="auto"/>
        </w:rPr>
        <w:t>Decision</w:t>
      </w:r>
    </w:p>
    <w:p w14:paraId="0F72C280" w14:textId="77777777" w:rsidR="00124006" w:rsidRPr="00224FC7" w:rsidRDefault="00000000">
      <w:pPr>
        <w:rPr>
          <w:rFonts w:asciiTheme="majorHAnsi" w:hAnsiTheme="majorHAnsi" w:cstheme="majorHAnsi"/>
        </w:rPr>
      </w:pPr>
      <w:r w:rsidRPr="00224FC7">
        <w:rPr>
          <w:rFonts w:asciiTheme="majorHAnsi" w:hAnsiTheme="majorHAnsi" w:cstheme="majorHAnsi"/>
        </w:rPr>
        <w:t>Services publish domain events to an event bus. To avoid missing events, we use the Outbox pattern: the service records the event in its database in the same transaction as the business change, then publishes it reliably.</w:t>
      </w:r>
    </w:p>
    <w:p w14:paraId="409C6A70" w14:textId="77777777" w:rsidR="00124006" w:rsidRPr="00224FC7" w:rsidRDefault="00000000">
      <w:pPr>
        <w:pStyle w:val="Heading2"/>
        <w:rPr>
          <w:rFonts w:cstheme="majorHAnsi"/>
          <w:color w:val="auto"/>
        </w:rPr>
      </w:pPr>
      <w:r w:rsidRPr="00224FC7">
        <w:rPr>
          <w:rFonts w:cstheme="majorHAnsi"/>
          <w:color w:val="auto"/>
        </w:rPr>
        <w:lastRenderedPageBreak/>
        <w:t>Why we chose this</w:t>
      </w:r>
    </w:p>
    <w:p w14:paraId="4BAC1E8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Reduces the risk of 'business data saved but event not sent' failures.</w:t>
      </w:r>
    </w:p>
    <w:p w14:paraId="251C2B1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Decouples services: producers do not need to know who consumes events.</w:t>
      </w:r>
    </w:p>
    <w:p w14:paraId="44ACCE9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Supports scalable background processing.</w:t>
      </w:r>
    </w:p>
    <w:p w14:paraId="347F5A04" w14:textId="77777777" w:rsidR="00124006" w:rsidRPr="00224FC7" w:rsidRDefault="00000000">
      <w:pPr>
        <w:pStyle w:val="Heading2"/>
        <w:rPr>
          <w:rFonts w:cstheme="majorHAnsi"/>
          <w:color w:val="auto"/>
        </w:rPr>
      </w:pPr>
      <w:r w:rsidRPr="00224FC7">
        <w:rPr>
          <w:rFonts w:cstheme="majorHAnsi"/>
          <w:color w:val="auto"/>
        </w:rPr>
        <w:t>Options considered</w:t>
      </w:r>
    </w:p>
    <w:p w14:paraId="14AD246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Synchronous calls between services for every action.</w:t>
      </w:r>
    </w:p>
    <w:p w14:paraId="515A017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Publish events directly without an outbox record.</w:t>
      </w:r>
    </w:p>
    <w:p w14:paraId="04F73D14" w14:textId="77777777" w:rsidR="00124006" w:rsidRPr="00224FC7" w:rsidRDefault="00000000">
      <w:pPr>
        <w:pStyle w:val="Heading2"/>
        <w:rPr>
          <w:rFonts w:cstheme="majorHAnsi"/>
          <w:color w:val="auto"/>
        </w:rPr>
      </w:pPr>
      <w:r w:rsidRPr="00224FC7">
        <w:rPr>
          <w:rFonts w:cstheme="majorHAnsi"/>
          <w:color w:val="auto"/>
        </w:rPr>
        <w:t>Trade-offs</w:t>
      </w:r>
    </w:p>
    <w:p w14:paraId="1BEECBA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Requires a publisher worker/process and monitoring.</w:t>
      </w:r>
    </w:p>
    <w:p w14:paraId="3306D58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Event schemas must be versioned and backward compatible.</w:t>
      </w:r>
    </w:p>
    <w:p w14:paraId="28396C90" w14:textId="77777777" w:rsidR="00124006" w:rsidRPr="00224FC7" w:rsidRDefault="00000000">
      <w:pPr>
        <w:pStyle w:val="Heading2"/>
        <w:rPr>
          <w:rFonts w:cstheme="majorHAnsi"/>
          <w:color w:val="auto"/>
        </w:rPr>
      </w:pPr>
      <w:r w:rsidRPr="00224FC7">
        <w:rPr>
          <w:rFonts w:cstheme="majorHAnsi"/>
          <w:color w:val="auto"/>
        </w:rPr>
        <w:t>Consequences</w:t>
      </w:r>
    </w:p>
    <w:p w14:paraId="3E069AB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need a standard event format and naming convention.</w:t>
      </w:r>
    </w:p>
    <w:p w14:paraId="1E6A467C"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must handle duplicate events safely (at-least-once delivery).</w:t>
      </w:r>
    </w:p>
    <w:p w14:paraId="6E1EBB04" w14:textId="77777777" w:rsidR="00124006" w:rsidRPr="00224FC7" w:rsidRDefault="00124006">
      <w:pPr>
        <w:rPr>
          <w:rFonts w:asciiTheme="majorHAnsi" w:hAnsiTheme="majorHAnsi" w:cstheme="majorHAnsi"/>
        </w:rPr>
      </w:pPr>
    </w:p>
    <w:p w14:paraId="2BF97C98" w14:textId="77777777" w:rsidR="00124006" w:rsidRPr="00224FC7" w:rsidRDefault="00000000">
      <w:pPr>
        <w:pStyle w:val="Heading1"/>
        <w:rPr>
          <w:rFonts w:cstheme="majorHAnsi"/>
          <w:color w:val="auto"/>
        </w:rPr>
      </w:pPr>
      <w:r w:rsidRPr="00224FC7">
        <w:rPr>
          <w:rFonts w:cstheme="majorHAnsi"/>
          <w:color w:val="auto"/>
        </w:rPr>
        <w:t>ADR-012: DLQ, redrive, and redraft rules for failed async work</w:t>
      </w:r>
    </w:p>
    <w:p w14:paraId="1D2D9BAD"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79BA081F" w14:textId="77777777" w:rsidR="00124006" w:rsidRPr="00224FC7" w:rsidRDefault="00000000">
      <w:pPr>
        <w:pStyle w:val="Heading2"/>
        <w:rPr>
          <w:rFonts w:cstheme="majorHAnsi"/>
          <w:color w:val="auto"/>
        </w:rPr>
      </w:pPr>
      <w:r w:rsidRPr="00224FC7">
        <w:rPr>
          <w:rFonts w:cstheme="majorHAnsi"/>
          <w:color w:val="auto"/>
        </w:rPr>
        <w:t>Context</w:t>
      </w:r>
    </w:p>
    <w:p w14:paraId="70D68A04" w14:textId="77777777" w:rsidR="00124006" w:rsidRPr="00224FC7" w:rsidRDefault="00000000">
      <w:pPr>
        <w:rPr>
          <w:rFonts w:asciiTheme="majorHAnsi" w:hAnsiTheme="majorHAnsi" w:cstheme="majorHAnsi"/>
        </w:rPr>
      </w:pPr>
      <w:r w:rsidRPr="00224FC7">
        <w:rPr>
          <w:rFonts w:asciiTheme="majorHAnsi" w:hAnsiTheme="majorHAnsi" w:cstheme="majorHAnsi"/>
        </w:rPr>
        <w:t>Background jobs and events can fail due to bad data, temporary outages, or bugs. If failures are not handled well, work can be lost or repeatedly fail.</w:t>
      </w:r>
    </w:p>
    <w:p w14:paraId="7179A5EC" w14:textId="77777777" w:rsidR="00124006" w:rsidRPr="00224FC7" w:rsidRDefault="00000000">
      <w:pPr>
        <w:pStyle w:val="Heading2"/>
        <w:rPr>
          <w:rFonts w:cstheme="majorHAnsi"/>
          <w:color w:val="auto"/>
        </w:rPr>
      </w:pPr>
      <w:r w:rsidRPr="00224FC7">
        <w:rPr>
          <w:rFonts w:cstheme="majorHAnsi"/>
          <w:color w:val="auto"/>
        </w:rPr>
        <w:t>Decision</w:t>
      </w:r>
    </w:p>
    <w:p w14:paraId="62DF5348" w14:textId="77777777" w:rsidR="00124006" w:rsidRPr="00224FC7" w:rsidRDefault="00000000">
      <w:pPr>
        <w:rPr>
          <w:rFonts w:asciiTheme="majorHAnsi" w:hAnsiTheme="majorHAnsi" w:cstheme="majorHAnsi"/>
        </w:rPr>
      </w:pPr>
      <w:r w:rsidRPr="00224FC7">
        <w:rPr>
          <w:rFonts w:asciiTheme="majorHAnsi" w:hAnsiTheme="majorHAnsi" w:cstheme="majorHAnsi"/>
        </w:rPr>
        <w:t>Failed messages/jobs go to a Dead Letter Queue (DLQ) after retry limits. Operators can redrive (retry the same message) when the issue is temporary. If the message is fundamentally bad or needs a new run, we redraft (create a new job with a new ID and corrected inputs).</w:t>
      </w:r>
    </w:p>
    <w:p w14:paraId="2C8AD76F" w14:textId="77777777" w:rsidR="00124006" w:rsidRPr="00224FC7" w:rsidRDefault="00000000">
      <w:pPr>
        <w:pStyle w:val="Heading2"/>
        <w:rPr>
          <w:rFonts w:cstheme="majorHAnsi"/>
          <w:color w:val="auto"/>
        </w:rPr>
      </w:pPr>
      <w:r w:rsidRPr="00224FC7">
        <w:rPr>
          <w:rFonts w:cstheme="majorHAnsi"/>
          <w:color w:val="auto"/>
        </w:rPr>
        <w:t>Why we chose this</w:t>
      </w:r>
    </w:p>
    <w:p w14:paraId="657794D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Protects the system from being stuck on poison messages.</w:t>
      </w:r>
    </w:p>
    <w:p w14:paraId="3795DBF1"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Makes recovery explicit and auditable.</w:t>
      </w:r>
    </w:p>
    <w:p w14:paraId="0B236C3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Separates temporary failures from permanent data issues.</w:t>
      </w:r>
    </w:p>
    <w:p w14:paraId="68FC4922" w14:textId="77777777" w:rsidR="00124006" w:rsidRPr="00224FC7" w:rsidRDefault="00000000">
      <w:pPr>
        <w:pStyle w:val="Heading2"/>
        <w:rPr>
          <w:rFonts w:cstheme="majorHAnsi"/>
          <w:color w:val="auto"/>
        </w:rPr>
      </w:pPr>
      <w:r w:rsidRPr="00224FC7">
        <w:rPr>
          <w:rFonts w:cstheme="majorHAnsi"/>
          <w:color w:val="auto"/>
        </w:rPr>
        <w:t>Options considered</w:t>
      </w:r>
    </w:p>
    <w:p w14:paraId="318E898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Infinite retries (can cause endless loops).</w:t>
      </w:r>
    </w:p>
    <w:p w14:paraId="443FA4C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Drop failed messages (work is lost).</w:t>
      </w:r>
    </w:p>
    <w:p w14:paraId="58A1A68F" w14:textId="77777777" w:rsidR="00124006" w:rsidRPr="00224FC7" w:rsidRDefault="00000000">
      <w:pPr>
        <w:pStyle w:val="Heading2"/>
        <w:rPr>
          <w:rFonts w:cstheme="majorHAnsi"/>
          <w:color w:val="auto"/>
        </w:rPr>
      </w:pPr>
      <w:r w:rsidRPr="00224FC7">
        <w:rPr>
          <w:rFonts w:cstheme="majorHAnsi"/>
          <w:color w:val="auto"/>
        </w:rPr>
        <w:t>Trade-offs</w:t>
      </w:r>
    </w:p>
    <w:p w14:paraId="4C7F993C"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Requires operational tooling and clear runbooks.</w:t>
      </w:r>
    </w:p>
    <w:p w14:paraId="5626721B"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lastRenderedPageBreak/>
        <w:t>DLQ volumes must be monitored to avoid silent backlog.</w:t>
      </w:r>
    </w:p>
    <w:p w14:paraId="1BF45173" w14:textId="77777777" w:rsidR="00124006" w:rsidRPr="00224FC7" w:rsidRDefault="00000000">
      <w:pPr>
        <w:pStyle w:val="Heading2"/>
        <w:rPr>
          <w:rFonts w:cstheme="majorHAnsi"/>
          <w:color w:val="auto"/>
        </w:rPr>
      </w:pPr>
      <w:r w:rsidRPr="00224FC7">
        <w:rPr>
          <w:rFonts w:cstheme="majorHAnsi"/>
          <w:color w:val="auto"/>
        </w:rPr>
        <w:t>Consequences</w:t>
      </w:r>
    </w:p>
    <w:p w14:paraId="06E561E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All redrive/redraft actions are audited (who, when, reason).</w:t>
      </w:r>
    </w:p>
    <w:p w14:paraId="28E89196"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Teams must define what errors are retryable vs non-retryable.</w:t>
      </w:r>
    </w:p>
    <w:p w14:paraId="7D25FEB5" w14:textId="77777777" w:rsidR="00124006" w:rsidRPr="00224FC7" w:rsidRDefault="00124006">
      <w:pPr>
        <w:rPr>
          <w:rFonts w:asciiTheme="majorHAnsi" w:hAnsiTheme="majorHAnsi" w:cstheme="majorHAnsi"/>
        </w:rPr>
      </w:pPr>
    </w:p>
    <w:p w14:paraId="35A95014" w14:textId="77777777" w:rsidR="00124006" w:rsidRPr="00224FC7" w:rsidRDefault="00000000">
      <w:pPr>
        <w:pStyle w:val="Heading1"/>
        <w:rPr>
          <w:rFonts w:cstheme="majorHAnsi"/>
          <w:color w:val="auto"/>
        </w:rPr>
      </w:pPr>
      <w:r w:rsidRPr="00224FC7">
        <w:rPr>
          <w:rFonts w:cstheme="majorHAnsi"/>
          <w:color w:val="auto"/>
        </w:rPr>
        <w:t>ADR-013: File upload/download model using presigned URLs</w:t>
      </w:r>
    </w:p>
    <w:p w14:paraId="3B71DF84"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1A989309" w14:textId="77777777" w:rsidR="00124006" w:rsidRPr="00224FC7" w:rsidRDefault="00000000">
      <w:pPr>
        <w:pStyle w:val="Heading2"/>
        <w:rPr>
          <w:rFonts w:cstheme="majorHAnsi"/>
          <w:color w:val="auto"/>
        </w:rPr>
      </w:pPr>
      <w:r w:rsidRPr="00224FC7">
        <w:rPr>
          <w:rFonts w:cstheme="majorHAnsi"/>
          <w:color w:val="auto"/>
        </w:rPr>
        <w:t>Context</w:t>
      </w:r>
    </w:p>
    <w:p w14:paraId="6A4D9011" w14:textId="77777777" w:rsidR="00124006" w:rsidRPr="00224FC7" w:rsidRDefault="00000000">
      <w:pPr>
        <w:rPr>
          <w:rFonts w:asciiTheme="majorHAnsi" w:hAnsiTheme="majorHAnsi" w:cstheme="majorHAnsi"/>
        </w:rPr>
      </w:pPr>
      <w:r w:rsidRPr="00224FC7">
        <w:rPr>
          <w:rFonts w:asciiTheme="majorHAnsi" w:hAnsiTheme="majorHAnsi" w:cstheme="majorHAnsi"/>
        </w:rPr>
        <w:t>Users upload and download potentially large files. Routing large file data through the API gateway can be slow and costly.</w:t>
      </w:r>
    </w:p>
    <w:p w14:paraId="3C9CC72D" w14:textId="77777777" w:rsidR="00124006" w:rsidRPr="00224FC7" w:rsidRDefault="00000000">
      <w:pPr>
        <w:pStyle w:val="Heading2"/>
        <w:rPr>
          <w:rFonts w:cstheme="majorHAnsi"/>
          <w:color w:val="auto"/>
        </w:rPr>
      </w:pPr>
      <w:r w:rsidRPr="00224FC7">
        <w:rPr>
          <w:rFonts w:cstheme="majorHAnsi"/>
          <w:color w:val="auto"/>
        </w:rPr>
        <w:t>Decision</w:t>
      </w:r>
    </w:p>
    <w:p w14:paraId="6591CB82" w14:textId="77777777" w:rsidR="00124006" w:rsidRPr="00224FC7" w:rsidRDefault="00000000">
      <w:pPr>
        <w:rPr>
          <w:rFonts w:asciiTheme="majorHAnsi" w:hAnsiTheme="majorHAnsi" w:cstheme="majorHAnsi"/>
        </w:rPr>
      </w:pPr>
      <w:r w:rsidRPr="00224FC7">
        <w:rPr>
          <w:rFonts w:asciiTheme="majorHAnsi" w:hAnsiTheme="majorHAnsi" w:cstheme="majorHAnsi"/>
        </w:rPr>
        <w:t>For file transfers, the system issues presigned URLs. The client uploads/downloads directly to Object Storage using that URL. The portal still controls permissions and records file metadata and status.</w:t>
      </w:r>
    </w:p>
    <w:p w14:paraId="253922FA" w14:textId="77777777" w:rsidR="00124006" w:rsidRPr="00224FC7" w:rsidRDefault="00000000">
      <w:pPr>
        <w:pStyle w:val="Heading2"/>
        <w:rPr>
          <w:rFonts w:cstheme="majorHAnsi"/>
          <w:color w:val="auto"/>
        </w:rPr>
      </w:pPr>
      <w:r w:rsidRPr="00224FC7">
        <w:rPr>
          <w:rFonts w:cstheme="majorHAnsi"/>
          <w:color w:val="auto"/>
        </w:rPr>
        <w:t>Why we chose this</w:t>
      </w:r>
    </w:p>
    <w:p w14:paraId="1BFFA81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Faster and more scalable file transfers.</w:t>
      </w:r>
    </w:p>
    <w:p w14:paraId="39E12B7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Reduces load on the gateway and services.</w:t>
      </w:r>
    </w:p>
    <w:p w14:paraId="0E4D404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Object storage is designed for large files and supports strong security controls.</w:t>
      </w:r>
    </w:p>
    <w:p w14:paraId="44A7F202" w14:textId="77777777" w:rsidR="00124006" w:rsidRPr="00224FC7" w:rsidRDefault="00000000">
      <w:pPr>
        <w:pStyle w:val="Heading2"/>
        <w:rPr>
          <w:rFonts w:cstheme="majorHAnsi"/>
          <w:color w:val="auto"/>
        </w:rPr>
      </w:pPr>
      <w:r w:rsidRPr="00224FC7">
        <w:rPr>
          <w:rFonts w:cstheme="majorHAnsi"/>
          <w:color w:val="auto"/>
        </w:rPr>
        <w:t>Options considered</w:t>
      </w:r>
    </w:p>
    <w:p w14:paraId="79FC071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Upload/download files through the gateway and microservices.</w:t>
      </w:r>
    </w:p>
    <w:p w14:paraId="54AA2CA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Store files directly in a database.</w:t>
      </w:r>
    </w:p>
    <w:p w14:paraId="1F7F7D80" w14:textId="77777777" w:rsidR="00124006" w:rsidRPr="00224FC7" w:rsidRDefault="00000000">
      <w:pPr>
        <w:pStyle w:val="Heading2"/>
        <w:rPr>
          <w:rFonts w:cstheme="majorHAnsi"/>
          <w:color w:val="auto"/>
        </w:rPr>
      </w:pPr>
      <w:r w:rsidRPr="00224FC7">
        <w:rPr>
          <w:rFonts w:cstheme="majorHAnsi"/>
          <w:color w:val="auto"/>
        </w:rPr>
        <w:t>Trade-offs</w:t>
      </w:r>
    </w:p>
    <w:p w14:paraId="78FE5CE1"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Requires careful URL expiry and permission checks.</w:t>
      </w:r>
    </w:p>
    <w:p w14:paraId="513E2B9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Client-side upload flow is slightly more complex.</w:t>
      </w:r>
    </w:p>
    <w:p w14:paraId="591AD91B" w14:textId="77777777" w:rsidR="00124006" w:rsidRPr="00224FC7" w:rsidRDefault="00000000">
      <w:pPr>
        <w:pStyle w:val="Heading2"/>
        <w:rPr>
          <w:rFonts w:cstheme="majorHAnsi"/>
          <w:color w:val="auto"/>
        </w:rPr>
      </w:pPr>
      <w:r w:rsidRPr="00224FC7">
        <w:rPr>
          <w:rFonts w:cstheme="majorHAnsi"/>
          <w:color w:val="auto"/>
        </w:rPr>
        <w:t>Consequences</w:t>
      </w:r>
    </w:p>
    <w:p w14:paraId="7607C2D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track file states (e.g., uploading, available, failed) so UI can show progress.</w:t>
      </w:r>
    </w:p>
    <w:p w14:paraId="22C995E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All downloads are audited with user, tenant, and timestamp.</w:t>
      </w:r>
    </w:p>
    <w:p w14:paraId="2A87BD5E" w14:textId="77777777" w:rsidR="00124006" w:rsidRPr="00224FC7" w:rsidRDefault="00124006">
      <w:pPr>
        <w:rPr>
          <w:rFonts w:asciiTheme="majorHAnsi" w:hAnsiTheme="majorHAnsi" w:cstheme="majorHAnsi"/>
        </w:rPr>
      </w:pPr>
    </w:p>
    <w:p w14:paraId="347896D1" w14:textId="77777777" w:rsidR="00124006" w:rsidRPr="00224FC7" w:rsidRDefault="00000000">
      <w:pPr>
        <w:pStyle w:val="Heading1"/>
        <w:rPr>
          <w:rFonts w:cstheme="majorHAnsi"/>
          <w:color w:val="auto"/>
        </w:rPr>
      </w:pPr>
      <w:r w:rsidRPr="00224FC7">
        <w:rPr>
          <w:rFonts w:cstheme="majorHAnsi"/>
          <w:color w:val="auto"/>
        </w:rPr>
        <w:t>ADR-014: Caching strategy and freshness rules</w:t>
      </w:r>
    </w:p>
    <w:p w14:paraId="113E9756"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294075B1" w14:textId="77777777" w:rsidR="00124006" w:rsidRPr="00224FC7" w:rsidRDefault="00000000">
      <w:pPr>
        <w:pStyle w:val="Heading2"/>
        <w:rPr>
          <w:rFonts w:cstheme="majorHAnsi"/>
          <w:color w:val="auto"/>
        </w:rPr>
      </w:pPr>
      <w:r w:rsidRPr="00224FC7">
        <w:rPr>
          <w:rFonts w:cstheme="majorHAnsi"/>
          <w:color w:val="auto"/>
        </w:rPr>
        <w:lastRenderedPageBreak/>
        <w:t>Context</w:t>
      </w:r>
    </w:p>
    <w:p w14:paraId="28EFCAAA" w14:textId="77777777" w:rsidR="00124006" w:rsidRPr="00224FC7" w:rsidRDefault="00000000">
      <w:pPr>
        <w:rPr>
          <w:rFonts w:asciiTheme="majorHAnsi" w:hAnsiTheme="majorHAnsi" w:cstheme="majorHAnsi"/>
        </w:rPr>
      </w:pPr>
      <w:r w:rsidRPr="00224FC7">
        <w:rPr>
          <w:rFonts w:asciiTheme="majorHAnsi" w:hAnsiTheme="majorHAnsi" w:cstheme="majorHAnsi"/>
        </w:rPr>
        <w:t>Some reads are frequent (dashboards, metadata summaries). If every request hits the main database, performance can degrade under load.</w:t>
      </w:r>
    </w:p>
    <w:p w14:paraId="123E9A8D" w14:textId="77777777" w:rsidR="00124006" w:rsidRPr="00224FC7" w:rsidRDefault="00000000">
      <w:pPr>
        <w:pStyle w:val="Heading2"/>
        <w:rPr>
          <w:rFonts w:cstheme="majorHAnsi"/>
          <w:color w:val="auto"/>
        </w:rPr>
      </w:pPr>
      <w:r w:rsidRPr="00224FC7">
        <w:rPr>
          <w:rFonts w:cstheme="majorHAnsi"/>
          <w:color w:val="auto"/>
        </w:rPr>
        <w:t>Decision</w:t>
      </w:r>
    </w:p>
    <w:p w14:paraId="06BBCEF2" w14:textId="77777777" w:rsidR="00124006" w:rsidRPr="00224FC7" w:rsidRDefault="00000000">
      <w:pPr>
        <w:rPr>
          <w:rFonts w:asciiTheme="majorHAnsi" w:hAnsiTheme="majorHAnsi" w:cstheme="majorHAnsi"/>
        </w:rPr>
      </w:pPr>
      <w:r w:rsidRPr="00224FC7">
        <w:rPr>
          <w:rFonts w:asciiTheme="majorHAnsi" w:hAnsiTheme="majorHAnsi" w:cstheme="majorHAnsi"/>
        </w:rPr>
        <w:t>We use caches for read-heavy data (for example: dashboard summaries, export render snapshots, and pending previews). Caches have explicit time-to-live (TTL) and invalidation rules.</w:t>
      </w:r>
    </w:p>
    <w:p w14:paraId="6DFEC479" w14:textId="77777777" w:rsidR="00124006" w:rsidRPr="00224FC7" w:rsidRDefault="00000000">
      <w:pPr>
        <w:pStyle w:val="Heading2"/>
        <w:rPr>
          <w:rFonts w:cstheme="majorHAnsi"/>
          <w:color w:val="auto"/>
        </w:rPr>
      </w:pPr>
      <w:r w:rsidRPr="00224FC7">
        <w:rPr>
          <w:rFonts w:cstheme="majorHAnsi"/>
          <w:color w:val="auto"/>
        </w:rPr>
        <w:t>Why we chose this</w:t>
      </w:r>
    </w:p>
    <w:p w14:paraId="61C4366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Improves response time for common screens.</w:t>
      </w:r>
    </w:p>
    <w:p w14:paraId="3F676B7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Reduces load on system-of-record databases.</w:t>
      </w:r>
    </w:p>
    <w:p w14:paraId="7D92F64B"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Allows the UI to show a 'last updated' state when data is still processing.</w:t>
      </w:r>
    </w:p>
    <w:p w14:paraId="09FF8652" w14:textId="77777777" w:rsidR="00124006" w:rsidRPr="00224FC7" w:rsidRDefault="00000000">
      <w:pPr>
        <w:pStyle w:val="Heading2"/>
        <w:rPr>
          <w:rFonts w:cstheme="majorHAnsi"/>
          <w:color w:val="auto"/>
        </w:rPr>
      </w:pPr>
      <w:r w:rsidRPr="00224FC7">
        <w:rPr>
          <w:rFonts w:cstheme="majorHAnsi"/>
          <w:color w:val="auto"/>
        </w:rPr>
        <w:t>Options considered</w:t>
      </w:r>
    </w:p>
    <w:p w14:paraId="2AD0C0F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No caching; always read from primary databases.</w:t>
      </w:r>
    </w:p>
    <w:p w14:paraId="2588BBD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Cache everything with long TTLs (risk stale data).</w:t>
      </w:r>
    </w:p>
    <w:p w14:paraId="099C2D8F" w14:textId="77777777" w:rsidR="00124006" w:rsidRPr="00224FC7" w:rsidRDefault="00000000">
      <w:pPr>
        <w:pStyle w:val="Heading2"/>
        <w:rPr>
          <w:rFonts w:cstheme="majorHAnsi"/>
          <w:color w:val="auto"/>
        </w:rPr>
      </w:pPr>
      <w:r w:rsidRPr="00224FC7">
        <w:rPr>
          <w:rFonts w:cstheme="majorHAnsi"/>
          <w:color w:val="auto"/>
        </w:rPr>
        <w:t>Trade-offs</w:t>
      </w:r>
    </w:p>
    <w:p w14:paraId="478C8EBB"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Stale data is possible for a short period (controlled by TTL).</w:t>
      </w:r>
    </w:p>
    <w:p w14:paraId="764C763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Cache invalidation rules must be correct to avoid confusing users.</w:t>
      </w:r>
    </w:p>
    <w:p w14:paraId="6E603DD3" w14:textId="77777777" w:rsidR="00124006" w:rsidRPr="00224FC7" w:rsidRDefault="00000000">
      <w:pPr>
        <w:pStyle w:val="Heading2"/>
        <w:rPr>
          <w:rFonts w:cstheme="majorHAnsi"/>
          <w:color w:val="auto"/>
        </w:rPr>
      </w:pPr>
      <w:r w:rsidRPr="00224FC7">
        <w:rPr>
          <w:rFonts w:cstheme="majorHAnsi"/>
          <w:color w:val="auto"/>
        </w:rPr>
        <w:t>Consequences</w:t>
      </w:r>
    </w:p>
    <w:p w14:paraId="7D30AEA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document cache keys and TTL per cache type.</w:t>
      </w:r>
    </w:p>
    <w:p w14:paraId="4FAA19C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provide UI messaging when data is pending or slightly stale.</w:t>
      </w:r>
    </w:p>
    <w:p w14:paraId="4BAB0B81" w14:textId="77777777" w:rsidR="00124006" w:rsidRPr="00224FC7" w:rsidRDefault="00124006">
      <w:pPr>
        <w:rPr>
          <w:rFonts w:asciiTheme="majorHAnsi" w:hAnsiTheme="majorHAnsi" w:cstheme="majorHAnsi"/>
        </w:rPr>
      </w:pPr>
    </w:p>
    <w:p w14:paraId="7BE54082" w14:textId="77777777" w:rsidR="00124006" w:rsidRPr="00224FC7" w:rsidRDefault="00000000">
      <w:pPr>
        <w:pStyle w:val="Heading1"/>
        <w:rPr>
          <w:rFonts w:cstheme="majorHAnsi"/>
          <w:color w:val="auto"/>
        </w:rPr>
      </w:pPr>
      <w:r w:rsidRPr="00224FC7">
        <w:rPr>
          <w:rFonts w:cstheme="majorHAnsi"/>
          <w:color w:val="auto"/>
        </w:rPr>
        <w:t>ADR-015: Analytics pipeline as asynchronous jobs</w:t>
      </w:r>
    </w:p>
    <w:p w14:paraId="24E8A39B"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0BD925D6" w14:textId="77777777" w:rsidR="00124006" w:rsidRPr="00224FC7" w:rsidRDefault="00000000">
      <w:pPr>
        <w:pStyle w:val="Heading2"/>
        <w:rPr>
          <w:rFonts w:cstheme="majorHAnsi"/>
          <w:color w:val="auto"/>
        </w:rPr>
      </w:pPr>
      <w:r w:rsidRPr="00224FC7">
        <w:rPr>
          <w:rFonts w:cstheme="majorHAnsi"/>
          <w:color w:val="auto"/>
        </w:rPr>
        <w:t>Context</w:t>
      </w:r>
    </w:p>
    <w:p w14:paraId="248D42E2" w14:textId="77777777" w:rsidR="00124006" w:rsidRPr="00224FC7" w:rsidRDefault="00000000">
      <w:pPr>
        <w:rPr>
          <w:rFonts w:asciiTheme="majorHAnsi" w:hAnsiTheme="majorHAnsi" w:cstheme="majorHAnsi"/>
        </w:rPr>
      </w:pPr>
      <w:r w:rsidRPr="00224FC7">
        <w:rPr>
          <w:rFonts w:asciiTheme="majorHAnsi" w:hAnsiTheme="majorHAnsi" w:cstheme="majorHAnsi"/>
        </w:rPr>
        <w:t>Analytics (report generation, heavy queries, exports) can take seconds to minutes. Doing this in a live API call can lead to timeouts and poor user experience.</w:t>
      </w:r>
    </w:p>
    <w:p w14:paraId="5A4B9E29" w14:textId="77777777" w:rsidR="00124006" w:rsidRPr="00224FC7" w:rsidRDefault="00000000">
      <w:pPr>
        <w:pStyle w:val="Heading2"/>
        <w:rPr>
          <w:rFonts w:cstheme="majorHAnsi"/>
          <w:color w:val="auto"/>
        </w:rPr>
      </w:pPr>
      <w:r w:rsidRPr="00224FC7">
        <w:rPr>
          <w:rFonts w:cstheme="majorHAnsi"/>
          <w:color w:val="auto"/>
        </w:rPr>
        <w:t>Decision</w:t>
      </w:r>
    </w:p>
    <w:p w14:paraId="21FF5E5E" w14:textId="77777777" w:rsidR="00124006" w:rsidRPr="00224FC7" w:rsidRDefault="00000000">
      <w:pPr>
        <w:rPr>
          <w:rFonts w:asciiTheme="majorHAnsi" w:hAnsiTheme="majorHAnsi" w:cstheme="majorHAnsi"/>
        </w:rPr>
      </w:pPr>
      <w:r w:rsidRPr="00224FC7">
        <w:rPr>
          <w:rFonts w:asciiTheme="majorHAnsi" w:hAnsiTheme="majorHAnsi" w:cstheme="majorHAnsi"/>
        </w:rPr>
        <w:t>Analytics work runs as background jobs. Users see job status (queued, running, failed, completed). Exports are stored in object storage and downloaded via secure links.</w:t>
      </w:r>
    </w:p>
    <w:p w14:paraId="5CD3FCF6" w14:textId="77777777" w:rsidR="00124006" w:rsidRPr="00224FC7" w:rsidRDefault="00000000">
      <w:pPr>
        <w:pStyle w:val="Heading2"/>
        <w:rPr>
          <w:rFonts w:cstheme="majorHAnsi"/>
          <w:color w:val="auto"/>
        </w:rPr>
      </w:pPr>
      <w:r w:rsidRPr="00224FC7">
        <w:rPr>
          <w:rFonts w:cstheme="majorHAnsi"/>
          <w:color w:val="auto"/>
        </w:rPr>
        <w:t>Why we chose this</w:t>
      </w:r>
    </w:p>
    <w:p w14:paraId="4B9C47C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Avoids API timeouts and improves reliability.</w:t>
      </w:r>
    </w:p>
    <w:p w14:paraId="457A720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Allows scaling workers separately from the API layer.</w:t>
      </w:r>
    </w:p>
    <w:p w14:paraId="0575ADD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Supports retries and DLQ handling for failures.</w:t>
      </w:r>
    </w:p>
    <w:p w14:paraId="0E9A1002" w14:textId="77777777" w:rsidR="00124006" w:rsidRPr="00224FC7" w:rsidRDefault="00000000">
      <w:pPr>
        <w:pStyle w:val="Heading2"/>
        <w:rPr>
          <w:rFonts w:cstheme="majorHAnsi"/>
          <w:color w:val="auto"/>
        </w:rPr>
      </w:pPr>
      <w:r w:rsidRPr="00224FC7">
        <w:rPr>
          <w:rFonts w:cstheme="majorHAnsi"/>
          <w:color w:val="auto"/>
        </w:rPr>
        <w:lastRenderedPageBreak/>
        <w:t>Options considered</w:t>
      </w:r>
    </w:p>
    <w:p w14:paraId="4764D17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Run analytics synchronously in API calls.</w:t>
      </w:r>
    </w:p>
    <w:p w14:paraId="01C50A5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Limit analytics features to only small datasets.</w:t>
      </w:r>
    </w:p>
    <w:p w14:paraId="7F2B71D7" w14:textId="77777777" w:rsidR="00124006" w:rsidRPr="00224FC7" w:rsidRDefault="00000000">
      <w:pPr>
        <w:pStyle w:val="Heading2"/>
        <w:rPr>
          <w:rFonts w:cstheme="majorHAnsi"/>
          <w:color w:val="auto"/>
        </w:rPr>
      </w:pPr>
      <w:r w:rsidRPr="00224FC7">
        <w:rPr>
          <w:rFonts w:cstheme="majorHAnsi"/>
          <w:color w:val="auto"/>
        </w:rPr>
        <w:t>Trade-offs</w:t>
      </w:r>
    </w:p>
    <w:p w14:paraId="40BB4011"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Users may wait for results; UI must show progress.</w:t>
      </w:r>
    </w:p>
    <w:p w14:paraId="6A95996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Requires job orchestration and monitoring.</w:t>
      </w:r>
    </w:p>
    <w:p w14:paraId="082BCEDB" w14:textId="77777777" w:rsidR="00124006" w:rsidRPr="00224FC7" w:rsidRDefault="00000000">
      <w:pPr>
        <w:pStyle w:val="Heading2"/>
        <w:rPr>
          <w:rFonts w:cstheme="majorHAnsi"/>
          <w:color w:val="auto"/>
        </w:rPr>
      </w:pPr>
      <w:r w:rsidRPr="00224FC7">
        <w:rPr>
          <w:rFonts w:cstheme="majorHAnsi"/>
          <w:color w:val="auto"/>
        </w:rPr>
        <w:t>Consequences</w:t>
      </w:r>
    </w:p>
    <w:p w14:paraId="13AB5C6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need clear job ownership, status definitions, and error reporting.</w:t>
      </w:r>
    </w:p>
    <w:p w14:paraId="3003F79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Export retention policies must be defined (how long files are kept).</w:t>
      </w:r>
    </w:p>
    <w:p w14:paraId="233F1DF9" w14:textId="77777777" w:rsidR="00124006" w:rsidRPr="00224FC7" w:rsidRDefault="00124006">
      <w:pPr>
        <w:rPr>
          <w:rFonts w:asciiTheme="majorHAnsi" w:hAnsiTheme="majorHAnsi" w:cstheme="majorHAnsi"/>
        </w:rPr>
      </w:pPr>
    </w:p>
    <w:p w14:paraId="476DAE6D" w14:textId="77777777" w:rsidR="00124006" w:rsidRPr="00224FC7" w:rsidRDefault="00000000">
      <w:pPr>
        <w:pStyle w:val="Heading1"/>
        <w:rPr>
          <w:rFonts w:cstheme="majorHAnsi"/>
          <w:color w:val="auto"/>
        </w:rPr>
      </w:pPr>
      <w:r w:rsidRPr="00224FC7">
        <w:rPr>
          <w:rFonts w:cstheme="majorHAnsi"/>
          <w:color w:val="auto"/>
        </w:rPr>
        <w:t>ADR-016: AI indexing pipeline and vector search</w:t>
      </w:r>
    </w:p>
    <w:p w14:paraId="55C964B0"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2A288CA7" w14:textId="77777777" w:rsidR="00124006" w:rsidRPr="00224FC7" w:rsidRDefault="00000000">
      <w:pPr>
        <w:pStyle w:val="Heading2"/>
        <w:rPr>
          <w:rFonts w:cstheme="majorHAnsi"/>
          <w:color w:val="auto"/>
        </w:rPr>
      </w:pPr>
      <w:r w:rsidRPr="00224FC7">
        <w:rPr>
          <w:rFonts w:cstheme="majorHAnsi"/>
          <w:color w:val="auto"/>
        </w:rPr>
        <w:t>Context</w:t>
      </w:r>
    </w:p>
    <w:p w14:paraId="70A8BEE7" w14:textId="77777777" w:rsidR="00124006" w:rsidRPr="00224FC7" w:rsidRDefault="00000000">
      <w:pPr>
        <w:rPr>
          <w:rFonts w:asciiTheme="majorHAnsi" w:hAnsiTheme="majorHAnsi" w:cstheme="majorHAnsi"/>
        </w:rPr>
      </w:pPr>
      <w:r w:rsidRPr="00224FC7">
        <w:rPr>
          <w:rFonts w:asciiTheme="majorHAnsi" w:hAnsiTheme="majorHAnsi" w:cstheme="majorHAnsi"/>
        </w:rPr>
        <w:t>Users want AI-assisted search and insights over their content. Traditional keyword search is not enough for some queries.</w:t>
      </w:r>
    </w:p>
    <w:p w14:paraId="14B094C3" w14:textId="77777777" w:rsidR="00124006" w:rsidRPr="00224FC7" w:rsidRDefault="00000000">
      <w:pPr>
        <w:pStyle w:val="Heading2"/>
        <w:rPr>
          <w:rFonts w:cstheme="majorHAnsi"/>
          <w:color w:val="auto"/>
        </w:rPr>
      </w:pPr>
      <w:r w:rsidRPr="00224FC7">
        <w:rPr>
          <w:rFonts w:cstheme="majorHAnsi"/>
          <w:color w:val="auto"/>
        </w:rPr>
        <w:t>Decision</w:t>
      </w:r>
    </w:p>
    <w:p w14:paraId="5547C598" w14:textId="77777777" w:rsidR="00124006" w:rsidRPr="00224FC7" w:rsidRDefault="00000000">
      <w:pPr>
        <w:rPr>
          <w:rFonts w:asciiTheme="majorHAnsi" w:hAnsiTheme="majorHAnsi" w:cstheme="majorHAnsi"/>
        </w:rPr>
      </w:pPr>
      <w:r w:rsidRPr="00224FC7">
        <w:rPr>
          <w:rFonts w:asciiTheme="majorHAnsi" w:hAnsiTheme="majorHAnsi" w:cstheme="majorHAnsi"/>
        </w:rPr>
        <w:t>When new content becomes available, the system runs an AI indexing pipeline: extract text, split into chunks, create embeddings, store embeddings in a vector database, and use it for semantic search and AI insights.</w:t>
      </w:r>
    </w:p>
    <w:p w14:paraId="3D74405F" w14:textId="77777777" w:rsidR="00124006" w:rsidRPr="00224FC7" w:rsidRDefault="00000000">
      <w:pPr>
        <w:pStyle w:val="Heading2"/>
        <w:rPr>
          <w:rFonts w:cstheme="majorHAnsi"/>
          <w:color w:val="auto"/>
        </w:rPr>
      </w:pPr>
      <w:r w:rsidRPr="00224FC7">
        <w:rPr>
          <w:rFonts w:cstheme="majorHAnsi"/>
          <w:color w:val="auto"/>
        </w:rPr>
        <w:t>Why we chose this</w:t>
      </w:r>
    </w:p>
    <w:p w14:paraId="2FD6426C"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Vector search enables 'meaning-based' retrieval, not only keyword matching.</w:t>
      </w:r>
    </w:p>
    <w:p w14:paraId="49BEEEC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Pipeline approach makes AI work repeatable and observable.</w:t>
      </w:r>
    </w:p>
    <w:p w14:paraId="3CDAC49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Keeps heavy AI processing out of the interactive user request path where possible.</w:t>
      </w:r>
    </w:p>
    <w:p w14:paraId="2FB5E56C" w14:textId="77777777" w:rsidR="00124006" w:rsidRPr="00224FC7" w:rsidRDefault="00000000">
      <w:pPr>
        <w:pStyle w:val="Heading2"/>
        <w:rPr>
          <w:rFonts w:cstheme="majorHAnsi"/>
          <w:color w:val="auto"/>
        </w:rPr>
      </w:pPr>
      <w:r w:rsidRPr="00224FC7">
        <w:rPr>
          <w:rFonts w:cstheme="majorHAnsi"/>
          <w:color w:val="auto"/>
        </w:rPr>
        <w:t>Options considered</w:t>
      </w:r>
    </w:p>
    <w:p w14:paraId="702F3C05"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Keyword search only.</w:t>
      </w:r>
    </w:p>
    <w:p w14:paraId="5F1E7936"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Run AI processing only on-demand per user query (higher latency).</w:t>
      </w:r>
    </w:p>
    <w:p w14:paraId="2F1CEDF3" w14:textId="77777777" w:rsidR="00124006" w:rsidRPr="00224FC7" w:rsidRDefault="00000000">
      <w:pPr>
        <w:pStyle w:val="Heading2"/>
        <w:rPr>
          <w:rFonts w:cstheme="majorHAnsi"/>
          <w:color w:val="auto"/>
        </w:rPr>
      </w:pPr>
      <w:r w:rsidRPr="00224FC7">
        <w:rPr>
          <w:rFonts w:cstheme="majorHAnsi"/>
          <w:color w:val="auto"/>
        </w:rPr>
        <w:t>Trade-offs</w:t>
      </w:r>
    </w:p>
    <w:p w14:paraId="03E15B3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AI indexing costs compute and storage.</w:t>
      </w:r>
    </w:p>
    <w:p w14:paraId="77763CC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Quality depends on extraction and chunking; some content types may be harder to process.</w:t>
      </w:r>
    </w:p>
    <w:p w14:paraId="0E07782A" w14:textId="77777777" w:rsidR="00124006" w:rsidRPr="00224FC7" w:rsidRDefault="00000000">
      <w:pPr>
        <w:pStyle w:val="Heading2"/>
        <w:rPr>
          <w:rFonts w:cstheme="majorHAnsi"/>
          <w:color w:val="auto"/>
        </w:rPr>
      </w:pPr>
      <w:r w:rsidRPr="00224FC7">
        <w:rPr>
          <w:rFonts w:cstheme="majorHAnsi"/>
          <w:color w:val="auto"/>
        </w:rPr>
        <w:t>Consequences</w:t>
      </w:r>
    </w:p>
    <w:p w14:paraId="4F99A81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need controls for who can use AI features (roles/entitlements).</w:t>
      </w:r>
    </w:p>
    <w:p w14:paraId="54D35DF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must monitor AI failures and handle retries/DLQ like other async jobs.</w:t>
      </w:r>
    </w:p>
    <w:p w14:paraId="4BC8A91E" w14:textId="77777777" w:rsidR="00124006" w:rsidRPr="00224FC7" w:rsidRDefault="00124006">
      <w:pPr>
        <w:rPr>
          <w:rFonts w:asciiTheme="majorHAnsi" w:hAnsiTheme="majorHAnsi" w:cstheme="majorHAnsi"/>
        </w:rPr>
      </w:pPr>
    </w:p>
    <w:p w14:paraId="6C0CBC50" w14:textId="77777777" w:rsidR="00124006" w:rsidRPr="00224FC7" w:rsidRDefault="00000000">
      <w:pPr>
        <w:pStyle w:val="Heading1"/>
        <w:rPr>
          <w:rFonts w:cstheme="majorHAnsi"/>
          <w:color w:val="auto"/>
        </w:rPr>
      </w:pPr>
      <w:r w:rsidRPr="00224FC7">
        <w:rPr>
          <w:rFonts w:cstheme="majorHAnsi"/>
          <w:color w:val="auto"/>
        </w:rPr>
        <w:t>ADR-017: Notification model (in-app + email/SMS)</w:t>
      </w:r>
    </w:p>
    <w:p w14:paraId="3FA12FCA"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 (Email + In-app); SMS optional</w:t>
      </w:r>
    </w:p>
    <w:p w14:paraId="25B3336C" w14:textId="77777777" w:rsidR="00124006" w:rsidRPr="00224FC7" w:rsidRDefault="00000000">
      <w:pPr>
        <w:pStyle w:val="Heading2"/>
        <w:rPr>
          <w:rFonts w:cstheme="majorHAnsi"/>
          <w:color w:val="auto"/>
        </w:rPr>
      </w:pPr>
      <w:r w:rsidRPr="00224FC7">
        <w:rPr>
          <w:rFonts w:cstheme="majorHAnsi"/>
          <w:color w:val="auto"/>
        </w:rPr>
        <w:t>Context</w:t>
      </w:r>
    </w:p>
    <w:p w14:paraId="66C8844F" w14:textId="77777777" w:rsidR="00124006" w:rsidRPr="00224FC7" w:rsidRDefault="00000000">
      <w:pPr>
        <w:rPr>
          <w:rFonts w:asciiTheme="majorHAnsi" w:hAnsiTheme="majorHAnsi" w:cstheme="majorHAnsi"/>
        </w:rPr>
      </w:pPr>
      <w:r w:rsidRPr="00224FC7">
        <w:rPr>
          <w:rFonts w:asciiTheme="majorHAnsi" w:hAnsiTheme="majorHAnsi" w:cstheme="majorHAnsi"/>
        </w:rPr>
        <w:t>Users need to be notified about important events (invites, job completion, failures, policy changes). Notifications must be reliable and not block core workflows.</w:t>
      </w:r>
    </w:p>
    <w:p w14:paraId="3588AEE1" w14:textId="77777777" w:rsidR="00124006" w:rsidRPr="00224FC7" w:rsidRDefault="00000000">
      <w:pPr>
        <w:pStyle w:val="Heading2"/>
        <w:rPr>
          <w:rFonts w:cstheme="majorHAnsi"/>
          <w:color w:val="auto"/>
        </w:rPr>
      </w:pPr>
      <w:r w:rsidRPr="00224FC7">
        <w:rPr>
          <w:rFonts w:cstheme="majorHAnsi"/>
          <w:color w:val="auto"/>
        </w:rPr>
        <w:t>Decision</w:t>
      </w:r>
    </w:p>
    <w:p w14:paraId="57A9C1F5" w14:textId="77777777" w:rsidR="00124006" w:rsidRPr="00224FC7" w:rsidRDefault="00000000">
      <w:pPr>
        <w:rPr>
          <w:rFonts w:asciiTheme="majorHAnsi" w:hAnsiTheme="majorHAnsi" w:cstheme="majorHAnsi"/>
        </w:rPr>
      </w:pPr>
      <w:r w:rsidRPr="00224FC7">
        <w:rPr>
          <w:rFonts w:asciiTheme="majorHAnsi" w:hAnsiTheme="majorHAnsi" w:cstheme="majorHAnsi"/>
        </w:rPr>
        <w:t>We provide in-app notifications stored by the portal. For external delivery, we send emails through an email provider. SMS is supported as an optional channel if enabled for a customer/environment.</w:t>
      </w:r>
    </w:p>
    <w:p w14:paraId="2682B424" w14:textId="77777777" w:rsidR="00124006" w:rsidRPr="00224FC7" w:rsidRDefault="00000000">
      <w:pPr>
        <w:pStyle w:val="Heading2"/>
        <w:rPr>
          <w:rFonts w:cstheme="majorHAnsi"/>
          <w:color w:val="auto"/>
        </w:rPr>
      </w:pPr>
      <w:r w:rsidRPr="00224FC7">
        <w:rPr>
          <w:rFonts w:cstheme="majorHAnsi"/>
          <w:color w:val="auto"/>
        </w:rPr>
        <w:t>Why we chose this</w:t>
      </w:r>
    </w:p>
    <w:p w14:paraId="7F457E46"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In-app notifications ensure the message is available even if email delivery fails.</w:t>
      </w:r>
    </w:p>
    <w:p w14:paraId="280A424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Email is widely available and suitable for onboarding and status alerts.</w:t>
      </w:r>
    </w:p>
    <w:p w14:paraId="2C9DB1ED"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Optional SMS avoids forcing additional provider contracts where not needed.</w:t>
      </w:r>
    </w:p>
    <w:p w14:paraId="38BFAEE9" w14:textId="77777777" w:rsidR="00124006" w:rsidRPr="00224FC7" w:rsidRDefault="00000000">
      <w:pPr>
        <w:pStyle w:val="Heading2"/>
        <w:rPr>
          <w:rFonts w:cstheme="majorHAnsi"/>
          <w:color w:val="auto"/>
        </w:rPr>
      </w:pPr>
      <w:r w:rsidRPr="00224FC7">
        <w:rPr>
          <w:rFonts w:cstheme="majorHAnsi"/>
          <w:color w:val="auto"/>
        </w:rPr>
        <w:t>Options considered</w:t>
      </w:r>
    </w:p>
    <w:p w14:paraId="2CA5E40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Email only, no in-app inbox.</w:t>
      </w:r>
    </w:p>
    <w:p w14:paraId="7328DF8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In-app only, no external delivery.</w:t>
      </w:r>
    </w:p>
    <w:p w14:paraId="0213AD0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Multiple email/SMS providers from day one (complex).</w:t>
      </w:r>
    </w:p>
    <w:p w14:paraId="47E20344" w14:textId="77777777" w:rsidR="00124006" w:rsidRPr="00224FC7" w:rsidRDefault="00000000">
      <w:pPr>
        <w:pStyle w:val="Heading2"/>
        <w:rPr>
          <w:rFonts w:cstheme="majorHAnsi"/>
          <w:color w:val="auto"/>
        </w:rPr>
      </w:pPr>
      <w:r w:rsidRPr="00224FC7">
        <w:rPr>
          <w:rFonts w:cstheme="majorHAnsi"/>
          <w:color w:val="auto"/>
        </w:rPr>
        <w:t>Trade-offs</w:t>
      </w:r>
    </w:p>
    <w:p w14:paraId="44A42F1B"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External delivery requires provider configuration and monitoring.</w:t>
      </w:r>
    </w:p>
    <w:p w14:paraId="69B002C3"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Users may get too many notifications if preferences are not well managed.</w:t>
      </w:r>
    </w:p>
    <w:p w14:paraId="2066D885" w14:textId="77777777" w:rsidR="00124006" w:rsidRPr="00224FC7" w:rsidRDefault="00000000">
      <w:pPr>
        <w:pStyle w:val="Heading2"/>
        <w:rPr>
          <w:rFonts w:cstheme="majorHAnsi"/>
          <w:color w:val="auto"/>
        </w:rPr>
      </w:pPr>
      <w:r w:rsidRPr="00224FC7">
        <w:rPr>
          <w:rFonts w:cstheme="majorHAnsi"/>
          <w:color w:val="auto"/>
        </w:rPr>
        <w:t>Consequences</w:t>
      </w:r>
    </w:p>
    <w:p w14:paraId="248D2C74"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MS5 owns notification templates, retries, and delivery tracking.</w:t>
      </w:r>
    </w:p>
    <w:p w14:paraId="56EF123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must define notification preferences (which events, which channels).</w:t>
      </w:r>
    </w:p>
    <w:p w14:paraId="2C9AAB0A"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Provider outages should not break the core portal; notifications can be retried.</w:t>
      </w:r>
    </w:p>
    <w:p w14:paraId="44A0570E" w14:textId="77777777" w:rsidR="00124006" w:rsidRPr="00224FC7" w:rsidRDefault="00124006">
      <w:pPr>
        <w:rPr>
          <w:rFonts w:asciiTheme="majorHAnsi" w:hAnsiTheme="majorHAnsi" w:cstheme="majorHAnsi"/>
        </w:rPr>
      </w:pPr>
    </w:p>
    <w:p w14:paraId="5638854F" w14:textId="77777777" w:rsidR="00124006" w:rsidRPr="00224FC7" w:rsidRDefault="00000000">
      <w:pPr>
        <w:pStyle w:val="Heading1"/>
        <w:rPr>
          <w:rFonts w:cstheme="majorHAnsi"/>
          <w:color w:val="auto"/>
        </w:rPr>
      </w:pPr>
      <w:r w:rsidRPr="00224FC7">
        <w:rPr>
          <w:rFonts w:cstheme="majorHAnsi"/>
          <w:color w:val="auto"/>
        </w:rPr>
        <w:t>ADR-018: Observability and audit logging</w:t>
      </w:r>
    </w:p>
    <w:p w14:paraId="515EFDA4"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Status: </w:t>
      </w:r>
      <w:r w:rsidRPr="00224FC7">
        <w:rPr>
          <w:rFonts w:asciiTheme="majorHAnsi" w:hAnsiTheme="majorHAnsi" w:cstheme="majorHAnsi"/>
        </w:rPr>
        <w:t>Accepted</w:t>
      </w:r>
    </w:p>
    <w:p w14:paraId="44356388" w14:textId="77777777" w:rsidR="00124006" w:rsidRPr="00224FC7" w:rsidRDefault="00000000">
      <w:pPr>
        <w:pStyle w:val="Heading2"/>
        <w:rPr>
          <w:rFonts w:cstheme="majorHAnsi"/>
          <w:color w:val="auto"/>
        </w:rPr>
      </w:pPr>
      <w:r w:rsidRPr="00224FC7">
        <w:rPr>
          <w:rFonts w:cstheme="majorHAnsi"/>
          <w:color w:val="auto"/>
        </w:rPr>
        <w:t>Context</w:t>
      </w:r>
    </w:p>
    <w:p w14:paraId="4F3821E9" w14:textId="77777777" w:rsidR="00124006" w:rsidRPr="00224FC7" w:rsidRDefault="00000000">
      <w:pPr>
        <w:rPr>
          <w:rFonts w:asciiTheme="majorHAnsi" w:hAnsiTheme="majorHAnsi" w:cstheme="majorHAnsi"/>
        </w:rPr>
      </w:pPr>
      <w:r w:rsidRPr="00224FC7">
        <w:rPr>
          <w:rFonts w:asciiTheme="majorHAnsi" w:hAnsiTheme="majorHAnsi" w:cstheme="majorHAnsi"/>
        </w:rPr>
        <w:t>In a distributed system, issues can be hard to troubleshoot. Also, customers often require an audit trail for security and compliance.</w:t>
      </w:r>
    </w:p>
    <w:p w14:paraId="3779C8C1" w14:textId="77777777" w:rsidR="00124006" w:rsidRPr="00224FC7" w:rsidRDefault="00000000">
      <w:pPr>
        <w:pStyle w:val="Heading2"/>
        <w:rPr>
          <w:rFonts w:cstheme="majorHAnsi"/>
          <w:color w:val="auto"/>
        </w:rPr>
      </w:pPr>
      <w:r w:rsidRPr="00224FC7">
        <w:rPr>
          <w:rFonts w:cstheme="majorHAnsi"/>
          <w:color w:val="auto"/>
        </w:rPr>
        <w:lastRenderedPageBreak/>
        <w:t>Decision</w:t>
      </w:r>
    </w:p>
    <w:p w14:paraId="5617572C" w14:textId="77777777" w:rsidR="00124006" w:rsidRPr="00224FC7" w:rsidRDefault="00000000">
      <w:pPr>
        <w:rPr>
          <w:rFonts w:asciiTheme="majorHAnsi" w:hAnsiTheme="majorHAnsi" w:cstheme="majorHAnsi"/>
        </w:rPr>
      </w:pPr>
      <w:r w:rsidRPr="00224FC7">
        <w:rPr>
          <w:rFonts w:asciiTheme="majorHAnsi" w:hAnsiTheme="majorHAnsi" w:cstheme="majorHAnsi"/>
        </w:rPr>
        <w:t>We will implement centralized logs, metrics, and tracing across services. We will also capture audit logs for important actions such as login events, role changes, invite creation, file downloads, and admin actions.</w:t>
      </w:r>
    </w:p>
    <w:p w14:paraId="587822A0" w14:textId="77777777" w:rsidR="00124006" w:rsidRPr="00224FC7" w:rsidRDefault="00000000">
      <w:pPr>
        <w:pStyle w:val="Heading2"/>
        <w:rPr>
          <w:rFonts w:cstheme="majorHAnsi"/>
          <w:color w:val="auto"/>
        </w:rPr>
      </w:pPr>
      <w:r w:rsidRPr="00224FC7">
        <w:rPr>
          <w:rFonts w:cstheme="majorHAnsi"/>
          <w:color w:val="auto"/>
        </w:rPr>
        <w:t>Why we chose this</w:t>
      </w:r>
    </w:p>
    <w:p w14:paraId="13D546B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Faster troubleshooting and root-cause analysis.</w:t>
      </w:r>
    </w:p>
    <w:p w14:paraId="7805C3B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Audit logs provide evidence of who did what and when.</w:t>
      </w:r>
    </w:p>
    <w:p w14:paraId="10327EBB"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Supports operational dashboards and alerting.</w:t>
      </w:r>
    </w:p>
    <w:p w14:paraId="7C347C69" w14:textId="77777777" w:rsidR="00124006" w:rsidRPr="00224FC7" w:rsidRDefault="00000000">
      <w:pPr>
        <w:pStyle w:val="Heading2"/>
        <w:rPr>
          <w:rFonts w:cstheme="majorHAnsi"/>
          <w:color w:val="auto"/>
        </w:rPr>
      </w:pPr>
      <w:r w:rsidRPr="00224FC7">
        <w:rPr>
          <w:rFonts w:cstheme="majorHAnsi"/>
          <w:color w:val="auto"/>
        </w:rPr>
        <w:t>Options considered</w:t>
      </w:r>
    </w:p>
    <w:p w14:paraId="0495B5F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Logs only (no tracing).</w:t>
      </w:r>
    </w:p>
    <w:p w14:paraId="7E738FD6"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Tracing only for a few services.</w:t>
      </w:r>
    </w:p>
    <w:p w14:paraId="3261F84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No audit logs beyond standard access logs.</w:t>
      </w:r>
    </w:p>
    <w:p w14:paraId="737EBF97" w14:textId="77777777" w:rsidR="00124006" w:rsidRPr="00224FC7" w:rsidRDefault="00000000">
      <w:pPr>
        <w:pStyle w:val="Heading2"/>
        <w:rPr>
          <w:rFonts w:cstheme="majorHAnsi"/>
          <w:color w:val="auto"/>
        </w:rPr>
      </w:pPr>
      <w:r w:rsidRPr="00224FC7">
        <w:rPr>
          <w:rFonts w:cstheme="majorHAnsi"/>
          <w:color w:val="auto"/>
        </w:rPr>
        <w:t>Trade-offs</w:t>
      </w:r>
    </w:p>
    <w:p w14:paraId="6088F11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Observability and audit storage has cost.</w:t>
      </w:r>
    </w:p>
    <w:p w14:paraId="009645FF"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Too much logging can create noise; we need standards and filtering.</w:t>
      </w:r>
    </w:p>
    <w:p w14:paraId="2007E90F" w14:textId="77777777" w:rsidR="00124006" w:rsidRPr="00224FC7" w:rsidRDefault="00000000">
      <w:pPr>
        <w:pStyle w:val="Heading2"/>
        <w:rPr>
          <w:rFonts w:cstheme="majorHAnsi"/>
          <w:color w:val="auto"/>
        </w:rPr>
      </w:pPr>
      <w:r w:rsidRPr="00224FC7">
        <w:rPr>
          <w:rFonts w:cstheme="majorHAnsi"/>
          <w:color w:val="auto"/>
        </w:rPr>
        <w:t>Consequences</w:t>
      </w:r>
    </w:p>
    <w:p w14:paraId="6A849860"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Every request includes a correlation ID and is logged with key context (tenant, user, route).</w:t>
      </w:r>
    </w:p>
    <w:p w14:paraId="7BD67B7E"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Audit logs have retention and access controls so only authorized admins can view them.</w:t>
      </w:r>
    </w:p>
    <w:p w14:paraId="6E4C866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We maintain runbooks and alert rules for common failure modes (DLQ growth, job failures, login issues).</w:t>
      </w:r>
    </w:p>
    <w:p w14:paraId="08CD4AE1" w14:textId="77777777" w:rsidR="00124006" w:rsidRPr="00224FC7" w:rsidRDefault="00124006">
      <w:pPr>
        <w:rPr>
          <w:rFonts w:asciiTheme="majorHAnsi" w:hAnsiTheme="majorHAnsi" w:cstheme="majorHAnsi"/>
        </w:rPr>
      </w:pPr>
    </w:p>
    <w:p w14:paraId="46BE6065" w14:textId="77777777" w:rsidR="00124006" w:rsidRPr="00224FC7" w:rsidRDefault="00000000">
      <w:pPr>
        <w:rPr>
          <w:rFonts w:asciiTheme="majorHAnsi" w:hAnsiTheme="majorHAnsi" w:cstheme="majorHAnsi"/>
        </w:rPr>
      </w:pPr>
      <w:r w:rsidRPr="00224FC7">
        <w:rPr>
          <w:rFonts w:asciiTheme="majorHAnsi" w:hAnsiTheme="majorHAnsi" w:cstheme="majorHAnsi"/>
        </w:rPr>
        <w:br w:type="page"/>
      </w:r>
    </w:p>
    <w:p w14:paraId="1084E78C" w14:textId="77777777" w:rsidR="00124006" w:rsidRPr="00224FC7" w:rsidRDefault="00000000">
      <w:pPr>
        <w:pStyle w:val="Heading1"/>
        <w:rPr>
          <w:rFonts w:cstheme="majorHAnsi"/>
          <w:color w:val="auto"/>
        </w:rPr>
      </w:pPr>
      <w:r w:rsidRPr="00224FC7">
        <w:rPr>
          <w:rFonts w:cstheme="majorHAnsi"/>
          <w:color w:val="auto"/>
        </w:rPr>
        <w:lastRenderedPageBreak/>
        <w:t>Appendix A: Glossary (simple definitions)</w:t>
      </w:r>
    </w:p>
    <w:p w14:paraId="55B3AC11"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ADR: </w:t>
      </w:r>
      <w:r w:rsidRPr="00224FC7">
        <w:rPr>
          <w:rFonts w:asciiTheme="majorHAnsi" w:hAnsiTheme="majorHAnsi" w:cstheme="majorHAnsi"/>
        </w:rPr>
        <w:t>Architecture Decision Record – a short note describing an important technical decision and the reasoning behind it.</w:t>
      </w:r>
    </w:p>
    <w:p w14:paraId="68DCE995"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API: </w:t>
      </w:r>
      <w:r w:rsidRPr="00224FC7">
        <w:rPr>
          <w:rFonts w:asciiTheme="majorHAnsi" w:hAnsiTheme="majorHAnsi" w:cstheme="majorHAnsi"/>
        </w:rPr>
        <w:t>A set of endpoints that the UI (or other clients) calls to use the system.</w:t>
      </w:r>
    </w:p>
    <w:p w14:paraId="7DF9D80F"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API Gateway: </w:t>
      </w:r>
      <w:r w:rsidRPr="00224FC7">
        <w:rPr>
          <w:rFonts w:asciiTheme="majorHAnsi" w:hAnsiTheme="majorHAnsi" w:cstheme="majorHAnsi"/>
        </w:rPr>
        <w:t>The ‘front door’ that receives API calls and forwards them to internal services after applying common checks.</w:t>
      </w:r>
    </w:p>
    <w:p w14:paraId="74E2BCF8"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Microservice: </w:t>
      </w:r>
      <w:r w:rsidRPr="00224FC7">
        <w:rPr>
          <w:rFonts w:asciiTheme="majorHAnsi" w:hAnsiTheme="majorHAnsi" w:cstheme="majorHAnsi"/>
        </w:rPr>
        <w:t>A small service that focuses on one area of responsibility and can be deployed independently.</w:t>
      </w:r>
    </w:p>
    <w:p w14:paraId="39786A4F"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RBAC: </w:t>
      </w:r>
      <w:r w:rsidRPr="00224FC7">
        <w:rPr>
          <w:rFonts w:asciiTheme="majorHAnsi" w:hAnsiTheme="majorHAnsi" w:cstheme="majorHAnsi"/>
        </w:rPr>
        <w:t>Role-Based Access Control – users get roles, and roles grant permissions (what actions are allowed).</w:t>
      </w:r>
    </w:p>
    <w:p w14:paraId="5B93280C"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Tenant: </w:t>
      </w:r>
      <w:r w:rsidRPr="00224FC7">
        <w:rPr>
          <w:rFonts w:asciiTheme="majorHAnsi" w:hAnsiTheme="majorHAnsi" w:cstheme="majorHAnsi"/>
        </w:rPr>
        <w:t>An organization/customer that uses the portal. Data must not leak between tenants.</w:t>
      </w:r>
    </w:p>
    <w:p w14:paraId="37743BE9"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Seat limit: </w:t>
      </w:r>
      <w:r w:rsidRPr="00224FC7">
        <w:rPr>
          <w:rFonts w:asciiTheme="majorHAnsi" w:hAnsiTheme="majorHAnsi" w:cstheme="majorHAnsi"/>
        </w:rPr>
        <w:t>A plan rule that caps how many users of certain types (e.g., editors) are allowed.</w:t>
      </w:r>
    </w:p>
    <w:p w14:paraId="012B3489"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Presigned URL: </w:t>
      </w:r>
      <w:r w:rsidRPr="00224FC7">
        <w:rPr>
          <w:rFonts w:asciiTheme="majorHAnsi" w:hAnsiTheme="majorHAnsi" w:cstheme="majorHAnsi"/>
        </w:rPr>
        <w:t>A temporary secure link that allows upload/download directly to storage without exposing storage credentials.</w:t>
      </w:r>
    </w:p>
    <w:p w14:paraId="718B2BE8"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Event bus: </w:t>
      </w:r>
      <w:r w:rsidRPr="00224FC7">
        <w:rPr>
          <w:rFonts w:asciiTheme="majorHAnsi" w:hAnsiTheme="majorHAnsi" w:cstheme="majorHAnsi"/>
        </w:rPr>
        <w:t>A system used to publish events so other services can react asynchronously.</w:t>
      </w:r>
    </w:p>
    <w:p w14:paraId="03204FB5"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Outbox pattern: </w:t>
      </w:r>
      <w:r w:rsidRPr="00224FC7">
        <w:rPr>
          <w:rFonts w:asciiTheme="majorHAnsi" w:hAnsiTheme="majorHAnsi" w:cstheme="majorHAnsi"/>
        </w:rPr>
        <w:t>A reliability method where a service stores an event in its DB before publishing, to avoid losing events.</w:t>
      </w:r>
    </w:p>
    <w:p w14:paraId="099E8B7A"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DLQ: </w:t>
      </w:r>
      <w:r w:rsidRPr="00224FC7">
        <w:rPr>
          <w:rFonts w:asciiTheme="majorHAnsi" w:hAnsiTheme="majorHAnsi" w:cstheme="majorHAnsi"/>
        </w:rPr>
        <w:t>Dead Letter Queue – where failed messages go after retries, so they can be inspected and handled.</w:t>
      </w:r>
    </w:p>
    <w:p w14:paraId="22598E0F"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Vector store: </w:t>
      </w:r>
      <w:r w:rsidRPr="00224FC7">
        <w:rPr>
          <w:rFonts w:asciiTheme="majorHAnsi" w:hAnsiTheme="majorHAnsi" w:cstheme="majorHAnsi"/>
        </w:rPr>
        <w:t>A database optimized for searching embeddings (numeric representations) used in AI semantic search.</w:t>
      </w:r>
    </w:p>
    <w:p w14:paraId="60AB8B89" w14:textId="77777777" w:rsidR="00124006" w:rsidRPr="00224FC7" w:rsidRDefault="00000000">
      <w:pPr>
        <w:rPr>
          <w:rFonts w:asciiTheme="majorHAnsi" w:hAnsiTheme="majorHAnsi" w:cstheme="majorHAnsi"/>
        </w:rPr>
      </w:pPr>
      <w:r w:rsidRPr="00224FC7">
        <w:rPr>
          <w:rFonts w:asciiTheme="majorHAnsi" w:hAnsiTheme="majorHAnsi" w:cstheme="majorHAnsi"/>
          <w:b/>
        </w:rPr>
        <w:t xml:space="preserve">Observability: </w:t>
      </w:r>
      <w:r w:rsidRPr="00224FC7">
        <w:rPr>
          <w:rFonts w:asciiTheme="majorHAnsi" w:hAnsiTheme="majorHAnsi" w:cstheme="majorHAnsi"/>
        </w:rPr>
        <w:t>Logs, metrics, and traces used to understand system health and troubleshoot problems.</w:t>
      </w:r>
    </w:p>
    <w:p w14:paraId="3014FD45" w14:textId="77777777" w:rsidR="00124006" w:rsidRPr="00224FC7" w:rsidRDefault="00000000">
      <w:pPr>
        <w:pStyle w:val="Heading1"/>
        <w:rPr>
          <w:rFonts w:cstheme="majorHAnsi"/>
          <w:color w:val="auto"/>
        </w:rPr>
      </w:pPr>
      <w:r w:rsidRPr="00224FC7">
        <w:rPr>
          <w:rFonts w:cstheme="majorHAnsi"/>
          <w:color w:val="auto"/>
        </w:rPr>
        <w:t>Appendix B: Open items (things to confirm)</w:t>
      </w:r>
    </w:p>
    <w:p w14:paraId="304510D7"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Confirm whether SMS delivery will be enabled in the first release and, if yes, which provider will be used.</w:t>
      </w:r>
    </w:p>
    <w:p w14:paraId="64A3DA99"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Finalize exact seat counting rules (e.g., whether disabled users consume seats, and how role changes affect counts).</w:t>
      </w:r>
    </w:p>
    <w:p w14:paraId="7D061F42"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Confirm token lifetimes (access token and refresh token) and forced logout mechanism supported in the target Keycloak setup.</w:t>
      </w:r>
    </w:p>
    <w:p w14:paraId="6EEA1498" w14:textId="77777777" w:rsidR="00124006" w:rsidRPr="00224FC7" w:rsidRDefault="00000000">
      <w:pPr>
        <w:pStyle w:val="ListBullet"/>
        <w:rPr>
          <w:rFonts w:asciiTheme="majorHAnsi" w:hAnsiTheme="majorHAnsi" w:cstheme="majorHAnsi"/>
        </w:rPr>
      </w:pPr>
      <w:r w:rsidRPr="00224FC7">
        <w:rPr>
          <w:rFonts w:asciiTheme="majorHAnsi" w:hAnsiTheme="majorHAnsi" w:cstheme="majorHAnsi"/>
        </w:rPr>
        <w:t>Define export retention defaults (how long generated exports remain downloadable).</w:t>
      </w:r>
    </w:p>
    <w:sectPr w:rsidR="00124006" w:rsidRPr="00224F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935077">
    <w:abstractNumId w:val="8"/>
  </w:num>
  <w:num w:numId="2" w16cid:durableId="1793665348">
    <w:abstractNumId w:val="6"/>
  </w:num>
  <w:num w:numId="3" w16cid:durableId="1650548956">
    <w:abstractNumId w:val="5"/>
  </w:num>
  <w:num w:numId="4" w16cid:durableId="1793091496">
    <w:abstractNumId w:val="4"/>
  </w:num>
  <w:num w:numId="5" w16cid:durableId="1697853707">
    <w:abstractNumId w:val="7"/>
  </w:num>
  <w:num w:numId="6" w16cid:durableId="230359222">
    <w:abstractNumId w:val="3"/>
  </w:num>
  <w:num w:numId="7" w16cid:durableId="117847073">
    <w:abstractNumId w:val="2"/>
  </w:num>
  <w:num w:numId="8" w16cid:durableId="1408306592">
    <w:abstractNumId w:val="1"/>
  </w:num>
  <w:num w:numId="9" w16cid:durableId="54560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06"/>
    <w:rsid w:val="0015074B"/>
    <w:rsid w:val="00224FC7"/>
    <w:rsid w:val="0029639D"/>
    <w:rsid w:val="00326F90"/>
    <w:rsid w:val="00AA1D8D"/>
    <w:rsid w:val="00B12DB6"/>
    <w:rsid w:val="00B47730"/>
    <w:rsid w:val="00BF35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3E3D6"/>
  <w14:defaultImageDpi w14:val="300"/>
  <w15:docId w15:val="{54B127CD-FEE6-4BD3-8DE2-5BD028A26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18</Pages>
  <Words>3977</Words>
  <Characters>22669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Mahavir Singh</cp:lastModifiedBy>
  <cp:revision>2</cp:revision>
  <dcterms:created xsi:type="dcterms:W3CDTF">2013-12-23T23:15:00Z</dcterms:created>
  <dcterms:modified xsi:type="dcterms:W3CDTF">2026-01-01T20:05:00Z</dcterms:modified>
  <cp:category/>
</cp:coreProperties>
</file>