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120"/>
        <w:jc w:val="center"/>
      </w:pPr>
      <w:r>
        <w:rPr>
          <w:b/>
          <w:bCs/>
          <w:color w:val="1F3864"/>
          <w:sz w:val="44"/>
          <w:szCs w:val="44"/>
        </w:rPr>
        <w:t xml:space="preserve">Software Requirements Specification</w:t>
      </w:r>
    </w:p>
    <w:p>
      <w:pPr>
        <w:spacing w:after="120"/>
        <w:jc w:val="center"/>
      </w:pPr>
      <w:r>
        <w:rPr>
          <w:i/>
          <w:iCs/>
          <w:sz w:val="26"/>
          <w:szCs w:val="26"/>
        </w:rPr>
        <w:t xml:space="preserve">for</w:t>
      </w:r>
    </w:p>
    <w:p>
      <w:pPr>
        <w:spacing w:after="400"/>
        <w:jc w:val="center"/>
      </w:pPr>
      <w:r>
        <w:rPr>
          <w:b/>
          <w:bCs/>
          <w:sz w:val="36"/>
          <w:szCs w:val="36"/>
        </w:rPr>
        <w:t xml:space="preserve">Public Grievance Portal</w:t>
      </w:r>
    </w:p>
    <w:p>
      <w:pPr>
        <w:spacing w:after="600"/>
        <w:jc w:val="center"/>
      </w:pPr>
      <w:r>
        <w:rPr>
          <w:sz w:val="24"/>
          <w:szCs w:val="24"/>
        </w:rPr>
        <w:t xml:space="preserve">Version 1.0 approved</w:t>
      </w:r>
    </w:p>
    <w:p>
      <w:pPr>
        <w:spacing w:after="80"/>
        <w:jc w:val="center"/>
      </w:pPr>
      <w:r>
        <w:rPr>
          <w:b/>
          <w:bCs/>
          <w:sz w:val="22"/>
          <w:szCs w:val="22"/>
        </w:rPr>
        <w:t xml:space="preserve">Prepared by:</w:t>
      </w:r>
    </w:p>
    <w:p>
      <w:pPr>
        <w:spacing w:after="40"/>
        <w:jc w:val="center"/>
      </w:pPr>
      <w:r>
        <w:rPr>
          <w:sz w:val="22"/>
          <w:szCs w:val="22"/>
        </w:rPr>
        <w:t xml:space="preserve">Shashwat Dwivedi, Shekhar Chaudhary, Shikhar Singh, Shivam Rai</w:t>
      </w:r>
    </w:p>
    <w:p>
      <w:pPr>
        <w:spacing w:after="40"/>
        <w:jc w:val="center"/>
      </w:pPr>
      <w:r>
        <w:rPr>
          <w:sz w:val="20"/>
          <w:szCs w:val="20"/>
        </w:rPr>
        <w:t xml:space="preserve">Roll No(s): 2400290100285, 2400290100286, 2400290100287, 2400290100288</w:t>
      </w:r>
    </w:p>
    <w:p>
      <w:pPr>
        <w:spacing w:after="400"/>
        <w:jc w:val="center"/>
      </w:pPr>
      <w:r>
        <w:rPr>
          <w:sz w:val="20"/>
          <w:szCs w:val="20"/>
        </w:rPr>
        <w:t xml:space="preserve">Semester &amp; Section: V-D</w:t>
      </w:r>
    </w:p>
    <w:p>
      <w:pPr>
        <w:spacing w:after="40"/>
        <w:jc w:val="center"/>
      </w:pPr>
      <w:r>
        <w:rPr>
          <w:sz w:val="22"/>
          <w:szCs w:val="22"/>
        </w:rPr>
        <w:t xml:space="preserve">Organization: Department of Computer Science &amp; Engineering</w:t>
      </w:r>
    </w:p>
    <w:p>
      <w:pPr>
        <w:spacing w:after="40"/>
        <w:jc w:val="center"/>
      </w:pPr>
      <w:r>
        <w:rPr>
          <w:sz w:val="22"/>
          <w:szCs w:val="22"/>
        </w:rPr>
        <w:t xml:space="preserve">Date Created: 11 September 2026</w:t>
      </w:r>
    </w:p>
    <w:p>
      <w:pPr>
        <w:sectPr>
          <w:pgSz w:w="11906" w:h="16838" w:orient="portrait"/>
          <w:pgMar w:top="1080" w:right="1080" w:bottom="1080" w:left="1080" w:header="708" w:footer="708" w:gutter="0"/>
          <w:pgNumType/>
          <w:docGrid w:linePitch="360"/>
        </w:sectPr>
      </w:pPr>
    </w:p>
    <w:p>
      <w:pPr>
        <w:pStyle w:val="Heading1"/>
        <w:spacing w:after="160" w:before="320"/>
      </w:pPr>
      <w:r>
        <w:t xml:space="preserve">Table of Contents</w:t>
      </w:r>
    </w:p>
    <w:p>
      <w:pPr>
        <w:tabs>
          <w:tab w:val="right" w:pos="9026" w:leader="dot"/>
        </w:tabs>
        <w:spacing w:after="70"/>
        <w:ind w:left="0"/>
      </w:pPr>
      <w:r>
        <w:rPr>
          <w:b/>
          <w:bCs/>
          <w:sz w:val="22"/>
          <w:szCs w:val="22"/>
        </w:rPr>
        <w:t xml:space="preserve">Revision History</w:t>
      </w:r>
      <w:r>
        <w:rPr>
          <w:b/>
          <w:bCs/>
          <w:sz w:val="22"/>
          <w:szCs w:val="22"/>
        </w:rPr>
        <w:tab/>
        <w:t xml:space="preserve">3</w:t>
      </w:r>
    </w:p>
    <w:p>
      <w:pPr>
        <w:tabs>
          <w:tab w:val="right" w:pos="9026" w:leader="dot"/>
        </w:tabs>
        <w:spacing w:after="70"/>
        <w:ind w:left="0"/>
      </w:pPr>
      <w:r>
        <w:rPr>
          <w:b/>
          <w:bCs/>
          <w:sz w:val="22"/>
          <w:szCs w:val="22"/>
        </w:rPr>
        <w:t xml:space="preserve">1. Introduction</w:t>
      </w:r>
      <w:r>
        <w:rPr>
          <w:b/>
          <w:bCs/>
          <w:sz w:val="22"/>
          <w:szCs w:val="22"/>
        </w:rPr>
        <w:tab/>
        <w:t xml:space="preserve">4</w:t>
      </w:r>
    </w:p>
    <w:p>
      <w:pPr>
        <w:tabs>
          <w:tab w:val="right" w:pos="9026" w:leader="dot"/>
        </w:tabs>
        <w:spacing w:after="30"/>
        <w:ind w:left="360"/>
      </w:pPr>
      <w:r>
        <w:rPr>
          <w:b w:val="false"/>
          <w:bCs w:val="false"/>
          <w:sz w:val="20"/>
          <w:szCs w:val="20"/>
        </w:rPr>
        <w:t xml:space="preserve">1.1 Purpose</w:t>
      </w:r>
      <w:r>
        <w:rPr>
          <w:b w:val="false"/>
          <w:bCs w:val="false"/>
          <w:sz w:val="20"/>
          <w:szCs w:val="20"/>
        </w:rPr>
        <w:tab/>
        <w:t xml:space="preserve">4</w:t>
      </w:r>
    </w:p>
    <w:p>
      <w:pPr>
        <w:tabs>
          <w:tab w:val="right" w:pos="9026" w:leader="dot"/>
        </w:tabs>
        <w:spacing w:after="30"/>
        <w:ind w:left="360"/>
      </w:pPr>
      <w:r>
        <w:rPr>
          <w:b w:val="false"/>
          <w:bCs w:val="false"/>
          <w:sz w:val="20"/>
          <w:szCs w:val="20"/>
        </w:rPr>
        <w:t xml:space="preserve">1.2 Document Conventions</w:t>
      </w:r>
      <w:r>
        <w:rPr>
          <w:b w:val="false"/>
          <w:bCs w:val="false"/>
          <w:sz w:val="20"/>
          <w:szCs w:val="20"/>
        </w:rPr>
        <w:tab/>
        <w:t xml:space="preserve">4</w:t>
      </w:r>
    </w:p>
    <w:p>
      <w:pPr>
        <w:tabs>
          <w:tab w:val="right" w:pos="9026" w:leader="dot"/>
        </w:tabs>
        <w:spacing w:after="30"/>
        <w:ind w:left="360"/>
      </w:pPr>
      <w:r>
        <w:rPr>
          <w:b w:val="false"/>
          <w:bCs w:val="false"/>
          <w:sz w:val="20"/>
          <w:szCs w:val="20"/>
        </w:rPr>
        <w:t xml:space="preserve">1.3 Intended Audience and Reading Suggestions</w:t>
      </w:r>
      <w:r>
        <w:rPr>
          <w:b w:val="false"/>
          <w:bCs w:val="false"/>
          <w:sz w:val="20"/>
          <w:szCs w:val="20"/>
        </w:rPr>
        <w:tab/>
        <w:t xml:space="preserve">4</w:t>
      </w:r>
    </w:p>
    <w:p>
      <w:pPr>
        <w:tabs>
          <w:tab w:val="right" w:pos="9026" w:leader="dot"/>
        </w:tabs>
        <w:spacing w:after="30"/>
        <w:ind w:left="360"/>
      </w:pPr>
      <w:r>
        <w:rPr>
          <w:b w:val="false"/>
          <w:bCs w:val="false"/>
          <w:sz w:val="20"/>
          <w:szCs w:val="20"/>
        </w:rPr>
        <w:t xml:space="preserve">1.4 Product Scope</w:t>
      </w:r>
      <w:r>
        <w:rPr>
          <w:b w:val="false"/>
          <w:bCs w:val="false"/>
          <w:sz w:val="20"/>
          <w:szCs w:val="20"/>
        </w:rPr>
        <w:tab/>
        <w:t xml:space="preserve">4</w:t>
      </w:r>
    </w:p>
    <w:p>
      <w:pPr>
        <w:tabs>
          <w:tab w:val="right" w:pos="9026" w:leader="dot"/>
        </w:tabs>
        <w:spacing w:after="30"/>
        <w:ind w:left="360"/>
      </w:pPr>
      <w:r>
        <w:rPr>
          <w:b w:val="false"/>
          <w:bCs w:val="false"/>
          <w:sz w:val="20"/>
          <w:szCs w:val="20"/>
        </w:rPr>
        <w:t xml:space="preserve">1.5 References</w:t>
      </w:r>
      <w:r>
        <w:rPr>
          <w:b w:val="false"/>
          <w:bCs w:val="false"/>
          <w:sz w:val="20"/>
          <w:szCs w:val="20"/>
        </w:rPr>
        <w:tab/>
        <w:t xml:space="preserve">4</w:t>
      </w:r>
    </w:p>
    <w:p>
      <w:pPr>
        <w:tabs>
          <w:tab w:val="right" w:pos="9026" w:leader="dot"/>
        </w:tabs>
        <w:spacing w:after="70"/>
        <w:ind w:left="0"/>
      </w:pPr>
      <w:r>
        <w:rPr>
          <w:b/>
          <w:bCs/>
          <w:sz w:val="22"/>
          <w:szCs w:val="22"/>
        </w:rPr>
        <w:t xml:space="preserve">2. Overall Description</w:t>
      </w:r>
      <w:r>
        <w:rPr>
          <w:b/>
          <w:bCs/>
          <w:sz w:val="22"/>
          <w:szCs w:val="22"/>
        </w:rPr>
        <w:tab/>
        <w:t xml:space="preserve">5</w:t>
      </w:r>
    </w:p>
    <w:p>
      <w:pPr>
        <w:tabs>
          <w:tab w:val="right" w:pos="9026" w:leader="dot"/>
        </w:tabs>
        <w:spacing w:after="30"/>
        <w:ind w:left="360"/>
      </w:pPr>
      <w:r>
        <w:rPr>
          <w:b w:val="false"/>
          <w:bCs w:val="false"/>
          <w:sz w:val="20"/>
          <w:szCs w:val="20"/>
        </w:rPr>
        <w:t xml:space="preserve">2.1 Product Perspective</w:t>
      </w:r>
      <w:r>
        <w:rPr>
          <w:b w:val="false"/>
          <w:bCs w:val="false"/>
          <w:sz w:val="20"/>
          <w:szCs w:val="20"/>
        </w:rPr>
        <w:tab/>
        <w:t xml:space="preserve">5</w:t>
      </w:r>
    </w:p>
    <w:p>
      <w:pPr>
        <w:tabs>
          <w:tab w:val="right" w:pos="9026" w:leader="dot"/>
        </w:tabs>
        <w:spacing w:after="30"/>
        <w:ind w:left="360"/>
      </w:pPr>
      <w:r>
        <w:rPr>
          <w:b w:val="false"/>
          <w:bCs w:val="false"/>
          <w:sz w:val="20"/>
          <w:szCs w:val="20"/>
        </w:rPr>
        <w:t xml:space="preserve">2.2 Product Functions</w:t>
      </w:r>
      <w:r>
        <w:rPr>
          <w:b w:val="false"/>
          <w:bCs w:val="false"/>
          <w:sz w:val="20"/>
          <w:szCs w:val="20"/>
        </w:rPr>
        <w:tab/>
        <w:t xml:space="preserve">5</w:t>
      </w:r>
    </w:p>
    <w:p>
      <w:pPr>
        <w:tabs>
          <w:tab w:val="right" w:pos="9026" w:leader="dot"/>
        </w:tabs>
        <w:spacing w:after="30"/>
        <w:ind w:left="360"/>
      </w:pPr>
      <w:r>
        <w:rPr>
          <w:b w:val="false"/>
          <w:bCs w:val="false"/>
          <w:sz w:val="20"/>
          <w:szCs w:val="20"/>
        </w:rPr>
        <w:t xml:space="preserve">2.3 User Classes and Characteristics</w:t>
      </w:r>
      <w:r>
        <w:rPr>
          <w:b w:val="false"/>
          <w:bCs w:val="false"/>
          <w:sz w:val="20"/>
          <w:szCs w:val="20"/>
        </w:rPr>
        <w:tab/>
        <w:t xml:space="preserve">5</w:t>
      </w:r>
    </w:p>
    <w:p>
      <w:pPr>
        <w:tabs>
          <w:tab w:val="right" w:pos="9026" w:leader="dot"/>
        </w:tabs>
        <w:spacing w:after="30"/>
        <w:ind w:left="360"/>
      </w:pPr>
      <w:r>
        <w:rPr>
          <w:b w:val="false"/>
          <w:bCs w:val="false"/>
          <w:sz w:val="20"/>
          <w:szCs w:val="20"/>
        </w:rPr>
        <w:t xml:space="preserve">2.4 Operating Environment</w:t>
      </w:r>
      <w:r>
        <w:rPr>
          <w:b w:val="false"/>
          <w:bCs w:val="false"/>
          <w:sz w:val="20"/>
          <w:szCs w:val="20"/>
        </w:rPr>
        <w:tab/>
        <w:t xml:space="preserve">5</w:t>
      </w:r>
    </w:p>
    <w:p>
      <w:pPr>
        <w:tabs>
          <w:tab w:val="right" w:pos="9026" w:leader="dot"/>
        </w:tabs>
        <w:spacing w:after="30"/>
        <w:ind w:left="360"/>
      </w:pPr>
      <w:r>
        <w:rPr>
          <w:b w:val="false"/>
          <w:bCs w:val="false"/>
          <w:sz w:val="20"/>
          <w:szCs w:val="20"/>
        </w:rPr>
        <w:t xml:space="preserve">2.5 Design and Implementation Constraints</w:t>
      </w:r>
      <w:r>
        <w:rPr>
          <w:b w:val="false"/>
          <w:bCs w:val="false"/>
          <w:sz w:val="20"/>
          <w:szCs w:val="20"/>
        </w:rPr>
        <w:tab/>
        <w:t xml:space="preserve">6</w:t>
      </w:r>
    </w:p>
    <w:p>
      <w:pPr>
        <w:tabs>
          <w:tab w:val="right" w:pos="9026" w:leader="dot"/>
        </w:tabs>
        <w:spacing w:after="30"/>
        <w:ind w:left="360"/>
      </w:pPr>
      <w:r>
        <w:rPr>
          <w:b w:val="false"/>
          <w:bCs w:val="false"/>
          <w:sz w:val="20"/>
          <w:szCs w:val="20"/>
        </w:rPr>
        <w:t xml:space="preserve">2.6 User Documentation</w:t>
      </w:r>
      <w:r>
        <w:rPr>
          <w:b w:val="false"/>
          <w:bCs w:val="false"/>
          <w:sz w:val="20"/>
          <w:szCs w:val="20"/>
        </w:rPr>
        <w:tab/>
        <w:t xml:space="preserve">6</w:t>
      </w:r>
    </w:p>
    <w:p>
      <w:pPr>
        <w:tabs>
          <w:tab w:val="right" w:pos="9026" w:leader="dot"/>
        </w:tabs>
        <w:spacing w:after="30"/>
        <w:ind w:left="360"/>
      </w:pPr>
      <w:r>
        <w:rPr>
          <w:b w:val="false"/>
          <w:bCs w:val="false"/>
          <w:sz w:val="20"/>
          <w:szCs w:val="20"/>
        </w:rPr>
        <w:t xml:space="preserve">2.7 Assumptions and Dependencies</w:t>
      </w:r>
      <w:r>
        <w:rPr>
          <w:b w:val="false"/>
          <w:bCs w:val="false"/>
          <w:sz w:val="20"/>
          <w:szCs w:val="20"/>
        </w:rPr>
        <w:tab/>
        <w:t xml:space="preserve">6</w:t>
      </w:r>
    </w:p>
    <w:p>
      <w:pPr>
        <w:tabs>
          <w:tab w:val="right" w:pos="9026" w:leader="dot"/>
        </w:tabs>
        <w:spacing w:after="70"/>
        <w:ind w:left="0"/>
      </w:pPr>
      <w:r>
        <w:rPr>
          <w:b/>
          <w:bCs/>
          <w:sz w:val="22"/>
          <w:szCs w:val="22"/>
        </w:rPr>
        <w:t xml:space="preserve">3. External Interface Requirements</w:t>
      </w:r>
      <w:r>
        <w:rPr>
          <w:b/>
          <w:bCs/>
          <w:sz w:val="22"/>
          <w:szCs w:val="22"/>
        </w:rPr>
        <w:tab/>
        <w:t xml:space="preserve">6</w:t>
      </w:r>
    </w:p>
    <w:p>
      <w:pPr>
        <w:tabs>
          <w:tab w:val="right" w:pos="9026" w:leader="dot"/>
        </w:tabs>
        <w:spacing w:after="30"/>
        <w:ind w:left="360"/>
      </w:pPr>
      <w:r>
        <w:rPr>
          <w:b w:val="false"/>
          <w:bCs w:val="false"/>
          <w:sz w:val="20"/>
          <w:szCs w:val="20"/>
        </w:rPr>
        <w:t xml:space="preserve">3.1 User Interfaces</w:t>
      </w:r>
      <w:r>
        <w:rPr>
          <w:b w:val="false"/>
          <w:bCs w:val="false"/>
          <w:sz w:val="20"/>
          <w:szCs w:val="20"/>
        </w:rPr>
        <w:tab/>
        <w:t xml:space="preserve">6</w:t>
      </w:r>
    </w:p>
    <w:p>
      <w:pPr>
        <w:tabs>
          <w:tab w:val="right" w:pos="9026" w:leader="dot"/>
        </w:tabs>
        <w:spacing w:after="30"/>
        <w:ind w:left="360"/>
      </w:pPr>
      <w:r>
        <w:rPr>
          <w:b w:val="false"/>
          <w:bCs w:val="false"/>
          <w:sz w:val="20"/>
          <w:szCs w:val="20"/>
        </w:rPr>
        <w:t xml:space="preserve">3.2 Hardware Interfaces</w:t>
      </w:r>
      <w:r>
        <w:rPr>
          <w:b w:val="false"/>
          <w:bCs w:val="false"/>
          <w:sz w:val="20"/>
          <w:szCs w:val="20"/>
        </w:rPr>
        <w:tab/>
        <w:t xml:space="preserve">6</w:t>
      </w:r>
    </w:p>
    <w:p>
      <w:pPr>
        <w:tabs>
          <w:tab w:val="right" w:pos="9026" w:leader="dot"/>
        </w:tabs>
        <w:spacing w:after="30"/>
        <w:ind w:left="360"/>
      </w:pPr>
      <w:r>
        <w:rPr>
          <w:b w:val="false"/>
          <w:bCs w:val="false"/>
          <w:sz w:val="20"/>
          <w:szCs w:val="20"/>
        </w:rPr>
        <w:t xml:space="preserve">3.3 Software Interfaces</w:t>
      </w:r>
      <w:r>
        <w:rPr>
          <w:b w:val="false"/>
          <w:bCs w:val="false"/>
          <w:sz w:val="20"/>
          <w:szCs w:val="20"/>
        </w:rPr>
        <w:tab/>
        <w:t xml:space="preserve">7</w:t>
      </w:r>
    </w:p>
    <w:p>
      <w:pPr>
        <w:tabs>
          <w:tab w:val="right" w:pos="9026" w:leader="dot"/>
        </w:tabs>
        <w:spacing w:after="30"/>
        <w:ind w:left="360"/>
      </w:pPr>
      <w:r>
        <w:rPr>
          <w:b w:val="false"/>
          <w:bCs w:val="false"/>
          <w:sz w:val="20"/>
          <w:szCs w:val="20"/>
        </w:rPr>
        <w:t xml:space="preserve">3.4 Communications Interfaces</w:t>
      </w:r>
      <w:r>
        <w:rPr>
          <w:b w:val="false"/>
          <w:bCs w:val="false"/>
          <w:sz w:val="20"/>
          <w:szCs w:val="20"/>
        </w:rPr>
        <w:tab/>
        <w:t xml:space="preserve">7</w:t>
      </w:r>
    </w:p>
    <w:p>
      <w:pPr>
        <w:tabs>
          <w:tab w:val="right" w:pos="9026" w:leader="dot"/>
        </w:tabs>
        <w:spacing w:after="70"/>
        <w:ind w:left="0"/>
      </w:pPr>
      <w:r>
        <w:rPr>
          <w:b/>
          <w:bCs/>
          <w:sz w:val="22"/>
          <w:szCs w:val="22"/>
        </w:rPr>
        <w:t xml:space="preserve">4. System Features</w:t>
      </w:r>
      <w:r>
        <w:rPr>
          <w:b/>
          <w:bCs/>
          <w:sz w:val="22"/>
          <w:szCs w:val="22"/>
        </w:rPr>
        <w:tab/>
        <w:t xml:space="preserve">7</w:t>
      </w:r>
    </w:p>
    <w:p>
      <w:pPr>
        <w:tabs>
          <w:tab w:val="right" w:pos="9026" w:leader="dot"/>
        </w:tabs>
        <w:spacing w:after="30"/>
        <w:ind w:left="360"/>
      </w:pPr>
      <w:r>
        <w:rPr>
          <w:b w:val="false"/>
          <w:bCs w:val="false"/>
          <w:sz w:val="20"/>
          <w:szCs w:val="20"/>
        </w:rPr>
        <w:t xml:space="preserve">4.1 User Registration and Authentication</w:t>
      </w:r>
      <w:r>
        <w:rPr>
          <w:b w:val="false"/>
          <w:bCs w:val="false"/>
          <w:sz w:val="20"/>
          <w:szCs w:val="20"/>
        </w:rPr>
        <w:tab/>
        <w:t xml:space="preserve">7</w:t>
      </w:r>
    </w:p>
    <w:p>
      <w:pPr>
        <w:tabs>
          <w:tab w:val="right" w:pos="9026" w:leader="dot"/>
        </w:tabs>
        <w:spacing w:after="30"/>
        <w:ind w:left="360"/>
      </w:pPr>
      <w:r>
        <w:rPr>
          <w:b w:val="false"/>
          <w:bCs w:val="false"/>
          <w:sz w:val="20"/>
          <w:szCs w:val="20"/>
        </w:rPr>
        <w:t xml:space="preserve">4.2 Grievance Submission</w:t>
      </w:r>
      <w:r>
        <w:rPr>
          <w:b w:val="false"/>
          <w:bCs w:val="false"/>
          <w:sz w:val="20"/>
          <w:szCs w:val="20"/>
        </w:rPr>
        <w:tab/>
        <w:t xml:space="preserve">8</w:t>
      </w:r>
    </w:p>
    <w:p>
      <w:pPr>
        <w:tabs>
          <w:tab w:val="right" w:pos="9026" w:leader="dot"/>
        </w:tabs>
        <w:spacing w:after="30"/>
        <w:ind w:left="360"/>
      </w:pPr>
      <w:r>
        <w:rPr>
          <w:b w:val="false"/>
          <w:bCs w:val="false"/>
          <w:sz w:val="20"/>
          <w:szCs w:val="20"/>
        </w:rPr>
        <w:t xml:space="preserve">4.3 Automatic Classification and Routing (ML Module)</w:t>
      </w:r>
      <w:r>
        <w:rPr>
          <w:b w:val="false"/>
          <w:bCs w:val="false"/>
          <w:sz w:val="20"/>
          <w:szCs w:val="20"/>
        </w:rPr>
        <w:tab/>
        <w:t xml:space="preserve">8</w:t>
      </w:r>
    </w:p>
    <w:p>
      <w:pPr>
        <w:tabs>
          <w:tab w:val="right" w:pos="9026" w:leader="dot"/>
        </w:tabs>
        <w:spacing w:after="30"/>
        <w:ind w:left="360"/>
      </w:pPr>
      <w:r>
        <w:rPr>
          <w:b w:val="false"/>
          <w:bCs w:val="false"/>
          <w:sz w:val="20"/>
          <w:szCs w:val="20"/>
        </w:rPr>
        <w:t xml:space="preserve">4.4 Status Tracking and Notifications</w:t>
      </w:r>
      <w:r>
        <w:rPr>
          <w:b w:val="false"/>
          <w:bCs w:val="false"/>
          <w:sz w:val="20"/>
          <w:szCs w:val="20"/>
        </w:rPr>
        <w:tab/>
        <w:t xml:space="preserve">9</w:t>
      </w:r>
    </w:p>
    <w:p>
      <w:pPr>
        <w:tabs>
          <w:tab w:val="right" w:pos="9026" w:leader="dot"/>
        </w:tabs>
        <w:spacing w:after="30"/>
        <w:ind w:left="360"/>
      </w:pPr>
      <w:r>
        <w:rPr>
          <w:b w:val="false"/>
          <w:bCs w:val="false"/>
          <w:sz w:val="20"/>
          <w:szCs w:val="20"/>
        </w:rPr>
        <w:t xml:space="preserve">4.5 Department Dashboard and Grievance Management</w:t>
      </w:r>
      <w:r>
        <w:rPr>
          <w:b w:val="false"/>
          <w:bCs w:val="false"/>
          <w:sz w:val="20"/>
          <w:szCs w:val="20"/>
        </w:rPr>
        <w:tab/>
        <w:t xml:space="preserve">9</w:t>
      </w:r>
    </w:p>
    <w:p>
      <w:pPr>
        <w:tabs>
          <w:tab w:val="right" w:pos="9026" w:leader="dot"/>
        </w:tabs>
        <w:spacing w:after="30"/>
        <w:ind w:left="360"/>
      </w:pPr>
      <w:r>
        <w:rPr>
          <w:b w:val="false"/>
          <w:bCs w:val="false"/>
          <w:sz w:val="20"/>
          <w:szCs w:val="20"/>
        </w:rPr>
        <w:t xml:space="preserve">4.6 Escalation Mechanism</w:t>
      </w:r>
      <w:r>
        <w:rPr>
          <w:b w:val="false"/>
          <w:bCs w:val="false"/>
          <w:sz w:val="20"/>
          <w:szCs w:val="20"/>
        </w:rPr>
        <w:tab/>
        <w:t xml:space="preserve">9</w:t>
      </w:r>
    </w:p>
    <w:p>
      <w:pPr>
        <w:tabs>
          <w:tab w:val="right" w:pos="9026" w:leader="dot"/>
        </w:tabs>
        <w:spacing w:after="30"/>
        <w:ind w:left="360"/>
      </w:pPr>
      <w:r>
        <w:rPr>
          <w:b w:val="false"/>
          <w:bCs w:val="false"/>
          <w:sz w:val="20"/>
          <w:szCs w:val="20"/>
        </w:rPr>
        <w:t xml:space="preserve">4.7 Analytics and Reporting</w:t>
      </w:r>
      <w:r>
        <w:rPr>
          <w:b w:val="false"/>
          <w:bCs w:val="false"/>
          <w:sz w:val="20"/>
          <w:szCs w:val="20"/>
        </w:rPr>
        <w:tab/>
        <w:t xml:space="preserve">10</w:t>
      </w:r>
    </w:p>
    <w:p>
      <w:pPr>
        <w:tabs>
          <w:tab w:val="right" w:pos="9026" w:leader="dot"/>
        </w:tabs>
        <w:spacing w:after="30"/>
        <w:ind w:left="360"/>
      </w:pPr>
      <w:r>
        <w:rPr>
          <w:b w:val="false"/>
          <w:bCs w:val="false"/>
          <w:sz w:val="20"/>
          <w:szCs w:val="20"/>
        </w:rPr>
        <w:t xml:space="preserve">4.8 Feedback and Sentiment Analysis</w:t>
      </w:r>
      <w:r>
        <w:rPr>
          <w:b w:val="false"/>
          <w:bCs w:val="false"/>
          <w:sz w:val="20"/>
          <w:szCs w:val="20"/>
        </w:rPr>
        <w:tab/>
        <w:t xml:space="preserve">10</w:t>
      </w:r>
    </w:p>
    <w:p>
      <w:pPr>
        <w:tabs>
          <w:tab w:val="right" w:pos="9026" w:leader="dot"/>
        </w:tabs>
        <w:spacing w:after="70"/>
        <w:ind w:left="0"/>
      </w:pPr>
      <w:r>
        <w:rPr>
          <w:b/>
          <w:bCs/>
          <w:sz w:val="22"/>
          <w:szCs w:val="22"/>
        </w:rPr>
        <w:t xml:space="preserve">5. Other Nonfunctional Requirements</w:t>
      </w:r>
      <w:r>
        <w:rPr>
          <w:b/>
          <w:bCs/>
          <w:sz w:val="22"/>
          <w:szCs w:val="22"/>
        </w:rPr>
        <w:tab/>
        <w:t xml:space="preserve">10</w:t>
      </w:r>
    </w:p>
    <w:p>
      <w:pPr>
        <w:tabs>
          <w:tab w:val="right" w:pos="9026" w:leader="dot"/>
        </w:tabs>
        <w:spacing w:after="30"/>
        <w:ind w:left="360"/>
      </w:pPr>
      <w:r>
        <w:rPr>
          <w:b w:val="false"/>
          <w:bCs w:val="false"/>
          <w:sz w:val="20"/>
          <w:szCs w:val="20"/>
        </w:rPr>
        <w:t xml:space="preserve">5.1 Performance Requirements</w:t>
      </w:r>
      <w:r>
        <w:rPr>
          <w:b w:val="false"/>
          <w:bCs w:val="false"/>
          <w:sz w:val="20"/>
          <w:szCs w:val="20"/>
        </w:rPr>
        <w:tab/>
        <w:t xml:space="preserve">10</w:t>
      </w:r>
    </w:p>
    <w:p>
      <w:pPr>
        <w:tabs>
          <w:tab w:val="right" w:pos="9026" w:leader="dot"/>
        </w:tabs>
        <w:spacing w:after="30"/>
        <w:ind w:left="360"/>
      </w:pPr>
      <w:r>
        <w:rPr>
          <w:b w:val="false"/>
          <w:bCs w:val="false"/>
          <w:sz w:val="20"/>
          <w:szCs w:val="20"/>
        </w:rPr>
        <w:t xml:space="preserve">5.2 Safety Requirements</w:t>
      </w:r>
      <w:r>
        <w:rPr>
          <w:b w:val="false"/>
          <w:bCs w:val="false"/>
          <w:sz w:val="20"/>
          <w:szCs w:val="20"/>
        </w:rPr>
        <w:tab/>
        <w:t xml:space="preserve">10</w:t>
      </w:r>
    </w:p>
    <w:p>
      <w:pPr>
        <w:tabs>
          <w:tab w:val="right" w:pos="9026" w:leader="dot"/>
        </w:tabs>
        <w:spacing w:after="30"/>
        <w:ind w:left="360"/>
      </w:pPr>
      <w:r>
        <w:rPr>
          <w:b w:val="false"/>
          <w:bCs w:val="false"/>
          <w:sz w:val="20"/>
          <w:szCs w:val="20"/>
        </w:rPr>
        <w:t xml:space="preserve">5.3 Security Requirements</w:t>
      </w:r>
      <w:r>
        <w:rPr>
          <w:b w:val="false"/>
          <w:bCs w:val="false"/>
          <w:sz w:val="20"/>
          <w:szCs w:val="20"/>
        </w:rPr>
        <w:tab/>
        <w:t xml:space="preserve">11</w:t>
      </w:r>
    </w:p>
    <w:p>
      <w:pPr>
        <w:tabs>
          <w:tab w:val="right" w:pos="9026" w:leader="dot"/>
        </w:tabs>
        <w:spacing w:after="30"/>
        <w:ind w:left="360"/>
      </w:pPr>
      <w:r>
        <w:rPr>
          <w:b w:val="false"/>
          <w:bCs w:val="false"/>
          <w:sz w:val="20"/>
          <w:szCs w:val="20"/>
        </w:rPr>
        <w:t xml:space="preserve">5.4 Software Quality Attributes</w:t>
      </w:r>
      <w:r>
        <w:rPr>
          <w:b w:val="false"/>
          <w:bCs w:val="false"/>
          <w:sz w:val="20"/>
          <w:szCs w:val="20"/>
        </w:rPr>
        <w:tab/>
        <w:t xml:space="preserve">11</w:t>
      </w:r>
    </w:p>
    <w:p>
      <w:pPr>
        <w:tabs>
          <w:tab w:val="right" w:pos="9026" w:leader="dot"/>
        </w:tabs>
        <w:spacing w:after="30"/>
        <w:ind w:left="360"/>
      </w:pPr>
      <w:r>
        <w:rPr>
          <w:b w:val="false"/>
          <w:bCs w:val="false"/>
          <w:sz w:val="20"/>
          <w:szCs w:val="20"/>
        </w:rPr>
        <w:t xml:space="preserve">5.5 Business Rules</w:t>
      </w:r>
      <w:r>
        <w:rPr>
          <w:b w:val="false"/>
          <w:bCs w:val="false"/>
          <w:sz w:val="20"/>
          <w:szCs w:val="20"/>
        </w:rPr>
        <w:tab/>
        <w:t xml:space="preserve">11</w:t>
      </w:r>
    </w:p>
    <w:p>
      <w:pPr>
        <w:tabs>
          <w:tab w:val="right" w:pos="9026" w:leader="dot"/>
        </w:tabs>
        <w:spacing w:after="70"/>
        <w:ind w:left="0"/>
      </w:pPr>
      <w:r>
        <w:rPr>
          <w:b/>
          <w:bCs/>
          <w:sz w:val="22"/>
          <w:szCs w:val="22"/>
        </w:rPr>
        <w:t xml:space="preserve">6. Other Requirements</w:t>
      </w:r>
      <w:r>
        <w:rPr>
          <w:b/>
          <w:bCs/>
          <w:sz w:val="22"/>
          <w:szCs w:val="22"/>
        </w:rPr>
        <w:tab/>
        <w:t xml:space="preserve">11</w:t>
      </w:r>
    </w:p>
    <w:p>
      <w:pPr>
        <w:tabs>
          <w:tab w:val="right" w:pos="9026" w:leader="dot"/>
        </w:tabs>
        <w:spacing w:after="30"/>
        <w:ind w:left="360"/>
      </w:pPr>
      <w:r>
        <w:rPr>
          <w:b w:val="false"/>
          <w:bCs w:val="false"/>
          <w:sz w:val="20"/>
          <w:szCs w:val="20"/>
        </w:rPr>
        <w:t xml:space="preserve">6.1 Data Requirements</w:t>
      </w:r>
      <w:r>
        <w:rPr>
          <w:b w:val="false"/>
          <w:bCs w:val="false"/>
          <w:sz w:val="20"/>
          <w:szCs w:val="20"/>
        </w:rPr>
        <w:tab/>
        <w:t xml:space="preserve">11</w:t>
      </w:r>
    </w:p>
    <w:p>
      <w:pPr>
        <w:tabs>
          <w:tab w:val="right" w:pos="9026" w:leader="dot"/>
        </w:tabs>
        <w:spacing w:after="30"/>
        <w:ind w:left="360"/>
      </w:pPr>
      <w:r>
        <w:rPr>
          <w:b w:val="false"/>
          <w:bCs w:val="false"/>
          <w:sz w:val="20"/>
          <w:szCs w:val="20"/>
        </w:rPr>
        <w:t xml:space="preserve">6.2 Internationalization Requirements</w:t>
      </w:r>
      <w:r>
        <w:rPr>
          <w:b w:val="false"/>
          <w:bCs w:val="false"/>
          <w:sz w:val="20"/>
          <w:szCs w:val="20"/>
        </w:rPr>
        <w:tab/>
        <w:t xml:space="preserve">12</w:t>
      </w:r>
    </w:p>
    <w:p>
      <w:pPr>
        <w:tabs>
          <w:tab w:val="right" w:pos="9026" w:leader="dot"/>
        </w:tabs>
        <w:spacing w:after="30"/>
        <w:ind w:left="360"/>
      </w:pPr>
      <w:r>
        <w:rPr>
          <w:b w:val="false"/>
          <w:bCs w:val="false"/>
          <w:sz w:val="20"/>
          <w:szCs w:val="20"/>
        </w:rPr>
        <w:t xml:space="preserve">6.3 Legal / Compliance Requirements</w:t>
      </w:r>
      <w:r>
        <w:rPr>
          <w:b w:val="false"/>
          <w:bCs w:val="false"/>
          <w:sz w:val="20"/>
          <w:szCs w:val="20"/>
        </w:rPr>
        <w:tab/>
        <w:t xml:space="preserve">12</w:t>
      </w:r>
    </w:p>
    <w:p>
      <w:pPr>
        <w:tabs>
          <w:tab w:val="right" w:pos="9026" w:leader="dot"/>
        </w:tabs>
        <w:spacing w:after="30"/>
        <w:ind w:left="360"/>
      </w:pPr>
      <w:r>
        <w:rPr>
          <w:b w:val="false"/>
          <w:bCs w:val="false"/>
          <w:sz w:val="20"/>
          <w:szCs w:val="20"/>
        </w:rPr>
        <w:t xml:space="preserve">6.4 Out of Scope (Version 1.0)</w:t>
      </w:r>
      <w:r>
        <w:rPr>
          <w:b w:val="false"/>
          <w:bCs w:val="false"/>
          <w:sz w:val="20"/>
          <w:szCs w:val="20"/>
        </w:rPr>
        <w:tab/>
        <w:t xml:space="preserve">12</w:t>
      </w:r>
    </w:p>
    <w:p>
      <w:pPr>
        <w:tabs>
          <w:tab w:val="right" w:pos="9026" w:leader="dot"/>
        </w:tabs>
        <w:spacing w:after="70"/>
        <w:ind w:left="0"/>
      </w:pPr>
      <w:r>
        <w:rPr>
          <w:b/>
          <w:bCs/>
          <w:sz w:val="22"/>
          <w:szCs w:val="22"/>
        </w:rPr>
        <w:t xml:space="preserve">Appendix A: Glossary</w:t>
      </w:r>
      <w:r>
        <w:rPr>
          <w:b/>
          <w:bCs/>
          <w:sz w:val="22"/>
          <w:szCs w:val="22"/>
        </w:rPr>
        <w:tab/>
        <w:t xml:space="preserve">12</w:t>
      </w:r>
    </w:p>
    <w:p>
      <w:pPr>
        <w:tabs>
          <w:tab w:val="right" w:pos="9026" w:leader="dot"/>
        </w:tabs>
        <w:spacing w:after="70"/>
        <w:ind w:left="0"/>
      </w:pPr>
      <w:r>
        <w:rPr>
          <w:b/>
          <w:bCs/>
          <w:sz w:val="22"/>
          <w:szCs w:val="22"/>
        </w:rPr>
        <w:t xml:space="preserve">Appendix B: Analysis Models</w:t>
      </w:r>
      <w:r>
        <w:rPr>
          <w:b/>
          <w:bCs/>
          <w:sz w:val="22"/>
          <w:szCs w:val="22"/>
        </w:rPr>
        <w:tab/>
        <w:t xml:space="preserve">12</w:t>
      </w:r>
    </w:p>
    <w:p>
      <w:pPr>
        <w:tabs>
          <w:tab w:val="right" w:pos="9026" w:leader="dot"/>
        </w:tabs>
        <w:spacing w:after="70"/>
        <w:ind w:left="0"/>
      </w:pPr>
      <w:r>
        <w:rPr>
          <w:b/>
          <w:bCs/>
          <w:sz w:val="22"/>
          <w:szCs w:val="22"/>
        </w:rPr>
        <w:t xml:space="preserve">Appendix C: To Be Determined List</w:t>
      </w:r>
      <w:r>
        <w:rPr>
          <w:b/>
          <w:bCs/>
          <w:sz w:val="22"/>
          <w:szCs w:val="22"/>
        </w:rPr>
        <w:tab/>
        <w:t xml:space="preserve">13</w:t>
      </w:r>
    </w:p>
    <w:p>
      <w:r>
        <w:br w:type="page"/>
      </w:r>
    </w:p>
    <w:p>
      <w:pPr>
        <w:pStyle w:val="Heading1"/>
        <w:spacing w:after="160" w:before="320"/>
      </w:pPr>
      <w: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3600"/>
        <w:gridCol w:w="960"/>
      </w:tblGrid>
      <w:tr>
        <w:trPr>
          <w:tblHeader/>
        </w:trPr>
        <w:tc>
          <w:tcPr>
            <w:tcW w:type="dxa" w:w="3200"/>
            <w:shd w:fill="1F3864" w:color="auto" w:val="clear"/>
            <w:tcMar>
              <w:top w:type="dxa" w:w="80"/>
              <w:left w:type="dxa" w:w="120"/>
              <w:bottom w:type="dxa" w:w="80"/>
              <w:right w:type="dxa" w:w="120"/>
            </w:tcMar>
            <w:vAlign w:val="center"/>
          </w:tcPr>
          <w:p>
            <w:r>
              <w:rPr>
                <w:b/>
                <w:bCs/>
                <w:color w:val="FFFFFF"/>
                <w:sz w:val="20"/>
                <w:szCs w:val="20"/>
              </w:rPr>
              <w:t xml:space="preserve">Name</w:t>
            </w:r>
          </w:p>
        </w:tc>
        <w:tc>
          <w:tcPr>
            <w:tcW w:type="dxa" w:w="1600"/>
            <w:shd w:fill="1F3864" w:color="auto" w:val="clear"/>
            <w:tcMar>
              <w:top w:type="dxa" w:w="80"/>
              <w:left w:type="dxa" w:w="120"/>
              <w:bottom w:type="dxa" w:w="80"/>
              <w:right w:type="dxa" w:w="120"/>
            </w:tcMar>
            <w:vAlign w:val="center"/>
          </w:tcPr>
          <w:p>
            <w:r>
              <w:rPr>
                <w:b/>
                <w:bCs/>
                <w:color w:val="FFFFFF"/>
                <w:sz w:val="20"/>
                <w:szCs w:val="20"/>
              </w:rPr>
              <w:t xml:space="preserve">Date</w:t>
            </w:r>
          </w:p>
        </w:tc>
        <w:tc>
          <w:tcPr>
            <w:tcW w:type="dxa" w:w="3600"/>
            <w:shd w:fill="1F3864" w:color="auto" w:val="clear"/>
            <w:tcMar>
              <w:top w:type="dxa" w:w="80"/>
              <w:left w:type="dxa" w:w="120"/>
              <w:bottom w:type="dxa" w:w="80"/>
              <w:right w:type="dxa" w:w="120"/>
            </w:tcMar>
            <w:vAlign w:val="center"/>
          </w:tcPr>
          <w:p>
            <w:r>
              <w:rPr>
                <w:b/>
                <w:bCs/>
                <w:color w:val="FFFFFF"/>
                <w:sz w:val="20"/>
                <w:szCs w:val="20"/>
              </w:rPr>
              <w:t xml:space="preserve">Reason For Changes</w:t>
            </w:r>
          </w:p>
        </w:tc>
        <w:tc>
          <w:tcPr>
            <w:tcW w:type="dxa" w:w="960"/>
            <w:shd w:fill="1F3864" w:color="auto" w:val="clear"/>
            <w:tcMar>
              <w:top w:type="dxa" w:w="80"/>
              <w:left w:type="dxa" w:w="120"/>
              <w:bottom w:type="dxa" w:w="80"/>
              <w:right w:type="dxa" w:w="120"/>
            </w:tcMar>
            <w:vAlign w:val="center"/>
          </w:tcPr>
          <w:p>
            <w:r>
              <w:rPr>
                <w:b/>
                <w:bCs/>
                <w:color w:val="FFFFFF"/>
                <w:sz w:val="20"/>
                <w:szCs w:val="20"/>
              </w:rPr>
              <w:t xml:space="preserve">Version</w:t>
            </w:r>
          </w:p>
        </w:tc>
      </w:tr>
      <w:tr>
        <w:tc>
          <w:tcPr>
            <w:tcW w:type="dxa" w:w="3200"/>
            <w:tcMar>
              <w:top w:type="dxa" w:w="80"/>
              <w:left w:type="dxa" w:w="120"/>
              <w:bottom w:type="dxa" w:w="80"/>
              <w:right w:type="dxa" w:w="120"/>
            </w:tcMar>
            <w:vAlign w:val="center"/>
          </w:tcPr>
          <w:p>
            <w:r>
              <w:rPr>
                <w:b w:val="false"/>
                <w:bCs w:val="false"/>
                <w:sz w:val="20"/>
                <w:szCs w:val="20"/>
              </w:rPr>
              <w:t xml:space="preserve">Shashwat Dwivedi, Shekhar Chaudhary, Shikhar Singh, Shivam Rai</w:t>
            </w:r>
          </w:p>
        </w:tc>
        <w:tc>
          <w:tcPr>
            <w:tcW w:type="dxa" w:w="1600"/>
            <w:tcMar>
              <w:top w:type="dxa" w:w="80"/>
              <w:left w:type="dxa" w:w="120"/>
              <w:bottom w:type="dxa" w:w="80"/>
              <w:right w:type="dxa" w:w="120"/>
            </w:tcMar>
            <w:vAlign w:val="center"/>
          </w:tcPr>
          <w:p>
            <w:r>
              <w:rPr>
                <w:b w:val="false"/>
                <w:bCs w:val="false"/>
                <w:sz w:val="20"/>
                <w:szCs w:val="20"/>
              </w:rPr>
              <w:t xml:space="preserve">11-Sep-2026</w:t>
            </w:r>
          </w:p>
        </w:tc>
        <w:tc>
          <w:tcPr>
            <w:tcW w:type="dxa" w:w="3600"/>
            <w:tcMar>
              <w:top w:type="dxa" w:w="80"/>
              <w:left w:type="dxa" w:w="120"/>
              <w:bottom w:type="dxa" w:w="80"/>
              <w:right w:type="dxa" w:w="120"/>
            </w:tcMar>
            <w:vAlign w:val="center"/>
          </w:tcPr>
          <w:p>
            <w:r>
              <w:rPr>
                <w:b w:val="false"/>
                <w:bCs w:val="false"/>
                <w:sz w:val="20"/>
                <w:szCs w:val="20"/>
              </w:rPr>
              <w:t xml:space="preserve">Initial draft prepared from Feasibility Analysis Report</w:t>
            </w:r>
          </w:p>
        </w:tc>
        <w:tc>
          <w:tcPr>
            <w:tcW w:type="dxa" w:w="960"/>
            <w:tcMar>
              <w:top w:type="dxa" w:w="80"/>
              <w:left w:type="dxa" w:w="120"/>
              <w:bottom w:type="dxa" w:w="80"/>
              <w:right w:type="dxa" w:w="120"/>
            </w:tcMar>
            <w:vAlign w:val="center"/>
          </w:tcPr>
          <w:p>
            <w:r>
              <w:rPr>
                <w:b w:val="false"/>
                <w:bCs w:val="false"/>
                <w:sz w:val="20"/>
                <w:szCs w:val="20"/>
              </w:rPr>
              <w:t xml:space="preserve">1.0</w:t>
            </w:r>
          </w:p>
        </w:tc>
      </w:tr>
    </w:tbl>
    <w:p>
      <w:r>
        <w:br w:type="page"/>
      </w:r>
    </w:p>
    <w:p>
      <w:pPr>
        <w:pStyle w:val="Heading1"/>
        <w:spacing w:after="160" w:before="320"/>
      </w:pPr>
      <w:r>
        <w:t xml:space="preserve">1. Introduction</w:t>
      </w:r>
    </w:p>
    <w:p>
      <w:pPr>
        <w:pStyle w:val="Heading2"/>
        <w:spacing w:after="120" w:before="240"/>
      </w:pPr>
      <w:r>
        <w:t xml:space="preserve">1.1 Purpose</w:t>
      </w:r>
    </w:p>
    <w:p>
      <w:pPr>
        <w:spacing w:after="160" w:line="300"/>
      </w:pPr>
      <w:r>
        <w:t xml:space="preserve">This document specifies the software requirements for Version 1.0 of the Public Grievance Portal, a web-based platform for lodging, tracking, and resolving civic and administrative grievances. This SRS covers the complete system, including the citizen-facing portal, the department/administrator dashboard, and the Machine Learning based grievance classification and priority-prediction module. It does not cover the internal design or implementation details of the bank/government legacy systems with which the portal does not integrate in this version.</w:t>
      </w:r>
    </w:p>
    <w:p>
      <w:pPr>
        <w:pStyle w:val="Heading2"/>
        <w:spacing w:after="120" w:before="240"/>
      </w:pPr>
      <w:r>
        <w:t xml:space="preserve">1.2 Document Conventions</w:t>
      </w:r>
    </w:p>
    <w:p>
      <w:pPr>
        <w:spacing w:after="160" w:line="300"/>
      </w:pPr>
      <w:r>
        <w:t xml:space="preserve">Functional requirements in this document are labeled uniquely as REQ-&lt;feature&gt;.&lt;number&gt; (e.g., REQ-1.1) so that each requirement can be individually traced and tested. Requirements are written using "shall" to denote a mandatory capability. Unless stated otherwise, a requirement's priority is inherited from the priority assigned to its parent System Feature in Section 4. Headings follow a numbered outline (1, 1.1, 1.1.1) consistent with IEEE 830 conventions, and bulleted lists are used for descriptive, non-mandatory information.</w:t>
      </w:r>
    </w:p>
    <w:p>
      <w:pPr>
        <w:pStyle w:val="Heading2"/>
        <w:spacing w:after="120" w:before="240"/>
      </w:pPr>
      <w:r>
        <w:t xml:space="preserve">1.3 Intended Audience and Reading Suggestions</w:t>
      </w:r>
    </w:p>
    <w:p>
      <w:pPr>
        <w:spacing w:after="160" w:line="300"/>
      </w:pPr>
      <w:r>
        <w:t xml:space="preserve">This document is intended for the project's student development team (analysts, developers, and database engineers), the course instructor/evaluator, and any future contributors who extend the system. Readers unfamiliar with the project should begin with Section 2 (Overall Description) for context, then proceed to Section 3 (External Interfaces) and Section 4 (System Features) for the detailed functional requirements. Developers implementing a specific feature should go directly to the relevant subsection of Section 4. Evaluators assessing completeness may wish to review Section 5 (Non-functional Requirements) and Section 6 (Other Requirements) alongside Section 4.</w:t>
      </w:r>
    </w:p>
    <w:p>
      <w:pPr>
        <w:pStyle w:val="Heading2"/>
        <w:spacing w:after="120" w:before="240"/>
      </w:pPr>
      <w:r>
        <w:t xml:space="preserve">1.4 Product Scope</w:t>
      </w:r>
    </w:p>
    <w:p>
      <w:pPr>
        <w:spacing w:after="160" w:line="300"/>
      </w:pPr>
      <w:r>
        <w:t xml:space="preserve">The Public Grievance Portal will provide citizens with a single online platform to submit, track, and receive updates on civic and administrative grievances, replacing the manual, paper-based, and fragmented complaint-handling processes currently used by municipal and departmental offices. The system will automatically classify and route grievances to the correct department using a trained text-classification model, notify citizens of status changes, escalate unresolved complaints beyond a defined time limit, and provide administrators with analytics on complaint volume and resolution performance. This directly supports the broader Digital India e-governance objective of improving transparency, accountability, and responsiveness in public service delivery.</w:t>
      </w:r>
    </w:p>
    <w:p>
      <w:pPr>
        <w:pStyle w:val="Heading2"/>
        <w:spacing w:after="120" w:before="240"/>
      </w:pPr>
      <w:r>
        <w:t xml:space="preserve">1.5 References</w:t>
      </w:r>
    </w:p>
    <w:p>
      <w:pPr>
        <w:pStyle w:val="ListParagraph"/>
        <w:numPr>
          <w:ilvl w:val="0"/>
          <w:numId w:val="2"/>
        </w:numPr>
        <w:spacing w:after="80"/>
      </w:pPr>
      <w:r>
        <w:t xml:space="preserve">IEEE Std 830-1998, IEEE Recommended Practice for Software Requirements Specifications.</w:t>
      </w:r>
    </w:p>
    <w:p>
      <w:pPr>
        <w:pStyle w:val="ListParagraph"/>
        <w:numPr>
          <w:ilvl w:val="0"/>
          <w:numId w:val="2"/>
        </w:numPr>
        <w:spacing w:after="80"/>
      </w:pPr>
      <w:r>
        <w:t xml:space="preserve">Feasibility Analysis Report — Public Grievance Portal (Experiment 2), same project team.</w:t>
      </w:r>
    </w:p>
    <w:p>
      <w:pPr>
        <w:pStyle w:val="ListParagraph"/>
        <w:numPr>
          <w:ilvl w:val="0"/>
          <w:numId w:val="2"/>
        </w:numPr>
        <w:spacing w:after="80"/>
      </w:pPr>
      <w:r>
        <w:t xml:space="preserve">CPGRAMS — Centralized Public Grievance Redress and Monitoring System (public reference platform), pgportal.gov.in.</w:t>
      </w:r>
    </w:p>
    <w:p>
      <w:pPr>
        <w:pStyle w:val="Heading1"/>
        <w:spacing w:after="160" w:before="320"/>
      </w:pPr>
      <w:r>
        <w:t xml:space="preserve">2. Overall Description</w:t>
      </w:r>
    </w:p>
    <w:p>
      <w:pPr>
        <w:pStyle w:val="Heading2"/>
        <w:spacing w:after="120" w:before="240"/>
      </w:pPr>
      <w:r>
        <w:t xml:space="preserve">2.1 Product Perspective</w:t>
      </w:r>
    </w:p>
    <w:p>
      <w:pPr>
        <w:spacing w:after="160" w:line="300"/>
      </w:pPr>
      <w:r>
        <w:t xml:space="preserve">The Public Grievance Portal is a new, self-contained web application. It is not a follow-on to an existing internal system, although it is conceptually similar to national platforms such as CPGRAMS. The system comprises four major components: (1) a citizen-facing web application, (2) a department/administrator dashboard, (3) a backend REST API and database layer, and (4) a Python-based ML/NLP microservice used for grievance classification, priority prediction, and feedback sentiment analysis. The backend REST API mediates all communication between the web frontend, the database, and the ML microservice.</w:t>
      </w:r>
    </w:p>
    <w:p>
      <w:pPr>
        <w:pStyle w:val="Heading2"/>
        <w:spacing w:after="120" w:before="240"/>
      </w:pPr>
      <w:r>
        <w:t xml:space="preserve">2.2 Product Functions</w:t>
      </w:r>
    </w:p>
    <w:p>
      <w:pPr>
        <w:spacing w:after="160" w:line="300"/>
      </w:pPr>
      <w:r>
        <w:t xml:space="preserve">At a high level, the product must let users perform the following functions (detailed in Section 4):</w:t>
      </w:r>
    </w:p>
    <w:p>
      <w:pPr>
        <w:pStyle w:val="ListParagraph"/>
        <w:numPr>
          <w:ilvl w:val="0"/>
          <w:numId w:val="2"/>
        </w:numPr>
        <w:spacing w:after="80"/>
      </w:pPr>
      <w:r>
        <w:t xml:space="preserve">Register and securely log in to the portal.</w:t>
      </w:r>
    </w:p>
    <w:p>
      <w:pPr>
        <w:pStyle w:val="ListParagraph"/>
        <w:numPr>
          <w:ilvl w:val="0"/>
          <w:numId w:val="2"/>
        </w:numPr>
        <w:spacing w:after="80"/>
      </w:pPr>
      <w:r>
        <w:t xml:space="preserve">Submit a grievance with category, description, location, and attachments.</w:t>
      </w:r>
    </w:p>
    <w:p>
      <w:pPr>
        <w:pStyle w:val="ListParagraph"/>
        <w:numPr>
          <w:ilvl w:val="0"/>
          <w:numId w:val="2"/>
        </w:numPr>
        <w:spacing w:after="80"/>
      </w:pPr>
      <w:r>
        <w:t xml:space="preserve">Have the grievance automatically classified and routed using an ML model.</w:t>
      </w:r>
    </w:p>
    <w:p>
      <w:pPr>
        <w:pStyle w:val="ListParagraph"/>
        <w:numPr>
          <w:ilvl w:val="0"/>
          <w:numId w:val="2"/>
        </w:numPr>
        <w:spacing w:after="80"/>
      </w:pPr>
      <w:r>
        <w:t xml:space="preserve">Track the real-time status of a submitted grievance and receive notifications.</w:t>
      </w:r>
    </w:p>
    <w:p>
      <w:pPr>
        <w:pStyle w:val="ListParagraph"/>
        <w:numPr>
          <w:ilvl w:val="0"/>
          <w:numId w:val="2"/>
        </w:numPr>
        <w:spacing w:after="80"/>
      </w:pPr>
      <w:r>
        <w:t xml:space="preserve">Review, update, and resolve grievances assigned to a department (official/admin users).</w:t>
      </w:r>
    </w:p>
    <w:p>
      <w:pPr>
        <w:pStyle w:val="ListParagraph"/>
        <w:numPr>
          <w:ilvl w:val="0"/>
          <w:numId w:val="2"/>
        </w:numPr>
        <w:spacing w:after="80"/>
      </w:pPr>
      <w:r>
        <w:t xml:space="preserve">Escalate grievances unresolved beyond a defined SLA.</w:t>
      </w:r>
    </w:p>
    <w:p>
      <w:pPr>
        <w:pStyle w:val="ListParagraph"/>
        <w:numPr>
          <w:ilvl w:val="0"/>
          <w:numId w:val="2"/>
        </w:numPr>
        <w:spacing w:after="80"/>
      </w:pPr>
      <w:r>
        <w:t xml:space="preserve">View analytics and reports on complaint trends (admin/senior-authority users).</w:t>
      </w:r>
    </w:p>
    <w:p>
      <w:pPr>
        <w:pStyle w:val="ListParagraph"/>
        <w:numPr>
          <w:ilvl w:val="0"/>
          <w:numId w:val="2"/>
        </w:numPr>
        <w:spacing w:after="80"/>
      </w:pPr>
      <w:r>
        <w:t xml:space="preserve">Submit post-resolution feedback and have it analyzed for sentiment.</w:t>
      </w:r>
    </w:p>
    <w:p>
      <w:pPr>
        <w:pStyle w:val="Heading2"/>
        <w:spacing w:after="120" w:before="240"/>
      </w:pPr>
      <w:r>
        <w:t xml:space="preserve">2.3 User Classes and Characteristics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shd w:fill="1F3864" w:color="auto" w:val="clear"/>
            <w:tcMar>
              <w:top w:type="dxa" w:w="80"/>
              <w:left w:type="dxa" w:w="120"/>
              <w:bottom w:type="dxa" w:w="80"/>
              <w:right w:type="dxa" w:w="120"/>
            </w:tcMar>
            <w:vAlign w:val="center"/>
          </w:tcPr>
          <w:p>
            <w:r>
              <w:rPr>
                <w:b/>
                <w:bCs/>
                <w:color w:val="FFFFFF"/>
                <w:sz w:val="20"/>
                <w:szCs w:val="20"/>
              </w:rPr>
              <w:t xml:space="preserve">User Class</w:t>
            </w:r>
          </w:p>
        </w:tc>
        <w:tc>
          <w:tcPr>
            <w:tcW w:type="dxa" w:w="6160"/>
            <w:shd w:fill="1F3864" w:color="auto" w:val="clear"/>
            <w:tcMar>
              <w:top w:type="dxa" w:w="80"/>
              <w:left w:type="dxa" w:w="120"/>
              <w:bottom w:type="dxa" w:w="80"/>
              <w:right w:type="dxa" w:w="120"/>
            </w:tcMar>
            <w:vAlign w:val="center"/>
          </w:tcPr>
          <w:p>
            <w:r>
              <w:rPr>
                <w:b/>
                <w:bCs/>
                <w:color w:val="FFFFFF"/>
                <w:sz w:val="20"/>
                <w:szCs w:val="20"/>
              </w:rPr>
              <w:t xml:space="preserve">Description / Characteristics</w:t>
            </w:r>
          </w:p>
        </w:tc>
      </w:tr>
      <w:tr>
        <w:tc>
          <w:tcPr>
            <w:tcW w:type="dxa" w:w="3200"/>
            <w:tcMar>
              <w:top w:type="dxa" w:w="80"/>
              <w:left w:type="dxa" w:w="120"/>
              <w:bottom w:type="dxa" w:w="80"/>
              <w:right w:type="dxa" w:w="120"/>
            </w:tcMar>
            <w:vAlign w:val="center"/>
          </w:tcPr>
          <w:p>
            <w:r>
              <w:rPr>
                <w:b w:val="false"/>
                <w:bCs w:val="false"/>
                <w:sz w:val="20"/>
                <w:szCs w:val="20"/>
              </w:rPr>
              <w:t xml:space="preserve">Citizen / General Public</w:t>
            </w:r>
          </w:p>
        </w:tc>
        <w:tc>
          <w:tcPr>
            <w:tcW w:type="dxa" w:w="6160"/>
            <w:tcMar>
              <w:top w:type="dxa" w:w="80"/>
              <w:left w:type="dxa" w:w="120"/>
              <w:bottom w:type="dxa" w:w="80"/>
              <w:right w:type="dxa" w:w="120"/>
            </w:tcMar>
            <w:vAlign w:val="center"/>
          </w:tcPr>
          <w:p>
            <w:r>
              <w:rPr>
                <w:b w:val="false"/>
                <w:bCs w:val="false"/>
                <w:sz w:val="20"/>
                <w:szCs w:val="20"/>
              </w:rPr>
              <w:t xml:space="preserve">Primary, highest-volume user class. Registers and tracks grievances. Assumed to have basic digital literacy and access to a smartphone or computer with internet; no specialized training expected.</w:t>
            </w:r>
          </w:p>
        </w:tc>
      </w:tr>
      <w:tr>
        <w:tc>
          <w:tcPr>
            <w:tcW w:type="dxa" w:w="3200"/>
            <w:tcMar>
              <w:top w:type="dxa" w:w="80"/>
              <w:left w:type="dxa" w:w="120"/>
              <w:bottom w:type="dxa" w:w="80"/>
              <w:right w:type="dxa" w:w="120"/>
            </w:tcMar>
            <w:vAlign w:val="center"/>
          </w:tcPr>
          <w:p>
            <w:r>
              <w:rPr>
                <w:b w:val="false"/>
                <w:bCs w:val="false"/>
                <w:sz w:val="20"/>
                <w:szCs w:val="20"/>
              </w:rPr>
              <w:t xml:space="preserve">Department Official / Grievance Officer</w:t>
            </w:r>
          </w:p>
        </w:tc>
        <w:tc>
          <w:tcPr>
            <w:tcW w:type="dxa" w:w="6160"/>
            <w:tcMar>
              <w:top w:type="dxa" w:w="80"/>
              <w:left w:type="dxa" w:w="120"/>
              <w:bottom w:type="dxa" w:w="80"/>
              <w:right w:type="dxa" w:w="120"/>
            </w:tcMar>
            <w:vAlign w:val="center"/>
          </w:tcPr>
          <w:p>
            <w:r>
              <w:rPr>
                <w:b w:val="false"/>
                <w:bCs w:val="false"/>
                <w:sz w:val="20"/>
                <w:szCs w:val="20"/>
              </w:rPr>
              <w:t xml:space="preserve">Reviews, categorizes, and resolves complaints assigned to their department. Has domain knowledge of departmental procedures but only moderate technical expertise; requires a short orientation.</w:t>
            </w:r>
          </w:p>
        </w:tc>
      </w:tr>
      <w:tr>
        <w:tc>
          <w:tcPr>
            <w:tcW w:type="dxa" w:w="3200"/>
            <w:tcMar>
              <w:top w:type="dxa" w:w="80"/>
              <w:left w:type="dxa" w:w="120"/>
              <w:bottom w:type="dxa" w:w="80"/>
              <w:right w:type="dxa" w:w="120"/>
            </w:tcMar>
            <w:vAlign w:val="center"/>
          </w:tcPr>
          <w:p>
            <w:r>
              <w:rPr>
                <w:b w:val="false"/>
                <w:bCs w:val="false"/>
                <w:sz w:val="20"/>
                <w:szCs w:val="20"/>
              </w:rPr>
              <w:t xml:space="preserve">System / Portal Administrator</w:t>
            </w:r>
          </w:p>
        </w:tc>
        <w:tc>
          <w:tcPr>
            <w:tcW w:type="dxa" w:w="6160"/>
            <w:tcMar>
              <w:top w:type="dxa" w:w="80"/>
              <w:left w:type="dxa" w:w="120"/>
              <w:bottom w:type="dxa" w:w="80"/>
              <w:right w:type="dxa" w:w="120"/>
            </w:tcMar>
            <w:vAlign w:val="center"/>
          </w:tcPr>
          <w:p>
            <w:r>
              <w:rPr>
                <w:b w:val="false"/>
                <w:bCs w:val="false"/>
                <w:sz w:val="20"/>
                <w:szCs w:val="20"/>
              </w:rPr>
              <w:t xml:space="preserve">Manages user accounts, departments, and system configuration. Requires elevated technical access and is responsible for maintaining the ML model's routing rules and overriding misclassifications.</w:t>
            </w:r>
          </w:p>
        </w:tc>
      </w:tr>
      <w:tr>
        <w:tc>
          <w:tcPr>
            <w:tcW w:type="dxa" w:w="3200"/>
            <w:tcMar>
              <w:top w:type="dxa" w:w="80"/>
              <w:left w:type="dxa" w:w="120"/>
              <w:bottom w:type="dxa" w:w="80"/>
              <w:right w:type="dxa" w:w="120"/>
            </w:tcMar>
            <w:vAlign w:val="center"/>
          </w:tcPr>
          <w:p>
            <w:r>
              <w:rPr>
                <w:b w:val="false"/>
                <w:bCs w:val="false"/>
                <w:sz w:val="20"/>
                <w:szCs w:val="20"/>
              </w:rPr>
              <w:t xml:space="preserve">Senior Government Authority</w:t>
            </w:r>
          </w:p>
        </w:tc>
        <w:tc>
          <w:tcPr>
            <w:tcW w:type="dxa" w:w="6160"/>
            <w:tcMar>
              <w:top w:type="dxa" w:w="80"/>
              <w:left w:type="dxa" w:w="120"/>
              <w:bottom w:type="dxa" w:w="80"/>
              <w:right w:type="dxa" w:w="120"/>
            </w:tcMar>
            <w:vAlign w:val="center"/>
          </w:tcPr>
          <w:p>
            <w:r>
              <w:rPr>
                <w:b w:val="false"/>
                <w:bCs w:val="false"/>
                <w:sz w:val="20"/>
                <w:szCs w:val="20"/>
              </w:rPr>
              <w:t xml:space="preserve">Monitors escalated complaints and aggregate performance metrics. Primarily a read-only/reporting user with the least frequent, but highest-privilege oversight access.</w:t>
            </w:r>
          </w:p>
        </w:tc>
      </w:tr>
    </w:tbl>
    <w:p>
      <w:pPr>
        <w:pStyle w:val="Heading2"/>
        <w:spacing w:after="120" w:before="240"/>
      </w:pPr>
      <w:r>
        <w:t xml:space="preserve">2.4 Operating Environment</w:t>
      </w:r>
    </w:p>
    <w:p>
      <w:pPr>
        <w:pStyle w:val="ListParagraph"/>
        <w:numPr>
          <w:ilvl w:val="0"/>
          <w:numId w:val="2"/>
        </w:numPr>
        <w:spacing w:after="80"/>
      </w:pPr>
      <w:r>
        <w:t xml:space="preserve">Client: Any modern web browser (Chrome, Firefox, Edge, Safari) on desktop or mobile, responsive layout, minimum screen width 360px.</w:t>
      </w:r>
    </w:p>
    <w:p>
      <w:pPr>
        <w:pStyle w:val="ListParagraph"/>
        <w:numPr>
          <w:ilvl w:val="0"/>
          <w:numId w:val="2"/>
        </w:numPr>
        <w:spacing w:after="80"/>
      </w:pPr>
      <w:r>
        <w:t xml:space="preserve">Application server: Node.js (LTS) runtime with Express.js, deployable on Windows, Linux, or macOS.</w:t>
      </w:r>
    </w:p>
    <w:p>
      <w:pPr>
        <w:pStyle w:val="ListParagraph"/>
        <w:numPr>
          <w:ilvl w:val="0"/>
          <w:numId w:val="2"/>
        </w:numPr>
        <w:spacing w:after="80"/>
      </w:pPr>
      <w:r>
        <w:t xml:space="preserve">Database server: MySQL 8.x or MongoDB 6.x.</w:t>
      </w:r>
    </w:p>
    <w:p>
      <w:pPr>
        <w:pStyle w:val="ListParagraph"/>
        <w:numPr>
          <w:ilvl w:val="0"/>
          <w:numId w:val="2"/>
        </w:numPr>
        <w:spacing w:after="80"/>
      </w:pPr>
      <w:r>
        <w:t xml:space="preserve">ML/NLP microservice: Python 3.x with scikit-learn, Pandas, and NLTK/spaCy, invoked by the backend over an internal REST call.</w:t>
      </w:r>
    </w:p>
    <w:p>
      <w:pPr>
        <w:pStyle w:val="Heading2"/>
        <w:spacing w:after="120" w:before="240"/>
      </w:pPr>
      <w:r>
        <w:t xml:space="preserve">2.5 Design and Implementation Constraints</w:t>
      </w:r>
    </w:p>
    <w:p>
      <w:pPr>
        <w:pStyle w:val="ListParagraph"/>
        <w:numPr>
          <w:ilvl w:val="0"/>
          <w:numId w:val="2"/>
        </w:numPr>
        <w:spacing w:after="80"/>
      </w:pPr>
      <w:r>
        <w:t xml:space="preserve">Only open-source, freely available technologies may be used, per the project's Feasibility Analysis Report (React.js, Node.js, Express.js, MySQL/MongoDB, Python ML libraries).</w:t>
      </w:r>
    </w:p>
    <w:p>
      <w:pPr>
        <w:pStyle w:val="ListParagraph"/>
        <w:numPr>
          <w:ilvl w:val="0"/>
          <w:numId w:val="2"/>
        </w:numPr>
        <w:spacing w:after="80"/>
      </w:pPr>
      <w:r>
        <w:t xml:space="preserve">The initial release supports only English and Hindi language input; no other languages are in scope for v1.0.</w:t>
      </w:r>
    </w:p>
    <w:p>
      <w:pPr>
        <w:pStyle w:val="ListParagraph"/>
        <w:numPr>
          <w:ilvl w:val="0"/>
          <w:numId w:val="2"/>
        </w:numPr>
        <w:spacing w:after="80"/>
      </w:pPr>
      <w:r>
        <w:t xml:space="preserve">The ML classification module must be trainable and runnable on standard personal/lab hardware (no GPU dependency).</w:t>
      </w:r>
    </w:p>
    <w:p>
      <w:pPr>
        <w:pStyle w:val="ListParagraph"/>
        <w:numPr>
          <w:ilvl w:val="0"/>
          <w:numId w:val="2"/>
        </w:numPr>
        <w:spacing w:after="80"/>
      </w:pPr>
      <w:r>
        <w:t xml:space="preserve">All APIs must follow RESTful design conventions, and all authenticated sessions must use JWT tokens.</w:t>
      </w:r>
    </w:p>
    <w:p>
      <w:pPr>
        <w:pStyle w:val="ListParagraph"/>
        <w:numPr>
          <w:ilvl w:val="0"/>
          <w:numId w:val="2"/>
        </w:numPr>
        <w:spacing w:after="80"/>
      </w:pPr>
      <w:r>
        <w:t xml:space="preserve">Development must follow Agile methodology with source control managed in Git/GitHub.</w:t>
      </w:r>
    </w:p>
    <w:p>
      <w:pPr>
        <w:pStyle w:val="Heading2"/>
        <w:spacing w:after="120" w:before="240"/>
      </w:pPr>
      <w:r>
        <w:t xml:space="preserve">2.6 User Documentation</w:t>
      </w:r>
    </w:p>
    <w:p>
      <w:pPr>
        <w:spacing w:after="160" w:line="300"/>
      </w:pPr>
      <w:r>
        <w:t xml:space="preserve">The delivered software will be accompanied by a user guide (PDF/online help) covering citizen registration, grievance submission, and status tracking, and a separate administrator/official manual covering the dashboard, escalation handling, and analytics module. Both will be delivered in digital (PDF) form alongside the source code and this SRS.</w:t>
      </w:r>
    </w:p>
    <w:p>
      <w:pPr>
        <w:pStyle w:val="Heading2"/>
        <w:spacing w:after="120" w:before="240"/>
      </w:pPr>
      <w:r>
        <w:t xml:space="preserve">2.7 Assumptions and Dependencies</w:t>
      </w:r>
    </w:p>
    <w:p>
      <w:pPr>
        <w:pStyle w:val="ListParagraph"/>
        <w:numPr>
          <w:ilvl w:val="0"/>
          <w:numId w:val="2"/>
        </w:numPr>
        <w:spacing w:after="80"/>
      </w:pPr>
      <w:r>
        <w:t xml:space="preserve">Citizens have access to a mobile number and/or email address for verification and notifications.</w:t>
      </w:r>
    </w:p>
    <w:p>
      <w:pPr>
        <w:pStyle w:val="ListParagraph"/>
        <w:numPr>
          <w:ilvl w:val="0"/>
          <w:numId w:val="2"/>
        </w:numPr>
        <w:spacing w:after="80"/>
      </w:pPr>
      <w:r>
        <w:t xml:space="preserve">A labelled dataset of past or representative grievance complaints is available, or can be constructed by the team, to train the classification model.</w:t>
      </w:r>
    </w:p>
    <w:p>
      <w:pPr>
        <w:pStyle w:val="ListParagraph"/>
        <w:numPr>
          <w:ilvl w:val="0"/>
          <w:numId w:val="2"/>
        </w:numPr>
        <w:spacing w:after="80"/>
      </w:pPr>
      <w:r>
        <w:t xml:space="preserve">Government departments are willing to designate at least one official per department to use the dashboard.</w:t>
      </w:r>
    </w:p>
    <w:p>
      <w:pPr>
        <w:pStyle w:val="ListParagraph"/>
        <w:numPr>
          <w:ilvl w:val="0"/>
          <w:numId w:val="2"/>
        </w:numPr>
        <w:spacing w:after="80"/>
      </w:pPr>
      <w:r>
        <w:t xml:space="preserve">A stable internet connection is available to citizens and officials.</w:t>
      </w:r>
    </w:p>
    <w:p>
      <w:pPr>
        <w:pStyle w:val="ListParagraph"/>
        <w:numPr>
          <w:ilvl w:val="0"/>
          <w:numId w:val="2"/>
        </w:numPr>
        <w:spacing w:after="80"/>
      </w:pPr>
      <w:r>
        <w:t xml:space="preserve">A third-party SMS/email gateway (e.g., Twilio, SendGrid, or an equivalent free-tier service) is available and reachable via API.</w:t>
      </w:r>
    </w:p>
    <w:p>
      <w:pPr>
        <w:pStyle w:val="Heading1"/>
        <w:spacing w:after="160" w:before="320"/>
      </w:pPr>
      <w:r>
        <w:t xml:space="preserve">3. External Interface Requirements</w:t>
      </w:r>
    </w:p>
    <w:p>
      <w:pPr>
        <w:pStyle w:val="Heading2"/>
        <w:spacing w:after="120" w:before="240"/>
      </w:pPr>
      <w:r>
        <w:t xml:space="preserve">3.1 User Interfaces</w:t>
      </w:r>
    </w:p>
    <w:p>
      <w:pPr>
        <w:pStyle w:val="ListParagraph"/>
        <w:numPr>
          <w:ilvl w:val="0"/>
          <w:numId w:val="2"/>
        </w:numPr>
        <w:spacing w:after="80"/>
      </w:pPr>
      <w:r>
        <w:t xml:space="preserve">A responsive citizen portal with screens for registration/login, grievance submission (with file upload), status tracking by tracking ID, and feedback submission.</w:t>
      </w:r>
    </w:p>
    <w:p>
      <w:pPr>
        <w:pStyle w:val="ListParagraph"/>
        <w:numPr>
          <w:ilvl w:val="0"/>
          <w:numId w:val="2"/>
        </w:numPr>
        <w:spacing w:after="80"/>
      </w:pPr>
      <w:r>
        <w:t xml:space="preserve">A department/admin dashboard with a filterable grievance table, a detail/update view, and role-based navigation.</w:t>
      </w:r>
    </w:p>
    <w:p>
      <w:pPr>
        <w:pStyle w:val="ListParagraph"/>
        <w:numPr>
          <w:ilvl w:val="0"/>
          <w:numId w:val="2"/>
        </w:numPr>
        <w:spacing w:after="80"/>
      </w:pPr>
      <w:r>
        <w:t xml:space="preserve">An analytics dashboard presenting charts (bar/line/pie) for complaint volume, category breakdown, and SLA compliance.</w:t>
      </w:r>
    </w:p>
    <w:p>
      <w:pPr>
        <w:pStyle w:val="ListParagraph"/>
        <w:numPr>
          <w:ilvl w:val="0"/>
          <w:numId w:val="2"/>
        </w:numPr>
        <w:spacing w:after="80"/>
      </w:pPr>
      <w:r>
        <w:t xml:space="preserve">Every screen will include a consistent header with navigation, a help/contact link, and standardized error-message banners for invalid input or failed submissions.</w:t>
      </w:r>
    </w:p>
    <w:p>
      <w:pPr>
        <w:pStyle w:val="Heading2"/>
        <w:spacing w:after="120" w:before="240"/>
      </w:pPr>
      <w:r>
        <w:t xml:space="preserve">3.2 Hardware Interfaces</w:t>
      </w:r>
    </w:p>
    <w:p>
      <w:pPr>
        <w:pStyle w:val="ListParagraph"/>
        <w:numPr>
          <w:ilvl w:val="0"/>
          <w:numId w:val="2"/>
        </w:numPr>
        <w:spacing w:after="80"/>
      </w:pPr>
      <w:r>
        <w:t xml:space="preserve">No specialized hardware interfaces are required; the system communicates only with standard client devices (desktop/laptop/smartphone) over HTTP(S).</w:t>
      </w:r>
    </w:p>
    <w:p>
      <w:pPr>
        <w:pStyle w:val="ListParagraph"/>
        <w:numPr>
          <w:ilvl w:val="0"/>
          <w:numId w:val="2"/>
        </w:numPr>
        <w:spacing w:after="80"/>
      </w:pPr>
      <w:r>
        <w:t xml:space="preserve">Server hardware: minimum Intel Core i5-equivalent processor, 8 GB RAM (16 GB recommended for development), 256 GB SSD, and a stable internet connection.</w:t>
      </w:r>
    </w:p>
    <w:p>
      <w:pPr>
        <w:pStyle w:val="Heading2"/>
        <w:spacing w:after="120" w:before="240"/>
      </w:pPr>
      <w:r>
        <w:t xml:space="preserve">3.3 Software Interfaces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rPr>
          <w:tblHeader/>
        </w:trPr>
        <w:tc>
          <w:tcPr>
            <w:tcW w:type="dxa" w:w="2400"/>
            <w:shd w:fill="1F3864" w:color="auto" w:val="clear"/>
            <w:tcMar>
              <w:top w:type="dxa" w:w="80"/>
              <w:left w:type="dxa" w:w="120"/>
              <w:bottom w:type="dxa" w:w="80"/>
              <w:right w:type="dxa" w:w="120"/>
            </w:tcMar>
            <w:vAlign w:val="center"/>
          </w:tcPr>
          <w:p>
            <w:r>
              <w:rPr>
                <w:b/>
                <w:bCs/>
                <w:color w:val="FFFFFF"/>
                <w:sz w:val="20"/>
                <w:szCs w:val="20"/>
              </w:rPr>
              <w:t xml:space="preserve">Component</w:t>
            </w:r>
          </w:p>
        </w:tc>
        <w:tc>
          <w:tcPr>
            <w:tcW w:type="dxa" w:w="3400"/>
            <w:shd w:fill="1F3864" w:color="auto" w:val="clear"/>
            <w:tcMar>
              <w:top w:type="dxa" w:w="80"/>
              <w:left w:type="dxa" w:w="120"/>
              <w:bottom w:type="dxa" w:w="80"/>
              <w:right w:type="dxa" w:w="120"/>
            </w:tcMar>
            <w:vAlign w:val="center"/>
          </w:tcPr>
          <w:p>
            <w:r>
              <w:rPr>
                <w:b/>
                <w:bCs/>
                <w:color w:val="FFFFFF"/>
                <w:sz w:val="20"/>
                <w:szCs w:val="20"/>
              </w:rPr>
              <w:t xml:space="preserve">Name / Version</w:t>
            </w:r>
          </w:p>
        </w:tc>
        <w:tc>
          <w:tcPr>
            <w:tcW w:type="dxa" w:w="3560"/>
            <w:shd w:fill="1F3864" w:color="auto" w:val="clear"/>
            <w:tcMar>
              <w:top w:type="dxa" w:w="80"/>
              <w:left w:type="dxa" w:w="120"/>
              <w:bottom w:type="dxa" w:w="80"/>
              <w:right w:type="dxa" w:w="120"/>
            </w:tcMar>
            <w:vAlign w:val="center"/>
          </w:tcPr>
          <w:p>
            <w:r>
              <w:rPr>
                <w:b/>
                <w:bCs/>
                <w:color w:val="FFFFFF"/>
                <w:sz w:val="20"/>
                <w:szCs w:val="20"/>
              </w:rPr>
              <w:t xml:space="preserve">Purpose</w:t>
            </w:r>
          </w:p>
        </w:tc>
      </w:tr>
      <w:tr>
        <w:tc>
          <w:tcPr>
            <w:tcW w:type="dxa" w:w="2400"/>
            <w:tcMar>
              <w:top w:type="dxa" w:w="80"/>
              <w:left w:type="dxa" w:w="120"/>
              <w:bottom w:type="dxa" w:w="80"/>
              <w:right w:type="dxa" w:w="120"/>
            </w:tcMar>
            <w:vAlign w:val="center"/>
          </w:tcPr>
          <w:p>
            <w:r>
              <w:rPr>
                <w:b w:val="false"/>
                <w:bCs w:val="false"/>
                <w:sz w:val="20"/>
                <w:szCs w:val="20"/>
              </w:rPr>
              <w:t xml:space="preserve">Frontend framework</w:t>
            </w:r>
          </w:p>
        </w:tc>
        <w:tc>
          <w:tcPr>
            <w:tcW w:type="dxa" w:w="3400"/>
            <w:tcMar>
              <w:top w:type="dxa" w:w="80"/>
              <w:left w:type="dxa" w:w="120"/>
              <w:bottom w:type="dxa" w:w="80"/>
              <w:right w:type="dxa" w:w="120"/>
            </w:tcMar>
            <w:vAlign w:val="center"/>
          </w:tcPr>
          <w:p>
            <w:r>
              <w:rPr>
                <w:b w:val="false"/>
                <w:bCs w:val="false"/>
                <w:sz w:val="20"/>
                <w:szCs w:val="20"/>
              </w:rPr>
              <w:t xml:space="preserve">React.js, HTML5, CSS3, Bootstrap</w:t>
            </w:r>
          </w:p>
        </w:tc>
        <w:tc>
          <w:tcPr>
            <w:tcW w:type="dxa" w:w="3560"/>
            <w:tcMar>
              <w:top w:type="dxa" w:w="80"/>
              <w:left w:type="dxa" w:w="120"/>
              <w:bottom w:type="dxa" w:w="80"/>
              <w:right w:type="dxa" w:w="120"/>
            </w:tcMar>
            <w:vAlign w:val="center"/>
          </w:tcPr>
          <w:p>
            <w:r>
              <w:rPr>
                <w:b w:val="false"/>
                <w:bCs w:val="false"/>
                <w:sz w:val="20"/>
                <w:szCs w:val="20"/>
              </w:rPr>
              <w:t xml:space="preserve">Renders citizen portal and admin dashboard UI</w:t>
            </w:r>
          </w:p>
        </w:tc>
      </w:tr>
      <w:tr>
        <w:tc>
          <w:tcPr>
            <w:tcW w:type="dxa" w:w="2400"/>
            <w:tcMar>
              <w:top w:type="dxa" w:w="80"/>
              <w:left w:type="dxa" w:w="120"/>
              <w:bottom w:type="dxa" w:w="80"/>
              <w:right w:type="dxa" w:w="120"/>
            </w:tcMar>
            <w:vAlign w:val="center"/>
          </w:tcPr>
          <w:p>
            <w:r>
              <w:rPr>
                <w:b w:val="false"/>
                <w:bCs w:val="false"/>
                <w:sz w:val="20"/>
                <w:szCs w:val="20"/>
              </w:rPr>
              <w:t xml:space="preserve">Backend framework</w:t>
            </w:r>
          </w:p>
        </w:tc>
        <w:tc>
          <w:tcPr>
            <w:tcW w:type="dxa" w:w="3400"/>
            <w:tcMar>
              <w:top w:type="dxa" w:w="80"/>
              <w:left w:type="dxa" w:w="120"/>
              <w:bottom w:type="dxa" w:w="80"/>
              <w:right w:type="dxa" w:w="120"/>
            </w:tcMar>
            <w:vAlign w:val="center"/>
          </w:tcPr>
          <w:p>
            <w:r>
              <w:rPr>
                <w:b w:val="false"/>
                <w:bCs w:val="false"/>
                <w:sz w:val="20"/>
                <w:szCs w:val="20"/>
              </w:rPr>
              <w:t xml:space="preserve">Node.js with Express.js</w:t>
            </w:r>
          </w:p>
        </w:tc>
        <w:tc>
          <w:tcPr>
            <w:tcW w:type="dxa" w:w="3560"/>
            <w:tcMar>
              <w:top w:type="dxa" w:w="80"/>
              <w:left w:type="dxa" w:w="120"/>
              <w:bottom w:type="dxa" w:w="80"/>
              <w:right w:type="dxa" w:w="120"/>
            </w:tcMar>
            <w:vAlign w:val="center"/>
          </w:tcPr>
          <w:p>
            <w:r>
              <w:rPr>
                <w:b w:val="false"/>
                <w:bCs w:val="false"/>
                <w:sz w:val="20"/>
                <w:szCs w:val="20"/>
              </w:rPr>
              <w:t xml:space="preserve">Hosts REST API endpoints and business logic</w:t>
            </w:r>
          </w:p>
        </w:tc>
      </w:tr>
      <w:tr>
        <w:tc>
          <w:tcPr>
            <w:tcW w:type="dxa" w:w="2400"/>
            <w:tcMar>
              <w:top w:type="dxa" w:w="80"/>
              <w:left w:type="dxa" w:w="120"/>
              <w:bottom w:type="dxa" w:w="80"/>
              <w:right w:type="dxa" w:w="120"/>
            </w:tcMar>
            <w:vAlign w:val="center"/>
          </w:tcPr>
          <w:p>
            <w:r>
              <w:rPr>
                <w:b w:val="false"/>
                <w:bCs w:val="false"/>
                <w:sz w:val="20"/>
                <w:szCs w:val="20"/>
              </w:rPr>
              <w:t xml:space="preserve">Database</w:t>
            </w:r>
          </w:p>
        </w:tc>
        <w:tc>
          <w:tcPr>
            <w:tcW w:type="dxa" w:w="3400"/>
            <w:tcMar>
              <w:top w:type="dxa" w:w="80"/>
              <w:left w:type="dxa" w:w="120"/>
              <w:bottom w:type="dxa" w:w="80"/>
              <w:right w:type="dxa" w:w="120"/>
            </w:tcMar>
            <w:vAlign w:val="center"/>
          </w:tcPr>
          <w:p>
            <w:r>
              <w:rPr>
                <w:b w:val="false"/>
                <w:bCs w:val="false"/>
                <w:sz w:val="20"/>
                <w:szCs w:val="20"/>
              </w:rPr>
              <w:t xml:space="preserve">MySQL 8.x / MongoDB 6.x</w:t>
            </w:r>
          </w:p>
        </w:tc>
        <w:tc>
          <w:tcPr>
            <w:tcW w:type="dxa" w:w="3560"/>
            <w:tcMar>
              <w:top w:type="dxa" w:w="80"/>
              <w:left w:type="dxa" w:w="120"/>
              <w:bottom w:type="dxa" w:w="80"/>
              <w:right w:type="dxa" w:w="120"/>
            </w:tcMar>
            <w:vAlign w:val="center"/>
          </w:tcPr>
          <w:p>
            <w:r>
              <w:rPr>
                <w:b w:val="false"/>
                <w:bCs w:val="false"/>
                <w:sz w:val="20"/>
                <w:szCs w:val="20"/>
              </w:rPr>
              <w:t xml:space="preserve">Persists user, grievance, department, and feedback data</w:t>
            </w:r>
          </w:p>
        </w:tc>
      </w:tr>
      <w:tr>
        <w:tc>
          <w:tcPr>
            <w:tcW w:type="dxa" w:w="2400"/>
            <w:tcMar>
              <w:top w:type="dxa" w:w="80"/>
              <w:left w:type="dxa" w:w="120"/>
              <w:bottom w:type="dxa" w:w="80"/>
              <w:right w:type="dxa" w:w="120"/>
            </w:tcMar>
            <w:vAlign w:val="center"/>
          </w:tcPr>
          <w:p>
            <w:r>
              <w:rPr>
                <w:b w:val="false"/>
                <w:bCs w:val="false"/>
                <w:sz w:val="20"/>
                <w:szCs w:val="20"/>
              </w:rPr>
              <w:t xml:space="preserve">ML/NLP microservice</w:t>
            </w:r>
          </w:p>
        </w:tc>
        <w:tc>
          <w:tcPr>
            <w:tcW w:type="dxa" w:w="3400"/>
            <w:tcMar>
              <w:top w:type="dxa" w:w="80"/>
              <w:left w:type="dxa" w:w="120"/>
              <w:bottom w:type="dxa" w:w="80"/>
              <w:right w:type="dxa" w:w="120"/>
            </w:tcMar>
            <w:vAlign w:val="center"/>
          </w:tcPr>
          <w:p>
            <w:r>
              <w:rPr>
                <w:b w:val="false"/>
                <w:bCs w:val="false"/>
                <w:sz w:val="20"/>
                <w:szCs w:val="20"/>
              </w:rPr>
              <w:t xml:space="preserve">Python, scikit-learn, Pandas, NLTK/spaCy</w:t>
            </w:r>
          </w:p>
        </w:tc>
        <w:tc>
          <w:tcPr>
            <w:tcW w:type="dxa" w:w="3560"/>
            <w:tcMar>
              <w:top w:type="dxa" w:w="80"/>
              <w:left w:type="dxa" w:w="120"/>
              <w:bottom w:type="dxa" w:w="80"/>
              <w:right w:type="dxa" w:w="120"/>
            </w:tcMar>
            <w:vAlign w:val="center"/>
          </w:tcPr>
          <w:p>
            <w:r>
              <w:rPr>
                <w:b w:val="false"/>
                <w:bCs w:val="false"/>
                <w:sz w:val="20"/>
                <w:szCs w:val="20"/>
              </w:rPr>
              <w:t xml:space="preserve">Classifies grievance category/priority; analyzes feedback sentiment</w:t>
            </w:r>
          </w:p>
        </w:tc>
      </w:tr>
      <w:tr>
        <w:tc>
          <w:tcPr>
            <w:tcW w:type="dxa" w:w="2400"/>
            <w:tcMar>
              <w:top w:type="dxa" w:w="80"/>
              <w:left w:type="dxa" w:w="120"/>
              <w:bottom w:type="dxa" w:w="80"/>
              <w:right w:type="dxa" w:w="120"/>
            </w:tcMar>
            <w:vAlign w:val="center"/>
          </w:tcPr>
          <w:p>
            <w:r>
              <w:rPr>
                <w:b w:val="false"/>
                <w:bCs w:val="false"/>
                <w:sz w:val="20"/>
                <w:szCs w:val="20"/>
              </w:rPr>
              <w:t xml:space="preserve">Authentication</w:t>
            </w:r>
          </w:p>
        </w:tc>
        <w:tc>
          <w:tcPr>
            <w:tcW w:type="dxa" w:w="3400"/>
            <w:tcMar>
              <w:top w:type="dxa" w:w="80"/>
              <w:left w:type="dxa" w:w="120"/>
              <w:bottom w:type="dxa" w:w="80"/>
              <w:right w:type="dxa" w:w="120"/>
            </w:tcMar>
            <w:vAlign w:val="center"/>
          </w:tcPr>
          <w:p>
            <w:r>
              <w:rPr>
                <w:b w:val="false"/>
                <w:bCs w:val="false"/>
                <w:sz w:val="20"/>
                <w:szCs w:val="20"/>
              </w:rPr>
              <w:t xml:space="preserve">JWT (jsonwebtoken library)</w:t>
            </w:r>
          </w:p>
        </w:tc>
        <w:tc>
          <w:tcPr>
            <w:tcW w:type="dxa" w:w="3560"/>
            <w:tcMar>
              <w:top w:type="dxa" w:w="80"/>
              <w:left w:type="dxa" w:w="120"/>
              <w:bottom w:type="dxa" w:w="80"/>
              <w:right w:type="dxa" w:w="120"/>
            </w:tcMar>
            <w:vAlign w:val="center"/>
          </w:tcPr>
          <w:p>
            <w:r>
              <w:rPr>
                <w:b w:val="false"/>
                <w:bCs w:val="false"/>
                <w:sz w:val="20"/>
                <w:szCs w:val="20"/>
              </w:rPr>
              <w:t xml:space="preserve">Issues and validates session tokens</w:t>
            </w:r>
          </w:p>
        </w:tc>
      </w:tr>
      <w:tr>
        <w:tc>
          <w:tcPr>
            <w:tcW w:type="dxa" w:w="2400"/>
            <w:tcMar>
              <w:top w:type="dxa" w:w="80"/>
              <w:left w:type="dxa" w:w="120"/>
              <w:bottom w:type="dxa" w:w="80"/>
              <w:right w:type="dxa" w:w="120"/>
            </w:tcMar>
            <w:vAlign w:val="center"/>
          </w:tcPr>
          <w:p>
            <w:r>
              <w:rPr>
                <w:b w:val="false"/>
                <w:bCs w:val="false"/>
                <w:sz w:val="20"/>
                <w:szCs w:val="20"/>
              </w:rPr>
              <w:t xml:space="preserve">Notification gateway</w:t>
            </w:r>
          </w:p>
        </w:tc>
        <w:tc>
          <w:tcPr>
            <w:tcW w:type="dxa" w:w="3400"/>
            <w:tcMar>
              <w:top w:type="dxa" w:w="80"/>
              <w:left w:type="dxa" w:w="120"/>
              <w:bottom w:type="dxa" w:w="80"/>
              <w:right w:type="dxa" w:w="120"/>
            </w:tcMar>
            <w:vAlign w:val="center"/>
          </w:tcPr>
          <w:p>
            <w:r>
              <w:rPr>
                <w:b w:val="false"/>
                <w:bCs w:val="false"/>
                <w:sz w:val="20"/>
                <w:szCs w:val="20"/>
              </w:rPr>
              <w:t xml:space="preserve">Email/SMS API (e.g., SendGrid/Twilio)</w:t>
            </w:r>
          </w:p>
        </w:tc>
        <w:tc>
          <w:tcPr>
            <w:tcW w:type="dxa" w:w="3560"/>
            <w:tcMar>
              <w:top w:type="dxa" w:w="80"/>
              <w:left w:type="dxa" w:w="120"/>
              <w:bottom w:type="dxa" w:w="80"/>
              <w:right w:type="dxa" w:w="120"/>
            </w:tcMar>
            <w:vAlign w:val="center"/>
          </w:tcPr>
          <w:p>
            <w:r>
              <w:rPr>
                <w:b w:val="false"/>
                <w:bCs w:val="false"/>
                <w:sz w:val="20"/>
                <w:szCs w:val="20"/>
              </w:rPr>
              <w:t xml:space="preserve">Sends acknowledgement and status-update notifications</w:t>
            </w:r>
          </w:p>
        </w:tc>
      </w:tr>
    </w:tbl>
    <w:p>
      <w:pPr>
        <w:pStyle w:val="Heading2"/>
        <w:spacing w:after="120" w:before="240"/>
      </w:pPr>
      <w:r>
        <w:t xml:space="preserve">3.4 Communications Interfaces</w:t>
      </w:r>
    </w:p>
    <w:p>
      <w:pPr>
        <w:pStyle w:val="ListParagraph"/>
        <w:numPr>
          <w:ilvl w:val="0"/>
          <w:numId w:val="2"/>
        </w:numPr>
        <w:spacing w:after="80"/>
      </w:pPr>
      <w:r>
        <w:t xml:space="preserve">All client-server and service-to-service communication uses HTTPS with TLS 1.2 or higher.</w:t>
      </w:r>
    </w:p>
    <w:p>
      <w:pPr>
        <w:pStyle w:val="ListParagraph"/>
        <w:numPr>
          <w:ilvl w:val="0"/>
          <w:numId w:val="2"/>
        </w:numPr>
        <w:spacing w:after="80"/>
      </w:pPr>
      <w:r>
        <w:t xml:space="preserve">The frontend and backend communicate via JSON-formatted RESTful API calls.</w:t>
      </w:r>
    </w:p>
    <w:p>
      <w:pPr>
        <w:pStyle w:val="ListParagraph"/>
        <w:numPr>
          <w:ilvl w:val="0"/>
          <w:numId w:val="2"/>
        </w:numPr>
        <w:spacing w:after="80"/>
      </w:pPr>
      <w:r>
        <w:t xml:space="preserve">The backend invokes the ML microservice via an internal REST call, passing grievance text and receiving predicted category, priority, and confidence score in JSON.</w:t>
      </w:r>
    </w:p>
    <w:p>
      <w:pPr>
        <w:pStyle w:val="ListParagraph"/>
        <w:numPr>
          <w:ilvl w:val="0"/>
          <w:numId w:val="2"/>
        </w:numPr>
        <w:spacing w:after="80"/>
      </w:pPr>
      <w:r>
        <w:t xml:space="preserve">Outbound notifications use the email/SMS gateway's HTTPS API; message formatting follows the gateway provider's templating rules.</w:t>
      </w:r>
    </w:p>
    <w:p>
      <w:pPr>
        <w:pStyle w:val="Heading1"/>
        <w:spacing w:after="160" w:before="320"/>
      </w:pPr>
      <w:r>
        <w:t xml:space="preserve">4. System Features</w:t>
      </w:r>
    </w:p>
    <w:p>
      <w:pPr>
        <w:pStyle w:val="Heading2"/>
        <w:spacing w:after="120" w:before="240"/>
      </w:pPr>
      <w:r>
        <w:t xml:space="preserve">4.1 User Registration and Authentication</w:t>
      </w:r>
    </w:p>
    <w:p>
      <w:pPr>
        <w:pStyle w:val="Heading4"/>
        <w:spacing w:after="80" w:before="160"/>
      </w:pPr>
      <w:r>
        <w:t xml:space="preserve">4.1.1 Description and Priority</w:t>
      </w:r>
    </w:p>
    <w:p>
      <w:pPr>
        <w:spacing w:after="160" w:line="300"/>
      </w:pPr>
      <w:r>
        <w:t xml:space="preserve">Allows citizens and officials to create accounts and log in securely. Priority: High (benefit: 9, penalty: 8, cost: 4, risk: 3) — every other feature depends on this.</w:t>
      </w:r>
    </w:p>
    <w:p>
      <w:pPr>
        <w:pStyle w:val="Heading4"/>
        <w:spacing w:after="80" w:before="160"/>
      </w:pPr>
      <w:r>
        <w:t xml:space="preserve">4.1.2 Stimulus/Response Sequences</w:t>
      </w:r>
    </w:p>
    <w:p>
      <w:pPr>
        <w:pStyle w:val="ListParagraph"/>
        <w:numPr>
          <w:ilvl w:val="0"/>
          <w:numId w:val="2"/>
        </w:numPr>
        <w:spacing w:after="80"/>
      </w:pPr>
      <w:r>
        <w:t xml:space="preserve">User navigates to the registration page and enters mobile number/email → system sends an OTP/verification link → user confirms → account is created.</w:t>
      </w:r>
    </w:p>
    <w:p>
      <w:pPr>
        <w:pStyle w:val="ListParagraph"/>
        <w:numPr>
          <w:ilvl w:val="0"/>
          <w:numId w:val="2"/>
        </w:numPr>
        <w:spacing w:after="80"/>
      </w:pPr>
      <w:r>
        <w:t xml:space="preserve">Registered user enters credentials on the login page → system validates and issues a JWT session token → user is redirected to their role-specific home screen.</w:t>
      </w:r>
    </w:p>
    <w:p>
      <w:pPr>
        <w:pStyle w:val="ListParagraph"/>
        <w:numPr>
          <w:ilvl w:val="0"/>
          <w:numId w:val="2"/>
        </w:numPr>
        <w:spacing w:after="80"/>
      </w:pPr>
      <w:r>
        <w:t xml:space="preserve">User selects "Forgot Password" → system sends a reset OTP/link → user sets a new password.</w:t>
      </w:r>
    </w:p>
    <w:p>
      <w:pPr>
        <w:pStyle w:val="Heading4"/>
        <w:spacing w:after="80" w:before="160"/>
      </w:pPr>
      <w:r>
        <w:t xml:space="preserve">4.1.3 Functional Requirements</w:t>
      </w:r>
    </w:p>
    <w:p>
      <w:pPr>
        <w:spacing w:after="100"/>
      </w:pPr>
      <w:r>
        <w:rPr>
          <w:b/>
          <w:bCs/>
        </w:rPr>
        <w:t xml:space="preserve">REQ-1.1: </w:t>
      </w:r>
      <w:r>
        <w:t xml:space="preserve">The system shall allow a citizen to register using a mobile number or email address, verified via OTP.</w:t>
      </w:r>
    </w:p>
    <w:p>
      <w:pPr>
        <w:spacing w:after="100"/>
      </w:pPr>
      <w:r>
        <w:rPr>
          <w:b/>
          <w:bCs/>
        </w:rPr>
        <w:t xml:space="preserve">REQ-1.2: </w:t>
      </w:r>
      <w:r>
        <w:t xml:space="preserve">The system shall allow a registered user to log in with verified credentials and receive a JWT session token.</w:t>
      </w:r>
    </w:p>
    <w:p>
      <w:pPr>
        <w:spacing w:after="100"/>
      </w:pPr>
      <w:r>
        <w:rPr>
          <w:b/>
          <w:bCs/>
        </w:rPr>
        <w:t xml:space="preserve">REQ-1.3: </w:t>
      </w:r>
      <w:r>
        <w:t xml:space="preserve">The system shall allow a user to reset a forgotten password via OTP or emailed reset link.</w:t>
      </w:r>
    </w:p>
    <w:p>
      <w:pPr>
        <w:spacing w:after="100"/>
      </w:pPr>
      <w:r>
        <w:rPr>
          <w:b/>
          <w:bCs/>
        </w:rPr>
        <w:t xml:space="preserve">REQ-1.4: </w:t>
      </w:r>
      <w:r>
        <w:t xml:space="preserve">The system shall enforce role-based access for Citizen, Department Official, Administrator, and Senior Authority accounts.</w:t>
      </w:r>
    </w:p>
    <w:p>
      <w:pPr>
        <w:spacing w:after="100"/>
      </w:pPr>
      <w:r>
        <w:rPr>
          <w:b/>
          <w:bCs/>
        </w:rPr>
        <w:t xml:space="preserve">REQ-1.5: </w:t>
      </w:r>
      <w:r>
        <w:t xml:space="preserve">The system shall reject login attempts with invalid credentials and display a generic error message without revealing whether the username or password was incorrect.</w:t>
      </w:r>
    </w:p>
    <w:p>
      <w:pPr>
        <w:pStyle w:val="Heading2"/>
        <w:spacing w:after="120" w:before="240"/>
      </w:pPr>
      <w:r>
        <w:t xml:space="preserve">4.2 Grievance Submission</w:t>
      </w:r>
    </w:p>
    <w:p>
      <w:pPr>
        <w:pStyle w:val="Heading4"/>
        <w:spacing w:after="80" w:before="160"/>
      </w:pPr>
      <w:r>
        <w:t xml:space="preserve">4.2.1 Description and Priority</w:t>
      </w:r>
    </w:p>
    <w:p>
      <w:pPr>
        <w:spacing w:after="160" w:line="300"/>
      </w:pPr>
      <w:r>
        <w:t xml:space="preserve">Allows a citizen to lodge a new grievance with supporting details. Priority: High (benefit: 9, penalty: 8, cost: 5, risk: 3).</w:t>
      </w:r>
    </w:p>
    <w:p>
      <w:pPr>
        <w:pStyle w:val="Heading4"/>
        <w:spacing w:after="80" w:before="160"/>
      </w:pPr>
      <w:r>
        <w:t xml:space="preserve">4.2.2 Stimulus/Response Sequences</w:t>
      </w:r>
    </w:p>
    <w:p>
      <w:pPr>
        <w:pStyle w:val="ListParagraph"/>
        <w:numPr>
          <w:ilvl w:val="0"/>
          <w:numId w:val="2"/>
        </w:numPr>
        <w:spacing w:after="80"/>
      </w:pPr>
      <w:r>
        <w:t xml:space="preserve">Citizen selects "File a Grievance" → fills category, description, location, and optionally attaches files → submits → system generates and displays a unique tracking ID and sends an acknowledgement notification.</w:t>
      </w:r>
    </w:p>
    <w:p>
      <w:pPr>
        <w:pStyle w:val="Heading4"/>
        <w:spacing w:after="80" w:before="160"/>
      </w:pPr>
      <w:r>
        <w:t xml:space="preserve">4.2.3 Functional Requirements</w:t>
      </w:r>
    </w:p>
    <w:p>
      <w:pPr>
        <w:spacing w:after="100"/>
      </w:pPr>
      <w:r>
        <w:rPr>
          <w:b/>
          <w:bCs/>
        </w:rPr>
        <w:t xml:space="preserve">REQ-2.1: </w:t>
      </w:r>
      <w:r>
        <w:t xml:space="preserve">The system shall provide an online form to capture grievance category, description, date, location, and contact details.</w:t>
      </w:r>
    </w:p>
    <w:p>
      <w:pPr>
        <w:spacing w:after="100"/>
      </w:pPr>
      <w:r>
        <w:rPr>
          <w:b/>
          <w:bCs/>
        </w:rPr>
        <w:t xml:space="preserve">REQ-2.2: </w:t>
      </w:r>
      <w:r>
        <w:t xml:space="preserve">The system shall allow citizens to attach supporting files/images, subject to a maximum size of 10 MB per file and permitted formats (JPG, PNG, PDF).</w:t>
      </w:r>
    </w:p>
    <w:p>
      <w:pPr>
        <w:spacing w:after="100"/>
      </w:pPr>
      <w:r>
        <w:rPr>
          <w:b/>
          <w:bCs/>
        </w:rPr>
        <w:t xml:space="preserve">REQ-2.3: </w:t>
      </w:r>
      <w:r>
        <w:t xml:space="preserve">The system shall generate a unique, human-readable tracking ID for every submitted grievance.</w:t>
      </w:r>
    </w:p>
    <w:p>
      <w:pPr>
        <w:spacing w:after="100"/>
      </w:pPr>
      <w:r>
        <w:rPr>
          <w:b/>
          <w:bCs/>
        </w:rPr>
        <w:t xml:space="preserve">REQ-2.4: </w:t>
      </w:r>
      <w:r>
        <w:t xml:space="preserve">The system shall send an acknowledgement notification (SMS/email) upon successful submission, including the tracking ID.</w:t>
      </w:r>
    </w:p>
    <w:p>
      <w:pPr>
        <w:spacing w:after="100"/>
      </w:pPr>
      <w:r>
        <w:rPr>
          <w:b/>
          <w:bCs/>
        </w:rPr>
        <w:t xml:space="preserve">REQ-2.5: </w:t>
      </w:r>
      <w:r>
        <w:t xml:space="preserve">The system shall reject submission and display a validation error if mandatory fields (category, description, location) are missing.</w:t>
      </w:r>
    </w:p>
    <w:p>
      <w:pPr>
        <w:pStyle w:val="Heading2"/>
        <w:spacing w:after="120" w:before="240"/>
      </w:pPr>
      <w:r>
        <w:t xml:space="preserve">4.3 Automatic Classification and Routing (ML Module)</w:t>
      </w:r>
    </w:p>
    <w:p>
      <w:pPr>
        <w:pStyle w:val="Heading4"/>
        <w:spacing w:after="80" w:before="160"/>
      </w:pPr>
      <w:r>
        <w:t xml:space="preserve">4.3.1 Description and Priority</w:t>
      </w:r>
    </w:p>
    <w:p>
      <w:pPr>
        <w:spacing w:after="160" w:line="300"/>
      </w:pPr>
      <w:r>
        <w:t xml:space="preserve">Uses a trained text-classification model to categorize and prioritize grievances, then routes them automatically to the correct department. Priority: High (benefit: 8, penalty: 6, cost: 7, risk: 6) — this is the project's core differentiating feature.</w:t>
      </w:r>
    </w:p>
    <w:p>
      <w:pPr>
        <w:pStyle w:val="Heading4"/>
        <w:spacing w:after="80" w:before="160"/>
      </w:pPr>
      <w:r>
        <w:t xml:space="preserve">4.3.2 Stimulus/Response Sequences</w:t>
      </w:r>
    </w:p>
    <w:p>
      <w:pPr>
        <w:pStyle w:val="ListParagraph"/>
        <w:numPr>
          <w:ilvl w:val="0"/>
          <w:numId w:val="2"/>
        </w:numPr>
        <w:spacing w:after="80"/>
      </w:pPr>
      <w:r>
        <w:t xml:space="preserve">Grievance is submitted → backend sends the description text to the ML microservice → microservice returns predicted category, priority, and confidence score → system stores the prediction and routes the grievance to the corresponding department's queue.</w:t>
      </w:r>
    </w:p>
    <w:p>
      <w:pPr>
        <w:pStyle w:val="ListParagraph"/>
        <w:numPr>
          <w:ilvl w:val="0"/>
          <w:numId w:val="2"/>
        </w:numPr>
        <w:spacing w:after="80"/>
      </w:pPr>
      <w:r>
        <w:t xml:space="preserve">Administrator reviews a low-confidence or misclassified grievance → manually reassigns it to the correct department → system logs the correction.</w:t>
      </w:r>
    </w:p>
    <w:p>
      <w:pPr>
        <w:pStyle w:val="Heading4"/>
        <w:spacing w:after="80" w:before="160"/>
      </w:pPr>
      <w:r>
        <w:t xml:space="preserve">4.3.3 Functional Requirements</w:t>
      </w:r>
    </w:p>
    <w:p>
      <w:pPr>
        <w:spacing w:after="100"/>
      </w:pPr>
      <w:r>
        <w:rPr>
          <w:b/>
          <w:bCs/>
        </w:rPr>
        <w:t xml:space="preserve">REQ-3.1: </w:t>
      </w:r>
      <w:r>
        <w:t xml:space="preserve">The system shall use a trained ML text-classification model (Naive Bayes / Logistic Regression / Random Forest) to predict a grievance's category from its description text.</w:t>
      </w:r>
    </w:p>
    <w:p>
      <w:pPr>
        <w:spacing w:after="100"/>
      </w:pPr>
      <w:r>
        <w:rPr>
          <w:b/>
          <w:bCs/>
        </w:rPr>
        <w:t xml:space="preserve">REQ-3.2: </w:t>
      </w:r>
      <w:r>
        <w:t xml:space="preserve">The system shall predict a priority/urgency level (e.g., Low, Medium, High) for each grievance based on its text content.</w:t>
      </w:r>
    </w:p>
    <w:p>
      <w:pPr>
        <w:spacing w:after="100"/>
      </w:pPr>
      <w:r>
        <w:rPr>
          <w:b/>
          <w:bCs/>
        </w:rPr>
        <w:t xml:space="preserve">REQ-3.3: </w:t>
      </w:r>
      <w:r>
        <w:t xml:space="preserve">The system shall automatically route a classified grievance to the corresponding department's queue.</w:t>
      </w:r>
    </w:p>
    <w:p>
      <w:pPr>
        <w:spacing w:after="100"/>
      </w:pPr>
      <w:r>
        <w:rPr>
          <w:b/>
          <w:bCs/>
        </w:rPr>
        <w:t xml:space="preserve">REQ-3.4: </w:t>
      </w:r>
      <w:r>
        <w:t xml:space="preserve">The system shall allow an administrator to manually override an automatic classification or routing decision.</w:t>
      </w:r>
    </w:p>
    <w:p>
      <w:pPr>
        <w:spacing w:after="100"/>
      </w:pPr>
      <w:r>
        <w:rPr>
          <w:b/>
          <w:bCs/>
        </w:rPr>
        <w:t xml:space="preserve">REQ-3.5: </w:t>
      </w:r>
      <w:r>
        <w:t xml:space="preserve">The system shall store the model's predicted category, priority, and confidence score against each grievance record for audit and retraining purposes.</w:t>
      </w:r>
    </w:p>
    <w:p>
      <w:pPr>
        <w:pStyle w:val="Heading2"/>
        <w:spacing w:after="120" w:before="240"/>
      </w:pPr>
      <w:r>
        <w:t xml:space="preserve">4.4 Status Tracking and Notifications</w:t>
      </w:r>
    </w:p>
    <w:p>
      <w:pPr>
        <w:pStyle w:val="Heading4"/>
        <w:spacing w:after="80" w:before="160"/>
      </w:pPr>
      <w:r>
        <w:t xml:space="preserve">4.4.1 Description and Priority</w:t>
      </w:r>
    </w:p>
    <w:p>
      <w:pPr>
        <w:spacing w:after="160" w:line="300"/>
      </w:pPr>
      <w:r>
        <w:t xml:space="preserve">Keeps citizens informed of grievance progress. Priority: High (benefit: 8, penalty: 6, cost: 3, risk: 2).</w:t>
      </w:r>
    </w:p>
    <w:p>
      <w:pPr>
        <w:pStyle w:val="Heading4"/>
        <w:spacing w:after="80" w:before="160"/>
      </w:pPr>
      <w:r>
        <w:t xml:space="preserve">4.4.2 Stimulus/Response Sequences</w:t>
      </w:r>
    </w:p>
    <w:p>
      <w:pPr>
        <w:pStyle w:val="ListParagraph"/>
        <w:numPr>
          <w:ilvl w:val="0"/>
          <w:numId w:val="2"/>
        </w:numPr>
        <w:spacing w:after="80"/>
      </w:pPr>
      <w:r>
        <w:t xml:space="preserve">Citizen enters a tracking ID on the status page → system displays current status and a timestamped history.</w:t>
      </w:r>
    </w:p>
    <w:p>
      <w:pPr>
        <w:pStyle w:val="ListParagraph"/>
        <w:numPr>
          <w:ilvl w:val="0"/>
          <w:numId w:val="2"/>
        </w:numPr>
        <w:spacing w:after="80"/>
      </w:pPr>
      <w:r>
        <w:t xml:space="preserve">A department official updates a grievance's status → system automatically sends an SMS/email notification to the citizen.</w:t>
      </w:r>
    </w:p>
    <w:p>
      <w:pPr>
        <w:pStyle w:val="Heading4"/>
        <w:spacing w:after="80" w:before="160"/>
      </w:pPr>
      <w:r>
        <w:t xml:space="preserve">4.4.3 Functional Requirements</w:t>
      </w:r>
    </w:p>
    <w:p>
      <w:pPr>
        <w:spacing w:after="100"/>
      </w:pPr>
      <w:r>
        <w:rPr>
          <w:b/>
          <w:bCs/>
        </w:rPr>
        <w:t xml:space="preserve">REQ-4.1: </w:t>
      </w:r>
      <w:r>
        <w:t xml:space="preserve">The system shall allow a citizen to check the real-time status of a grievance using its tracking ID, without requiring login.</w:t>
      </w:r>
    </w:p>
    <w:p>
      <w:pPr>
        <w:spacing w:after="100"/>
      </w:pPr>
      <w:r>
        <w:rPr>
          <w:b/>
          <w:bCs/>
        </w:rPr>
        <w:t xml:space="preserve">REQ-4.2: </w:t>
      </w:r>
      <w:r>
        <w:t xml:space="preserve">The system shall send an SMS/email notification automatically whenever a grievance's status changes.</w:t>
      </w:r>
    </w:p>
    <w:p>
      <w:pPr>
        <w:spacing w:after="100"/>
      </w:pPr>
      <w:r>
        <w:rPr>
          <w:b/>
          <w:bCs/>
        </w:rPr>
        <w:t xml:space="preserve">REQ-4.3: </w:t>
      </w:r>
      <w:r>
        <w:t xml:space="preserve">The system shall display a timestamped history of all status changes for a given grievance.</w:t>
      </w:r>
    </w:p>
    <w:p>
      <w:pPr>
        <w:pStyle w:val="Heading2"/>
        <w:spacing w:after="120" w:before="240"/>
      </w:pPr>
      <w:r>
        <w:t xml:space="preserve">4.5 Department Dashboard and Grievance Management</w:t>
      </w:r>
    </w:p>
    <w:p>
      <w:pPr>
        <w:pStyle w:val="Heading4"/>
        <w:spacing w:after="80" w:before="160"/>
      </w:pPr>
      <w:r>
        <w:t xml:space="preserve">4.5.1 Description and Priority</w:t>
      </w:r>
    </w:p>
    <w:p>
      <w:pPr>
        <w:spacing w:after="160" w:line="300"/>
      </w:pPr>
      <w:r>
        <w:t xml:space="preserve">Allows department officials to manage grievances assigned to them. Priority: High (benefit: 8, penalty: 7, cost: 5, risk: 3).</w:t>
      </w:r>
    </w:p>
    <w:p>
      <w:pPr>
        <w:pStyle w:val="Heading4"/>
        <w:spacing w:after="80" w:before="160"/>
      </w:pPr>
      <w:r>
        <w:t xml:space="preserve">4.5.2 Stimulus/Response Sequences</w:t>
      </w:r>
    </w:p>
    <w:p>
      <w:pPr>
        <w:pStyle w:val="ListParagraph"/>
        <w:numPr>
          <w:ilvl w:val="0"/>
          <w:numId w:val="2"/>
        </w:numPr>
        <w:spacing w:after="80"/>
      </w:pPr>
      <w:r>
        <w:t xml:space="preserve">Official logs in → dashboard displays all grievances assigned to their department, filterable by status/category/date → official opens a grievance, updates its status, and adds remarks → citizen is notified.</w:t>
      </w:r>
    </w:p>
    <w:p>
      <w:pPr>
        <w:pStyle w:val="Heading4"/>
        <w:spacing w:after="80" w:before="160"/>
      </w:pPr>
      <w:r>
        <w:t xml:space="preserve">4.5.3 Functional Requirements</w:t>
      </w:r>
    </w:p>
    <w:p>
      <w:pPr>
        <w:spacing w:after="100"/>
      </w:pPr>
      <w:r>
        <w:rPr>
          <w:b/>
          <w:bCs/>
        </w:rPr>
        <w:t xml:space="preserve">REQ-5.1: </w:t>
      </w:r>
      <w:r>
        <w:t xml:space="preserve">The system shall display all grievances assigned to a logged-in official's department, filterable by status, category, and date range.</w:t>
      </w:r>
    </w:p>
    <w:p>
      <w:pPr>
        <w:spacing w:after="100"/>
      </w:pPr>
      <w:r>
        <w:rPr>
          <w:b/>
          <w:bCs/>
        </w:rPr>
        <w:t xml:space="preserve">REQ-5.2: </w:t>
      </w:r>
      <w:r>
        <w:t xml:space="preserve">The system shall allow an official to update a grievance's status (e.g., In Progress, Resolved, Rejected) and attach remarks.</w:t>
      </w:r>
    </w:p>
    <w:p>
      <w:pPr>
        <w:spacing w:after="100"/>
      </w:pPr>
      <w:r>
        <w:rPr>
          <w:b/>
          <w:bCs/>
        </w:rPr>
        <w:t xml:space="preserve">REQ-5.3: </w:t>
      </w:r>
      <w:r>
        <w:t xml:space="preserve">The system shall allow an official to reassign a misclassified grievance to the correct department, with the reassignment logged.</w:t>
      </w:r>
    </w:p>
    <w:p>
      <w:pPr>
        <w:pStyle w:val="Heading2"/>
        <w:spacing w:after="120" w:before="240"/>
      </w:pPr>
      <w:r>
        <w:t xml:space="preserve">4.6 Escalation Mechanism</w:t>
      </w:r>
    </w:p>
    <w:p>
      <w:pPr>
        <w:pStyle w:val="Heading4"/>
        <w:spacing w:after="80" w:before="160"/>
      </w:pPr>
      <w:r>
        <w:t xml:space="preserve">4.6.1 Description and Priority</w:t>
      </w:r>
    </w:p>
    <w:p>
      <w:pPr>
        <w:spacing w:after="160" w:line="300"/>
      </w:pPr>
      <w:r>
        <w:t xml:space="preserve">Ensures grievances are not left unresolved indefinitely. Priority: Medium (benefit: 7, penalty: 5, cost: 4, risk: 3).</w:t>
      </w:r>
    </w:p>
    <w:p>
      <w:pPr>
        <w:pStyle w:val="Heading4"/>
        <w:spacing w:after="80" w:before="160"/>
      </w:pPr>
      <w:r>
        <w:t xml:space="preserve">4.6.2 Stimulus/Response Sequences</w:t>
      </w:r>
    </w:p>
    <w:p>
      <w:pPr>
        <w:pStyle w:val="ListParagraph"/>
        <w:numPr>
          <w:ilvl w:val="0"/>
          <w:numId w:val="2"/>
        </w:numPr>
        <w:spacing w:after="80"/>
      </w:pPr>
      <w:r>
        <w:t xml:space="preserve">A grievance remains in a non-resolved state beyond its configured SLA period → system automatically flags it as escalated → system notifies a senior authority.</w:t>
      </w:r>
    </w:p>
    <w:p>
      <w:pPr>
        <w:pStyle w:val="Heading4"/>
        <w:spacing w:after="80" w:before="160"/>
      </w:pPr>
      <w:r>
        <w:t xml:space="preserve">4.6.3 Functional Requirements</w:t>
      </w:r>
    </w:p>
    <w:p>
      <w:pPr>
        <w:spacing w:after="100"/>
      </w:pPr>
      <w:r>
        <w:rPr>
          <w:b/>
          <w:bCs/>
        </w:rPr>
        <w:t xml:space="preserve">REQ-6.1: </w:t>
      </w:r>
      <w:r>
        <w:t xml:space="preserve">The system shall automatically flag a grievance for escalation if it remains unresolved beyond a configurable SLA period (default: 7 days for standard priority, 3 days for high priority).</w:t>
      </w:r>
    </w:p>
    <w:p>
      <w:pPr>
        <w:spacing w:after="100"/>
      </w:pPr>
      <w:r>
        <w:rPr>
          <w:b/>
          <w:bCs/>
        </w:rPr>
        <w:t xml:space="preserve">REQ-6.2: </w:t>
      </w:r>
      <w:r>
        <w:t xml:space="preserve">The system shall notify a senior authority automatically when a grievance is escalated.</w:t>
      </w:r>
    </w:p>
    <w:p>
      <w:pPr>
        <w:spacing w:after="100"/>
      </w:pPr>
      <w:r>
        <w:rPr>
          <w:b/>
          <w:bCs/>
        </w:rPr>
        <w:t xml:space="preserve">REQ-6.3: </w:t>
      </w:r>
      <w:r>
        <w:t xml:space="preserve">The system shall display escalated grievances distinctly (e.g., highlighted) in the department dashboard and senior-authority view.</w:t>
      </w:r>
    </w:p>
    <w:p>
      <w:pPr>
        <w:pStyle w:val="Heading2"/>
        <w:spacing w:after="120" w:before="240"/>
      </w:pPr>
      <w:r>
        <w:t xml:space="preserve">4.7 Analytics and Reporting</w:t>
      </w:r>
    </w:p>
    <w:p>
      <w:pPr>
        <w:pStyle w:val="Heading4"/>
        <w:spacing w:after="80" w:before="160"/>
      </w:pPr>
      <w:r>
        <w:t xml:space="preserve">4.7.1 Description and Priority</w:t>
      </w:r>
    </w:p>
    <w:p>
      <w:pPr>
        <w:spacing w:after="160" w:line="300"/>
      </w:pPr>
      <w:r>
        <w:t xml:space="preserve">Provides administrators and senior authorities with data-driven insight into grievance trends. Priority: Medium (benefit: 6, penalty: 3, cost: 5, risk: 3).</w:t>
      </w:r>
    </w:p>
    <w:p>
      <w:pPr>
        <w:pStyle w:val="Heading4"/>
        <w:spacing w:after="80" w:before="160"/>
      </w:pPr>
      <w:r>
        <w:t xml:space="preserve">4.7.2 Stimulus/Response Sequences</w:t>
      </w:r>
    </w:p>
    <w:p>
      <w:pPr>
        <w:pStyle w:val="ListParagraph"/>
        <w:numPr>
          <w:ilvl w:val="0"/>
          <w:numId w:val="2"/>
        </w:numPr>
        <w:spacing w:after="80"/>
      </w:pPr>
      <w:r>
        <w:t xml:space="preserve">Administrator opens the analytics dashboard → selects a date range/department/category filter → system renders updated charts and summary statistics.</w:t>
      </w:r>
    </w:p>
    <w:p>
      <w:pPr>
        <w:pStyle w:val="Heading4"/>
        <w:spacing w:after="80" w:before="160"/>
      </w:pPr>
      <w:r>
        <w:t xml:space="preserve">4.7.3 Functional Requirements</w:t>
      </w:r>
    </w:p>
    <w:p>
      <w:pPr>
        <w:spacing w:after="100"/>
      </w:pPr>
      <w:r>
        <w:rPr>
          <w:b/>
          <w:bCs/>
        </w:rPr>
        <w:t xml:space="preserve">REQ-7.1: </w:t>
      </w:r>
      <w:r>
        <w:t xml:space="preserve">The system shall generate dashboards showing complaint volume by category, department, and location.</w:t>
      </w:r>
    </w:p>
    <w:p>
      <w:pPr>
        <w:spacing w:after="100"/>
      </w:pPr>
      <w:r>
        <w:rPr>
          <w:b/>
          <w:bCs/>
        </w:rPr>
        <w:t xml:space="preserve">REQ-7.2: </w:t>
      </w:r>
      <w:r>
        <w:t xml:space="preserve">The system shall display average resolution time and SLA-compliance percentage per department.</w:t>
      </w:r>
    </w:p>
    <w:p>
      <w:pPr>
        <w:spacing w:after="100"/>
      </w:pPr>
      <w:r>
        <w:rPr>
          <w:b/>
          <w:bCs/>
        </w:rPr>
        <w:t xml:space="preserve">REQ-7.3: </w:t>
      </w:r>
      <w:r>
        <w:t xml:space="preserve">The system shall visualize recurring problem areas using charts derived from historical grievance data.</w:t>
      </w:r>
    </w:p>
    <w:p>
      <w:pPr>
        <w:pStyle w:val="Heading2"/>
        <w:spacing w:after="120" w:before="240"/>
      </w:pPr>
      <w:r>
        <w:t xml:space="preserve">4.8 Feedback and Sentiment Analysis</w:t>
      </w:r>
    </w:p>
    <w:p>
      <w:pPr>
        <w:pStyle w:val="Heading4"/>
        <w:spacing w:after="80" w:before="160"/>
      </w:pPr>
      <w:r>
        <w:t xml:space="preserve">4.8.1 Description and Priority</w:t>
      </w:r>
    </w:p>
    <w:p>
      <w:pPr>
        <w:spacing w:after="160" w:line="300"/>
      </w:pPr>
      <w:r>
        <w:t xml:space="preserve">Captures citizen satisfaction after resolution and analyzes it using basic NLP. Priority: Low (benefit: 5, penalty: 2, cost: 4, risk: 3).</w:t>
      </w:r>
    </w:p>
    <w:p>
      <w:pPr>
        <w:pStyle w:val="Heading4"/>
        <w:spacing w:after="80" w:before="160"/>
      </w:pPr>
      <w:r>
        <w:t xml:space="preserve">4.8.2 Stimulus/Response Sequences</w:t>
      </w:r>
    </w:p>
    <w:p>
      <w:pPr>
        <w:pStyle w:val="ListParagraph"/>
        <w:numPr>
          <w:ilvl w:val="0"/>
          <w:numId w:val="2"/>
        </w:numPr>
        <w:spacing w:after="80"/>
      </w:pPr>
      <w:r>
        <w:t xml:space="preserve">Grievance is marked Resolved → citizen is prompted to submit a rating and text feedback → system runs sentiment analysis on the feedback text → result is aggregated into department analytics.</w:t>
      </w:r>
    </w:p>
    <w:p>
      <w:pPr>
        <w:pStyle w:val="Heading4"/>
        <w:spacing w:after="80" w:before="160"/>
      </w:pPr>
      <w:r>
        <w:t xml:space="preserve">4.8.3 Functional Requirements</w:t>
      </w:r>
    </w:p>
    <w:p>
      <w:pPr>
        <w:spacing w:after="100"/>
      </w:pPr>
      <w:r>
        <w:rPr>
          <w:b/>
          <w:bCs/>
        </w:rPr>
        <w:t xml:space="preserve">REQ-8.1: </w:t>
      </w:r>
      <w:r>
        <w:t xml:space="preserve">The system shall allow citizens to submit a numeric rating and free-text feedback after a grievance is marked Resolved.</w:t>
      </w:r>
    </w:p>
    <w:p>
      <w:pPr>
        <w:spacing w:after="100"/>
      </w:pPr>
      <w:r>
        <w:rPr>
          <w:b/>
          <w:bCs/>
        </w:rPr>
        <w:t xml:space="preserve">REQ-8.2: </w:t>
      </w:r>
      <w:r>
        <w:t xml:space="preserve">The system shall apply a basic NLP sentiment-analysis technique to classify feedback text as positive, neutral, or negative.</w:t>
      </w:r>
    </w:p>
    <w:p>
      <w:pPr>
        <w:spacing w:after="100"/>
      </w:pPr>
      <w:r>
        <w:rPr>
          <w:b/>
          <w:bCs/>
        </w:rPr>
        <w:t xml:space="preserve">REQ-8.3: </w:t>
      </w:r>
      <w:r>
        <w:t xml:space="preserve">The system shall aggregate sentiment results into the analytics dashboard for department-level review.</w:t>
      </w:r>
    </w:p>
    <w:p>
      <w:pPr>
        <w:pStyle w:val="Heading1"/>
        <w:spacing w:after="160" w:before="320"/>
      </w:pPr>
      <w:r>
        <w:t xml:space="preserve">5. Other Nonfunctional Requirements</w:t>
      </w:r>
    </w:p>
    <w:p>
      <w:pPr>
        <w:pStyle w:val="Heading2"/>
        <w:spacing w:after="120" w:before="240"/>
      </w:pPr>
      <w:r>
        <w:t xml:space="preserve">5.1 Performance Requirements</w:t>
      </w:r>
    </w:p>
    <w:p>
      <w:pPr>
        <w:pStyle w:val="ListParagraph"/>
        <w:numPr>
          <w:ilvl w:val="0"/>
          <w:numId w:val="2"/>
        </w:numPr>
        <w:spacing w:after="80"/>
      </w:pPr>
      <w:r>
        <w:t xml:space="preserve">The grievance submission form shall load within 3 seconds under normal network conditions (broadband/4G).</w:t>
      </w:r>
    </w:p>
    <w:p>
      <w:pPr>
        <w:pStyle w:val="ListParagraph"/>
        <w:numPr>
          <w:ilvl w:val="0"/>
          <w:numId w:val="2"/>
        </w:numPr>
        <w:spacing w:after="80"/>
      </w:pPr>
      <w:r>
        <w:t xml:space="preserve">The ML classification module shall return a predicted category/priority within 2 seconds of grievance submission.</w:t>
      </w:r>
    </w:p>
    <w:p>
      <w:pPr>
        <w:pStyle w:val="ListParagraph"/>
        <w:numPr>
          <w:ilvl w:val="0"/>
          <w:numId w:val="2"/>
        </w:numPr>
        <w:spacing w:after="80"/>
      </w:pPr>
      <w:r>
        <w:t xml:space="preserve">The system shall support at least 500 concurrent users without response times exceeding 5 seconds for any page.</w:t>
      </w:r>
    </w:p>
    <w:p>
      <w:pPr>
        <w:pStyle w:val="Heading2"/>
        <w:spacing w:after="120" w:before="240"/>
      </w:pPr>
      <w:r>
        <w:t xml:space="preserve">5.2 Safety Requirements</w:t>
      </w:r>
    </w:p>
    <w:p>
      <w:pPr>
        <w:pStyle w:val="ListParagraph"/>
        <w:numPr>
          <w:ilvl w:val="0"/>
          <w:numId w:val="2"/>
        </w:numPr>
        <w:spacing w:after="80"/>
      </w:pPr>
      <w:r>
        <w:t xml:space="preserve">The system shall not permanently delete a submitted grievance record; only status changes (e.g., Rejected, Resolved) are permitted, preserving a full audit trail.</w:t>
      </w:r>
    </w:p>
    <w:p>
      <w:pPr>
        <w:pStyle w:val="ListParagraph"/>
        <w:numPr>
          <w:ilvl w:val="0"/>
          <w:numId w:val="2"/>
        </w:numPr>
        <w:spacing w:after="80"/>
      </w:pPr>
      <w:r>
        <w:t xml:space="preserve">The system shall validate uploaded file types to prevent the storage of executable or malicious file attachments.</w:t>
      </w:r>
    </w:p>
    <w:p>
      <w:pPr>
        <w:pStyle w:val="Heading2"/>
        <w:spacing w:after="120" w:before="240"/>
      </w:pPr>
      <w:r>
        <w:t xml:space="preserve">5.3 Security Requirements</w:t>
      </w:r>
    </w:p>
    <w:p>
      <w:pPr>
        <w:pStyle w:val="ListParagraph"/>
        <w:numPr>
          <w:ilvl w:val="0"/>
          <w:numId w:val="2"/>
        </w:numPr>
        <w:spacing w:after="80"/>
      </w:pPr>
      <w:r>
        <w:t xml:space="preserve">All user passwords shall be stored using industry-standard salted hashing (e.g., bcrypt); plaintext passwords shall never be persisted or logged.</w:t>
      </w:r>
    </w:p>
    <w:p>
      <w:pPr>
        <w:pStyle w:val="ListParagraph"/>
        <w:numPr>
          <w:ilvl w:val="0"/>
          <w:numId w:val="2"/>
        </w:numPr>
        <w:spacing w:after="80"/>
      </w:pPr>
      <w:r>
        <w:t xml:space="preserve">All client-server communication shall be secured using HTTPS/TLS.</w:t>
      </w:r>
    </w:p>
    <w:p>
      <w:pPr>
        <w:pStyle w:val="ListParagraph"/>
        <w:numPr>
          <w:ilvl w:val="0"/>
          <w:numId w:val="2"/>
        </w:numPr>
        <w:spacing w:after="80"/>
      </w:pPr>
      <w:r>
        <w:t xml:space="preserve">Role-based access control shall restrict each user class to only the functions and data appropriate to its role, as defined in Section 2.3.</w:t>
      </w:r>
    </w:p>
    <w:p>
      <w:pPr>
        <w:pStyle w:val="ListParagraph"/>
        <w:numPr>
          <w:ilvl w:val="0"/>
          <w:numId w:val="2"/>
        </w:numPr>
        <w:spacing w:after="80"/>
      </w:pPr>
      <w:r>
        <w:t xml:space="preserve">Session tokens (JWT) shall expire after a defined period of inactivity and require re-authentication.</w:t>
      </w:r>
    </w:p>
    <w:p>
      <w:pPr>
        <w:pStyle w:val="ListParagraph"/>
        <w:numPr>
          <w:ilvl w:val="0"/>
          <w:numId w:val="2"/>
        </w:numPr>
        <w:spacing w:after="80"/>
      </w:pPr>
      <w:r>
        <w:t xml:space="preserve">Citizen personal data (contact details, address) shall only be accessible to the department official handling that citizen's specific grievance and to administrators.</w:t>
      </w:r>
    </w:p>
    <w:p>
      <w:pPr>
        <w:pStyle w:val="Heading2"/>
        <w:spacing w:after="120" w:before="240"/>
      </w:pPr>
      <w:r>
        <w:t xml:space="preserve">5.4 Software Quality Attributes</w:t>
      </w:r>
    </w:p>
    <w:p>
      <w:pPr>
        <w:pStyle w:val="ListParagraph"/>
        <w:numPr>
          <w:ilvl w:val="0"/>
          <w:numId w:val="2"/>
        </w:numPr>
        <w:spacing w:after="80"/>
      </w:pPr>
      <w:r>
        <w:t xml:space="preserve">Usability: A first-time citizen user shall be able to submit a grievance without external assistance or training.</w:t>
      </w:r>
    </w:p>
    <w:p>
      <w:pPr>
        <w:pStyle w:val="ListParagraph"/>
        <w:numPr>
          <w:ilvl w:val="0"/>
          <w:numId w:val="2"/>
        </w:numPr>
        <w:spacing w:after="80"/>
      </w:pPr>
      <w:r>
        <w:t xml:space="preserve">Availability: The system shall be available at least 99% of the time during business hours, excluding scheduled maintenance windows.</w:t>
      </w:r>
    </w:p>
    <w:p>
      <w:pPr>
        <w:pStyle w:val="ListParagraph"/>
        <w:numPr>
          <w:ilvl w:val="0"/>
          <w:numId w:val="2"/>
        </w:numPr>
        <w:spacing w:after="80"/>
      </w:pPr>
      <w:r>
        <w:t xml:space="preserve">Maintainability: The codebase shall be modular (separate frontend, backend, and ML service) so each can be updated independently.</w:t>
      </w:r>
    </w:p>
    <w:p>
      <w:pPr>
        <w:pStyle w:val="ListParagraph"/>
        <w:numPr>
          <w:ilvl w:val="0"/>
          <w:numId w:val="2"/>
        </w:numPr>
        <w:spacing w:after="80"/>
      </w:pPr>
      <w:r>
        <w:t xml:space="preserve">Portability: The backend and frontend shall run unmodified on Windows, Linux, and macOS host environments.</w:t>
      </w:r>
    </w:p>
    <w:p>
      <w:pPr>
        <w:pStyle w:val="ListParagraph"/>
        <w:numPr>
          <w:ilvl w:val="0"/>
          <w:numId w:val="2"/>
        </w:numPr>
        <w:spacing w:after="80"/>
      </w:pPr>
      <w:r>
        <w:t xml:space="preserve">Reliability: Grievance data shall be backed up on a scheduled basis to prevent data loss in the event of a server failure.</w:t>
      </w:r>
    </w:p>
    <w:p>
      <w:pPr>
        <w:pStyle w:val="Heading2"/>
        <w:spacing w:after="120" w:before="240"/>
      </w:pPr>
      <w:r>
        <w:t xml:space="preserve">5.5 Business Rules</w:t>
      </w:r>
    </w:p>
    <w:p>
      <w:pPr>
        <w:pStyle w:val="ListParagraph"/>
        <w:numPr>
          <w:ilvl w:val="0"/>
          <w:numId w:val="2"/>
        </w:numPr>
        <w:spacing w:after="80"/>
      </w:pPr>
      <w:r>
        <w:t xml:space="preserve">Only a citizen who submitted a grievance (verified by tracking ID and registered contact detail) may view its full details or submit feedback on it.</w:t>
      </w:r>
    </w:p>
    <w:p>
      <w:pPr>
        <w:pStyle w:val="ListParagraph"/>
        <w:numPr>
          <w:ilvl w:val="0"/>
          <w:numId w:val="2"/>
        </w:numPr>
        <w:spacing w:after="80"/>
      </w:pPr>
      <w:r>
        <w:t xml:space="preserve">Only officials belonging to the department a grievance is routed to may update its status; cross-department edits require administrator-level reassignment.</w:t>
      </w:r>
    </w:p>
    <w:p>
      <w:pPr>
        <w:pStyle w:val="ListParagraph"/>
        <w:numPr>
          <w:ilvl w:val="0"/>
          <w:numId w:val="2"/>
        </w:numPr>
        <w:spacing w:after="80"/>
      </w:pPr>
      <w:r>
        <w:t xml:space="preserve">A grievance may only be marked Resolved by a Department Official or Administrator, not by the citizen.</w:t>
      </w:r>
    </w:p>
    <w:p>
      <w:pPr>
        <w:pStyle w:val="ListParagraph"/>
        <w:numPr>
          <w:ilvl w:val="0"/>
          <w:numId w:val="2"/>
        </w:numPr>
        <w:spacing w:after="80"/>
      </w:pPr>
      <w:r>
        <w:t xml:space="preserve">Escalation notifications may only be triggered automatically by the system based on the configured SLA; manual escalation requests must be reviewed by an Administrator.</w:t>
      </w:r>
    </w:p>
    <w:p>
      <w:pPr>
        <w:pStyle w:val="Heading1"/>
        <w:spacing w:after="160" w:before="320"/>
      </w:pPr>
      <w:r>
        <w:t xml:space="preserve">6. Other Requirements</w:t>
      </w:r>
    </w:p>
    <w:p>
      <w:pPr>
        <w:pStyle w:val="Heading2"/>
        <w:spacing w:after="120" w:before="240"/>
      </w:pPr>
      <w:r>
        <w:t xml:space="preserve">6.1 Data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fill="1F3864" w:color="auto" w:val="clear"/>
            <w:tcMar>
              <w:top w:type="dxa" w:w="80"/>
              <w:left w:type="dxa" w:w="120"/>
              <w:bottom w:type="dxa" w:w="80"/>
              <w:right w:type="dxa" w:w="120"/>
            </w:tcMar>
            <w:vAlign w:val="center"/>
          </w:tcPr>
          <w:p>
            <w:r>
              <w:rPr>
                <w:b/>
                <w:bCs/>
                <w:color w:val="FFFFFF"/>
                <w:sz w:val="20"/>
                <w:szCs w:val="20"/>
              </w:rPr>
              <w:t xml:space="preserve">Data / Information</w:t>
            </w:r>
          </w:p>
        </w:tc>
        <w:tc>
          <w:tcPr>
            <w:tcW w:type="dxa" w:w="6360"/>
            <w:shd w:fill="1F3864" w:color="auto" w:val="clear"/>
            <w:tcMar>
              <w:top w:type="dxa" w:w="80"/>
              <w:left w:type="dxa" w:w="120"/>
              <w:bottom w:type="dxa" w:w="80"/>
              <w:right w:type="dxa" w:w="120"/>
            </w:tcMar>
            <w:vAlign w:val="center"/>
          </w:tcPr>
          <w:p>
            <w:r>
              <w:rPr>
                <w:b/>
                <w:bCs/>
                <w:color w:val="FFFFFF"/>
                <w:sz w:val="20"/>
                <w:szCs w:val="20"/>
              </w:rPr>
              <w:t xml:space="preserve">Description</w:t>
            </w:r>
          </w:p>
        </w:tc>
      </w:tr>
      <w:tr>
        <w:tc>
          <w:tcPr>
            <w:tcW w:type="dxa" w:w="3000"/>
            <w:tcMar>
              <w:top w:type="dxa" w:w="80"/>
              <w:left w:type="dxa" w:w="120"/>
              <w:bottom w:type="dxa" w:w="80"/>
              <w:right w:type="dxa" w:w="120"/>
            </w:tcMar>
            <w:vAlign w:val="center"/>
          </w:tcPr>
          <w:p>
            <w:r>
              <w:rPr>
                <w:b w:val="false"/>
                <w:bCs w:val="false"/>
                <w:sz w:val="20"/>
                <w:szCs w:val="20"/>
              </w:rPr>
              <w:t xml:space="preserve">Citizen Details</w:t>
            </w:r>
          </w:p>
        </w:tc>
        <w:tc>
          <w:tcPr>
            <w:tcW w:type="dxa" w:w="6360"/>
            <w:tcMar>
              <w:top w:type="dxa" w:w="80"/>
              <w:left w:type="dxa" w:w="120"/>
              <w:bottom w:type="dxa" w:w="80"/>
              <w:right w:type="dxa" w:w="120"/>
            </w:tcMar>
            <w:vAlign w:val="center"/>
          </w:tcPr>
          <w:p>
            <w:r>
              <w:rPr>
                <w:b w:val="false"/>
                <w:bCs w:val="false"/>
                <w:sz w:val="20"/>
                <w:szCs w:val="20"/>
              </w:rPr>
              <w:t xml:space="preserve">Name, contact number, email address, residential address, and registered login credentials.</w:t>
            </w:r>
          </w:p>
        </w:tc>
      </w:tr>
      <w:tr>
        <w:tc>
          <w:tcPr>
            <w:tcW w:type="dxa" w:w="3000"/>
            <w:tcMar>
              <w:top w:type="dxa" w:w="80"/>
              <w:left w:type="dxa" w:w="120"/>
              <w:bottom w:type="dxa" w:w="80"/>
              <w:right w:type="dxa" w:w="120"/>
            </w:tcMar>
            <w:vAlign w:val="center"/>
          </w:tcPr>
          <w:p>
            <w:r>
              <w:rPr>
                <w:b w:val="false"/>
                <w:bCs w:val="false"/>
                <w:sz w:val="20"/>
                <w:szCs w:val="20"/>
              </w:rPr>
              <w:t xml:space="preserve">Grievance Details</w:t>
            </w:r>
          </w:p>
        </w:tc>
        <w:tc>
          <w:tcPr>
            <w:tcW w:type="dxa" w:w="6360"/>
            <w:tcMar>
              <w:top w:type="dxa" w:w="80"/>
              <w:left w:type="dxa" w:w="120"/>
              <w:bottom w:type="dxa" w:w="80"/>
              <w:right w:type="dxa" w:w="120"/>
            </w:tcMar>
            <w:vAlign w:val="center"/>
          </w:tcPr>
          <w:p>
            <w:r>
              <w:rPr>
                <w:b w:val="false"/>
                <w:bCs w:val="false"/>
                <w:sz w:val="20"/>
                <w:szCs w:val="20"/>
              </w:rPr>
              <w:t xml:space="preserve">Complaint category, description, date of filing, attached files/images, and location.</w:t>
            </w:r>
          </w:p>
        </w:tc>
      </w:tr>
      <w:tr>
        <w:tc>
          <w:tcPr>
            <w:tcW w:type="dxa" w:w="3000"/>
            <w:tcMar>
              <w:top w:type="dxa" w:w="80"/>
              <w:left w:type="dxa" w:w="120"/>
              <w:bottom w:type="dxa" w:w="80"/>
              <w:right w:type="dxa" w:w="120"/>
            </w:tcMar>
            <w:vAlign w:val="center"/>
          </w:tcPr>
          <w:p>
            <w:r>
              <w:rPr>
                <w:b w:val="false"/>
                <w:bCs w:val="false"/>
                <w:sz w:val="20"/>
                <w:szCs w:val="20"/>
              </w:rPr>
              <w:t xml:space="preserve">Department Details</w:t>
            </w:r>
          </w:p>
        </w:tc>
        <w:tc>
          <w:tcPr>
            <w:tcW w:type="dxa" w:w="6360"/>
            <w:tcMar>
              <w:top w:type="dxa" w:w="80"/>
              <w:left w:type="dxa" w:w="120"/>
              <w:bottom w:type="dxa" w:w="80"/>
              <w:right w:type="dxa" w:w="120"/>
            </w:tcMar>
            <w:vAlign w:val="center"/>
          </w:tcPr>
          <w:p>
            <w:r>
              <w:rPr>
                <w:b w:val="false"/>
                <w:bCs w:val="false"/>
                <w:sz w:val="20"/>
                <w:szCs w:val="20"/>
              </w:rPr>
              <w:t xml:space="preserve">Department name, jurisdiction, assigned officials, and contact information.</w:t>
            </w:r>
          </w:p>
        </w:tc>
      </w:tr>
      <w:tr>
        <w:tc>
          <w:tcPr>
            <w:tcW w:type="dxa" w:w="3000"/>
            <w:tcMar>
              <w:top w:type="dxa" w:w="80"/>
              <w:left w:type="dxa" w:w="120"/>
              <w:bottom w:type="dxa" w:w="80"/>
              <w:right w:type="dxa" w:w="120"/>
            </w:tcMar>
            <w:vAlign w:val="center"/>
          </w:tcPr>
          <w:p>
            <w:r>
              <w:rPr>
                <w:b w:val="false"/>
                <w:bCs w:val="false"/>
                <w:sz w:val="20"/>
                <w:szCs w:val="20"/>
              </w:rPr>
              <w:t xml:space="preserve">Status / Tracking Data</w:t>
            </w:r>
          </w:p>
        </w:tc>
        <w:tc>
          <w:tcPr>
            <w:tcW w:type="dxa" w:w="6360"/>
            <w:tcMar>
              <w:top w:type="dxa" w:w="80"/>
              <w:left w:type="dxa" w:w="120"/>
              <w:bottom w:type="dxa" w:w="80"/>
              <w:right w:type="dxa" w:w="120"/>
            </w:tcMar>
            <w:vAlign w:val="center"/>
          </w:tcPr>
          <w:p>
            <w:r>
              <w:rPr>
                <w:b w:val="false"/>
                <w:bCs w:val="false"/>
                <w:sz w:val="20"/>
                <w:szCs w:val="20"/>
              </w:rPr>
              <w:t xml:space="preserve">Current status, timestamps, remarks, and escalation history of each grievance.</w:t>
            </w:r>
          </w:p>
        </w:tc>
      </w:tr>
      <w:tr>
        <w:tc>
          <w:tcPr>
            <w:tcW w:type="dxa" w:w="3000"/>
            <w:tcMar>
              <w:top w:type="dxa" w:w="80"/>
              <w:left w:type="dxa" w:w="120"/>
              <w:bottom w:type="dxa" w:w="80"/>
              <w:right w:type="dxa" w:w="120"/>
            </w:tcMar>
            <w:vAlign w:val="center"/>
          </w:tcPr>
          <w:p>
            <w:r>
              <w:rPr>
                <w:b w:val="false"/>
                <w:bCs w:val="false"/>
                <w:sz w:val="20"/>
                <w:szCs w:val="20"/>
              </w:rPr>
              <w:t xml:space="preserve">Feedback Data</w:t>
            </w:r>
          </w:p>
        </w:tc>
        <w:tc>
          <w:tcPr>
            <w:tcW w:type="dxa" w:w="6360"/>
            <w:tcMar>
              <w:top w:type="dxa" w:w="80"/>
              <w:left w:type="dxa" w:w="120"/>
              <w:bottom w:type="dxa" w:w="80"/>
              <w:right w:type="dxa" w:w="120"/>
            </w:tcMar>
            <w:vAlign w:val="center"/>
          </w:tcPr>
          <w:p>
            <w:r>
              <w:rPr>
                <w:b w:val="false"/>
                <w:bCs w:val="false"/>
                <w:sz w:val="20"/>
                <w:szCs w:val="20"/>
              </w:rPr>
              <w:t xml:space="preserve">Citizen ratings and feedback submitted after grievance resolution.</w:t>
            </w:r>
          </w:p>
        </w:tc>
      </w:tr>
      <w:tr>
        <w:tc>
          <w:tcPr>
            <w:tcW w:type="dxa" w:w="3000"/>
            <w:tcMar>
              <w:top w:type="dxa" w:w="80"/>
              <w:left w:type="dxa" w:w="120"/>
              <w:bottom w:type="dxa" w:w="80"/>
              <w:right w:type="dxa" w:w="120"/>
            </w:tcMar>
            <w:vAlign w:val="center"/>
          </w:tcPr>
          <w:p>
            <w:r>
              <w:rPr>
                <w:b w:val="false"/>
                <w:bCs w:val="false"/>
                <w:sz w:val="20"/>
                <w:szCs w:val="20"/>
              </w:rPr>
              <w:t xml:space="preserve">ML Model Data</w:t>
            </w:r>
          </w:p>
        </w:tc>
        <w:tc>
          <w:tcPr>
            <w:tcW w:type="dxa" w:w="6360"/>
            <w:tcMar>
              <w:top w:type="dxa" w:w="80"/>
              <w:left w:type="dxa" w:w="120"/>
              <w:bottom w:type="dxa" w:w="80"/>
              <w:right w:type="dxa" w:w="120"/>
            </w:tcMar>
            <w:vAlign w:val="center"/>
          </w:tcPr>
          <w:p>
            <w:r>
              <w:rPr>
                <w:b w:val="false"/>
                <w:bCs w:val="false"/>
                <w:sz w:val="20"/>
                <w:szCs w:val="20"/>
              </w:rPr>
              <w:t xml:space="preserve">Labelled training dataset of past complaints, extracted text features, predicted category/priority, and model confidence score.</w:t>
            </w:r>
          </w:p>
        </w:tc>
      </w:tr>
    </w:tbl>
    <w:p>
      <w:pPr>
        <w:pStyle w:val="Heading2"/>
        <w:spacing w:after="120" w:before="240"/>
      </w:pPr>
      <w:r>
        <w:t xml:space="preserve">6.2 Internationalization Requirements</w:t>
      </w:r>
    </w:p>
    <w:p>
      <w:pPr>
        <w:spacing w:after="160" w:line="300"/>
      </w:pPr>
      <w:r>
        <w:t xml:space="preserve">The system shall support English and Hindi in the user interface and grievance text input for Version 1.0. Additional languages are identified as a future enhancement (see Appendix C).</w:t>
      </w:r>
    </w:p>
    <w:p>
      <w:pPr>
        <w:pStyle w:val="Heading2"/>
        <w:spacing w:after="120" w:before="240"/>
      </w:pPr>
      <w:r>
        <w:t xml:space="preserve">6.3 Legal / Compliance Requirements</w:t>
      </w:r>
    </w:p>
    <w:p>
      <w:pPr>
        <w:spacing w:after="160" w:line="300"/>
      </w:pPr>
      <w:r>
        <w:t xml:space="preserve">The system shall handle citizen personal data in accordance with applicable data-protection principles (data minimization, access control, and secure storage), consistent with its role as a public-facing e-governance application.</w:t>
      </w:r>
    </w:p>
    <w:p>
      <w:pPr>
        <w:pStyle w:val="Heading2"/>
        <w:spacing w:after="120" w:before="240"/>
      </w:pPr>
      <w:r>
        <w:t xml:space="preserve">6.4 Out of Scope (Version 1.0)</w:t>
      </w:r>
    </w:p>
    <w:p>
      <w:pPr>
        <w:pStyle w:val="ListParagraph"/>
        <w:numPr>
          <w:ilvl w:val="0"/>
          <w:numId w:val="2"/>
        </w:numPr>
        <w:spacing w:after="80"/>
      </w:pPr>
      <w:r>
        <w:t xml:space="preserve">Integration with legacy government databases and third-party e-governance systems.</w:t>
      </w:r>
    </w:p>
    <w:p>
      <w:pPr>
        <w:pStyle w:val="ListParagraph"/>
        <w:numPr>
          <w:ilvl w:val="0"/>
          <w:numId w:val="2"/>
        </w:numPr>
        <w:spacing w:after="80"/>
      </w:pPr>
      <w:r>
        <w:t xml:space="preserve">Deep learning-based image verification of attached complaint photos (e.g., automatically confirming a pothole or garbage image).</w:t>
      </w:r>
    </w:p>
    <w:p>
      <w:pPr>
        <w:pStyle w:val="ListParagraph"/>
        <w:numPr>
          <w:ilvl w:val="0"/>
          <w:numId w:val="2"/>
        </w:numPr>
        <w:spacing w:after="80"/>
      </w:pPr>
      <w:r>
        <w:t xml:space="preserve">Voice-based complaint filing using speech recognition.</w:t>
      </w:r>
    </w:p>
    <w:p>
      <w:pPr>
        <w:pStyle w:val="ListParagraph"/>
        <w:numPr>
          <w:ilvl w:val="0"/>
          <w:numId w:val="2"/>
        </w:numPr>
        <w:spacing w:after="80"/>
      </w:pPr>
      <w:r>
        <w:t xml:space="preserve">Payment or financial transaction processing for penalty/compensation cases.</w:t>
      </w:r>
    </w:p>
    <w:p>
      <w:pPr>
        <w:pStyle w:val="Heading1"/>
        <w:spacing w:after="160" w:before="320"/>
      </w:pPr>
      <w:r>
        <w:t xml:space="preserve">Appendix A: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shd w:fill="1F3864" w:color="auto" w:val="clear"/>
            <w:tcMar>
              <w:top w:type="dxa" w:w="80"/>
              <w:left w:type="dxa" w:w="120"/>
              <w:bottom w:type="dxa" w:w="80"/>
              <w:right w:type="dxa" w:w="120"/>
            </w:tcMar>
            <w:vAlign w:val="center"/>
          </w:tcPr>
          <w:p>
            <w:r>
              <w:rPr>
                <w:b/>
                <w:bCs/>
                <w:color w:val="FFFFFF"/>
                <w:sz w:val="20"/>
                <w:szCs w:val="20"/>
              </w:rPr>
              <w:t xml:space="preserve">Term</w:t>
            </w:r>
          </w:p>
        </w:tc>
        <w:tc>
          <w:tcPr>
            <w:tcW w:type="dxa" w:w="6560"/>
            <w:shd w:fill="1F3864" w:color="auto" w:val="clear"/>
            <w:tcMar>
              <w:top w:type="dxa" w:w="80"/>
              <w:left w:type="dxa" w:w="120"/>
              <w:bottom w:type="dxa" w:w="80"/>
              <w:right w:type="dxa" w:w="120"/>
            </w:tcMar>
            <w:vAlign w:val="center"/>
          </w:tcPr>
          <w:p>
            <w:r>
              <w:rPr>
                <w:b/>
                <w:bCs/>
                <w:color w:val="FFFFFF"/>
                <w:sz w:val="20"/>
                <w:szCs w:val="20"/>
              </w:rPr>
              <w:t xml:space="preserve">Description</w:t>
            </w:r>
          </w:p>
        </w:tc>
      </w:tr>
      <w:tr>
        <w:tc>
          <w:tcPr>
            <w:tcW w:type="dxa" w:w="2800"/>
            <w:tcMar>
              <w:top w:type="dxa" w:w="80"/>
              <w:left w:type="dxa" w:w="120"/>
              <w:bottom w:type="dxa" w:w="80"/>
              <w:right w:type="dxa" w:w="120"/>
            </w:tcMar>
            <w:vAlign w:val="center"/>
          </w:tcPr>
          <w:p>
            <w:r>
              <w:rPr>
                <w:b w:val="false"/>
                <w:bCs w:val="false"/>
                <w:sz w:val="20"/>
                <w:szCs w:val="20"/>
              </w:rPr>
              <w:t xml:space="preserve">SRS</w:t>
            </w:r>
          </w:p>
        </w:tc>
        <w:tc>
          <w:tcPr>
            <w:tcW w:type="dxa" w:w="6560"/>
            <w:tcMar>
              <w:top w:type="dxa" w:w="80"/>
              <w:left w:type="dxa" w:w="120"/>
              <w:bottom w:type="dxa" w:w="80"/>
              <w:right w:type="dxa" w:w="120"/>
            </w:tcMar>
            <w:vAlign w:val="center"/>
          </w:tcPr>
          <w:p>
            <w:r>
              <w:rPr>
                <w:b w:val="false"/>
                <w:bCs w:val="false"/>
                <w:sz w:val="20"/>
                <w:szCs w:val="20"/>
              </w:rPr>
              <w:t xml:space="preserve">Software Requirements Specification</w:t>
            </w:r>
          </w:p>
        </w:tc>
      </w:tr>
      <w:tr>
        <w:tc>
          <w:tcPr>
            <w:tcW w:type="dxa" w:w="2800"/>
            <w:tcMar>
              <w:top w:type="dxa" w:w="80"/>
              <w:left w:type="dxa" w:w="120"/>
              <w:bottom w:type="dxa" w:w="80"/>
              <w:right w:type="dxa" w:w="120"/>
            </w:tcMar>
            <w:vAlign w:val="center"/>
          </w:tcPr>
          <w:p>
            <w:r>
              <w:rPr>
                <w:b w:val="false"/>
                <w:bCs w:val="false"/>
                <w:sz w:val="20"/>
                <w:szCs w:val="20"/>
              </w:rPr>
              <w:t xml:space="preserve">ML</w:t>
            </w:r>
          </w:p>
        </w:tc>
        <w:tc>
          <w:tcPr>
            <w:tcW w:type="dxa" w:w="6560"/>
            <w:tcMar>
              <w:top w:type="dxa" w:w="80"/>
              <w:left w:type="dxa" w:w="120"/>
              <w:bottom w:type="dxa" w:w="80"/>
              <w:right w:type="dxa" w:w="120"/>
            </w:tcMar>
            <w:vAlign w:val="center"/>
          </w:tcPr>
          <w:p>
            <w:r>
              <w:rPr>
                <w:b w:val="false"/>
                <w:bCs w:val="false"/>
                <w:sz w:val="20"/>
                <w:szCs w:val="20"/>
              </w:rPr>
              <w:t xml:space="preserve">Machine Learning</w:t>
            </w:r>
          </w:p>
        </w:tc>
      </w:tr>
      <w:tr>
        <w:tc>
          <w:tcPr>
            <w:tcW w:type="dxa" w:w="2800"/>
            <w:tcMar>
              <w:top w:type="dxa" w:w="80"/>
              <w:left w:type="dxa" w:w="120"/>
              <w:bottom w:type="dxa" w:w="80"/>
              <w:right w:type="dxa" w:w="120"/>
            </w:tcMar>
            <w:vAlign w:val="center"/>
          </w:tcPr>
          <w:p>
            <w:r>
              <w:rPr>
                <w:b w:val="false"/>
                <w:bCs w:val="false"/>
                <w:sz w:val="20"/>
                <w:szCs w:val="20"/>
              </w:rPr>
              <w:t xml:space="preserve">NLP</w:t>
            </w:r>
          </w:p>
        </w:tc>
        <w:tc>
          <w:tcPr>
            <w:tcW w:type="dxa" w:w="6560"/>
            <w:tcMar>
              <w:top w:type="dxa" w:w="80"/>
              <w:left w:type="dxa" w:w="120"/>
              <w:bottom w:type="dxa" w:w="80"/>
              <w:right w:type="dxa" w:w="120"/>
            </w:tcMar>
            <w:vAlign w:val="center"/>
          </w:tcPr>
          <w:p>
            <w:r>
              <w:rPr>
                <w:b w:val="false"/>
                <w:bCs w:val="false"/>
                <w:sz w:val="20"/>
                <w:szCs w:val="20"/>
              </w:rPr>
              <w:t xml:space="preserve">Natural Language Processing</w:t>
            </w:r>
          </w:p>
        </w:tc>
      </w:tr>
      <w:tr>
        <w:tc>
          <w:tcPr>
            <w:tcW w:type="dxa" w:w="2800"/>
            <w:tcMar>
              <w:top w:type="dxa" w:w="80"/>
              <w:left w:type="dxa" w:w="120"/>
              <w:bottom w:type="dxa" w:w="80"/>
              <w:right w:type="dxa" w:w="120"/>
            </w:tcMar>
            <w:vAlign w:val="center"/>
          </w:tcPr>
          <w:p>
            <w:r>
              <w:rPr>
                <w:b w:val="false"/>
                <w:bCs w:val="false"/>
                <w:sz w:val="20"/>
                <w:szCs w:val="20"/>
              </w:rPr>
              <w:t xml:space="preserve">API</w:t>
            </w:r>
          </w:p>
        </w:tc>
        <w:tc>
          <w:tcPr>
            <w:tcW w:type="dxa" w:w="6560"/>
            <w:tcMar>
              <w:top w:type="dxa" w:w="80"/>
              <w:left w:type="dxa" w:w="120"/>
              <w:bottom w:type="dxa" w:w="80"/>
              <w:right w:type="dxa" w:w="120"/>
            </w:tcMar>
            <w:vAlign w:val="center"/>
          </w:tcPr>
          <w:p>
            <w:r>
              <w:rPr>
                <w:b w:val="false"/>
                <w:bCs w:val="false"/>
                <w:sz w:val="20"/>
                <w:szCs w:val="20"/>
              </w:rPr>
              <w:t xml:space="preserve">Application Programming Interface</w:t>
            </w:r>
          </w:p>
        </w:tc>
      </w:tr>
      <w:tr>
        <w:tc>
          <w:tcPr>
            <w:tcW w:type="dxa" w:w="2800"/>
            <w:tcMar>
              <w:top w:type="dxa" w:w="80"/>
              <w:left w:type="dxa" w:w="120"/>
              <w:bottom w:type="dxa" w:w="80"/>
              <w:right w:type="dxa" w:w="120"/>
            </w:tcMar>
            <w:vAlign w:val="center"/>
          </w:tcPr>
          <w:p>
            <w:r>
              <w:rPr>
                <w:b w:val="false"/>
                <w:bCs w:val="false"/>
                <w:sz w:val="20"/>
                <w:szCs w:val="20"/>
              </w:rPr>
              <w:t xml:space="preserve">JWT</w:t>
            </w:r>
          </w:p>
        </w:tc>
        <w:tc>
          <w:tcPr>
            <w:tcW w:type="dxa" w:w="6560"/>
            <w:tcMar>
              <w:top w:type="dxa" w:w="80"/>
              <w:left w:type="dxa" w:w="120"/>
              <w:bottom w:type="dxa" w:w="80"/>
              <w:right w:type="dxa" w:w="120"/>
            </w:tcMar>
            <w:vAlign w:val="center"/>
          </w:tcPr>
          <w:p>
            <w:r>
              <w:rPr>
                <w:b w:val="false"/>
                <w:bCs w:val="false"/>
                <w:sz w:val="20"/>
                <w:szCs w:val="20"/>
              </w:rPr>
              <w:t xml:space="preserve">JSON Web Token, used for stateless authentication</w:t>
            </w:r>
          </w:p>
        </w:tc>
      </w:tr>
      <w:tr>
        <w:tc>
          <w:tcPr>
            <w:tcW w:type="dxa" w:w="2800"/>
            <w:tcMar>
              <w:top w:type="dxa" w:w="80"/>
              <w:left w:type="dxa" w:w="120"/>
              <w:bottom w:type="dxa" w:w="80"/>
              <w:right w:type="dxa" w:w="120"/>
            </w:tcMar>
            <w:vAlign w:val="center"/>
          </w:tcPr>
          <w:p>
            <w:r>
              <w:rPr>
                <w:b w:val="false"/>
                <w:bCs w:val="false"/>
                <w:sz w:val="20"/>
                <w:szCs w:val="20"/>
              </w:rPr>
              <w:t xml:space="preserve">CPGRAMS</w:t>
            </w:r>
          </w:p>
        </w:tc>
        <w:tc>
          <w:tcPr>
            <w:tcW w:type="dxa" w:w="6560"/>
            <w:tcMar>
              <w:top w:type="dxa" w:w="80"/>
              <w:left w:type="dxa" w:w="120"/>
              <w:bottom w:type="dxa" w:w="80"/>
              <w:right w:type="dxa" w:w="120"/>
            </w:tcMar>
            <w:vAlign w:val="center"/>
          </w:tcPr>
          <w:p>
            <w:r>
              <w:rPr>
                <w:b w:val="false"/>
                <w:bCs w:val="false"/>
                <w:sz w:val="20"/>
                <w:szCs w:val="20"/>
              </w:rPr>
              <w:t xml:space="preserve">Centralized Public Grievance Redress and Monitoring System, an existing central government platform</w:t>
            </w:r>
          </w:p>
        </w:tc>
      </w:tr>
      <w:tr>
        <w:tc>
          <w:tcPr>
            <w:tcW w:type="dxa" w:w="2800"/>
            <w:tcMar>
              <w:top w:type="dxa" w:w="80"/>
              <w:left w:type="dxa" w:w="120"/>
              <w:bottom w:type="dxa" w:w="80"/>
              <w:right w:type="dxa" w:w="120"/>
            </w:tcMar>
            <w:vAlign w:val="center"/>
          </w:tcPr>
          <w:p>
            <w:r>
              <w:rPr>
                <w:b w:val="false"/>
                <w:bCs w:val="false"/>
                <w:sz w:val="20"/>
                <w:szCs w:val="20"/>
              </w:rPr>
              <w:t xml:space="preserve">SLA</w:t>
            </w:r>
          </w:p>
        </w:tc>
        <w:tc>
          <w:tcPr>
            <w:tcW w:type="dxa" w:w="6560"/>
            <w:tcMar>
              <w:top w:type="dxa" w:w="80"/>
              <w:left w:type="dxa" w:w="120"/>
              <w:bottom w:type="dxa" w:w="80"/>
              <w:right w:type="dxa" w:w="120"/>
            </w:tcMar>
            <w:vAlign w:val="center"/>
          </w:tcPr>
          <w:p>
            <w:r>
              <w:rPr>
                <w:b w:val="false"/>
                <w:bCs w:val="false"/>
                <w:sz w:val="20"/>
                <w:szCs w:val="20"/>
              </w:rPr>
              <w:t xml:space="preserve">Service Level Agreement — the defined time limit within which a grievance should be resolved</w:t>
            </w:r>
          </w:p>
        </w:tc>
      </w:tr>
      <w:tr>
        <w:tc>
          <w:tcPr>
            <w:tcW w:type="dxa" w:w="2800"/>
            <w:tcMar>
              <w:top w:type="dxa" w:w="80"/>
              <w:left w:type="dxa" w:w="120"/>
              <w:bottom w:type="dxa" w:w="80"/>
              <w:right w:type="dxa" w:w="120"/>
            </w:tcMar>
            <w:vAlign w:val="center"/>
          </w:tcPr>
          <w:p>
            <w:r>
              <w:rPr>
                <w:b w:val="false"/>
                <w:bCs w:val="false"/>
                <w:sz w:val="20"/>
                <w:szCs w:val="20"/>
              </w:rPr>
              <w:t xml:space="preserve">Tracking ID</w:t>
            </w:r>
          </w:p>
        </w:tc>
        <w:tc>
          <w:tcPr>
            <w:tcW w:type="dxa" w:w="6560"/>
            <w:tcMar>
              <w:top w:type="dxa" w:w="80"/>
              <w:left w:type="dxa" w:w="120"/>
              <w:bottom w:type="dxa" w:w="80"/>
              <w:right w:type="dxa" w:w="120"/>
            </w:tcMar>
            <w:vAlign w:val="center"/>
          </w:tcPr>
          <w:p>
            <w:r>
              <w:rPr>
                <w:b w:val="false"/>
                <w:bCs w:val="false"/>
                <w:sz w:val="20"/>
                <w:szCs w:val="20"/>
              </w:rPr>
              <w:t xml:space="preserve">A unique identifier generated for each grievance, used by citizens to check status without logging in</w:t>
            </w:r>
          </w:p>
        </w:tc>
      </w:tr>
      <w:tr>
        <w:tc>
          <w:tcPr>
            <w:tcW w:type="dxa" w:w="2800"/>
            <w:tcMar>
              <w:top w:type="dxa" w:w="80"/>
              <w:left w:type="dxa" w:w="120"/>
              <w:bottom w:type="dxa" w:w="80"/>
              <w:right w:type="dxa" w:w="120"/>
            </w:tcMar>
            <w:vAlign w:val="center"/>
          </w:tcPr>
          <w:p>
            <w:r>
              <w:rPr>
                <w:b w:val="false"/>
                <w:bCs w:val="false"/>
                <w:sz w:val="20"/>
                <w:szCs w:val="20"/>
              </w:rPr>
              <w:t xml:space="preserve">Admin</w:t>
            </w:r>
          </w:p>
        </w:tc>
        <w:tc>
          <w:tcPr>
            <w:tcW w:type="dxa" w:w="6560"/>
            <w:tcMar>
              <w:top w:type="dxa" w:w="80"/>
              <w:left w:type="dxa" w:w="120"/>
              <w:bottom w:type="dxa" w:w="80"/>
              <w:right w:type="dxa" w:w="120"/>
            </w:tcMar>
            <w:vAlign w:val="center"/>
          </w:tcPr>
          <w:p>
            <w:r>
              <w:rPr>
                <w:b w:val="false"/>
                <w:bCs w:val="false"/>
                <w:sz w:val="20"/>
                <w:szCs w:val="20"/>
              </w:rPr>
              <w:t xml:space="preserve">Short for Administrator; a user role responsible for system-wide configuration and oversight</w:t>
            </w:r>
          </w:p>
        </w:tc>
      </w:tr>
    </w:tbl>
    <w:p>
      <w:pPr>
        <w:pStyle w:val="Heading1"/>
        <w:spacing w:after="160" w:before="320"/>
      </w:pPr>
      <w:r>
        <w:t xml:space="preserve">Appendix B: Analysis Models</w:t>
      </w:r>
    </w:p>
    <w:p>
      <w:pPr>
        <w:spacing w:after="160" w:line="300"/>
      </w:pPr>
      <w:r>
        <w:t xml:space="preserve">The following supporting analysis artifacts are maintained alongside this SRS and referenced during design: a context-level data flow diagram showing the citizen, department official, administrator, and senior authority actors interacting with the Grievance Portal system and the ML microservice; an entity-relationship diagram covering the Citizen, Grievance, Department, Status History, and Feedback entities described in Section 6.1; and a high-level use-case diagram enumerating the primary use cases (Register, Submit Grievance, Track Status, Manage Grievance, Escalate, View Analytics, Submit Feedback). These diagrams are maintained as separate design artifacts and updated as the system design evolves.</w:t>
      </w:r>
    </w:p>
    <w:p>
      <w:pPr>
        <w:pStyle w:val="Heading1"/>
        <w:spacing w:after="160" w:before="320"/>
      </w:pPr>
      <w:r>
        <w:t xml:space="preserve">Appendix C: To Be Determined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300"/>
        <w:gridCol w:w="3460"/>
      </w:tblGrid>
      <w:tr>
        <w:trPr>
          <w:tblHeader/>
        </w:trPr>
        <w:tc>
          <w:tcPr>
            <w:tcW w:type="dxa" w:w="600"/>
            <w:shd w:fill="1F3864" w:color="auto" w:val="clear"/>
            <w:tcMar>
              <w:top w:type="dxa" w:w="80"/>
              <w:left w:type="dxa" w:w="120"/>
              <w:bottom w:type="dxa" w:w="80"/>
              <w:right w:type="dxa" w:w="120"/>
            </w:tcMar>
            <w:vAlign w:val="center"/>
          </w:tcPr>
          <w:p>
            <w:r>
              <w:rPr>
                <w:b/>
                <w:bCs/>
                <w:color w:val="FFFFFF"/>
                <w:sz w:val="20"/>
                <w:szCs w:val="20"/>
              </w:rPr>
              <w:t xml:space="preserve">#</w:t>
            </w:r>
          </w:p>
        </w:tc>
        <w:tc>
          <w:tcPr>
            <w:tcW w:type="dxa" w:w="5300"/>
            <w:shd w:fill="1F3864" w:color="auto" w:val="clear"/>
            <w:tcMar>
              <w:top w:type="dxa" w:w="80"/>
              <w:left w:type="dxa" w:w="120"/>
              <w:bottom w:type="dxa" w:w="80"/>
              <w:right w:type="dxa" w:w="120"/>
            </w:tcMar>
            <w:vAlign w:val="center"/>
          </w:tcPr>
          <w:p>
            <w:r>
              <w:rPr>
                <w:b/>
                <w:bCs/>
                <w:color w:val="FFFFFF"/>
                <w:sz w:val="20"/>
                <w:szCs w:val="20"/>
              </w:rPr>
              <w:t xml:space="preserve">TBD Item</w:t>
            </w:r>
          </w:p>
        </w:tc>
        <w:tc>
          <w:tcPr>
            <w:tcW w:type="dxa" w:w="3460"/>
            <w:shd w:fill="1F3864" w:color="auto" w:val="clear"/>
            <w:tcMar>
              <w:top w:type="dxa" w:w="80"/>
              <w:left w:type="dxa" w:w="120"/>
              <w:bottom w:type="dxa" w:w="80"/>
              <w:right w:type="dxa" w:w="120"/>
            </w:tcMar>
            <w:vAlign w:val="center"/>
          </w:tcPr>
          <w:p>
            <w:r>
              <w:rPr>
                <w:b/>
                <w:bCs/>
                <w:color w:val="FFFFFF"/>
                <w:sz w:val="20"/>
                <w:szCs w:val="20"/>
              </w:rPr>
              <w:t xml:space="preserve">Section Reference</w:t>
            </w:r>
          </w:p>
        </w:tc>
      </w:tr>
      <w:tr>
        <w:tc>
          <w:tcPr>
            <w:tcW w:type="dxa" w:w="600"/>
            <w:tcMar>
              <w:top w:type="dxa" w:w="80"/>
              <w:left w:type="dxa" w:w="120"/>
              <w:bottom w:type="dxa" w:w="80"/>
              <w:right w:type="dxa" w:w="120"/>
            </w:tcMar>
            <w:vAlign w:val="center"/>
          </w:tcPr>
          <w:p>
            <w:r>
              <w:rPr>
                <w:b w:val="false"/>
                <w:bCs w:val="false"/>
                <w:sz w:val="20"/>
                <w:szCs w:val="20"/>
              </w:rPr>
              <w:t xml:space="preserve">1</w:t>
            </w:r>
          </w:p>
        </w:tc>
        <w:tc>
          <w:tcPr>
            <w:tcW w:type="dxa" w:w="5300"/>
            <w:tcMar>
              <w:top w:type="dxa" w:w="80"/>
              <w:left w:type="dxa" w:w="120"/>
              <w:bottom w:type="dxa" w:w="80"/>
              <w:right w:type="dxa" w:w="120"/>
            </w:tcMar>
            <w:vAlign w:val="center"/>
          </w:tcPr>
          <w:p>
            <w:r>
              <w:rPr>
                <w:b w:val="false"/>
                <w:bCs w:val="false"/>
                <w:sz w:val="20"/>
                <w:szCs w:val="20"/>
              </w:rPr>
              <w:t xml:space="preserve">Exact SLA durations per grievance priority level, pending confirmation from department stakeholders.</w:t>
            </w:r>
          </w:p>
        </w:tc>
        <w:tc>
          <w:tcPr>
            <w:tcW w:type="dxa" w:w="3460"/>
            <w:tcMar>
              <w:top w:type="dxa" w:w="80"/>
              <w:left w:type="dxa" w:w="120"/>
              <w:bottom w:type="dxa" w:w="80"/>
              <w:right w:type="dxa" w:w="120"/>
            </w:tcMar>
            <w:vAlign w:val="center"/>
          </w:tcPr>
          <w:p>
            <w:r>
              <w:rPr>
                <w:b w:val="false"/>
                <w:bCs w:val="false"/>
                <w:sz w:val="20"/>
                <w:szCs w:val="20"/>
              </w:rPr>
              <w:t xml:space="preserve">5.5 / 4.6.3 (REQ-6.1)</w:t>
            </w:r>
          </w:p>
        </w:tc>
      </w:tr>
      <w:tr>
        <w:tc>
          <w:tcPr>
            <w:tcW w:type="dxa" w:w="600"/>
            <w:tcMar>
              <w:top w:type="dxa" w:w="80"/>
              <w:left w:type="dxa" w:w="120"/>
              <w:bottom w:type="dxa" w:w="80"/>
              <w:right w:type="dxa" w:w="120"/>
            </w:tcMar>
            <w:vAlign w:val="center"/>
          </w:tcPr>
          <w:p>
            <w:r>
              <w:rPr>
                <w:b w:val="false"/>
                <w:bCs w:val="false"/>
                <w:sz w:val="20"/>
                <w:szCs w:val="20"/>
              </w:rPr>
              <w:t xml:space="preserve">2</w:t>
            </w:r>
          </w:p>
        </w:tc>
        <w:tc>
          <w:tcPr>
            <w:tcW w:type="dxa" w:w="5300"/>
            <w:tcMar>
              <w:top w:type="dxa" w:w="80"/>
              <w:left w:type="dxa" w:w="120"/>
              <w:bottom w:type="dxa" w:w="80"/>
              <w:right w:type="dxa" w:w="120"/>
            </w:tcMar>
            <w:vAlign w:val="center"/>
          </w:tcPr>
          <w:p>
            <w:r>
              <w:rPr>
                <w:b w:val="false"/>
                <w:bCs w:val="false"/>
                <w:sz w:val="20"/>
                <w:szCs w:val="20"/>
              </w:rPr>
              <w:t xml:space="preserve">Specific SMS/email gateway provider to be finalized based on cost and free-tier availability.</w:t>
            </w:r>
          </w:p>
        </w:tc>
        <w:tc>
          <w:tcPr>
            <w:tcW w:type="dxa" w:w="3460"/>
            <w:tcMar>
              <w:top w:type="dxa" w:w="80"/>
              <w:left w:type="dxa" w:w="120"/>
              <w:bottom w:type="dxa" w:w="80"/>
              <w:right w:type="dxa" w:w="120"/>
            </w:tcMar>
            <w:vAlign w:val="center"/>
          </w:tcPr>
          <w:p>
            <w:r>
              <w:rPr>
                <w:b w:val="false"/>
                <w:bCs w:val="false"/>
                <w:sz w:val="20"/>
                <w:szCs w:val="20"/>
              </w:rPr>
              <w:t xml:space="preserve">3.3 / 3.4</w:t>
            </w:r>
          </w:p>
        </w:tc>
      </w:tr>
      <w:tr>
        <w:tc>
          <w:tcPr>
            <w:tcW w:type="dxa" w:w="600"/>
            <w:tcMar>
              <w:top w:type="dxa" w:w="80"/>
              <w:left w:type="dxa" w:w="120"/>
              <w:bottom w:type="dxa" w:w="80"/>
              <w:right w:type="dxa" w:w="120"/>
            </w:tcMar>
            <w:vAlign w:val="center"/>
          </w:tcPr>
          <w:p>
            <w:r>
              <w:rPr>
                <w:b w:val="false"/>
                <w:bCs w:val="false"/>
                <w:sz w:val="20"/>
                <w:szCs w:val="20"/>
              </w:rPr>
              <w:t xml:space="preserve">3</w:t>
            </w:r>
          </w:p>
        </w:tc>
        <w:tc>
          <w:tcPr>
            <w:tcW w:type="dxa" w:w="5300"/>
            <w:tcMar>
              <w:top w:type="dxa" w:w="80"/>
              <w:left w:type="dxa" w:w="120"/>
              <w:bottom w:type="dxa" w:w="80"/>
              <w:right w:type="dxa" w:w="120"/>
            </w:tcMar>
            <w:vAlign w:val="center"/>
          </w:tcPr>
          <w:p>
            <w:r>
              <w:rPr>
                <w:b w:val="false"/>
                <w:bCs w:val="false"/>
                <w:sz w:val="20"/>
                <w:szCs w:val="20"/>
              </w:rPr>
              <w:t xml:space="preserve">Final list of grievance categories and department mappings, to be confirmed with municipal authorities.</w:t>
            </w:r>
          </w:p>
        </w:tc>
        <w:tc>
          <w:tcPr>
            <w:tcW w:type="dxa" w:w="3460"/>
            <w:tcMar>
              <w:top w:type="dxa" w:w="80"/>
              <w:left w:type="dxa" w:w="120"/>
              <w:bottom w:type="dxa" w:w="80"/>
              <w:right w:type="dxa" w:w="120"/>
            </w:tcMar>
            <w:vAlign w:val="center"/>
          </w:tcPr>
          <w:p>
            <w:r>
              <w:rPr>
                <w:b w:val="false"/>
                <w:bCs w:val="false"/>
                <w:sz w:val="20"/>
                <w:szCs w:val="20"/>
              </w:rPr>
              <w:t xml:space="preserve">4.3.3 (REQ-3.1, REQ-3.3)</w:t>
            </w:r>
          </w:p>
        </w:tc>
      </w:tr>
      <w:tr>
        <w:tc>
          <w:tcPr>
            <w:tcW w:type="dxa" w:w="600"/>
            <w:tcMar>
              <w:top w:type="dxa" w:w="80"/>
              <w:left w:type="dxa" w:w="120"/>
              <w:bottom w:type="dxa" w:w="80"/>
              <w:right w:type="dxa" w:w="120"/>
            </w:tcMar>
            <w:vAlign w:val="center"/>
          </w:tcPr>
          <w:p>
            <w:r>
              <w:rPr>
                <w:b w:val="false"/>
                <w:bCs w:val="false"/>
                <w:sz w:val="20"/>
                <w:szCs w:val="20"/>
              </w:rPr>
              <w:t xml:space="preserve">4</w:t>
            </w:r>
          </w:p>
        </w:tc>
        <w:tc>
          <w:tcPr>
            <w:tcW w:type="dxa" w:w="5300"/>
            <w:tcMar>
              <w:top w:type="dxa" w:w="80"/>
              <w:left w:type="dxa" w:w="120"/>
              <w:bottom w:type="dxa" w:w="80"/>
              <w:right w:type="dxa" w:w="120"/>
            </w:tcMar>
            <w:vAlign w:val="center"/>
          </w:tcPr>
          <w:p>
            <w:r>
              <w:rPr>
                <w:b w:val="false"/>
                <w:bCs w:val="false"/>
                <w:sz w:val="20"/>
                <w:szCs w:val="20"/>
              </w:rPr>
              <w:t xml:space="preserve">Target platform and timeline for the future mobile application (Android/iOS).</w:t>
            </w:r>
          </w:p>
        </w:tc>
        <w:tc>
          <w:tcPr>
            <w:tcW w:type="dxa" w:w="3460"/>
            <w:tcMar>
              <w:top w:type="dxa" w:w="80"/>
              <w:left w:type="dxa" w:w="120"/>
              <w:bottom w:type="dxa" w:w="80"/>
              <w:right w:type="dxa" w:w="120"/>
            </w:tcMar>
            <w:vAlign w:val="center"/>
          </w:tcPr>
          <w:p>
            <w:r>
              <w:rPr>
                <w:b w:val="false"/>
                <w:bCs w:val="false"/>
                <w:sz w:val="20"/>
                <w:szCs w:val="20"/>
              </w:rPr>
              <w:t xml:space="preserve">6.4 — Future Enhancements</w:t>
            </w:r>
          </w:p>
        </w:tc>
      </w:tr>
    </w:tbl>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Public Grievance Portal — SRS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20"/>
    </w:pPr>
    <w:rPr>
      <w:rFonts w:ascii="Calibri" w:cs="Calibri" w:eastAsia="Calibri" w:hAnsi="Calibri"/>
      <w:b/>
      <w:bCs/>
      <w:color w:val="1F3864"/>
      <w:sz w:val="30"/>
      <w:szCs w:val="30"/>
    </w:rPr>
  </w:style>
  <w:style w:type="paragraph" w:styleId="Heading2">
    <w:name w:val="Heading 2"/>
    <w:basedOn w:val="Normal"/>
    <w:next w:val="Normal"/>
    <w:qFormat/>
    <w:pPr>
      <w:spacing w:after="120" w:before="240"/>
    </w:pPr>
    <w:rPr>
      <w:rFonts w:ascii="Calibri" w:cs="Calibri" w:eastAsia="Calibri" w:hAnsi="Calibri"/>
      <w:b/>
      <w:bCs/>
      <w:color w:val="2E5496"/>
      <w:sz w:val="25"/>
      <w:szCs w:val="25"/>
    </w:rPr>
  </w:style>
  <w:style w:type="paragraph" w:styleId="Heading3">
    <w:name w:val="Heading 3"/>
    <w:basedOn w:val="Normal"/>
    <w:next w:val="Normal"/>
    <w:qFormat/>
    <w:pPr>
      <w:spacing w:after="100" w:before="200"/>
    </w:pPr>
    <w:rPr>
      <w:rFonts w:ascii="Calibri" w:cs="Calibri" w:eastAsia="Calibri" w:hAnsi="Calibri"/>
      <w:b/>
      <w:bCs/>
      <w:color w:val="444444"/>
      <w:sz w:val="23"/>
      <w:szCs w:val="23"/>
    </w:rPr>
  </w:style>
  <w:style w:type="paragraph" w:styleId="Heading4">
    <w:name w:val="Heading 4"/>
    <w:basedOn w:val="Normal"/>
    <w:next w:val="Normal"/>
    <w:qFormat/>
    <w:pPr>
      <w:spacing w:after="80" w:before="160"/>
    </w:pPr>
    <w:rPr>
      <w:rFonts w:ascii="Calibri" w:cs="Calibri" w:eastAsia="Calibri" w:hAnsi="Calibri"/>
      <w:b/>
      <w:bCs/>
      <w:i/>
      <w:iCs/>
      <w:color w:val="444444"/>
      <w:sz w:val="22"/>
      <w:szCs w:val="22"/>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2026-09-11T10:26:00.841Z</dcterms:created>
  <dcterms:modified xsi:type="dcterms:W3CDTF">2026-09-11T10:26:00.851Z</dcterms:modified>
</cp:coreProperties>
</file>

<file path=docProps/custom.xml><?xml version="1.0" encoding="utf-8"?>
<Properties xmlns="http://schemas.openxmlformats.org/officeDocument/2006/custom-properties" xmlns:vt="http://schemas.openxmlformats.org/officeDocument/2006/docPropsVTypes"/>
</file>