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B5902" w14:textId="77777777" w:rsidR="00B37760" w:rsidRDefault="00B37760" w:rsidP="00B37760">
      <w:pPr>
        <w:jc w:val="center"/>
        <w:rPr>
          <w:rFonts w:ascii="Tahoma" w:hAnsi="Tahoma" w:cs="Tahoma"/>
          <w:b/>
          <w:bCs/>
          <w:i/>
          <w:iCs/>
          <w:sz w:val="34"/>
          <w:szCs w:val="34"/>
        </w:rPr>
      </w:pPr>
    </w:p>
    <w:p w14:paraId="3E36C0FB" w14:textId="77777777" w:rsidR="00B37760" w:rsidRDefault="00B37760" w:rsidP="00B37760">
      <w:pPr>
        <w:jc w:val="center"/>
        <w:rPr>
          <w:rFonts w:ascii="Tahoma" w:hAnsi="Tahoma" w:cs="Tahoma"/>
          <w:b/>
          <w:bCs/>
          <w:i/>
          <w:iCs/>
          <w:sz w:val="34"/>
          <w:szCs w:val="34"/>
        </w:rPr>
      </w:pPr>
    </w:p>
    <w:p w14:paraId="0036C26E" w14:textId="77777777" w:rsidR="00B37760" w:rsidRDefault="00B37760" w:rsidP="00B37760">
      <w:pPr>
        <w:jc w:val="center"/>
        <w:rPr>
          <w:rFonts w:ascii="Tahoma" w:hAnsi="Tahoma" w:cs="Tahoma"/>
          <w:b/>
          <w:bCs/>
          <w:i/>
          <w:iCs/>
          <w:sz w:val="34"/>
          <w:szCs w:val="34"/>
        </w:rPr>
      </w:pPr>
    </w:p>
    <w:p w14:paraId="45A3F02C" w14:textId="5596408A" w:rsidR="00B37760" w:rsidRPr="00715D95" w:rsidRDefault="00B37760" w:rsidP="00B37760">
      <w:pPr>
        <w:jc w:val="center"/>
        <w:rPr>
          <w:rFonts w:ascii="Tahoma" w:hAnsi="Tahoma" w:cs="Tahoma"/>
          <w:b/>
          <w:bCs/>
          <w:i/>
          <w:iCs/>
          <w:sz w:val="34"/>
          <w:szCs w:val="34"/>
        </w:rPr>
      </w:pPr>
      <w:proofErr w:type="spellStart"/>
      <w:r w:rsidRPr="00715D95">
        <w:rPr>
          <w:rFonts w:ascii="Tahoma" w:hAnsi="Tahoma" w:cs="Tahoma"/>
          <w:b/>
          <w:bCs/>
          <w:i/>
          <w:iCs/>
          <w:sz w:val="34"/>
          <w:szCs w:val="34"/>
        </w:rPr>
        <w:t>UNIBite</w:t>
      </w:r>
      <w:proofErr w:type="spellEnd"/>
      <w:r w:rsidRPr="00715D95">
        <w:rPr>
          <w:rFonts w:ascii="Tahoma" w:hAnsi="Tahoma" w:cs="Tahoma"/>
          <w:b/>
          <w:bCs/>
          <w:i/>
          <w:iCs/>
          <w:sz w:val="34"/>
          <w:szCs w:val="34"/>
        </w:rPr>
        <w:t xml:space="preserve"> </w:t>
      </w:r>
      <w:r>
        <w:rPr>
          <w:rFonts w:ascii="Tahoma" w:hAnsi="Tahoma" w:cs="Tahoma"/>
          <w:b/>
          <w:bCs/>
          <w:i/>
          <w:iCs/>
          <w:sz w:val="34"/>
          <w:szCs w:val="34"/>
        </w:rPr>
        <w:t>–</w:t>
      </w:r>
      <w:r w:rsidRPr="00715D95">
        <w:rPr>
          <w:rFonts w:ascii="Tahoma" w:hAnsi="Tahoma" w:cs="Tahoma"/>
          <w:b/>
          <w:bCs/>
          <w:i/>
          <w:iCs/>
          <w:sz w:val="34"/>
          <w:szCs w:val="34"/>
        </w:rPr>
        <w:t xml:space="preserve"> </w:t>
      </w:r>
      <w:r>
        <w:rPr>
          <w:rFonts w:ascii="Tahoma" w:hAnsi="Tahoma" w:cs="Tahoma"/>
          <w:b/>
          <w:bCs/>
          <w:i/>
          <w:iCs/>
          <w:sz w:val="34"/>
          <w:szCs w:val="34"/>
        </w:rPr>
        <w:t>Architettura e design</w:t>
      </w:r>
    </w:p>
    <w:p w14:paraId="3D419ED4" w14:textId="77777777" w:rsidR="00B37760" w:rsidRPr="00715D95" w:rsidRDefault="00B37760" w:rsidP="00B37760">
      <w:pPr>
        <w:jc w:val="center"/>
        <w:rPr>
          <w:rFonts w:ascii="Tahoma" w:hAnsi="Tahoma" w:cs="Tahoma"/>
          <w:sz w:val="28"/>
          <w:szCs w:val="28"/>
        </w:rPr>
      </w:pPr>
      <w:r w:rsidRPr="00715D95">
        <w:rPr>
          <w:rFonts w:ascii="Tahoma" w:hAnsi="Tahoma" w:cs="Tahoma"/>
          <w:sz w:val="28"/>
          <w:szCs w:val="28"/>
        </w:rPr>
        <w:t>Università degli studi di Bergamo</w:t>
      </w:r>
      <w:r w:rsidRPr="00715D95">
        <w:rPr>
          <w:rFonts w:ascii="Tahoma" w:hAnsi="Tahoma" w:cs="Tahoma"/>
          <w:sz w:val="28"/>
          <w:szCs w:val="28"/>
        </w:rPr>
        <w:br/>
        <w:t>Ingegneria Informatica</w:t>
      </w:r>
    </w:p>
    <w:p w14:paraId="1976F280" w14:textId="77777777" w:rsidR="00B37760" w:rsidRPr="00715D95" w:rsidRDefault="00B37760" w:rsidP="00B37760">
      <w:pPr>
        <w:jc w:val="center"/>
        <w:rPr>
          <w:rFonts w:ascii="Tahoma" w:hAnsi="Tahoma" w:cs="Tahoma"/>
          <w:sz w:val="28"/>
          <w:szCs w:val="28"/>
        </w:rPr>
      </w:pPr>
      <w:r w:rsidRPr="00715D95">
        <w:rPr>
          <w:rFonts w:ascii="Tahoma" w:hAnsi="Tahoma" w:cs="Tahoma"/>
          <w:sz w:val="28"/>
          <w:szCs w:val="28"/>
        </w:rPr>
        <w:t xml:space="preserve">Beccarelli Raissa </w:t>
      </w:r>
      <w:proofErr w:type="spellStart"/>
      <w:r w:rsidRPr="00715D95">
        <w:rPr>
          <w:rFonts w:ascii="Tahoma" w:hAnsi="Tahoma" w:cs="Tahoma"/>
          <w:sz w:val="28"/>
          <w:szCs w:val="28"/>
        </w:rPr>
        <w:t>Matr</w:t>
      </w:r>
      <w:proofErr w:type="spellEnd"/>
      <w:r w:rsidRPr="00715D95">
        <w:rPr>
          <w:rFonts w:ascii="Tahoma" w:hAnsi="Tahoma" w:cs="Tahoma"/>
          <w:sz w:val="28"/>
          <w:szCs w:val="28"/>
        </w:rPr>
        <w:t>. 1086785</w:t>
      </w:r>
      <w:r w:rsidRPr="00715D95">
        <w:rPr>
          <w:rFonts w:ascii="Tahoma" w:hAnsi="Tahoma" w:cs="Tahoma"/>
          <w:sz w:val="28"/>
          <w:szCs w:val="28"/>
        </w:rPr>
        <w:br/>
        <w:t xml:space="preserve">Locatelli Giacomo </w:t>
      </w:r>
      <w:proofErr w:type="spellStart"/>
      <w:r w:rsidRPr="00715D95">
        <w:rPr>
          <w:rFonts w:ascii="Tahoma" w:hAnsi="Tahoma" w:cs="Tahoma"/>
          <w:sz w:val="28"/>
          <w:szCs w:val="28"/>
        </w:rPr>
        <w:t>Matr</w:t>
      </w:r>
      <w:proofErr w:type="spellEnd"/>
      <w:r w:rsidRPr="00715D95">
        <w:rPr>
          <w:rFonts w:ascii="Tahoma" w:hAnsi="Tahoma" w:cs="Tahoma"/>
          <w:sz w:val="28"/>
          <w:szCs w:val="28"/>
        </w:rPr>
        <w:t>. 1086262</w:t>
      </w:r>
      <w:r w:rsidRPr="00715D95">
        <w:rPr>
          <w:rFonts w:ascii="Tahoma" w:hAnsi="Tahoma" w:cs="Tahoma"/>
          <w:sz w:val="28"/>
          <w:szCs w:val="28"/>
        </w:rPr>
        <w:br/>
      </w:r>
      <w:proofErr w:type="spellStart"/>
      <w:r w:rsidRPr="00715D95">
        <w:rPr>
          <w:rFonts w:ascii="Tahoma" w:hAnsi="Tahoma" w:cs="Tahoma"/>
          <w:sz w:val="28"/>
          <w:szCs w:val="28"/>
        </w:rPr>
        <w:t>Valceschini</w:t>
      </w:r>
      <w:proofErr w:type="spellEnd"/>
      <w:r w:rsidRPr="00715D95">
        <w:rPr>
          <w:rFonts w:ascii="Tahoma" w:hAnsi="Tahoma" w:cs="Tahoma"/>
          <w:sz w:val="28"/>
          <w:szCs w:val="28"/>
        </w:rPr>
        <w:t xml:space="preserve"> Marco </w:t>
      </w:r>
      <w:proofErr w:type="spellStart"/>
      <w:r w:rsidRPr="00715D95">
        <w:rPr>
          <w:rFonts w:ascii="Tahoma" w:hAnsi="Tahoma" w:cs="Tahoma"/>
          <w:sz w:val="28"/>
          <w:szCs w:val="28"/>
        </w:rPr>
        <w:t>Matr</w:t>
      </w:r>
      <w:proofErr w:type="spellEnd"/>
      <w:r w:rsidRPr="00715D95">
        <w:rPr>
          <w:rFonts w:ascii="Tahoma" w:hAnsi="Tahoma" w:cs="Tahoma"/>
          <w:sz w:val="28"/>
          <w:szCs w:val="28"/>
        </w:rPr>
        <w:t>. 1086356</w:t>
      </w:r>
    </w:p>
    <w:p w14:paraId="0341D6EB" w14:textId="77777777" w:rsidR="00B37760" w:rsidRPr="00715D95" w:rsidRDefault="00B37760" w:rsidP="00B37760">
      <w:pPr>
        <w:rPr>
          <w:rFonts w:ascii="Tahoma" w:hAnsi="Tahoma" w:cs="Tahoma"/>
          <w:b/>
          <w:bCs/>
          <w:sz w:val="28"/>
          <w:szCs w:val="28"/>
        </w:rPr>
      </w:pPr>
      <w:r w:rsidRPr="00715D95">
        <w:rPr>
          <w:rFonts w:ascii="Tahoma" w:hAnsi="Tahoma" w:cs="Tahoma"/>
          <w:b/>
          <w:bCs/>
          <w:i/>
          <w:iCs/>
          <w:noProof/>
          <w:color w:val="0C14BE"/>
          <w:sz w:val="34"/>
          <w:szCs w:val="34"/>
        </w:rPr>
        <w:drawing>
          <wp:anchor distT="0" distB="0" distL="114300" distR="114300" simplePos="0" relativeHeight="251659264" behindDoc="1" locked="0" layoutInCell="1" allowOverlap="1" wp14:anchorId="06655C18" wp14:editId="798AB80B">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0FDEB49D" w14:textId="77777777" w:rsidR="00B37760" w:rsidRDefault="00B37760" w:rsidP="00B37760"/>
    <w:p w14:paraId="7C791A78" w14:textId="1422951F" w:rsidR="00E258FD" w:rsidRDefault="00B37760" w:rsidP="00E258FD">
      <w:pPr>
        <w:pStyle w:val="Paragrafoelenco"/>
      </w:pPr>
      <w:r>
        <w:br w:type="page"/>
      </w:r>
    </w:p>
    <w:p w14:paraId="5ACE817A" w14:textId="47EA29D3" w:rsidR="00E258FD" w:rsidRDefault="00E258FD" w:rsidP="00E258FD">
      <w:pPr>
        <w:rPr>
          <w:rFonts w:ascii="Tahoma" w:hAnsi="Tahoma" w:cs="Tahoma"/>
          <w:b/>
          <w:bCs/>
          <w:sz w:val="30"/>
          <w:szCs w:val="30"/>
        </w:rPr>
      </w:pPr>
      <w:r>
        <w:rPr>
          <w:rFonts w:ascii="Tahoma" w:hAnsi="Tahoma" w:cs="Tahoma"/>
          <w:b/>
          <w:bCs/>
          <w:sz w:val="30"/>
          <w:szCs w:val="30"/>
        </w:rPr>
        <w:lastRenderedPageBreak/>
        <w:t>1</w:t>
      </w:r>
      <w:r>
        <w:rPr>
          <w:rFonts w:ascii="Tahoma" w:hAnsi="Tahoma" w:cs="Tahoma"/>
          <w:b/>
          <w:bCs/>
          <w:sz w:val="30"/>
          <w:szCs w:val="30"/>
        </w:rPr>
        <w:tab/>
        <w:t xml:space="preserve">Software </w:t>
      </w:r>
      <w:proofErr w:type="spellStart"/>
      <w:r>
        <w:rPr>
          <w:rFonts w:ascii="Tahoma" w:hAnsi="Tahoma" w:cs="Tahoma"/>
          <w:b/>
          <w:bCs/>
          <w:sz w:val="30"/>
          <w:szCs w:val="30"/>
        </w:rPr>
        <w:t>architecture</w:t>
      </w:r>
      <w:proofErr w:type="spellEnd"/>
    </w:p>
    <w:p w14:paraId="3B8D8898" w14:textId="35308CBE" w:rsidR="00E258FD" w:rsidRDefault="00E258FD" w:rsidP="00E258FD">
      <w:pPr>
        <w:rPr>
          <w:rFonts w:ascii="Tahoma" w:hAnsi="Tahoma" w:cs="Tahoma"/>
          <w:sz w:val="26"/>
          <w:szCs w:val="26"/>
        </w:rPr>
      </w:pPr>
      <w:r w:rsidRPr="00E258FD">
        <w:rPr>
          <w:rFonts w:ascii="Tahoma" w:hAnsi="Tahoma" w:cs="Tahoma"/>
          <w:sz w:val="26"/>
          <w:szCs w:val="26"/>
        </w:rPr>
        <w:t>L’architettura</w:t>
      </w:r>
      <w:r>
        <w:rPr>
          <w:rFonts w:ascii="Tahoma" w:hAnsi="Tahoma" w:cs="Tahoma"/>
          <w:sz w:val="26"/>
          <w:szCs w:val="26"/>
        </w:rPr>
        <w:t xml:space="preserve"> del progetto è basata su u</w:t>
      </w:r>
      <w:r w:rsidR="00D43342">
        <w:rPr>
          <w:rFonts w:ascii="Tahoma" w:hAnsi="Tahoma" w:cs="Tahoma"/>
          <w:sz w:val="26"/>
          <w:szCs w:val="26"/>
        </w:rPr>
        <w:t>no stile</w:t>
      </w:r>
      <w:r>
        <w:rPr>
          <w:rFonts w:ascii="Tahoma" w:hAnsi="Tahoma" w:cs="Tahoma"/>
          <w:sz w:val="26"/>
          <w:szCs w:val="26"/>
        </w:rPr>
        <w:t xml:space="preserve"> di tipo MVC (model-</w:t>
      </w:r>
      <w:proofErr w:type="spellStart"/>
      <w:r>
        <w:rPr>
          <w:rFonts w:ascii="Tahoma" w:hAnsi="Tahoma" w:cs="Tahoma"/>
          <w:sz w:val="26"/>
          <w:szCs w:val="26"/>
        </w:rPr>
        <w:t>view</w:t>
      </w:r>
      <w:proofErr w:type="spellEnd"/>
      <w:r>
        <w:rPr>
          <w:rFonts w:ascii="Tahoma" w:hAnsi="Tahoma" w:cs="Tahoma"/>
          <w:sz w:val="26"/>
          <w:szCs w:val="26"/>
        </w:rPr>
        <w:t xml:space="preserve">-controller), secondo la quale il progetto si suddivide nei seguenti pacchetti: </w:t>
      </w:r>
    </w:p>
    <w:p w14:paraId="0837BC1C" w14:textId="1BF98E62" w:rsidR="00E258FD" w:rsidRPr="00D43342" w:rsidRDefault="00E258FD" w:rsidP="00E258FD">
      <w:pPr>
        <w:pStyle w:val="Paragrafoelenco"/>
        <w:numPr>
          <w:ilvl w:val="0"/>
          <w:numId w:val="7"/>
        </w:numPr>
        <w:rPr>
          <w:rFonts w:ascii="Tahoma" w:hAnsi="Tahoma" w:cs="Tahoma"/>
          <w:b/>
          <w:bCs/>
          <w:sz w:val="30"/>
          <w:szCs w:val="30"/>
        </w:rPr>
      </w:pPr>
      <w:r w:rsidRPr="00D43342">
        <w:rPr>
          <w:rFonts w:ascii="Tahoma" w:hAnsi="Tahoma" w:cs="Tahoma"/>
          <w:sz w:val="26"/>
          <w:szCs w:val="26"/>
        </w:rPr>
        <w:t>Model, in cui è organizzata la funzione logica del progetto</w:t>
      </w:r>
      <w:r w:rsidR="00D43342" w:rsidRPr="00D43342">
        <w:rPr>
          <w:rFonts w:ascii="Tahoma" w:hAnsi="Tahoma" w:cs="Tahoma"/>
          <w:sz w:val="26"/>
          <w:szCs w:val="26"/>
        </w:rPr>
        <w:t xml:space="preserve"> per gestire i dati</w:t>
      </w:r>
      <w:r w:rsidR="00D43342">
        <w:rPr>
          <w:rFonts w:ascii="Tahoma" w:hAnsi="Tahoma" w:cs="Tahoma"/>
          <w:sz w:val="26"/>
          <w:szCs w:val="26"/>
        </w:rPr>
        <w:t xml:space="preserve"> tramite la connessione al database;</w:t>
      </w:r>
    </w:p>
    <w:p w14:paraId="2B1C6A35" w14:textId="76CF1CB8" w:rsidR="00D43342" w:rsidRPr="00D43342" w:rsidRDefault="00D43342" w:rsidP="00E258FD">
      <w:pPr>
        <w:pStyle w:val="Paragrafoelenco"/>
        <w:numPr>
          <w:ilvl w:val="0"/>
          <w:numId w:val="7"/>
        </w:numPr>
        <w:rPr>
          <w:rFonts w:ascii="Tahoma" w:hAnsi="Tahoma" w:cs="Tahoma"/>
          <w:b/>
          <w:bCs/>
          <w:sz w:val="30"/>
          <w:szCs w:val="30"/>
        </w:rPr>
      </w:pPr>
      <w:r>
        <w:rPr>
          <w:rFonts w:ascii="Tahoma" w:hAnsi="Tahoma" w:cs="Tahoma"/>
          <w:sz w:val="26"/>
          <w:szCs w:val="26"/>
        </w:rPr>
        <w:t>Controller, in cui si gestiscono le classi che servono da intermediarie tra l’utente e il database, gestendo gli input dell’utente e trasferendoli al model;</w:t>
      </w:r>
    </w:p>
    <w:p w14:paraId="521659F2" w14:textId="3DB2D3A8" w:rsidR="00D43342" w:rsidRPr="00D43342" w:rsidRDefault="005E5B55" w:rsidP="00D43342">
      <w:pPr>
        <w:pStyle w:val="Paragrafoelenco"/>
        <w:numPr>
          <w:ilvl w:val="0"/>
          <w:numId w:val="7"/>
        </w:numPr>
        <w:rPr>
          <w:rFonts w:ascii="Tahoma" w:hAnsi="Tahoma" w:cs="Tahoma"/>
          <w:b/>
          <w:bCs/>
          <w:sz w:val="30"/>
          <w:szCs w:val="30"/>
        </w:rPr>
      </w:pPr>
      <w:r>
        <w:rPr>
          <w:rFonts w:ascii="Tahoma" w:hAnsi="Tahoma" w:cs="Tahoma"/>
          <w:noProof/>
          <w:sz w:val="26"/>
          <w:szCs w:val="26"/>
        </w:rPr>
        <w:drawing>
          <wp:anchor distT="0" distB="0" distL="114300" distR="114300" simplePos="0" relativeHeight="251660288" behindDoc="1" locked="0" layoutInCell="1" allowOverlap="1" wp14:anchorId="2E794E35" wp14:editId="2A97A47C">
            <wp:simplePos x="0" y="0"/>
            <wp:positionH relativeFrom="margin">
              <wp:align>right</wp:align>
            </wp:positionH>
            <wp:positionV relativeFrom="paragraph">
              <wp:posOffset>527281</wp:posOffset>
            </wp:positionV>
            <wp:extent cx="3434678" cy="2881745"/>
            <wp:effectExtent l="0" t="0" r="0" b="0"/>
            <wp:wrapTight wrapText="bothSides">
              <wp:wrapPolygon edited="0">
                <wp:start x="0" y="0"/>
                <wp:lineTo x="0" y="21419"/>
                <wp:lineTo x="21448" y="21419"/>
                <wp:lineTo x="21448" y="0"/>
                <wp:lineTo x="0" y="0"/>
              </wp:wrapPolygon>
            </wp:wrapTight>
            <wp:docPr id="303028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4678" cy="2881745"/>
                    </a:xfrm>
                    <a:prstGeom prst="rect">
                      <a:avLst/>
                    </a:prstGeom>
                    <a:noFill/>
                    <a:ln>
                      <a:noFill/>
                    </a:ln>
                  </pic:spPr>
                </pic:pic>
              </a:graphicData>
            </a:graphic>
          </wp:anchor>
        </w:drawing>
      </w:r>
      <w:proofErr w:type="spellStart"/>
      <w:r w:rsidR="00D43342">
        <w:rPr>
          <w:rFonts w:ascii="Tahoma" w:hAnsi="Tahoma" w:cs="Tahoma"/>
          <w:sz w:val="26"/>
          <w:szCs w:val="26"/>
        </w:rPr>
        <w:t>View</w:t>
      </w:r>
      <w:proofErr w:type="spellEnd"/>
      <w:r w:rsidR="00D43342">
        <w:rPr>
          <w:rFonts w:ascii="Tahoma" w:hAnsi="Tahoma" w:cs="Tahoma"/>
          <w:sz w:val="26"/>
          <w:szCs w:val="26"/>
        </w:rPr>
        <w:t xml:space="preserve">, nel nostro progetto chiamato GUI, in cui è implementata la parte che si interfaccia con l’utente mostrandogli l’output tramite delle viste sviluppate con </w:t>
      </w:r>
      <w:proofErr w:type="spellStart"/>
      <w:r w:rsidR="00D43342">
        <w:rPr>
          <w:rFonts w:ascii="Tahoma" w:hAnsi="Tahoma" w:cs="Tahoma"/>
          <w:sz w:val="26"/>
          <w:szCs w:val="26"/>
        </w:rPr>
        <w:t>Vaadin</w:t>
      </w:r>
      <w:proofErr w:type="spellEnd"/>
      <w:r w:rsidR="00D43342">
        <w:rPr>
          <w:rFonts w:ascii="Tahoma" w:hAnsi="Tahoma" w:cs="Tahoma"/>
          <w:sz w:val="26"/>
          <w:szCs w:val="26"/>
        </w:rPr>
        <w:t>.</w:t>
      </w:r>
    </w:p>
    <w:p w14:paraId="51CB501E" w14:textId="77777777" w:rsidR="00E832C8" w:rsidRDefault="00D43342" w:rsidP="00D43342">
      <w:pPr>
        <w:rPr>
          <w:rFonts w:ascii="Tahoma" w:hAnsi="Tahoma" w:cs="Tahoma"/>
          <w:sz w:val="26"/>
          <w:szCs w:val="26"/>
        </w:rPr>
      </w:pPr>
      <w:r>
        <w:rPr>
          <w:rFonts w:ascii="Tahoma" w:hAnsi="Tahoma" w:cs="Tahoma"/>
          <w:sz w:val="26"/>
          <w:szCs w:val="26"/>
        </w:rPr>
        <w:t xml:space="preserve">Tramite lo stile MVC l’utente si interfaccia con la </w:t>
      </w:r>
      <w:proofErr w:type="spellStart"/>
      <w:r>
        <w:rPr>
          <w:rFonts w:ascii="Tahoma" w:hAnsi="Tahoma" w:cs="Tahoma"/>
          <w:sz w:val="26"/>
          <w:szCs w:val="26"/>
        </w:rPr>
        <w:t>view</w:t>
      </w:r>
      <w:proofErr w:type="spellEnd"/>
      <w:r>
        <w:rPr>
          <w:rFonts w:ascii="Tahoma" w:hAnsi="Tahoma" w:cs="Tahoma"/>
          <w:sz w:val="26"/>
          <w:szCs w:val="26"/>
        </w:rPr>
        <w:t>, la quale comunica con il controller che passa l’input dell’utente</w:t>
      </w:r>
      <w:r w:rsidR="005E5B55">
        <w:rPr>
          <w:rFonts w:ascii="Tahoma" w:hAnsi="Tahoma" w:cs="Tahoma"/>
          <w:sz w:val="26"/>
          <w:szCs w:val="26"/>
        </w:rPr>
        <w:t xml:space="preserve"> al model. Il model con le informazioni ricevute è in grado di aggiornare il database effettuando modifiche e di ottenere informazioni che poi saranno passate nuovamente prima al controller e poi come output all’utente.</w:t>
      </w:r>
      <w:r w:rsidR="00E832C8">
        <w:rPr>
          <w:rFonts w:ascii="Tahoma" w:hAnsi="Tahoma" w:cs="Tahoma"/>
          <w:sz w:val="26"/>
          <w:szCs w:val="26"/>
        </w:rPr>
        <w:br/>
        <w:t>Utilizziamo questo stile tramite componenti e connettori di tipo:</w:t>
      </w:r>
    </w:p>
    <w:p w14:paraId="5B86FAB4" w14:textId="72A8B6E7" w:rsidR="00E832C8" w:rsidRDefault="00E832C8" w:rsidP="00E832C8">
      <w:pPr>
        <w:pStyle w:val="Paragrafoelenco"/>
        <w:numPr>
          <w:ilvl w:val="0"/>
          <w:numId w:val="14"/>
        </w:numPr>
        <w:rPr>
          <w:rFonts w:ascii="Tahoma" w:hAnsi="Tahoma" w:cs="Tahoma"/>
          <w:sz w:val="26"/>
          <w:szCs w:val="26"/>
        </w:rPr>
      </w:pPr>
      <w:r>
        <w:rPr>
          <w:rFonts w:ascii="Tahoma" w:hAnsi="Tahoma" w:cs="Tahoma"/>
          <w:sz w:val="26"/>
          <w:szCs w:val="26"/>
        </w:rPr>
        <w:t>Componenti: raccolte di procedure;</w:t>
      </w:r>
    </w:p>
    <w:p w14:paraId="3791615F" w14:textId="0538E4A8" w:rsidR="00E832C8" w:rsidRPr="00E832C8" w:rsidRDefault="00E832C8" w:rsidP="00E832C8">
      <w:pPr>
        <w:pStyle w:val="Paragrafoelenco"/>
        <w:numPr>
          <w:ilvl w:val="0"/>
          <w:numId w:val="14"/>
        </w:numPr>
        <w:rPr>
          <w:rFonts w:ascii="Tahoma" w:hAnsi="Tahoma" w:cs="Tahoma"/>
          <w:sz w:val="26"/>
          <w:szCs w:val="26"/>
        </w:rPr>
      </w:pPr>
      <w:r>
        <w:rPr>
          <w:rFonts w:ascii="Tahoma" w:hAnsi="Tahoma" w:cs="Tahoma"/>
          <w:sz w:val="26"/>
          <w:szCs w:val="26"/>
        </w:rPr>
        <w:t xml:space="preserve">Connettori: chiamate di procedure, che utilizzano un unico </w:t>
      </w:r>
      <w:proofErr w:type="spellStart"/>
      <w:r>
        <w:rPr>
          <w:rFonts w:ascii="Tahoma" w:hAnsi="Tahoma" w:cs="Tahoma"/>
          <w:sz w:val="26"/>
          <w:szCs w:val="26"/>
        </w:rPr>
        <w:t>thread</w:t>
      </w:r>
      <w:proofErr w:type="spellEnd"/>
      <w:r>
        <w:rPr>
          <w:rFonts w:ascii="Tahoma" w:hAnsi="Tahoma" w:cs="Tahoma"/>
          <w:sz w:val="26"/>
          <w:szCs w:val="26"/>
        </w:rPr>
        <w:t xml:space="preserve"> di controllo tra chiamante e chiamato.</w:t>
      </w:r>
      <w:r w:rsidRPr="00E832C8">
        <w:rPr>
          <w:rFonts w:ascii="Tahoma" w:hAnsi="Tahoma" w:cs="Tahoma"/>
          <w:sz w:val="26"/>
          <w:szCs w:val="26"/>
        </w:rPr>
        <w:br/>
      </w:r>
    </w:p>
    <w:p w14:paraId="7FCD3A42" w14:textId="7234CA6F" w:rsidR="006D0B7C" w:rsidRDefault="006D0B7C" w:rsidP="00D43342">
      <w:pPr>
        <w:rPr>
          <w:rFonts w:ascii="Tahoma" w:hAnsi="Tahoma" w:cs="Tahoma"/>
          <w:sz w:val="26"/>
          <w:szCs w:val="26"/>
        </w:rPr>
      </w:pPr>
      <w:r>
        <w:rPr>
          <w:rFonts w:ascii="Tahoma" w:hAnsi="Tahoma" w:cs="Tahoma"/>
          <w:sz w:val="26"/>
          <w:szCs w:val="26"/>
        </w:rPr>
        <w:t>Per descrivere l’architettura software utilizziamo i punti di vista:</w:t>
      </w:r>
    </w:p>
    <w:p w14:paraId="247042AD" w14:textId="77777777" w:rsidR="00406A6F" w:rsidRPr="00406A6F" w:rsidRDefault="006D0B7C" w:rsidP="00406A6F">
      <w:pPr>
        <w:pStyle w:val="Paragrafoelenco"/>
        <w:numPr>
          <w:ilvl w:val="0"/>
          <w:numId w:val="11"/>
        </w:numPr>
        <w:rPr>
          <w:rFonts w:ascii="Tahoma" w:hAnsi="Tahoma" w:cs="Tahoma"/>
          <w:sz w:val="26"/>
          <w:szCs w:val="26"/>
        </w:rPr>
      </w:pPr>
      <w:r w:rsidRPr="00406A6F">
        <w:rPr>
          <w:rFonts w:ascii="Tahoma" w:hAnsi="Tahoma" w:cs="Tahoma"/>
          <w:sz w:val="26"/>
          <w:szCs w:val="26"/>
        </w:rPr>
        <w:t>Punto di vista del modulo</w:t>
      </w:r>
      <w:r w:rsidR="00406A6F" w:rsidRPr="00406A6F">
        <w:rPr>
          <w:rFonts w:ascii="Tahoma" w:hAnsi="Tahoma" w:cs="Tahoma"/>
          <w:sz w:val="26"/>
          <w:szCs w:val="26"/>
        </w:rPr>
        <w:t>, che ci permette di avere una visione statica del programma. I moduli che abbiamo sono 4</w:t>
      </w:r>
      <w:r w:rsidRPr="00406A6F">
        <w:rPr>
          <w:rFonts w:ascii="Tahoma" w:hAnsi="Tahoma" w:cs="Tahoma"/>
          <w:sz w:val="26"/>
          <w:szCs w:val="26"/>
        </w:rPr>
        <w:t>:</w:t>
      </w:r>
      <w:r w:rsidR="00406A6F" w:rsidRPr="00406A6F">
        <w:rPr>
          <w:rFonts w:ascii="Tahoma" w:hAnsi="Tahoma" w:cs="Tahoma"/>
          <w:sz w:val="26"/>
          <w:szCs w:val="26"/>
        </w:rPr>
        <w:t xml:space="preserve"> </w:t>
      </w:r>
    </w:p>
    <w:p w14:paraId="61A3376C" w14:textId="4725A633"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 xml:space="preserve">Modulo </w:t>
      </w:r>
      <w:r>
        <w:rPr>
          <w:rFonts w:ascii="Tahoma" w:hAnsi="Tahoma" w:cs="Tahoma"/>
          <w:sz w:val="26"/>
          <w:szCs w:val="26"/>
        </w:rPr>
        <w:t>per l’autenticazione, che</w:t>
      </w:r>
      <w:r w:rsidRPr="00406A6F">
        <w:rPr>
          <w:rFonts w:ascii="Tahoma" w:hAnsi="Tahoma" w:cs="Tahoma"/>
          <w:sz w:val="26"/>
          <w:szCs w:val="26"/>
        </w:rPr>
        <w:t xml:space="preserve"> </w:t>
      </w:r>
      <w:r>
        <w:rPr>
          <w:rFonts w:ascii="Tahoma" w:hAnsi="Tahoma" w:cs="Tahoma"/>
          <w:sz w:val="26"/>
          <w:szCs w:val="26"/>
        </w:rPr>
        <w:t>g</w:t>
      </w:r>
      <w:r w:rsidRPr="00406A6F">
        <w:rPr>
          <w:rFonts w:ascii="Tahoma" w:hAnsi="Tahoma" w:cs="Tahoma"/>
          <w:sz w:val="26"/>
          <w:szCs w:val="26"/>
        </w:rPr>
        <w:t>estisce il login e la verifica delle credenziali</w:t>
      </w:r>
      <w:r>
        <w:rPr>
          <w:rFonts w:ascii="Tahoma" w:hAnsi="Tahoma" w:cs="Tahoma"/>
          <w:sz w:val="26"/>
          <w:szCs w:val="26"/>
        </w:rPr>
        <w:t>;</w:t>
      </w:r>
    </w:p>
    <w:p w14:paraId="4D9216E1" w14:textId="284C2827"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Modulo carrello</w:t>
      </w:r>
      <w:r>
        <w:rPr>
          <w:rFonts w:ascii="Tahoma" w:hAnsi="Tahoma" w:cs="Tahoma"/>
          <w:sz w:val="26"/>
          <w:szCs w:val="26"/>
        </w:rPr>
        <w:t>, che c</w:t>
      </w:r>
      <w:r w:rsidRPr="00406A6F">
        <w:rPr>
          <w:rFonts w:ascii="Tahoma" w:hAnsi="Tahoma" w:cs="Tahoma"/>
          <w:sz w:val="26"/>
          <w:szCs w:val="26"/>
        </w:rPr>
        <w:t>ontiene la logica per la gestione degli ordini</w:t>
      </w:r>
      <w:r>
        <w:rPr>
          <w:rFonts w:ascii="Tahoma" w:hAnsi="Tahoma" w:cs="Tahoma"/>
          <w:sz w:val="26"/>
          <w:szCs w:val="26"/>
        </w:rPr>
        <w:t>;</w:t>
      </w:r>
    </w:p>
    <w:p w14:paraId="78849E1C" w14:textId="2DD70461" w:rsidR="00406A6F" w:rsidRPr="00406A6F" w:rsidRDefault="00406A6F" w:rsidP="00406A6F">
      <w:pPr>
        <w:pStyle w:val="Paragrafoelenco"/>
        <w:numPr>
          <w:ilvl w:val="0"/>
          <w:numId w:val="10"/>
        </w:numPr>
        <w:rPr>
          <w:rFonts w:ascii="Tahoma" w:hAnsi="Tahoma" w:cs="Tahoma"/>
          <w:sz w:val="26"/>
          <w:szCs w:val="26"/>
        </w:rPr>
      </w:pPr>
      <w:r w:rsidRPr="00406A6F">
        <w:rPr>
          <w:rFonts w:ascii="Tahoma" w:hAnsi="Tahoma" w:cs="Tahoma"/>
          <w:sz w:val="26"/>
          <w:szCs w:val="26"/>
        </w:rPr>
        <w:t>Modulo database</w:t>
      </w:r>
      <w:r>
        <w:rPr>
          <w:rFonts w:ascii="Tahoma" w:hAnsi="Tahoma" w:cs="Tahoma"/>
          <w:sz w:val="26"/>
          <w:szCs w:val="26"/>
        </w:rPr>
        <w:t xml:space="preserve">, che </w:t>
      </w:r>
      <w:r w:rsidRPr="00406A6F">
        <w:rPr>
          <w:rFonts w:ascii="Tahoma" w:hAnsi="Tahoma" w:cs="Tahoma"/>
          <w:sz w:val="26"/>
          <w:szCs w:val="26"/>
        </w:rPr>
        <w:t>gest</w:t>
      </w:r>
      <w:r>
        <w:rPr>
          <w:rFonts w:ascii="Tahoma" w:hAnsi="Tahoma" w:cs="Tahoma"/>
          <w:sz w:val="26"/>
          <w:szCs w:val="26"/>
        </w:rPr>
        <w:t>isce</w:t>
      </w:r>
      <w:r w:rsidRPr="00406A6F">
        <w:rPr>
          <w:rFonts w:ascii="Tahoma" w:hAnsi="Tahoma" w:cs="Tahoma"/>
          <w:sz w:val="26"/>
          <w:szCs w:val="26"/>
        </w:rPr>
        <w:t xml:space="preserve"> dati degli utenti, dei pasti e delle prenotazioni</w:t>
      </w:r>
      <w:r>
        <w:rPr>
          <w:rFonts w:ascii="Tahoma" w:hAnsi="Tahoma" w:cs="Tahoma"/>
          <w:sz w:val="26"/>
          <w:szCs w:val="26"/>
        </w:rPr>
        <w:t>;</w:t>
      </w:r>
    </w:p>
    <w:p w14:paraId="5DFF1EF7" w14:textId="77777777" w:rsidR="00406A6F" w:rsidRDefault="00406A6F" w:rsidP="00CB71A9">
      <w:pPr>
        <w:pStyle w:val="Paragrafoelenco"/>
        <w:numPr>
          <w:ilvl w:val="0"/>
          <w:numId w:val="10"/>
        </w:numPr>
        <w:rPr>
          <w:rFonts w:ascii="Tahoma" w:hAnsi="Tahoma" w:cs="Tahoma"/>
          <w:sz w:val="26"/>
          <w:szCs w:val="26"/>
        </w:rPr>
      </w:pPr>
      <w:r w:rsidRPr="00406A6F">
        <w:rPr>
          <w:rFonts w:ascii="Tahoma" w:hAnsi="Tahoma" w:cs="Tahoma"/>
          <w:sz w:val="26"/>
          <w:szCs w:val="26"/>
        </w:rPr>
        <w:t>Modulo interfaccia grafica (</w:t>
      </w:r>
      <w:proofErr w:type="spellStart"/>
      <w:r w:rsidRPr="00406A6F">
        <w:rPr>
          <w:rFonts w:ascii="Tahoma" w:hAnsi="Tahoma" w:cs="Tahoma"/>
          <w:sz w:val="26"/>
          <w:szCs w:val="26"/>
        </w:rPr>
        <w:t>Vaadin</w:t>
      </w:r>
      <w:proofErr w:type="spellEnd"/>
      <w:r w:rsidRPr="00406A6F">
        <w:rPr>
          <w:rFonts w:ascii="Tahoma" w:hAnsi="Tahoma" w:cs="Tahoma"/>
          <w:sz w:val="26"/>
          <w:szCs w:val="26"/>
        </w:rPr>
        <w:t>)</w:t>
      </w:r>
      <w:r>
        <w:rPr>
          <w:rFonts w:ascii="Tahoma" w:hAnsi="Tahoma" w:cs="Tahoma"/>
          <w:sz w:val="26"/>
          <w:szCs w:val="26"/>
        </w:rPr>
        <w:t>, che interagisce con l’utente.</w:t>
      </w:r>
    </w:p>
    <w:p w14:paraId="598AC326" w14:textId="70281C40" w:rsidR="006D0B7C" w:rsidRPr="00406A6F" w:rsidRDefault="00406A6F" w:rsidP="00406A6F">
      <w:pPr>
        <w:ind w:left="708"/>
        <w:rPr>
          <w:rFonts w:ascii="Tahoma" w:hAnsi="Tahoma" w:cs="Tahoma"/>
          <w:sz w:val="26"/>
          <w:szCs w:val="26"/>
        </w:rPr>
      </w:pPr>
      <w:r>
        <w:rPr>
          <w:rFonts w:ascii="Tahoma" w:hAnsi="Tahoma" w:cs="Tahoma"/>
          <w:sz w:val="26"/>
          <w:szCs w:val="26"/>
        </w:rPr>
        <w:lastRenderedPageBreak/>
        <w:t>Il punto di vista del modulo che abbiamo usato è stato quello dell’</w:t>
      </w:r>
      <w:r w:rsidR="006D0B7C" w:rsidRPr="00406A6F">
        <w:rPr>
          <w:rFonts w:ascii="Tahoma" w:hAnsi="Tahoma" w:cs="Tahoma"/>
          <w:sz w:val="26"/>
          <w:szCs w:val="26"/>
        </w:rPr>
        <w:t>Uso</w:t>
      </w:r>
      <w:r>
        <w:rPr>
          <w:rFonts w:ascii="Tahoma" w:hAnsi="Tahoma" w:cs="Tahoma"/>
          <w:sz w:val="26"/>
          <w:szCs w:val="26"/>
        </w:rPr>
        <w:t xml:space="preserve">, </w:t>
      </w:r>
      <w:r w:rsidR="006D0B7C" w:rsidRPr="00406A6F">
        <w:rPr>
          <w:rFonts w:ascii="Tahoma" w:hAnsi="Tahoma" w:cs="Tahoma"/>
          <w:sz w:val="26"/>
          <w:szCs w:val="26"/>
        </w:rPr>
        <w:t>per far sì che, se un elemento viene modificato allora anche tutti gli elementi che lo utilizzano reagiscano di conseguenza modificandosi a loro volta</w:t>
      </w:r>
      <w:r>
        <w:rPr>
          <w:rFonts w:ascii="Tahoma" w:hAnsi="Tahoma" w:cs="Tahoma"/>
          <w:sz w:val="26"/>
          <w:szCs w:val="26"/>
        </w:rPr>
        <w:t>.</w:t>
      </w:r>
    </w:p>
    <w:p w14:paraId="19B53E25" w14:textId="7778422E" w:rsidR="006D0B7C" w:rsidRDefault="006D0B7C" w:rsidP="006D0B7C">
      <w:pPr>
        <w:pStyle w:val="Paragrafoelenco"/>
        <w:numPr>
          <w:ilvl w:val="0"/>
          <w:numId w:val="8"/>
        </w:numPr>
        <w:rPr>
          <w:rFonts w:ascii="Tahoma" w:hAnsi="Tahoma" w:cs="Tahoma"/>
          <w:sz w:val="26"/>
          <w:szCs w:val="26"/>
        </w:rPr>
      </w:pPr>
      <w:r>
        <w:rPr>
          <w:rFonts w:ascii="Tahoma" w:hAnsi="Tahoma" w:cs="Tahoma"/>
          <w:sz w:val="26"/>
          <w:szCs w:val="26"/>
        </w:rPr>
        <w:t>Punto di vista dei componenti e dei connettori</w:t>
      </w:r>
      <w:r w:rsidR="00406A6F">
        <w:rPr>
          <w:rFonts w:ascii="Tahoma" w:hAnsi="Tahoma" w:cs="Tahoma"/>
          <w:sz w:val="26"/>
          <w:szCs w:val="26"/>
        </w:rPr>
        <w:t xml:space="preserve">, per poter descrivere come si comporta il sistema mentre viene eseguito. </w:t>
      </w:r>
    </w:p>
    <w:p w14:paraId="134DF2CE" w14:textId="0A31780C" w:rsidR="00406A6F" w:rsidRDefault="00406A6F" w:rsidP="00406A6F">
      <w:pPr>
        <w:pStyle w:val="Paragrafoelenco"/>
        <w:numPr>
          <w:ilvl w:val="0"/>
          <w:numId w:val="12"/>
        </w:numPr>
        <w:rPr>
          <w:rFonts w:ascii="Tahoma" w:hAnsi="Tahoma" w:cs="Tahoma"/>
          <w:sz w:val="26"/>
          <w:szCs w:val="26"/>
        </w:rPr>
      </w:pPr>
      <w:r>
        <w:rPr>
          <w:rFonts w:ascii="Tahoma" w:hAnsi="Tahoma" w:cs="Tahoma"/>
          <w:sz w:val="26"/>
          <w:szCs w:val="26"/>
        </w:rPr>
        <w:t>Processi, in quanto il programma è formato da una serie di processi che comunicano tra loro;</w:t>
      </w:r>
    </w:p>
    <w:p w14:paraId="35F8D03B" w14:textId="3FC3630C" w:rsidR="00406A6F" w:rsidRDefault="00406A6F" w:rsidP="00406A6F">
      <w:pPr>
        <w:pStyle w:val="Paragrafoelenco"/>
        <w:numPr>
          <w:ilvl w:val="0"/>
          <w:numId w:val="12"/>
        </w:numPr>
        <w:rPr>
          <w:rFonts w:ascii="Tahoma" w:hAnsi="Tahoma" w:cs="Tahoma"/>
          <w:sz w:val="26"/>
          <w:szCs w:val="26"/>
        </w:rPr>
      </w:pPr>
      <w:r>
        <w:rPr>
          <w:rFonts w:ascii="Tahoma" w:hAnsi="Tahoma" w:cs="Tahoma"/>
          <w:sz w:val="26"/>
          <w:szCs w:val="26"/>
        </w:rPr>
        <w:t>Dati condivisi, ovvero per descrivere come vengono utilizzati ed immagazzinati i dati persistenti.</w:t>
      </w:r>
    </w:p>
    <w:p w14:paraId="199AC59D" w14:textId="316E3BB6" w:rsidR="006D0B7C" w:rsidRDefault="006D0B7C" w:rsidP="006D0B7C">
      <w:pPr>
        <w:pStyle w:val="Paragrafoelenco"/>
        <w:numPr>
          <w:ilvl w:val="0"/>
          <w:numId w:val="8"/>
        </w:numPr>
        <w:rPr>
          <w:rFonts w:ascii="Tahoma" w:hAnsi="Tahoma" w:cs="Tahoma"/>
          <w:sz w:val="26"/>
          <w:szCs w:val="26"/>
        </w:rPr>
      </w:pPr>
      <w:r>
        <w:rPr>
          <w:rFonts w:ascii="Tahoma" w:hAnsi="Tahoma" w:cs="Tahoma"/>
          <w:sz w:val="26"/>
          <w:szCs w:val="26"/>
        </w:rPr>
        <w:t>Punto di vista dell’allocazione</w:t>
      </w:r>
      <w:r w:rsidR="00406A6F">
        <w:rPr>
          <w:rFonts w:ascii="Tahoma" w:hAnsi="Tahoma" w:cs="Tahoma"/>
          <w:sz w:val="26"/>
          <w:szCs w:val="26"/>
        </w:rPr>
        <w:t>, che descrive la relazione tra il programma e l’ambiente in cui è sviluppato.</w:t>
      </w:r>
    </w:p>
    <w:p w14:paraId="1EE83350" w14:textId="109B5CDC" w:rsidR="00406A6F" w:rsidRDefault="00BB2BC9" w:rsidP="00406A6F">
      <w:pPr>
        <w:pStyle w:val="Paragrafoelenco"/>
        <w:numPr>
          <w:ilvl w:val="0"/>
          <w:numId w:val="13"/>
        </w:numPr>
        <w:rPr>
          <w:rFonts w:ascii="Tahoma" w:hAnsi="Tahoma" w:cs="Tahoma"/>
          <w:sz w:val="26"/>
          <w:szCs w:val="26"/>
        </w:rPr>
      </w:pPr>
      <w:r>
        <w:rPr>
          <w:rFonts w:ascii="Tahoma" w:hAnsi="Tahoma" w:cs="Tahoma"/>
          <w:sz w:val="26"/>
          <w:szCs w:val="26"/>
        </w:rPr>
        <w:t>Incarico di lavoro, permette di capire chi sta facendo il lavoro e di cosa si sta occupando. Nel nostro programma i tre membri lavorano sia singolarmente che in gruppo, assegnandosi incarichi a seconda delle conoscenze.</w:t>
      </w:r>
    </w:p>
    <w:p w14:paraId="54179456" w14:textId="7C305856" w:rsidR="00D43342" w:rsidRDefault="00BB2BC9" w:rsidP="00D43342">
      <w:pPr>
        <w:pStyle w:val="Paragrafoelenco"/>
        <w:numPr>
          <w:ilvl w:val="0"/>
          <w:numId w:val="13"/>
        </w:numPr>
        <w:rPr>
          <w:rFonts w:ascii="Tahoma" w:hAnsi="Tahoma" w:cs="Tahoma"/>
          <w:sz w:val="26"/>
          <w:szCs w:val="26"/>
        </w:rPr>
      </w:pPr>
      <w:r>
        <w:rPr>
          <w:rFonts w:ascii="Tahoma" w:hAnsi="Tahoma" w:cs="Tahoma"/>
          <w:sz w:val="26"/>
          <w:szCs w:val="26"/>
        </w:rPr>
        <w:t>Distribuzione, ovvero in che modo il programma si interfaccia e comunica con un database.</w:t>
      </w:r>
    </w:p>
    <w:p w14:paraId="2389942B" w14:textId="77777777" w:rsidR="00BB2BC9" w:rsidRPr="00BB2BC9" w:rsidRDefault="00BB2BC9" w:rsidP="00BB2BC9">
      <w:pPr>
        <w:pStyle w:val="Paragrafoelenco"/>
        <w:ind w:left="1440"/>
        <w:rPr>
          <w:rFonts w:ascii="Tahoma" w:hAnsi="Tahoma" w:cs="Tahoma"/>
          <w:sz w:val="26"/>
          <w:szCs w:val="26"/>
        </w:rPr>
      </w:pPr>
    </w:p>
    <w:p w14:paraId="76DB93E7" w14:textId="4448B5C3" w:rsidR="0031228F" w:rsidRDefault="005E5B55" w:rsidP="00E258FD">
      <w:pPr>
        <w:rPr>
          <w:rFonts w:ascii="Tahoma" w:hAnsi="Tahoma" w:cs="Tahoma"/>
          <w:b/>
          <w:bCs/>
          <w:sz w:val="30"/>
          <w:szCs w:val="30"/>
        </w:rPr>
      </w:pPr>
      <w:r>
        <w:rPr>
          <w:rFonts w:ascii="Tahoma" w:hAnsi="Tahoma" w:cs="Tahoma"/>
          <w:b/>
          <w:bCs/>
          <w:sz w:val="30"/>
          <w:szCs w:val="30"/>
        </w:rPr>
        <w:t>2</w:t>
      </w:r>
      <w:r>
        <w:rPr>
          <w:rFonts w:ascii="Tahoma" w:hAnsi="Tahoma" w:cs="Tahoma"/>
          <w:b/>
          <w:bCs/>
          <w:sz w:val="30"/>
          <w:szCs w:val="30"/>
        </w:rPr>
        <w:tab/>
        <w:t>Software Design</w:t>
      </w:r>
    </w:p>
    <w:p w14:paraId="503EEBF3" w14:textId="6768FF48" w:rsidR="0031228F" w:rsidRDefault="0031228F" w:rsidP="00E258FD">
      <w:pPr>
        <w:rPr>
          <w:rFonts w:ascii="Tahoma" w:hAnsi="Tahoma" w:cs="Tahoma"/>
          <w:b/>
          <w:bCs/>
          <w:noProof/>
          <w:sz w:val="30"/>
          <w:szCs w:val="30"/>
        </w:rPr>
      </w:pPr>
      <w:r>
        <w:rPr>
          <w:rFonts w:ascii="Tahoma" w:hAnsi="Tahoma" w:cs="Tahoma"/>
          <w:b/>
          <w:bCs/>
          <w:noProof/>
          <w:sz w:val="30"/>
          <w:szCs w:val="30"/>
        </w:rPr>
        <w:drawing>
          <wp:anchor distT="0" distB="0" distL="114300" distR="114300" simplePos="0" relativeHeight="251661312" behindDoc="0" locked="0" layoutInCell="1" allowOverlap="1" wp14:anchorId="6A1581CC" wp14:editId="0E6054A3">
            <wp:simplePos x="0" y="0"/>
            <wp:positionH relativeFrom="margin">
              <wp:align>center</wp:align>
            </wp:positionH>
            <wp:positionV relativeFrom="paragraph">
              <wp:posOffset>120657</wp:posOffset>
            </wp:positionV>
            <wp:extent cx="7221855" cy="2737914"/>
            <wp:effectExtent l="0" t="0" r="0" b="5715"/>
            <wp:wrapNone/>
            <wp:docPr id="4380082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27" t="4503" r="23333" b="42231"/>
                    <a:stretch/>
                  </pic:blipFill>
                  <pic:spPr bwMode="auto">
                    <a:xfrm>
                      <a:off x="0" y="0"/>
                      <a:ext cx="7233874" cy="27424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47C0F3" w14:textId="70EB41B6" w:rsidR="0031228F" w:rsidRDefault="005E5B55" w:rsidP="00E258FD">
      <w:pPr>
        <w:rPr>
          <w:rFonts w:ascii="Tahoma" w:hAnsi="Tahoma" w:cs="Tahoma"/>
          <w:b/>
          <w:bCs/>
          <w:sz w:val="30"/>
          <w:szCs w:val="30"/>
        </w:rPr>
      </w:pPr>
      <w:r>
        <w:rPr>
          <w:rFonts w:ascii="Tahoma" w:hAnsi="Tahoma" w:cs="Tahoma"/>
          <w:b/>
          <w:bCs/>
          <w:sz w:val="30"/>
          <w:szCs w:val="30"/>
        </w:rPr>
        <w:br/>
      </w:r>
    </w:p>
    <w:p w14:paraId="23872E37" w14:textId="77777777" w:rsidR="0031228F" w:rsidRDefault="0031228F" w:rsidP="00E258FD">
      <w:pPr>
        <w:rPr>
          <w:rFonts w:ascii="Tahoma" w:hAnsi="Tahoma" w:cs="Tahoma"/>
          <w:b/>
          <w:bCs/>
          <w:sz w:val="30"/>
          <w:szCs w:val="30"/>
        </w:rPr>
      </w:pPr>
    </w:p>
    <w:p w14:paraId="14EBDEE6" w14:textId="6665B8A2" w:rsidR="0031228F" w:rsidRDefault="0031228F" w:rsidP="00E258FD">
      <w:pPr>
        <w:rPr>
          <w:rFonts w:ascii="Tahoma" w:hAnsi="Tahoma" w:cs="Tahoma"/>
          <w:b/>
          <w:bCs/>
          <w:sz w:val="30"/>
          <w:szCs w:val="30"/>
        </w:rPr>
      </w:pPr>
    </w:p>
    <w:p w14:paraId="2EC3A4E8" w14:textId="30A01595" w:rsidR="0031228F" w:rsidRDefault="0031228F" w:rsidP="00E258FD">
      <w:pPr>
        <w:rPr>
          <w:rFonts w:ascii="Tahoma" w:hAnsi="Tahoma" w:cs="Tahoma"/>
          <w:b/>
          <w:bCs/>
          <w:sz w:val="30"/>
          <w:szCs w:val="30"/>
        </w:rPr>
      </w:pPr>
    </w:p>
    <w:p w14:paraId="0D6844A2" w14:textId="4C95E7FB" w:rsidR="0031228F" w:rsidRDefault="0031228F" w:rsidP="00E258FD">
      <w:pPr>
        <w:rPr>
          <w:rFonts w:ascii="Tahoma" w:hAnsi="Tahoma" w:cs="Tahoma"/>
          <w:b/>
          <w:bCs/>
          <w:sz w:val="30"/>
          <w:szCs w:val="30"/>
        </w:rPr>
      </w:pPr>
    </w:p>
    <w:p w14:paraId="2F9EF63E" w14:textId="65E2C600" w:rsidR="0031228F" w:rsidRDefault="0031228F" w:rsidP="00E258FD">
      <w:pPr>
        <w:rPr>
          <w:rFonts w:ascii="Tahoma" w:hAnsi="Tahoma" w:cs="Tahoma"/>
          <w:b/>
          <w:bCs/>
          <w:sz w:val="30"/>
          <w:szCs w:val="30"/>
        </w:rPr>
      </w:pPr>
    </w:p>
    <w:p w14:paraId="04BCFD88" w14:textId="04722DAD" w:rsidR="0031228F" w:rsidRDefault="0031228F" w:rsidP="00E258FD">
      <w:pPr>
        <w:rPr>
          <w:rFonts w:ascii="Tahoma" w:hAnsi="Tahoma" w:cs="Tahoma"/>
          <w:b/>
          <w:bCs/>
          <w:sz w:val="30"/>
          <w:szCs w:val="30"/>
        </w:rPr>
      </w:pPr>
    </w:p>
    <w:p w14:paraId="4CEDB19D" w14:textId="618C652A" w:rsidR="00B64188" w:rsidRDefault="00B64188" w:rsidP="00E258FD">
      <w:pPr>
        <w:rPr>
          <w:rFonts w:ascii="Tahoma" w:hAnsi="Tahoma" w:cs="Tahoma"/>
          <w:b/>
          <w:bCs/>
          <w:sz w:val="30"/>
          <w:szCs w:val="30"/>
        </w:rPr>
      </w:pPr>
      <w:r>
        <w:rPr>
          <w:rFonts w:ascii="Tahoma" w:hAnsi="Tahoma" w:cs="Tahoma"/>
          <w:b/>
          <w:bCs/>
          <w:sz w:val="30"/>
          <w:szCs w:val="30"/>
        </w:rPr>
        <w:t>2.1 Principi di progettazione</w:t>
      </w:r>
    </w:p>
    <w:p w14:paraId="441628A7" w14:textId="2AADAAF2" w:rsidR="00B64188" w:rsidRPr="00B64188" w:rsidRDefault="00B64188" w:rsidP="00E258FD">
      <w:pPr>
        <w:rPr>
          <w:rFonts w:ascii="Tahoma" w:hAnsi="Tahoma" w:cs="Tahoma"/>
          <w:sz w:val="26"/>
          <w:szCs w:val="26"/>
        </w:rPr>
      </w:pPr>
      <w:r>
        <w:rPr>
          <w:rFonts w:ascii="Tahoma" w:hAnsi="Tahoma" w:cs="Tahoma"/>
          <w:sz w:val="26"/>
          <w:szCs w:val="26"/>
        </w:rPr>
        <w:t xml:space="preserve">Astrazione, modularità, complessità </w:t>
      </w:r>
      <w:proofErr w:type="spellStart"/>
      <w:r>
        <w:rPr>
          <w:rFonts w:ascii="Tahoma" w:hAnsi="Tahoma" w:cs="Tahoma"/>
          <w:sz w:val="26"/>
          <w:szCs w:val="26"/>
        </w:rPr>
        <w:t>intramodulare</w:t>
      </w:r>
      <w:proofErr w:type="spellEnd"/>
      <w:r>
        <w:rPr>
          <w:rFonts w:ascii="Tahoma" w:hAnsi="Tahoma" w:cs="Tahoma"/>
          <w:sz w:val="26"/>
          <w:szCs w:val="26"/>
        </w:rPr>
        <w:t xml:space="preserve"> e </w:t>
      </w:r>
      <w:proofErr w:type="spellStart"/>
      <w:r>
        <w:rPr>
          <w:rFonts w:ascii="Tahoma" w:hAnsi="Tahoma" w:cs="Tahoma"/>
          <w:sz w:val="26"/>
          <w:szCs w:val="26"/>
        </w:rPr>
        <w:t>intermodulare</w:t>
      </w:r>
      <w:proofErr w:type="spellEnd"/>
    </w:p>
    <w:p w14:paraId="68EE7FCD" w14:textId="7370A1E8" w:rsidR="005E5B55" w:rsidRDefault="00B64188" w:rsidP="00E258FD">
      <w:pPr>
        <w:rPr>
          <w:rFonts w:ascii="Tahoma" w:hAnsi="Tahoma" w:cs="Tahoma"/>
          <w:b/>
          <w:bCs/>
          <w:sz w:val="30"/>
          <w:szCs w:val="30"/>
        </w:rPr>
      </w:pPr>
      <w:r>
        <w:rPr>
          <w:rFonts w:ascii="Tahoma" w:hAnsi="Tahoma" w:cs="Tahoma"/>
          <w:b/>
          <w:bCs/>
          <w:sz w:val="30"/>
          <w:szCs w:val="30"/>
        </w:rPr>
        <w:t>2.2 Design Patterns</w:t>
      </w:r>
    </w:p>
    <w:p w14:paraId="57D4DDD9" w14:textId="77777777" w:rsidR="00EA428D" w:rsidRDefault="00CC3671" w:rsidP="00E258FD">
      <w:pPr>
        <w:rPr>
          <w:rFonts w:ascii="Tahoma" w:hAnsi="Tahoma" w:cs="Tahoma"/>
          <w:sz w:val="26"/>
          <w:szCs w:val="26"/>
        </w:rPr>
      </w:pPr>
      <w:r>
        <w:rPr>
          <w:rFonts w:ascii="Tahoma" w:hAnsi="Tahoma" w:cs="Tahoma"/>
          <w:sz w:val="26"/>
          <w:szCs w:val="26"/>
        </w:rPr>
        <w:t xml:space="preserve">Nel progetto sono stati utilizzati due pattern: il singleton pattern e il </w:t>
      </w:r>
      <w:proofErr w:type="spellStart"/>
      <w:r>
        <w:rPr>
          <w:rFonts w:ascii="Tahoma" w:hAnsi="Tahoma" w:cs="Tahoma"/>
          <w:sz w:val="26"/>
          <w:szCs w:val="26"/>
        </w:rPr>
        <w:t>observer-observable</w:t>
      </w:r>
      <w:proofErr w:type="spellEnd"/>
      <w:r>
        <w:rPr>
          <w:rFonts w:ascii="Tahoma" w:hAnsi="Tahoma" w:cs="Tahoma"/>
          <w:sz w:val="26"/>
          <w:szCs w:val="26"/>
        </w:rPr>
        <w:t xml:space="preserve"> pattern. </w:t>
      </w:r>
    </w:p>
    <w:p w14:paraId="09139294" w14:textId="245B2631" w:rsidR="00EA428D" w:rsidRDefault="00CC3671" w:rsidP="00E258FD">
      <w:pPr>
        <w:rPr>
          <w:rFonts w:ascii="Tahoma" w:hAnsi="Tahoma" w:cs="Tahoma"/>
          <w:sz w:val="26"/>
          <w:szCs w:val="26"/>
        </w:rPr>
      </w:pPr>
      <w:r>
        <w:rPr>
          <w:rFonts w:ascii="Tahoma" w:hAnsi="Tahoma" w:cs="Tahoma"/>
          <w:sz w:val="26"/>
          <w:szCs w:val="26"/>
        </w:rPr>
        <w:lastRenderedPageBreak/>
        <w:t>Il primo pattern è stato implementato per la gestione della connessione al database. Questo ha permesso di creare una singola istanza per gestire le chiamate al database, che ci sono servite sia per inserire dati nei record sia per riutilizzare informazioni nel programma, per fare calcoli o per mostrarli a schermo. Questo è stato creato tramite l’implementazione di una classe Connessione (all’interno del package model) nella quale abbiamo inserito un</w:t>
      </w:r>
      <w:r w:rsidR="00EA428D">
        <w:rPr>
          <w:rFonts w:ascii="Tahoma" w:hAnsi="Tahoma" w:cs="Tahoma"/>
          <w:sz w:val="26"/>
          <w:szCs w:val="26"/>
        </w:rPr>
        <w:t>’</w:t>
      </w:r>
      <w:r>
        <w:rPr>
          <w:rFonts w:ascii="Tahoma" w:hAnsi="Tahoma" w:cs="Tahoma"/>
          <w:sz w:val="26"/>
          <w:szCs w:val="26"/>
        </w:rPr>
        <w:t xml:space="preserve">istanza privata, un costruttore </w:t>
      </w:r>
      <w:r w:rsidR="00EA428D">
        <w:rPr>
          <w:rFonts w:ascii="Tahoma" w:hAnsi="Tahoma" w:cs="Tahoma"/>
          <w:sz w:val="26"/>
          <w:szCs w:val="26"/>
        </w:rPr>
        <w:t xml:space="preserve">privato che garantisca l’esistenza di una sola istanza e un metodo </w:t>
      </w:r>
      <w:proofErr w:type="spellStart"/>
      <w:proofErr w:type="gramStart"/>
      <w:r w:rsidR="00EA428D">
        <w:rPr>
          <w:rFonts w:ascii="Tahoma" w:hAnsi="Tahoma" w:cs="Tahoma"/>
          <w:sz w:val="26"/>
          <w:szCs w:val="26"/>
        </w:rPr>
        <w:t>getInstance</w:t>
      </w:r>
      <w:proofErr w:type="spellEnd"/>
      <w:r w:rsidR="00EA428D">
        <w:rPr>
          <w:rFonts w:ascii="Tahoma" w:hAnsi="Tahoma" w:cs="Tahoma"/>
          <w:sz w:val="26"/>
          <w:szCs w:val="26"/>
        </w:rPr>
        <w:t>(</w:t>
      </w:r>
      <w:proofErr w:type="gramEnd"/>
      <w:r w:rsidR="00EA428D">
        <w:rPr>
          <w:rFonts w:ascii="Tahoma" w:hAnsi="Tahoma" w:cs="Tahoma"/>
          <w:sz w:val="26"/>
          <w:szCs w:val="26"/>
        </w:rPr>
        <w:t>) per poter richiamare tra le varie classi la connessione al database.</w:t>
      </w:r>
    </w:p>
    <w:p w14:paraId="5509279D" w14:textId="1C816542" w:rsidR="00292211" w:rsidRDefault="00EA428D" w:rsidP="00292211">
      <w:pPr>
        <w:rPr>
          <w:rFonts w:ascii="Tahoma" w:hAnsi="Tahoma" w:cs="Tahoma"/>
          <w:sz w:val="26"/>
          <w:szCs w:val="26"/>
        </w:rPr>
      </w:pPr>
      <w:r>
        <w:rPr>
          <w:rFonts w:ascii="Tahoma" w:hAnsi="Tahoma" w:cs="Tahoma"/>
          <w:sz w:val="26"/>
          <w:szCs w:val="26"/>
        </w:rPr>
        <w:t xml:space="preserve">Il secondo pattern è stato utilizzato per la gestione delle notifiche all’interno del portale di ordinazione. Ogni volta che viene aggiunto un piatto al carrello tramite il pulsante “aggiungi piatto”, viene visualizzata a schermo una notifica. </w:t>
      </w:r>
      <w:r w:rsidR="00292211" w:rsidRPr="00292211">
        <w:rPr>
          <w:rFonts w:ascii="Tahoma" w:hAnsi="Tahoma" w:cs="Tahoma"/>
          <w:sz w:val="26"/>
          <w:szCs w:val="26"/>
        </w:rPr>
        <w:t xml:space="preserve">Questo meccanismo di comunicazione si basa sull'utilizzo di un'interfaccia denominata </w:t>
      </w:r>
      <w:proofErr w:type="spellStart"/>
      <w:r w:rsidR="00292211" w:rsidRPr="00292211">
        <w:rPr>
          <w:rFonts w:ascii="Tahoma" w:hAnsi="Tahoma" w:cs="Tahoma"/>
          <w:sz w:val="26"/>
          <w:szCs w:val="26"/>
        </w:rPr>
        <w:t>CarrelloObserver</w:t>
      </w:r>
      <w:proofErr w:type="spellEnd"/>
      <w:r w:rsidR="00292211" w:rsidRPr="00292211">
        <w:rPr>
          <w:rFonts w:ascii="Tahoma" w:hAnsi="Tahoma" w:cs="Tahoma"/>
          <w:sz w:val="26"/>
          <w:szCs w:val="26"/>
        </w:rPr>
        <w:t xml:space="preserve">, che agisce come intermediario tra il portale di ordinazione e la classe Carrello. Quando l'utente preme </w:t>
      </w:r>
      <w:r w:rsidR="00292211">
        <w:rPr>
          <w:rFonts w:ascii="Tahoma" w:hAnsi="Tahoma" w:cs="Tahoma"/>
          <w:sz w:val="26"/>
          <w:szCs w:val="26"/>
        </w:rPr>
        <w:t>il</w:t>
      </w:r>
      <w:r w:rsidR="00292211" w:rsidRPr="00292211">
        <w:rPr>
          <w:rFonts w:ascii="Tahoma" w:hAnsi="Tahoma" w:cs="Tahoma"/>
          <w:sz w:val="26"/>
          <w:szCs w:val="26"/>
        </w:rPr>
        <w:t xml:space="preserve"> pulsante sul portale di ordinazione, l'</w:t>
      </w:r>
      <w:proofErr w:type="spellStart"/>
      <w:r w:rsidR="00292211" w:rsidRPr="00292211">
        <w:rPr>
          <w:rFonts w:ascii="Tahoma" w:hAnsi="Tahoma" w:cs="Tahoma"/>
          <w:sz w:val="26"/>
          <w:szCs w:val="26"/>
        </w:rPr>
        <w:t>observer</w:t>
      </w:r>
      <w:proofErr w:type="spellEnd"/>
      <w:r w:rsidR="00292211" w:rsidRPr="00292211">
        <w:rPr>
          <w:rFonts w:ascii="Tahoma" w:hAnsi="Tahoma" w:cs="Tahoma"/>
          <w:sz w:val="26"/>
          <w:szCs w:val="26"/>
        </w:rPr>
        <w:t>, implementato dal portale stesso, comunica con il Carrello tramite l'interfaccia. A sua volta, il Carrello notifica il sistema, che provvede a mostrare una notifica a schermo.</w:t>
      </w:r>
    </w:p>
    <w:p w14:paraId="39CF719A" w14:textId="7EAB581D" w:rsidR="0031228F" w:rsidRDefault="0031228F" w:rsidP="00292211">
      <w:pPr>
        <w:rPr>
          <w:rFonts w:ascii="Tahoma" w:hAnsi="Tahoma" w:cs="Tahoma"/>
          <w:sz w:val="26"/>
          <w:szCs w:val="26"/>
        </w:rPr>
      </w:pPr>
      <w:r>
        <w:rPr>
          <w:rFonts w:ascii="Tahoma" w:hAnsi="Tahoma" w:cs="Tahoma"/>
          <w:sz w:val="26"/>
          <w:szCs w:val="26"/>
        </w:rPr>
        <w:t xml:space="preserve">2.3 </w:t>
      </w:r>
    </w:p>
    <w:p w14:paraId="1489B1EA" w14:textId="77777777" w:rsidR="00292211" w:rsidRPr="00292211" w:rsidRDefault="00292211" w:rsidP="00292211">
      <w:pPr>
        <w:rPr>
          <w:rFonts w:ascii="Tahoma" w:hAnsi="Tahoma" w:cs="Tahoma"/>
          <w:sz w:val="26"/>
          <w:szCs w:val="26"/>
        </w:rPr>
      </w:pPr>
    </w:p>
    <w:p w14:paraId="67C3F596" w14:textId="5B419C6F" w:rsidR="00CC3671" w:rsidRPr="00CC3671" w:rsidRDefault="00CC3671" w:rsidP="00E258FD">
      <w:pPr>
        <w:rPr>
          <w:rFonts w:ascii="Tahoma" w:hAnsi="Tahoma" w:cs="Tahoma"/>
          <w:sz w:val="26"/>
          <w:szCs w:val="26"/>
        </w:rPr>
      </w:pPr>
      <w:r>
        <w:rPr>
          <w:rFonts w:ascii="Tahoma" w:hAnsi="Tahoma" w:cs="Tahoma"/>
          <w:sz w:val="26"/>
          <w:szCs w:val="26"/>
        </w:rPr>
        <w:br/>
      </w:r>
    </w:p>
    <w:sectPr w:rsidR="00CC3671" w:rsidRPr="00CC3671">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8B58A" w14:textId="77777777" w:rsidR="00D51DBA" w:rsidRDefault="00D51DBA" w:rsidP="00B37760">
      <w:pPr>
        <w:spacing w:after="0" w:line="240" w:lineRule="auto"/>
      </w:pPr>
      <w:r>
        <w:separator/>
      </w:r>
    </w:p>
  </w:endnote>
  <w:endnote w:type="continuationSeparator" w:id="0">
    <w:p w14:paraId="356F9F15" w14:textId="77777777" w:rsidR="00D51DBA" w:rsidRDefault="00D51DBA" w:rsidP="00B37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6147"/>
      <w:docPartObj>
        <w:docPartGallery w:val="Page Numbers (Bottom of Page)"/>
        <w:docPartUnique/>
      </w:docPartObj>
    </w:sdtPr>
    <w:sdtContent>
      <w:p w14:paraId="7FECFF9A" w14:textId="7A8E94CB" w:rsidR="00B37760" w:rsidRDefault="00B37760">
        <w:pPr>
          <w:pStyle w:val="Pidipagina"/>
          <w:jc w:val="center"/>
        </w:pPr>
        <w:r>
          <w:fldChar w:fldCharType="begin"/>
        </w:r>
        <w:r>
          <w:instrText>PAGE   \* MERGEFORMAT</w:instrText>
        </w:r>
        <w:r>
          <w:fldChar w:fldCharType="separate"/>
        </w:r>
        <w:r>
          <w:t>2</w:t>
        </w:r>
        <w:r>
          <w:fldChar w:fldCharType="end"/>
        </w:r>
      </w:p>
    </w:sdtContent>
  </w:sdt>
  <w:p w14:paraId="48B52700" w14:textId="77777777" w:rsidR="00B37760" w:rsidRDefault="00B377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25C4D" w14:textId="77777777" w:rsidR="00D51DBA" w:rsidRDefault="00D51DBA" w:rsidP="00B37760">
      <w:pPr>
        <w:spacing w:after="0" w:line="240" w:lineRule="auto"/>
      </w:pPr>
      <w:r>
        <w:separator/>
      </w:r>
    </w:p>
  </w:footnote>
  <w:footnote w:type="continuationSeparator" w:id="0">
    <w:p w14:paraId="2E0F121E" w14:textId="77777777" w:rsidR="00D51DBA" w:rsidRDefault="00D51DBA" w:rsidP="00B37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32F0F" w14:textId="01FC1CED" w:rsidR="00B37760" w:rsidRDefault="00B37760">
    <w:pPr>
      <w:pStyle w:val="Intestazione"/>
    </w:pPr>
    <w:r>
      <w:ptab w:relativeTo="margin" w:alignment="center" w:leader="none"/>
    </w:r>
    <w:proofErr w:type="spellStart"/>
    <w:r>
      <w:t>Documentation</w:t>
    </w:r>
    <w:proofErr w:type="spellEnd"/>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549E"/>
    <w:multiLevelType w:val="hybridMultilevel"/>
    <w:tmpl w:val="9146C9E4"/>
    <w:lvl w:ilvl="0" w:tplc="2E0CE9D8">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75A39C4"/>
    <w:multiLevelType w:val="hybridMultilevel"/>
    <w:tmpl w:val="CA8E585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510DFA"/>
    <w:multiLevelType w:val="hybridMultilevel"/>
    <w:tmpl w:val="D9D0809A"/>
    <w:lvl w:ilvl="0" w:tplc="412A5C7E">
      <w:start w:val="1"/>
      <w:numFmt w:val="decimal"/>
      <w:lvlText w:val="%1"/>
      <w:lvlJc w:val="left"/>
      <w:pPr>
        <w:ind w:left="1068" w:hanging="70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82439F"/>
    <w:multiLevelType w:val="hybridMultilevel"/>
    <w:tmpl w:val="D6901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F13828"/>
    <w:multiLevelType w:val="hybridMultilevel"/>
    <w:tmpl w:val="51E8A6CA"/>
    <w:lvl w:ilvl="0" w:tplc="B34E35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B1C4650"/>
    <w:multiLevelType w:val="hybridMultilevel"/>
    <w:tmpl w:val="41AA9E44"/>
    <w:lvl w:ilvl="0" w:tplc="04100003">
      <w:start w:val="1"/>
      <w:numFmt w:val="bullet"/>
      <w:lvlText w:val="o"/>
      <w:lvlJc w:val="left"/>
      <w:pPr>
        <w:ind w:left="1211" w:hanging="360"/>
      </w:pPr>
      <w:rPr>
        <w:rFonts w:ascii="Courier New" w:hAnsi="Courier New" w:cs="Courier New"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6" w15:restartNumberingAfterBreak="0">
    <w:nsid w:val="350423B6"/>
    <w:multiLevelType w:val="hybridMultilevel"/>
    <w:tmpl w:val="F05463E4"/>
    <w:lvl w:ilvl="0" w:tplc="A65A73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7F4232"/>
    <w:multiLevelType w:val="hybridMultilevel"/>
    <w:tmpl w:val="64E2A38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DA15883"/>
    <w:multiLevelType w:val="hybridMultilevel"/>
    <w:tmpl w:val="A9E2CD1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ED91E72"/>
    <w:multiLevelType w:val="hybridMultilevel"/>
    <w:tmpl w:val="6F129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67032F"/>
    <w:multiLevelType w:val="hybridMultilevel"/>
    <w:tmpl w:val="B786FD2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6DDF4515"/>
    <w:multiLevelType w:val="hybridMultilevel"/>
    <w:tmpl w:val="0CB60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DA50235"/>
    <w:multiLevelType w:val="hybridMultilevel"/>
    <w:tmpl w:val="785277AC"/>
    <w:lvl w:ilvl="0" w:tplc="8682B82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DD10FBB"/>
    <w:multiLevelType w:val="hybridMultilevel"/>
    <w:tmpl w:val="57EC5A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45765261">
    <w:abstractNumId w:val="2"/>
  </w:num>
  <w:num w:numId="2" w16cid:durableId="1333027259">
    <w:abstractNumId w:val="0"/>
  </w:num>
  <w:num w:numId="3" w16cid:durableId="1961645673">
    <w:abstractNumId w:val="12"/>
  </w:num>
  <w:num w:numId="4" w16cid:durableId="213976669">
    <w:abstractNumId w:val="4"/>
  </w:num>
  <w:num w:numId="5" w16cid:durableId="2090887366">
    <w:abstractNumId w:val="6"/>
  </w:num>
  <w:num w:numId="6" w16cid:durableId="227349471">
    <w:abstractNumId w:val="3"/>
  </w:num>
  <w:num w:numId="7" w16cid:durableId="505831362">
    <w:abstractNumId w:val="9"/>
  </w:num>
  <w:num w:numId="8" w16cid:durableId="258103277">
    <w:abstractNumId w:val="11"/>
  </w:num>
  <w:num w:numId="9" w16cid:durableId="1107893518">
    <w:abstractNumId w:val="8"/>
  </w:num>
  <w:num w:numId="10" w16cid:durableId="325204902">
    <w:abstractNumId w:val="5"/>
  </w:num>
  <w:num w:numId="11" w16cid:durableId="1599949942">
    <w:abstractNumId w:val="13"/>
  </w:num>
  <w:num w:numId="12" w16cid:durableId="704408185">
    <w:abstractNumId w:val="10"/>
  </w:num>
  <w:num w:numId="13" w16cid:durableId="1229075417">
    <w:abstractNumId w:val="7"/>
  </w:num>
  <w:num w:numId="14" w16cid:durableId="1113129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C4"/>
    <w:rsid w:val="00292211"/>
    <w:rsid w:val="0031228F"/>
    <w:rsid w:val="00406A6F"/>
    <w:rsid w:val="005E5B55"/>
    <w:rsid w:val="006D0B7C"/>
    <w:rsid w:val="008576F3"/>
    <w:rsid w:val="008D26B9"/>
    <w:rsid w:val="00A12152"/>
    <w:rsid w:val="00A347E6"/>
    <w:rsid w:val="00B37760"/>
    <w:rsid w:val="00B64188"/>
    <w:rsid w:val="00BB2BC9"/>
    <w:rsid w:val="00BB5185"/>
    <w:rsid w:val="00CC3671"/>
    <w:rsid w:val="00D43342"/>
    <w:rsid w:val="00D51DBA"/>
    <w:rsid w:val="00E14B26"/>
    <w:rsid w:val="00E258FD"/>
    <w:rsid w:val="00E832C8"/>
    <w:rsid w:val="00EA428D"/>
    <w:rsid w:val="00FB0D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DBA7"/>
  <w15:chartTrackingRefBased/>
  <w15:docId w15:val="{9D2968E9-0F47-4C34-834C-5E442EA1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37760"/>
  </w:style>
  <w:style w:type="paragraph" w:styleId="Titolo1">
    <w:name w:val="heading 1"/>
    <w:basedOn w:val="Normale"/>
    <w:next w:val="Normale"/>
    <w:link w:val="Titolo1Carattere"/>
    <w:uiPriority w:val="9"/>
    <w:qFormat/>
    <w:rsid w:val="00FB0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B0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B0DC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B0DC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B0DC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B0DC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B0DC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B0DC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B0DC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B0DC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B0DC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B0DC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B0DC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B0DC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B0DC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B0DC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B0DC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B0DC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B0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0DC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B0DC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B0DC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B0DC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B0DC4"/>
    <w:rPr>
      <w:i/>
      <w:iCs/>
      <w:color w:val="404040" w:themeColor="text1" w:themeTint="BF"/>
    </w:rPr>
  </w:style>
  <w:style w:type="paragraph" w:styleId="Paragrafoelenco">
    <w:name w:val="List Paragraph"/>
    <w:basedOn w:val="Normale"/>
    <w:uiPriority w:val="34"/>
    <w:qFormat/>
    <w:rsid w:val="00FB0DC4"/>
    <w:pPr>
      <w:ind w:left="720"/>
      <w:contextualSpacing/>
    </w:pPr>
  </w:style>
  <w:style w:type="character" w:styleId="Enfasiintensa">
    <w:name w:val="Intense Emphasis"/>
    <w:basedOn w:val="Carpredefinitoparagrafo"/>
    <w:uiPriority w:val="21"/>
    <w:qFormat/>
    <w:rsid w:val="00FB0DC4"/>
    <w:rPr>
      <w:i/>
      <w:iCs/>
      <w:color w:val="0F4761" w:themeColor="accent1" w:themeShade="BF"/>
    </w:rPr>
  </w:style>
  <w:style w:type="paragraph" w:styleId="Citazioneintensa">
    <w:name w:val="Intense Quote"/>
    <w:basedOn w:val="Normale"/>
    <w:next w:val="Normale"/>
    <w:link w:val="CitazioneintensaCarattere"/>
    <w:uiPriority w:val="30"/>
    <w:qFormat/>
    <w:rsid w:val="00FB0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B0DC4"/>
    <w:rPr>
      <w:i/>
      <w:iCs/>
      <w:color w:val="0F4761" w:themeColor="accent1" w:themeShade="BF"/>
    </w:rPr>
  </w:style>
  <w:style w:type="character" w:styleId="Riferimentointenso">
    <w:name w:val="Intense Reference"/>
    <w:basedOn w:val="Carpredefinitoparagrafo"/>
    <w:uiPriority w:val="32"/>
    <w:qFormat/>
    <w:rsid w:val="00FB0DC4"/>
    <w:rPr>
      <w:b/>
      <w:bCs/>
      <w:smallCaps/>
      <w:color w:val="0F4761" w:themeColor="accent1" w:themeShade="BF"/>
      <w:spacing w:val="5"/>
    </w:rPr>
  </w:style>
  <w:style w:type="paragraph" w:styleId="Intestazione">
    <w:name w:val="header"/>
    <w:basedOn w:val="Normale"/>
    <w:link w:val="IntestazioneCarattere"/>
    <w:uiPriority w:val="99"/>
    <w:unhideWhenUsed/>
    <w:rsid w:val="00B3776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760"/>
  </w:style>
  <w:style w:type="paragraph" w:styleId="Pidipagina">
    <w:name w:val="footer"/>
    <w:basedOn w:val="Normale"/>
    <w:link w:val="PidipaginaCarattere"/>
    <w:uiPriority w:val="99"/>
    <w:unhideWhenUsed/>
    <w:rsid w:val="00B3776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760"/>
  </w:style>
  <w:style w:type="paragraph" w:styleId="NormaleWeb">
    <w:name w:val="Normal (Web)"/>
    <w:basedOn w:val="Normale"/>
    <w:uiPriority w:val="99"/>
    <w:semiHidden/>
    <w:unhideWhenUsed/>
    <w:rsid w:val="00292211"/>
    <w:rPr>
      <w:rFonts w:ascii="Times New Roman" w:hAnsi="Times New Roman" w:cs="Times New Roman"/>
      <w:sz w:val="24"/>
      <w:szCs w:val="24"/>
    </w:rPr>
  </w:style>
  <w:style w:type="character" w:styleId="Enfasigrassetto">
    <w:name w:val="Strong"/>
    <w:basedOn w:val="Carpredefinitoparagrafo"/>
    <w:uiPriority w:val="22"/>
    <w:qFormat/>
    <w:rsid w:val="00406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710552">
      <w:bodyDiv w:val="1"/>
      <w:marLeft w:val="0"/>
      <w:marRight w:val="0"/>
      <w:marTop w:val="0"/>
      <w:marBottom w:val="0"/>
      <w:divBdr>
        <w:top w:val="none" w:sz="0" w:space="0" w:color="auto"/>
        <w:left w:val="none" w:sz="0" w:space="0" w:color="auto"/>
        <w:bottom w:val="none" w:sz="0" w:space="0" w:color="auto"/>
        <w:right w:val="none" w:sz="0" w:space="0" w:color="auto"/>
      </w:divBdr>
    </w:div>
    <w:div w:id="674646529">
      <w:bodyDiv w:val="1"/>
      <w:marLeft w:val="0"/>
      <w:marRight w:val="0"/>
      <w:marTop w:val="0"/>
      <w:marBottom w:val="0"/>
      <w:divBdr>
        <w:top w:val="none" w:sz="0" w:space="0" w:color="auto"/>
        <w:left w:val="none" w:sz="0" w:space="0" w:color="auto"/>
        <w:bottom w:val="none" w:sz="0" w:space="0" w:color="auto"/>
        <w:right w:val="none" w:sz="0" w:space="0" w:color="auto"/>
      </w:divBdr>
    </w:div>
    <w:div w:id="147286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653</Words>
  <Characters>3727</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BECCARELLI</dc:creator>
  <cp:keywords/>
  <dc:description/>
  <cp:lastModifiedBy>GIACOMO LOCATELLI</cp:lastModifiedBy>
  <cp:revision>4</cp:revision>
  <dcterms:created xsi:type="dcterms:W3CDTF">2024-12-09T12:16:00Z</dcterms:created>
  <dcterms:modified xsi:type="dcterms:W3CDTF">2025-01-20T15:35:00Z</dcterms:modified>
</cp:coreProperties>
</file>