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3719A" w14:textId="77777777" w:rsidR="0022511D" w:rsidRDefault="0022511D" w:rsidP="0022511D">
      <w:pPr>
        <w:jc w:val="center"/>
        <w:rPr>
          <w:rFonts w:ascii="Tahoma" w:hAnsi="Tahoma" w:cs="Tahoma"/>
          <w:b/>
          <w:bCs/>
          <w:i/>
          <w:iCs/>
          <w:sz w:val="34"/>
          <w:szCs w:val="34"/>
        </w:rPr>
      </w:pPr>
    </w:p>
    <w:p w14:paraId="002F1BD7" w14:textId="77777777" w:rsidR="0022511D" w:rsidRDefault="0022511D" w:rsidP="0022511D">
      <w:pPr>
        <w:jc w:val="center"/>
        <w:rPr>
          <w:rFonts w:ascii="Tahoma" w:hAnsi="Tahoma" w:cs="Tahoma"/>
          <w:b/>
          <w:bCs/>
          <w:i/>
          <w:iCs/>
          <w:sz w:val="34"/>
          <w:szCs w:val="34"/>
        </w:rPr>
      </w:pPr>
    </w:p>
    <w:p w14:paraId="37F3C446" w14:textId="77777777" w:rsidR="0022511D" w:rsidRDefault="0022511D" w:rsidP="0022511D">
      <w:pPr>
        <w:jc w:val="center"/>
        <w:rPr>
          <w:rFonts w:ascii="Tahoma" w:hAnsi="Tahoma" w:cs="Tahoma"/>
          <w:b/>
          <w:bCs/>
          <w:i/>
          <w:iCs/>
          <w:sz w:val="34"/>
          <w:szCs w:val="34"/>
        </w:rPr>
      </w:pPr>
    </w:p>
    <w:p w14:paraId="0C667E4D" w14:textId="77777777" w:rsidR="0022511D" w:rsidRDefault="0022511D" w:rsidP="0022511D">
      <w:pPr>
        <w:jc w:val="center"/>
        <w:rPr>
          <w:rFonts w:ascii="Tahoma" w:hAnsi="Tahoma" w:cs="Tahoma"/>
          <w:b/>
          <w:bCs/>
          <w:i/>
          <w:iCs/>
          <w:sz w:val="34"/>
          <w:szCs w:val="34"/>
        </w:rPr>
      </w:pPr>
    </w:p>
    <w:p w14:paraId="7B6D2615" w14:textId="4A0C8B8C" w:rsidR="0022511D" w:rsidRPr="00EB4769" w:rsidRDefault="0022511D" w:rsidP="0022511D">
      <w:pPr>
        <w:jc w:val="center"/>
        <w:rPr>
          <w:rFonts w:ascii="Tahoma" w:hAnsi="Tahoma" w:cs="Tahoma"/>
          <w:b/>
          <w:bCs/>
          <w:i/>
          <w:iCs/>
          <w:sz w:val="34"/>
          <w:szCs w:val="34"/>
        </w:rPr>
      </w:pPr>
      <w:proofErr w:type="spellStart"/>
      <w:r w:rsidRPr="00EB4769">
        <w:rPr>
          <w:rFonts w:ascii="Tahoma" w:hAnsi="Tahoma" w:cs="Tahoma"/>
          <w:b/>
          <w:bCs/>
          <w:i/>
          <w:iCs/>
          <w:sz w:val="34"/>
          <w:szCs w:val="34"/>
        </w:rPr>
        <w:t>UNIBite</w:t>
      </w:r>
      <w:proofErr w:type="spellEnd"/>
      <w:r w:rsidRPr="00EB4769">
        <w:rPr>
          <w:rFonts w:ascii="Tahoma" w:hAnsi="Tahoma" w:cs="Tahoma"/>
          <w:b/>
          <w:bCs/>
          <w:i/>
          <w:iCs/>
          <w:sz w:val="34"/>
          <w:szCs w:val="34"/>
        </w:rPr>
        <w:t xml:space="preserve"> – </w:t>
      </w:r>
      <w:proofErr w:type="spellStart"/>
      <w:r>
        <w:rPr>
          <w:rFonts w:ascii="Tahoma" w:hAnsi="Tahoma" w:cs="Tahoma"/>
          <w:b/>
          <w:bCs/>
          <w:i/>
          <w:iCs/>
          <w:sz w:val="34"/>
          <w:szCs w:val="34"/>
        </w:rPr>
        <w:t>Maintenance</w:t>
      </w:r>
      <w:proofErr w:type="spellEnd"/>
    </w:p>
    <w:p w14:paraId="255AF029" w14:textId="77777777" w:rsidR="0022511D" w:rsidRPr="00EB4769" w:rsidRDefault="0022511D" w:rsidP="0022511D">
      <w:pPr>
        <w:jc w:val="center"/>
        <w:rPr>
          <w:rFonts w:ascii="Tahoma" w:hAnsi="Tahoma" w:cs="Tahoma"/>
          <w:sz w:val="28"/>
          <w:szCs w:val="28"/>
        </w:rPr>
      </w:pPr>
      <w:r w:rsidRPr="00EB4769">
        <w:rPr>
          <w:rFonts w:ascii="Tahoma" w:hAnsi="Tahoma" w:cs="Tahoma"/>
          <w:sz w:val="28"/>
          <w:szCs w:val="28"/>
        </w:rPr>
        <w:t>Università degli studi di Bergamo</w:t>
      </w:r>
      <w:r w:rsidRPr="00EB4769">
        <w:rPr>
          <w:rFonts w:ascii="Tahoma" w:hAnsi="Tahoma" w:cs="Tahoma"/>
          <w:sz w:val="28"/>
          <w:szCs w:val="28"/>
        </w:rPr>
        <w:br/>
        <w:t>Ingegneria Informatica</w:t>
      </w:r>
    </w:p>
    <w:p w14:paraId="2CBC2A8A" w14:textId="77777777" w:rsidR="0022511D" w:rsidRPr="00EB4769" w:rsidRDefault="0022511D" w:rsidP="0022511D">
      <w:pPr>
        <w:jc w:val="center"/>
        <w:rPr>
          <w:rFonts w:ascii="Tahoma" w:hAnsi="Tahoma" w:cs="Tahoma"/>
          <w:sz w:val="28"/>
          <w:szCs w:val="28"/>
        </w:rPr>
      </w:pPr>
      <w:r w:rsidRPr="00EB4769">
        <w:rPr>
          <w:rFonts w:ascii="Tahoma" w:hAnsi="Tahoma" w:cs="Tahoma"/>
          <w:sz w:val="28"/>
          <w:szCs w:val="28"/>
        </w:rPr>
        <w:t xml:space="preserve">Beccarelli Raissa </w:t>
      </w:r>
      <w:proofErr w:type="spellStart"/>
      <w:r w:rsidRPr="00EB4769">
        <w:rPr>
          <w:rFonts w:ascii="Tahoma" w:hAnsi="Tahoma" w:cs="Tahoma"/>
          <w:sz w:val="28"/>
          <w:szCs w:val="28"/>
        </w:rPr>
        <w:t>Matr</w:t>
      </w:r>
      <w:proofErr w:type="spellEnd"/>
      <w:r w:rsidRPr="00EB4769">
        <w:rPr>
          <w:rFonts w:ascii="Tahoma" w:hAnsi="Tahoma" w:cs="Tahoma"/>
          <w:sz w:val="28"/>
          <w:szCs w:val="28"/>
        </w:rPr>
        <w:t>. 1086785</w:t>
      </w:r>
      <w:r w:rsidRPr="00EB4769">
        <w:rPr>
          <w:rFonts w:ascii="Tahoma" w:hAnsi="Tahoma" w:cs="Tahoma"/>
          <w:sz w:val="28"/>
          <w:szCs w:val="28"/>
        </w:rPr>
        <w:br/>
        <w:t xml:space="preserve">Locatelli Giacomo </w:t>
      </w:r>
      <w:proofErr w:type="spellStart"/>
      <w:r w:rsidRPr="00EB4769">
        <w:rPr>
          <w:rFonts w:ascii="Tahoma" w:hAnsi="Tahoma" w:cs="Tahoma"/>
          <w:sz w:val="28"/>
          <w:szCs w:val="28"/>
        </w:rPr>
        <w:t>Matr</w:t>
      </w:r>
      <w:proofErr w:type="spellEnd"/>
      <w:r w:rsidRPr="00EB4769">
        <w:rPr>
          <w:rFonts w:ascii="Tahoma" w:hAnsi="Tahoma" w:cs="Tahoma"/>
          <w:sz w:val="28"/>
          <w:szCs w:val="28"/>
        </w:rPr>
        <w:t>. 1086262</w:t>
      </w:r>
      <w:r w:rsidRPr="00EB4769">
        <w:rPr>
          <w:rFonts w:ascii="Tahoma" w:hAnsi="Tahoma" w:cs="Tahoma"/>
          <w:sz w:val="28"/>
          <w:szCs w:val="28"/>
        </w:rPr>
        <w:br/>
      </w:r>
      <w:proofErr w:type="spellStart"/>
      <w:r w:rsidRPr="00EB4769">
        <w:rPr>
          <w:rFonts w:ascii="Tahoma" w:hAnsi="Tahoma" w:cs="Tahoma"/>
          <w:sz w:val="28"/>
          <w:szCs w:val="28"/>
        </w:rPr>
        <w:t>Valceschini</w:t>
      </w:r>
      <w:proofErr w:type="spellEnd"/>
      <w:r w:rsidRPr="00EB4769">
        <w:rPr>
          <w:rFonts w:ascii="Tahoma" w:hAnsi="Tahoma" w:cs="Tahoma"/>
          <w:sz w:val="28"/>
          <w:szCs w:val="28"/>
        </w:rPr>
        <w:t xml:space="preserve"> Marco </w:t>
      </w:r>
      <w:proofErr w:type="spellStart"/>
      <w:r w:rsidRPr="00EB4769">
        <w:rPr>
          <w:rFonts w:ascii="Tahoma" w:hAnsi="Tahoma" w:cs="Tahoma"/>
          <w:sz w:val="28"/>
          <w:szCs w:val="28"/>
        </w:rPr>
        <w:t>Matr</w:t>
      </w:r>
      <w:proofErr w:type="spellEnd"/>
      <w:r w:rsidRPr="00EB4769">
        <w:rPr>
          <w:rFonts w:ascii="Tahoma" w:hAnsi="Tahoma" w:cs="Tahoma"/>
          <w:sz w:val="28"/>
          <w:szCs w:val="28"/>
        </w:rPr>
        <w:t>. 1086356</w:t>
      </w:r>
    </w:p>
    <w:p w14:paraId="49B8BB36" w14:textId="77777777" w:rsidR="0022511D" w:rsidRPr="00EB4769" w:rsidRDefault="0022511D" w:rsidP="0022511D">
      <w:pPr>
        <w:rPr>
          <w:rFonts w:ascii="Tahoma" w:hAnsi="Tahoma" w:cs="Tahoma"/>
          <w:b/>
          <w:bCs/>
          <w:sz w:val="28"/>
          <w:szCs w:val="28"/>
        </w:rPr>
      </w:pPr>
      <w:r w:rsidRPr="00EB4769">
        <w:rPr>
          <w:rFonts w:ascii="Tahoma" w:hAnsi="Tahoma" w:cs="Tahoma"/>
          <w:b/>
          <w:bCs/>
          <w:i/>
          <w:iCs/>
          <w:noProof/>
          <w:color w:val="0C14BE"/>
          <w:sz w:val="34"/>
          <w:szCs w:val="34"/>
        </w:rPr>
        <w:drawing>
          <wp:anchor distT="0" distB="0" distL="114300" distR="114300" simplePos="0" relativeHeight="251659264" behindDoc="1" locked="0" layoutInCell="1" allowOverlap="1" wp14:anchorId="3F14FD85" wp14:editId="234EA64B">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4EF2E09B" w14:textId="77777777" w:rsidR="0022511D" w:rsidRPr="00EB4769" w:rsidRDefault="0022511D" w:rsidP="0022511D"/>
    <w:p w14:paraId="569F79EB" w14:textId="77777777" w:rsidR="0022511D" w:rsidRPr="00EB4769" w:rsidRDefault="0022511D" w:rsidP="0022511D">
      <w:r w:rsidRPr="00EB4769">
        <w:br w:type="page"/>
      </w:r>
    </w:p>
    <w:p w14:paraId="2FC6C290" w14:textId="78931FDC" w:rsidR="00B726A0" w:rsidRDefault="00D978DF">
      <w:pPr>
        <w:rPr>
          <w:rFonts w:ascii="Tahoma" w:hAnsi="Tahoma" w:cs="Tahoma"/>
          <w:b/>
          <w:bCs/>
          <w:sz w:val="30"/>
          <w:szCs w:val="30"/>
        </w:rPr>
      </w:pPr>
      <w:r>
        <w:rPr>
          <w:rFonts w:ascii="Tahoma" w:hAnsi="Tahoma" w:cs="Tahoma"/>
          <w:b/>
          <w:bCs/>
          <w:sz w:val="30"/>
          <w:szCs w:val="30"/>
        </w:rPr>
        <w:lastRenderedPageBreak/>
        <w:t xml:space="preserve">1 </w:t>
      </w:r>
      <w:r w:rsidR="00A17D18">
        <w:rPr>
          <w:rFonts w:ascii="Tahoma" w:hAnsi="Tahoma" w:cs="Tahoma"/>
          <w:b/>
          <w:bCs/>
          <w:sz w:val="30"/>
          <w:szCs w:val="30"/>
        </w:rPr>
        <w:t>M</w:t>
      </w:r>
      <w:r>
        <w:rPr>
          <w:rFonts w:ascii="Tahoma" w:hAnsi="Tahoma" w:cs="Tahoma"/>
          <w:b/>
          <w:bCs/>
          <w:sz w:val="30"/>
          <w:szCs w:val="30"/>
        </w:rPr>
        <w:t>anutenzione</w:t>
      </w:r>
    </w:p>
    <w:p w14:paraId="6C697610" w14:textId="46AE276D" w:rsidR="008A35EE" w:rsidRDefault="00A8371C">
      <w:pPr>
        <w:rPr>
          <w:rFonts w:ascii="Tahoma" w:hAnsi="Tahoma" w:cs="Tahoma"/>
          <w:sz w:val="26"/>
          <w:szCs w:val="26"/>
        </w:rPr>
      </w:pPr>
      <w:r>
        <w:rPr>
          <w:rFonts w:ascii="Tahoma" w:hAnsi="Tahoma" w:cs="Tahoma"/>
          <w:sz w:val="26"/>
          <w:szCs w:val="26"/>
        </w:rPr>
        <w:t xml:space="preserve">La manutenzione di un software è fondamentale per garantire il corretto funzionamento nel corso del tempo e per assicurare che le esigenze degli utenti siano sempre soddisfatte. Questo processo è suddiviso in </w:t>
      </w:r>
      <w:proofErr w:type="gramStart"/>
      <w:r>
        <w:rPr>
          <w:rFonts w:ascii="Tahoma" w:hAnsi="Tahoma" w:cs="Tahoma"/>
          <w:sz w:val="26"/>
          <w:szCs w:val="26"/>
        </w:rPr>
        <w:t>4</w:t>
      </w:r>
      <w:proofErr w:type="gramEnd"/>
      <w:r>
        <w:rPr>
          <w:rFonts w:ascii="Tahoma" w:hAnsi="Tahoma" w:cs="Tahoma"/>
          <w:sz w:val="26"/>
          <w:szCs w:val="26"/>
        </w:rPr>
        <w:t xml:space="preserve"> categorie:</w:t>
      </w:r>
    </w:p>
    <w:p w14:paraId="73E8CFFA" w14:textId="3C96666B"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correttiva: ci siamo occupati di risolvere problemi o errori che sono emersi durante la fase di programmazione. Ad esempio, abbiamo tempestivamente corretto gli errori o malfunzionamenti che si sono presentati nella fase di login e nella gestione del carrello</w:t>
      </w:r>
    </w:p>
    <w:p w14:paraId="735CCA5F" w14:textId="6840B72D"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preventiva: per prevenire problemi futuri potremmo programmare controlli regolari del sistema, come l’esecuzione di test per verificare che tutte le funzioni operino correttamente. Utile è anche il monitoraggio dei log che ci sono d’aiuto per individuare anomalie prima che si trasformino in problemi più grandi e difficile da risolvere</w:t>
      </w:r>
    </w:p>
    <w:p w14:paraId="096433CC" w14:textId="692434FA" w:rsidR="00A8371C" w:rsidRDefault="00A8371C" w:rsidP="00A8371C">
      <w:pPr>
        <w:pStyle w:val="Paragrafoelenco"/>
        <w:numPr>
          <w:ilvl w:val="0"/>
          <w:numId w:val="3"/>
        </w:numPr>
        <w:rPr>
          <w:rFonts w:ascii="Tahoma" w:hAnsi="Tahoma" w:cs="Tahoma"/>
          <w:sz w:val="26"/>
          <w:szCs w:val="26"/>
        </w:rPr>
      </w:pPr>
      <w:r>
        <w:rPr>
          <w:rFonts w:ascii="Tahoma" w:hAnsi="Tahoma" w:cs="Tahoma"/>
          <w:sz w:val="26"/>
          <w:szCs w:val="26"/>
        </w:rPr>
        <w:t>Manutenzione perfettiva: ci siamo impegnati a tenere il sistema semplice, efficiente e facile da usare. Abbiamo aggiunto funzionalità, come le notifiche di aggiunta di un piatto al carrello</w:t>
      </w:r>
      <w:r w:rsidR="004F6DAA">
        <w:rPr>
          <w:rFonts w:ascii="Tahoma" w:hAnsi="Tahoma" w:cs="Tahoma"/>
          <w:sz w:val="26"/>
          <w:szCs w:val="26"/>
        </w:rPr>
        <w:t>,</w:t>
      </w:r>
      <w:r>
        <w:rPr>
          <w:rFonts w:ascii="Tahoma" w:hAnsi="Tahoma" w:cs="Tahoma"/>
          <w:sz w:val="26"/>
          <w:szCs w:val="26"/>
        </w:rPr>
        <w:t xml:space="preserve"> per rendere più facile all’utente interfacciarsi col nostro software. </w:t>
      </w:r>
    </w:p>
    <w:p w14:paraId="095FFA96" w14:textId="0B0D202D" w:rsidR="004F6DAA" w:rsidRPr="00A8371C" w:rsidRDefault="004F6DAA" w:rsidP="00A8371C">
      <w:pPr>
        <w:pStyle w:val="Paragrafoelenco"/>
        <w:numPr>
          <w:ilvl w:val="0"/>
          <w:numId w:val="3"/>
        </w:numPr>
        <w:rPr>
          <w:rFonts w:ascii="Tahoma" w:hAnsi="Tahoma" w:cs="Tahoma"/>
          <w:sz w:val="26"/>
          <w:szCs w:val="26"/>
        </w:rPr>
      </w:pPr>
      <w:r>
        <w:rPr>
          <w:rFonts w:ascii="Tahoma" w:hAnsi="Tahoma" w:cs="Tahoma"/>
          <w:sz w:val="26"/>
          <w:szCs w:val="26"/>
        </w:rPr>
        <w:t xml:space="preserve">Manutenzione adattiva: questo tipo di manutenzione si occupa di tenere aggiornato il sistema per eventuali cambiamenti esterni, ma noi non ci siamo occupati di questo tipo di manutenzione. Dovremmo intervenire se per esempio aggiorniamo le librerie utilizzate, come </w:t>
      </w:r>
      <w:proofErr w:type="spellStart"/>
      <w:r>
        <w:rPr>
          <w:rFonts w:ascii="Tahoma" w:hAnsi="Tahoma" w:cs="Tahoma"/>
          <w:sz w:val="26"/>
          <w:szCs w:val="26"/>
        </w:rPr>
        <w:t>vaadin</w:t>
      </w:r>
      <w:proofErr w:type="spellEnd"/>
      <w:r>
        <w:rPr>
          <w:rFonts w:ascii="Tahoma" w:hAnsi="Tahoma" w:cs="Tahoma"/>
          <w:sz w:val="26"/>
          <w:szCs w:val="26"/>
        </w:rPr>
        <w:t xml:space="preserve"> e </w:t>
      </w:r>
      <w:proofErr w:type="spellStart"/>
      <w:r>
        <w:rPr>
          <w:rFonts w:ascii="Tahoma" w:hAnsi="Tahoma" w:cs="Tahoma"/>
          <w:sz w:val="26"/>
          <w:szCs w:val="26"/>
        </w:rPr>
        <w:t>jooq</w:t>
      </w:r>
      <w:proofErr w:type="spellEnd"/>
      <w:r>
        <w:rPr>
          <w:rFonts w:ascii="Tahoma" w:hAnsi="Tahoma" w:cs="Tahoma"/>
          <w:sz w:val="26"/>
          <w:szCs w:val="26"/>
        </w:rPr>
        <w:t>, per garantire che il sistema resti compatibile con le nuove versioni.</w:t>
      </w:r>
    </w:p>
    <w:p w14:paraId="33D82007" w14:textId="101795C6" w:rsidR="00A17D18" w:rsidRDefault="00D978DF">
      <w:pPr>
        <w:rPr>
          <w:rFonts w:ascii="Tahoma" w:hAnsi="Tahoma" w:cs="Tahoma"/>
          <w:b/>
          <w:bCs/>
          <w:sz w:val="30"/>
          <w:szCs w:val="30"/>
        </w:rPr>
      </w:pPr>
      <w:r>
        <w:rPr>
          <w:rFonts w:ascii="Tahoma" w:hAnsi="Tahoma" w:cs="Tahoma"/>
          <w:b/>
          <w:bCs/>
          <w:sz w:val="30"/>
          <w:szCs w:val="30"/>
        </w:rPr>
        <w:t xml:space="preserve">2 </w:t>
      </w:r>
      <w:r w:rsidR="00A17D18">
        <w:rPr>
          <w:rFonts w:ascii="Tahoma" w:hAnsi="Tahoma" w:cs="Tahoma"/>
          <w:b/>
          <w:bCs/>
          <w:sz w:val="30"/>
          <w:szCs w:val="30"/>
        </w:rPr>
        <w:t>R</w:t>
      </w:r>
      <w:r>
        <w:rPr>
          <w:rFonts w:ascii="Tahoma" w:hAnsi="Tahoma" w:cs="Tahoma"/>
          <w:b/>
          <w:bCs/>
          <w:sz w:val="30"/>
          <w:szCs w:val="30"/>
        </w:rPr>
        <w:t>efactoring</w:t>
      </w:r>
    </w:p>
    <w:p w14:paraId="3CE9084F" w14:textId="62F0B8A3" w:rsidR="008A35EE" w:rsidRDefault="008A35EE">
      <w:pPr>
        <w:rPr>
          <w:rFonts w:ascii="Tahoma" w:hAnsi="Tahoma" w:cs="Tahoma"/>
          <w:sz w:val="26"/>
          <w:szCs w:val="26"/>
        </w:rPr>
      </w:pPr>
      <w:r>
        <w:rPr>
          <w:rFonts w:ascii="Tahoma" w:hAnsi="Tahoma" w:cs="Tahoma"/>
          <w:sz w:val="26"/>
          <w:szCs w:val="26"/>
        </w:rPr>
        <w:t>Le principali attività di refactoring di cui ci siamo occupati sono le seguenti:</w:t>
      </w:r>
    </w:p>
    <w:p w14:paraId="34AB1FA3" w14:textId="5F456716" w:rsidR="009B3BE1" w:rsidRDefault="008A35EE" w:rsidP="009B3BE1">
      <w:pPr>
        <w:pStyle w:val="Paragrafoelenco"/>
        <w:numPr>
          <w:ilvl w:val="0"/>
          <w:numId w:val="1"/>
        </w:numPr>
        <w:rPr>
          <w:rFonts w:ascii="Tahoma" w:hAnsi="Tahoma" w:cs="Tahoma"/>
          <w:sz w:val="26"/>
          <w:szCs w:val="26"/>
        </w:rPr>
      </w:pPr>
      <w:r>
        <w:rPr>
          <w:rFonts w:ascii="Tahoma" w:hAnsi="Tahoma" w:cs="Tahoma"/>
          <w:sz w:val="26"/>
          <w:szCs w:val="26"/>
        </w:rPr>
        <w:t xml:space="preserve">Far stampare sulla console di </w:t>
      </w:r>
      <w:proofErr w:type="spellStart"/>
      <w:r>
        <w:rPr>
          <w:rFonts w:ascii="Tahoma" w:hAnsi="Tahoma" w:cs="Tahoma"/>
          <w:sz w:val="26"/>
          <w:szCs w:val="26"/>
        </w:rPr>
        <w:t>eclipse</w:t>
      </w:r>
      <w:proofErr w:type="spellEnd"/>
      <w:r>
        <w:rPr>
          <w:rFonts w:ascii="Tahoma" w:hAnsi="Tahoma" w:cs="Tahoma"/>
          <w:sz w:val="26"/>
          <w:szCs w:val="26"/>
        </w:rPr>
        <w:t>, al termine del processo di ordinazione, il resoconto dell’ordine con il numero dello scontrino associato, simulando la stampa di uno scontrino fisico</w:t>
      </w:r>
      <w:r w:rsidR="009B3BE1">
        <w:rPr>
          <w:rFonts w:ascii="Tahoma" w:hAnsi="Tahoma" w:cs="Tahoma"/>
          <w:sz w:val="26"/>
          <w:szCs w:val="26"/>
        </w:rPr>
        <w:t xml:space="preserve"> per andare a ritirare l’ordine;</w:t>
      </w:r>
    </w:p>
    <w:p w14:paraId="5FAF3306" w14:textId="6C9F9138"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 xml:space="preserve">Far aggiornare la schermata adibita alla gestione della mensa da parte del personale ogni </w:t>
      </w:r>
      <w:proofErr w:type="gramStart"/>
      <w:r>
        <w:rPr>
          <w:rFonts w:ascii="Tahoma" w:hAnsi="Tahoma" w:cs="Tahoma"/>
          <w:sz w:val="26"/>
          <w:szCs w:val="26"/>
        </w:rPr>
        <w:t>10</w:t>
      </w:r>
      <w:proofErr w:type="gramEnd"/>
      <w:r>
        <w:rPr>
          <w:rFonts w:ascii="Tahoma" w:hAnsi="Tahoma" w:cs="Tahoma"/>
          <w:sz w:val="26"/>
          <w:szCs w:val="26"/>
        </w:rPr>
        <w:t xml:space="preserve"> secondi, questo per tenere traccia delle porzioni rimanenti, in modo tale che il personale sappia in ogni momento se c’è la necessita di aggiungere nuove porzioni;</w:t>
      </w:r>
    </w:p>
    <w:p w14:paraId="629788B4" w14:textId="4A64DE46"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Abbiamo implementato l’enumerativo per la fascia isee, che avevamo inizialmente deciso di implementarlo come numero intero;</w:t>
      </w:r>
    </w:p>
    <w:p w14:paraId="395D9D89" w14:textId="36502BB0" w:rsidR="009B3BE1" w:rsidRDefault="009B3BE1" w:rsidP="009B3BE1">
      <w:pPr>
        <w:pStyle w:val="Paragrafoelenco"/>
        <w:numPr>
          <w:ilvl w:val="0"/>
          <w:numId w:val="1"/>
        </w:numPr>
        <w:rPr>
          <w:rFonts w:ascii="Tahoma" w:hAnsi="Tahoma" w:cs="Tahoma"/>
          <w:sz w:val="26"/>
          <w:szCs w:val="26"/>
        </w:rPr>
      </w:pPr>
      <w:r>
        <w:rPr>
          <w:rFonts w:ascii="Tahoma" w:hAnsi="Tahoma" w:cs="Tahoma"/>
          <w:sz w:val="26"/>
          <w:szCs w:val="26"/>
        </w:rPr>
        <w:t>Abbiamo risolto dei problemi di visualizzazione sull’interfaccia grafica del portale personale;</w:t>
      </w:r>
    </w:p>
    <w:p w14:paraId="2FC84494" w14:textId="4D13E4DB" w:rsidR="008A35EE" w:rsidRPr="008A35EE" w:rsidRDefault="009B3BE1">
      <w:pPr>
        <w:rPr>
          <w:rFonts w:ascii="Tahoma" w:hAnsi="Tahoma" w:cs="Tahoma"/>
          <w:sz w:val="26"/>
          <w:szCs w:val="26"/>
        </w:rPr>
      </w:pPr>
      <w:r>
        <w:rPr>
          <w:rFonts w:ascii="Tahoma" w:hAnsi="Tahoma" w:cs="Tahoma"/>
          <w:sz w:val="26"/>
          <w:szCs w:val="26"/>
        </w:rPr>
        <w:t>Infine</w:t>
      </w:r>
      <w:r w:rsidR="00CF5CD8">
        <w:rPr>
          <w:rFonts w:ascii="Tahoma" w:hAnsi="Tahoma" w:cs="Tahoma"/>
          <w:sz w:val="26"/>
          <w:szCs w:val="26"/>
        </w:rPr>
        <w:t>,</w:t>
      </w:r>
      <w:r>
        <w:rPr>
          <w:rFonts w:ascii="Tahoma" w:hAnsi="Tahoma" w:cs="Tahoma"/>
          <w:sz w:val="26"/>
          <w:szCs w:val="26"/>
        </w:rPr>
        <w:t xml:space="preserve"> abbiamo ristrutturato</w:t>
      </w:r>
      <w:r w:rsidR="00CF5CD8">
        <w:rPr>
          <w:rFonts w:ascii="Tahoma" w:hAnsi="Tahoma" w:cs="Tahoma"/>
          <w:sz w:val="26"/>
          <w:szCs w:val="26"/>
        </w:rPr>
        <w:t xml:space="preserve"> e formattato</w:t>
      </w:r>
      <w:r>
        <w:rPr>
          <w:rFonts w:ascii="Tahoma" w:hAnsi="Tahoma" w:cs="Tahoma"/>
          <w:sz w:val="26"/>
          <w:szCs w:val="26"/>
        </w:rPr>
        <w:t xml:space="preserve"> il codice generato automaticamente da </w:t>
      </w:r>
      <w:r w:rsidR="00CF5CD8">
        <w:rPr>
          <w:rFonts w:ascii="Tahoma" w:hAnsi="Tahoma" w:cs="Tahoma"/>
          <w:sz w:val="26"/>
          <w:szCs w:val="26"/>
        </w:rPr>
        <w:t>V</w:t>
      </w:r>
      <w:r>
        <w:rPr>
          <w:rFonts w:ascii="Tahoma" w:hAnsi="Tahoma" w:cs="Tahoma"/>
          <w:sz w:val="26"/>
          <w:szCs w:val="26"/>
        </w:rPr>
        <w:t>aadin</w:t>
      </w:r>
      <w:r w:rsidR="00CF5CD8">
        <w:rPr>
          <w:rFonts w:ascii="Tahoma" w:hAnsi="Tahoma" w:cs="Tahoma"/>
          <w:sz w:val="26"/>
          <w:szCs w:val="26"/>
        </w:rPr>
        <w:t xml:space="preserve"> rendendo più facile da leggere e modificare, </w:t>
      </w:r>
      <w:r>
        <w:rPr>
          <w:rFonts w:ascii="Tahoma" w:hAnsi="Tahoma" w:cs="Tahoma"/>
          <w:sz w:val="26"/>
          <w:szCs w:val="26"/>
        </w:rPr>
        <w:t xml:space="preserve">in quanto inizialmente </w:t>
      </w:r>
      <w:r w:rsidR="00CF5CD8">
        <w:rPr>
          <w:rFonts w:ascii="Tahoma" w:hAnsi="Tahoma" w:cs="Tahoma"/>
          <w:sz w:val="26"/>
          <w:szCs w:val="26"/>
        </w:rPr>
        <w:t xml:space="preserve">era </w:t>
      </w:r>
      <w:r>
        <w:rPr>
          <w:rFonts w:ascii="Tahoma" w:hAnsi="Tahoma" w:cs="Tahoma"/>
          <w:sz w:val="26"/>
          <w:szCs w:val="26"/>
        </w:rPr>
        <w:t xml:space="preserve">disordinato e non facilmente </w:t>
      </w:r>
      <w:r w:rsidR="00CF5CD8">
        <w:rPr>
          <w:rFonts w:ascii="Tahoma" w:hAnsi="Tahoma" w:cs="Tahoma"/>
          <w:sz w:val="26"/>
          <w:szCs w:val="26"/>
        </w:rPr>
        <w:t>manutenibile</w:t>
      </w:r>
      <w:r>
        <w:rPr>
          <w:rFonts w:ascii="Tahoma" w:hAnsi="Tahoma" w:cs="Tahoma"/>
          <w:sz w:val="26"/>
          <w:szCs w:val="26"/>
        </w:rPr>
        <w:t>.</w:t>
      </w:r>
    </w:p>
    <w:sectPr w:rsidR="008A35EE" w:rsidRPr="008A35EE">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BCD61" w14:textId="77777777" w:rsidR="007300C7" w:rsidRDefault="007300C7" w:rsidP="0022511D">
      <w:pPr>
        <w:spacing w:after="0" w:line="240" w:lineRule="auto"/>
      </w:pPr>
      <w:r>
        <w:separator/>
      </w:r>
    </w:p>
  </w:endnote>
  <w:endnote w:type="continuationSeparator" w:id="0">
    <w:p w14:paraId="5A43D3D0" w14:textId="77777777" w:rsidR="007300C7" w:rsidRDefault="007300C7" w:rsidP="00225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761965"/>
      <w:docPartObj>
        <w:docPartGallery w:val="Page Numbers (Bottom of Page)"/>
        <w:docPartUnique/>
      </w:docPartObj>
    </w:sdtPr>
    <w:sdtContent>
      <w:p w14:paraId="73E71F6F" w14:textId="1DFDACBF" w:rsidR="0022511D" w:rsidRDefault="0022511D">
        <w:pPr>
          <w:pStyle w:val="Pidipagina"/>
          <w:jc w:val="center"/>
        </w:pPr>
        <w:r>
          <w:fldChar w:fldCharType="begin"/>
        </w:r>
        <w:r>
          <w:instrText>PAGE   \* MERGEFORMAT</w:instrText>
        </w:r>
        <w:r>
          <w:fldChar w:fldCharType="separate"/>
        </w:r>
        <w:r>
          <w:t>2</w:t>
        </w:r>
        <w:r>
          <w:fldChar w:fldCharType="end"/>
        </w:r>
      </w:p>
    </w:sdtContent>
  </w:sdt>
  <w:p w14:paraId="17EEAC02" w14:textId="77777777" w:rsidR="0022511D" w:rsidRDefault="002251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7F646" w14:textId="77777777" w:rsidR="007300C7" w:rsidRDefault="007300C7" w:rsidP="0022511D">
      <w:pPr>
        <w:spacing w:after="0" w:line="240" w:lineRule="auto"/>
      </w:pPr>
      <w:r>
        <w:separator/>
      </w:r>
    </w:p>
  </w:footnote>
  <w:footnote w:type="continuationSeparator" w:id="0">
    <w:p w14:paraId="60344C32" w14:textId="77777777" w:rsidR="007300C7" w:rsidRDefault="007300C7" w:rsidP="00225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A8144" w14:textId="045EB4E7" w:rsidR="0022511D" w:rsidRDefault="0022511D" w:rsidP="0022511D">
    <w:pPr>
      <w:pStyle w:val="Intestazione"/>
      <w:jc w:val="center"/>
    </w:pPr>
    <w:proofErr w:type="spellStart"/>
    <w:r>
      <w:t>Documentation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10151"/>
    <w:multiLevelType w:val="hybridMultilevel"/>
    <w:tmpl w:val="3D94A1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2526C0"/>
    <w:multiLevelType w:val="hybridMultilevel"/>
    <w:tmpl w:val="AE1A8E4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7C077E8"/>
    <w:multiLevelType w:val="hybridMultilevel"/>
    <w:tmpl w:val="81B699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19437551">
    <w:abstractNumId w:val="2"/>
  </w:num>
  <w:num w:numId="2" w16cid:durableId="1132871967">
    <w:abstractNumId w:val="0"/>
  </w:num>
  <w:num w:numId="3" w16cid:durableId="1480613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D73"/>
    <w:rsid w:val="00210D73"/>
    <w:rsid w:val="0022511D"/>
    <w:rsid w:val="002844C2"/>
    <w:rsid w:val="004F6DAA"/>
    <w:rsid w:val="00525860"/>
    <w:rsid w:val="007300C7"/>
    <w:rsid w:val="008A35EE"/>
    <w:rsid w:val="009B3BE1"/>
    <w:rsid w:val="00A17D18"/>
    <w:rsid w:val="00A8371C"/>
    <w:rsid w:val="00B726A0"/>
    <w:rsid w:val="00CF5CD8"/>
    <w:rsid w:val="00D978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83FC"/>
  <w15:chartTrackingRefBased/>
  <w15:docId w15:val="{280609A6-03EA-4CAD-A13D-EBF66915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511D"/>
  </w:style>
  <w:style w:type="paragraph" w:styleId="Titolo1">
    <w:name w:val="heading 1"/>
    <w:basedOn w:val="Normale"/>
    <w:next w:val="Normale"/>
    <w:link w:val="Titolo1Carattere"/>
    <w:uiPriority w:val="9"/>
    <w:qFormat/>
    <w:rsid w:val="00210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10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10D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10D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10D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10D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10D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10D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10D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10D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10D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10D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10D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10D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10D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10D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10D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10D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210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10D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10D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10D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10D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10D73"/>
    <w:rPr>
      <w:i/>
      <w:iCs/>
      <w:color w:val="404040" w:themeColor="text1" w:themeTint="BF"/>
    </w:rPr>
  </w:style>
  <w:style w:type="paragraph" w:styleId="Paragrafoelenco">
    <w:name w:val="List Paragraph"/>
    <w:basedOn w:val="Normale"/>
    <w:uiPriority w:val="34"/>
    <w:qFormat/>
    <w:rsid w:val="00210D73"/>
    <w:pPr>
      <w:ind w:left="720"/>
      <w:contextualSpacing/>
    </w:pPr>
  </w:style>
  <w:style w:type="character" w:styleId="Enfasiintensa">
    <w:name w:val="Intense Emphasis"/>
    <w:basedOn w:val="Carpredefinitoparagrafo"/>
    <w:uiPriority w:val="21"/>
    <w:qFormat/>
    <w:rsid w:val="00210D73"/>
    <w:rPr>
      <w:i/>
      <w:iCs/>
      <w:color w:val="0F4761" w:themeColor="accent1" w:themeShade="BF"/>
    </w:rPr>
  </w:style>
  <w:style w:type="paragraph" w:styleId="Citazioneintensa">
    <w:name w:val="Intense Quote"/>
    <w:basedOn w:val="Normale"/>
    <w:next w:val="Normale"/>
    <w:link w:val="CitazioneintensaCarattere"/>
    <w:uiPriority w:val="30"/>
    <w:qFormat/>
    <w:rsid w:val="00210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10D73"/>
    <w:rPr>
      <w:i/>
      <w:iCs/>
      <w:color w:val="0F4761" w:themeColor="accent1" w:themeShade="BF"/>
    </w:rPr>
  </w:style>
  <w:style w:type="character" w:styleId="Riferimentointenso">
    <w:name w:val="Intense Reference"/>
    <w:basedOn w:val="Carpredefinitoparagrafo"/>
    <w:uiPriority w:val="32"/>
    <w:qFormat/>
    <w:rsid w:val="00210D73"/>
    <w:rPr>
      <w:b/>
      <w:bCs/>
      <w:smallCaps/>
      <w:color w:val="0F4761" w:themeColor="accent1" w:themeShade="BF"/>
      <w:spacing w:val="5"/>
    </w:rPr>
  </w:style>
  <w:style w:type="paragraph" w:styleId="Intestazione">
    <w:name w:val="header"/>
    <w:basedOn w:val="Normale"/>
    <w:link w:val="IntestazioneCarattere"/>
    <w:uiPriority w:val="99"/>
    <w:unhideWhenUsed/>
    <w:rsid w:val="002251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511D"/>
  </w:style>
  <w:style w:type="paragraph" w:styleId="Pidipagina">
    <w:name w:val="footer"/>
    <w:basedOn w:val="Normale"/>
    <w:link w:val="PidipaginaCarattere"/>
    <w:uiPriority w:val="99"/>
    <w:unhideWhenUsed/>
    <w:rsid w:val="002251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395</Words>
  <Characters>2258</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GIACOMO LOCATELLI</cp:lastModifiedBy>
  <cp:revision>5</cp:revision>
  <dcterms:created xsi:type="dcterms:W3CDTF">2025-01-23T13:33:00Z</dcterms:created>
  <dcterms:modified xsi:type="dcterms:W3CDTF">2025-01-23T14:46:00Z</dcterms:modified>
</cp:coreProperties>
</file>