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885C" w14:textId="77777777" w:rsidR="00DD6DAD" w:rsidRDefault="00DD6DAD">
      <w:pPr>
        <w:spacing w:before="700"/>
      </w:pPr>
    </w:p>
    <w:p w14:paraId="371AF9E1" w14:textId="77777777" w:rsidR="00DD6DAD" w:rsidRDefault="00000000">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84048" cy="384048"/>
                    </a:xfrm>
                    <a:prstGeom prst="rect"/>
                  </pic:spPr>
                </pic:pic>
              </a:graphicData>
            </a:graphic>
          </wp:inline>
        </w:drawing>
      </w:r>
    </w:p>
    <w:p w14:paraId="20F0F904" w14:textId="77777777" w:rsidR="00DD6DAD" w:rsidRDefault="00DD6DAD">
      <w:pPr>
        <w:spacing w:before="260"/>
      </w:pPr>
    </w:p>
    <w:p w14:paraId="578DE4D8" w14:textId="77777777" w:rsidR="00DD6DAD" w:rsidRDefault="00000000">
      <w:pPr>
        <w:spacing w:after="100"/>
        <w:jc w:val="center"/>
      </w:pPr>
      <w:r>
        <w:rPr>
          <w:b/>
          <w:bCs/>
          <w:color w:val="1A1F2E"/>
          <w:sz w:val="48"/>
          <w:szCs w:val="48"/>
        </w:rPr>
        <w:t>REMOTE BORNE CONTROL</w:t>
      </w:r>
    </w:p>
    <w:p w14:paraId="79911CDD" w14:textId="77777777" w:rsidR="00DD6DAD" w:rsidRDefault="00000000">
      <w:pPr>
        <w:spacing w:after="80"/>
        <w:jc w:val="center"/>
      </w:pPr>
      <w:r>
        <w:rPr>
          <w:b/>
          <w:bCs/>
          <w:color w:val="00896E"/>
          <w:sz w:val="34"/>
          <w:szCs w:val="34"/>
        </w:rPr>
        <w:t>Guide Client Pas à Pas</w:t>
      </w:r>
    </w:p>
    <w:p w14:paraId="4F0D47CA" w14:textId="0A3A9049" w:rsidR="00DD6DAD" w:rsidRDefault="00000000">
      <w:pPr>
        <w:spacing w:after="380"/>
        <w:jc w:val="center"/>
      </w:pPr>
      <w:r>
        <w:t>Manuel d'utilisation opérateur  —  15.0.0  —  Document AVL</w:t>
      </w:r>
    </w:p>
    <w:p w14:paraId="4B87F3D0" w14:textId="77777777" w:rsidR="00DD6DAD" w:rsidRDefault="00DD6DAD">
      <w:pPr>
        <w:pBdr>
          <w:bottom w:val="single" w:sz="14" w:space="1" w:color="00C9A7"/>
        </w:pBdr>
      </w:pPr>
    </w:p>
    <w:p w14:paraId="39A14DD3" w14:textId="77777777" w:rsidR="00DD6DAD" w:rsidRDefault="00DD6DAD">
      <w:pPr>
        <w:spacing w:before="34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4464"/>
      </w:tblGrid>
      <w:tr w:rsidR="00DD6DAD" w14:paraId="05932578"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7C337AA1" w14:textId="77777777" w:rsidR="00DD6DAD" w:rsidRDefault="00000000">
            <w:r>
              <w:rPr>
                <w:b/>
                <w:bCs/>
                <w:color w:val="1A1F2E"/>
              </w:rPr>
              <w:t>Application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5DF470AB" w14:textId="77777777" w:rsidR="00DD6DAD" w:rsidRDefault="00000000">
            <w:r>
              <w:t>Remote Borne Control (RBM)</w:t>
            </w:r>
          </w:p>
        </w:tc>
      </w:tr>
      <w:tr w:rsidR="00DD6DAD" w14:paraId="42B47150"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79111BCC" w14:textId="77777777" w:rsidR="00DD6DAD" w:rsidRDefault="00000000">
            <w:r>
              <w:rPr>
                <w:b/>
                <w:bCs/>
                <w:color w:val="1A1F2E"/>
              </w:rPr>
              <w:t>Fournisseur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20644B96" w14:textId="77777777" w:rsidR="00DD6DAD" w:rsidRDefault="00000000">
            <w:r>
              <w:t>AVL</w:t>
            </w:r>
          </w:p>
        </w:tc>
      </w:tr>
      <w:tr w:rsidR="00DD6DAD" w14:paraId="48874834"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1F6BF044" w14:textId="77777777" w:rsidR="00DD6DAD" w:rsidRDefault="00000000">
            <w:r>
              <w:rPr>
                <w:b/>
                <w:bCs/>
                <w:color w:val="1A1F2E"/>
              </w:rPr>
              <w:t>Client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AED3141" w14:textId="77777777" w:rsidR="00DD6DAD" w:rsidRDefault="00000000">
            <w:r>
              <w:t>Renault Group</w:t>
            </w:r>
          </w:p>
        </w:tc>
      </w:tr>
      <w:tr w:rsidR="00DD6DAD" w14:paraId="6786B56C"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8E9D892" w14:textId="77777777" w:rsidR="00DD6DAD" w:rsidRDefault="00000000">
            <w:r>
              <w:rPr>
                <w:b/>
                <w:bCs/>
                <w:color w:val="1A1F2E"/>
              </w:rPr>
              <w:t>Version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r>
              <w:t>15.0.0</w:t>
            </w:r>
          </w:p>
        </w:tc>
      </w:tr>
      <w:tr w:rsidR="00DD6DAD" w14:paraId="215F1D58" w14:textId="77777777">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35EAD34A" w14:textId="77777777" w:rsidR="00DD6DAD" w:rsidRDefault="00000000">
            <w:r>
              <w:rPr>
                <w:b/>
                <w:bCs/>
                <w:color w:val="1A1F2E"/>
              </w:rPr>
              <w:t>Rédacteur :</w:t>
            </w:r>
          </w:p>
        </w:tc>
        <w:tc>
          <w:tcPr>
            <w:tcW w:w="0" w:type="auto"/>
            <w:tcBorders>
              <w:top w:val="none" w:sz="0" w:space="0" w:color="FFFFFF"/>
              <w:left w:val="none" w:sz="0" w:space="0" w:color="FFFFFF"/>
              <w:bottom w:val="none" w:sz="0" w:space="0" w:color="FFFFFF"/>
              <w:right w:val="none" w:sz="0" w:space="0" w:color="FFFFFF"/>
            </w:tcBorders>
            <w:tcMar>
              <w:top w:w="70" w:type="dxa"/>
              <w:left w:w="180" w:type="dxa"/>
              <w:bottom w:w="70" w:type="dxa"/>
              <w:right w:w="180" w:type="dxa"/>
            </w:tcMar>
          </w:tcPr>
          <w:p w14:paraId="0CB89CAC" w14:textId="77777777" w:rsidR="00DD6DAD" w:rsidRDefault="00000000">
            <w:r>
              <w:t>RAISSI Nabil</w:t>
            </w:r>
          </w:p>
        </w:tc>
      </w:tr>
    </w:tbl>
    <w:p w14:paraId="1C6D664D" w14:textId="77777777" w:rsidR="00DD6DAD" w:rsidRDefault="00DD6DAD">
      <w:pPr>
        <w:spacing w:before="440"/>
      </w:pPr>
    </w:p>
    <w:p w14:paraId="69972D53" w14:textId="77777777" w:rsidR="00DD6DAD" w:rsidRDefault="00000000">
      <w:r/>
    </w:p>
    <w:p w14:paraId="67B2B3EC" w14:textId="77777777" w:rsidR="00DD6DAD" w:rsidRDefault="00DD6DAD">
      <w:pPr>
        <w:spacing w:before="280"/>
      </w:pPr>
    </w:p>
    <w:p w14:paraId="4DAD5EB8" w14:textId="77777777" w:rsidR="00DD6DAD" w:rsidRDefault="00000000">
      <w:pPr>
        <w:pStyle w:val="Titre1"/>
        <w:pBdr>
          <w:left w:val="single" w:sz="28" w:space="0" w:color="00C9A7"/>
        </w:pBdr>
        <w:shd w:val="clear" w:color="auto" w:fill="1A1F2E"/>
        <w:spacing w:after="120"/>
        <w:ind w:left="200" w:right="200"/>
      </w:pPr>
      <w:bookmarkStart w:id="0" w:name="_Toc233730432"/>
      <w:r>
        <w:rPr>
          <w:b/>
          <w:bCs/>
          <w:color w:val="FFFFFF"/>
          <w:sz w:val="26"/>
          <w:szCs w:val="26"/>
        </w:rPr>
        <w:t>.  Objectif du guide</w:t>
      </w:r>
      <w:bookmarkEnd w:id="0"/>
    </w:p>
    <w:p w14:paraId="0F178799" w14:textId="77777777" w:rsidR="00DD6DAD" w:rsidRDefault="00DD6DAD">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CBA96DC"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4B9A864" w14:textId="77777777" w:rsidR="00DD6DAD" w:rsidRDefault="00000000">
            <w:pPr>
              <w:spacing w:after="80"/>
            </w:pPr>
            <w:r>
              <w:rPr>
                <w:b/>
                <w:bCs/>
                <w:color w:val="1A1F2E"/>
                <w:sz w:val="19"/>
                <w:szCs w:val="19"/>
              </w:rPr>
              <w:t>À propos de ce document</w:t>
            </w:r>
          </w:p>
          <w:p w14:paraId="317DB376" w14:textId="77777777" w:rsidR="00DD6DAD" w:rsidRDefault="00000000">
            <w:pPr>
              <w:spacing w:before="40" w:after="40"/>
            </w:pPr>
            <w:r>
              <w:rPr>
                <w:color w:val="00C9A7"/>
                <w:sz w:val="18"/>
                <w:szCs w:val="18"/>
              </w:rPr>
              <w:t xml:space="preserve">•  </w:t>
            </w:r>
            <w:r>
              <w:rPr>
                <w:color w:val="3A3A3A"/>
                <w:sz w:val="18"/>
                <w:szCs w:val="18"/>
              </w:rPr>
              <w:t>Fournir un guide opérateur complet, lisible et directement exploitable sur le terrain.</w:t>
            </w:r>
          </w:p>
          <w:p w14:paraId="3E5A7302" w14:textId="77777777" w:rsidR="00DD6DAD" w:rsidRDefault="00000000">
            <w:pPr>
              <w:spacing w:before="40" w:after="40"/>
            </w:pPr>
            <w:r>
              <w:rPr>
                <w:color w:val="00C9A7"/>
                <w:sz w:val="18"/>
                <w:szCs w:val="18"/>
              </w:rPr>
              <w:t xml:space="preserve">•  </w:t>
            </w:r>
            <w:r>
              <w:rPr>
                <w:color w:val="3A3A3A"/>
                <w:sz w:val="18"/>
                <w:szCs w:val="18"/>
              </w:rPr>
              <w:t>Suivre la logique d'un quick start : simple, clair, orienté usage banc d'essai.</w:t>
            </w:r>
          </w:p>
          <w:p w14:paraId="2EFAF5F5" w14:textId="77777777" w:rsidR="00DD6DAD" w:rsidRDefault="00000000">
            <w:pPr>
              <w:spacing w:before="40" w:after="40"/>
            </w:pPr>
            <w:r>
              <w:rPr>
                <w:color w:val="00C9A7"/>
                <w:sz w:val="18"/>
                <w:szCs w:val="18"/>
              </w:rPr>
              <w:t xml:space="preserve">•  </w:t>
            </w:r>
            <w:r>
              <w:rPr>
                <w:color w:val="3A3A3A"/>
                <w:sz w:val="18"/>
                <w:szCs w:val="18"/>
              </w:rPr>
              <w:t>Chaque étape numérotée correspond à une action concrète dans l'interface RBM.</w:t>
            </w:r>
          </w:p>
        </w:tc>
      </w:tr>
    </w:tbl>
    <w:p w14:paraId="4D3A747A" w14:textId="77777777" w:rsidR="00DD6DAD" w:rsidRDefault="00DD6DAD">
      <w:pPr>
        <w:spacing w:before="360"/>
      </w:pPr>
    </w:p>
    <w:p w14:paraId="56933E37" w14:textId="77777777" w:rsidR="00DD6DAD" w:rsidRDefault="00000000">
      <w:pPr>
        <w:pStyle w:val="Titre1"/>
        <w:spacing w:after="160"/>
      </w:pPr>
      <w:bookmarkStart w:id="1" w:name="_Toc233730433"/>
      <w:r>
        <w:rPr>
          <w:b/>
          <w:bCs/>
          <w:color w:val="1A1F2E"/>
          <w:sz w:val="26"/>
          <w:szCs w:val="26"/>
        </w:rPr>
        <w:t>Sommaire</w:t>
      </w:r>
      <w:bookmarkEnd w:id="1"/>
    </w:p>
    <w:sdt>
      <w:sdtPr>
        <w:alias w:val="Sommaire"/>
        <w:id w:val="-1859274945"/>
      </w:sdtPr>
      <w:sdtContent>
        <w:p w14:paraId="47FE45E2" w14:textId="3F798FCD" w:rsidR="00600E8F" w:rsidRDefault="00000000">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730432" w:history="1">
            <w:r w:rsidR="00600E8F" w:rsidRPr="00B811C4">
              <w:rPr>
                <w:rStyle w:val="Lienhypertexte"/>
                <w:b/>
                <w:bCs/>
                <w:noProof/>
              </w:rPr>
              <w:t>.  Objectif du guide</w:t>
            </w:r>
            <w:r w:rsidR="00600E8F">
              <w:rPr>
                <w:noProof/>
              </w:rPr>
              <w:tab/>
            </w:r>
            <w:r w:rsidR="00600E8F">
              <w:rPr>
                <w:noProof/>
              </w:rPr>
              <w:fldChar w:fldCharType="begin"/>
            </w:r>
            <w:r w:rsidR="00600E8F">
              <w:rPr>
                <w:noProof/>
              </w:rPr>
              <w:instrText xml:space="preserve"> PAGEREF _Toc233730432 \h </w:instrText>
            </w:r>
            <w:r w:rsidR="00600E8F">
              <w:rPr>
                <w:noProof/>
              </w:rPr>
            </w:r>
            <w:r w:rsidR="00600E8F">
              <w:rPr>
                <w:noProof/>
              </w:rPr>
              <w:fldChar w:fldCharType="separate"/>
            </w:r>
            <w:r w:rsidR="00600E8F">
              <w:rPr>
                <w:noProof/>
              </w:rPr>
              <w:t>2</w:t>
            </w:r>
            <w:r w:rsidR="00600E8F">
              <w:rPr>
                <w:noProof/>
              </w:rPr>
              <w:fldChar w:fldCharType="end"/>
            </w:r>
          </w:hyperlink>
        </w:p>
        <w:p w14:paraId="00CBC4D3" w14:textId="387D55A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3" w:history="1">
            <w:r w:rsidRPr="00B811C4">
              <w:rPr>
                <w:rStyle w:val="Lienhypertexte"/>
                <w:b/>
                <w:bCs/>
                <w:noProof/>
              </w:rPr>
              <w:t>Sommaire</w:t>
            </w:r>
            <w:r>
              <w:rPr>
                <w:noProof/>
              </w:rPr>
              <w:tab/>
            </w:r>
            <w:r>
              <w:rPr>
                <w:noProof/>
              </w:rPr>
              <w:fldChar w:fldCharType="begin"/>
            </w:r>
            <w:r>
              <w:rPr>
                <w:noProof/>
              </w:rPr>
              <w:instrText xml:space="preserve"> PAGEREF _Toc233730433 \h </w:instrText>
            </w:r>
            <w:r>
              <w:rPr>
                <w:noProof/>
              </w:rPr>
            </w:r>
            <w:r>
              <w:rPr>
                <w:noProof/>
              </w:rPr>
              <w:fldChar w:fldCharType="separate"/>
            </w:r>
            <w:r>
              <w:rPr>
                <w:noProof/>
              </w:rPr>
              <w:t>2</w:t>
            </w:r>
            <w:r>
              <w:rPr>
                <w:noProof/>
              </w:rPr>
              <w:fldChar w:fldCharType="end"/>
            </w:r>
          </w:hyperlink>
        </w:p>
        <w:p w14:paraId="244A7E56" w14:textId="5C4CC5FA"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4" w:history="1">
            <w:r w:rsidRPr="00B811C4">
              <w:rPr>
                <w:rStyle w:val="Lienhypertexte"/>
                <w:b/>
                <w:bCs/>
                <w:noProof/>
              </w:rPr>
              <w:t>1.  Vue générale de l'application</w:t>
            </w:r>
            <w:r>
              <w:rPr>
                <w:noProof/>
              </w:rPr>
              <w:tab/>
            </w:r>
            <w:r>
              <w:rPr>
                <w:noProof/>
              </w:rPr>
              <w:fldChar w:fldCharType="begin"/>
            </w:r>
            <w:r>
              <w:rPr>
                <w:noProof/>
              </w:rPr>
              <w:instrText xml:space="preserve"> PAGEREF _Toc233730434 \h </w:instrText>
            </w:r>
            <w:r>
              <w:rPr>
                <w:noProof/>
              </w:rPr>
            </w:r>
            <w:r>
              <w:rPr>
                <w:noProof/>
              </w:rPr>
              <w:fldChar w:fldCharType="separate"/>
            </w:r>
            <w:r>
              <w:rPr>
                <w:noProof/>
              </w:rPr>
              <w:t>3</w:t>
            </w:r>
            <w:r>
              <w:rPr>
                <w:noProof/>
              </w:rPr>
              <w:fldChar w:fldCharType="end"/>
            </w:r>
          </w:hyperlink>
        </w:p>
        <w:p w14:paraId="58DD7F1C" w14:textId="17BC82C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5" w:history="1">
            <w:r w:rsidRPr="00B811C4">
              <w:rPr>
                <w:rStyle w:val="Lienhypertexte"/>
                <w:b/>
                <w:bCs/>
                <w:noProof/>
              </w:rPr>
              <w:t>2.  Prérequis et vérification initiale</w:t>
            </w:r>
            <w:r>
              <w:rPr>
                <w:noProof/>
              </w:rPr>
              <w:tab/>
            </w:r>
            <w:r>
              <w:rPr>
                <w:noProof/>
              </w:rPr>
              <w:fldChar w:fldCharType="begin"/>
            </w:r>
            <w:r>
              <w:rPr>
                <w:noProof/>
              </w:rPr>
              <w:instrText xml:space="preserve"> PAGEREF _Toc233730435 \h </w:instrText>
            </w:r>
            <w:r>
              <w:rPr>
                <w:noProof/>
              </w:rPr>
            </w:r>
            <w:r>
              <w:rPr>
                <w:noProof/>
              </w:rPr>
              <w:fldChar w:fldCharType="separate"/>
            </w:r>
            <w:r>
              <w:rPr>
                <w:noProof/>
              </w:rPr>
              <w:t>3</w:t>
            </w:r>
            <w:r>
              <w:rPr>
                <w:noProof/>
              </w:rPr>
              <w:fldChar w:fldCharType="end"/>
            </w:r>
          </w:hyperlink>
        </w:p>
        <w:p w14:paraId="446240A8" w14:textId="108B7CF9"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6" w:history="1">
            <w:r w:rsidRPr="00B811C4">
              <w:rPr>
                <w:rStyle w:val="Lienhypertexte"/>
                <w:b/>
                <w:bCs/>
                <w:noProof/>
              </w:rPr>
              <w:t>3.  Configurer l'accès réseau si besoin</w:t>
            </w:r>
            <w:r>
              <w:rPr>
                <w:noProof/>
              </w:rPr>
              <w:tab/>
            </w:r>
            <w:r>
              <w:rPr>
                <w:noProof/>
              </w:rPr>
              <w:fldChar w:fldCharType="begin"/>
            </w:r>
            <w:r>
              <w:rPr>
                <w:noProof/>
              </w:rPr>
              <w:instrText xml:space="preserve"> PAGEREF _Toc233730436 \h </w:instrText>
            </w:r>
            <w:r>
              <w:rPr>
                <w:noProof/>
              </w:rPr>
            </w:r>
            <w:r>
              <w:rPr>
                <w:noProof/>
              </w:rPr>
              <w:fldChar w:fldCharType="separate"/>
            </w:r>
            <w:r>
              <w:rPr>
                <w:noProof/>
              </w:rPr>
              <w:t>4</w:t>
            </w:r>
            <w:r>
              <w:rPr>
                <w:noProof/>
              </w:rPr>
              <w:fldChar w:fldCharType="end"/>
            </w:r>
          </w:hyperlink>
        </w:p>
        <w:p w14:paraId="08574959" w14:textId="674539D1"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7" w:history="1">
            <w:r w:rsidRPr="00B811C4">
              <w:rPr>
                <w:rStyle w:val="Lienhypertexte"/>
                <w:b/>
                <w:bCs/>
                <w:noProof/>
              </w:rPr>
              <w:t>4.  Se connecter à la borne</w:t>
            </w:r>
            <w:r>
              <w:rPr>
                <w:noProof/>
              </w:rPr>
              <w:tab/>
            </w:r>
            <w:r>
              <w:rPr>
                <w:noProof/>
              </w:rPr>
              <w:fldChar w:fldCharType="begin"/>
            </w:r>
            <w:r>
              <w:rPr>
                <w:noProof/>
              </w:rPr>
              <w:instrText xml:space="preserve"> PAGEREF _Toc233730437 \h </w:instrText>
            </w:r>
            <w:r>
              <w:rPr>
                <w:noProof/>
              </w:rPr>
            </w:r>
            <w:r>
              <w:rPr>
                <w:noProof/>
              </w:rPr>
              <w:fldChar w:fldCharType="separate"/>
            </w:r>
            <w:r>
              <w:rPr>
                <w:noProof/>
              </w:rPr>
              <w:t>4</w:t>
            </w:r>
            <w:r>
              <w:rPr>
                <w:noProof/>
              </w:rPr>
              <w:fldChar w:fldCharType="end"/>
            </w:r>
          </w:hyperlink>
        </w:p>
        <w:p w14:paraId="17A5866B" w14:textId="45C64EA9"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8" w:history="1">
            <w:r w:rsidRPr="00B811C4">
              <w:rPr>
                <w:rStyle w:val="Lienhypertexte"/>
                <w:b/>
                <w:bCs/>
                <w:noProof/>
              </w:rPr>
              <w:t>5.  Parcourir les fichiers Grid Codes</w:t>
            </w:r>
            <w:r>
              <w:rPr>
                <w:noProof/>
              </w:rPr>
              <w:tab/>
            </w:r>
            <w:r>
              <w:rPr>
                <w:noProof/>
              </w:rPr>
              <w:fldChar w:fldCharType="begin"/>
            </w:r>
            <w:r>
              <w:rPr>
                <w:noProof/>
              </w:rPr>
              <w:instrText xml:space="preserve"> PAGEREF _Toc233730438 \h </w:instrText>
            </w:r>
            <w:r>
              <w:rPr>
                <w:noProof/>
              </w:rPr>
            </w:r>
            <w:r>
              <w:rPr>
                <w:noProof/>
              </w:rPr>
              <w:fldChar w:fldCharType="separate"/>
            </w:r>
            <w:r>
              <w:rPr>
                <w:noProof/>
              </w:rPr>
              <w:t>4</w:t>
            </w:r>
            <w:r>
              <w:rPr>
                <w:noProof/>
              </w:rPr>
              <w:fldChar w:fldCharType="end"/>
            </w:r>
          </w:hyperlink>
        </w:p>
        <w:p w14:paraId="44227B5B" w14:textId="04DA2740"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39" w:history="1">
            <w:r w:rsidRPr="00B811C4">
              <w:rPr>
                <w:rStyle w:val="Lienhypertexte"/>
                <w:b/>
                <w:bCs/>
                <w:noProof/>
              </w:rPr>
              <w:t>6.  Upload d'un fichier de configuration depuis le PC</w:t>
            </w:r>
            <w:r>
              <w:rPr>
                <w:noProof/>
              </w:rPr>
              <w:tab/>
            </w:r>
            <w:r>
              <w:rPr>
                <w:noProof/>
              </w:rPr>
              <w:fldChar w:fldCharType="begin"/>
            </w:r>
            <w:r>
              <w:rPr>
                <w:noProof/>
              </w:rPr>
              <w:instrText xml:space="preserve"> PAGEREF _Toc233730439 \h </w:instrText>
            </w:r>
            <w:r>
              <w:rPr>
                <w:noProof/>
              </w:rPr>
            </w:r>
            <w:r>
              <w:rPr>
                <w:noProof/>
              </w:rPr>
              <w:fldChar w:fldCharType="separate"/>
            </w:r>
            <w:r>
              <w:rPr>
                <w:noProof/>
              </w:rPr>
              <w:t>5</w:t>
            </w:r>
            <w:r>
              <w:rPr>
                <w:noProof/>
              </w:rPr>
              <w:fldChar w:fldCharType="end"/>
            </w:r>
          </w:hyperlink>
        </w:p>
        <w:p w14:paraId="79E32CA5" w14:textId="3634CA8E"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0" w:history="1">
            <w:r w:rsidRPr="00B811C4">
              <w:rPr>
                <w:rStyle w:val="Lienhypertexte"/>
                <w:b/>
                <w:bCs/>
                <w:noProof/>
              </w:rPr>
              <w:t>7.  Charger la configuration de test dans GridCodes.properties</w:t>
            </w:r>
            <w:r>
              <w:rPr>
                <w:noProof/>
              </w:rPr>
              <w:tab/>
            </w:r>
            <w:r>
              <w:rPr>
                <w:noProof/>
              </w:rPr>
              <w:fldChar w:fldCharType="begin"/>
            </w:r>
            <w:r>
              <w:rPr>
                <w:noProof/>
              </w:rPr>
              <w:instrText xml:space="preserve"> PAGEREF _Toc233730440 \h </w:instrText>
            </w:r>
            <w:r>
              <w:rPr>
                <w:noProof/>
              </w:rPr>
            </w:r>
            <w:r>
              <w:rPr>
                <w:noProof/>
              </w:rPr>
              <w:fldChar w:fldCharType="separate"/>
            </w:r>
            <w:r>
              <w:rPr>
                <w:noProof/>
              </w:rPr>
              <w:t>6</w:t>
            </w:r>
            <w:r>
              <w:rPr>
                <w:noProof/>
              </w:rPr>
              <w:fldChar w:fldCharType="end"/>
            </w:r>
          </w:hyperlink>
        </w:p>
        <w:p w14:paraId="1B34A6F0" w14:textId="470BF21D"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1" w:history="1">
            <w:r w:rsidRPr="00B811C4">
              <w:rPr>
                <w:rStyle w:val="Lienhypertexte"/>
                <w:b/>
                <w:bCs/>
                <w:noProof/>
              </w:rPr>
              <w:t>8.  Éditer un fichier protégé</w:t>
            </w:r>
            <w:r>
              <w:rPr>
                <w:noProof/>
              </w:rPr>
              <w:tab/>
            </w:r>
            <w:r>
              <w:rPr>
                <w:noProof/>
              </w:rPr>
              <w:fldChar w:fldCharType="begin"/>
            </w:r>
            <w:r>
              <w:rPr>
                <w:noProof/>
              </w:rPr>
              <w:instrText xml:space="preserve"> PAGEREF _Toc233730441 \h </w:instrText>
            </w:r>
            <w:r>
              <w:rPr>
                <w:noProof/>
              </w:rPr>
            </w:r>
            <w:r>
              <w:rPr>
                <w:noProof/>
              </w:rPr>
              <w:fldChar w:fldCharType="separate"/>
            </w:r>
            <w:r>
              <w:rPr>
                <w:noProof/>
              </w:rPr>
              <w:t>6</w:t>
            </w:r>
            <w:r>
              <w:rPr>
                <w:noProof/>
              </w:rPr>
              <w:fldChar w:fldCharType="end"/>
            </w:r>
          </w:hyperlink>
        </w:p>
        <w:p w14:paraId="4DF4F55E" w14:textId="253067CB"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2" w:history="1">
            <w:r w:rsidRPr="00B811C4">
              <w:rPr>
                <w:rStyle w:val="Lienhypertexte"/>
                <w:b/>
                <w:bCs/>
                <w:noProof/>
              </w:rPr>
              <w:t>9.  Redémarrer les services</w:t>
            </w:r>
            <w:r>
              <w:rPr>
                <w:noProof/>
              </w:rPr>
              <w:tab/>
            </w:r>
            <w:r>
              <w:rPr>
                <w:noProof/>
              </w:rPr>
              <w:fldChar w:fldCharType="begin"/>
            </w:r>
            <w:r>
              <w:rPr>
                <w:noProof/>
              </w:rPr>
              <w:instrText xml:space="preserve"> PAGEREF _Toc233730442 \h </w:instrText>
            </w:r>
            <w:r>
              <w:rPr>
                <w:noProof/>
              </w:rPr>
            </w:r>
            <w:r>
              <w:rPr>
                <w:noProof/>
              </w:rPr>
              <w:fldChar w:fldCharType="separate"/>
            </w:r>
            <w:r>
              <w:rPr>
                <w:noProof/>
              </w:rPr>
              <w:t>8</w:t>
            </w:r>
            <w:r>
              <w:rPr>
                <w:noProof/>
              </w:rPr>
              <w:fldChar w:fldCharType="end"/>
            </w:r>
          </w:hyperlink>
        </w:p>
        <w:p w14:paraId="4975E91F" w14:textId="286B3E1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3" w:history="1">
            <w:r w:rsidRPr="00B811C4">
              <w:rPr>
                <w:rStyle w:val="Lienhypertexte"/>
                <w:b/>
                <w:bCs/>
                <w:noProof/>
              </w:rPr>
              <w:t>10.  Envoyer une consigne P / Q</w:t>
            </w:r>
            <w:r>
              <w:rPr>
                <w:noProof/>
              </w:rPr>
              <w:tab/>
            </w:r>
            <w:r>
              <w:rPr>
                <w:noProof/>
              </w:rPr>
              <w:fldChar w:fldCharType="begin"/>
            </w:r>
            <w:r>
              <w:rPr>
                <w:noProof/>
              </w:rPr>
              <w:instrText xml:space="preserve"> PAGEREF _Toc233730443 \h </w:instrText>
            </w:r>
            <w:r>
              <w:rPr>
                <w:noProof/>
              </w:rPr>
            </w:r>
            <w:r>
              <w:rPr>
                <w:noProof/>
              </w:rPr>
              <w:fldChar w:fldCharType="separate"/>
            </w:r>
            <w:r>
              <w:rPr>
                <w:noProof/>
              </w:rPr>
              <w:t>8</w:t>
            </w:r>
            <w:r>
              <w:rPr>
                <w:noProof/>
              </w:rPr>
              <w:fldChar w:fldCharType="end"/>
            </w:r>
          </w:hyperlink>
        </w:p>
        <w:p w14:paraId="4B7D1929" w14:textId="32F2171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4" w:history="1">
            <w:r w:rsidRPr="00B811C4">
              <w:rPr>
                <w:rStyle w:val="Lienhypertexte"/>
                <w:b/>
                <w:bCs/>
                <w:noProof/>
              </w:rPr>
              <w:t>11.  Envoyer une consigne CosPhi</w:t>
            </w:r>
            <w:r>
              <w:rPr>
                <w:noProof/>
              </w:rPr>
              <w:tab/>
            </w:r>
            <w:r>
              <w:rPr>
                <w:noProof/>
              </w:rPr>
              <w:fldChar w:fldCharType="begin"/>
            </w:r>
            <w:r>
              <w:rPr>
                <w:noProof/>
              </w:rPr>
              <w:instrText xml:space="preserve"> PAGEREF _Toc233730444 \h </w:instrText>
            </w:r>
            <w:r>
              <w:rPr>
                <w:noProof/>
              </w:rPr>
            </w:r>
            <w:r>
              <w:rPr>
                <w:noProof/>
              </w:rPr>
              <w:fldChar w:fldCharType="separate"/>
            </w:r>
            <w:r>
              <w:rPr>
                <w:noProof/>
              </w:rPr>
              <w:t>9</w:t>
            </w:r>
            <w:r>
              <w:rPr>
                <w:noProof/>
              </w:rPr>
              <w:fldChar w:fldCharType="end"/>
            </w:r>
          </w:hyperlink>
        </w:p>
        <w:p w14:paraId="193B1E00" w14:textId="6A2A4D96"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5" w:history="1">
            <w:r w:rsidRPr="00B811C4">
              <w:rPr>
                <w:rStyle w:val="Lienhypertexte"/>
                <w:b/>
                <w:bCs/>
                <w:noProof/>
              </w:rPr>
              <w:t>12.  Utiliser la fenêtre Energy Manager PRO si nécessaire</w:t>
            </w:r>
            <w:r>
              <w:rPr>
                <w:noProof/>
              </w:rPr>
              <w:tab/>
            </w:r>
            <w:r>
              <w:rPr>
                <w:noProof/>
              </w:rPr>
              <w:fldChar w:fldCharType="begin"/>
            </w:r>
            <w:r>
              <w:rPr>
                <w:noProof/>
              </w:rPr>
              <w:instrText xml:space="preserve"> PAGEREF _Toc233730445 \h </w:instrText>
            </w:r>
            <w:r>
              <w:rPr>
                <w:noProof/>
              </w:rPr>
            </w:r>
            <w:r>
              <w:rPr>
                <w:noProof/>
              </w:rPr>
              <w:fldChar w:fldCharType="separate"/>
            </w:r>
            <w:r>
              <w:rPr>
                <w:noProof/>
              </w:rPr>
              <w:t>9</w:t>
            </w:r>
            <w:r>
              <w:rPr>
                <w:noProof/>
              </w:rPr>
              <w:fldChar w:fldCharType="end"/>
            </w:r>
          </w:hyperlink>
        </w:p>
        <w:p w14:paraId="0BFAB341" w14:textId="401474EE"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6" w:history="1">
            <w:r w:rsidRPr="00B811C4">
              <w:rPr>
                <w:rStyle w:val="Lienhypertexte"/>
                <w:b/>
                <w:bCs/>
                <w:noProof/>
              </w:rPr>
              <w:t>13.  Vérifier Température / Derating et SoC</w:t>
            </w:r>
            <w:r>
              <w:rPr>
                <w:noProof/>
              </w:rPr>
              <w:tab/>
            </w:r>
            <w:r>
              <w:rPr>
                <w:noProof/>
              </w:rPr>
              <w:fldChar w:fldCharType="begin"/>
            </w:r>
            <w:r>
              <w:rPr>
                <w:noProof/>
              </w:rPr>
              <w:instrText xml:space="preserve"> PAGEREF _Toc233730446 \h </w:instrText>
            </w:r>
            <w:r>
              <w:rPr>
                <w:noProof/>
              </w:rPr>
            </w:r>
            <w:r>
              <w:rPr>
                <w:noProof/>
              </w:rPr>
              <w:fldChar w:fldCharType="separate"/>
            </w:r>
            <w:r>
              <w:rPr>
                <w:noProof/>
              </w:rPr>
              <w:t>10</w:t>
            </w:r>
            <w:r>
              <w:rPr>
                <w:noProof/>
              </w:rPr>
              <w:fldChar w:fldCharType="end"/>
            </w:r>
          </w:hyperlink>
        </w:p>
        <w:p w14:paraId="2BBB8281" w14:textId="22460334"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7" w:history="1">
            <w:r w:rsidRPr="00B811C4">
              <w:rPr>
                <w:rStyle w:val="Lienhypertexte"/>
                <w:b/>
                <w:bCs/>
                <w:noProof/>
              </w:rPr>
              <w:t>14.  Ouvrir le terminal SSH intégré</w:t>
            </w:r>
            <w:r>
              <w:rPr>
                <w:noProof/>
              </w:rPr>
              <w:tab/>
            </w:r>
            <w:r>
              <w:rPr>
                <w:noProof/>
              </w:rPr>
              <w:fldChar w:fldCharType="begin"/>
            </w:r>
            <w:r>
              <w:rPr>
                <w:noProof/>
              </w:rPr>
              <w:instrText xml:space="preserve"> PAGEREF _Toc233730447 \h </w:instrText>
            </w:r>
            <w:r>
              <w:rPr>
                <w:noProof/>
              </w:rPr>
            </w:r>
            <w:r>
              <w:rPr>
                <w:noProof/>
              </w:rPr>
              <w:fldChar w:fldCharType="separate"/>
            </w:r>
            <w:r>
              <w:rPr>
                <w:noProof/>
              </w:rPr>
              <w:t>10</w:t>
            </w:r>
            <w:r>
              <w:rPr>
                <w:noProof/>
              </w:rPr>
              <w:fldChar w:fldCharType="end"/>
            </w:r>
          </w:hyperlink>
        </w:p>
        <w:p w14:paraId="538A6A0D" w14:textId="539AFB5F"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8" w:history="1">
            <w:r w:rsidRPr="00B811C4">
              <w:rPr>
                <w:rStyle w:val="Lienhypertexte"/>
                <w:b/>
                <w:bCs/>
                <w:noProof/>
              </w:rPr>
              <w:t>15.  Utiliser les logs de debug</w:t>
            </w:r>
            <w:r>
              <w:rPr>
                <w:noProof/>
              </w:rPr>
              <w:tab/>
            </w:r>
            <w:r>
              <w:rPr>
                <w:noProof/>
              </w:rPr>
              <w:fldChar w:fldCharType="begin"/>
            </w:r>
            <w:r>
              <w:rPr>
                <w:noProof/>
              </w:rPr>
              <w:instrText xml:space="preserve"> PAGEREF _Toc233730448 \h </w:instrText>
            </w:r>
            <w:r>
              <w:rPr>
                <w:noProof/>
              </w:rPr>
            </w:r>
            <w:r>
              <w:rPr>
                <w:noProof/>
              </w:rPr>
              <w:fldChar w:fldCharType="separate"/>
            </w:r>
            <w:r>
              <w:rPr>
                <w:noProof/>
              </w:rPr>
              <w:t>11</w:t>
            </w:r>
            <w:r>
              <w:rPr>
                <w:noProof/>
              </w:rPr>
              <w:fldChar w:fldCharType="end"/>
            </w:r>
          </w:hyperlink>
        </w:p>
        <w:p w14:paraId="001350BD" w14:textId="4D2AEB44"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49" w:history="1">
            <w:r w:rsidRPr="00B811C4">
              <w:rPr>
                <w:rStyle w:val="Lienhypertexte"/>
                <w:b/>
                <w:bCs/>
                <w:noProof/>
              </w:rPr>
              <w:t>16.  Changer le thème si besoin</w:t>
            </w:r>
            <w:r>
              <w:rPr>
                <w:noProof/>
              </w:rPr>
              <w:tab/>
            </w:r>
            <w:r>
              <w:rPr>
                <w:noProof/>
              </w:rPr>
              <w:fldChar w:fldCharType="begin"/>
            </w:r>
            <w:r>
              <w:rPr>
                <w:noProof/>
              </w:rPr>
              <w:instrText xml:space="preserve"> PAGEREF _Toc233730449 \h </w:instrText>
            </w:r>
            <w:r>
              <w:rPr>
                <w:noProof/>
              </w:rPr>
            </w:r>
            <w:r>
              <w:rPr>
                <w:noProof/>
              </w:rPr>
              <w:fldChar w:fldCharType="separate"/>
            </w:r>
            <w:r>
              <w:rPr>
                <w:noProof/>
              </w:rPr>
              <w:t>12</w:t>
            </w:r>
            <w:r>
              <w:rPr>
                <w:noProof/>
              </w:rPr>
              <w:fldChar w:fldCharType="end"/>
            </w:r>
          </w:hyperlink>
        </w:p>
        <w:p w14:paraId="000D183D" w14:textId="7875D371"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50" w:history="1">
            <w:r w:rsidRPr="00B811C4">
              <w:rPr>
                <w:rStyle w:val="Lienhypertexte"/>
                <w:b/>
                <w:bCs/>
                <w:noProof/>
              </w:rPr>
              <w:t>17.  Fin de test et bonnes pratiques</w:t>
            </w:r>
            <w:r>
              <w:rPr>
                <w:noProof/>
              </w:rPr>
              <w:tab/>
            </w:r>
            <w:r>
              <w:rPr>
                <w:noProof/>
              </w:rPr>
              <w:fldChar w:fldCharType="begin"/>
            </w:r>
            <w:r>
              <w:rPr>
                <w:noProof/>
              </w:rPr>
              <w:instrText xml:space="preserve"> PAGEREF _Toc233730450 \h </w:instrText>
            </w:r>
            <w:r>
              <w:rPr>
                <w:noProof/>
              </w:rPr>
            </w:r>
            <w:r>
              <w:rPr>
                <w:noProof/>
              </w:rPr>
              <w:fldChar w:fldCharType="separate"/>
            </w:r>
            <w:r>
              <w:rPr>
                <w:noProof/>
              </w:rPr>
              <w:t>12</w:t>
            </w:r>
            <w:r>
              <w:rPr>
                <w:noProof/>
              </w:rPr>
              <w:fldChar w:fldCharType="end"/>
            </w:r>
          </w:hyperlink>
        </w:p>
        <w:p w14:paraId="11678AC5" w14:textId="63F0ED57" w:rsidR="00600E8F" w:rsidRDefault="00600E8F">
          <w:pPr>
            <w:pStyle w:val="TM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730451" w:history="1">
            <w:r w:rsidRPr="00B811C4">
              <w:rPr>
                <w:rStyle w:val="Lienhypertexte"/>
                <w:b/>
                <w:bCs/>
                <w:noProof/>
              </w:rPr>
              <w:t>Résumé très court</w:t>
            </w:r>
            <w:r>
              <w:rPr>
                <w:noProof/>
              </w:rPr>
              <w:tab/>
            </w:r>
            <w:r>
              <w:rPr>
                <w:noProof/>
              </w:rPr>
              <w:fldChar w:fldCharType="begin"/>
            </w:r>
            <w:r>
              <w:rPr>
                <w:noProof/>
              </w:rPr>
              <w:instrText xml:space="preserve"> PAGEREF _Toc233730451 \h </w:instrText>
            </w:r>
            <w:r>
              <w:rPr>
                <w:noProof/>
              </w:rPr>
            </w:r>
            <w:r>
              <w:rPr>
                <w:noProof/>
              </w:rPr>
              <w:fldChar w:fldCharType="separate"/>
            </w:r>
            <w:r>
              <w:rPr>
                <w:noProof/>
              </w:rPr>
              <w:t>13</w:t>
            </w:r>
            <w:r>
              <w:rPr>
                <w:noProof/>
              </w:rPr>
              <w:fldChar w:fldCharType="end"/>
            </w:r>
          </w:hyperlink>
        </w:p>
        <w:p w14:paraId="76CF6999" w14:textId="4C4367F3" w:rsidR="00DD6DAD" w:rsidRDefault="00000000">
          <w:r>
            <w:fldChar w:fldCharType="end"/>
          </w:r>
        </w:p>
      </w:sdtContent>
    </w:sdt>
    <w:p w14:paraId="0E130FF1" w14:textId="77777777" w:rsidR="00DD6DAD" w:rsidRDefault="00000000">
      <w:r/>
    </w:p>
    <w:p w14:paraId="0C573FAF" w14:textId="77777777" w:rsidR="00DD6DAD" w:rsidRDefault="00DD6DAD">
      <w:pPr>
        <w:spacing w:before="280"/>
      </w:pPr>
    </w:p>
    <w:p w14:paraId="0A32D9B8" w14:textId="77777777" w:rsidR="00DD6DAD" w:rsidRDefault="00000000">
      <w:pPr>
        <w:pStyle w:val="Titre1"/>
        <w:pBdr>
          <w:left w:val="single" w:sz="28" w:space="0" w:color="00C9A7"/>
        </w:pBdr>
        <w:shd w:val="clear" w:color="auto" w:fill="1A1F2E"/>
        <w:spacing w:after="120"/>
        <w:ind w:left="200" w:right="200"/>
      </w:pPr>
      <w:bookmarkStart w:id="2" w:name="_Toc233730434"/>
      <w:r>
        <w:rPr>
          <w:b/>
          <w:bCs/>
          <w:color w:val="FFFFFF"/>
          <w:sz w:val="26"/>
          <w:szCs w:val="26"/>
        </w:rPr>
        <w:t>1.  Vue générale de l'application</w:t>
      </w:r>
      <w:bookmarkEnd w:id="2"/>
    </w:p>
    <w:p w14:paraId="5BD723B6" w14:textId="77777777" w:rsidR="00DD6DAD" w:rsidRDefault="00000000">
      <w:pPr>
        <w:spacing w:before="80" w:after="80"/>
      </w:pPr>
      <w:r>
        <w:t>L'écran principal regroupe toute la séquence de travail : navigation dans les fichiers Grid Codes, actions de contrôle de la borne, et suivi en temps réel via les logs.</w:t>
      </w:r>
    </w:p>
    <w:p w14:paraId="6781DBF9"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C09BD83"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7BE0DE02" w14:textId="77777777" w:rsidR="00DD6DAD" w:rsidRDefault="00000000">
            <w:pPr>
              <w:spacing w:after="120"/>
              <w:jc w:val="center"/>
            </w:pPr>
            <w:r>
              <w:drawing>
                <wp:inline xmlns:a="http://schemas.openxmlformats.org/drawingml/2006/main" xmlns:pic="http://schemas.openxmlformats.org/drawingml/2006/picture">
                  <wp:extent cx="5486400" cy="2844265"/>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2844265"/>
                          </a:xfrm>
                          <a:prstGeom prst="rect"/>
                        </pic:spPr>
                      </pic:pic>
                    </a:graphicData>
                  </a:graphic>
                </wp:inline>
              </w:drawing>
            </w:r>
          </w:p>
          <w:p w14:paraId="7CB1EAE8" w14:textId="77777777" w:rsidR="00DD6DAD" w:rsidRDefault="00000000">
            <w:pPr>
              <w:spacing w:after="30"/>
              <w:jc w:val="center"/>
            </w:pPr>
            <w:r>
              <w:rPr>
                <w:b/>
                <w:bCs/>
                <w:color w:val="1A1F2E"/>
                <w:sz w:val="18"/>
                <w:szCs w:val="18"/>
              </w:rPr>
              <w:t>Capture 1  —  Vue d'ensemble de l'application</w:t>
            </w:r>
          </w:p>
          <w:p w14:paraId="508DD3F8" w14:textId="77777777" w:rsidR="00DD6DAD" w:rsidRDefault="00000000">
            <w:pPr>
              <w:jc w:val="center"/>
            </w:pPr>
            <w:r>
              <w:rPr>
                <w:i/>
                <w:iCs/>
                <w:color w:val="5A5A5A"/>
                <w:sz w:val="16"/>
                <w:szCs w:val="16"/>
              </w:rPr>
              <w:t>Écran principal connecté avec le navigateur de fichiers, les actions à droite et les logs en bas.</w:t>
            </w:r>
          </w:p>
        </w:tc>
      </w:tr>
    </w:tbl>
    <w:p w14:paraId="4CB8446C" w14:textId="77777777" w:rsidR="00DD6DAD" w:rsidRDefault="00DD6DAD">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7820"/>
      </w:tblGrid>
      <w:tr w:rsidR="00DD6DAD" w14:paraId="3DBC7C1D" w14:textId="77777777">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425CA8F" w14:textId="77777777" w:rsidR="00DD6DAD" w:rsidRDefault="00000000">
            <w:r>
              <w:rPr>
                <w:b/>
                <w:bCs/>
                <w:color w:val="FFFFFF"/>
                <w:sz w:val="18"/>
                <w:szCs w:val="18"/>
              </w:rPr>
              <w:t>Zone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8D8BC4C" w14:textId="77777777" w:rsidR="00DD6DAD" w:rsidRDefault="00000000">
            <w:r>
              <w:rPr>
                <w:b/>
                <w:bCs/>
                <w:color w:val="FFFFFF"/>
                <w:sz w:val="18"/>
                <w:szCs w:val="18"/>
              </w:rPr>
              <w:t>Usage</w:t>
            </w:r>
          </w:p>
        </w:tc>
      </w:tr>
      <w:tr w:rsidR="00DD6DAD" w14:paraId="38F6FEC2" w14:textId="77777777">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F22979" w14:textId="77777777" w:rsidR="00DD6DAD" w:rsidRDefault="00000000">
            <w:r>
              <w:rPr>
                <w:b/>
                <w:bCs/>
                <w:color w:val="1A1F2E"/>
                <w:sz w:val="18"/>
                <w:szCs w:val="18"/>
              </w:rPr>
              <w:t>Zone gauche</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F2DBEA2" w14:textId="77777777" w:rsidR="00DD6DAD" w:rsidRDefault="00000000">
            <w:r>
              <w:rPr>
                <w:sz w:val="18"/>
                <w:szCs w:val="18"/>
              </w:rPr>
              <w:t>Navigation dans le dossier Grid Codes et sélection des fichiers.</w:t>
            </w:r>
          </w:p>
        </w:tc>
      </w:tr>
      <w:tr w:rsidR="00DD6DAD" w14:paraId="19AC457E" w14:textId="77777777">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69821E7" w14:textId="77777777" w:rsidR="00DD6DAD" w:rsidRDefault="00000000">
            <w:r>
              <w:rPr>
                <w:b/>
                <w:bCs/>
                <w:color w:val="1A1F2E"/>
                <w:sz w:val="18"/>
                <w:szCs w:val="18"/>
              </w:rPr>
              <w:t>Zone droite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5599B6C" w14:textId="77777777" w:rsidR="00DD6DAD" w:rsidRDefault="00000000">
            <w:r>
              <w:rPr>
                <w:sz w:val="18"/>
                <w:szCs w:val="18"/>
              </w:rPr>
              <w:t>Actions principales : connexion, upload, chargement de configuration, P/Q, CosPhi, services.</w:t>
            </w:r>
          </w:p>
        </w:tc>
      </w:tr>
      <w:tr w:rsidR="00DD6DAD" w14:paraId="451519B0" w14:textId="77777777">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0F2C2A7" w14:textId="77777777" w:rsidR="00DD6DAD" w:rsidRDefault="00000000">
            <w:r>
              <w:rPr>
                <w:b/>
                <w:bCs/>
                <w:color w:val="1A1F2E"/>
                <w:sz w:val="18"/>
                <w:szCs w:val="18"/>
              </w:rPr>
              <w:t>Bandeau bas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2225E7" w14:textId="77777777" w:rsidR="00DD6DAD" w:rsidRDefault="00000000">
            <w:r>
              <w:rPr>
                <w:sz w:val="18"/>
                <w:szCs w:val="18"/>
              </w:rPr>
              <w:t>Logs en temps réel pour suivre les actions et diagnostiquer un souci.</w:t>
            </w:r>
          </w:p>
        </w:tc>
      </w:tr>
      <w:tr w:rsidR="00DD6DAD" w14:paraId="35579EF5" w14:textId="77777777">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87433D" w14:textId="77777777" w:rsidR="00DD6DAD" w:rsidRDefault="00000000">
            <w:r>
              <w:rPr>
                <w:b/>
                <w:bCs/>
                <w:color w:val="1A1F2E"/>
                <w:sz w:val="18"/>
                <w:szCs w:val="18"/>
              </w:rPr>
              <w:t>Menu haut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12B4DE2" w14:textId="77777777" w:rsidR="00DD6DAD" w:rsidRDefault="00000000">
            <w:r>
              <w:rPr>
                <w:sz w:val="18"/>
                <w:szCs w:val="18"/>
              </w:rPr>
              <w:t>Accès aux fonctions avancées : Debug, Energy, Network, Terminal et Help.</w:t>
            </w:r>
          </w:p>
        </w:tc>
      </w:tr>
    </w:tbl>
    <w:p w14:paraId="7D79FE42" w14:textId="77777777" w:rsidR="00DD6DAD" w:rsidRDefault="00DD6DAD">
      <w:pPr>
        <w:spacing w:before="280"/>
      </w:pPr>
    </w:p>
    <w:p w14:paraId="4C1C2156" w14:textId="77777777" w:rsidR="00DD6DAD" w:rsidRDefault="00000000">
      <w:pPr>
        <w:pStyle w:val="Titre1"/>
        <w:pBdr>
          <w:left w:val="single" w:sz="28" w:space="0" w:color="00C9A7"/>
        </w:pBdr>
        <w:shd w:val="clear" w:color="auto" w:fill="1A1F2E"/>
        <w:spacing w:after="120"/>
        <w:ind w:left="200" w:right="200"/>
      </w:pPr>
      <w:bookmarkStart w:id="3" w:name="_Toc233730435"/>
      <w:r>
        <w:rPr>
          <w:b/>
          <w:bCs/>
          <w:color w:val="FFFFFF"/>
          <w:sz w:val="26"/>
          <w:szCs w:val="26"/>
        </w:rPr>
        <w:t>2.  Prérequis et vérification initiale</w:t>
      </w:r>
      <w:bookmarkEnd w:id="3"/>
    </w:p>
    <w:p w14:paraId="6E37C7B7" w14:textId="77777777" w:rsidR="00DD6DAD" w:rsidRDefault="00000000">
      <w:pPr>
        <w:spacing w:before="80" w:after="80"/>
      </w:pPr>
      <w:r>
        <w:t>Avant de démarrer un essai, vérifier les points suivants :</w:t>
      </w:r>
    </w:p>
    <w:p w14:paraId="6CF5B1C3" w14:textId="77777777" w:rsidR="00DD6DAD" w:rsidRDefault="00000000">
      <w:pPr>
        <w:spacing w:before="60" w:after="40"/>
      </w:pPr>
      <w:r>
        <w:rPr>
          <w:color w:val="00C9A7"/>
        </w:rPr>
        <w:t xml:space="preserve">•  </w:t>
      </w:r>
      <w:r>
        <w:t>Le PC doit être sur le même réseau que la borne.</w:t>
      </w:r>
    </w:p>
    <w:p w14:paraId="28B17077" w14:textId="77777777" w:rsidR="00DD6DAD" w:rsidRDefault="00000000">
      <w:pPr>
        <w:spacing w:before="40" w:after="40"/>
      </w:pPr>
      <w:r>
        <w:rPr>
          <w:color w:val="00C9A7"/>
        </w:rPr>
        <w:t xml:space="preserve">•  </w:t>
      </w:r>
      <w:r>
        <w:t>L'adresse IP, le login SSH et le mot de passe doivent être connus.</w:t>
      </w:r>
    </w:p>
    <w:p w14:paraId="3A344AFD" w14:textId="77777777" w:rsidR="00DD6DAD" w:rsidRDefault="00000000">
      <w:pPr>
        <w:spacing w:before="40" w:after="40"/>
      </w:pPr>
      <w:r>
        <w:rPr>
          <w:color w:val="00C9A7"/>
        </w:rPr>
        <w:t xml:space="preserve">•  </w:t>
      </w:r>
      <w:r>
        <w:t>Le fichier Grid Code à charger doit être disponible sur le PC.</w:t>
      </w:r>
    </w:p>
    <w:p w14:paraId="032DA9E0" w14:textId="77777777" w:rsidR="00DD6DAD" w:rsidRDefault="00000000">
      <w:pPr>
        <w:spacing w:before="40" w:after="160"/>
      </w:pPr>
      <w:r>
        <w:rPr>
          <w:color w:val="00C9A7"/>
        </w:rPr>
        <w:t xml:space="preserve">•  </w:t>
      </w:r>
      <w:r>
        <w:t>Si le banc l'exige, vérifier que le véhicule est dans le bon état avant tout redémarrage ou envoi de consigne.</w:t>
      </w:r>
    </w:p>
    <w:p>
      <w:pPr>
        <w:pPr>
          <w:spacing w:before="40" w:after="160"/>
        </w:pPr>
      </w:pPr>
      <w:r>
        <w:t>•  Vérifier que le dossier local d'export est accessible en écriture et dispose d'un espace libre suffisant pour les fichiers téléchargés et les logs.</w:t>
      </w:r>
    </w:p>
    <w:p>
      <w:pPr>
        <w:pPr>
          <w:spacing w:before="40" w:after="160"/>
        </w:pPr>
      </w:pPr>
      <w:r>
        <w:t>•  Obtenir l'empreinte de clé hôte de la borne auprès de son propriétaire avant la première connexion.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B7852C0"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9DAA150" w14:textId="77777777" w:rsidR="00DD6DAD" w:rsidRDefault="00000000">
            <w:pPr>
              <w:spacing w:after="80"/>
            </w:pPr>
            <w:r>
              <w:rPr>
                <w:b/>
                <w:bCs/>
                <w:color w:val="1A1F2E"/>
                <w:sz w:val="19"/>
                <w:szCs w:val="19"/>
              </w:rPr>
              <w:t>Bon réflexe avant essai</w:t>
            </w:r>
          </w:p>
          <w:p w14:paraId="236B309D" w14:textId="77777777" w:rsidR="00DD6DAD" w:rsidRDefault="00000000">
            <w:pPr>
              <w:spacing w:before="40" w:after="40"/>
            </w:pPr>
            <w:r>
              <w:rPr>
                <w:color w:val="00C9A7"/>
                <w:sz w:val="18"/>
                <w:szCs w:val="18"/>
              </w:rPr>
              <w:t xml:space="preserve">•  </w:t>
            </w:r>
            <w:r>
              <w:rPr>
                <w:color w:val="3A3A3A"/>
                <w:sz w:val="18"/>
                <w:szCs w:val="18"/>
              </w:rPr>
              <w:t>Lire la zone Logs en bas de fenêtre après chaque action importante.</w:t>
            </w:r>
          </w:p>
          <w:p w14:paraId="6234CA7F" w14:textId="77777777" w:rsidR="00DD6DAD" w:rsidRDefault="00000000">
            <w:pPr>
              <w:spacing w:before="40" w:after="40"/>
            </w:pPr>
            <w:r>
              <w:rPr>
                <w:color w:val="00C9A7"/>
                <w:sz w:val="18"/>
                <w:szCs w:val="18"/>
              </w:rPr>
              <w:t xml:space="preserve">•  </w:t>
            </w:r>
            <w:r>
              <w:rPr>
                <w:color w:val="3A3A3A"/>
                <w:sz w:val="18"/>
                <w:szCs w:val="18"/>
              </w:rPr>
              <w:t>Ne lancer qu'une action à la fois : upload, chargement de configuration, restart services, puis consigne.</w:t>
            </w:r>
          </w:p>
          <w:p w14:paraId="1E494211" w14:textId="77777777" w:rsidR="00DD6DAD" w:rsidRDefault="00000000">
            <w:pPr>
              <w:spacing w:before="40" w:after="40"/>
            </w:pPr>
            <w:r>
              <w:rPr>
                <w:color w:val="00C9A7"/>
                <w:sz w:val="18"/>
                <w:szCs w:val="18"/>
              </w:rPr>
              <w:t xml:space="preserve">•  </w:t>
            </w:r>
            <w:r>
              <w:rPr>
                <w:color w:val="3A3A3A"/>
                <w:sz w:val="18"/>
                <w:szCs w:val="18"/>
              </w:rPr>
              <w:t>Vérifier le nom du fichier sélectionné avant de modifier ou charger une configuration.</w:t>
            </w:r>
          </w:p>
        </w:tc>
      </w:tr>
    </w:tbl>
    <w:p w14:paraId="520B8204" w14:textId="77777777" w:rsidR="00DD6DAD" w:rsidRDefault="00DD6DAD">
      <w:pPr>
        <w:spacing w:before="280"/>
      </w:pPr>
    </w:p>
    <w:p w14:paraId="1E87AD72" w14:textId="77777777" w:rsidR="00DD6DAD" w:rsidRDefault="00000000">
      <w:pPr>
        <w:pStyle w:val="Titre1"/>
        <w:pBdr>
          <w:left w:val="single" w:sz="28" w:space="0" w:color="00C9A7"/>
        </w:pBdr>
        <w:shd w:val="clear" w:color="auto" w:fill="1A1F2E"/>
        <w:spacing w:after="120"/>
        <w:ind w:left="200" w:right="200"/>
      </w:pPr>
      <w:bookmarkStart w:id="4" w:name="_Toc233730436"/>
      <w:r>
        <w:rPr>
          <w:b/>
          <w:bCs/>
          <w:color w:val="FFFFFF"/>
          <w:sz w:val="26"/>
          <w:szCs w:val="26"/>
        </w:rPr>
        <w:t>3.  Configurer l'accès réseau si besoin</w:t>
      </w:r>
      <w:bookmarkEnd w:id="4"/>
    </w:p>
    <w:p w14:paraId="5615A7A9" w14:textId="77777777" w:rsidR="00DD6DAD" w:rsidRDefault="00000000">
      <w:pPr>
        <w:spacing w:before="90"/>
        <w:ind w:left="200"/>
      </w:pPr>
      <w:r>
        <w:rPr>
          <w:b/>
          <w:bCs/>
          <w:color w:val="FFFFFF"/>
          <w:sz w:val="18"/>
          <w:szCs w:val="18"/>
          <w:shd w:val="clear" w:color="auto" w:fill="00896E"/>
        </w:rPr>
        <w:t xml:space="preserve">  1  </w:t>
      </w:r>
      <w:r>
        <w:t xml:space="preserve">   Ouvrir le menu Network → Network config.</w:t>
      </w:r>
    </w:p>
    <w:p w14:paraId="17CDCF8B" w14:textId="77777777" w:rsidR="00DD6DAD" w:rsidRDefault="00000000">
      <w:pPr>
        <w:spacing w:before="90"/>
        <w:ind w:left="200"/>
      </w:pPr>
      <w:r>
        <w:rPr>
          <w:b/>
          <w:bCs/>
          <w:color w:val="FFFFFF"/>
          <w:sz w:val="18"/>
          <w:szCs w:val="18"/>
          <w:shd w:val="clear" w:color="auto" w:fill="00896E"/>
        </w:rPr>
        <w:t xml:space="preserve">  2  </w:t>
      </w:r>
      <w:r>
        <w:t xml:space="preserve">   Vérifier l'IP, l'utilisateur, le mot de passe, le port et le chemin distant.</w:t>
      </w:r>
    </w:p>
    <w:p w14:paraId="4D9FD678" w14:textId="77777777" w:rsidR="00DD6DAD" w:rsidRDefault="00000000">
      <w:pPr>
        <w:spacing w:before="90"/>
        <w:ind w:left="200"/>
      </w:pPr>
      <w:r>
        <w:rPr>
          <w:b/>
          <w:bCs/>
          <w:color w:val="FFFFFF"/>
          <w:sz w:val="18"/>
          <w:szCs w:val="18"/>
          <w:shd w:val="clear" w:color="auto" w:fill="00896E"/>
        </w:rPr>
        <w:t xml:space="preserve">  3     Cliquer sur Save. Si l'IP, le port ou les identifiants changent, RBM redémarre avant de se connecter à la nouvelle cible.</w:t>
      </w:r>
      <w:r/>
    </w:p>
    <w:p>
      <w:pPr>
        <w:pPr>
          <w:spacing w:before="90"/>
          <w:ind w:left="200"/>
        </w:pPr>
      </w:pPr>
      <w:r>
        <w:t>4     Choisir un Local path accessible en écriture. Ce dossier contient les fichiers téléchargés, exportés et imprimés.</w:t>
      </w:r>
    </w:p>
    <w:p>
      <w:pPr>
        <w:pPr>
          <w:spacing w:before="90"/>
          <w:ind w:left="200"/>
        </w:pPr>
      </w:pPr>
      <w:r>
        <w:t>5     Rouvrir Network Configuration et vérifier les valeurs enregistrées avant de se connecter à une nouvelle borne.</w:t>
      </w:r>
    </w:p>
    <w:p w14:paraId="07F3A4AC" w14:textId="77777777" w:rsidR="00DD6DAD" w:rsidRDefault="00DD6DAD">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062D431"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2900FD41" w14:textId="77777777" w:rsidR="00DD6DAD" w:rsidRDefault="00000000">
            <w:pPr>
              <w:spacing w:after="120"/>
              <w:jc w:val="center"/>
            </w:pPr>
            <w:r>
              <w:drawing>
                <wp:inline xmlns:a="http://schemas.openxmlformats.org/drawingml/2006/main" xmlns:pic="http://schemas.openxmlformats.org/drawingml/2006/picture">
                  <wp:extent cx="5486400" cy="292512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25125"/>
                          </a:xfrm>
                          <a:prstGeom prst="rect"/>
                        </pic:spPr>
                      </pic:pic>
                    </a:graphicData>
                  </a:graphic>
                </wp:inline>
              </w:drawing>
            </w:r>
          </w:p>
          <w:p w14:paraId="260064E1" w14:textId="77777777" w:rsidR="00DD6DAD" w:rsidRDefault="00000000">
            <w:pPr>
              <w:spacing w:after="30"/>
              <w:jc w:val="center"/>
            </w:pPr>
            <w:r>
              <w:rPr>
                <w:b/>
                <w:bCs/>
                <w:color w:val="1A1F2E"/>
                <w:sz w:val="18"/>
                <w:szCs w:val="18"/>
              </w:rPr>
              <w:t>Capture 2  —  Fenêtre de configuration réseau</w:t>
            </w:r>
          </w:p>
          <w:p w14:paraId="782AE367" w14:textId="77777777" w:rsidR="00DD6DAD" w:rsidRDefault="00000000">
            <w:pPr>
              <w:jc w:val="center"/>
            </w:pPr>
            <w:r>
              <w:rPr>
                <w:i/>
                <w:iCs/>
                <w:color w:val="5A5A5A"/>
                <w:sz w:val="16"/>
                <w:szCs w:val="16"/>
              </w:rPr>
              <w:t>Dialogue Network Configuration avec adresse IP, identifiants SSH et chemin distant.</w:t>
            </w:r>
          </w:p>
        </w:tc>
      </w:tr>
    </w:tbl>
    <w:p w14:paraId="0A731354" w14:textId="77777777" w:rsidR="00DD6DAD" w:rsidRDefault="00DD6DAD">
      <w:pPr>
        <w:spacing w:before="280"/>
      </w:pPr>
    </w:p>
    <w:p w14:paraId="7BB9217A" w14:textId="77777777" w:rsidR="00DD6DAD" w:rsidRDefault="00000000">
      <w:pPr>
        <w:pStyle w:val="Titre1"/>
        <w:pBdr>
          <w:left w:val="single" w:sz="28" w:space="0" w:color="00C9A7"/>
        </w:pBdr>
        <w:shd w:val="clear" w:color="auto" w:fill="1A1F2E"/>
        <w:spacing w:after="120"/>
        <w:ind w:left="200" w:right="200"/>
      </w:pPr>
      <w:bookmarkStart w:id="5" w:name="_Toc233730437"/>
      <w:r>
        <w:rPr>
          <w:b/>
          <w:bCs/>
          <w:color w:val="FFFFFF"/>
          <w:sz w:val="26"/>
          <w:szCs w:val="26"/>
        </w:rPr>
        <w:t>4.  Se connecter à la borne</w:t>
      </w:r>
      <w:bookmarkEnd w:id="5"/>
    </w:p>
    <w:p w14:paraId="08464CB8" w14:textId="77777777" w:rsidR="00DD6DAD" w:rsidRDefault="00000000">
      <w:pPr>
        <w:spacing w:before="90"/>
        <w:ind w:left="200"/>
      </w:pPr>
      <w:r>
        <w:rPr>
          <w:b/>
          <w:bCs/>
          <w:color w:val="FFFFFF"/>
          <w:sz w:val="18"/>
          <w:szCs w:val="18"/>
          <w:shd w:val="clear" w:color="auto" w:fill="00896E"/>
        </w:rPr>
        <w:t xml:space="preserve">  1  </w:t>
      </w:r>
      <w:r>
        <w:t xml:space="preserve">   Cliquer sur Connect.</w:t>
      </w:r>
    </w:p>
    <w:p w14:paraId="0BF9EB04" w14:textId="77777777" w:rsidR="00DD6DAD" w:rsidRDefault="00000000">
      <w:pPr>
        <w:spacing w:before="90"/>
        <w:ind w:left="200"/>
      </w:pPr>
      <w:r>
        <w:rPr>
          <w:b/>
          <w:bCs/>
          <w:color w:val="FFFFFF"/>
          <w:sz w:val="18"/>
          <w:szCs w:val="18"/>
          <w:shd w:val="clear" w:color="auto" w:fill="00896E"/>
        </w:rPr>
        <w:t xml:space="preserve">  2     Si une fenêtre de vérification de clé SSH apparaît, contrôler l'empreinte avec le responsable de la borne avant de l'accepter.</w:t>
      </w:r>
      <w:r/>
    </w:p>
    <w:p w14:paraId="0DB9A676" w14:textId="77777777" w:rsidR="00DD6DAD" w:rsidRDefault="00000000">
      <w:pPr>
        <w:spacing w:before="90"/>
        <w:ind w:left="200"/>
      </w:pPr>
      <w:r>
        <w:rPr>
          <w:b/>
          <w:bCs/>
          <w:color w:val="FFFFFF"/>
          <w:sz w:val="18"/>
          <w:szCs w:val="18"/>
          <w:shd w:val="clear" w:color="auto" w:fill="00896E"/>
        </w:rPr>
        <w:t xml:space="preserve">  3     Attendre le statut Connected puis vérifier que la liste des fichiers distants est chargée.</w:t>
      </w:r>
      <w:r/>
    </w:p>
    <w:p>
      <w:pPr>
        <w:pPr>
          <w:spacing w:before="90"/>
          <w:ind w:left="200"/>
        </w:pPr>
      </w:pPr>
      <w:r>
        <w:t>4     Lire la dernière ligne des logs. Le statut Connected et la fin du rafraîchissement de liste confirment que RBM est prêt pour l'action suivante.</w:t>
      </w:r>
    </w:p>
    <w:p>
      <w:pPr>
        <w:pPr>
          <w:spacing w:before="90"/>
          <w:ind w:left="200"/>
        </w:pPr>
      </w:pPr>
      <w:r>
        <w:t>5     Si le statut reste Reconnecting, ne pas cliquer plusieurs fois sur Connect. Corriger d'abord la configuration réseau ou la disponibilité de la cible.</w:t>
      </w:r>
    </w:p>
    <w:p w14:paraId="2633C49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40616736"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2B090EB9" w14:textId="77777777" w:rsidR="00DD6DAD" w:rsidRDefault="00000000">
            <w:pPr>
              <w:spacing w:after="80"/>
            </w:pPr>
            <w:r>
              <w:rPr>
                <w:b/>
                <w:bCs/>
                <w:color w:val="1A1F2E"/>
                <w:sz w:val="19"/>
                <w:szCs w:val="19"/>
              </w:rPr>
              <w:t>Résultat attendu</w:t>
            </w:r>
          </w:p>
          <w:p w14:paraId="1586A873" w14:textId="77777777" w:rsidR="00DD6DAD" w:rsidRDefault="00000000">
            <w:pPr>
              <w:spacing w:before="40" w:after="40"/>
            </w:pPr>
            <w:r>
              <w:rPr>
                <w:color w:val="00C9A7"/>
                <w:sz w:val="18"/>
                <w:szCs w:val="18"/>
              </w:rPr>
              <w:t xml:space="preserve">•  </w:t>
            </w:r>
            <w:r>
              <w:rPr>
                <w:color w:val="3A3A3A"/>
                <w:sz w:val="18"/>
                <w:szCs w:val="18"/>
              </w:rPr>
              <w:t>Le voyant de statut devient vert.</w:t>
            </w:r>
          </w:p>
          <w:p w14:paraId="69F90410" w14:textId="77777777" w:rsidR="00DD6DAD" w:rsidRDefault="00000000">
            <w:pPr>
              <w:spacing w:before="40" w:after="40"/>
            </w:pPr>
            <w:r>
              <w:rPr>
                <w:color w:val="00C9A7"/>
                <w:sz w:val="18"/>
                <w:szCs w:val="18"/>
              </w:rPr>
              <w:t xml:space="preserve">•  </w:t>
            </w:r>
            <w:r>
              <w:rPr>
                <w:color w:val="3A3A3A"/>
                <w:sz w:val="18"/>
                <w:szCs w:val="18"/>
              </w:rPr>
              <w:t>Les boutons de la zone d'actions deviennent utilisables.</w:t>
            </w:r>
          </w:p>
          <w:p w14:paraId="111DD42C" w14:textId="77777777" w:rsidR="00DD6DAD" w:rsidRDefault="00000000">
            <w:pPr>
              <w:spacing w:before="40" w:after="40"/>
            </w:pPr>
            <w:r>
              <w:rPr>
                <w:color w:val="00C9A7"/>
                <w:sz w:val="18"/>
                <w:szCs w:val="18"/>
              </w:rPr>
              <w:t xml:space="preserve">•  </w:t>
            </w:r>
            <w:r>
              <w:rPr>
                <w:color w:val="3A3A3A"/>
                <w:sz w:val="18"/>
                <w:szCs w:val="18"/>
              </w:rPr>
              <w:t>Les logs indiquent la connexion SSH et le rafraîchissement de la liste.</w:t>
            </w:r>
          </w:p>
        </w:tc>
      </w:tr>
    </w:tbl>
    <w:p w14:paraId="73C16A8A" w14:textId="77777777" w:rsidR="00DD6DAD" w:rsidRDefault="00DD6DAD">
      <w:pPr>
        <w:spacing w:before="280"/>
      </w:pPr>
    </w:p>
    <w:p w14:paraId="5E212DDC" w14:textId="77777777" w:rsidR="00DD6DAD" w:rsidRDefault="00000000">
      <w:pPr>
        <w:pStyle w:val="Titre1"/>
        <w:pBdr>
          <w:left w:val="single" w:sz="28" w:space="0" w:color="00C9A7"/>
        </w:pBdr>
        <w:shd w:val="clear" w:color="auto" w:fill="1A1F2E"/>
        <w:spacing w:after="120"/>
        <w:ind w:left="200" w:right="200"/>
      </w:pPr>
      <w:bookmarkStart w:id="6" w:name="_Toc233730438"/>
      <w:r>
        <w:rPr>
          <w:b/>
          <w:bCs/>
          <w:color w:val="FFFFFF"/>
          <w:sz w:val="26"/>
          <w:szCs w:val="26"/>
        </w:rPr>
        <w:t>5.  Parcourir les fichiers Grid Codes</w:t>
      </w:r>
      <w:bookmarkEnd w:id="6"/>
    </w:p>
    <w:p w14:paraId="39E94955" w14:textId="77777777" w:rsidR="00DD6DAD" w:rsidRDefault="00000000">
      <w:pPr>
        <w:spacing w:before="80" w:after="80"/>
      </w:pPr>
      <w:r>
        <w:t>La liste de gauche affiche le contenu du dossier /</w:t>
      </w:r>
      <w:proofErr w:type="spellStart"/>
      <w:r>
        <w:t>etc</w:t>
      </w:r>
      <w:proofErr w:type="spellEnd"/>
      <w:r>
        <w:t>/</w:t>
      </w:r>
      <w:proofErr w:type="spellStart"/>
      <w:r>
        <w:t>iotecha</w:t>
      </w:r>
      <w:proofErr w:type="spellEnd"/>
      <w:r>
        <w:t>/</w:t>
      </w:r>
      <w:proofErr w:type="spellStart"/>
      <w:r>
        <w:t>configs</w:t>
      </w:r>
      <w:proofErr w:type="spellEnd"/>
      <w:r>
        <w:t>/</w:t>
      </w:r>
      <w:proofErr w:type="spellStart"/>
      <w:r>
        <w:t>GridCodes</w:t>
      </w:r>
      <w:proofErr w:type="spellEnd"/>
      <w:r>
        <w:t>. Cliquer sur un fichier puis utiliser les boutons ou le menu contextuel.</w:t>
      </w:r>
    </w:p>
    <w:p>
      <w:pPr>
        <w:pPr>
          <w:spacing w:before="80" w:after="80"/>
        </w:pPr>
      </w:pPr>
      <w:r>
        <w:t>Pendant le chargement de la liste des dossiers, attendre la fin du rafraîchissement avant de sélectionner à nouveau Go, Up ou Root. Ne pas répéter les clics de navigation lorsqu'une demande est en cours. Debug Logs utilise la clé hôte SSH déjà validée pour la connexion RBM active. Utiliser Find pour filtrer localement le dossier courant pendant la saisie. Après une courte pause, RBM recherche automatiquement dans le dossier courant et tous ses sous-dossiers. Saisir un mot ou un joker tel que *Power*. Cliquer sur Find ou appuyer sur Entrée pour lancer immédiatement la recherche récursive ; les résultats sont regroupés par dossier et un double-clic ouvre le dossier du résultat choisi. Utiliser Clear ou naviguer vers un autre dossier pour rétablir la liste complète.</w:t>
      </w:r>
    </w:p>
    <w:p w14:paraId="45AF17BF"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C24615D"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92EDA5E" w14:textId="77777777" w:rsidR="00DD6DAD" w:rsidRDefault="00000000">
            <w:pPr>
              <w:spacing w:after="120"/>
              <w:jc w:val="center"/>
            </w:pPr>
            <w:r>
              <w:drawing>
                <wp:inline xmlns:a="http://schemas.openxmlformats.org/drawingml/2006/main" xmlns:pic="http://schemas.openxmlformats.org/drawingml/2006/picture">
                  <wp:extent cx="5486400" cy="2952015"/>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52015"/>
                          </a:xfrm>
                          <a:prstGeom prst="rect"/>
                        </pic:spPr>
                      </pic:pic>
                    </a:graphicData>
                  </a:graphic>
                </wp:inline>
              </w:drawing>
            </w:r>
          </w:p>
          <w:p w14:paraId="457C3C23" w14:textId="77777777" w:rsidR="00DD6DAD" w:rsidRDefault="00000000">
            <w:pPr>
              <w:spacing w:after="30"/>
              <w:jc w:val="center"/>
            </w:pPr>
            <w:r>
              <w:rPr>
                <w:b/>
                <w:bCs/>
                <w:color w:val="1A1F2E"/>
                <w:sz w:val="18"/>
                <w:szCs w:val="18"/>
              </w:rPr>
              <w:t>Capture 3  —  Liste de fichiers et menu contextuel</w:t>
            </w:r>
          </w:p>
          <w:p w14:paraId="4A1BEB72" w14:textId="77777777" w:rsidR="00DD6DAD" w:rsidRDefault="00000000">
            <w:pPr>
              <w:jc w:val="center"/>
            </w:pPr>
            <w:r>
              <w:rPr>
                <w:i/>
                <w:iCs/>
                <w:color w:val="5A5A5A"/>
                <w:sz w:val="16"/>
                <w:szCs w:val="16"/>
              </w:rPr>
              <w:t xml:space="preserve">Fichier Grid Codes sélectionné avec le menu contextuel ouvert : Edit, Download, </w:t>
            </w:r>
            <w:proofErr w:type="spellStart"/>
            <w:r>
              <w:rPr>
                <w:i/>
                <w:iCs/>
                <w:color w:val="5A5A5A"/>
                <w:sz w:val="16"/>
                <w:szCs w:val="16"/>
              </w:rPr>
              <w:t>Print</w:t>
            </w:r>
            <w:proofErr w:type="spellEnd"/>
            <w:r>
              <w:rPr>
                <w:i/>
                <w:iCs/>
                <w:color w:val="5A5A5A"/>
                <w:sz w:val="16"/>
                <w:szCs w:val="16"/>
              </w:rPr>
              <w:t xml:space="preserve"> et Copy to GridCodes.properties.</w:t>
            </w:r>
          </w:p>
        </w:tc>
      </w:tr>
    </w:tbl>
    <w:p w14:paraId="0AB7E450"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B2DE720"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4BBE7507" w14:textId="77777777" w:rsidR="00DD6DAD" w:rsidRDefault="00000000">
            <w:pPr>
              <w:spacing w:after="80"/>
            </w:pPr>
            <w:r>
              <w:rPr>
                <w:b/>
                <w:bCs/>
                <w:color w:val="1A1F2E"/>
                <w:sz w:val="19"/>
                <w:szCs w:val="19"/>
              </w:rPr>
              <w:t>Fonctions utiles</w:t>
            </w:r>
          </w:p>
          <w:p w14:paraId="649C6E93" w14:textId="77777777" w:rsidR="00DD6DAD" w:rsidRDefault="00000000">
            <w:pPr>
              <w:spacing w:before="40" w:after="40"/>
            </w:pPr>
            <w:r>
              <w:rPr>
                <w:color w:val="00C9A7"/>
                <w:sz w:val="18"/>
                <w:szCs w:val="18"/>
              </w:rPr>
              <w:t>•  Edit ouvre directement le fichier sélectionné dans l'éditeur.</w:t>
            </w:r>
            <w:r>
              <w:rPr>
                <w:color w:val="3A3A3A"/>
                <w:sz w:val="18"/>
                <w:szCs w:val="18"/>
              </w:rPr>
            </w:r>
          </w:p>
          <w:p w14:paraId="604ADFDB" w14:textId="77777777" w:rsidR="00DD6DAD" w:rsidRDefault="00000000">
            <w:pPr>
              <w:spacing w:before="40" w:after="40"/>
            </w:pPr>
            <w:r>
              <w:rPr>
                <w:color w:val="00C9A7"/>
                <w:sz w:val="18"/>
                <w:szCs w:val="18"/>
              </w:rPr>
              <w:t xml:space="preserve">•  </w:t>
            </w:r>
            <w:r>
              <w:rPr>
                <w:color w:val="3A3A3A"/>
                <w:sz w:val="18"/>
                <w:szCs w:val="18"/>
              </w:rPr>
              <w:t>Download récupère une copie locale du fichier sélectionné.</w:t>
            </w:r>
          </w:p>
          <w:p w14:paraId="337AC853" w14:textId="77777777" w:rsidR="00DD6DAD" w:rsidRDefault="00000000">
            <w:pPr>
              <w:spacing w:before="40" w:after="40"/>
            </w:pPr>
            <w:r>
              <w:rPr>
                <w:color w:val="00C9A7"/>
                <w:sz w:val="18"/>
                <w:szCs w:val="18"/>
              </w:rPr>
              <w:t xml:space="preserve">•  </w:t>
            </w:r>
            <w:proofErr w:type="spellStart"/>
            <w:r>
              <w:rPr>
                <w:color w:val="3A3A3A"/>
                <w:sz w:val="18"/>
                <w:szCs w:val="18"/>
              </w:rPr>
              <w:t>Print</w:t>
            </w:r>
            <w:proofErr w:type="spellEnd"/>
            <w:r>
              <w:rPr>
                <w:color w:val="3A3A3A"/>
                <w:sz w:val="18"/>
                <w:szCs w:val="18"/>
              </w:rPr>
              <w:t xml:space="preserve"> génère une version lisible localement.</w:t>
            </w:r>
          </w:p>
          <w:p w14:paraId="0863E3FC" w14:textId="77777777" w:rsidR="00DD6DAD" w:rsidRDefault="00000000">
            <w:pPr>
              <w:spacing w:before="40" w:after="40"/>
            </w:pPr>
            <w:r>
              <w:rPr>
                <w:color w:val="00C9A7"/>
                <w:sz w:val="18"/>
                <w:szCs w:val="18"/>
              </w:rPr>
              <w:t xml:space="preserve">•  </w:t>
            </w:r>
            <w:r>
              <w:rPr>
                <w:color w:val="3A3A3A"/>
                <w:sz w:val="18"/>
                <w:szCs w:val="18"/>
              </w:rPr>
              <w:t>Copy to GridCodes.properties charge rapidement la configuration choisie.</w:t>
            </w:r>
          </w:p>
        </w:tc>
      </w:tr>
    </w:tbl>
    <w:p w14:paraId="2B08B9C0" w14:textId="77777777" w:rsidR="00DD6DAD" w:rsidRDefault="00DD6DAD">
      <w:pPr>
        <w:spacing w:before="280"/>
      </w:pPr>
    </w:p>
    <w:p w14:paraId="08CACFCC" w14:textId="77777777" w:rsidR="00DD6DAD" w:rsidRDefault="00000000">
      <w:pPr>
        <w:pStyle w:val="Titre1"/>
        <w:pBdr>
          <w:left w:val="single" w:sz="28" w:space="0" w:color="00C9A7"/>
        </w:pBdr>
        <w:shd w:val="clear" w:color="auto" w:fill="1A1F2E"/>
        <w:spacing w:after="120"/>
        <w:ind w:left="200" w:right="200"/>
      </w:pPr>
      <w:bookmarkStart w:id="7" w:name="_Toc233730439"/>
      <w:r>
        <w:rPr>
          <w:b/>
          <w:bCs/>
          <w:color w:val="FFFFFF"/>
          <w:sz w:val="26"/>
          <w:szCs w:val="26"/>
        </w:rPr>
        <w:t>6.  Upload d'un fichier de configuration depuis le PC</w:t>
      </w:r>
      <w:bookmarkEnd w:id="7"/>
    </w:p>
    <w:p w14:paraId="67927ECD" w14:textId="77777777" w:rsidR="00DD6DAD" w:rsidRDefault="00000000">
      <w:pPr>
        <w:spacing w:before="90"/>
        <w:ind w:left="200"/>
      </w:pPr>
      <w:r>
        <w:rPr>
          <w:b/>
          <w:bCs/>
          <w:color w:val="FFFFFF"/>
          <w:sz w:val="18"/>
          <w:szCs w:val="18"/>
          <w:shd w:val="clear" w:color="auto" w:fill="00896E"/>
        </w:rPr>
        <w:t xml:space="preserve">  1  </w:t>
      </w:r>
      <w:r>
        <w:t xml:space="preserve">   Cliquer sur </w:t>
      </w:r>
      <w:proofErr w:type="spellStart"/>
      <w:r>
        <w:t>Upload</w:t>
      </w:r>
      <w:proofErr w:type="spellEnd"/>
      <w:r>
        <w:t xml:space="preserve"> Configuration File </w:t>
      </w:r>
      <w:proofErr w:type="spellStart"/>
      <w:r>
        <w:t>from</w:t>
      </w:r>
      <w:proofErr w:type="spellEnd"/>
      <w:r>
        <w:t xml:space="preserve"> PC.</w:t>
      </w:r>
    </w:p>
    <w:p w14:paraId="7A17796D" w14:textId="77777777" w:rsidR="00DD6DAD" w:rsidRDefault="00000000">
      <w:pPr>
        <w:spacing w:before="90"/>
        <w:ind w:left="200"/>
      </w:pPr>
      <w:r>
        <w:rPr>
          <w:b/>
          <w:bCs/>
          <w:color w:val="FFFFFF"/>
          <w:sz w:val="18"/>
          <w:szCs w:val="18"/>
          <w:shd w:val="clear" w:color="auto" w:fill="00896E"/>
        </w:rPr>
        <w:t xml:space="preserve">  2  </w:t>
      </w:r>
      <w:r>
        <w:t xml:space="preserve">   Sélectionner le fichier sur le PC puis valider.</w:t>
      </w:r>
    </w:p>
    <w:p w14:paraId="719A4D92" w14:textId="77777777" w:rsidR="00DD6DAD" w:rsidRDefault="00000000">
      <w:pPr>
        <w:spacing w:before="90"/>
        <w:ind w:left="200"/>
      </w:pPr>
      <w:r>
        <w:rPr>
          <w:b/>
          <w:bCs/>
          <w:color w:val="FFFFFF"/>
          <w:sz w:val="18"/>
          <w:szCs w:val="18"/>
          <w:shd w:val="clear" w:color="auto" w:fill="00896E"/>
        </w:rPr>
        <w:t xml:space="preserve">  3  </w:t>
      </w:r>
      <w:r>
        <w:t xml:space="preserve">   Attendre la fin de l'upload et vérifier l'apparition du fichier dans la liste distante.</w:t>
      </w:r>
    </w:p>
    <w:p>
      <w:pPr>
        <w:pPr>
          <w:spacing w:before="90"/>
          <w:ind w:left="200"/>
        </w:pPr>
      </w:pPr>
      <w:r>
        <w:t>4     Utiliser un fichier de test hors production pour valider une nouvelle configuration. Conserver le fichier original localement pour le retour arrière.</w:t>
      </w:r>
    </w:p>
    <w:p>
      <w:pPr>
        <w:pPr>
          <w:spacing w:before="90"/>
          <w:ind w:left="200"/>
        </w:pPr>
      </w:pPr>
      <w:r>
        <w:t>5     En cas d'échec, lire l'erreur SSH dans la zone Logs avant de relancer une seule fois le transfert.</w:t>
      </w:r>
    </w:p>
    <w:p w14:paraId="479EC75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368BBC88"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3152EEDD" w14:textId="77777777" w:rsidR="00DD6DAD" w:rsidRDefault="00000000">
            <w:pPr>
              <w:spacing w:after="120"/>
              <w:jc w:val="center"/>
            </w:pPr>
            <w:r>
              <w:drawing>
                <wp:inline xmlns:a="http://schemas.openxmlformats.org/drawingml/2006/main" xmlns:pic="http://schemas.openxmlformats.org/drawingml/2006/picture">
                  <wp:extent cx="5486400" cy="2938937"/>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938937"/>
                          </a:xfrm>
                          <a:prstGeom prst="rect"/>
                        </pic:spPr>
                      </pic:pic>
                    </a:graphicData>
                  </a:graphic>
                </wp:inline>
              </w:drawing>
            </w:r>
          </w:p>
          <w:p w14:paraId="55A250FA" w14:textId="77777777" w:rsidR="00DD6DAD" w:rsidRDefault="00000000">
            <w:pPr>
              <w:spacing w:after="30"/>
              <w:jc w:val="center"/>
            </w:pPr>
            <w:r>
              <w:rPr>
                <w:b/>
                <w:bCs/>
                <w:color w:val="1A1F2E"/>
                <w:sz w:val="18"/>
                <w:szCs w:val="18"/>
              </w:rPr>
              <w:t>Capture 4  —  Sélection de fichier local pour l'upload</w:t>
            </w:r>
          </w:p>
          <w:p w14:paraId="4F09659B" w14:textId="77777777" w:rsidR="00DD6DAD" w:rsidRDefault="00000000">
            <w:pPr>
              <w:jc w:val="center"/>
            </w:pPr>
            <w:r>
              <w:rPr>
                <w:i/>
                <w:iCs/>
                <w:color w:val="5A5A5A"/>
                <w:sz w:val="16"/>
                <w:szCs w:val="16"/>
              </w:rPr>
              <w:t>Explorateur Windows utilisé pour choisir un fichier de configuration Grid Code sur le PC.</w:t>
            </w:r>
          </w:p>
        </w:tc>
      </w:tr>
    </w:tbl>
    <w:p w14:paraId="29CC835A"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A13D731"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25D7D449" w14:textId="77777777" w:rsidR="00DD6DAD" w:rsidRDefault="00000000">
            <w:pPr>
              <w:spacing w:after="80"/>
            </w:pPr>
            <w:r>
              <w:rPr>
                <w:b/>
                <w:bCs/>
                <w:color w:val="1A1F2E"/>
                <w:sz w:val="19"/>
                <w:szCs w:val="19"/>
              </w:rPr>
              <w:t>Contrôle à faire</w:t>
            </w:r>
          </w:p>
          <w:p w14:paraId="63F7BE06" w14:textId="77777777" w:rsidR="00DD6DAD" w:rsidRDefault="00000000">
            <w:pPr>
              <w:spacing w:before="40" w:after="40"/>
            </w:pPr>
            <w:r>
              <w:rPr>
                <w:color w:val="00C9A7"/>
                <w:sz w:val="18"/>
                <w:szCs w:val="18"/>
              </w:rPr>
              <w:t xml:space="preserve">•  </w:t>
            </w:r>
            <w:r>
              <w:rPr>
                <w:color w:val="3A3A3A"/>
                <w:sz w:val="18"/>
                <w:szCs w:val="18"/>
              </w:rPr>
              <w:t>Le nom du fichier doit ensuite être visible dans la liste distante.</w:t>
            </w:r>
          </w:p>
          <w:p w14:paraId="3241CD4A" w14:textId="77777777" w:rsidR="00DD6DAD" w:rsidRDefault="00000000">
            <w:pPr>
              <w:spacing w:before="40" w:after="40"/>
            </w:pPr>
            <w:r>
              <w:rPr>
                <w:color w:val="00C9A7"/>
                <w:sz w:val="18"/>
                <w:szCs w:val="18"/>
              </w:rPr>
              <w:t xml:space="preserve">•  </w:t>
            </w:r>
            <w:r>
              <w:rPr>
                <w:color w:val="3A3A3A"/>
                <w:sz w:val="18"/>
                <w:szCs w:val="18"/>
              </w:rPr>
              <w:t>Si le transfert est long, surveiller les logs plutôt que recliquer.</w:t>
            </w:r>
          </w:p>
          <w:p w14:paraId="216D52F2" w14:textId="77777777" w:rsidR="00DD6DAD" w:rsidRDefault="00000000">
            <w:pPr>
              <w:spacing w:before="40" w:after="40"/>
            </w:pPr>
            <w:r>
              <w:rPr>
                <w:color w:val="00C9A7"/>
                <w:sz w:val="18"/>
                <w:szCs w:val="18"/>
              </w:rPr>
              <w:t xml:space="preserve">•  </w:t>
            </w:r>
            <w:r>
              <w:rPr>
                <w:color w:val="3A3A3A"/>
                <w:sz w:val="18"/>
                <w:szCs w:val="18"/>
              </w:rPr>
              <w:t>Utiliser des noms clairs pour distinguer facilement les variantes de test.</w:t>
            </w:r>
          </w:p>
        </w:tc>
      </w:tr>
    </w:tbl>
    <w:p w14:paraId="6633655D" w14:textId="77777777" w:rsidR="00DD6DAD" w:rsidRDefault="00DD6DAD">
      <w:pPr>
        <w:spacing w:before="280"/>
      </w:pPr>
    </w:p>
    <w:p w14:paraId="5CC496A5" w14:textId="77777777" w:rsidR="00DD6DAD" w:rsidRDefault="00000000">
      <w:pPr>
        <w:pStyle w:val="Titre1"/>
        <w:pBdr>
          <w:left w:val="single" w:sz="28" w:space="0" w:color="00C9A7"/>
        </w:pBdr>
        <w:shd w:val="clear" w:color="auto" w:fill="1A1F2E"/>
        <w:spacing w:after="120"/>
        <w:ind w:left="200" w:right="200"/>
      </w:pPr>
      <w:bookmarkStart w:id="8" w:name="_Toc233730440"/>
      <w:r>
        <w:rPr>
          <w:b/>
          <w:bCs/>
          <w:color w:val="FFFFFF"/>
          <w:sz w:val="26"/>
          <w:szCs w:val="26"/>
        </w:rPr>
        <w:t>7.  Charger la configuration de test dans GridCodes.properties</w:t>
      </w:r>
      <w:bookmarkEnd w:id="8"/>
    </w:p>
    <w:p w14:paraId="7CD42D6D" w14:textId="77777777" w:rsidR="00DD6DAD" w:rsidRDefault="00000000">
      <w:pPr>
        <w:spacing w:before="90"/>
        <w:ind w:left="200"/>
      </w:pPr>
      <w:r>
        <w:rPr>
          <w:b/>
          <w:bCs/>
          <w:color w:val="FFFFFF"/>
          <w:sz w:val="18"/>
          <w:szCs w:val="18"/>
          <w:shd w:val="clear" w:color="auto" w:fill="00896E"/>
        </w:rPr>
        <w:t xml:space="preserve">  1  </w:t>
      </w:r>
      <w:r>
        <w:t xml:space="preserve">   Sélectionner le fichier voulu dans la liste.</w:t>
      </w:r>
    </w:p>
    <w:p w14:paraId="72DFA79B" w14:textId="77777777" w:rsidR="00DD6DAD" w:rsidRDefault="00000000">
      <w:pPr>
        <w:spacing w:before="90"/>
        <w:ind w:left="200"/>
      </w:pPr>
      <w:r>
        <w:rPr>
          <w:b/>
          <w:bCs/>
          <w:color w:val="FFFFFF"/>
          <w:sz w:val="18"/>
          <w:szCs w:val="18"/>
          <w:shd w:val="clear" w:color="auto" w:fill="00896E"/>
        </w:rPr>
        <w:t xml:space="preserve">  2  </w:t>
      </w:r>
      <w:r>
        <w:t xml:space="preserve">   Cliquer sur Load Grid Code Configuration ou utiliser Copy to GridCodes.properties dans le menu contextuel.</w:t>
      </w:r>
    </w:p>
    <w:p w14:paraId="092DCCA3" w14:textId="77777777" w:rsidR="00DD6DAD" w:rsidRDefault="00000000">
      <w:pPr>
        <w:spacing w:before="90"/>
        <w:ind w:left="200"/>
      </w:pPr>
      <w:r>
        <w:rPr>
          <w:b/>
          <w:bCs/>
          <w:color w:val="FFFFFF"/>
          <w:sz w:val="18"/>
          <w:szCs w:val="18"/>
          <w:shd w:val="clear" w:color="auto" w:fill="00896E"/>
        </w:rPr>
        <w:t xml:space="preserve">  3  </w:t>
      </w:r>
      <w:r>
        <w:t xml:space="preserve">   Confirmer l'action si une demande apparaît.</w:t>
      </w:r>
    </w:p>
    <w:p>
      <w:pPr>
        <w:pPr>
          <w:spacing w:before="90"/>
          <w:ind w:left="200"/>
        </w:pPr>
      </w:pPr>
      <w:r>
        <w:t>4     Cette action remplace la référence active GridCodes.properties par le fichier sélectionné. Vérifier le nom sélectionné avant confirmation.</w:t>
      </w:r>
    </w:p>
    <w:p>
      <w:pPr>
        <w:pPr>
          <w:spacing w:before="90"/>
          <w:ind w:left="200"/>
        </w:pPr>
      </w:pPr>
      <w:r>
        <w:t>5     Si RBM demande de redémarrer les services, vérifier d'abord que le câble de charge est débranché, puis suivre la confirmation de sécurité.</w:t>
      </w:r>
    </w:p>
    <w:p w14:paraId="3D104F46"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571B5B6"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35BE03E7" w14:textId="77777777" w:rsidR="00DD6DAD" w:rsidRDefault="00000000">
            <w:pPr>
              <w:spacing w:after="80"/>
            </w:pPr>
            <w:r>
              <w:rPr>
                <w:b/>
                <w:bCs/>
                <w:color w:val="1A1F2E"/>
                <w:sz w:val="19"/>
                <w:szCs w:val="19"/>
              </w:rPr>
              <w:t>Effet de cette action</w:t>
            </w:r>
          </w:p>
          <w:p w14:paraId="55A875BB" w14:textId="77777777" w:rsidR="00DD6DAD" w:rsidRDefault="00000000">
            <w:pPr>
              <w:spacing w:before="40" w:after="40"/>
            </w:pPr>
            <w:r>
              <w:rPr>
                <w:color w:val="00C9A7"/>
                <w:sz w:val="18"/>
                <w:szCs w:val="18"/>
              </w:rPr>
              <w:t xml:space="preserve">•  </w:t>
            </w:r>
            <w:r>
              <w:rPr>
                <w:color w:val="3A3A3A"/>
                <w:sz w:val="18"/>
                <w:szCs w:val="18"/>
              </w:rPr>
              <w:t>Le contenu du fichier choisi devient la configuration active de référence.</w:t>
            </w:r>
          </w:p>
          <w:p w14:paraId="3AB96558" w14:textId="77777777" w:rsidR="00DD6DAD" w:rsidRDefault="00000000">
            <w:pPr>
              <w:spacing w:before="40" w:after="40"/>
            </w:pPr>
            <w:r>
              <w:rPr>
                <w:color w:val="00C9A7"/>
                <w:sz w:val="18"/>
                <w:szCs w:val="18"/>
              </w:rPr>
              <w:t xml:space="preserve">•  </w:t>
            </w:r>
            <w:r>
              <w:rPr>
                <w:color w:val="3A3A3A"/>
                <w:sz w:val="18"/>
                <w:szCs w:val="18"/>
              </w:rPr>
              <w:t>Un redémarrage des services est ensuite recommandé pour appliquer la modification.</w:t>
            </w:r>
          </w:p>
        </w:tc>
      </w:tr>
    </w:tbl>
    <w:p w14:paraId="2654F1AB" w14:textId="77777777" w:rsidR="00DD6DAD" w:rsidRDefault="00DD6DAD">
      <w:pPr>
        <w:spacing w:before="280"/>
      </w:pPr>
    </w:p>
    <w:p w14:paraId="23C7EBFD" w14:textId="77777777" w:rsidR="00DD6DAD" w:rsidRDefault="00000000">
      <w:pPr>
        <w:pStyle w:val="Titre1"/>
        <w:pBdr>
          <w:left w:val="single" w:sz="28" w:space="0" w:color="00C9A7"/>
        </w:pBdr>
        <w:shd w:val="clear" w:color="auto" w:fill="1A1F2E"/>
        <w:spacing w:after="120"/>
        <w:ind w:left="200" w:right="200"/>
      </w:pPr>
      <w:bookmarkStart w:id="9" w:name="_Toc233730441"/>
      <w:r>
        <w:rPr>
          <w:b/>
          <w:bCs/>
          <w:color w:val="FFFFFF"/>
          <w:sz w:val="26"/>
          <w:szCs w:val="26"/>
        </w:rPr>
        <w:t>8.  Éditer un fichier</w:t>
      </w:r>
      <w:bookmarkEnd w:id="9"/>
    </w:p>
    <w:p w14:paraId="47B50B99" w14:textId="77777777" w:rsidR="00DD6DAD" w:rsidRDefault="00000000">
      <w:pPr>
        <w:spacing w:before="90"/>
        <w:ind w:left="200"/>
      </w:pPr>
      <w:r>
        <w:rPr>
          <w:b/>
          <w:bCs/>
          <w:color w:val="FFFFFF"/>
          <w:sz w:val="18"/>
          <w:szCs w:val="18"/>
          <w:shd w:val="clear" w:color="auto" w:fill="00896E"/>
        </w:rPr>
        <w:t xml:space="preserve">  1  </w:t>
      </w:r>
      <w:r>
        <w:t xml:space="preserve">   Sélectionner le fichier puis cliquer sur Edit.</w:t>
      </w:r>
    </w:p>
    <w:p w14:paraId="078AB963" w14:textId="77777777" w:rsidR="00DD6DAD" w:rsidRDefault="00000000">
      <w:pPr>
        <w:spacing w:before="90"/>
        <w:ind w:left="200"/>
      </w:pPr>
      <w:r>
        <w:rPr>
          <w:b/>
          <w:bCs/>
          <w:color w:val="FFFFFF"/>
          <w:sz w:val="18"/>
          <w:szCs w:val="18"/>
          <w:shd w:val="clear" w:color="auto" w:fill="00896E"/>
        </w:rPr>
        <w:t xml:space="preserve">  2     L'éditeur s'ouvre directement lorsque RBM est connecté.</w:t>
      </w:r>
      <w:r/>
    </w:p>
    <w:p w14:paraId="6FF6C568" w14:textId="77777777" w:rsidR="00DD6DAD" w:rsidRDefault="00000000">
      <w:pPr>
        <w:spacing w:before="90"/>
        <w:ind w:left="200"/>
      </w:pPr>
      <w:r>
        <w:rPr>
          <w:b/>
          <w:bCs/>
          <w:color w:val="FFFFFF"/>
          <w:sz w:val="18"/>
          <w:szCs w:val="18"/>
          <w:shd w:val="clear" w:color="auto" w:fill="00896E"/>
        </w:rPr>
        <w:t xml:space="preserve">  3  </w:t>
      </w:r>
      <w:r>
        <w:t xml:space="preserve">   Modifier le contenu dans l'éditeur puis choisir Save ou Save As.</w:t>
      </w:r>
    </w:p>
    <w:p>
      <w:pPr>
        <w:pPr>
          <w:spacing w:before="90"/>
          <w:ind w:left="200"/>
        </w:pPr>
      </w:pPr>
      <w:r>
        <w:t>4     Utiliser Save uniquement lorsque l'écrasement du fichier distant sélectionné est voulu. Utiliser Save As pour conserver l'original et créer une variante de test.</w:t>
      </w:r>
    </w:p>
    <w:p>
      <w:pPr>
        <w:pPr>
          <w:spacing w:before="90"/>
          <w:ind w:left="200"/>
        </w:pPr>
      </w:pPr>
      <w:r>
        <w:t>5     Après avoir enregistré une configuration qui doit devenir active, utiliser Load Grid Code Configuration puis suivre le redémarrage si nécessaire.</w:t>
      </w:r>
    </w:p>
    <w:p w14:paraId="69001AB1"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AE5DE1F"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40A63E89" w14:textId="77777777" w:rsidR="00DD6DAD" w:rsidRDefault="00000000">
            <w:pPr>
              <w:spacing w:after="30"/>
              <w:jc w:val="center"/>
            </w:pPr>
            <w:r>
              <w:rPr>
                <w:b/>
                <w:bCs/>
                <w:color w:val="1A1F2E"/>
                <w:sz w:val="18"/>
                <w:szCs w:val="18"/>
              </w:rPr>
              <w:t>Édition directe d'un fichier</w:t>
            </w:r>
          </w:p>
          <w:p w14:paraId="44B9E729" w14:textId="77777777" w:rsidR="00DD6DAD" w:rsidRDefault="00000000">
            <w:pPr>
              <w:jc w:val="center"/>
            </w:pPr>
            <w:r>
              <w:rPr>
                <w:i/>
                <w:iCs/>
                <w:color w:val="5A5A5A"/>
                <w:sz w:val="16"/>
                <w:szCs w:val="16"/>
              </w:rPr>
              <w:t>L'éditeur s'ouvre directement après un clic sur Edit ; aucun mot de passe supplémentaire n'est requis.</w:t>
            </w:r>
          </w:p>
        </w:tc>
      </w:tr>
    </w:tbl>
    <w:p w14:paraId="4F87170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FB8E58E"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0C8AC06F" w14:textId="77777777" w:rsidR="00DD6DAD" w:rsidRDefault="00000000">
            <w:pPr>
              <w:spacing w:after="120"/>
              <w:jc w:val="center"/>
            </w:pPr>
            <w:r>
              <w:drawing>
                <wp:inline xmlns:a="http://schemas.openxmlformats.org/drawingml/2006/main" xmlns:pic="http://schemas.openxmlformats.org/drawingml/2006/picture">
                  <wp:extent cx="5486400" cy="2911968"/>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911968"/>
                          </a:xfrm>
                          <a:prstGeom prst="rect"/>
                        </pic:spPr>
                      </pic:pic>
                    </a:graphicData>
                  </a:graphic>
                </wp:inline>
              </w:drawing>
            </w:r>
          </w:p>
          <w:p w14:paraId="42051CD8" w14:textId="77777777" w:rsidR="00DD6DAD" w:rsidRDefault="00000000">
            <w:pPr>
              <w:spacing w:after="30"/>
              <w:jc w:val="center"/>
            </w:pPr>
            <w:r>
              <w:rPr>
                <w:b/>
                <w:bCs/>
                <w:color w:val="1A1F2E"/>
                <w:sz w:val="18"/>
                <w:szCs w:val="18"/>
              </w:rPr>
              <w:t>Capture 6  —  Dialogue de sauvegarde / export</w:t>
            </w:r>
          </w:p>
          <w:p w14:paraId="59305EFD" w14:textId="77777777" w:rsidR="00DD6DAD" w:rsidRDefault="00000000">
            <w:pPr>
              <w:jc w:val="center"/>
            </w:pPr>
            <w:r>
              <w:rPr>
                <w:i/>
                <w:iCs/>
                <w:color w:val="5A5A5A"/>
                <w:sz w:val="16"/>
                <w:szCs w:val="16"/>
              </w:rPr>
              <w:t>Dialogue de sauvegarde locale utilisé après un export ou un Save As.</w:t>
            </w:r>
          </w:p>
        </w:tc>
      </w:tr>
    </w:tbl>
    <w:p w14:paraId="634B43AA"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1703D359"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596FAABF" w14:textId="77777777" w:rsidR="00DD6DAD" w:rsidRDefault="00000000">
            <w:pPr>
              <w:spacing w:after="80"/>
            </w:pPr>
            <w:r>
              <w:rPr>
                <w:b/>
                <w:bCs/>
                <w:color w:val="1A1F2E"/>
                <w:sz w:val="19"/>
                <w:szCs w:val="19"/>
              </w:rPr>
              <w:t>Différence entre Save et Save As</w:t>
            </w:r>
          </w:p>
          <w:p w14:paraId="2BF640FF" w14:textId="77777777" w:rsidR="00DD6DAD" w:rsidRDefault="00000000">
            <w:pPr>
              <w:spacing w:before="40" w:after="40"/>
            </w:pPr>
            <w:r>
              <w:rPr>
                <w:color w:val="00C9A7"/>
                <w:sz w:val="18"/>
                <w:szCs w:val="18"/>
              </w:rPr>
              <w:t xml:space="preserve">•  </w:t>
            </w:r>
            <w:r>
              <w:rPr>
                <w:color w:val="3A3A3A"/>
                <w:sz w:val="18"/>
                <w:szCs w:val="18"/>
              </w:rPr>
              <w:t>Save remplace directement le fichier distant déjà ouvert.</w:t>
            </w:r>
          </w:p>
          <w:p w14:paraId="212847C9" w14:textId="77777777" w:rsidR="00DD6DAD" w:rsidRDefault="00000000">
            <w:pPr>
              <w:spacing w:before="40" w:after="40"/>
            </w:pPr>
            <w:r>
              <w:rPr>
                <w:color w:val="00C9A7"/>
                <w:sz w:val="18"/>
                <w:szCs w:val="18"/>
              </w:rPr>
              <w:t xml:space="preserve">•  </w:t>
            </w:r>
            <w:r>
              <w:rPr>
                <w:color w:val="3A3A3A"/>
                <w:sz w:val="18"/>
                <w:szCs w:val="18"/>
              </w:rPr>
              <w:t>Save As permet d'enregistrer la modification sous un autre nom.</w:t>
            </w:r>
          </w:p>
          <w:p w14:paraId="2156B8FF" w14:textId="77777777" w:rsidR="00DD6DAD" w:rsidRDefault="00000000">
            <w:pPr>
              <w:spacing w:before="40" w:after="40"/>
            </w:pPr>
            <w:r>
              <w:rPr>
                <w:color w:val="00C9A7"/>
                <w:sz w:val="18"/>
                <w:szCs w:val="18"/>
              </w:rPr>
              <w:t>•  Vérifier le fichier cible avant d'utiliser Save.</w:t>
            </w:r>
            <w:r>
              <w:rPr>
                <w:color w:val="3A3A3A"/>
                <w:sz w:val="18"/>
                <w:szCs w:val="18"/>
              </w:rPr>
            </w:r>
          </w:p>
        </w:tc>
      </w:tr>
    </w:tbl>
    <w:p w14:paraId="08CFC677" w14:textId="77777777" w:rsidR="00DD6DAD" w:rsidRDefault="00DD6DAD">
      <w:pPr>
        <w:spacing w:before="280"/>
      </w:pPr>
    </w:p>
    <w:p w14:paraId="25FD817F" w14:textId="77777777" w:rsidR="00DD6DAD" w:rsidRDefault="00000000">
      <w:pPr>
        <w:pStyle w:val="Titre1"/>
        <w:pBdr>
          <w:left w:val="single" w:sz="28" w:space="0" w:color="00C9A7"/>
        </w:pBdr>
        <w:shd w:val="clear" w:color="auto" w:fill="1A1F2E"/>
        <w:spacing w:after="120"/>
        <w:ind w:left="200" w:right="200"/>
      </w:pPr>
      <w:bookmarkStart w:id="10" w:name="_Toc233730442"/>
      <w:r>
        <w:rPr>
          <w:b/>
          <w:bCs/>
          <w:color w:val="FFFFFF"/>
          <w:sz w:val="26"/>
          <w:szCs w:val="26"/>
        </w:rPr>
        <w:t>9.  Redémarrer les services</w:t>
      </w:r>
      <w:bookmarkEnd w:id="10"/>
    </w:p>
    <w:p w14:paraId="095DBCCE" w14:textId="77777777" w:rsidR="00DD6DAD" w:rsidRDefault="00000000">
      <w:pPr>
        <w:spacing w:before="90"/>
        <w:ind w:left="200"/>
      </w:pPr>
      <w:r>
        <w:rPr>
          <w:b/>
          <w:bCs/>
          <w:color w:val="FFFFFF"/>
          <w:sz w:val="18"/>
          <w:szCs w:val="18"/>
          <w:shd w:val="clear" w:color="auto" w:fill="00896E"/>
        </w:rPr>
        <w:t xml:space="preserve">  1     Vérifier que le câble de charge est débranché, puis cliquer sur Restart services.</w:t>
      </w:r>
      <w:r/>
    </w:p>
    <w:p w14:paraId="6C20F23D" w14:textId="77777777" w:rsidR="00DD6DAD" w:rsidRDefault="00000000">
      <w:pPr>
        <w:spacing w:before="90"/>
        <w:ind w:left="200"/>
      </w:pPr>
      <w:r>
        <w:rPr>
          <w:b/>
          <w:bCs/>
          <w:color w:val="FFFFFF"/>
          <w:sz w:val="18"/>
          <w:szCs w:val="18"/>
          <w:shd w:val="clear" w:color="auto" w:fill="00896E"/>
        </w:rPr>
        <w:t xml:space="preserve">  2     Confirmer la fenêtre de sécurité, puis attendre la fin de la commande dans les logs.</w:t>
      </w:r>
      <w:r/>
    </w:p>
    <w:p w14:paraId="46FA1255" w14:textId="77777777" w:rsidR="00DD6DAD" w:rsidRDefault="00000000">
      <w:pPr>
        <w:spacing w:before="90"/>
        <w:ind w:left="200"/>
      </w:pPr>
      <w:r>
        <w:rPr>
          <w:b/>
          <w:bCs/>
          <w:color w:val="FFFFFF"/>
          <w:sz w:val="18"/>
          <w:szCs w:val="18"/>
          <w:shd w:val="clear" w:color="auto" w:fill="00896E"/>
        </w:rPr>
        <w:t xml:space="preserve">  3  </w:t>
      </w:r>
      <w:r>
        <w:t xml:space="preserve">   Ne lancer aucune consigne tant que le redémarrage n'est pas terminé.</w:t>
      </w:r>
    </w:p>
    <w:p>
      <w:pPr>
        <w:pPr>
          <w:spacing w:before="90"/>
          <w:ind w:left="200"/>
        </w:pPr>
      </w:pPr>
      <w:r>
        <w:t>4     Une demande est réussie uniquement lorsque le résultat final est visible dans la zone Logs. Ne pas fermer RBM ou envoyer une seconde commande de maintenance pendant son exécution.</w:t>
      </w:r>
    </w:p>
    <w:p>
      <w:pPr>
        <w:pPr>
          <w:spacing w:before="90"/>
          <w:ind w:left="200"/>
        </w:pPr>
      </w:pPr>
      <w:r>
        <w:t>5     Après un reboot, se reconnecter puis rafraîchir la liste avant de poursuivre la procédure d'essai.</w:t>
      </w:r>
    </w:p>
    <w:p w14:paraId="029E309B"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430C2A2"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9BB691A" w14:textId="77777777" w:rsidR="00DD6DAD" w:rsidRDefault="00000000">
            <w:pPr>
              <w:spacing w:after="80"/>
            </w:pPr>
            <w:r>
              <w:rPr>
                <w:b/>
                <w:bCs/>
                <w:color w:val="1A1F2E"/>
                <w:sz w:val="19"/>
                <w:szCs w:val="19"/>
              </w:rPr>
              <w:t>Quand l'utiliser</w:t>
            </w:r>
          </w:p>
          <w:p w14:paraId="75BBC62A" w14:textId="77777777" w:rsidR="00DD6DAD" w:rsidRDefault="00000000">
            <w:pPr>
              <w:spacing w:before="40" w:after="40"/>
            </w:pPr>
            <w:r>
              <w:rPr>
                <w:color w:val="00C9A7"/>
                <w:sz w:val="18"/>
                <w:szCs w:val="18"/>
              </w:rPr>
              <w:t xml:space="preserve">•  </w:t>
            </w:r>
            <w:r>
              <w:rPr>
                <w:color w:val="3A3A3A"/>
                <w:sz w:val="18"/>
                <w:szCs w:val="18"/>
              </w:rPr>
              <w:t>Après Load Grid Code Configuration.</w:t>
            </w:r>
          </w:p>
          <w:p w14:paraId="3FAE212D" w14:textId="77777777" w:rsidR="00DD6DAD" w:rsidRDefault="00000000">
            <w:pPr>
              <w:spacing w:before="40" w:after="40"/>
            </w:pPr>
            <w:r>
              <w:rPr>
                <w:color w:val="00C9A7"/>
                <w:sz w:val="18"/>
                <w:szCs w:val="18"/>
              </w:rPr>
              <w:t xml:space="preserve">•  </w:t>
            </w:r>
            <w:r>
              <w:rPr>
                <w:color w:val="3A3A3A"/>
                <w:sz w:val="18"/>
                <w:szCs w:val="18"/>
              </w:rPr>
              <w:t>Après une modification d'un fichier de configuration important.</w:t>
            </w:r>
          </w:p>
          <w:p w14:paraId="163B8382" w14:textId="77777777" w:rsidR="00DD6DAD" w:rsidRDefault="00000000">
            <w:pPr>
              <w:spacing w:before="40" w:after="40"/>
            </w:pPr>
            <w:r>
              <w:rPr>
                <w:color w:val="00C9A7"/>
                <w:sz w:val="18"/>
                <w:szCs w:val="18"/>
              </w:rPr>
              <w:t xml:space="preserve">•  </w:t>
            </w:r>
            <w:r>
              <w:rPr>
                <w:color w:val="3A3A3A"/>
                <w:sz w:val="18"/>
                <w:szCs w:val="18"/>
              </w:rPr>
              <w:t>Avant de valider un comportement si la procédure de test l'exige.</w:t>
            </w:r>
          </w:p>
        </w:tc>
      </w:tr>
    </w:tbl>
    <w:p w14:paraId="5DA7815D" w14:textId="77777777" w:rsidR="00DD6DAD" w:rsidRDefault="00DD6DAD">
      <w:pPr>
        <w:spacing w:before="280"/>
      </w:pPr>
    </w:p>
    <w:p w14:paraId="7E1AB5AE" w14:textId="77777777" w:rsidR="00DD6DAD" w:rsidRDefault="00000000">
      <w:pPr>
        <w:pStyle w:val="Titre1"/>
        <w:pBdr>
          <w:left w:val="single" w:sz="28" w:space="0" w:color="00C9A7"/>
        </w:pBdr>
        <w:shd w:val="clear" w:color="auto" w:fill="1A1F2E"/>
        <w:spacing w:after="120"/>
        <w:ind w:left="200" w:right="200"/>
      </w:pPr>
      <w:bookmarkStart w:id="11" w:name="_Toc233730443"/>
      <w:r>
        <w:rPr>
          <w:b/>
          <w:bCs/>
          <w:color w:val="FFFFFF"/>
          <w:sz w:val="26"/>
          <w:szCs w:val="26"/>
        </w:rPr>
        <w:t>10.  Envoyer une consigne P / Q</w:t>
      </w:r>
      <w:bookmarkEnd w:id="11"/>
    </w:p>
    <w:p w14:paraId="61B8DFCD" w14:textId="77777777" w:rsidR="00DD6DAD" w:rsidRDefault="00000000">
      <w:pPr>
        <w:spacing w:before="90"/>
        <w:ind w:left="200"/>
      </w:pPr>
      <w:r>
        <w:rPr>
          <w:b/>
          <w:bCs/>
          <w:color w:val="FFFFFF"/>
          <w:sz w:val="18"/>
          <w:szCs w:val="18"/>
          <w:shd w:val="clear" w:color="auto" w:fill="00896E"/>
        </w:rPr>
        <w:t xml:space="preserve">  1     Régler Pn max manuellement ou cliquer sur Read Pn. Utiliser P [%] pour appliquer rapidement un pourcentage de Pn à la consigne active.</w:t>
      </w:r>
    </w:p>
    <w:p w14:paraId="0C6EA49A" w14:textId="77777777" w:rsidR="00DD6DAD" w:rsidRDefault="00000000">
      <w:pPr>
        <w:spacing w:before="90"/>
        <w:ind w:left="200"/>
      </w:pPr>
      <w:r>
        <w:rPr>
          <w:b/>
          <w:bCs/>
          <w:color w:val="FFFFFF"/>
          <w:sz w:val="18"/>
          <w:szCs w:val="18"/>
          <w:shd w:val="clear" w:color="auto" w:fill="00896E"/>
        </w:rPr>
        <w:t xml:space="preserve">  2     Renseigner Reactive (Q) [var] uniquement si le scénario l'exige. Laisser le champ vide pour envoyer la consigne sans option de puissance réactive.</w:t>
      </w:r>
    </w:p>
    <w:p w14:paraId="0BAD555B" w14:textId="77777777" w:rsidR="00DD6DAD" w:rsidRDefault="00000000">
      <w:pPr>
        <w:spacing w:before="90"/>
        <w:ind w:left="200"/>
      </w:pPr>
      <w:r>
        <w:rPr>
          <w:b/>
          <w:bCs/>
          <w:color w:val="FFFFFF"/>
          <w:sz w:val="18"/>
          <w:szCs w:val="18"/>
          <w:shd w:val="clear" w:color="auto" w:fill="00896E"/>
        </w:rPr>
        <w:t xml:space="preserve">  3     Cliquer sur Send, puis attendre le résultat avant toute nouvelle action.</w:t>
      </w:r>
    </w:p>
    <w:p>
      <w:pPr>
        <w:pPr>
          <w:spacing w:before="90"/>
          <w:ind w:left="200"/>
        </w:pPr>
      </w:pPr>
      <w:r>
        <w:t>4     Cliquer sur Refresh dans la zone Température / Derating et vérifier que le dernier P confirmé (Last confirmed P [W]) correspond à la dernière consigne P acceptée dans EnergyManager.log.</w:t>
      </w:r>
    </w:p>
    <w:p w14:paraId="13B03A62"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309BC92"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ABC8F86" w14:textId="77777777" w:rsidR="00DD6DAD" w:rsidRDefault="00000000">
            <w:pPr>
              <w:spacing w:after="120"/>
              <w:jc w:val="center"/>
            </w:pPr>
            <w:r>
              <w:drawing>
                <wp:inline xmlns:a="http://schemas.openxmlformats.org/drawingml/2006/main" xmlns:pic="http://schemas.openxmlformats.org/drawingml/2006/picture">
                  <wp:extent cx="5486400" cy="2844265"/>
                  <wp:docPr id="7" name="Picture 7"/>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2844265"/>
                          </a:xfrm>
                          <a:prstGeom prst="rect"/>
                        </pic:spPr>
                      </pic:pic>
                    </a:graphicData>
                  </a:graphic>
                </wp:inline>
              </w:drawing>
            </w:r>
          </w:p>
          <w:p w14:paraId="5EDB0449" w14:textId="77777777" w:rsidR="00DD6DAD" w:rsidRDefault="00000000">
            <w:pPr>
              <w:spacing w:after="30"/>
              <w:jc w:val="center"/>
            </w:pPr>
            <w:r>
              <w:rPr>
                <w:b/>
                <w:bCs/>
                <w:color w:val="1A1F2E"/>
                <w:sz w:val="18"/>
                <w:szCs w:val="18"/>
              </w:rPr>
              <w:t>Capture 7  —  Consigne P/Q sur l'écran principal</w:t>
            </w:r>
          </w:p>
          <w:p w14:paraId="134040FC" w14:textId="77777777" w:rsidR="00DD6DAD" w:rsidRDefault="00000000">
            <w:pPr>
              <w:jc w:val="center"/>
            </w:pPr>
            <w:r>
              <w:rPr>
                <w:i/>
                <w:iCs/>
                <w:color w:val="5A5A5A"/>
                <w:sz w:val="16"/>
                <w:szCs w:val="16"/>
              </w:rPr>
              <w:t xml:space="preserve">Écran principal avec les valeurs Active Power et </w:t>
            </w:r>
            <w:proofErr w:type="spellStart"/>
            <w:r>
              <w:rPr>
                <w:i/>
                <w:iCs/>
                <w:color w:val="5A5A5A"/>
                <w:sz w:val="16"/>
                <w:szCs w:val="16"/>
              </w:rPr>
              <w:t>Reactive</w:t>
            </w:r>
            <w:proofErr w:type="spellEnd"/>
            <w:r>
              <w:rPr>
                <w:i/>
                <w:iCs/>
                <w:color w:val="5A5A5A"/>
                <w:sz w:val="16"/>
                <w:szCs w:val="16"/>
              </w:rPr>
              <w:t xml:space="preserve"> Power renseignées et le résultat visible dans les logs.</w:t>
            </w:r>
          </w:p>
        </w:tc>
      </w:tr>
    </w:tbl>
    <w:p w14:paraId="4793E948"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E985343"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0694A7F" w14:textId="77777777" w:rsidR="00DD6DAD" w:rsidRDefault="00000000">
            <w:pPr>
              <w:spacing w:after="80"/>
            </w:pPr>
            <w:r>
              <w:rPr>
                <w:b/>
                <w:bCs/>
                <w:color w:val="1A1F2E"/>
                <w:sz w:val="19"/>
                <w:szCs w:val="19"/>
              </w:rPr>
              <w:t>Exemple courant</w:t>
            </w:r>
          </w:p>
          <w:p w14:paraId="325BADB9" w14:textId="77777777" w:rsidR="00DD6DAD" w:rsidRDefault="00000000">
            <w:pPr>
              <w:spacing w:before="40" w:after="40"/>
            </w:pPr>
            <w:r>
              <w:rPr>
                <w:color w:val="00C9A7"/>
                <w:sz w:val="18"/>
                <w:szCs w:val="18"/>
              </w:rPr>
              <w:t xml:space="preserve">•  </w:t>
            </w:r>
            <w:r>
              <w:rPr>
                <w:color w:val="3A3A3A"/>
                <w:sz w:val="18"/>
                <w:szCs w:val="18"/>
              </w:rPr>
              <w:t>Une valeur active négative peut correspondre à une décharge si le scénario d'essai le demande.</w:t>
            </w:r>
          </w:p>
          <w:p w14:paraId="022465E8" w14:textId="77777777" w:rsidR="00DD6DAD" w:rsidRDefault="00000000">
            <w:pPr>
              <w:spacing w:before="40" w:after="40"/>
            </w:pPr>
            <w:r>
              <w:rPr>
                <w:color w:val="00C9A7"/>
                <w:sz w:val="18"/>
                <w:szCs w:val="18"/>
              </w:rPr>
              <w:t>•  Si aucun réactif n'est demandé, laisser Reactive (Q) vide afin de ne pas envoyer d'option réactive.</w:t>
            </w:r>
          </w:p>
          <w:p w14:paraId="496624A3" w14:textId="77777777" w:rsidR="00DD6DAD" w:rsidRDefault="00000000">
            <w:pPr>
              <w:spacing w:before="40" w:after="40"/>
            </w:pPr>
            <w:r>
              <w:rPr>
                <w:color w:val="00C9A7"/>
                <w:sz w:val="18"/>
                <w:szCs w:val="18"/>
              </w:rPr>
              <w:t xml:space="preserve">•  </w:t>
            </w:r>
            <w:r>
              <w:rPr>
                <w:color w:val="3A3A3A"/>
                <w:sz w:val="18"/>
                <w:szCs w:val="18"/>
              </w:rPr>
              <w:t>Vérifier le retour dans les logs après l'envoi.</w:t>
            </w:r>
          </w:p>
        </w:tc>
      </w:tr>
    </w:tbl>
    <w:p w14:paraId="64BF1E35" w14:textId="77777777" w:rsidR="00DD6DAD" w:rsidRDefault="00DD6DAD">
      <w:pPr>
        <w:spacing w:before="280"/>
      </w:pPr>
    </w:p>
    <w:p w14:paraId="12F6D49D" w14:textId="77777777" w:rsidR="00DD6DAD" w:rsidRDefault="00000000">
      <w:pPr>
        <w:pStyle w:val="Titre1"/>
        <w:pBdr>
          <w:left w:val="single" w:sz="28" w:space="0" w:color="00C9A7"/>
        </w:pBdr>
        <w:shd w:val="clear" w:color="auto" w:fill="1A1F2E"/>
        <w:spacing w:after="120"/>
        <w:ind w:left="200" w:right="200"/>
      </w:pPr>
      <w:bookmarkStart w:id="12" w:name="_Toc233730444"/>
      <w:r>
        <w:rPr>
          <w:b/>
          <w:bCs/>
          <w:color w:val="FFFFFF"/>
          <w:sz w:val="26"/>
          <w:szCs w:val="26"/>
        </w:rPr>
        <w:t>11.  Envoyer une consigne CosPhi</w:t>
      </w:r>
      <w:bookmarkEnd w:id="12"/>
    </w:p>
    <w:p w14:paraId="22473A18" w14:textId="77777777" w:rsidR="00DD6DAD" w:rsidRDefault="00000000">
      <w:pPr>
        <w:spacing w:before="90"/>
        <w:ind w:left="200"/>
      </w:pPr>
      <w:r>
        <w:rPr>
          <w:b/>
          <w:bCs/>
          <w:color w:val="FFFFFF"/>
          <w:sz w:val="18"/>
          <w:szCs w:val="18"/>
          <w:shd w:val="clear" w:color="auto" w:fill="00896E"/>
        </w:rPr>
        <w:t xml:space="preserve">  1  </w:t>
      </w:r>
      <w:r>
        <w:t xml:space="preserve">   Cocher Use CosPhi mode.</w:t>
      </w:r>
    </w:p>
    <w:p w14:paraId="218C60E5" w14:textId="77777777" w:rsidR="00DD6DAD" w:rsidRDefault="00000000">
      <w:pPr>
        <w:spacing w:before="90"/>
        <w:ind w:left="200"/>
      </w:pPr>
      <w:r>
        <w:rPr>
          <w:b/>
          <w:bCs/>
          <w:color w:val="FFFFFF"/>
          <w:sz w:val="18"/>
          <w:szCs w:val="18"/>
          <w:shd w:val="clear" w:color="auto" w:fill="00896E"/>
        </w:rPr>
        <w:t xml:space="preserve">  2  </w:t>
      </w:r>
      <w:r>
        <w:t xml:space="preserve">   Renseigner Active (P) [W] puis CosPhi.</w:t>
      </w:r>
    </w:p>
    <w:p w14:paraId="216DF12F" w14:textId="77777777" w:rsidR="00DD6DAD" w:rsidRDefault="00000000">
      <w:pPr>
        <w:spacing w:before="90"/>
        <w:ind w:left="200"/>
      </w:pPr>
      <w:r>
        <w:rPr>
          <w:b/>
          <w:bCs/>
          <w:color w:val="FFFFFF"/>
          <w:sz w:val="18"/>
          <w:szCs w:val="18"/>
          <w:shd w:val="clear" w:color="auto" w:fill="00896E"/>
        </w:rPr>
        <w:t xml:space="preserve">  3     Cliquer sur Send, puis attendre le résultat avant toute nouvelle action.</w:t>
      </w:r>
    </w:p>
    <w:p>
      <w:pPr>
        <w:pPr>
          <w:spacing w:before="90"/>
          <w:ind w:left="200"/>
        </w:pPr>
      </w:pPr>
      <w:r>
        <w:t>4     Si le champ CosPhi est vide, RBM utilise 1.0 (facteur de puissance unitaire). Attendre la confirmation de la commande dans les logs avant d'envoyer une autre action.</w:t>
      </w:r>
    </w:p>
    <w:p w14:paraId="11CA5033"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15F5E0D7"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197369E1" w14:textId="77777777" w:rsidR="00DD6DAD" w:rsidRDefault="00000000">
            <w:pPr>
              <w:spacing w:after="120"/>
              <w:jc w:val="center"/>
            </w:pPr>
            <w:r>
              <w:drawing>
                <wp:inline xmlns:a="http://schemas.openxmlformats.org/drawingml/2006/main" xmlns:pic="http://schemas.openxmlformats.org/drawingml/2006/picture">
                  <wp:extent cx="5486400" cy="2937713"/>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937713"/>
                          </a:xfrm>
                          <a:prstGeom prst="rect"/>
                        </pic:spPr>
                      </pic:pic>
                    </a:graphicData>
                  </a:graphic>
                </wp:inline>
              </w:drawing>
            </w:r>
          </w:p>
          <w:p w14:paraId="7BB19CCC" w14:textId="77777777" w:rsidR="00DD6DAD" w:rsidRDefault="00000000">
            <w:pPr>
              <w:spacing w:after="30"/>
              <w:jc w:val="center"/>
            </w:pPr>
            <w:r>
              <w:rPr>
                <w:b/>
                <w:bCs/>
                <w:color w:val="1A1F2E"/>
                <w:sz w:val="18"/>
                <w:szCs w:val="18"/>
              </w:rPr>
              <w:t>Capture 8  —  Consigne CosPhi sur l'écran principal</w:t>
            </w:r>
          </w:p>
          <w:p w14:paraId="67D949EC" w14:textId="77777777" w:rsidR="00DD6DAD" w:rsidRDefault="00000000">
            <w:pPr>
              <w:jc w:val="center"/>
            </w:pPr>
            <w:r>
              <w:rPr>
                <w:i/>
                <w:iCs/>
                <w:color w:val="5A5A5A"/>
                <w:sz w:val="16"/>
                <w:szCs w:val="16"/>
              </w:rPr>
              <w:t>Écran principal avec le mode CosPhi activé et une commande envoyée avec succès.</w:t>
            </w:r>
          </w:p>
        </w:tc>
      </w:tr>
    </w:tbl>
    <w:p w14:paraId="14BF667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49A42D5C"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DCB5660" w14:textId="77777777" w:rsidR="00DD6DAD" w:rsidRDefault="00000000">
            <w:pPr>
              <w:spacing w:after="80"/>
            </w:pPr>
            <w:r>
              <w:rPr>
                <w:b/>
                <w:bCs/>
                <w:color w:val="1A1F2E"/>
                <w:sz w:val="19"/>
                <w:szCs w:val="19"/>
              </w:rPr>
              <w:t>Vérification utile</w:t>
            </w:r>
          </w:p>
          <w:p w14:paraId="4CBD649C" w14:textId="77777777" w:rsidR="00DD6DAD" w:rsidRDefault="00000000">
            <w:pPr>
              <w:spacing w:before="40" w:after="40"/>
            </w:pPr>
            <w:r>
              <w:rPr>
                <w:color w:val="00C9A7"/>
                <w:sz w:val="18"/>
                <w:szCs w:val="18"/>
              </w:rPr>
              <w:t xml:space="preserve">•  </w:t>
            </w:r>
            <w:r>
              <w:rPr>
                <w:color w:val="3A3A3A"/>
                <w:sz w:val="18"/>
                <w:szCs w:val="18"/>
              </w:rPr>
              <w:t>Relire la valeur CosPhi avant envoi.</w:t>
            </w:r>
          </w:p>
          <w:p w14:paraId="18C9964E" w14:textId="77777777" w:rsidR="00DD6DAD" w:rsidRDefault="00000000">
            <w:pPr>
              <w:spacing w:before="40" w:after="40"/>
            </w:pPr>
            <w:r>
              <w:rPr>
                <w:color w:val="00C9A7"/>
                <w:sz w:val="18"/>
                <w:szCs w:val="18"/>
              </w:rPr>
              <w:t xml:space="preserve">•  </w:t>
            </w:r>
            <w:r>
              <w:rPr>
                <w:color w:val="3A3A3A"/>
                <w:sz w:val="18"/>
                <w:szCs w:val="18"/>
              </w:rPr>
              <w:t>Vérifier dans les logs que la consigne a bien été acceptée.</w:t>
            </w:r>
          </w:p>
          <w:p w14:paraId="0897FBD1" w14:textId="77777777" w:rsidR="00DD6DAD" w:rsidRDefault="00000000">
            <w:pPr>
              <w:spacing w:before="40" w:after="40"/>
            </w:pPr>
            <w:r>
              <w:rPr>
                <w:color w:val="00C9A7"/>
                <w:sz w:val="18"/>
                <w:szCs w:val="18"/>
              </w:rPr>
              <w:t xml:space="preserve">•  </w:t>
            </w:r>
            <w:r>
              <w:rPr>
                <w:color w:val="3A3A3A"/>
                <w:sz w:val="18"/>
                <w:szCs w:val="18"/>
              </w:rPr>
              <w:t>Utiliser uniquement des valeurs autorisées par la procédure d'essai.</w:t>
            </w:r>
          </w:p>
        </w:tc>
      </w:tr>
    </w:tbl>
    <w:p w14:paraId="3A6CF13F" w14:textId="77777777" w:rsidR="00DD6DAD" w:rsidRDefault="00DD6DAD">
      <w:pPr>
        <w:spacing w:before="280"/>
      </w:pPr>
    </w:p>
    <w:p w14:paraId="006FDB07" w14:textId="77777777" w:rsidR="00DD6DAD" w:rsidRDefault="00000000">
      <w:pPr>
        <w:pStyle w:val="Titre1"/>
        <w:pBdr>
          <w:left w:val="single" w:sz="28" w:space="0" w:color="00C9A7"/>
        </w:pBdr>
        <w:shd w:val="clear" w:color="auto" w:fill="1A1F2E"/>
        <w:spacing w:after="120"/>
        <w:ind w:left="200" w:right="200"/>
      </w:pPr>
      <w:bookmarkStart w:id="13" w:name="_Toc233730445"/>
      <w:r>
        <w:rPr>
          <w:b/>
          <w:bCs/>
          <w:color w:val="FFFFFF"/>
          <w:sz w:val="26"/>
          <w:szCs w:val="26"/>
        </w:rPr>
        <w:t>12.  Utiliser la fenêtre Energy Manager PRO si nécessaire</w:t>
      </w:r>
      <w:bookmarkEnd w:id="13"/>
    </w:p>
    <w:p w14:paraId="5E32468D" w14:textId="77777777" w:rsidR="00DD6DAD" w:rsidRDefault="00000000">
      <w:pPr>
        <w:spacing w:before="80" w:after="80"/>
      </w:pPr>
      <w:r>
        <w:t>La fenêtre Energy Manager PRO propose une interface dédiée pour les essais P/Q et CosPhi avec historique de commandes.</w:t>
      </w:r>
    </w:p>
    <w:p w14:paraId="49C9731A"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1D52F3C"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5051969E" w14:textId="77777777" w:rsidR="00DD6DAD" w:rsidRDefault="00000000">
            <w:pPr>
              <w:spacing w:after="120"/>
              <w:jc w:val="center"/>
            </w:pPr>
            <w:r>
              <w:drawing>
                <wp:inline xmlns:a="http://schemas.openxmlformats.org/drawingml/2006/main" xmlns:pic="http://schemas.openxmlformats.org/drawingml/2006/picture">
                  <wp:extent cx="5486400" cy="294629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946294"/>
                          </a:xfrm>
                          <a:prstGeom prst="rect"/>
                        </pic:spPr>
                      </pic:pic>
                    </a:graphicData>
                  </a:graphic>
                </wp:inline>
              </w:drawing>
            </w:r>
          </w:p>
          <w:p w14:paraId="650C13FF" w14:textId="77777777" w:rsidR="00DD6DAD" w:rsidRDefault="00000000">
            <w:pPr>
              <w:spacing w:after="30"/>
              <w:jc w:val="center"/>
            </w:pPr>
            <w:r>
              <w:rPr>
                <w:b/>
                <w:bCs/>
                <w:color w:val="1A1F2E"/>
                <w:sz w:val="18"/>
                <w:szCs w:val="18"/>
              </w:rPr>
              <w:t>Capture 9  —  Fenêtre Energy Manager PRO</w:t>
            </w:r>
          </w:p>
          <w:p w14:paraId="1B680D5B" w14:textId="77777777" w:rsidR="00DD6DAD" w:rsidRDefault="00000000">
            <w:pPr>
              <w:jc w:val="center"/>
            </w:pPr>
            <w:r>
              <w:rPr>
                <w:i/>
                <w:iCs/>
                <w:color w:val="5A5A5A"/>
                <w:sz w:val="16"/>
                <w:szCs w:val="16"/>
              </w:rPr>
              <w:t>Fenêtre Energy Manager PRO avec historique de commandes et popup de confirmation.</w:t>
            </w:r>
          </w:p>
        </w:tc>
      </w:tr>
    </w:tbl>
    <w:p w14:paraId="6A81B5BC"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3E8B7CB2"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0D25DC32" w14:textId="77777777" w:rsidR="00DD6DAD" w:rsidRDefault="00000000">
            <w:pPr>
              <w:spacing w:after="80"/>
            </w:pPr>
            <w:r>
              <w:rPr>
                <w:b/>
                <w:bCs/>
                <w:color w:val="1A1F2E"/>
                <w:sz w:val="19"/>
                <w:szCs w:val="19"/>
              </w:rPr>
              <w:t>Quand préférer cette fenêtre</w:t>
            </w:r>
          </w:p>
          <w:p w14:paraId="007D2E0E" w14:textId="77777777" w:rsidR="00DD6DAD" w:rsidRDefault="00000000">
            <w:pPr>
              <w:spacing w:before="40" w:after="40"/>
            </w:pPr>
            <w:r>
              <w:rPr>
                <w:color w:val="00C9A7"/>
                <w:sz w:val="18"/>
                <w:szCs w:val="18"/>
              </w:rPr>
              <w:t xml:space="preserve">•  </w:t>
            </w:r>
            <w:r>
              <w:rPr>
                <w:color w:val="3A3A3A"/>
                <w:sz w:val="18"/>
                <w:szCs w:val="18"/>
              </w:rPr>
              <w:t>Quand on veut suivre l'historique des commandes P/Q ou CosPhi.</w:t>
            </w:r>
          </w:p>
          <w:p w14:paraId="5D5C71ED" w14:textId="77777777" w:rsidR="00DD6DAD" w:rsidRDefault="00000000">
            <w:pPr>
              <w:spacing w:before="40" w:after="40"/>
            </w:pPr>
            <w:r>
              <w:rPr>
                <w:color w:val="00C9A7"/>
                <w:sz w:val="18"/>
                <w:szCs w:val="18"/>
              </w:rPr>
              <w:t xml:space="preserve">•  </w:t>
            </w:r>
            <w:r>
              <w:rPr>
                <w:color w:val="3A3A3A"/>
                <w:sz w:val="18"/>
                <w:szCs w:val="18"/>
              </w:rPr>
              <w:t>Quand on veut un écran dédié pour les essais d'Energy Manager.</w:t>
            </w:r>
          </w:p>
        </w:tc>
      </w:tr>
    </w:tbl>
    <w:p w14:paraId="083B97AD" w14:textId="77777777" w:rsidR="00DD6DAD" w:rsidRDefault="00DD6DAD">
      <w:pPr>
        <w:spacing w:before="280"/>
      </w:pPr>
    </w:p>
    <w:p w14:paraId="7136879C" w14:textId="77777777" w:rsidR="00DD6DAD" w:rsidRDefault="00000000">
      <w:pPr>
        <w:pStyle w:val="Titre1"/>
        <w:pBdr>
          <w:left w:val="single" w:sz="28" w:space="0" w:color="00C9A7"/>
        </w:pBdr>
        <w:shd w:val="clear" w:color="auto" w:fill="1A1F2E"/>
        <w:spacing w:after="120"/>
        <w:ind w:left="200" w:right="200"/>
      </w:pPr>
      <w:bookmarkStart w:id="14" w:name="_Toc233730446"/>
      <w:r>
        <w:rPr>
          <w:b/>
          <w:bCs/>
          <w:color w:val="FFFFFF"/>
          <w:sz w:val="26"/>
          <w:szCs w:val="26"/>
        </w:rPr>
        <w:t>13.  Vérifier Température / Derating et SoC</w:t>
      </w:r>
      <w:bookmarkEnd w:id="14"/>
    </w:p>
    <w:p w14:paraId="53FD5B9D" w14:textId="77777777" w:rsidR="00DD6DAD" w:rsidRDefault="00000000">
      <w:pPr>
        <w:spacing w:before="80" w:after="80"/>
      </w:pPr>
      <w:r>
        <w:t>La zone en bas à droite permet de rafraîchir la température, le SoC batterie et le dernier P confirmé (Last confirmed P [W]) si ces informations sont disponibles côté borne.</w:t>
      </w:r>
    </w:p>
    <w:p w14:paraId="39B07E43" w14:textId="77777777" w:rsidR="00DD6DAD" w:rsidRDefault="00000000">
      <w:pPr>
        <w:spacing w:before="90"/>
        <w:ind w:left="200"/>
      </w:pPr>
      <w:r>
        <w:rPr>
          <w:b/>
          <w:bCs/>
          <w:color w:val="FFFFFF"/>
          <w:sz w:val="18"/>
          <w:szCs w:val="18"/>
          <w:shd w:val="clear" w:color="auto" w:fill="00896E"/>
        </w:rPr>
        <w:t xml:space="preserve">  1  </w:t>
      </w:r>
      <w:r>
        <w:t xml:space="preserve">   Cliquer sur le bouton de rafraîchissement de la zone Température / Derating.</w:t>
      </w:r>
    </w:p>
    <w:p w14:paraId="42E89D37" w14:textId="77777777" w:rsidR="00DD6DAD" w:rsidRDefault="00000000">
      <w:pPr>
        <w:spacing w:before="90"/>
        <w:ind w:left="200"/>
      </w:pPr>
      <w:r>
        <w:rPr>
          <w:b/>
          <w:bCs/>
          <w:color w:val="FFFFFF"/>
          <w:sz w:val="18"/>
          <w:szCs w:val="18"/>
          <w:shd w:val="clear" w:color="auto" w:fill="00896E"/>
        </w:rPr>
        <w:t xml:space="preserve">  2     Lire les valeurs affichées pour Relay, SoC Batterie et Last confirmed P [W].</w:t>
      </w:r>
    </w:p>
    <w:p w14:paraId="70E42EC1" w14:textId="77777777" w:rsidR="00DD6DAD" w:rsidRDefault="00000000">
      <w:pPr>
        <w:spacing w:before="90"/>
        <w:ind w:left="200"/>
      </w:pPr>
      <w:r>
        <w:t xml:space="preserve">  3     Le dernier P confirmé est affiché dans Last confirmed P [W] à partir de la dernière consigne P acceptée dans EnergyManager.log. Utiliser Refresh P pour relire uniquement cette valeur.</w:t>
      </w:r>
    </w:p>
    <w:p>
      <w:pPr>
        <w:pPr>
          <w:spacing w:before="90"/>
          <w:ind w:left="200"/>
        </w:pPr>
      </w:pPr>
      <w:r>
        <w:t>4     La température et le SoC sont des informations de diagnostic issues des logs de la borne. Elles assistent l'essai mais ne remplacent pas les mesures homologuées du banc.</w:t>
      </w:r>
    </w:p>
    <w:p>
      <w:pPr>
        <w:pPr>
          <w:spacing w:before="90"/>
          <w:ind w:left="200"/>
        </w:pPr>
      </w:pPr>
      <w:r>
        <w:t>5     Un SoC vide peut être normal lorsqu'aucun véhicule n'est connecté ; cela ne doit pas empêcher l'utilisation de la température affichée.</w:t>
      </w:r>
    </w:p>
    <w:p w14:paraId="7CE291E7"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23EC9AF"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1B044B6C" w14:textId="77777777" w:rsidR="00DD6DAD" w:rsidRDefault="00000000">
            <w:pPr>
              <w:spacing w:after="80"/>
            </w:pPr>
            <w:r>
              <w:rPr>
                <w:b/>
                <w:bCs/>
                <w:color w:val="1A1F2E"/>
                <w:sz w:val="19"/>
                <w:szCs w:val="19"/>
              </w:rPr>
              <w:t>Interprétation simple</w:t>
            </w:r>
          </w:p>
          <w:p w14:paraId="0ECE357F" w14:textId="77777777" w:rsidR="00DD6DAD" w:rsidRDefault="00000000">
            <w:pPr>
              <w:spacing w:before="40" w:after="40"/>
            </w:pPr>
            <w:r>
              <w:rPr>
                <w:color w:val="00C9A7"/>
                <w:sz w:val="18"/>
                <w:szCs w:val="18"/>
              </w:rPr>
              <w:t xml:space="preserve">•  </w:t>
            </w:r>
            <w:r>
              <w:rPr>
                <w:color w:val="3A3A3A"/>
                <w:sz w:val="18"/>
                <w:szCs w:val="18"/>
              </w:rPr>
              <w:t>Si la température est disponible, elle s'affiche directement dans la zone.</w:t>
            </w:r>
          </w:p>
          <w:p w14:paraId="17E6F2A6" w14:textId="77777777" w:rsidR="00DD6DAD" w:rsidRDefault="00000000">
            <w:pPr>
              <w:spacing w:before="40" w:after="40"/>
            </w:pPr>
            <w:r>
              <w:rPr>
                <w:color w:val="00C9A7"/>
                <w:sz w:val="18"/>
                <w:szCs w:val="18"/>
              </w:rPr>
              <w:t xml:space="preserve">•  </w:t>
            </w:r>
            <w:r>
              <w:rPr>
                <w:color w:val="3A3A3A"/>
                <w:sz w:val="18"/>
                <w:szCs w:val="18"/>
              </w:rPr>
              <w:t>Si le SoC n'est pas présent dans les logs borne, l'application peut afficher une valeur vide sans se bloquer.</w:t>
            </w:r>
          </w:p>
          <w:p w14:paraId="11F795E9" w14:textId="77777777" w:rsidR="00DD6DAD" w:rsidRDefault="00000000">
            <w:pPr>
              <w:spacing w:before="40" w:after="40"/>
            </w:pPr>
            <w:r>
              <w:rPr>
                <w:color w:val="00C9A7"/>
                <w:sz w:val="18"/>
                <w:szCs w:val="18"/>
              </w:rPr>
              <w:t xml:space="preserve">•  </w:t>
            </w:r>
            <w:r>
              <w:rPr>
                <w:color w:val="3A3A3A"/>
                <w:sz w:val="18"/>
                <w:szCs w:val="18"/>
              </w:rPr>
              <w:t>Le but est d'aider au diagnostic, pas de remplacer les mesures du banc.</w:t>
            </w:r>
          </w:p>
        </w:tc>
      </w:tr>
    </w:tbl>
    <w:p w14:paraId="1DCC27B3" w14:textId="77777777" w:rsidR="00DD6DAD" w:rsidRDefault="00DD6DAD">
      <w:pPr>
        <w:spacing w:before="280"/>
      </w:pPr>
    </w:p>
    <w:p w14:paraId="3C1BD1CC" w14:textId="77777777" w:rsidR="00DD6DAD" w:rsidRDefault="00000000">
      <w:pPr>
        <w:pStyle w:val="Titre1"/>
        <w:pBdr>
          <w:left w:val="single" w:sz="28" w:space="0" w:color="00C9A7"/>
        </w:pBdr>
        <w:shd w:val="clear" w:color="auto" w:fill="1A1F2E"/>
        <w:spacing w:after="120"/>
        <w:ind w:left="200" w:right="200"/>
      </w:pPr>
      <w:bookmarkStart w:id="15" w:name="_Toc233730447"/>
      <w:r>
        <w:rPr>
          <w:b/>
          <w:bCs/>
          <w:color w:val="FFFFFF"/>
          <w:sz w:val="26"/>
          <w:szCs w:val="26"/>
        </w:rPr>
        <w:t>14.  Ouvrir le terminal SSH intégré</w:t>
      </w:r>
      <w:bookmarkEnd w:id="15"/>
    </w:p>
    <w:p w14:paraId="124C5BCC" w14:textId="77777777" w:rsidR="00DD6DAD" w:rsidRDefault="00000000">
      <w:pPr>
        <w:spacing w:before="90"/>
        <w:ind w:left="200"/>
      </w:pPr>
      <w:r>
        <w:rPr>
          <w:b/>
          <w:bCs/>
          <w:color w:val="FFFFFF"/>
          <w:sz w:val="18"/>
          <w:szCs w:val="18"/>
          <w:shd w:val="clear" w:color="auto" w:fill="00896E"/>
        </w:rPr>
        <w:t xml:space="preserve">  1  </w:t>
      </w:r>
      <w:r>
        <w:t xml:space="preserve">   Ouvrir Terminal → Open Terminal.</w:t>
      </w:r>
    </w:p>
    <w:p w14:paraId="166A6F0A" w14:textId="77777777" w:rsidR="00DD6DAD" w:rsidRDefault="00000000">
      <w:pPr>
        <w:spacing w:before="90"/>
        <w:ind w:left="200"/>
      </w:pPr>
      <w:r>
        <w:rPr>
          <w:b/>
          <w:bCs/>
          <w:color w:val="FFFFFF"/>
          <w:sz w:val="18"/>
          <w:szCs w:val="18"/>
          <w:shd w:val="clear" w:color="auto" w:fill="00896E"/>
        </w:rPr>
        <w:t xml:space="preserve">  2  </w:t>
      </w:r>
      <w:r>
        <w:t xml:space="preserve">   Vérifier que le terminal est connecté.</w:t>
      </w:r>
    </w:p>
    <w:p w14:paraId="0C328284" w14:textId="77777777" w:rsidR="00DD6DAD" w:rsidRDefault="00000000">
      <w:pPr>
        <w:spacing w:before="90"/>
        <w:ind w:left="200"/>
      </w:pPr>
      <w:r>
        <w:rPr>
          <w:b/>
          <w:bCs/>
          <w:color w:val="FFFFFF"/>
          <w:sz w:val="18"/>
          <w:szCs w:val="18"/>
          <w:shd w:val="clear" w:color="auto" w:fill="00896E"/>
        </w:rPr>
        <w:t xml:space="preserve">  3  </w:t>
      </w:r>
      <w:r>
        <w:t xml:space="preserve">   Utiliser uniquement des commandes simples comme ls, </w:t>
      </w:r>
      <w:proofErr w:type="spellStart"/>
      <w:r>
        <w:t>pwd</w:t>
      </w:r>
      <w:proofErr w:type="spellEnd"/>
      <w:r>
        <w:t xml:space="preserve"> ou cd.</w:t>
      </w:r>
    </w:p>
    <w:p>
      <w:pPr>
        <w:pPr>
          <w:spacing w:before="90"/>
          <w:ind w:left="200"/>
        </w:pPr>
      </w:pPr>
      <w:r>
        <w:t>4     Éviter les commandes interactives telles que vim, nano ou top. Utiliser le terminal uniquement pour un diagnostic limité et consigner toute commande manuelle dans les preuves d'essai.</w:t>
      </w:r>
    </w:p>
    <w:p w14:paraId="08C5B80E"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727A216A"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2432AA1C" w14:textId="77777777" w:rsidR="00DD6DAD" w:rsidRDefault="00000000">
            <w:pPr>
              <w:spacing w:after="120"/>
              <w:jc w:val="center"/>
            </w:pPr>
            <w:r>
              <w:drawing>
                <wp:inline xmlns:a="http://schemas.openxmlformats.org/drawingml/2006/main" xmlns:pic="http://schemas.openxmlformats.org/drawingml/2006/picture">
                  <wp:extent cx="5486400" cy="3948689"/>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948689"/>
                          </a:xfrm>
                          <a:prstGeom prst="rect"/>
                        </pic:spPr>
                      </pic:pic>
                    </a:graphicData>
                  </a:graphic>
                </wp:inline>
              </w:drawing>
            </w:r>
          </w:p>
          <w:p w14:paraId="46B4B06A" w14:textId="77777777" w:rsidR="00DD6DAD" w:rsidRDefault="00000000">
            <w:pPr>
              <w:spacing w:after="30"/>
              <w:jc w:val="center"/>
            </w:pPr>
            <w:r>
              <w:rPr>
                <w:b/>
                <w:bCs/>
                <w:color w:val="1A1F2E"/>
                <w:sz w:val="18"/>
                <w:szCs w:val="18"/>
              </w:rPr>
              <w:t>Capture 10  —  Terminal SSH intégré</w:t>
            </w:r>
          </w:p>
          <w:p w14:paraId="1CE0ADD9" w14:textId="77777777" w:rsidR="00DD6DAD" w:rsidRDefault="00000000">
            <w:pPr>
              <w:jc w:val="center"/>
            </w:pPr>
            <w:r>
              <w:rPr>
                <w:i/>
                <w:iCs/>
                <w:color w:val="5A5A5A"/>
                <w:sz w:val="16"/>
                <w:szCs w:val="16"/>
              </w:rPr>
              <w:t>Terminal SSH de RBM connecté et prêt pour des commandes simples.</w:t>
            </w:r>
          </w:p>
        </w:tc>
      </w:tr>
    </w:tbl>
    <w:p w14:paraId="5260D991"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20F4803B"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140" w:type="dxa"/>
              <w:left w:w="200" w:type="dxa"/>
              <w:bottom w:w="140" w:type="dxa"/>
              <w:right w:w="200" w:type="dxa"/>
            </w:tcMar>
          </w:tcPr>
          <w:p w14:paraId="68876577" w14:textId="77777777" w:rsidR="00DD6DAD" w:rsidRDefault="00000000">
            <w:pPr>
              <w:spacing w:after="80"/>
            </w:pPr>
            <w:r>
              <w:rPr>
                <w:b/>
                <w:bCs/>
                <w:color w:val="1A1F2E"/>
                <w:sz w:val="19"/>
                <w:szCs w:val="19"/>
              </w:rPr>
              <w:t>Limites voulues</w:t>
            </w:r>
          </w:p>
          <w:p w14:paraId="2D4C859C" w14:textId="77777777" w:rsidR="00DD6DAD" w:rsidRDefault="00000000">
            <w:pPr>
              <w:spacing w:before="40" w:after="40"/>
            </w:pPr>
            <w:r>
              <w:rPr>
                <w:color w:val="00C9A7"/>
                <w:sz w:val="18"/>
                <w:szCs w:val="18"/>
              </w:rPr>
              <w:t xml:space="preserve">•  </w:t>
            </w:r>
            <w:r>
              <w:rPr>
                <w:color w:val="3A3A3A"/>
                <w:sz w:val="18"/>
                <w:szCs w:val="18"/>
              </w:rPr>
              <w:t xml:space="preserve">Les commandes interactives comme </w:t>
            </w:r>
            <w:proofErr w:type="spellStart"/>
            <w:r>
              <w:rPr>
                <w:color w:val="3A3A3A"/>
                <w:sz w:val="18"/>
                <w:szCs w:val="18"/>
              </w:rPr>
              <w:t>vim</w:t>
            </w:r>
            <w:proofErr w:type="spellEnd"/>
            <w:r>
              <w:rPr>
                <w:color w:val="3A3A3A"/>
                <w:sz w:val="18"/>
                <w:szCs w:val="18"/>
              </w:rPr>
              <w:t xml:space="preserve"> ou nano ne sont pas destinées à cet outil.</w:t>
            </w:r>
          </w:p>
          <w:p w14:paraId="6BAE836B" w14:textId="77777777" w:rsidR="00DD6DAD" w:rsidRDefault="00000000">
            <w:pPr>
              <w:spacing w:before="40" w:after="40"/>
            </w:pPr>
            <w:r>
              <w:rPr>
                <w:color w:val="00C9A7"/>
                <w:sz w:val="18"/>
                <w:szCs w:val="18"/>
              </w:rPr>
              <w:t xml:space="preserve">•  </w:t>
            </w:r>
            <w:r>
              <w:rPr>
                <w:color w:val="3A3A3A"/>
                <w:sz w:val="18"/>
                <w:szCs w:val="18"/>
              </w:rPr>
              <w:t>Le terminal sert surtout au support et au diagnostic ponctuel.</w:t>
            </w:r>
          </w:p>
        </w:tc>
      </w:tr>
    </w:tbl>
    <w:p w14:paraId="5EE821B0" w14:textId="77777777" w:rsidR="00DD6DAD" w:rsidRDefault="00DD6DAD">
      <w:pPr>
        <w:spacing w:before="280"/>
      </w:pPr>
    </w:p>
    <w:p>
      <w:pPr>
        <w:pStyle w:val="Titre1"/>
      </w:pPr>
      <w:r>
        <w:t>14.1 Séquence d'essai automatisée</w:t>
      </w:r>
    </w:p>
    <w:p>
      <w:pPr/>
      <w:r>
        <w:t>1     Sélectionner Tests &gt; Test Sequence dans la barre de menus principale.</w:t>
      </w:r>
    </w:p>
    <w:p>
      <w:pPr/>
      <w:r>
        <w:t>2     Ajouter chaque palier dans l'ordre attendu. En mode P/Q, la puissance active P et la durée de maintien sont obligatoires ; la puissance réactive Q est facultative. Laisser Q vide pour envoyer P sans option de puissance réactive.</w:t>
      </w:r>
    </w:p>
    <w:p>
      <w:pPr/>
      <w:r>
        <w:t>3     Pour un palier CosPhi, renseigner la puissance active P et CosPhi. Si CosPhi est vide, RBM utilise 1.0. Vérifier la valeur réactive calculée avant de démarrer la séquence.</w:t>
      </w:r>
    </w:p>
    <w:p>
      <w:pPr/>
      <w:r>
        <w:t>4     Utiliser Update, Remove et Move pour contrôler les lignes. Valider tout le scénario et les conditions d'essai de la borne avant de sélectionner Start.</w:t>
      </w:r>
    </w:p>
    <w:p>
      <w:pPr/>
      <w:r>
        <w:t>5     Test Sequence est une fenêtre modale : tant qu'elle reste ouverte, RBM bloque l'accès à l'application principale, y compris les modifications GridCodes, consignes manuelles, maintenance, Terminal et logs de debug. Fermer la fenêtre pour restaurer l'accès.</w:t>
      </w:r>
    </w:p>
    <w:p>
      <w:pPr/>
      <w:r>
        <w:t>6     Une seule ligne est envoyée à la fois. Pause fige le temps restant, Resume reprend le maintien et Stop empêche l'envoi des lignes restantes.</w:t>
      </w:r>
    </w:p>
    <w:p>
      <w:pPr/>
      <w:r>
        <w:t>7     Une erreur de commande distante ou une deconnexion SSH arrete les lignes restantes. Lire la cause dans les logs avant de creer un nouveau scenario. Utiliser l'assistant de puissance active pour lire ou saisir Pn, puis P [%] de -100 a +100 pour calculer une valeur de plateau. Save as CSV demande le nom et l'emplacement du scenario ; Import sequence recharge un CSV sauvegarde apres un redemarrage complet de l'application. ou une déconnexion SSH arrête les lignes restantes. Lire la cause dans les logs avant de créer un nouveau scénario. Utiliser Save as CSV pour choisir le nom et l'emplacement de la séquence préparée, puis Import sequence pour la réutiliser plus tard. Les lignes restent disponibles uniquement pendant la session RBM en cours ; après une fermeture complète de l'application, réimporter le CSV enregistré.</w:t>
      </w:r>
    </w:p>
    <w:p>
      <w:pPr>
        <w:jc w:val="center"/>
      </w:pPr>
      <w:r>
        <w:drawing>
          <wp:inline xmlns:a="http://schemas.openxmlformats.org/drawingml/2006/main" xmlns:pic="http://schemas.openxmlformats.org/drawingml/2006/picture">
            <wp:extent cx="5486400" cy="2946294"/>
            <wp:docPr id="13" name="Picture 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946294"/>
                    </a:xfrm>
                    <a:prstGeom prst="rect"/>
                  </pic:spPr>
                </pic:pic>
              </a:graphicData>
            </a:graphic>
          </wp:inline>
        </w:drawing>
      </w:r>
    </w:p>
    <w:p>
      <w:pPr>
        <w:jc w:val="center"/>
      </w:pPr>
      <w:r>
        <w:rPr>
          <w:i/>
          <w:sz w:val="18"/>
        </w:rPr>
        <w:t>Figure 13. Test Sequence (V15) : assistant Pn, editeur de plateaux et actions CSV.</w:t>
      </w:r>
    </w:p>
    <w:p>
      <w:pPr>
        <w:spacing w:after="120"/>
      </w:pPr>
      <w:r>
        <w:t>La fenetre de sequence est modale. Valider tous les plateaux et les conditions EVSE avant Start sequence, puis suivre le journal de sequence jusqu'a la fin ou a un arret controle.</w:t>
      </w:r>
    </w:p>
    <w:p w14:paraId="0A613701" w14:textId="77777777" w:rsidR="00DD6DAD" w:rsidRDefault="00000000">
      <w:pPr>
        <w:pStyle w:val="Titre1"/>
        <w:pBdr>
          <w:left w:val="single" w:sz="28" w:space="0" w:color="00C9A7"/>
        </w:pBdr>
        <w:shd w:val="clear" w:color="auto" w:fill="1A1F2E"/>
        <w:spacing w:after="120"/>
        <w:ind w:left="200" w:right="200"/>
      </w:pPr>
      <w:bookmarkStart w:id="16" w:name="_Toc233730448"/>
      <w:r>
        <w:rPr>
          <w:b/>
          <w:bCs/>
          <w:color w:val="FFFFFF"/>
          <w:sz w:val="26"/>
          <w:szCs w:val="26"/>
        </w:rPr>
        <w:t>15.  Utiliser les logs de debug</w:t>
      </w:r>
      <w:bookmarkEnd w:id="16"/>
    </w:p>
    <w:p w14:paraId="4E87E194" w14:textId="77777777" w:rsidR="00DD6DAD" w:rsidRDefault="00000000">
      <w:pPr>
        <w:spacing w:before="90"/>
        <w:ind w:left="200"/>
      </w:pPr>
      <w:r>
        <w:rPr>
          <w:b/>
          <w:bCs/>
          <w:color w:val="FFFFFF"/>
          <w:sz w:val="18"/>
          <w:szCs w:val="18"/>
          <w:shd w:val="clear" w:color="auto" w:fill="00896E"/>
        </w:rPr>
        <w:t xml:space="preserve">  1  </w:t>
      </w:r>
      <w:r>
        <w:t xml:space="preserve">   Ouvrir Debug puis la fenêtre de logs si un diagnostic détaillé est nécessaire.</w:t>
      </w:r>
    </w:p>
    <w:p w14:paraId="4DE5B7CB" w14:textId="77777777" w:rsidR="00DD6DAD" w:rsidRDefault="00000000">
      <w:pPr>
        <w:spacing w:before="90"/>
        <w:ind w:left="200"/>
      </w:pPr>
      <w:r>
        <w:rPr>
          <w:b/>
          <w:bCs/>
          <w:color w:val="FFFFFF"/>
          <w:sz w:val="18"/>
          <w:szCs w:val="18"/>
          <w:shd w:val="clear" w:color="auto" w:fill="00896E"/>
        </w:rPr>
        <w:t xml:space="preserve">  2  </w:t>
      </w:r>
      <w:r>
        <w:t xml:space="preserve">   Choisir le log utile : EnergyManager.log, ChargerApp.log ou iotc-meter-dispatcher.log.</w:t>
      </w:r>
    </w:p>
    <w:p w14:paraId="00C8B619" w14:textId="77777777" w:rsidR="00DD6DAD" w:rsidRDefault="00000000">
      <w:pPr>
        <w:spacing w:before="90"/>
        <w:ind w:left="200"/>
      </w:pPr>
      <w:r>
        <w:rPr>
          <w:b/>
          <w:bCs/>
          <w:color w:val="FFFFFF"/>
          <w:sz w:val="18"/>
          <w:szCs w:val="18"/>
          <w:shd w:val="clear" w:color="auto" w:fill="00896E"/>
        </w:rPr>
        <w:t xml:space="preserve">  3  </w:t>
      </w:r>
      <w:r>
        <w:t xml:space="preserve">   Utiliser les filtres et l'auto-scroll pour suivre un évènement en direct.</w:t>
      </w:r>
    </w:p>
    <w:p>
      <w:pPr>
        <w:pPr>
          <w:spacing w:before="90"/>
          <w:ind w:left="200"/>
        </w:pPr>
      </w:pPr>
      <w:r>
        <w:t>4     Avant de fermer la fenêtre, utiliser Save view lorsque les logs affichés sont nécessaires au dossier de validation ou à une demande support.</w:t>
      </w:r>
    </w:p>
    <w:p w14:paraId="2EFE9E45" w14:textId="77777777" w:rsidR="00DD6DAD" w:rsidRDefault="00DD6DAD">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07E5BF20"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790A97F4" w14:textId="77777777" w:rsidR="00DD6DAD" w:rsidRDefault="00000000">
            <w:pPr>
              <w:spacing w:after="120"/>
              <w:jc w:val="center"/>
            </w:pPr>
            <w:r>
              <w:drawing>
                <wp:inline xmlns:a="http://schemas.openxmlformats.org/drawingml/2006/main" xmlns:pic="http://schemas.openxmlformats.org/drawingml/2006/picture">
                  <wp:extent cx="5486400" cy="3844619"/>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44619"/>
                          </a:xfrm>
                          <a:prstGeom prst="rect"/>
                        </pic:spPr>
                      </pic:pic>
                    </a:graphicData>
                  </a:graphic>
                </wp:inline>
              </w:drawing>
            </w:r>
          </w:p>
          <w:p w14:paraId="26745DA5" w14:textId="77777777" w:rsidR="00DD6DAD" w:rsidRDefault="00000000">
            <w:pPr>
              <w:spacing w:after="30"/>
              <w:jc w:val="center"/>
            </w:pPr>
            <w:r>
              <w:rPr>
                <w:b/>
                <w:bCs/>
                <w:color w:val="1A1F2E"/>
                <w:sz w:val="18"/>
                <w:szCs w:val="18"/>
              </w:rPr>
              <w:t>Capture 11  —  Debug Logs / Service Monitor</w:t>
            </w:r>
          </w:p>
          <w:p w14:paraId="593957AF" w14:textId="77777777" w:rsidR="00DD6DAD" w:rsidRDefault="00000000">
            <w:pPr>
              <w:jc w:val="center"/>
            </w:pPr>
            <w:r>
              <w:rPr>
                <w:i/>
                <w:iCs/>
                <w:color w:val="5A5A5A"/>
                <w:sz w:val="16"/>
                <w:szCs w:val="16"/>
              </w:rPr>
              <w:t>Fenêtre de debug avec onglets de logs, champ de filtre et boutons d'action.</w:t>
            </w:r>
          </w:p>
        </w:tc>
      </w:tr>
    </w:tbl>
    <w:p w14:paraId="13E1ED58" w14:textId="77777777" w:rsidR="00DD6DAD" w:rsidRDefault="00DD6DAD">
      <w:pPr>
        <w:spacing w:before="280"/>
      </w:pPr>
    </w:p>
    <w:p w14:paraId="5D5AFDB8" w14:textId="77777777" w:rsidR="00DD6DAD" w:rsidRDefault="00000000">
      <w:pPr>
        <w:pStyle w:val="Titre1"/>
        <w:pBdr>
          <w:left w:val="single" w:sz="28" w:space="0" w:color="00C9A7"/>
        </w:pBdr>
        <w:shd w:val="clear" w:color="auto" w:fill="1A1F2E"/>
        <w:spacing w:after="120"/>
        <w:ind w:left="200" w:right="200"/>
      </w:pPr>
      <w:bookmarkStart w:id="17" w:name="_Toc233730449"/>
      <w:r>
        <w:rPr>
          <w:b/>
          <w:bCs/>
          <w:color w:val="FFFFFF"/>
          <w:sz w:val="26"/>
          <w:szCs w:val="26"/>
        </w:rPr>
        <w:t>16.  Changer le thème si besoin</w:t>
      </w:r>
      <w:bookmarkEnd w:id="17"/>
    </w:p>
    <w:p w14:paraId="06C450E4" w14:textId="77777777" w:rsidR="00DD6DAD" w:rsidRDefault="00000000">
      <w:pPr>
        <w:spacing w:before="80" w:after="80"/>
      </w:pPr>
      <w:r>
        <w:t>Le menu View permet de choisir le thème visuel de l'application. Cela ne change pas les fonctions, uniquement l'affichage.</w:t>
      </w:r>
    </w:p>
    <w:p w14:paraId="345FF486" w14:textId="77777777" w:rsidR="00DD6DAD" w:rsidRDefault="00DD6DAD">
      <w:pPr>
        <w:spacing w:before="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26D1201" w14:textId="77777777">
        <w:tc>
          <w:tcPr>
            <w:tcW w:w="0" w:type="auto"/>
            <w:tcBorders>
              <w:top w:val="single" w:sz="1" w:space="0" w:color="E8EAED"/>
              <w:left w:val="single" w:sz="1" w:space="0" w:color="E8EAED"/>
              <w:bottom w:val="single" w:sz="1" w:space="0" w:color="E8EAED"/>
              <w:right w:val="single" w:sz="1" w:space="0" w:color="E8EAED"/>
            </w:tcBorders>
            <w:shd w:val="clear" w:color="auto" w:fill="FBFCFD"/>
            <w:tcMar>
              <w:top w:w="220" w:type="dxa"/>
              <w:left w:w="180" w:type="dxa"/>
              <w:bottom w:w="220" w:type="dxa"/>
              <w:right w:w="180" w:type="dxa"/>
            </w:tcMar>
          </w:tcPr>
          <w:p w14:paraId="60348D46" w14:textId="77777777" w:rsidR="00DD6DAD" w:rsidRDefault="00000000">
            <w:pPr>
              <w:spacing w:after="120"/>
              <w:jc w:val="center"/>
            </w:pPr>
            <w:r>
              <w:drawing>
                <wp:inline xmlns:a="http://schemas.openxmlformats.org/drawingml/2006/main" xmlns:pic="http://schemas.openxmlformats.org/drawingml/2006/picture">
                  <wp:extent cx="5486400" cy="1246909"/>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1246909"/>
                          </a:xfrm>
                          <a:prstGeom prst="rect"/>
                        </pic:spPr>
                      </pic:pic>
                    </a:graphicData>
                  </a:graphic>
                </wp:inline>
              </w:drawing>
            </w:r>
          </w:p>
          <w:p w14:paraId="5B1C930A" w14:textId="77777777" w:rsidR="00DD6DAD" w:rsidRDefault="00000000">
            <w:pPr>
              <w:spacing w:after="30"/>
              <w:jc w:val="center"/>
            </w:pPr>
            <w:r>
              <w:rPr>
                <w:b/>
                <w:bCs/>
                <w:color w:val="1A1F2E"/>
                <w:sz w:val="18"/>
                <w:szCs w:val="18"/>
              </w:rPr>
              <w:t>Capture 12  —  Menu de sélection du thème</w:t>
            </w:r>
          </w:p>
          <w:p w14:paraId="7241D3F3" w14:textId="77777777" w:rsidR="00DD6DAD" w:rsidRDefault="00000000">
            <w:pPr>
              <w:jc w:val="center"/>
            </w:pPr>
            <w:r>
              <w:rPr>
                <w:i/>
                <w:iCs/>
                <w:color w:val="5A5A5A"/>
                <w:sz w:val="16"/>
                <w:szCs w:val="16"/>
              </w:rPr>
              <w:t xml:space="preserve">Menu View avec les thèmes disponibles tels que </w:t>
            </w:r>
            <w:proofErr w:type="spellStart"/>
            <w:r>
              <w:rPr>
                <w:i/>
                <w:iCs/>
                <w:color w:val="5A5A5A"/>
                <w:sz w:val="16"/>
                <w:szCs w:val="16"/>
              </w:rPr>
              <w:t>Flatly</w:t>
            </w:r>
            <w:proofErr w:type="spellEnd"/>
            <w:r>
              <w:rPr>
                <w:i/>
                <w:iCs/>
                <w:color w:val="5A5A5A"/>
                <w:sz w:val="16"/>
                <w:szCs w:val="16"/>
              </w:rPr>
              <w:t xml:space="preserve"> et </w:t>
            </w:r>
            <w:proofErr w:type="spellStart"/>
            <w:r>
              <w:rPr>
                <w:i/>
                <w:iCs/>
                <w:color w:val="5A5A5A"/>
                <w:sz w:val="16"/>
                <w:szCs w:val="16"/>
              </w:rPr>
              <w:t>Darkly</w:t>
            </w:r>
            <w:proofErr w:type="spellEnd"/>
            <w:r>
              <w:rPr>
                <w:i/>
                <w:iCs/>
                <w:color w:val="5A5A5A"/>
                <w:sz w:val="16"/>
                <w:szCs w:val="16"/>
              </w:rPr>
              <w:t>.</w:t>
            </w:r>
          </w:p>
        </w:tc>
      </w:tr>
    </w:tbl>
    <w:p w14:paraId="0D588C9A" w14:textId="77777777" w:rsidR="00DD6DAD" w:rsidRDefault="00DD6DAD">
      <w:pPr>
        <w:spacing w:before="280"/>
      </w:pPr>
    </w:p>
    <w:p w14:paraId="1916BA6D" w14:textId="77777777" w:rsidR="00DD6DAD" w:rsidRDefault="00000000">
      <w:pPr>
        <w:pStyle w:val="Titre1"/>
        <w:pBdr>
          <w:left w:val="single" w:sz="28" w:space="0" w:color="00C9A7"/>
        </w:pBdr>
        <w:shd w:val="clear" w:color="auto" w:fill="1A1F2E"/>
        <w:spacing w:after="120"/>
        <w:ind w:left="200" w:right="200"/>
      </w:pPr>
      <w:bookmarkStart w:id="18" w:name="_Toc233730450"/>
      <w:r>
        <w:rPr>
          <w:b/>
          <w:bCs/>
          <w:color w:val="FFFFFF"/>
          <w:sz w:val="26"/>
          <w:szCs w:val="26"/>
        </w:rPr>
        <w:t>17.  Fin de test et bonnes pratiques</w:t>
      </w:r>
      <w:bookmarkEnd w:id="18"/>
    </w:p>
    <w:p w14:paraId="17FAB035" w14:textId="77777777" w:rsidR="00DD6DAD" w:rsidRDefault="00000000">
      <w:pPr>
        <w:spacing w:before="80" w:after="40"/>
      </w:pPr>
      <w:r>
        <w:rPr>
          <w:color w:val="00C9A7"/>
        </w:rPr>
        <w:t xml:space="preserve">•  </w:t>
      </w:r>
      <w:r>
        <w:t xml:space="preserve">Vérifier dans les logs que la dernière action a bien </w:t>
      </w:r>
      <w:proofErr w:type="gramStart"/>
      <w:r>
        <w:t>réussi</w:t>
      </w:r>
      <w:proofErr w:type="gramEnd"/>
      <w:r>
        <w:t>.</w:t>
      </w:r>
    </w:p>
    <w:p w14:paraId="0746951C" w14:textId="77777777" w:rsidR="00DD6DAD" w:rsidRDefault="00000000">
      <w:pPr>
        <w:spacing w:before="40" w:after="40"/>
      </w:pPr>
      <w:r>
        <w:rPr>
          <w:color w:val="00C9A7"/>
        </w:rPr>
        <w:t xml:space="preserve">•  </w:t>
      </w:r>
      <w:r>
        <w:t>Sauvegarder les fichiers utiles localement si une trace d'essai est nécessaire.</w:t>
      </w:r>
    </w:p>
    <w:p w14:paraId="39D2FAF6" w14:textId="77777777" w:rsidR="00DD6DAD" w:rsidRDefault="00000000">
      <w:pPr>
        <w:spacing w:before="40" w:after="40"/>
      </w:pPr>
      <w:r>
        <w:rPr>
          <w:color w:val="00C9A7"/>
        </w:rPr>
        <w:t xml:space="preserve">•  </w:t>
      </w:r>
      <w:r>
        <w:t>Cliquer sur Disconnect avant de fermer l'application.</w:t>
      </w:r>
    </w:p>
    <w:p w14:paraId="6DF27426" w14:textId="77777777" w:rsidR="00DD6DAD" w:rsidRDefault="00000000">
      <w:pPr>
        <w:spacing w:before="40" w:after="200"/>
      </w:pPr>
      <w:r>
        <w:rPr>
          <w:color w:val="00C9A7"/>
        </w:rPr>
        <w:t>•  N'utiliser Reboot device que si la procédure de test l'autorise explicitement et après avoir vérifié que le câble de charge est débranché.</w:t>
      </w:r>
      <w:r/>
    </w:p>
    <w:p w14:paraId="095ECC45" w14:textId="77777777" w:rsidR="00DD6DAD" w:rsidRDefault="00DD6DAD">
      <w:pPr>
        <w:spacing w:before="300"/>
      </w:pPr>
    </w:p>
    <w:p>
      <w:pPr>
        <w:pPr>
          <w:pStyle w:val="Titre1"/>
          <w:pBdr>
            <w:left w:val="single" w:sz="28" w:space="0" w:color="00C9A7"/>
          </w:pBdr>
          <w:shd w:val="clear" w:color="auto" w:fill="1A1F2E"/>
          <w:spacing w:after="120"/>
          <w:ind w:left="200" w:right="200"/>
        </w:pPr>
      </w:pPr>
      <w:r>
        <w:t>18.  Dépannage et informations support</w:t>
      </w:r>
    </w:p>
    <w:p>
      <w:pPr>
        <w:pPr>
          <w:spacing w:before="60" w:after="40"/>
        </w:pPr>
      </w:pPr>
      <w:r>
        <w:t>•  Connexion en échec ou statut Reconnecting : vérifier le réseau du PC, l'adresse IP de la borne, le port et le service SSH. Enregistrer la configuration réseau, puis cliquer une seule fois sur Connect et attendre les logs.</w:t>
      </w:r>
    </w:p>
    <w:p>
      <w:pPr>
        <w:pPr>
          <w:spacing w:before="60" w:after="40"/>
        </w:pPr>
      </w:pPr>
      <w:r>
        <w:t>•  Une vérification de clé hôte apparaît : comparer l'empreinte affichée avec celle fournie par le propriétaire de la borne avant de l'accepter. Refuser la clé si elle ne peut pas être vérifiée.</w:t>
      </w:r>
    </w:p>
    <w:p>
      <w:pPr>
        <w:pPr>
          <w:spacing w:before="60" w:after="40"/>
        </w:pPr>
      </w:pPr>
      <w:r>
        <w:t>•  La liste distante est vide : cliquer une seule fois sur Refresh. Si les logs indiquent qu'une navigation ou un chargement est en attente, attendre la fin avant d'utiliser Go, Up ou Root.</w:t>
      </w:r>
    </w:p>
    <w:p>
      <w:pPr>
        <w:pPr>
          <w:spacing w:before="60" w:after="40"/>
        </w:pPr>
      </w:pPr>
      <w:r>
        <w:t>•  Un bouton est désactivé ou une action est en cours : attendre la ligne SSH QUEUE END correspondante dans les logs. Ne pas cliquer de nouveau ; RBM protège contre les commandes dupliquées.</w:t>
      </w:r>
    </w:p>
    <w:p>
      <w:pPr>
        <w:pPr>
          <w:spacing w:before="60" w:after="40"/>
        </w:pPr>
      </w:pPr>
      <w:r>
        <w:t>•  La température est affichée mais le SoC est vide : cela peut être normal si aucun véhicule n'est connecté ou si le log de la borne ne contient pas de SoC courant. Conserver le résultat température et vérifier ChargerApp.log.</w:t>
      </w:r>
    </w:p>
    <w:p>
      <w:pPr>
        <w:pPr>
          <w:spacing w:before="60" w:after="40"/>
        </w:pPr>
      </w:pPr>
      <w:r>
        <w:t>•  En cas de demande support, fournir la version RBM, l'heure de l'évènement, l'adresse IP cible, l'action effectuée, une capture et les logs utiles. Ne jamais transmettre le mot de passe SSH.</w:t>
      </w:r>
    </w:p>
    <w:p w14:paraId="14CF2D4A" w14:textId="77777777" w:rsidR="00DD6DAD" w:rsidRDefault="00000000">
      <w:pPr>
        <w:pStyle w:val="Titre1"/>
        <w:spacing w:after="140"/>
      </w:pPr>
      <w:bookmarkStart w:id="19" w:name="_Toc233730451"/>
      <w:r>
        <w:rPr>
          <w:b/>
          <w:bCs/>
          <w:color w:val="1A1F2E"/>
          <w:sz w:val="26"/>
          <w:szCs w:val="26"/>
        </w:rPr>
        <w:t>Résumé très court</w:t>
      </w:r>
      <w:bookmarkEnd w:id="1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DD6DAD" w14:paraId="6E76DE41" w14:textId="77777777">
        <w:tc>
          <w:tcPr>
            <w:tcW w:w="0" w:type="auto"/>
            <w:tcBorders>
              <w:top w:val="single" w:sz="1" w:space="0" w:color="E8EAED"/>
              <w:left w:val="single" w:sz="24" w:space="0" w:color="00C9A7"/>
              <w:bottom w:val="single" w:sz="1" w:space="0" w:color="E8EAED"/>
              <w:right w:val="single" w:sz="1" w:space="0" w:color="E8EAED"/>
            </w:tcBorders>
            <w:shd w:val="clear" w:color="auto" w:fill="F7F8FA"/>
            <w:tcMar>
              <w:top w:w="200" w:type="dxa"/>
              <w:left w:w="260" w:type="dxa"/>
              <w:bottom w:w="200" w:type="dxa"/>
              <w:right w:w="260" w:type="dxa"/>
            </w:tcMar>
          </w:tcPr>
          <w:p w14:paraId="6B092887" w14:textId="77777777" w:rsidR="00DD6DAD" w:rsidRDefault="00000000">
            <w:r>
              <w:rPr>
                <w:b/>
                <w:bCs/>
                <w:color w:val="FFFFFF"/>
                <w:sz w:val="18"/>
                <w:szCs w:val="18"/>
                <w:shd w:val="clear" w:color="auto" w:fill="00896E"/>
              </w:rPr>
              <w:t xml:space="preserve">  1  </w:t>
            </w:r>
            <w:r>
              <w:rPr>
                <w:sz w:val="21"/>
                <w:szCs w:val="21"/>
              </w:rPr>
              <w:t xml:space="preserve">   Connecter la borne.</w:t>
            </w:r>
          </w:p>
          <w:p w14:paraId="5964A92B" w14:textId="77777777" w:rsidR="00DD6DAD" w:rsidRDefault="00000000">
            <w:pPr>
              <w:spacing w:before="100"/>
            </w:pPr>
            <w:r>
              <w:rPr>
                <w:b/>
                <w:bCs/>
                <w:color w:val="FFFFFF"/>
                <w:sz w:val="18"/>
                <w:szCs w:val="18"/>
                <w:shd w:val="clear" w:color="auto" w:fill="00896E"/>
              </w:rPr>
              <w:t xml:space="preserve">  2  </w:t>
            </w:r>
            <w:r>
              <w:rPr>
                <w:sz w:val="21"/>
                <w:szCs w:val="21"/>
              </w:rPr>
              <w:t xml:space="preserve">   Vérifier ou corriger le fichier Grid Code.</w:t>
            </w:r>
          </w:p>
          <w:p w14:paraId="05BAC6A5" w14:textId="77777777" w:rsidR="00DD6DAD" w:rsidRDefault="00000000">
            <w:pPr>
              <w:spacing w:before="100"/>
            </w:pPr>
            <w:r>
              <w:rPr>
                <w:b/>
                <w:bCs/>
                <w:color w:val="FFFFFF"/>
                <w:sz w:val="18"/>
                <w:szCs w:val="18"/>
                <w:shd w:val="clear" w:color="auto" w:fill="00896E"/>
              </w:rPr>
              <w:t xml:space="preserve">  3  </w:t>
            </w:r>
            <w:r>
              <w:rPr>
                <w:sz w:val="21"/>
                <w:szCs w:val="21"/>
              </w:rPr>
              <w:t xml:space="preserve">   Charger la configuration active.</w:t>
            </w:r>
          </w:p>
          <w:p w14:paraId="69634A42" w14:textId="77777777" w:rsidR="00DD6DAD" w:rsidRDefault="00000000">
            <w:pPr>
              <w:spacing w:before="100"/>
            </w:pPr>
            <w:r>
              <w:rPr>
                <w:b/>
                <w:bCs/>
                <w:color w:val="FFFFFF"/>
                <w:sz w:val="18"/>
                <w:szCs w:val="18"/>
                <w:shd w:val="clear" w:color="auto" w:fill="00896E"/>
              </w:rPr>
              <w:t xml:space="preserve">  4  </w:t>
            </w:r>
            <w:r>
              <w:rPr>
                <w:sz w:val="21"/>
                <w:szCs w:val="21"/>
              </w:rPr>
              <w:t xml:space="preserve">   Redémarrer les services.</w:t>
            </w:r>
          </w:p>
          <w:p w14:paraId="2124A729" w14:textId="77777777" w:rsidR="00DD6DAD" w:rsidRDefault="00000000">
            <w:pPr>
              <w:spacing w:before="100"/>
            </w:pPr>
            <w:r>
              <w:rPr>
                <w:b/>
                <w:bCs/>
                <w:color w:val="FFFFFF"/>
                <w:sz w:val="18"/>
                <w:szCs w:val="18"/>
                <w:shd w:val="clear" w:color="auto" w:fill="00896E"/>
              </w:rPr>
              <w:t xml:space="preserve">  5  </w:t>
            </w:r>
            <w:r>
              <w:rPr>
                <w:sz w:val="21"/>
                <w:szCs w:val="21"/>
              </w:rPr>
              <w:t xml:space="preserve">   Envoyer la consigne P/Q ou CosPhi.</w:t>
            </w:r>
          </w:p>
          <w:p w14:paraId="162D99ED" w14:textId="77777777" w:rsidR="00DD6DAD" w:rsidRDefault="00000000">
            <w:pPr>
              <w:spacing w:before="100"/>
            </w:pPr>
            <w:r>
              <w:rPr>
                <w:b/>
                <w:bCs/>
                <w:color w:val="FFFFFF"/>
                <w:sz w:val="18"/>
                <w:szCs w:val="18"/>
                <w:shd w:val="clear" w:color="auto" w:fill="00896E"/>
              </w:rPr>
              <w:t xml:space="preserve">  6  </w:t>
            </w:r>
            <w:r>
              <w:rPr>
                <w:sz w:val="21"/>
                <w:szCs w:val="21"/>
              </w:rPr>
              <w:t xml:space="preserve">   Contrôler les logs, la température et le SoC.</w:t>
            </w:r>
          </w:p>
        </w:tc>
      </w:tr>
    </w:tbl>
    <w:p w14:paraId="6139568D" w14:textId="77777777" w:rsidR="00DD6DAD" w:rsidRDefault="00DD6DAD">
      <w:pPr>
        <w:spacing w:before="360"/>
      </w:pPr>
    </w:p>
    <w:p w14:paraId="59DAC210" w14:textId="3B155356" w:rsidR="00DD6DAD" w:rsidRDefault="00DD6DAD" w:rsidP="00473D88">
      <w:pPr>
        <w:spacing w:before="100"/>
      </w:pPr>
    </w:p>
    <w:sectPr w:rsidR="00DD6DAD">
      <w:headerReference w:type="default" r:id="rId20"/>
      <w:footerReference w:type="even" r:id="rId21"/>
      <w:footerReference w:type="default" r:id="rId22"/>
      <w:footerReference w:type="first" r:id="rId23"/>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A8E5" w14:textId="77777777" w:rsidR="00300A85" w:rsidRDefault="00300A85">
      <w:r>
        <w:separator/>
      </w:r>
    </w:p>
  </w:endnote>
  <w:endnote w:type="continuationSeparator" w:id="0">
    <w:p w14:paraId="10B07C01" w14:textId="77777777" w:rsidR="00300A85" w:rsidRDefault="0030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E41A" w14:textId="02F07138" w:rsidR="00473D88" w:rsidRDefault="00473D88">
    <w:pPr>
      <w:pStyle w:val="Pieddepage"/>
    </w:pPr>
    <w:r>
      <w:rPr>
        <w:noProof/>
      </w:rPr>
      <mc:AlternateContent>
        <mc:Choice Requires="wps">
          <w:drawing>
            <wp:anchor distT="0" distB="0" distL="0" distR="0" simplePos="0" relativeHeight="251659264" behindDoc="0" locked="0" layoutInCell="1" allowOverlap="1" wp14:anchorId="5D342B7D" wp14:editId="1CC61554">
              <wp:simplePos x="635" y="635"/>
              <wp:positionH relativeFrom="page">
                <wp:align>right</wp:align>
              </wp:positionH>
              <wp:positionV relativeFrom="page">
                <wp:align>bottom</wp:align>
              </wp:positionV>
              <wp:extent cx="1052195" cy="336550"/>
              <wp:effectExtent l="0" t="0" r="0" b="0"/>
              <wp:wrapNone/>
              <wp:docPr id="690567906" name="Zone de texte 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3F065E0C" w14:textId="7252B86A"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342B7D" id="_x0000_t202" coordsize="21600,21600" o:spt="202" path="m,l,21600r21600,l21600,xe">
              <v:stroke joinstyle="miter"/>
              <v:path gradientshapeok="t" o:connecttype="rect"/>
            </v:shapetype>
            <v:shape id="Zone de texte 2" o:spid="_x0000_s1026" type="#_x0000_t202" alt="Confidential C" style="position:absolute;margin-left:31.65pt;margin-top:0;width:82.85pt;height:26.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" filled="f" stroked="f">
              <v:textbox style="mso-fit-shape-to-text:t" inset="0,0,20pt,15pt">
                <w:txbxContent>
                  <w:p w14:paraId="3F065E0C" w14:textId="7252B86A"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7A5C" w14:textId="34E0DCB4" w:rsidR="00DD6DAD" w:rsidRDefault="00473D88">
    <w:pPr>
      <w:pBdr>
        <w:bottom w:val="single" w:sz="4" w:space="1" w:color="E8EAED"/>
      </w:pBdr>
    </w:pPr>
    <w:r>
      <w:rPr>
        <w:noProof/>
      </w:rPr>
    </w:r>
  </w:p>
  <w:p w14:paraId="3A98036C" w14:textId="788E85F7" w:rsidR="00DD6DAD" w:rsidRDefault="00DD6DAD">
    <w:pP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EC68" w14:textId="0B7D36C2" w:rsidR="00473D88" w:rsidRDefault="00473D88">
    <w:pPr>
      <w:pStyle w:val="Pieddepage"/>
    </w:pPr>
    <w:r>
      <w:rPr>
        <w:noProof/>
      </w:rPr>
      <mc:AlternateContent>
        <mc:Choice Requires="wps">
          <w:drawing>
            <wp:anchor distT="0" distB="0" distL="0" distR="0" simplePos="0" relativeHeight="251658240" behindDoc="0" locked="0" layoutInCell="1" allowOverlap="1" wp14:anchorId="5DAA71D0" wp14:editId="1967F5D1">
              <wp:simplePos x="635" y="635"/>
              <wp:positionH relativeFrom="page">
                <wp:align>right</wp:align>
              </wp:positionH>
              <wp:positionV relativeFrom="page">
                <wp:align>bottom</wp:align>
              </wp:positionV>
              <wp:extent cx="1052195" cy="336550"/>
              <wp:effectExtent l="0" t="0" r="0" b="0"/>
              <wp:wrapNone/>
              <wp:docPr id="1371791145" name="Zone de texte 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7CD9C506" w14:textId="496877E8"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AA71D0" id="_x0000_t202" coordsize="21600,21600" o:spt="202" path="m,l,21600r21600,l21600,xe">
              <v:stroke joinstyle="miter"/>
              <v:path gradientshapeok="t" o:connecttype="rect"/>
            </v:shapetype>
            <v:shape id="Zone de texte 1" o:spid="_x0000_s1028" type="#_x0000_t202" alt="Confidential C" style="position:absolute;margin-left:31.65pt;margin-top:0;width:82.85pt;height:26.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" filled="f" stroked="f">
              <v:textbox style="mso-fit-shape-to-text:t" inset="0,0,20pt,15pt">
                <w:txbxContent>
                  <w:p w14:paraId="7CD9C506" w14:textId="496877E8" w:rsidR="00473D88" w:rsidRPr="00473D88" w:rsidRDefault="00473D88" w:rsidP="00473D88">
                    <w:pPr>
                      <w:rPr>
                        <w:rFonts w:ascii="Arial" w:eastAsia="Arial" w:hAnsi="Arial" w:cs="Arial"/>
                        <w:noProof/>
                        <w:color w:val="000000"/>
                      </w:rPr>
                    </w:pPr>
                    <w:r w:rsidRPr="00473D88">
                      <w:rPr>
                        <w:rFonts w:ascii="Arial" w:eastAsia="Arial" w:hAnsi="Arial" w:cs="Arial"/>
                        <w:noProof/>
                        <w:color w:val="00000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75C5" w14:textId="77777777" w:rsidR="00300A85" w:rsidRDefault="00300A85">
      <w:r>
        <w:separator/>
      </w:r>
    </w:p>
  </w:footnote>
  <w:footnote w:type="continuationSeparator" w:id="0">
    <w:p w14:paraId="4FE2534B" w14:textId="77777777" w:rsidR="00300A85" w:rsidRDefault="0030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4987"/>
      <w:gridCol w:w="2638"/>
    </w:tblGrid>
    <w:tr w:rsidR="00DD6DAD" w14:paraId="49E640A8" w14:textId="77777777">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64DA323" w14:textId="77777777" w:rsidR="00DD6DAD" w:rsidRDefault="00000000">
          <w:pPr>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292608" cy="292608"/>
                        </a:xfrm>
                        <a:prstGeom prst="rect"/>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5B784C55" w14:textId="77777777" w:rsidR="00DD6DAD" w:rsidRDefault="00000000">
          <w:r>
            <w:rPr>
              <w:b/>
              <w:bCs/>
              <w:color w:val="1A1F2E"/>
              <w:sz w:val="22"/>
              <w:szCs w:val="22"/>
            </w:rPr>
            <w:t>Remote Borne Control</w:t>
          </w:r>
        </w:p>
        <w:p w14:paraId="311531D2" w14:textId="584E4A2D" w:rsidR="00DD6DAD" w:rsidRDefault="00000000">
          <w:pPr>
            <w:spacing w:before="20"/>
          </w:pPr>
          <w:r>
            <w:rPr>
              <w:i/>
              <w:iCs/>
              <w:color w:val="8A9BB0"/>
              <w:sz w:val="18"/>
              <w:szCs w:val="18"/>
            </w:rPr>
            <w:t>Guide Client Pas à Pas  —  v</w:t>
          </w:r>
          <w:r w:rsidR="00632DD9">
            <w:rPr>
              <w:i/>
              <w:iCs/>
              <w:color w:val="8A9BB0"/>
              <w:sz w:val="18"/>
              <w:szCs w:val="18"/>
            </w:rPr>
            <w:t>9</w:t>
          </w:r>
          <w:r>
            <w:rPr>
              <w:i/>
              <w:iCs/>
              <w:color w:val="8A9BB0"/>
              <w:sz w:val="18"/>
              <w:szCs w:val="18"/>
            </w:rPr>
            <w:t>.x</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5251012" w14:textId="77777777" w:rsidR="00DD6DAD" w:rsidRDefault="00000000">
          <w:pPr>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384048" cy="384048"/>
                        </a:xfrm>
                        <a:prstGeom prst="rect"/>
                      </pic:spPr>
                    </pic:pic>
                  </a:graphicData>
                </a:graphic>
              </wp:inline>
            </w:drawing>
          </w:r>
        </w:p>
      </w:tc>
    </w:tr>
  </w:tbl>
  <w:p w14:paraId="214B36C3" w14:textId="77777777" w:rsidR="00DD6DAD" w:rsidRDefault="00DD6DAD">
    <w:pPr>
      <w:pBdr>
        <w:bottom w:val="single" w:sz="6" w:space="1" w:color="00C9A7"/>
      </w:pBdr>
    </w:pPr>
  </w:p>
  <w:p w14:paraId="5D80A67D" w14:textId="77777777" w:rsidR="00DD6DAD" w:rsidRDefault="00DD6DAD">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F749B"/>
    <w:multiLevelType w:val="hybridMultilevel"/>
    <w:tmpl w:val="84FA02C0"/>
    <w:lvl w:ilvl="0" w:tplc="FD1A58AC">
      <w:start w:val="1"/>
      <w:numFmt w:val="bullet"/>
      <w:lvlText w:val="●"/>
      <w:lvlJc w:val="left"/>
      <w:pPr>
        <w:ind w:left="720" w:hanging="360"/>
      </w:pPr>
    </w:lvl>
    <w:lvl w:ilvl="1" w:tplc="55DE919E">
      <w:start w:val="1"/>
      <w:numFmt w:val="bullet"/>
      <w:lvlText w:val="○"/>
      <w:lvlJc w:val="left"/>
      <w:pPr>
        <w:ind w:left="1440" w:hanging="360"/>
      </w:pPr>
    </w:lvl>
    <w:lvl w:ilvl="2" w:tplc="F4CA7EEC">
      <w:start w:val="1"/>
      <w:numFmt w:val="bullet"/>
      <w:lvlText w:val="■"/>
      <w:lvlJc w:val="left"/>
      <w:pPr>
        <w:ind w:left="2160" w:hanging="360"/>
      </w:pPr>
    </w:lvl>
    <w:lvl w:ilvl="3" w:tplc="88F0EF00">
      <w:start w:val="1"/>
      <w:numFmt w:val="bullet"/>
      <w:lvlText w:val="●"/>
      <w:lvlJc w:val="left"/>
      <w:pPr>
        <w:ind w:left="2880" w:hanging="360"/>
      </w:pPr>
    </w:lvl>
    <w:lvl w:ilvl="4" w:tplc="5B1A8D6E">
      <w:start w:val="1"/>
      <w:numFmt w:val="bullet"/>
      <w:lvlText w:val="○"/>
      <w:lvlJc w:val="left"/>
      <w:pPr>
        <w:ind w:left="3600" w:hanging="360"/>
      </w:pPr>
    </w:lvl>
    <w:lvl w:ilvl="5" w:tplc="187809D0">
      <w:start w:val="1"/>
      <w:numFmt w:val="bullet"/>
      <w:lvlText w:val="■"/>
      <w:lvlJc w:val="left"/>
      <w:pPr>
        <w:ind w:left="4320" w:hanging="360"/>
      </w:pPr>
    </w:lvl>
    <w:lvl w:ilvl="6" w:tplc="E28A5A3A">
      <w:start w:val="1"/>
      <w:numFmt w:val="bullet"/>
      <w:lvlText w:val="●"/>
      <w:lvlJc w:val="left"/>
      <w:pPr>
        <w:ind w:left="5040" w:hanging="360"/>
      </w:pPr>
    </w:lvl>
    <w:lvl w:ilvl="7" w:tplc="CA4A083A">
      <w:start w:val="1"/>
      <w:numFmt w:val="bullet"/>
      <w:lvlText w:val="●"/>
      <w:lvlJc w:val="left"/>
      <w:pPr>
        <w:ind w:left="5760" w:hanging="360"/>
      </w:pPr>
    </w:lvl>
    <w:lvl w:ilvl="8" w:tplc="1DA213A2">
      <w:start w:val="1"/>
      <w:numFmt w:val="bullet"/>
      <w:lvlText w:val="●"/>
      <w:lvlJc w:val="left"/>
      <w:pPr>
        <w:ind w:left="6480" w:hanging="360"/>
      </w:pPr>
    </w:lvl>
  </w:abstractNum>
  <w:num w:numId="1" w16cid:durableId="6368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DAD"/>
    <w:rsid w:val="00031D70"/>
    <w:rsid w:val="00300A85"/>
    <w:rsid w:val="00473D88"/>
    <w:rsid w:val="00600E8F"/>
    <w:rsid w:val="00632DD9"/>
    <w:rsid w:val="006E62A6"/>
    <w:rsid w:val="007C0505"/>
    <w:rsid w:val="00987231"/>
    <w:rsid w:val="00C749B1"/>
    <w:rsid w:val="00DD6D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1236"/>
  <w15:docId w15:val="{87D90D29-8A0F-46F7-987C-DDECF103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C0505"/>
    <w:pPr>
      <w:spacing w:after="100"/>
    </w:pPr>
  </w:style>
  <w:style w:type="paragraph" w:styleId="Pieddepage">
    <w:name w:val="footer"/>
    <w:basedOn w:val="Normal"/>
    <w:link w:val="PieddepageCar"/>
    <w:uiPriority w:val="99"/>
    <w:unhideWhenUsed/>
    <w:rsid w:val="00473D88"/>
    <w:pPr>
      <w:tabs>
        <w:tab w:val="center" w:pos="4536"/>
        <w:tab w:val="right" w:pos="9072"/>
      </w:tabs>
    </w:pPr>
  </w:style>
  <w:style w:type="character" w:customStyle="1" w:styleId="PieddepageCar">
    <w:name w:val="Pied de page Car"/>
    <w:basedOn w:val="Policepardfaut"/>
    <w:link w:val="Pieddepage"/>
    <w:uiPriority w:val="99"/>
    <w:rsid w:val="00473D88"/>
  </w:style>
  <w:style w:type="paragraph" w:styleId="En-tte">
    <w:name w:val="header"/>
    <w:basedOn w:val="Normal"/>
    <w:link w:val="En-tteCar"/>
    <w:uiPriority w:val="99"/>
    <w:unhideWhenUsed/>
    <w:rsid w:val="00632DD9"/>
    <w:pPr>
      <w:tabs>
        <w:tab w:val="center" w:pos="4536"/>
        <w:tab w:val="right" w:pos="9072"/>
      </w:tabs>
    </w:pPr>
  </w:style>
  <w:style w:type="character" w:customStyle="1" w:styleId="En-tteCar">
    <w:name w:val="En-tête Car"/>
    <w:basedOn w:val="Policepardfaut"/>
    <w:link w:val="En-tte"/>
    <w:uiPriority w:val="99"/>
    <w:rsid w:val="00632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10</TotalTime>
  <Pages>13</Pages>
  <Words>1789</Words>
  <Characters>9841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4</cp:revision>
  <dcterms:created xsi:type="dcterms:W3CDTF">2026-06-30T11:48:00Z</dcterms:created>
  <dcterms:modified xsi:type="dcterms:W3CDTF">2026-06-30T14:47:00Z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51c3df29,29293ae2,15d66a35</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