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2D7BB" w14:textId="1BA38CD2" w:rsidR="00CB21AA" w:rsidRDefault="00433FE6" w:rsidP="00433FE6">
      <w:pPr>
        <w:jc w:val="center"/>
      </w:pPr>
      <w:r>
        <w:t>Reinforcement Learning to solve Inverted Pendulum Problem</w:t>
      </w:r>
    </w:p>
    <w:p w14:paraId="6E17BEFA" w14:textId="40063534" w:rsidR="00433FE6" w:rsidRDefault="00433FE6" w:rsidP="00433FE6">
      <w:pPr>
        <w:jc w:val="center"/>
      </w:pPr>
      <w:r>
        <w:t>Md Raisul Kibria</w:t>
      </w:r>
    </w:p>
    <w:p w14:paraId="136A21CF" w14:textId="77777777" w:rsidR="00433FE6" w:rsidRDefault="00433FE6" w:rsidP="00433FE6">
      <w:pPr>
        <w:jc w:val="center"/>
      </w:pPr>
    </w:p>
    <w:p w14:paraId="659F7883" w14:textId="059463EF" w:rsidR="00433FE6" w:rsidRDefault="00433FE6" w:rsidP="00433FE6">
      <w:pPr>
        <w:jc w:val="center"/>
      </w:pPr>
      <w:r>
        <w:t>INTRODUCTION</w:t>
      </w:r>
    </w:p>
    <w:p w14:paraId="692E838C" w14:textId="0A2A0332" w:rsidR="00433FE6" w:rsidRDefault="00433FE6" w:rsidP="00433FE6">
      <w:pPr>
        <w:rPr>
          <w:rFonts w:eastAsiaTheme="minorEastAsia"/>
        </w:rPr>
      </w:pPr>
      <w:r>
        <w:t xml:space="preserve">A classic control problem called the inverted pendulum includes a pole connected with a hinge/joint over a cart which can freely move on a singular axis. Due to gravitational pull, the pole will always end up falling in either side. The goal of the problem is to move around the cart to balance the pole preventing it from falling over a target step in time. The </w:t>
      </w:r>
      <w:r w:rsidR="00B33041">
        <w:t>state space includes two parameters – the angle of the pole (</w:t>
      </w:r>
      <m:oMath>
        <m:r>
          <w:rPr>
            <w:rFonts w:ascii="Cambria Math" w:hAnsi="Cambria Math"/>
          </w:rPr>
          <m:t>θ)</m:t>
        </m:r>
      </m:oMath>
      <w:r w:rsidR="00B33041">
        <w:rPr>
          <w:rFonts w:eastAsiaTheme="minorEastAsia"/>
        </w:rPr>
        <w:t>,</w:t>
      </w:r>
      <w:r w:rsidR="00B33041">
        <w:t xml:space="preserve"> and the angular velocity </w:t>
      </w:r>
      <m:oMath>
        <m:d>
          <m:dPr>
            <m:ctrlPr>
              <w:rPr>
                <w:rFonts w:ascii="Cambria Math" w:hAnsi="Cambria Math"/>
                <w:i/>
              </w:rPr>
            </m:ctrlPr>
          </m:dPr>
          <m:e>
            <m:r>
              <w:rPr>
                <w:rFonts w:ascii="Cambria Math" w:hAnsi="Cambria Math"/>
              </w:rPr>
              <m:t>ω</m:t>
            </m:r>
          </m:e>
        </m:d>
        <m:r>
          <w:rPr>
            <w:rFonts w:ascii="Cambria Math" w:hAnsi="Cambria Math"/>
          </w:rPr>
          <m:t>.</m:t>
        </m:r>
      </m:oMath>
      <w:r w:rsidR="00B33041">
        <w:rPr>
          <w:rFonts w:eastAsiaTheme="minorEastAsia"/>
        </w:rPr>
        <w:t xml:space="preserve"> The angle of the pole can be at a continuous range of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oMath>
      <w:r w:rsidR="00B33041">
        <w:rPr>
          <w:rFonts w:eastAsiaTheme="minorEastAsia"/>
        </w:rPr>
        <w:t xml:space="preserve"> </w:t>
      </w:r>
      <w:r w:rsidR="00DC2613">
        <w:rPr>
          <w:rFonts w:eastAsiaTheme="minorEastAsia"/>
        </w:rPr>
        <w:t xml:space="preserve">radians, and the angular velocity can range between </w:t>
      </w:r>
      <m:oMath>
        <m:r>
          <w:rPr>
            <w:rFonts w:ascii="Cambria Math" w:eastAsiaTheme="minorEastAsia" w:hAnsi="Cambria Math"/>
          </w:rPr>
          <m:t>[</m:t>
        </m:r>
        <m:r>
          <w:rPr>
            <w:rFonts w:ascii="Cambria Math" w:eastAsiaTheme="minorEastAsia" w:hAnsi="Cambria Math"/>
          </w:rPr>
          <m:t>-π, π]</m:t>
        </m:r>
      </m:oMath>
      <w:r w:rsidR="00DC2613">
        <w:rPr>
          <w:rFonts w:eastAsiaTheme="minorEastAsia"/>
        </w:rPr>
        <w:t xml:space="preserve"> rad/sec. The overall problem can be simplified to a few parameters, and two equations that represent the system and evolution of the state space. These parameters are the masses of the cart (M, kg) and the pole (m, kg), the length of the pole (d, m) and the time step (</w:t>
      </w:r>
      <m:oMath>
        <m:r>
          <w:rPr>
            <w:rFonts w:ascii="Cambria Math" w:eastAsiaTheme="minorEastAsia" w:hAnsi="Cambria Math"/>
          </w:rPr>
          <m:t>∆t, sec.).</m:t>
        </m:r>
      </m:oMath>
      <w:r w:rsidR="00DC2613">
        <w:rPr>
          <w:rFonts w:eastAsiaTheme="minorEastAsia"/>
        </w:rPr>
        <w:t xml:space="preserve"> The internal equations for the system are:</w:t>
      </w:r>
    </w:p>
    <w:p w14:paraId="0D38AEA7" w14:textId="591A47B9" w:rsidR="00C2359C" w:rsidRDefault="00DC2613" w:rsidP="00F97EF0">
      <w:pPr>
        <w:jc w:val="right"/>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∆t</m:t>
        </m:r>
      </m:oMath>
      <w:r w:rsidR="00F97EF0">
        <w:rPr>
          <w:rFonts w:eastAsiaTheme="minorEastAsia"/>
        </w:rPr>
        <w:t xml:space="preserve">                                                  (1)</w:t>
      </w:r>
    </w:p>
    <w:p w14:paraId="2568E420" w14:textId="77777777" w:rsidR="00F97EF0" w:rsidRPr="00DC2613" w:rsidRDefault="00F97EF0" w:rsidP="00F97EF0">
      <w:pPr>
        <w:jc w:val="right"/>
        <w:rPr>
          <w:rFonts w:eastAsiaTheme="minorEastAsia"/>
        </w:rPr>
      </w:pPr>
    </w:p>
    <w:p w14:paraId="19A5E280" w14:textId="2F75E68C" w:rsidR="00DC2613" w:rsidRPr="00C2359C" w:rsidRDefault="00DC2613" w:rsidP="00F97EF0">
      <w:pPr>
        <w:jc w:val="right"/>
        <w:rPr>
          <w:rFonts w:eastAsiaTheme="minorEastAsia"/>
        </w:rPr>
      </w:pPr>
      <m:oMath>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g</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t</m:t>
                    </m:r>
                  </m:sub>
                </m:sSub>
              </m:e>
            </m:func>
            <m:r>
              <w:rPr>
                <w:rFonts w:ascii="Cambria Math" w:hAnsi="Cambria Math"/>
              </w:rPr>
              <m:t>-αmd</m:t>
            </m:r>
            <m:sSubSup>
              <m:sSubSupPr>
                <m:ctrlPr>
                  <w:rPr>
                    <w:rFonts w:ascii="Cambria Math" w:hAnsi="Cambria Math"/>
                    <w:i/>
                  </w:rPr>
                </m:ctrlPr>
              </m:sSubSupPr>
              <m:e>
                <m:r>
                  <w:rPr>
                    <w:rFonts w:ascii="Cambria Math" w:hAnsi="Cambria Math"/>
                  </w:rPr>
                  <m:t>ω</m:t>
                </m:r>
              </m:e>
              <m:sub>
                <m:r>
                  <w:rPr>
                    <w:rFonts w:ascii="Cambria Math" w:hAnsi="Cambria Math"/>
                  </w:rPr>
                  <m:t>t</m:t>
                </m:r>
              </m:sub>
              <m:sup>
                <m:r>
                  <w:rPr>
                    <w:rFonts w:ascii="Cambria Math" w:hAnsi="Cambria Math"/>
                  </w:rPr>
                  <m:t>2</m:t>
                </m:r>
              </m:sup>
            </m:sSub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t</m:t>
                        </m:r>
                      </m:sub>
                    </m:sSub>
                  </m:e>
                </m:func>
              </m:num>
              <m:den>
                <m:r>
                  <w:rPr>
                    <w:rFonts w:ascii="Cambria Math" w:hAnsi="Cambria Math"/>
                  </w:rPr>
                  <m:t>2</m:t>
                </m:r>
              </m:den>
            </m:f>
            <m:r>
              <w:rPr>
                <w:rFonts w:ascii="Cambria Math" w:hAnsi="Cambria Math"/>
              </w:rPr>
              <m:t>+α</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t</m:t>
                    </m:r>
                  </m:sub>
                </m:sSub>
              </m:e>
            </m:func>
            <m:sSub>
              <m:sSubPr>
                <m:ctrlPr>
                  <w:rPr>
                    <w:rFonts w:ascii="Cambria Math" w:hAnsi="Cambria Math"/>
                    <w:i/>
                  </w:rPr>
                </m:ctrlPr>
              </m:sSubPr>
              <m:e>
                <m:r>
                  <w:rPr>
                    <w:rFonts w:ascii="Cambria Math" w:hAnsi="Cambria Math"/>
                  </w:rPr>
                  <m:t>α</m:t>
                </m:r>
              </m:e>
              <m:sub>
                <m:r>
                  <w:rPr>
                    <w:rFonts w:ascii="Cambria Math" w:hAnsi="Cambria Math"/>
                  </w:rPr>
                  <m:t>t</m:t>
                </m:r>
              </m:sub>
            </m:sSub>
          </m:num>
          <m:den>
            <m:f>
              <m:fPr>
                <m:ctrlPr>
                  <w:rPr>
                    <w:rFonts w:ascii="Cambria Math" w:hAnsi="Cambria Math"/>
                    <w:i/>
                  </w:rPr>
                </m:ctrlPr>
              </m:fPr>
              <m:num>
                <m:r>
                  <w:rPr>
                    <w:rFonts w:ascii="Cambria Math" w:hAnsi="Cambria Math"/>
                  </w:rPr>
                  <m:t>4d</m:t>
                </m:r>
              </m:num>
              <m:den>
                <m:r>
                  <w:rPr>
                    <w:rFonts w:ascii="Cambria Math" w:hAnsi="Cambria Math"/>
                  </w:rPr>
                  <m:t>3</m:t>
                </m:r>
              </m:den>
            </m:f>
            <m:r>
              <w:rPr>
                <w:rFonts w:ascii="Cambria Math" w:hAnsi="Cambria Math"/>
              </w:rPr>
              <m:t>-αmd</m:t>
            </m:r>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t</m:t>
                        </m:r>
                      </m:sub>
                    </m:sSub>
                  </m:e>
                </m:func>
                <m:r>
                  <w:rPr>
                    <w:rFonts w:ascii="Cambria Math" w:hAnsi="Cambria Math"/>
                  </w:rPr>
                  <m:t>)</m:t>
                </m:r>
              </m:e>
              <m:sup>
                <m:r>
                  <w:rPr>
                    <w:rFonts w:ascii="Cambria Math" w:hAnsi="Cambria Math"/>
                  </w:rPr>
                  <m:t>2</m:t>
                </m:r>
              </m:sup>
            </m:sSup>
          </m:den>
        </m:f>
        <m:r>
          <w:rPr>
            <w:rFonts w:ascii="Cambria Math" w:hAnsi="Cambria Math"/>
          </w:rPr>
          <m:t>∆t</m:t>
        </m:r>
      </m:oMath>
      <w:r w:rsidR="00F97EF0">
        <w:rPr>
          <w:rFonts w:eastAsiaTheme="minorEastAsia"/>
        </w:rPr>
        <w:t xml:space="preserve">                              (2)</w:t>
      </w:r>
    </w:p>
    <w:p w14:paraId="6DD66C53" w14:textId="77777777" w:rsidR="00E27B15" w:rsidRDefault="00C2359C" w:rsidP="00E27B15">
      <w:pPr>
        <w:rPr>
          <w:rFonts w:eastAsiaTheme="minorEastAsia"/>
        </w:rPr>
      </w:pPr>
      <w:r>
        <w:rPr>
          <w:rFonts w:eastAsiaTheme="minorEastAsia"/>
        </w:rPr>
        <w:t xml:space="preserve">Where,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m:t>
            </m:r>
          </m:den>
        </m:f>
      </m:oMath>
      <w:r w:rsidR="007E6943">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sidR="007E6943">
        <w:rPr>
          <w:rFonts w:eastAsiaTheme="minorEastAsia"/>
        </w:rPr>
        <w:t xml:space="preserve"> is action applied at time </w:t>
      </w:r>
      <m:oMath>
        <m:r>
          <w:rPr>
            <w:rFonts w:ascii="Cambria Math" w:eastAsiaTheme="minorEastAsia" w:hAnsi="Cambria Math"/>
          </w:rPr>
          <m:t>t</m:t>
        </m:r>
      </m:oMath>
      <w:r w:rsidR="007E6943">
        <w:rPr>
          <w:rFonts w:eastAsiaTheme="minorEastAsia"/>
        </w:rPr>
        <w:t>, which is applying a force in Newtons on the cart towards either side or remaining stationary which is then transferred to the pole attached to it. For this specific implementation, the given parameters which are used across the experiments are:</w:t>
      </w:r>
    </w:p>
    <w:p w14:paraId="161A70B2" w14:textId="431E4B69" w:rsidR="00E27B15" w:rsidRPr="00E27B15" w:rsidRDefault="00E27B15" w:rsidP="00E27B15">
      <w:pPr>
        <w:ind w:left="720"/>
        <w:rPr>
          <w:rFonts w:ascii="Cambria Math" w:eastAsiaTheme="minorEastAsia" w:hAnsi="Cambria Math"/>
          <w:oMath/>
        </w:rPr>
      </w:pPr>
      <m:oMathPara>
        <m:oMathParaPr>
          <m:jc m:val="left"/>
        </m:oMathParaPr>
        <m:oMath>
          <m:r>
            <w:rPr>
              <w:rFonts w:ascii="Cambria Math" w:eastAsiaTheme="minorEastAsia" w:hAnsi="Cambria Math"/>
            </w:rPr>
            <m:t>Pole mass, m = 1.5 kg</m:t>
          </m:r>
        </m:oMath>
      </m:oMathPara>
    </w:p>
    <w:p w14:paraId="0F621C6E" w14:textId="78F9330A" w:rsidR="00E27B15" w:rsidRPr="00E27B15" w:rsidRDefault="00E27B15" w:rsidP="00E27B15">
      <w:pPr>
        <w:ind w:left="720"/>
        <w:rPr>
          <w:rFonts w:ascii="Cambria Math" w:eastAsiaTheme="minorEastAsia" w:hAnsi="Cambria Math"/>
          <w:oMath/>
        </w:rPr>
      </w:pPr>
      <m:oMathPara>
        <m:oMathParaPr>
          <m:jc m:val="left"/>
        </m:oMathParaPr>
        <m:oMath>
          <m:r>
            <w:rPr>
              <w:rFonts w:ascii="Cambria Math" w:eastAsiaTheme="minorEastAsia" w:hAnsi="Cambria Math"/>
            </w:rPr>
            <m:t>Cart mass, M = 7 kg</m:t>
          </m:r>
        </m:oMath>
      </m:oMathPara>
    </w:p>
    <w:p w14:paraId="41E9718A" w14:textId="0D7AF21F" w:rsidR="00E27B15" w:rsidRPr="00E27B15" w:rsidRDefault="00E27B15" w:rsidP="00E27B15">
      <w:pPr>
        <w:ind w:left="720"/>
        <w:rPr>
          <w:rFonts w:ascii="Cambria Math" w:eastAsiaTheme="minorEastAsia" w:hAnsi="Cambria Math"/>
          <w:oMath/>
        </w:rPr>
      </w:pPr>
      <m:oMathPara>
        <m:oMathParaPr>
          <m:jc m:val="left"/>
        </m:oMathParaPr>
        <m:oMath>
          <m:r>
            <w:rPr>
              <w:rFonts w:ascii="Cambria Math" w:eastAsiaTheme="minorEastAsia" w:hAnsi="Cambria Math"/>
            </w:rPr>
            <m:t>Pole length, d = 0.5 m</m:t>
          </m:r>
        </m:oMath>
      </m:oMathPara>
    </w:p>
    <w:p w14:paraId="470B73F0" w14:textId="28563501" w:rsidR="007E6943" w:rsidRPr="00E27B15" w:rsidRDefault="00E27B15" w:rsidP="00E27B15">
      <w:pPr>
        <w:ind w:left="720"/>
        <w:rPr>
          <w:rFonts w:ascii="Cambria Math" w:eastAsiaTheme="minorEastAsia" w:hAnsi="Cambria Math"/>
          <w:oMath/>
        </w:rPr>
      </w:pPr>
      <m:oMathPara>
        <m:oMathParaPr>
          <m:jc m:val="left"/>
        </m:oMathParaPr>
        <m:oMath>
          <m:r>
            <w:rPr>
              <w:rFonts w:ascii="Cambria Math" w:eastAsiaTheme="minorEastAsia" w:hAnsi="Cambria Math"/>
            </w:rPr>
            <m:t>Time step, ∆t = 0.1 sec.</m:t>
          </m:r>
        </m:oMath>
      </m:oMathPara>
    </w:p>
    <w:p w14:paraId="34EF3F64" w14:textId="606E5FBA" w:rsidR="007E6943" w:rsidRDefault="00E27B15" w:rsidP="00E27B15">
      <w:pPr>
        <w:rPr>
          <w:rFonts w:eastAsiaTheme="minorEastAsia"/>
        </w:rPr>
      </w:pPr>
      <w:r w:rsidRPr="00E27B15">
        <w:rPr>
          <w:rFonts w:eastAsiaTheme="minorEastAsia"/>
        </w:rPr>
        <w:t xml:space="preserve">The goal is to prevent the pendulum to fall during a 10 </w:t>
      </w:r>
      <w:r w:rsidRPr="00E27B15">
        <w:rPr>
          <w:rFonts w:eastAsiaTheme="minorEastAsia"/>
        </w:rPr>
        <w:t>sec</w:t>
      </w:r>
      <w:r>
        <w:rPr>
          <w:rFonts w:eastAsiaTheme="minorEastAsia"/>
        </w:rPr>
        <w:t xml:space="preserve">. </w:t>
      </w:r>
      <w:r w:rsidRPr="00E27B15">
        <w:rPr>
          <w:rFonts w:eastAsiaTheme="minorEastAsia"/>
        </w:rPr>
        <w:t xml:space="preserve">simulation (100 steps). </w:t>
      </w:r>
    </w:p>
    <w:p w14:paraId="48919551" w14:textId="37B7D5A6" w:rsidR="007E6943" w:rsidRDefault="007E6943" w:rsidP="00433FE6">
      <w:pPr>
        <w:rPr>
          <w:rFonts w:eastAsiaTheme="minorEastAsia"/>
        </w:rPr>
      </w:pPr>
      <w:r>
        <w:rPr>
          <w:rFonts w:eastAsiaTheme="minorEastAsia"/>
        </w:rPr>
        <w:t>The problem can be addressed through an intelligent agent that uses reinforcement learning algorithms to learn a good policy such that the agent can complete its mission (achieve the target of preventing falling). As part of the task requirement, the problem has been adapted</w:t>
      </w:r>
      <w:r w:rsidR="00E27B15">
        <w:rPr>
          <w:rFonts w:eastAsiaTheme="minorEastAsia"/>
        </w:rPr>
        <w:t xml:space="preserve"> for the Monte-Carlo for control and the </w:t>
      </w:r>
      <w:r w:rsidR="00835B1F">
        <w:rPr>
          <w:rFonts w:eastAsiaTheme="minorEastAsia"/>
        </w:rPr>
        <w:t xml:space="preserve">temporal differencing equivalent – the </w:t>
      </w:r>
      <w:r w:rsidR="00E27B15">
        <w:rPr>
          <w:rFonts w:eastAsiaTheme="minorEastAsia"/>
        </w:rPr>
        <w:t>SARSA</w:t>
      </w:r>
      <w:r w:rsidR="00E27B15" w:rsidRPr="00E27B15">
        <w:rPr>
          <w:rFonts w:eastAsiaTheme="minorEastAsia"/>
        </w:rPr>
        <w:t xml:space="preserve"> </w:t>
      </w:r>
      <w:r w:rsidR="00E27B15">
        <w:rPr>
          <w:rFonts w:eastAsiaTheme="minorEastAsia"/>
        </w:rPr>
        <w:t>algorithm</w:t>
      </w:r>
      <w:r w:rsidR="00E27B15">
        <w:rPr>
          <w:rFonts w:eastAsiaTheme="minorEastAsia"/>
        </w:rPr>
        <w:t xml:space="preserve">. Both variants of the SARSA algorithm – </w:t>
      </w:r>
      <w:r w:rsidR="00835B1F">
        <w:rPr>
          <w:rFonts w:eastAsiaTheme="minorEastAsia"/>
        </w:rPr>
        <w:t>SARSA (</w:t>
      </w:r>
      <w:r w:rsidR="00E27B15">
        <w:rPr>
          <w:rFonts w:eastAsiaTheme="minorEastAsia"/>
        </w:rPr>
        <w:t>0) and SARSA</w:t>
      </w:r>
      <w:r w:rsidR="00835B1F">
        <w:rPr>
          <w:rFonts w:eastAsiaTheme="minorEastAsia"/>
        </w:rPr>
        <w:t xml:space="preserve"> </w:t>
      </w:r>
      <w:r w:rsidR="00E27B15">
        <w:rPr>
          <w:rFonts w:eastAsiaTheme="minorEastAsia"/>
        </w:rPr>
        <w:t>(</w:t>
      </w:r>
      <m:oMath>
        <m:r>
          <w:rPr>
            <w:rFonts w:ascii="Cambria Math" w:eastAsiaTheme="minorEastAsia" w:hAnsi="Cambria Math"/>
          </w:rPr>
          <m:t>λ</m:t>
        </m:r>
      </m:oMath>
      <w:r w:rsidR="00E27B15">
        <w:rPr>
          <w:rFonts w:eastAsiaTheme="minorEastAsia"/>
        </w:rPr>
        <w:t xml:space="preserve">) has been implemented and different parameters has been explored to analyze the effects on the agent. Finally, a comparative analysis has been presented among the experimented algorithms </w:t>
      </w:r>
      <w:r w:rsidR="00835B1F">
        <w:rPr>
          <w:rFonts w:eastAsiaTheme="minorEastAsia"/>
        </w:rPr>
        <w:t>with a discussion. For easier structuring, the sections follow the given tasks in order.</w:t>
      </w:r>
    </w:p>
    <w:p w14:paraId="4E98C30C" w14:textId="77777777" w:rsidR="00835B1F" w:rsidRDefault="00835B1F" w:rsidP="00433FE6">
      <w:pPr>
        <w:rPr>
          <w:rFonts w:eastAsiaTheme="minorEastAsia"/>
        </w:rPr>
      </w:pPr>
    </w:p>
    <w:p w14:paraId="22460B00" w14:textId="77777777" w:rsidR="00F97EF0" w:rsidRDefault="00F97EF0" w:rsidP="00433FE6">
      <w:pPr>
        <w:rPr>
          <w:rFonts w:eastAsiaTheme="minorEastAsia"/>
        </w:rPr>
      </w:pPr>
    </w:p>
    <w:p w14:paraId="72BB1A77" w14:textId="71C2877C" w:rsidR="00835B1F" w:rsidRDefault="00835B1F" w:rsidP="00835B1F">
      <w:pPr>
        <w:jc w:val="center"/>
        <w:rPr>
          <w:rFonts w:eastAsiaTheme="minorEastAsia"/>
        </w:rPr>
      </w:pPr>
      <w:r>
        <w:rPr>
          <w:rFonts w:eastAsiaTheme="minorEastAsia"/>
        </w:rPr>
        <w:lastRenderedPageBreak/>
        <w:t>EXPERIMENTATION</w:t>
      </w:r>
    </w:p>
    <w:p w14:paraId="18433012" w14:textId="4B1540D0" w:rsidR="00835B1F" w:rsidRDefault="00835B1F" w:rsidP="00835B1F">
      <w:r>
        <w:t>Task 1:</w:t>
      </w:r>
    </w:p>
    <w:p w14:paraId="06393D48" w14:textId="77777777" w:rsidR="00F97EF0" w:rsidRDefault="00835B1F" w:rsidP="00835B1F">
      <w:r w:rsidRPr="00835B1F">
        <w:t>inverted_pendulum</w:t>
      </w:r>
      <w:r>
        <w:t>.py</w:t>
      </w:r>
      <w:r w:rsidR="00F97EF0">
        <w:t>:</w:t>
      </w:r>
    </w:p>
    <w:p w14:paraId="65BEDDFC" w14:textId="7248B7C1" w:rsidR="00835B1F" w:rsidRDefault="00F97EF0" w:rsidP="00835B1F">
      <w:r>
        <w:t xml:space="preserve">Models the environment of the problem following the standards of other libraries like the OpenAI Gym. The class </w:t>
      </w:r>
      <w:r w:rsidRPr="00F97EF0">
        <w:t>InvertedPendulum</w:t>
      </w:r>
      <w:r>
        <w:t xml:space="preserve"> initiates the internal parameter and provides the following methods:</w:t>
      </w:r>
    </w:p>
    <w:p w14:paraId="23B135A5" w14:textId="5B6B783C" w:rsidR="00F97EF0" w:rsidRPr="00962202" w:rsidRDefault="00F97EF0" w:rsidP="00F97EF0">
      <w:pPr>
        <w:pStyle w:val="ListParagraph"/>
        <w:numPr>
          <w:ilvl w:val="0"/>
          <w:numId w:val="1"/>
        </w:numPr>
        <w:rPr>
          <w:i/>
          <w:iCs/>
        </w:rPr>
      </w:pPr>
      <w:r>
        <w:t xml:space="preserve">Reset: The method clears out all data of state of the environment recorded in any previous runs. This includes clearing out the list of the angular states of the pendulum and setting the angular velocity to 0. If </w:t>
      </w:r>
      <w:r w:rsidRPr="00F97EF0">
        <w:rPr>
          <w:i/>
          <w:iCs/>
        </w:rPr>
        <w:t>exploring_starts</w:t>
      </w:r>
      <w:r>
        <w:rPr>
          <w:i/>
          <w:iCs/>
        </w:rPr>
        <w:t xml:space="preserve"> </w:t>
      </w:r>
      <w:r>
        <w:t>is set, the agent is enabled to explore</w:t>
      </w:r>
      <w:r w:rsidR="00962202">
        <w:t xml:space="preserve"> from </w:t>
      </w:r>
      <w:r>
        <w:t xml:space="preserve">randomized initial </w:t>
      </w:r>
      <w:r w:rsidR="00962202">
        <w:t xml:space="preserve">angular positions. The initial position is sampled from </w:t>
      </w:r>
      <m:oMath>
        <m:r>
          <m:rPr>
            <m:scr m:val="script"/>
          </m:rPr>
          <w:rPr>
            <w:rFonts w:ascii="Cambria Math" w:hAnsi="Cambria Math"/>
          </w:rPr>
          <m:t>N</m:t>
        </m:r>
        <m:r>
          <w:rPr>
            <w:rFonts w:ascii="Cambria Math" w:hAnsi="Cambria Math"/>
          </w:rPr>
          <m:t>(0, 0.1)</m:t>
        </m:r>
      </m:oMath>
      <w:r w:rsidR="00962202">
        <w:rPr>
          <w:rFonts w:eastAsiaTheme="minorEastAsia"/>
        </w:rPr>
        <w:t>, so mostly from a vertical position.</w:t>
      </w:r>
    </w:p>
    <w:p w14:paraId="21CF7F62" w14:textId="6961AC69" w:rsidR="00835B1F" w:rsidRPr="002C4616" w:rsidRDefault="00962202" w:rsidP="00B25C60">
      <w:pPr>
        <w:pStyle w:val="ListParagraph"/>
        <w:numPr>
          <w:ilvl w:val="0"/>
          <w:numId w:val="1"/>
        </w:numPr>
      </w:pPr>
      <w:r w:rsidRPr="00962202">
        <w:rPr>
          <w:rFonts w:eastAsiaTheme="minorEastAsia"/>
        </w:rPr>
        <w:t xml:space="preserve">Step: The step method models the internal functionalities of the pendulum by </w:t>
      </w:r>
      <w:r>
        <w:rPr>
          <w:rFonts w:eastAsiaTheme="minorEastAsia"/>
        </w:rPr>
        <w:t xml:space="preserve">applying the input action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Pr>
          <w:rFonts w:eastAsiaTheme="minorEastAsia"/>
        </w:rPr>
        <w:t xml:space="preserve"> </w:t>
      </w:r>
      <w:r w:rsidR="006B5C37">
        <w:rPr>
          <w:rFonts w:eastAsiaTheme="minorEastAsia"/>
        </w:rPr>
        <w:t xml:space="preserve">through equation (1) and (2) to the systems. </w:t>
      </w:r>
      <w:r w:rsidR="002C4616">
        <w:rPr>
          <w:rFonts w:eastAsiaTheme="minorEastAsia"/>
        </w:rPr>
        <w:t xml:space="preserve">The step function also determines whether the system has reached a terminal step (the pendulum has fall on either side) and uses a flag </w:t>
      </w:r>
      <w:r w:rsidR="002C4616" w:rsidRPr="002C4616">
        <w:rPr>
          <w:rFonts w:eastAsiaTheme="minorEastAsia"/>
          <w:i/>
          <w:iCs/>
        </w:rPr>
        <w:t>done</w:t>
      </w:r>
      <w:r w:rsidR="002C4616">
        <w:rPr>
          <w:rFonts w:eastAsiaTheme="minorEastAsia"/>
          <w:i/>
          <w:iCs/>
        </w:rPr>
        <w:t xml:space="preserve"> </w:t>
      </w:r>
      <w:r w:rsidR="002C4616">
        <w:rPr>
          <w:rFonts w:eastAsiaTheme="minorEastAsia"/>
        </w:rPr>
        <w:t>to record that. Along with the new state, the method also calculates the reward for the input action. In this case, the ideal function for calculating the reward is the cosine of the angle, as in the specified range, it rewards the vertically aligned position with the maximum reward (Fig. 1).</w:t>
      </w:r>
    </w:p>
    <w:p w14:paraId="21086451" w14:textId="73C7C092" w:rsidR="002C4616" w:rsidRDefault="002C4616" w:rsidP="002C4616">
      <w:pPr>
        <w:jc w:val="center"/>
      </w:pPr>
      <w:r>
        <w:rPr>
          <w:noProof/>
        </w:rPr>
        <w:drawing>
          <wp:inline distT="0" distB="0" distL="0" distR="0" wp14:anchorId="0D3BA1E3" wp14:editId="56AAE258">
            <wp:extent cx="1899769" cy="16687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158" cy="1672635"/>
                    </a:xfrm>
                    <a:prstGeom prst="rect">
                      <a:avLst/>
                    </a:prstGeom>
                    <a:noFill/>
                    <a:ln>
                      <a:noFill/>
                    </a:ln>
                  </pic:spPr>
                </pic:pic>
              </a:graphicData>
            </a:graphic>
          </wp:inline>
        </w:drawing>
      </w:r>
    </w:p>
    <w:p w14:paraId="48E91C6D" w14:textId="55C32CB1" w:rsidR="002C4616" w:rsidRDefault="002C4616" w:rsidP="002C4616">
      <w:pPr>
        <w:jc w:val="center"/>
      </w:pPr>
      <w:r>
        <w:t>Fig. 1: Cosine of angular position as Reward function</w:t>
      </w:r>
    </w:p>
    <w:p w14:paraId="54717198" w14:textId="019D39D8" w:rsidR="002C4616" w:rsidRDefault="002C4616" w:rsidP="002C4616">
      <w:pPr>
        <w:pStyle w:val="ListParagraph"/>
        <w:numPr>
          <w:ilvl w:val="0"/>
          <w:numId w:val="2"/>
        </w:numPr>
      </w:pPr>
      <w:r>
        <w:t>Render: Creates an animation across the recorded angular states of the system. The visualization is good way to observe how the system behaves in the given iteration (Example: Fig. 2).</w:t>
      </w:r>
    </w:p>
    <w:p w14:paraId="064BD70C" w14:textId="1C13EE57" w:rsidR="002C4616" w:rsidRDefault="002C4616" w:rsidP="002C4616">
      <w:r>
        <w:t>random_agent_inverted_pendulum.py</w:t>
      </w:r>
      <w:r>
        <w:t>:</w:t>
      </w:r>
    </w:p>
    <w:sectPr w:rsidR="002C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24B"/>
    <w:multiLevelType w:val="hybridMultilevel"/>
    <w:tmpl w:val="FE1C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82A67"/>
    <w:multiLevelType w:val="hybridMultilevel"/>
    <w:tmpl w:val="ED12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574239">
    <w:abstractNumId w:val="1"/>
  </w:num>
  <w:num w:numId="2" w16cid:durableId="1701083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07"/>
    <w:rsid w:val="002073EC"/>
    <w:rsid w:val="002C4616"/>
    <w:rsid w:val="003706E2"/>
    <w:rsid w:val="003B3945"/>
    <w:rsid w:val="00433FE6"/>
    <w:rsid w:val="006B5C37"/>
    <w:rsid w:val="007E6943"/>
    <w:rsid w:val="00835B1F"/>
    <w:rsid w:val="00962202"/>
    <w:rsid w:val="00AA3807"/>
    <w:rsid w:val="00B33041"/>
    <w:rsid w:val="00C2359C"/>
    <w:rsid w:val="00CB21AA"/>
    <w:rsid w:val="00DC2613"/>
    <w:rsid w:val="00E27B15"/>
    <w:rsid w:val="00F97EF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CEAC"/>
  <w15:chartTrackingRefBased/>
  <w15:docId w15:val="{F97BDFFF-8A9E-43E9-BD32-4D44ECA6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45"/>
    <w:pPr>
      <w:spacing w:line="240" w:lineRule="auto"/>
      <w:jc w:val="both"/>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041"/>
    <w:rPr>
      <w:color w:val="808080"/>
    </w:rPr>
  </w:style>
  <w:style w:type="paragraph" w:styleId="ListParagraph">
    <w:name w:val="List Paragraph"/>
    <w:basedOn w:val="Normal"/>
    <w:uiPriority w:val="34"/>
    <w:qFormat/>
    <w:rsid w:val="00F97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023250">
      <w:bodyDiv w:val="1"/>
      <w:marLeft w:val="0"/>
      <w:marRight w:val="0"/>
      <w:marTop w:val="0"/>
      <w:marBottom w:val="0"/>
      <w:divBdr>
        <w:top w:val="none" w:sz="0" w:space="0" w:color="auto"/>
        <w:left w:val="none" w:sz="0" w:space="0" w:color="auto"/>
        <w:bottom w:val="none" w:sz="0" w:space="0" w:color="auto"/>
        <w:right w:val="none" w:sz="0" w:space="0" w:color="auto"/>
      </w:divBdr>
      <w:divsChild>
        <w:div w:id="497693042">
          <w:marLeft w:val="0"/>
          <w:marRight w:val="0"/>
          <w:marTop w:val="0"/>
          <w:marBottom w:val="0"/>
          <w:divBdr>
            <w:top w:val="none" w:sz="0" w:space="0" w:color="auto"/>
            <w:left w:val="none" w:sz="0" w:space="0" w:color="auto"/>
            <w:bottom w:val="none" w:sz="0" w:space="0" w:color="auto"/>
            <w:right w:val="none" w:sz="0" w:space="0" w:color="auto"/>
          </w:divBdr>
          <w:divsChild>
            <w:div w:id="16107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961">
      <w:bodyDiv w:val="1"/>
      <w:marLeft w:val="0"/>
      <w:marRight w:val="0"/>
      <w:marTop w:val="0"/>
      <w:marBottom w:val="0"/>
      <w:divBdr>
        <w:top w:val="none" w:sz="0" w:space="0" w:color="auto"/>
        <w:left w:val="none" w:sz="0" w:space="0" w:color="auto"/>
        <w:bottom w:val="none" w:sz="0" w:space="0" w:color="auto"/>
        <w:right w:val="none" w:sz="0" w:space="0" w:color="auto"/>
      </w:divBdr>
      <w:divsChild>
        <w:div w:id="1480882317">
          <w:marLeft w:val="0"/>
          <w:marRight w:val="0"/>
          <w:marTop w:val="0"/>
          <w:marBottom w:val="0"/>
          <w:divBdr>
            <w:top w:val="none" w:sz="0" w:space="0" w:color="auto"/>
            <w:left w:val="none" w:sz="0" w:space="0" w:color="auto"/>
            <w:bottom w:val="none" w:sz="0" w:space="0" w:color="auto"/>
            <w:right w:val="none" w:sz="0" w:space="0" w:color="auto"/>
          </w:divBdr>
          <w:divsChild>
            <w:div w:id="241261090">
              <w:marLeft w:val="0"/>
              <w:marRight w:val="0"/>
              <w:marTop w:val="0"/>
              <w:marBottom w:val="0"/>
              <w:divBdr>
                <w:top w:val="none" w:sz="0" w:space="0" w:color="auto"/>
                <w:left w:val="none" w:sz="0" w:space="0" w:color="auto"/>
                <w:bottom w:val="none" w:sz="0" w:space="0" w:color="auto"/>
                <w:right w:val="none" w:sz="0" w:space="0" w:color="auto"/>
              </w:divBdr>
            </w:div>
            <w:div w:id="2116703480">
              <w:marLeft w:val="0"/>
              <w:marRight w:val="0"/>
              <w:marTop w:val="0"/>
              <w:marBottom w:val="0"/>
              <w:divBdr>
                <w:top w:val="none" w:sz="0" w:space="0" w:color="auto"/>
                <w:left w:val="none" w:sz="0" w:space="0" w:color="auto"/>
                <w:bottom w:val="none" w:sz="0" w:space="0" w:color="auto"/>
                <w:right w:val="none" w:sz="0" w:space="0" w:color="auto"/>
              </w:divBdr>
            </w:div>
            <w:div w:id="1033576402">
              <w:marLeft w:val="0"/>
              <w:marRight w:val="0"/>
              <w:marTop w:val="0"/>
              <w:marBottom w:val="0"/>
              <w:divBdr>
                <w:top w:val="none" w:sz="0" w:space="0" w:color="auto"/>
                <w:left w:val="none" w:sz="0" w:space="0" w:color="auto"/>
                <w:bottom w:val="none" w:sz="0" w:space="0" w:color="auto"/>
                <w:right w:val="none" w:sz="0" w:space="0" w:color="auto"/>
              </w:divBdr>
            </w:div>
            <w:div w:id="1575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4F5B1-B7A3-406A-BED1-DC840332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Raisul Kibria</dc:creator>
  <cp:keywords/>
  <dc:description/>
  <cp:lastModifiedBy>Raisul Kibria</cp:lastModifiedBy>
  <cp:revision>2</cp:revision>
  <dcterms:created xsi:type="dcterms:W3CDTF">2023-05-20T23:13:00Z</dcterms:created>
  <dcterms:modified xsi:type="dcterms:W3CDTF">2023-05-21T01:13:00Z</dcterms:modified>
</cp:coreProperties>
</file>