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SRS Document in Bidder's Voice</w:t>
      </w:r>
    </w:p>
    <w:p>
      <w:pPr>
        <w:pStyle w:val="Heading2"/>
      </w:pPr>
      <w:r>
        <w:t>Extracted Section Text</w:t>
      </w:r>
    </w:p>
    <w:p>
      <w:r>
        <w:t>............................................................................................................................................ 28</w:t>
        <w:br/>
        <w:t>5.2 Implementation of ISWM Solution .................................................................................................... 28</w:t>
        <w:br/>
        <w:t>5.2.1 Requirement Gathering 28</w:t>
        <w:br/>
        <w:t>5.2.2 System Design 29</w:t>
        <w:br/>
        <w:t>5.2.3 Deployment and integration with third party applications and other sub-system(s) 31</w:t>
        <w:br/>
        <w:t>5.2.4 Security Requirements 31</w:t>
        <w:br/>
        <w:t>5.2.5 TRAINING AND CAPACITY BUILDING 33</w:t>
        <w:br/>
        <w:t>5.2.6 SYSTEM DOCUMENTS AND USER-MANUAL 36</w:t>
        <w:br/>
        <w:t>5.2.7 ACCEPTANCE TESTING 36</w:t>
        <w:br/>
        <w:t>5.2.8 On-site technical Support: 38</w:t>
        <w:br/>
        <w:t>5.2.9 Off-site technical Support: 38</w:t>
        <w:br/>
        <w:t>5.2.10 HAND-OVER OF THE ISWM SYSTEM 38</w:t>
        <w:br/>
        <w:t>5.2.11 OPERATIONS AND MAINTENANCE 39</w:t>
        <w:br/>
        <w:t>5.2.12 Incident Management and Crisis Management 41</w:t>
        <w:br/>
        <w:t>5.2.13 Problem Management 41</w:t>
        <w:br/>
        <w:t>5.2.14 On-site technical Support: 42</w:t>
        <w:br/>
        <w:t>5.2.15 Off-site technical Support: 42</w:t>
        <w:br/>
        <w:t>5.2.16 IN-FUTURE DEVELOPMENT SUPPORT: 42</w:t>
        <w:br/>
        <w:t>5.2.17 ADDITIONAL SUPPORT FROM BIDDER: 43</w:t>
        <w:br/>
        <w:t>5.2.18 FUNCTIONAL REQUIREMENTS 43</w:t>
        <w:br/>
        <w:t>5.2.19 Households/Public/Markets area sweeping: 50</w:t>
        <w:br/>
        <w:t>5.2.20 Hotel, Garden, Slaughterhouse Waste, Bio-waste and any other specialized waste such as e</w:t>
        <w:br/>
        <w:t>Waste collection: 55</w:t>
        <w:br/>
        <w:t>5.2.21 Construction and Demolition (C&amp;D) Waste Collection: 57</w:t>
        <w:br/>
        <w:t>5.2.22 Ramp and Processing Plant Operations: 59</w:t>
        <w:br/>
        <w:t>5.2.23 End to End Fleet Management: 62</w:t>
        <w:br/>
        <w:t>5.2.24 Fine for various offences under the SWM rules 64</w:t>
        <w:br/>
        <w:t>5.2.25 Community Toilet (CT) and Public Toilet (PT) cleaning monitoring 65</w:t>
        <w:br/>
        <w:t>5.2.26 Contract Management, Billing System and Payroll Module: 66</w:t>
        <w:br/>
        <w:t>5.2.27 MIS and Dashboard Requirements: 68</w:t>
        <w:br/>
        <w:t>5.2.28 Campaign Movements: 71</w:t>
        <w:br/>
        <w:t>5.2.29 Design and Implementation 72</w:t>
        <w:br/>
        <w:t>5.3 Technical Specification and Standards ............................................................................................... 73</w:t>
        <w:br/>
        <w:t>5.4 Hosting policy..................................................................................................................................... 76</w:t>
        <w:br/>
        <w:t>Issued by Pune Municipal Corporation Page 3 of 115</w:t>
      </w:r>
    </w:p>
    <w:p>
      <w:pPr>
        <w:pStyle w:val="Heading2"/>
      </w:pPr>
      <w:r>
        <w:t>Bidder's Voice Response</w:t>
      </w:r>
    </w:p>
    <w:p>
      <w:pPr>
        <w:pStyle w:val="ListBullet"/>
      </w:pPr>
      <w:r>
        <w:t xml:space="preserve">- Thank you for the detailed requirements list. I am excited to submit a proposal on behalf of our company, [Bidder Name], for this tender opportunity. Our team is very interested in assisting Pune Municipal Corporation with the outlined Implementation of an Integrated Solid Waste Management (ISWM) solution. We believe we are a perfect fit for this project and are more than capable of meeting the requirements listed. </w:t>
      </w:r>
    </w:p>
    <w:p>
      <w:pPr>
        <w:pStyle w:val="ListBullet"/>
      </w:pPr>
      <w:r>
        <w:t xml:space="preserve">- </w:t>
      </w:r>
    </w:p>
    <w:p>
      <w:pPr>
        <w:pStyle w:val="ListBullet"/>
      </w:pPr>
      <w:r>
        <w:t xml:space="preserve">- In response to Section 5.2, below is a detailed outline of our approach should we be selected as a partner on this project: </w:t>
      </w:r>
    </w:p>
    <w:p>
      <w:pPr>
        <w:pStyle w:val="ListBullet"/>
      </w:pPr>
      <w:r>
        <w:t xml:space="preserve">- </w:t>
      </w:r>
    </w:p>
    <w:p>
      <w:pPr>
        <w:pStyle w:val="ListBullet"/>
      </w:pPr>
      <w:r>
        <w:t xml:space="preserve">- 5.2.17 Additional Support from Bidder: </w:t>
      </w:r>
    </w:p>
    <w:p>
      <w:pPr>
        <w:pStyle w:val="ListBullet"/>
      </w:pPr>
      <w:r>
        <w:t xml:space="preserve">- - Our team is committed to supporting PMC for the duration of this project, and beyond for ongoing support requirements, should our company be selected as a partner for this tender opportunity. </w:t>
      </w:r>
    </w:p>
    <w:p>
      <w:pPr>
        <w:pStyle w:val="ListBullet"/>
      </w:pPr>
      <w:r>
        <w:t xml:space="preserve">- - We will allocate a dedicated project team, including technical experts, project managers, and support staff to ensure seamless communication and timely completion of deliverables. </w:t>
      </w:r>
    </w:p>
    <w:p>
      <w:pPr>
        <w:pStyle w:val="ListBullet"/>
      </w:pPr>
      <w:r>
        <w:t xml:space="preserve">- </w:t>
      </w:r>
    </w:p>
    <w:p>
      <w:pPr>
        <w:pStyle w:val="ListBullet"/>
      </w:pPr>
      <w:r>
        <w:t>- 5.2.18 Functional Requirements: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