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C56B3" w:rsidRPr="002D1E60" w:rsidRDefault="000C56B3" w:rsidP="006F4F41">
      <w:pPr>
        <w:pStyle w:val="NoSpacing1"/>
        <w:tabs>
          <w:tab w:val="left" w:pos="5954"/>
        </w:tabs>
        <w:jc w:val="right"/>
        <w:rPr>
          <w:b/>
          <w:color w:val="000000"/>
        </w:rPr>
      </w:pPr>
      <w:bookmarkStart w:id="0" w:name="_GoBack"/>
      <w:bookmarkEnd w:id="0"/>
      <w:r w:rsidRPr="002D1E60">
        <w:rPr>
          <w:b/>
          <w:color w:val="000000"/>
        </w:rPr>
        <w:tab/>
        <w:t xml:space="preserve">APSTIPRINĀTS </w:t>
      </w:r>
    </w:p>
    <w:p w:rsidR="000C56B3" w:rsidRPr="002D1E60" w:rsidRDefault="000C56B3" w:rsidP="006F4F41">
      <w:pPr>
        <w:pStyle w:val="NoSpacing1"/>
        <w:tabs>
          <w:tab w:val="left" w:pos="5954"/>
        </w:tabs>
        <w:jc w:val="right"/>
        <w:rPr>
          <w:color w:val="000000"/>
        </w:rPr>
      </w:pPr>
      <w:r w:rsidRPr="002D1E60">
        <w:rPr>
          <w:color w:val="000000"/>
        </w:rPr>
        <w:tab/>
        <w:t>iepirkum</w:t>
      </w:r>
      <w:r w:rsidR="00AC5C91">
        <w:rPr>
          <w:color w:val="000000"/>
        </w:rPr>
        <w:t>u</w:t>
      </w:r>
      <w:r w:rsidRPr="002D1E60">
        <w:rPr>
          <w:color w:val="000000"/>
        </w:rPr>
        <w:t xml:space="preserve"> komisijas </w:t>
      </w:r>
    </w:p>
    <w:p w:rsidR="00363749" w:rsidRPr="002D1E60" w:rsidRDefault="000C56B3" w:rsidP="00363749">
      <w:pPr>
        <w:pStyle w:val="NoSpacing1"/>
        <w:tabs>
          <w:tab w:val="left" w:pos="5954"/>
        </w:tabs>
        <w:jc w:val="right"/>
        <w:rPr>
          <w:color w:val="000000"/>
        </w:rPr>
      </w:pPr>
      <w:r w:rsidRPr="002D1E60">
        <w:rPr>
          <w:color w:val="000000"/>
        </w:rPr>
        <w:tab/>
      </w:r>
      <w:r w:rsidR="00363749" w:rsidRPr="002D1E60">
        <w:rPr>
          <w:color w:val="000000"/>
        </w:rPr>
        <w:t>20</w:t>
      </w:r>
      <w:r w:rsidR="00363749">
        <w:rPr>
          <w:color w:val="000000"/>
        </w:rPr>
        <w:t>2</w:t>
      </w:r>
      <w:r w:rsidR="003043D6">
        <w:rPr>
          <w:color w:val="000000"/>
        </w:rPr>
        <w:t>5</w:t>
      </w:r>
      <w:r w:rsidR="00363749">
        <w:rPr>
          <w:color w:val="000000"/>
        </w:rPr>
        <w:t>.</w:t>
      </w:r>
      <w:r w:rsidR="000A6B3A">
        <w:rPr>
          <w:color w:val="000000"/>
        </w:rPr>
        <w:t xml:space="preserve"> </w:t>
      </w:r>
      <w:r w:rsidR="00363749" w:rsidRPr="00D60565">
        <w:rPr>
          <w:color w:val="000000"/>
        </w:rPr>
        <w:t>gada</w:t>
      </w:r>
      <w:r w:rsidR="002335AF">
        <w:rPr>
          <w:color w:val="000000"/>
        </w:rPr>
        <w:t xml:space="preserve"> </w:t>
      </w:r>
      <w:proofErr w:type="gramStart"/>
      <w:r w:rsidR="007D65DE">
        <w:rPr>
          <w:color w:val="000000"/>
        </w:rPr>
        <w:t>9</w:t>
      </w:r>
      <w:r w:rsidR="00676DFB">
        <w:rPr>
          <w:color w:val="000000"/>
        </w:rPr>
        <w:t>.jūnija</w:t>
      </w:r>
      <w:proofErr w:type="gramEnd"/>
      <w:r w:rsidR="002335AF">
        <w:rPr>
          <w:color w:val="000000"/>
        </w:rPr>
        <w:t xml:space="preserve"> </w:t>
      </w:r>
      <w:r w:rsidR="00363749" w:rsidRPr="002D1E60">
        <w:rPr>
          <w:color w:val="000000"/>
        </w:rPr>
        <w:t xml:space="preserve">sēdē </w:t>
      </w:r>
    </w:p>
    <w:p w:rsidR="00363749" w:rsidRDefault="00363749" w:rsidP="00363749">
      <w:pPr>
        <w:pStyle w:val="NoSpacing1"/>
        <w:tabs>
          <w:tab w:val="left" w:pos="5954"/>
        </w:tabs>
        <w:jc w:val="right"/>
        <w:rPr>
          <w:color w:val="000000"/>
        </w:rPr>
      </w:pPr>
      <w:r w:rsidRPr="002D1E60">
        <w:rPr>
          <w:color w:val="000000"/>
        </w:rPr>
        <w:tab/>
        <w:t>Protokols Nr. 1</w:t>
      </w:r>
    </w:p>
    <w:p w:rsidR="00AE6F79" w:rsidRDefault="00AE6F79" w:rsidP="003B15EF">
      <w:pPr>
        <w:pStyle w:val="NoSpacing1"/>
        <w:tabs>
          <w:tab w:val="left" w:pos="5954"/>
        </w:tabs>
        <w:spacing w:line="276" w:lineRule="auto"/>
        <w:jc w:val="right"/>
        <w:rPr>
          <w:color w:val="000000"/>
        </w:rPr>
      </w:pPr>
    </w:p>
    <w:p w:rsidR="0056240E" w:rsidRDefault="00D426DF" w:rsidP="00C008E4">
      <w:pPr>
        <w:tabs>
          <w:tab w:val="left" w:pos="5954"/>
        </w:tabs>
        <w:jc w:val="right"/>
        <w:rPr>
          <w:color w:val="000000"/>
        </w:rPr>
      </w:pPr>
      <w:r>
        <w:rPr>
          <w:b/>
        </w:rPr>
        <w:tab/>
      </w:r>
    </w:p>
    <w:p w:rsidR="000C56B3" w:rsidRDefault="000C56B3" w:rsidP="00851CEA">
      <w:pPr>
        <w:tabs>
          <w:tab w:val="left" w:pos="5954"/>
        </w:tabs>
        <w:spacing w:line="276" w:lineRule="auto"/>
        <w:jc w:val="both"/>
        <w:rPr>
          <w:color w:val="000000"/>
        </w:rPr>
      </w:pPr>
    </w:p>
    <w:p w:rsidR="0056240E" w:rsidRDefault="0056240E" w:rsidP="00851CEA">
      <w:pPr>
        <w:spacing w:line="276" w:lineRule="auto"/>
        <w:jc w:val="center"/>
        <w:rPr>
          <w:color w:val="000000"/>
          <w:sz w:val="40"/>
          <w:szCs w:val="40"/>
        </w:rPr>
      </w:pPr>
    </w:p>
    <w:p w:rsidR="00C008E4" w:rsidRDefault="00C008E4" w:rsidP="00851CEA">
      <w:pPr>
        <w:spacing w:line="276" w:lineRule="auto"/>
        <w:jc w:val="center"/>
        <w:rPr>
          <w:color w:val="000000"/>
          <w:sz w:val="40"/>
          <w:szCs w:val="40"/>
        </w:rPr>
      </w:pPr>
    </w:p>
    <w:p w:rsidR="000C56B3" w:rsidRPr="002D1E60" w:rsidRDefault="000C56B3" w:rsidP="00851CEA">
      <w:pPr>
        <w:spacing w:line="276" w:lineRule="auto"/>
        <w:jc w:val="center"/>
        <w:rPr>
          <w:color w:val="000000"/>
          <w:sz w:val="40"/>
          <w:szCs w:val="40"/>
        </w:rPr>
      </w:pPr>
      <w:r w:rsidRPr="002D1E60">
        <w:rPr>
          <w:color w:val="000000"/>
          <w:sz w:val="40"/>
          <w:szCs w:val="40"/>
        </w:rPr>
        <w:t xml:space="preserve">GULBENES NOVADA </w:t>
      </w:r>
      <w:r w:rsidR="00CA5A4D">
        <w:rPr>
          <w:color w:val="000000"/>
          <w:sz w:val="40"/>
          <w:szCs w:val="40"/>
        </w:rPr>
        <w:t>PAŠVALDĪBA</w:t>
      </w:r>
    </w:p>
    <w:p w:rsidR="000C56B3" w:rsidRDefault="000C56B3" w:rsidP="00851CEA">
      <w:pPr>
        <w:spacing w:line="276" w:lineRule="auto"/>
        <w:jc w:val="both"/>
        <w:rPr>
          <w:color w:val="000000"/>
        </w:rPr>
      </w:pPr>
    </w:p>
    <w:p w:rsidR="001A00CF" w:rsidRDefault="001A00CF" w:rsidP="00851CEA">
      <w:pPr>
        <w:spacing w:line="276" w:lineRule="auto"/>
        <w:jc w:val="both"/>
        <w:rPr>
          <w:color w:val="000000"/>
        </w:rPr>
      </w:pPr>
    </w:p>
    <w:p w:rsidR="005A79B9" w:rsidRPr="002D1E60" w:rsidRDefault="005A79B9" w:rsidP="00851CEA">
      <w:pPr>
        <w:spacing w:line="276" w:lineRule="auto"/>
        <w:jc w:val="both"/>
        <w:rPr>
          <w:color w:val="000000"/>
        </w:rPr>
      </w:pPr>
    </w:p>
    <w:p w:rsidR="00FA1AB4" w:rsidRPr="002D1E60" w:rsidRDefault="00FA1AB4" w:rsidP="00851CEA">
      <w:pPr>
        <w:spacing w:line="276" w:lineRule="auto"/>
        <w:jc w:val="both"/>
        <w:rPr>
          <w:color w:val="000000"/>
        </w:rPr>
      </w:pPr>
    </w:p>
    <w:p w:rsidR="00942EA3" w:rsidRPr="002D1E60" w:rsidRDefault="00942EA3" w:rsidP="00851CEA">
      <w:pPr>
        <w:spacing w:line="276" w:lineRule="auto"/>
        <w:jc w:val="center"/>
        <w:rPr>
          <w:b/>
          <w:color w:val="000000"/>
          <w:sz w:val="40"/>
          <w:szCs w:val="40"/>
        </w:rPr>
      </w:pPr>
      <w:r w:rsidRPr="002D1E60">
        <w:rPr>
          <w:b/>
          <w:color w:val="000000"/>
          <w:sz w:val="40"/>
          <w:szCs w:val="40"/>
        </w:rPr>
        <w:t>ATKLĀTA KONKURSA</w:t>
      </w:r>
    </w:p>
    <w:p w:rsidR="000C56B3" w:rsidRPr="00345617" w:rsidRDefault="00942EA3" w:rsidP="008E35E1">
      <w:pPr>
        <w:spacing w:line="276" w:lineRule="auto"/>
        <w:jc w:val="center"/>
        <w:rPr>
          <w:b/>
          <w:color w:val="000000"/>
          <w:sz w:val="40"/>
          <w:szCs w:val="40"/>
          <w14:shadow w14:blurRad="50800" w14:dist="38100" w14:dir="2700000" w14:sx="100000" w14:sy="100000" w14:kx="0" w14:ky="0" w14:algn="tl">
            <w14:srgbClr w14:val="000000">
              <w14:alpha w14:val="60000"/>
            </w14:srgbClr>
          </w14:shadow>
        </w:rPr>
      </w:pPr>
      <w:r w:rsidRPr="00345617">
        <w:rPr>
          <w:b/>
          <w:color w:val="000000"/>
          <w:sz w:val="40"/>
          <w:szCs w:val="40"/>
          <w14:shadow w14:blurRad="50800" w14:dist="38100" w14:dir="2700000" w14:sx="100000" w14:sy="100000" w14:kx="0" w14:ky="0" w14:algn="tl">
            <w14:srgbClr w14:val="000000">
              <w14:alpha w14:val="60000"/>
            </w14:srgbClr>
          </w14:shadow>
        </w:rPr>
        <w:t xml:space="preserve"> </w:t>
      </w:r>
      <w:r w:rsidR="001A5F06" w:rsidRPr="00D62D36">
        <w:rPr>
          <w:b/>
          <w:color w:val="000000"/>
          <w:sz w:val="40"/>
          <w:szCs w:val="40"/>
        </w:rPr>
        <w:t>“</w:t>
      </w:r>
      <w:bookmarkStart w:id="1" w:name="_Hlk182318078"/>
      <w:r w:rsidR="00C008E4" w:rsidRPr="00C008E4">
        <w:rPr>
          <w:b/>
          <w:sz w:val="40"/>
          <w:szCs w:val="40"/>
        </w:rPr>
        <w:t>Peldošo salu izgatavošana un uzstādīšana Dzirnavu dīķī, Gulbenē</w:t>
      </w:r>
      <w:bookmarkEnd w:id="1"/>
      <w:r w:rsidR="006D5981">
        <w:rPr>
          <w:b/>
          <w:color w:val="000000"/>
          <w:sz w:val="40"/>
          <w:szCs w:val="40"/>
        </w:rPr>
        <w:t>”</w:t>
      </w:r>
    </w:p>
    <w:p w:rsidR="001A00CF" w:rsidRDefault="001A00CF" w:rsidP="007A6E6A">
      <w:pPr>
        <w:spacing w:line="276" w:lineRule="auto"/>
        <w:rPr>
          <w:b/>
          <w:color w:val="000000"/>
          <w:sz w:val="40"/>
          <w:szCs w:val="40"/>
        </w:rPr>
      </w:pPr>
    </w:p>
    <w:p w:rsidR="005A79B9" w:rsidRPr="002D1E60" w:rsidRDefault="005A79B9" w:rsidP="007A6E6A">
      <w:pPr>
        <w:spacing w:line="276" w:lineRule="auto"/>
        <w:rPr>
          <w:b/>
          <w:color w:val="000000"/>
          <w:sz w:val="40"/>
          <w:szCs w:val="40"/>
        </w:rPr>
      </w:pPr>
    </w:p>
    <w:p w:rsidR="000C56B3" w:rsidRPr="002D1E60" w:rsidRDefault="00E93CD5" w:rsidP="00851CEA">
      <w:pPr>
        <w:spacing w:line="276" w:lineRule="auto"/>
        <w:jc w:val="center"/>
        <w:rPr>
          <w:b/>
          <w:color w:val="000000"/>
        </w:rPr>
      </w:pPr>
      <w:r>
        <w:rPr>
          <w:color w:val="000000"/>
          <w:sz w:val="28"/>
          <w:szCs w:val="28"/>
        </w:rPr>
        <w:t xml:space="preserve">Identifikācijas Nr. </w:t>
      </w:r>
      <w:r w:rsidR="00363749">
        <w:rPr>
          <w:color w:val="000000"/>
          <w:sz w:val="28"/>
          <w:szCs w:val="28"/>
        </w:rPr>
        <w:t>GNP 202</w:t>
      </w:r>
      <w:r w:rsidR="003043D6">
        <w:rPr>
          <w:color w:val="000000"/>
          <w:sz w:val="28"/>
          <w:szCs w:val="28"/>
        </w:rPr>
        <w:t>5</w:t>
      </w:r>
      <w:r w:rsidR="00507607">
        <w:rPr>
          <w:color w:val="000000"/>
          <w:sz w:val="28"/>
          <w:szCs w:val="28"/>
        </w:rPr>
        <w:t>/</w:t>
      </w:r>
      <w:r w:rsidR="00676DFB">
        <w:rPr>
          <w:color w:val="000000"/>
          <w:sz w:val="28"/>
          <w:szCs w:val="28"/>
        </w:rPr>
        <w:t>65</w:t>
      </w:r>
    </w:p>
    <w:p w:rsidR="000C56B3" w:rsidRDefault="000C56B3" w:rsidP="00851CEA">
      <w:pPr>
        <w:spacing w:line="276" w:lineRule="auto"/>
        <w:jc w:val="center"/>
        <w:rPr>
          <w:b/>
          <w:color w:val="000000"/>
        </w:rPr>
      </w:pPr>
    </w:p>
    <w:p w:rsidR="001A00CF" w:rsidRDefault="001A00CF" w:rsidP="00851CEA">
      <w:pPr>
        <w:spacing w:line="276" w:lineRule="auto"/>
        <w:jc w:val="center"/>
        <w:rPr>
          <w:b/>
          <w:color w:val="000000"/>
        </w:rPr>
      </w:pPr>
    </w:p>
    <w:p w:rsidR="005A79B9" w:rsidRDefault="005A79B9" w:rsidP="00851CEA">
      <w:pPr>
        <w:spacing w:line="276" w:lineRule="auto"/>
        <w:jc w:val="center"/>
        <w:rPr>
          <w:b/>
          <w:color w:val="000000"/>
        </w:rPr>
      </w:pPr>
    </w:p>
    <w:p w:rsidR="001A00CF" w:rsidRPr="002D1E60" w:rsidRDefault="001A00CF" w:rsidP="00851CEA">
      <w:pPr>
        <w:spacing w:line="276" w:lineRule="auto"/>
        <w:jc w:val="center"/>
        <w:rPr>
          <w:b/>
          <w:color w:val="000000"/>
        </w:rPr>
      </w:pPr>
    </w:p>
    <w:p w:rsidR="000C56B3" w:rsidRPr="00345617" w:rsidRDefault="002E63EB" w:rsidP="00851CEA">
      <w:pPr>
        <w:spacing w:line="276" w:lineRule="auto"/>
        <w:jc w:val="center"/>
        <w:rPr>
          <w:b/>
          <w:color w:val="000000"/>
          <w:sz w:val="52"/>
          <w:szCs w:val="52"/>
          <w14:shadow w14:blurRad="50800" w14:dist="38100" w14:dir="2700000" w14:sx="100000" w14:sy="100000" w14:kx="0" w14:ky="0" w14:algn="tl">
            <w14:srgbClr w14:val="000000">
              <w14:alpha w14:val="60000"/>
            </w14:srgbClr>
          </w14:shadow>
        </w:rPr>
      </w:pPr>
      <w:r w:rsidRPr="00345617">
        <w:rPr>
          <w:b/>
          <w:color w:val="000000"/>
          <w:sz w:val="52"/>
          <w:szCs w:val="52"/>
          <w14:shadow w14:blurRad="50800" w14:dist="38100" w14:dir="2700000" w14:sx="100000" w14:sy="100000" w14:kx="0" w14:ky="0" w14:algn="tl">
            <w14:srgbClr w14:val="000000">
              <w14:alpha w14:val="60000"/>
            </w14:srgbClr>
          </w14:shadow>
        </w:rPr>
        <w:t>NOLIKUM</w:t>
      </w:r>
      <w:r w:rsidR="00FB0FD4" w:rsidRPr="00345617">
        <w:rPr>
          <w:b/>
          <w:color w:val="000000"/>
          <w:sz w:val="52"/>
          <w:szCs w:val="52"/>
          <w14:shadow w14:blurRad="50800" w14:dist="38100" w14:dir="2700000" w14:sx="100000" w14:sy="100000" w14:kx="0" w14:ky="0" w14:algn="tl">
            <w14:srgbClr w14:val="000000">
              <w14:alpha w14:val="60000"/>
            </w14:srgbClr>
          </w14:shadow>
        </w:rPr>
        <w:t>S</w:t>
      </w:r>
    </w:p>
    <w:p w:rsidR="000C56B3" w:rsidRPr="002D1E60" w:rsidRDefault="000C56B3" w:rsidP="00851CEA">
      <w:pPr>
        <w:spacing w:line="276" w:lineRule="auto"/>
        <w:jc w:val="both"/>
        <w:rPr>
          <w:b/>
          <w:color w:val="000000"/>
        </w:rPr>
      </w:pPr>
    </w:p>
    <w:p w:rsidR="000C56B3" w:rsidRPr="002D1E60" w:rsidRDefault="000C56B3" w:rsidP="00851CEA">
      <w:pPr>
        <w:spacing w:line="276" w:lineRule="auto"/>
        <w:jc w:val="both"/>
        <w:rPr>
          <w:b/>
          <w:color w:val="000000"/>
        </w:rPr>
      </w:pPr>
    </w:p>
    <w:p w:rsidR="001A00CF" w:rsidRDefault="001A00CF" w:rsidP="00851CEA">
      <w:pPr>
        <w:pStyle w:val="NoSpacing1"/>
        <w:spacing w:line="276" w:lineRule="auto"/>
        <w:jc w:val="center"/>
        <w:rPr>
          <w:color w:val="000000"/>
        </w:rPr>
      </w:pPr>
    </w:p>
    <w:p w:rsidR="007E5A6A" w:rsidRDefault="007E5A6A" w:rsidP="007A6E6A">
      <w:pPr>
        <w:pStyle w:val="NoSpacing1"/>
        <w:spacing w:line="276" w:lineRule="auto"/>
        <w:rPr>
          <w:color w:val="000000"/>
        </w:rPr>
      </w:pPr>
    </w:p>
    <w:p w:rsidR="004213CC" w:rsidRDefault="004213CC" w:rsidP="00851CEA">
      <w:pPr>
        <w:pStyle w:val="NoSpacing1"/>
        <w:spacing w:line="276" w:lineRule="auto"/>
        <w:jc w:val="center"/>
        <w:rPr>
          <w:color w:val="000000"/>
        </w:rPr>
      </w:pPr>
    </w:p>
    <w:p w:rsidR="005A79B9" w:rsidRDefault="005A79B9" w:rsidP="004C2DF5">
      <w:pPr>
        <w:pStyle w:val="NoSpacing1"/>
        <w:spacing w:line="276" w:lineRule="auto"/>
        <w:rPr>
          <w:color w:val="000000"/>
        </w:rPr>
      </w:pPr>
    </w:p>
    <w:p w:rsidR="00EF0A8F" w:rsidRDefault="00EF0A8F" w:rsidP="00851CEA">
      <w:pPr>
        <w:pStyle w:val="NoSpacing1"/>
        <w:spacing w:line="276" w:lineRule="auto"/>
        <w:jc w:val="center"/>
        <w:rPr>
          <w:color w:val="000000"/>
        </w:rPr>
      </w:pPr>
    </w:p>
    <w:p w:rsidR="00F16A36" w:rsidRDefault="00F16A36" w:rsidP="00851CEA">
      <w:pPr>
        <w:pStyle w:val="NoSpacing1"/>
        <w:spacing w:line="276" w:lineRule="auto"/>
        <w:jc w:val="center"/>
        <w:rPr>
          <w:color w:val="000000"/>
        </w:rPr>
      </w:pPr>
    </w:p>
    <w:p w:rsidR="0056240E" w:rsidRDefault="0056240E" w:rsidP="00851CEA">
      <w:pPr>
        <w:pStyle w:val="NoSpacing1"/>
        <w:spacing w:line="276" w:lineRule="auto"/>
        <w:jc w:val="center"/>
        <w:rPr>
          <w:color w:val="000000"/>
        </w:rPr>
      </w:pPr>
    </w:p>
    <w:p w:rsidR="00F16A36" w:rsidRPr="002D1E60" w:rsidRDefault="00F16A36" w:rsidP="00851CEA">
      <w:pPr>
        <w:pStyle w:val="NoSpacing1"/>
        <w:spacing w:line="276" w:lineRule="auto"/>
        <w:jc w:val="center"/>
        <w:rPr>
          <w:color w:val="000000"/>
        </w:rPr>
      </w:pPr>
    </w:p>
    <w:p w:rsidR="000C56B3" w:rsidRPr="002D1E60" w:rsidRDefault="000C56B3" w:rsidP="00851CEA">
      <w:pPr>
        <w:pStyle w:val="NoSpacing1"/>
        <w:spacing w:line="276" w:lineRule="auto"/>
        <w:jc w:val="center"/>
        <w:rPr>
          <w:color w:val="000000"/>
        </w:rPr>
      </w:pPr>
    </w:p>
    <w:p w:rsidR="000C56B3" w:rsidRPr="002D1E60" w:rsidRDefault="00942EA3" w:rsidP="00851CEA">
      <w:pPr>
        <w:pStyle w:val="NoSpacing1"/>
        <w:spacing w:line="276" w:lineRule="auto"/>
        <w:jc w:val="center"/>
        <w:rPr>
          <w:color w:val="000000"/>
        </w:rPr>
      </w:pPr>
      <w:r w:rsidRPr="002D1E60">
        <w:rPr>
          <w:color w:val="000000"/>
        </w:rPr>
        <w:t>Gulben</w:t>
      </w:r>
      <w:r w:rsidR="00EA538B">
        <w:rPr>
          <w:color w:val="000000"/>
        </w:rPr>
        <w:t>ē</w:t>
      </w:r>
      <w:r w:rsidR="00EF01A5">
        <w:rPr>
          <w:color w:val="000000"/>
        </w:rPr>
        <w:t>, 202</w:t>
      </w:r>
      <w:r w:rsidR="003043D6">
        <w:rPr>
          <w:color w:val="000000"/>
        </w:rPr>
        <w:t>5</w:t>
      </w:r>
    </w:p>
    <w:p w:rsidR="006C632E" w:rsidRPr="002D1E60" w:rsidRDefault="006C632E" w:rsidP="00851CEA">
      <w:pPr>
        <w:spacing w:line="276" w:lineRule="auto"/>
        <w:jc w:val="center"/>
        <w:rPr>
          <w:color w:val="000000"/>
        </w:rPr>
        <w:sectPr w:rsidR="006C632E" w:rsidRPr="002D1E60" w:rsidSect="00B257A1">
          <w:headerReference w:type="even" r:id="rId8"/>
          <w:headerReference w:type="default" r:id="rId9"/>
          <w:footerReference w:type="even" r:id="rId10"/>
          <w:footerReference w:type="default" r:id="rId11"/>
          <w:headerReference w:type="first" r:id="rId12"/>
          <w:footerReference w:type="first" r:id="rId13"/>
          <w:pgSz w:w="11905" w:h="16837"/>
          <w:pgMar w:top="1134" w:right="851" w:bottom="1134" w:left="1701" w:header="1134" w:footer="1134" w:gutter="0"/>
          <w:cols w:space="720"/>
          <w:docGrid w:linePitch="360"/>
        </w:sectPr>
      </w:pPr>
    </w:p>
    <w:p w:rsidR="00C044B9" w:rsidRPr="003F705B" w:rsidRDefault="000C56B3" w:rsidP="0053352A">
      <w:pPr>
        <w:numPr>
          <w:ilvl w:val="0"/>
          <w:numId w:val="5"/>
        </w:numPr>
        <w:tabs>
          <w:tab w:val="left" w:pos="360"/>
        </w:tabs>
        <w:suppressAutoHyphens w:val="0"/>
        <w:spacing w:before="120" w:after="120" w:line="276" w:lineRule="auto"/>
        <w:jc w:val="center"/>
        <w:rPr>
          <w:b/>
          <w:caps/>
          <w:color w:val="000000"/>
        </w:rPr>
      </w:pPr>
      <w:r w:rsidRPr="006B35A0">
        <w:rPr>
          <w:b/>
          <w:caps/>
          <w:color w:val="000000"/>
        </w:rPr>
        <w:lastRenderedPageBreak/>
        <w:t>Vispārīgā informācija</w:t>
      </w:r>
    </w:p>
    <w:p w:rsidR="000C56B3" w:rsidRPr="006B35A0" w:rsidRDefault="000C56B3" w:rsidP="0053352A">
      <w:pPr>
        <w:numPr>
          <w:ilvl w:val="1"/>
          <w:numId w:val="4"/>
        </w:numPr>
        <w:tabs>
          <w:tab w:val="clear" w:pos="570"/>
          <w:tab w:val="left" w:pos="567"/>
        </w:tabs>
        <w:suppressAutoHyphens w:val="0"/>
        <w:spacing w:line="276" w:lineRule="auto"/>
        <w:jc w:val="both"/>
        <w:rPr>
          <w:b/>
          <w:color w:val="000000"/>
        </w:rPr>
      </w:pPr>
      <w:r w:rsidRPr="006B35A0">
        <w:rPr>
          <w:b/>
          <w:color w:val="000000"/>
        </w:rPr>
        <w:t>Pasūtītājs</w:t>
      </w:r>
    </w:p>
    <w:p w:rsidR="000C56B3" w:rsidRPr="006B35A0" w:rsidRDefault="000C56B3" w:rsidP="00D46615">
      <w:pPr>
        <w:spacing w:line="276" w:lineRule="auto"/>
        <w:ind w:firstLine="567"/>
        <w:jc w:val="both"/>
        <w:rPr>
          <w:color w:val="000000"/>
        </w:rPr>
      </w:pPr>
      <w:r w:rsidRPr="006B35A0">
        <w:rPr>
          <w:color w:val="000000"/>
        </w:rPr>
        <w:t xml:space="preserve">GULBENES NOVADA </w:t>
      </w:r>
      <w:r w:rsidR="00CA5A4D">
        <w:rPr>
          <w:color w:val="000000"/>
        </w:rPr>
        <w:t>PAŠVALDĪBA</w:t>
      </w:r>
    </w:p>
    <w:p w:rsidR="000C56B3" w:rsidRPr="006B35A0" w:rsidRDefault="000C56B3" w:rsidP="00D46615">
      <w:pPr>
        <w:spacing w:line="276" w:lineRule="auto"/>
        <w:ind w:firstLine="567"/>
        <w:jc w:val="both"/>
        <w:rPr>
          <w:color w:val="000000"/>
        </w:rPr>
      </w:pPr>
      <w:r w:rsidRPr="006B35A0">
        <w:rPr>
          <w:color w:val="000000"/>
        </w:rPr>
        <w:t>Reģistrācijas Nr. 90009116327</w:t>
      </w:r>
    </w:p>
    <w:p w:rsidR="000C56B3" w:rsidRPr="006B35A0" w:rsidRDefault="000C56B3" w:rsidP="00D46615">
      <w:pPr>
        <w:spacing w:line="276" w:lineRule="auto"/>
        <w:ind w:firstLine="567"/>
        <w:jc w:val="both"/>
        <w:rPr>
          <w:color w:val="000000"/>
        </w:rPr>
      </w:pPr>
      <w:r w:rsidRPr="006B35A0">
        <w:rPr>
          <w:color w:val="000000"/>
        </w:rPr>
        <w:t xml:space="preserve">Ābeļu iela 2, Gulbene, </w:t>
      </w:r>
      <w:r w:rsidR="005C62B2">
        <w:rPr>
          <w:color w:val="000000"/>
        </w:rPr>
        <w:t xml:space="preserve">Gulbenes novads, </w:t>
      </w:r>
      <w:r w:rsidRPr="006B35A0">
        <w:rPr>
          <w:color w:val="000000"/>
        </w:rPr>
        <w:t>LV–4401</w:t>
      </w:r>
    </w:p>
    <w:p w:rsidR="000C56B3" w:rsidRPr="006B35A0" w:rsidRDefault="000C56B3" w:rsidP="00D46615">
      <w:pPr>
        <w:spacing w:line="276" w:lineRule="auto"/>
        <w:ind w:firstLine="567"/>
        <w:jc w:val="both"/>
        <w:rPr>
          <w:color w:val="000000"/>
        </w:rPr>
      </w:pPr>
      <w:r w:rsidRPr="006B35A0">
        <w:rPr>
          <w:color w:val="000000"/>
        </w:rPr>
        <w:t>Tālruņa Nr. +371-64497710</w:t>
      </w:r>
    </w:p>
    <w:p w:rsidR="000C56B3" w:rsidRPr="006B35A0" w:rsidRDefault="000C56B3" w:rsidP="00D46615">
      <w:pPr>
        <w:spacing w:line="276" w:lineRule="auto"/>
        <w:ind w:firstLine="567"/>
        <w:jc w:val="both"/>
        <w:rPr>
          <w:color w:val="000000"/>
        </w:rPr>
      </w:pPr>
      <w:r w:rsidRPr="006B35A0">
        <w:rPr>
          <w:color w:val="000000"/>
        </w:rPr>
        <w:t xml:space="preserve">e-pasta adrese: </w:t>
      </w:r>
      <w:hyperlink r:id="rId14" w:history="1">
        <w:r w:rsidR="009F6566" w:rsidRPr="006B35A0">
          <w:rPr>
            <w:rStyle w:val="Hyperlink"/>
          </w:rPr>
          <w:t>dome@gulbene.lv</w:t>
        </w:r>
      </w:hyperlink>
      <w:r w:rsidR="00621CCD" w:rsidRPr="006B35A0">
        <w:rPr>
          <w:color w:val="000000"/>
        </w:rPr>
        <w:t xml:space="preserve"> </w:t>
      </w:r>
    </w:p>
    <w:p w:rsidR="000C56B3" w:rsidRPr="006B35A0" w:rsidRDefault="000C56B3" w:rsidP="00D46615">
      <w:pPr>
        <w:spacing w:line="276" w:lineRule="auto"/>
        <w:ind w:firstLine="567"/>
        <w:jc w:val="both"/>
        <w:rPr>
          <w:color w:val="000000"/>
        </w:rPr>
      </w:pPr>
      <w:r w:rsidRPr="006B35A0">
        <w:rPr>
          <w:color w:val="000000"/>
        </w:rPr>
        <w:t xml:space="preserve">AS „SEB banka”, </w:t>
      </w:r>
      <w:r w:rsidR="00D46615">
        <w:rPr>
          <w:color w:val="000000"/>
        </w:rPr>
        <w:t xml:space="preserve">kods: UNLALV2X, konts: Nr. </w:t>
      </w:r>
      <w:r w:rsidR="008E35E1" w:rsidRPr="008E35E1">
        <w:rPr>
          <w:color w:val="000000"/>
        </w:rPr>
        <w:t>LV86UNLA0050024405376</w:t>
      </w:r>
    </w:p>
    <w:p w:rsidR="00FC45DE" w:rsidRDefault="00FC45DE" w:rsidP="00632751">
      <w:pPr>
        <w:spacing w:line="276" w:lineRule="auto"/>
        <w:ind w:firstLine="540"/>
        <w:jc w:val="both"/>
        <w:rPr>
          <w:b/>
        </w:rPr>
      </w:pPr>
    </w:p>
    <w:p w:rsidR="005A79B9" w:rsidRPr="002E0BDD" w:rsidRDefault="005A79B9" w:rsidP="00632751">
      <w:pPr>
        <w:spacing w:line="276" w:lineRule="auto"/>
        <w:ind w:firstLine="540"/>
        <w:jc w:val="both"/>
      </w:pPr>
      <w:r w:rsidRPr="00B30367">
        <w:rPr>
          <w:b/>
        </w:rPr>
        <w:t>Kontaktpersona jautājumos par iepirkuma nolikumu:</w:t>
      </w:r>
      <w:r w:rsidRPr="002E0BDD">
        <w:t xml:space="preserve"> </w:t>
      </w:r>
      <w:r w:rsidR="008E35E1" w:rsidRPr="005B6ACB">
        <w:t xml:space="preserve">Gulbenes novada </w:t>
      </w:r>
      <w:bookmarkStart w:id="2" w:name="_Hlk157149995"/>
      <w:r w:rsidR="008E35E1" w:rsidRPr="00122026">
        <w:t>Centrālās pārvaldes</w:t>
      </w:r>
      <w:bookmarkEnd w:id="2"/>
      <w:r w:rsidR="008E35E1" w:rsidRPr="005B6ACB">
        <w:t xml:space="preserve"> </w:t>
      </w:r>
      <w:r w:rsidR="008E35E1">
        <w:t>Attīstības un i</w:t>
      </w:r>
      <w:r w:rsidR="008E35E1" w:rsidRPr="005B6ACB">
        <w:t xml:space="preserve">epirkumu nodaļas </w:t>
      </w:r>
      <w:r w:rsidR="008E35E1">
        <w:t xml:space="preserve">vecākā iepirkumu speciāliste </w:t>
      </w:r>
      <w:r w:rsidR="00C008E4">
        <w:t>Evita Lode</w:t>
      </w:r>
      <w:r w:rsidR="008E35E1" w:rsidRPr="006877FF">
        <w:t>,</w:t>
      </w:r>
      <w:proofErr w:type="gramStart"/>
      <w:r w:rsidR="008E35E1" w:rsidRPr="006877FF">
        <w:t xml:space="preserve"> </w:t>
      </w:r>
      <w:r w:rsidR="008E35E1">
        <w:t xml:space="preserve">                   </w:t>
      </w:r>
      <w:proofErr w:type="gramEnd"/>
      <w:r w:rsidR="008E35E1" w:rsidRPr="006877FF">
        <w:t xml:space="preserve">tālr. </w:t>
      </w:r>
      <w:r w:rsidR="00C44AE2">
        <w:t>26613202</w:t>
      </w:r>
      <w:r w:rsidR="008E35E1" w:rsidRPr="006877FF">
        <w:t xml:space="preserve">, e-pasts: </w:t>
      </w:r>
      <w:hyperlink r:id="rId15" w:history="1">
        <w:r w:rsidR="008E35E1" w:rsidRPr="00430C89">
          <w:rPr>
            <w:rStyle w:val="Hyperlink"/>
          </w:rPr>
          <w:t>iepirkumi@gulbene.lv</w:t>
        </w:r>
      </w:hyperlink>
      <w:r>
        <w:t>.</w:t>
      </w:r>
    </w:p>
    <w:p w:rsidR="008E35E1" w:rsidRDefault="008E35E1" w:rsidP="00632751">
      <w:pPr>
        <w:jc w:val="both"/>
        <w:rPr>
          <w:b/>
        </w:rPr>
      </w:pPr>
    </w:p>
    <w:p w:rsidR="008E35E1" w:rsidRDefault="00A528E8" w:rsidP="00632751">
      <w:pPr>
        <w:spacing w:line="276" w:lineRule="auto"/>
        <w:ind w:firstLine="567"/>
        <w:jc w:val="both"/>
        <w:rPr>
          <w:color w:val="0000FF"/>
          <w:u w:val="single"/>
        </w:rPr>
      </w:pPr>
      <w:r w:rsidRPr="0072286A">
        <w:rPr>
          <w:b/>
        </w:rPr>
        <w:t xml:space="preserve">Kontaktpersona </w:t>
      </w:r>
      <w:r w:rsidRPr="00AD3BC2">
        <w:rPr>
          <w:b/>
        </w:rPr>
        <w:t xml:space="preserve">jautājumos par </w:t>
      </w:r>
      <w:r>
        <w:rPr>
          <w:b/>
        </w:rPr>
        <w:t xml:space="preserve">tehniskajām </w:t>
      </w:r>
      <w:r>
        <w:rPr>
          <w:b/>
          <w:bCs/>
        </w:rPr>
        <w:t>specifikācijām un objektu:</w:t>
      </w:r>
      <w:r>
        <w:t xml:space="preserve"> </w:t>
      </w:r>
      <w:bookmarkStart w:id="3" w:name="_Hlk127958886"/>
      <w:r w:rsidR="00C008E4" w:rsidRPr="005B6ACB">
        <w:t xml:space="preserve">Gulbenes novada </w:t>
      </w:r>
      <w:r w:rsidR="00C008E4" w:rsidRPr="00122026">
        <w:t>Centrālās pārvaldes</w:t>
      </w:r>
      <w:r w:rsidR="00C008E4" w:rsidRPr="002A6B61">
        <w:t xml:space="preserve"> Attīstības un </w:t>
      </w:r>
      <w:r w:rsidR="00CA460E">
        <w:t>iepirkumu</w:t>
      </w:r>
      <w:r w:rsidR="00C008E4" w:rsidRPr="002A6B61">
        <w:t xml:space="preserve"> nodaļas vecākā projektu vadītāja Elīna Strode, tālr.: 6447</w:t>
      </w:r>
      <w:r w:rsidR="00CA460E">
        <w:t>32</w:t>
      </w:r>
      <w:r w:rsidR="00C008E4" w:rsidRPr="002A6B61">
        <w:t xml:space="preserve">49, e-pasts: </w:t>
      </w:r>
      <w:hyperlink r:id="rId16" w:history="1">
        <w:r w:rsidR="00C008E4" w:rsidRPr="004E0E88">
          <w:rPr>
            <w:rStyle w:val="Hyperlink"/>
          </w:rPr>
          <w:t>elina.strode@gulbene.lv</w:t>
        </w:r>
      </w:hyperlink>
      <w:r w:rsidR="0034490A">
        <w:rPr>
          <w:color w:val="0000FF"/>
          <w:u w:val="single"/>
        </w:rPr>
        <w:t>.</w:t>
      </w:r>
    </w:p>
    <w:p w:rsidR="009E436E" w:rsidRPr="008E35E1" w:rsidRDefault="009E436E" w:rsidP="00632751">
      <w:pPr>
        <w:spacing w:line="276" w:lineRule="auto"/>
        <w:ind w:firstLine="567"/>
        <w:jc w:val="both"/>
        <w:rPr>
          <w:lang w:eastAsia="zh-CN"/>
        </w:rPr>
      </w:pPr>
    </w:p>
    <w:p w:rsidR="001D4113" w:rsidRPr="001D4113" w:rsidRDefault="001D4113" w:rsidP="00632751">
      <w:pPr>
        <w:pStyle w:val="Heading2"/>
        <w:keepNext w:val="0"/>
        <w:numPr>
          <w:ilvl w:val="1"/>
          <w:numId w:val="4"/>
        </w:numPr>
        <w:tabs>
          <w:tab w:val="num" w:pos="1080"/>
        </w:tabs>
        <w:spacing w:before="0" w:after="0" w:line="276" w:lineRule="auto"/>
        <w:rPr>
          <w:rFonts w:ascii="Times New Roman" w:hAnsi="Times New Roman" w:cs="Times New Roman"/>
          <w:bCs w:val="0"/>
          <w:i w:val="0"/>
          <w:iCs w:val="0"/>
          <w:sz w:val="24"/>
          <w:szCs w:val="24"/>
          <w:lang w:eastAsia="en-US"/>
        </w:rPr>
      </w:pPr>
      <w:r w:rsidRPr="001D4113">
        <w:rPr>
          <w:rFonts w:ascii="Times New Roman" w:hAnsi="Times New Roman" w:cs="Times New Roman"/>
          <w:bCs w:val="0"/>
          <w:i w:val="0"/>
          <w:iCs w:val="0"/>
          <w:sz w:val="24"/>
          <w:szCs w:val="24"/>
        </w:rPr>
        <w:t>Piegādātājs</w:t>
      </w:r>
    </w:p>
    <w:p w:rsidR="001D4113" w:rsidRDefault="001D4113" w:rsidP="00632751">
      <w:pPr>
        <w:spacing w:line="276" w:lineRule="auto"/>
        <w:ind w:firstLine="540"/>
        <w:jc w:val="both"/>
      </w:pPr>
      <w:r w:rsidRPr="001D4113">
        <w:t>Fiziskā vai juridiskā persona vai pasūtītājs, šādu personu apvienība jebkurā to kombinācijā, kas attiecīgi piedāvā tirgū veikt būvdarbus, piegādāt preces vai sniegt pakalpojumus.</w:t>
      </w:r>
    </w:p>
    <w:p w:rsidR="00632751" w:rsidRPr="001D4113" w:rsidRDefault="00632751" w:rsidP="00632751">
      <w:pPr>
        <w:spacing w:line="276" w:lineRule="auto"/>
        <w:jc w:val="both"/>
      </w:pPr>
    </w:p>
    <w:p w:rsidR="001D4113" w:rsidRPr="001D4113" w:rsidRDefault="001D4113" w:rsidP="00632751">
      <w:pPr>
        <w:pStyle w:val="Heading2"/>
        <w:keepNext w:val="0"/>
        <w:numPr>
          <w:ilvl w:val="1"/>
          <w:numId w:val="4"/>
        </w:numPr>
        <w:tabs>
          <w:tab w:val="num" w:pos="1080"/>
        </w:tabs>
        <w:spacing w:before="0" w:after="0" w:line="276" w:lineRule="auto"/>
        <w:rPr>
          <w:rFonts w:ascii="Times New Roman" w:hAnsi="Times New Roman" w:cs="Times New Roman"/>
          <w:bCs w:val="0"/>
          <w:i w:val="0"/>
          <w:iCs w:val="0"/>
          <w:sz w:val="24"/>
          <w:szCs w:val="24"/>
        </w:rPr>
      </w:pPr>
      <w:r w:rsidRPr="001D4113">
        <w:rPr>
          <w:rFonts w:ascii="Times New Roman" w:hAnsi="Times New Roman" w:cs="Times New Roman"/>
          <w:bCs w:val="0"/>
          <w:i w:val="0"/>
          <w:iCs w:val="0"/>
          <w:sz w:val="24"/>
          <w:szCs w:val="24"/>
        </w:rPr>
        <w:t>Pretendents</w:t>
      </w:r>
    </w:p>
    <w:p w:rsidR="001D4113" w:rsidRDefault="001D4113" w:rsidP="00632751">
      <w:pPr>
        <w:pStyle w:val="BodyText"/>
        <w:spacing w:after="0" w:line="276" w:lineRule="auto"/>
        <w:ind w:firstLine="567"/>
        <w:jc w:val="both"/>
      </w:pPr>
      <w:r w:rsidRPr="001D4113">
        <w:t>Pretendents ir piegādātājs, kurš ir reģistrēts Elektronisko iepirkumu sistēmā (turpmāk – EIS) un ir iesniedzis piedāvājumu EIS e-konkursu apakšsistēmā.</w:t>
      </w:r>
    </w:p>
    <w:p w:rsidR="00632751" w:rsidRPr="001D4113" w:rsidRDefault="00632751" w:rsidP="00632751">
      <w:pPr>
        <w:pStyle w:val="BodyText"/>
        <w:spacing w:after="0" w:line="276" w:lineRule="auto"/>
        <w:jc w:val="both"/>
      </w:pPr>
    </w:p>
    <w:bookmarkEnd w:id="3"/>
    <w:p w:rsidR="00B34B94" w:rsidRPr="006B35A0" w:rsidRDefault="00B34B94" w:rsidP="00632751">
      <w:pPr>
        <w:numPr>
          <w:ilvl w:val="1"/>
          <w:numId w:val="4"/>
        </w:numPr>
        <w:jc w:val="both"/>
        <w:rPr>
          <w:b/>
          <w:color w:val="000000"/>
        </w:rPr>
      </w:pPr>
      <w:r w:rsidRPr="006B35A0">
        <w:rPr>
          <w:b/>
          <w:color w:val="000000"/>
        </w:rPr>
        <w:t>Iepirkuma identifikācijas numurs</w:t>
      </w:r>
    </w:p>
    <w:p w:rsidR="000C56B3" w:rsidRDefault="00A07987" w:rsidP="00632751">
      <w:pPr>
        <w:tabs>
          <w:tab w:val="num" w:pos="567"/>
        </w:tabs>
        <w:spacing w:line="276" w:lineRule="auto"/>
        <w:ind w:left="567"/>
        <w:jc w:val="both"/>
        <w:rPr>
          <w:color w:val="000000"/>
        </w:rPr>
      </w:pPr>
      <w:r>
        <w:rPr>
          <w:color w:val="000000"/>
        </w:rPr>
        <w:t>GNP</w:t>
      </w:r>
      <w:r w:rsidR="00F56985">
        <w:rPr>
          <w:color w:val="000000"/>
        </w:rPr>
        <w:t xml:space="preserve"> </w:t>
      </w:r>
      <w:r w:rsidR="00EF01A5">
        <w:rPr>
          <w:color w:val="000000"/>
        </w:rPr>
        <w:t>202</w:t>
      </w:r>
      <w:r w:rsidR="003452D9">
        <w:rPr>
          <w:color w:val="000000"/>
        </w:rPr>
        <w:t>5</w:t>
      </w:r>
      <w:r w:rsidR="00B34B94" w:rsidRPr="00507607">
        <w:rPr>
          <w:color w:val="000000"/>
        </w:rPr>
        <w:t>/</w:t>
      </w:r>
      <w:r w:rsidR="00676DFB">
        <w:rPr>
          <w:color w:val="000000"/>
        </w:rPr>
        <w:t>65</w:t>
      </w:r>
    </w:p>
    <w:p w:rsidR="009310F5" w:rsidRPr="00523CEE" w:rsidRDefault="009310F5" w:rsidP="00632751">
      <w:pPr>
        <w:tabs>
          <w:tab w:val="num" w:pos="567"/>
        </w:tabs>
        <w:spacing w:line="276" w:lineRule="auto"/>
        <w:ind w:left="567" w:hanging="567"/>
        <w:jc w:val="both"/>
        <w:rPr>
          <w:color w:val="000000"/>
        </w:rPr>
      </w:pPr>
    </w:p>
    <w:p w:rsidR="00862F0C" w:rsidRPr="00EF271C" w:rsidRDefault="00862F0C" w:rsidP="00632751">
      <w:pPr>
        <w:numPr>
          <w:ilvl w:val="1"/>
          <w:numId w:val="4"/>
        </w:numPr>
        <w:suppressAutoHyphens w:val="0"/>
        <w:spacing w:line="276" w:lineRule="auto"/>
        <w:jc w:val="both"/>
        <w:rPr>
          <w:iCs/>
          <w:color w:val="000000"/>
        </w:rPr>
      </w:pPr>
      <w:r w:rsidRPr="00EF271C">
        <w:rPr>
          <w:b/>
          <w:color w:val="000000"/>
        </w:rPr>
        <w:t>Konkursa dokumentu pieejamība un saņemšanas iespējas</w:t>
      </w:r>
    </w:p>
    <w:p w:rsidR="009310F5" w:rsidRDefault="00A6127D" w:rsidP="007B58D5">
      <w:pPr>
        <w:spacing w:line="276" w:lineRule="auto"/>
        <w:ind w:firstLine="570"/>
        <w:jc w:val="both"/>
        <w:rPr>
          <w:strike/>
          <w:color w:val="000000"/>
        </w:rPr>
      </w:pPr>
      <w:r w:rsidRPr="00A6127D">
        <w:t xml:space="preserve">Konkursa dokumenti ir brīvi un tieši elektroniski pieejami Elektronisko iepirkumu sistēmas (turpmāk – EIS) e-konkursu apakšsistēmā, pasūtītāja profilā </w:t>
      </w:r>
      <w:bookmarkStart w:id="4" w:name="_Hlk34221795"/>
      <w:r w:rsidRPr="00A6127D">
        <w:fldChar w:fldCharType="begin"/>
      </w:r>
      <w:r w:rsidRPr="00A6127D">
        <w:instrText xml:space="preserve"> HYPERLINK "https://www.eis.gov.lv/EKEIS/Supplier/Organizer/1045" </w:instrText>
      </w:r>
      <w:r w:rsidRPr="00A6127D">
        <w:fldChar w:fldCharType="separate"/>
      </w:r>
      <w:r w:rsidRPr="00A6127D">
        <w:rPr>
          <w:rStyle w:val="Hyperlink"/>
        </w:rPr>
        <w:t>https://www.eis.gov.lv/EKEIS/Supplier/Organizer/1045</w:t>
      </w:r>
      <w:r w:rsidRPr="00A6127D">
        <w:fldChar w:fldCharType="end"/>
      </w:r>
      <w:bookmarkEnd w:id="4"/>
      <w:r w:rsidRPr="00A6127D">
        <w:t>.</w:t>
      </w:r>
      <w:r w:rsidR="009310F5" w:rsidRPr="004B1618">
        <w:rPr>
          <w:lang w:eastAsia="lv-LV"/>
        </w:rPr>
        <w:t xml:space="preserve"> </w:t>
      </w:r>
    </w:p>
    <w:p w:rsidR="009310F5" w:rsidRPr="006B35A0" w:rsidRDefault="009310F5" w:rsidP="009310F5">
      <w:pPr>
        <w:spacing w:line="276" w:lineRule="auto"/>
        <w:ind w:left="570"/>
        <w:jc w:val="both"/>
        <w:rPr>
          <w:color w:val="000000"/>
        </w:rPr>
      </w:pPr>
    </w:p>
    <w:p w:rsidR="00ED5940" w:rsidRDefault="00862F0C" w:rsidP="00ED5940">
      <w:pPr>
        <w:numPr>
          <w:ilvl w:val="1"/>
          <w:numId w:val="4"/>
        </w:numPr>
        <w:tabs>
          <w:tab w:val="left" w:pos="540"/>
        </w:tabs>
        <w:spacing w:line="276" w:lineRule="auto"/>
        <w:jc w:val="both"/>
        <w:rPr>
          <w:b/>
          <w:color w:val="000000"/>
        </w:rPr>
      </w:pPr>
      <w:r w:rsidRPr="006B35A0">
        <w:rPr>
          <w:b/>
          <w:color w:val="000000"/>
        </w:rPr>
        <w:t>Informācijas apmaiņa</w:t>
      </w:r>
    </w:p>
    <w:p w:rsidR="00311146" w:rsidRDefault="00311146" w:rsidP="00BE207E">
      <w:pPr>
        <w:numPr>
          <w:ilvl w:val="2"/>
          <w:numId w:val="4"/>
        </w:numPr>
        <w:tabs>
          <w:tab w:val="clear" w:pos="720"/>
          <w:tab w:val="left" w:pos="482"/>
          <w:tab w:val="left" w:pos="540"/>
          <w:tab w:val="num" w:pos="567"/>
        </w:tabs>
        <w:spacing w:line="276" w:lineRule="auto"/>
        <w:ind w:left="0" w:firstLine="567"/>
        <w:jc w:val="both"/>
        <w:rPr>
          <w:b/>
          <w:color w:val="000000"/>
        </w:rPr>
      </w:pPr>
      <w:r w:rsidRPr="00ED5940">
        <w:rPr>
          <w:bCs/>
        </w:rPr>
        <w:t xml:space="preserve">Informācijas apmaiņa starp pasūtītāju un ieinteresēto personu notiek latviešu valodā saskaņā ar Publisko iepirkumu likuma </w:t>
      </w:r>
      <w:proofErr w:type="gramStart"/>
      <w:r w:rsidRPr="00ED5940">
        <w:rPr>
          <w:bCs/>
        </w:rPr>
        <w:t>38.pantu</w:t>
      </w:r>
      <w:proofErr w:type="gramEnd"/>
      <w:r w:rsidRPr="00ED5940">
        <w:rPr>
          <w:bCs/>
        </w:rPr>
        <w:t>.</w:t>
      </w:r>
    </w:p>
    <w:p w:rsidR="00311146" w:rsidRDefault="00311146" w:rsidP="00311146">
      <w:pPr>
        <w:numPr>
          <w:ilvl w:val="2"/>
          <w:numId w:val="4"/>
        </w:numPr>
        <w:tabs>
          <w:tab w:val="clear" w:pos="720"/>
          <w:tab w:val="left" w:pos="540"/>
          <w:tab w:val="num" w:pos="567"/>
        </w:tabs>
        <w:spacing w:line="276" w:lineRule="auto"/>
        <w:ind w:left="0" w:firstLine="567"/>
        <w:jc w:val="both"/>
        <w:rPr>
          <w:b/>
          <w:color w:val="000000"/>
        </w:rPr>
      </w:pPr>
      <w:r w:rsidRPr="00ED5940">
        <w:rPr>
          <w:color w:val="000000"/>
        </w:rPr>
        <w:t xml:space="preserve">Jebkura papildu informācija, kas tiks sniegta saistībā ar šo iepirkuma procedūru, tiks publicēta pasūtītāja pircēja profilā EIS e-konkursu apakšsistēmā </w:t>
      </w:r>
      <w:r w:rsidRPr="00A6127D">
        <w:t>pasūtītāja profilā</w:t>
      </w:r>
      <w:r w:rsidRPr="00ED5940">
        <w:rPr>
          <w:color w:val="000000"/>
        </w:rPr>
        <w:t xml:space="preserve"> </w:t>
      </w:r>
      <w:proofErr w:type="gramStart"/>
      <w:r w:rsidRPr="00ED5940">
        <w:rPr>
          <w:color w:val="000000"/>
        </w:rPr>
        <w:t>(</w:t>
      </w:r>
      <w:proofErr w:type="gramEnd"/>
      <w:r w:rsidRPr="00A63B0F">
        <w:fldChar w:fldCharType="begin"/>
      </w:r>
      <w:r w:rsidRPr="00A63B0F">
        <w:instrText xml:space="preserve"> HYPERLINK "https://www.eis.gov.lv/EKEIS/Supplier/Organizer/1045" </w:instrText>
      </w:r>
      <w:r w:rsidRPr="00A63B0F">
        <w:fldChar w:fldCharType="separate"/>
      </w:r>
      <w:r w:rsidRPr="00A63B0F">
        <w:rPr>
          <w:rStyle w:val="Hyperlink"/>
        </w:rPr>
        <w:t>https://www.eis.gov.lv/EKEIS/Supplier/Organizer/1045</w:t>
      </w:r>
      <w:r w:rsidRPr="00A63B0F">
        <w:fldChar w:fldCharType="end"/>
      </w:r>
      <w:r w:rsidRPr="00ED5940">
        <w:rPr>
          <w:color w:val="000000"/>
        </w:rPr>
        <w:t>). Ieinteresētajam pretendentam ir pienākums sekot līdzi publicētajai informācijai. Komisija nav atbildīga par to, ja kāda ieinteresētā persona nav iepazinusies ar informāciju, kam ir nodrošināta brīva un tieša elektroniska pieeja.</w:t>
      </w:r>
    </w:p>
    <w:p w:rsidR="00311146" w:rsidRDefault="00311146" w:rsidP="00BE207E">
      <w:pPr>
        <w:numPr>
          <w:ilvl w:val="2"/>
          <w:numId w:val="4"/>
        </w:numPr>
        <w:tabs>
          <w:tab w:val="clear" w:pos="720"/>
          <w:tab w:val="left" w:pos="540"/>
          <w:tab w:val="num" w:pos="567"/>
        </w:tabs>
        <w:spacing w:line="276" w:lineRule="auto"/>
        <w:ind w:left="0" w:firstLine="567"/>
        <w:jc w:val="both"/>
        <w:rPr>
          <w:b/>
          <w:color w:val="000000"/>
        </w:rPr>
      </w:pPr>
      <w:r w:rsidRPr="00EF271C">
        <w:t xml:space="preserve">Ja ieinteresētā persona ir laikus pieprasījusi papildu informāciju par konkursa dokumentos iekļautajām prasībām, </w:t>
      </w:r>
      <w:r>
        <w:t>komisija</w:t>
      </w:r>
      <w:r w:rsidRPr="00EF271C">
        <w:t xml:space="preserve"> to sniedz 5 (piecu)</w:t>
      </w:r>
      <w:r>
        <w:t xml:space="preserve"> darb</w:t>
      </w:r>
      <w:r w:rsidRPr="00EF271C">
        <w:t>dienu laikā, bet ne vēlāk kā 6 (sešas) dienas pirms piedāvājumu iesniegšanas termiņa beigām</w:t>
      </w:r>
      <w:r w:rsidRPr="00EF271C">
        <w:rPr>
          <w:lang w:eastAsia="lv-LV" w:bidi="ne-NP"/>
        </w:rPr>
        <w:t>.</w:t>
      </w:r>
    </w:p>
    <w:p w:rsidR="00862F0C" w:rsidRPr="00ED5940" w:rsidRDefault="00311146" w:rsidP="00311146">
      <w:pPr>
        <w:numPr>
          <w:ilvl w:val="2"/>
          <w:numId w:val="4"/>
        </w:numPr>
        <w:tabs>
          <w:tab w:val="clear" w:pos="720"/>
          <w:tab w:val="left" w:pos="540"/>
          <w:tab w:val="num" w:pos="567"/>
        </w:tabs>
        <w:spacing w:line="276" w:lineRule="auto"/>
        <w:ind w:left="0" w:firstLine="567"/>
        <w:jc w:val="both"/>
        <w:rPr>
          <w:b/>
          <w:color w:val="000000"/>
        </w:rPr>
      </w:pPr>
      <w:r w:rsidRPr="00EF271C">
        <w:lastRenderedPageBreak/>
        <w:t>Atbildes uz ieinteresēto personu jautājumiem tiek nosūtītas jautājuma</w:t>
      </w:r>
      <w:proofErr w:type="gramStart"/>
      <w:r w:rsidRPr="00EF271C">
        <w:t xml:space="preserve"> </w:t>
      </w:r>
      <w:r w:rsidR="00BE207E">
        <w:t xml:space="preserve">                  </w:t>
      </w:r>
      <w:proofErr w:type="gramEnd"/>
      <w:r w:rsidRPr="00EF271C">
        <w:t>uzdevējam</w:t>
      </w:r>
      <w:r w:rsidR="00BE207E">
        <w:t xml:space="preserve"> </w:t>
      </w:r>
      <w:r w:rsidRPr="00EF271C">
        <w:t xml:space="preserve">un publicētas </w:t>
      </w:r>
      <w:r w:rsidRPr="00B214D8">
        <w:t>pasūtītāja</w:t>
      </w:r>
      <w:r w:rsidRPr="00B214D8">
        <w:rPr>
          <w:lang w:eastAsia="lv-LV"/>
        </w:rPr>
        <w:t xml:space="preserve"> pircēja profilā</w:t>
      </w:r>
      <w:r>
        <w:rPr>
          <w:lang w:eastAsia="lv-LV"/>
        </w:rPr>
        <w:t xml:space="preserve"> </w:t>
      </w:r>
      <w:r w:rsidRPr="00EB4C84">
        <w:rPr>
          <w:lang w:eastAsia="lv-LV"/>
        </w:rPr>
        <w:t>EIS</w:t>
      </w:r>
      <w:r>
        <w:rPr>
          <w:lang w:eastAsia="lv-LV"/>
        </w:rPr>
        <w:t xml:space="preserve"> </w:t>
      </w:r>
      <w:r w:rsidRPr="00600D55">
        <w:rPr>
          <w:lang w:eastAsia="lv-LV"/>
        </w:rPr>
        <w:t xml:space="preserve">e-konkursu </w:t>
      </w:r>
      <w:r w:rsidRPr="00D462FF">
        <w:rPr>
          <w:lang w:eastAsia="lv-LV"/>
        </w:rPr>
        <w:t xml:space="preserve">apakšsistēmā </w:t>
      </w:r>
      <w:hyperlink r:id="rId17" w:history="1">
        <w:r w:rsidRPr="00A63B0F">
          <w:rPr>
            <w:rStyle w:val="Hyperlink"/>
          </w:rPr>
          <w:t>https://www.eis.gov.lv/EKEIS/Suppl</w:t>
        </w:r>
        <w:r w:rsidRPr="00A63B0F">
          <w:rPr>
            <w:rStyle w:val="Hyperlink"/>
          </w:rPr>
          <w:t>i</w:t>
        </w:r>
        <w:r w:rsidRPr="00A63B0F">
          <w:rPr>
            <w:rStyle w:val="Hyperlink"/>
          </w:rPr>
          <w:t>er/Organizer/1045</w:t>
        </w:r>
      </w:hyperlink>
      <w:r>
        <w:rPr>
          <w:lang w:eastAsia="lv-LV"/>
        </w:rPr>
        <w:t>.</w:t>
      </w:r>
    </w:p>
    <w:p w:rsidR="00862F0C" w:rsidRPr="006B35A0" w:rsidRDefault="00862F0C" w:rsidP="00862F0C">
      <w:pPr>
        <w:spacing w:line="276" w:lineRule="auto"/>
        <w:jc w:val="both"/>
        <w:rPr>
          <w:color w:val="000000"/>
        </w:rPr>
      </w:pPr>
    </w:p>
    <w:p w:rsidR="00862F0C" w:rsidRPr="006B35A0" w:rsidRDefault="00862F0C" w:rsidP="0034490A">
      <w:pPr>
        <w:numPr>
          <w:ilvl w:val="1"/>
          <w:numId w:val="4"/>
        </w:numPr>
        <w:tabs>
          <w:tab w:val="left" w:pos="540"/>
        </w:tabs>
        <w:spacing w:line="276" w:lineRule="auto"/>
        <w:ind w:left="567" w:hanging="567"/>
        <w:jc w:val="both"/>
        <w:rPr>
          <w:b/>
          <w:color w:val="000000"/>
        </w:rPr>
      </w:pPr>
      <w:r w:rsidRPr="006B35A0">
        <w:rPr>
          <w:b/>
          <w:color w:val="000000"/>
        </w:rPr>
        <w:t>Piedāvājuma iesniegšanas un atvēršanas vieta, datums, laiks un kārtība</w:t>
      </w:r>
    </w:p>
    <w:p w:rsidR="00311146" w:rsidRPr="005A79B9" w:rsidRDefault="00311146" w:rsidP="0034490A">
      <w:pPr>
        <w:numPr>
          <w:ilvl w:val="2"/>
          <w:numId w:val="4"/>
        </w:numPr>
        <w:tabs>
          <w:tab w:val="num" w:pos="-679"/>
          <w:tab w:val="left" w:pos="1276"/>
        </w:tabs>
        <w:spacing w:line="276" w:lineRule="auto"/>
        <w:ind w:left="0" w:firstLine="567"/>
        <w:jc w:val="both"/>
        <w:outlineLvl w:val="2"/>
        <w:rPr>
          <w:rFonts w:eastAsia="Calibri"/>
          <w:bCs/>
        </w:rPr>
      </w:pPr>
      <w:r w:rsidRPr="00442BED">
        <w:t xml:space="preserve">Ievērojot Publisko iepirkumu likuma </w:t>
      </w:r>
      <w:proofErr w:type="gramStart"/>
      <w:r w:rsidRPr="00442BED">
        <w:t>39.panta</w:t>
      </w:r>
      <w:proofErr w:type="gramEnd"/>
      <w:r w:rsidRPr="00442BED">
        <w:t xml:space="preserve"> pirmajā daļā noteikto, </w:t>
      </w:r>
      <w:r w:rsidRPr="00442BED">
        <w:rPr>
          <w:b/>
          <w:u w:val="single"/>
        </w:rPr>
        <w:t>piedāvājumi ir iesniedzami tikai elektroniski</w:t>
      </w:r>
      <w:r w:rsidRPr="00442BED">
        <w:rPr>
          <w:b/>
        </w:rPr>
        <w:t xml:space="preserve"> </w:t>
      </w:r>
      <w:r w:rsidRPr="00442BED">
        <w:t xml:space="preserve">līdz </w:t>
      </w:r>
      <w:r w:rsidRPr="00BE3492">
        <w:rPr>
          <w:b/>
        </w:rPr>
        <w:t>202</w:t>
      </w:r>
      <w:r w:rsidR="00F63C49">
        <w:rPr>
          <w:b/>
        </w:rPr>
        <w:t>5</w:t>
      </w:r>
      <w:r w:rsidRPr="00BE3492">
        <w:rPr>
          <w:b/>
        </w:rPr>
        <w:t>.</w:t>
      </w:r>
      <w:r w:rsidR="0034490A" w:rsidRPr="00BE3492">
        <w:rPr>
          <w:b/>
        </w:rPr>
        <w:t xml:space="preserve"> </w:t>
      </w:r>
      <w:r w:rsidRPr="00BE3492">
        <w:rPr>
          <w:b/>
        </w:rPr>
        <w:t xml:space="preserve">gada </w:t>
      </w:r>
      <w:r w:rsidR="007D65DE">
        <w:rPr>
          <w:b/>
        </w:rPr>
        <w:t>11</w:t>
      </w:r>
      <w:r w:rsidR="00676DFB">
        <w:rPr>
          <w:b/>
        </w:rPr>
        <w:t>.jūlijam</w:t>
      </w:r>
      <w:r w:rsidRPr="00BE3492">
        <w:rPr>
          <w:b/>
        </w:rPr>
        <w:t>,</w:t>
      </w:r>
      <w:r w:rsidRPr="00232342">
        <w:rPr>
          <w:b/>
          <w:color w:val="FF0000"/>
        </w:rPr>
        <w:t xml:space="preserve"> </w:t>
      </w:r>
      <w:r w:rsidRPr="00F16A36">
        <w:rPr>
          <w:b/>
        </w:rPr>
        <w:t>plkst.</w:t>
      </w:r>
      <w:r w:rsidR="00F16A36">
        <w:rPr>
          <w:b/>
        </w:rPr>
        <w:t xml:space="preserve"> </w:t>
      </w:r>
      <w:r w:rsidRPr="00F16A36">
        <w:rPr>
          <w:b/>
        </w:rPr>
        <w:t>1</w:t>
      </w:r>
      <w:r w:rsidR="002335AF" w:rsidRPr="00F16A36">
        <w:rPr>
          <w:b/>
        </w:rPr>
        <w:t>0</w:t>
      </w:r>
      <w:r w:rsidRPr="00F16A36">
        <w:rPr>
          <w:b/>
        </w:rPr>
        <w:t>.00</w:t>
      </w:r>
      <w:r w:rsidRPr="005A79B9">
        <w:rPr>
          <w:b/>
        </w:rPr>
        <w:t xml:space="preserve"> </w:t>
      </w:r>
      <w:r w:rsidRPr="005A79B9">
        <w:t>EIS e-konkursu apakšsistēmā.</w:t>
      </w:r>
      <w:r w:rsidRPr="005A79B9">
        <w:rPr>
          <w:b/>
        </w:rPr>
        <w:t xml:space="preserve"> </w:t>
      </w:r>
      <w:r w:rsidRPr="005A79B9">
        <w:t xml:space="preserve">Ārpus EIS e-konkursu apakšsistēmas iesniegtie piedāvājumi tiks atzīti par neatbilstošiem nolikuma prasībām un tiks atgriezti iesniedzējiem. </w:t>
      </w:r>
    </w:p>
    <w:p w:rsidR="00311146" w:rsidRPr="000074DD" w:rsidRDefault="00AD350E" w:rsidP="0034490A">
      <w:pPr>
        <w:numPr>
          <w:ilvl w:val="2"/>
          <w:numId w:val="4"/>
        </w:numPr>
        <w:tabs>
          <w:tab w:val="num" w:pos="-679"/>
          <w:tab w:val="left" w:pos="1276"/>
        </w:tabs>
        <w:spacing w:line="276" w:lineRule="auto"/>
        <w:ind w:left="0" w:firstLine="567"/>
        <w:jc w:val="both"/>
        <w:outlineLvl w:val="2"/>
        <w:rPr>
          <w:rFonts w:eastAsia="Calibri"/>
          <w:bCs/>
        </w:rPr>
      </w:pPr>
      <w:r w:rsidRPr="005A79B9">
        <w:t xml:space="preserve">Piedāvājumu atvēršana notiks Gulbenes novada pašvaldības 2.stāva 221.kabinetā, Ābeļu ielā 2, Gulbenē, Gulbenes novadā, </w:t>
      </w:r>
      <w:r w:rsidRPr="00BE3492">
        <w:t>202</w:t>
      </w:r>
      <w:r w:rsidR="00F63C49">
        <w:t>5</w:t>
      </w:r>
      <w:r w:rsidRPr="00BE3492">
        <w:t>.</w:t>
      </w:r>
      <w:r w:rsidR="0034490A" w:rsidRPr="00BE3492">
        <w:t xml:space="preserve"> </w:t>
      </w:r>
      <w:r w:rsidRPr="00BE3492">
        <w:t xml:space="preserve">gada </w:t>
      </w:r>
      <w:proofErr w:type="gramStart"/>
      <w:r w:rsidR="007D65DE">
        <w:t>11</w:t>
      </w:r>
      <w:r w:rsidR="00676DFB">
        <w:t>.jūlijā</w:t>
      </w:r>
      <w:proofErr w:type="gramEnd"/>
      <w:r w:rsidRPr="00BE3492">
        <w:t>, plkst</w:t>
      </w:r>
      <w:r w:rsidRPr="00F16A36">
        <w:t>. 1</w:t>
      </w:r>
      <w:r w:rsidR="002335AF" w:rsidRPr="00F16A36">
        <w:t>4</w:t>
      </w:r>
      <w:r w:rsidRPr="00F16A36">
        <w:t>.00</w:t>
      </w:r>
      <w:r w:rsidRPr="00533562">
        <w:t xml:space="preserve"> </w:t>
      </w:r>
      <w:r>
        <w:t xml:space="preserve">– </w:t>
      </w:r>
      <w:bookmarkStart w:id="5" w:name="_Hlk121991682"/>
      <w:r w:rsidRPr="00ED2E06">
        <w:rPr>
          <w:shd w:val="clear" w:color="auto" w:fill="FFFFFF"/>
        </w:rPr>
        <w:t>ne ātrāk kā četras stundas</w:t>
      </w:r>
      <w:r w:rsidRPr="00ED2E06">
        <w:t xml:space="preserve"> pēc piedāvājumu iesniegšanas termiņa beigām</w:t>
      </w:r>
      <w:bookmarkEnd w:id="5"/>
      <w:r w:rsidRPr="00ED2E06">
        <w:t>, atbilstoši Ministru kabineta 2017.gada</w:t>
      </w:r>
      <w:r w:rsidRPr="00F15E21">
        <w:t xml:space="preserve"> 28.februāra noteikumu Nr.107 “Iepirkuma procedūru un metu konkursu norises kārtība” 1</w:t>
      </w:r>
      <w:r>
        <w:t>4</w:t>
      </w:r>
      <w:r w:rsidRPr="00F15E21">
        <w:t>.punktā noteikta</w:t>
      </w:r>
      <w:r>
        <w:t>ja</w:t>
      </w:r>
      <w:r w:rsidRPr="00F15E21">
        <w:t>i kārtībai</w:t>
      </w:r>
      <w:r w:rsidRPr="000074DD">
        <w:rPr>
          <w:rFonts w:eastAsia="Calibri"/>
          <w:bCs/>
        </w:rPr>
        <w:t xml:space="preserve">, izmantojot tīmekļvietnē </w:t>
      </w:r>
      <w:hyperlink r:id="rId18" w:history="1">
        <w:r w:rsidRPr="00DD5C33">
          <w:rPr>
            <w:rStyle w:val="Hyperlink"/>
            <w:rFonts w:eastAsia="Calibri"/>
            <w:bCs/>
          </w:rPr>
          <w:t>www.eis.gov.lv</w:t>
        </w:r>
      </w:hyperlink>
      <w:r>
        <w:rPr>
          <w:rFonts w:eastAsia="Calibri"/>
          <w:bCs/>
        </w:rPr>
        <w:t xml:space="preserve"> </w:t>
      </w:r>
      <w:r w:rsidRPr="000074DD">
        <w:rPr>
          <w:rFonts w:eastAsia="Calibri"/>
          <w:bCs/>
        </w:rPr>
        <w:t>pieejamos rīkus.</w:t>
      </w:r>
      <w:r w:rsidR="00E62DB7">
        <w:rPr>
          <w:rFonts w:eastAsia="Calibri"/>
          <w:bCs/>
        </w:rPr>
        <w:t xml:space="preserve"> </w:t>
      </w:r>
    </w:p>
    <w:p w:rsidR="00311146" w:rsidRPr="00F13AAD" w:rsidRDefault="00311146" w:rsidP="0034490A">
      <w:pPr>
        <w:numPr>
          <w:ilvl w:val="2"/>
          <w:numId w:val="4"/>
        </w:numPr>
        <w:tabs>
          <w:tab w:val="num" w:pos="-679"/>
        </w:tabs>
        <w:spacing w:line="276" w:lineRule="auto"/>
        <w:ind w:left="0" w:firstLine="567"/>
        <w:jc w:val="both"/>
        <w:rPr>
          <w:rFonts w:eastAsia="Calibri"/>
          <w:bCs/>
        </w:rPr>
      </w:pPr>
      <w:r w:rsidRPr="00F13AAD">
        <w:rPr>
          <w:rFonts w:eastAsia="Calibri"/>
          <w:bCs/>
        </w:rPr>
        <w:t>EIS e-konkursu apakšsistēma nodrošina piedāvājumu pirmā līmeņa šifrēšanu. Ja pretendents piedāvājuma datu aizsardzībai izmantojis piedāvājuma šifrēšanu, pretendentam ne vēlāk kā 15 (piecpadsmit) minūtes pēc piedāvājumu iesniegšanas termiņa beigām EIS ir jāievada elektroniskā atslēga un jāveic piedāvājuma atšifrēšana dokumenta atvēršanai</w:t>
      </w:r>
      <w:r w:rsidRPr="00F13AAD">
        <w:t>.</w:t>
      </w:r>
    </w:p>
    <w:p w:rsidR="00311146" w:rsidRDefault="00311146" w:rsidP="0034490A">
      <w:pPr>
        <w:numPr>
          <w:ilvl w:val="2"/>
          <w:numId w:val="4"/>
        </w:numPr>
        <w:tabs>
          <w:tab w:val="num" w:pos="-679"/>
          <w:tab w:val="left" w:pos="1276"/>
        </w:tabs>
        <w:spacing w:line="276" w:lineRule="auto"/>
        <w:ind w:left="0" w:firstLine="567"/>
        <w:jc w:val="both"/>
        <w:outlineLvl w:val="2"/>
        <w:rPr>
          <w:rFonts w:eastAsia="Calibri"/>
          <w:bCs/>
        </w:rPr>
      </w:pPr>
      <w:r w:rsidRPr="00533562">
        <w:t>Piedāvājumu atvēršanas sanāksme ir atklāta un tajā var piedalīties visas ieinteresētās personas, reģistrējoties piedāvājumu atvēršanas sanāksme</w:t>
      </w:r>
      <w:r>
        <w:t>i</w:t>
      </w:r>
      <w:r w:rsidRPr="00533562">
        <w:t xml:space="preserve"> tiešsaistes režīmā EIS e-konkursu apakšsistēmā. </w:t>
      </w:r>
    </w:p>
    <w:p w:rsidR="00311146" w:rsidRDefault="00311146" w:rsidP="0034490A">
      <w:pPr>
        <w:numPr>
          <w:ilvl w:val="2"/>
          <w:numId w:val="4"/>
        </w:numPr>
        <w:tabs>
          <w:tab w:val="num" w:pos="-679"/>
          <w:tab w:val="left" w:pos="1276"/>
        </w:tabs>
        <w:spacing w:line="276" w:lineRule="auto"/>
        <w:ind w:left="0" w:firstLine="567"/>
        <w:jc w:val="both"/>
        <w:outlineLvl w:val="2"/>
        <w:rPr>
          <w:rFonts w:eastAsia="Calibri"/>
          <w:bCs/>
        </w:rPr>
      </w:pPr>
      <w:r w:rsidRPr="00AF77F9">
        <w:rPr>
          <w:rFonts w:eastAsia="Calibri"/>
          <w:bCs/>
        </w:rPr>
        <w:t xml:space="preserve">Piedāvājumu atvēršanas sanāksmes protokols tiek publicēts </w:t>
      </w:r>
      <w:r w:rsidRPr="00AF77F9">
        <w:t>pasūtītāja</w:t>
      </w:r>
      <w:r w:rsidRPr="00AF77F9">
        <w:rPr>
          <w:lang w:eastAsia="lv-LV"/>
        </w:rPr>
        <w:t xml:space="preserve"> pircēja profilā</w:t>
      </w:r>
      <w:r w:rsidRPr="00AF77F9">
        <w:rPr>
          <w:rFonts w:eastAsia="Calibri"/>
          <w:bCs/>
        </w:rPr>
        <w:t xml:space="preserve"> </w:t>
      </w:r>
      <w:hyperlink r:id="rId19" w:history="1">
        <w:r w:rsidRPr="00921E3F">
          <w:rPr>
            <w:rStyle w:val="Hyperlink"/>
            <w:rFonts w:eastAsia="Calibri"/>
            <w:bCs/>
          </w:rPr>
          <w:t>https://www.eis.gov.lv/EKEIS/Supplier/Organizer/1045</w:t>
        </w:r>
      </w:hyperlink>
      <w:r>
        <w:rPr>
          <w:rFonts w:eastAsia="Calibri"/>
          <w:bCs/>
        </w:rPr>
        <w:t>.</w:t>
      </w:r>
    </w:p>
    <w:p w:rsidR="00311146" w:rsidRPr="0001631C" w:rsidRDefault="00311146" w:rsidP="0034490A">
      <w:pPr>
        <w:numPr>
          <w:ilvl w:val="2"/>
          <w:numId w:val="4"/>
        </w:numPr>
        <w:tabs>
          <w:tab w:val="left" w:pos="1276"/>
        </w:tabs>
        <w:spacing w:line="276" w:lineRule="auto"/>
        <w:ind w:left="0" w:firstLine="567"/>
        <w:jc w:val="both"/>
        <w:outlineLvl w:val="2"/>
        <w:rPr>
          <w:rFonts w:eastAsia="Calibri"/>
          <w:bCs/>
        </w:rPr>
      </w:pPr>
      <w:r w:rsidRPr="00A15DD7">
        <w:rPr>
          <w:rFonts w:eastAsia="Helvetica"/>
        </w:rPr>
        <w:t xml:space="preserve">Ja ir iesniegts iesniegums Iepirkumu uzraudzības birojā attiecībā uz prasībām, kas noteiktas atklāta konkursa nolikumā vai paziņojumā par līgumu, tad pasūtītājs rīkojas Ministru kabineta </w:t>
      </w:r>
      <w:proofErr w:type="gramStart"/>
      <w:r w:rsidRPr="00A15DD7">
        <w:rPr>
          <w:rFonts w:eastAsia="Helvetica"/>
        </w:rPr>
        <w:t>2017.gada</w:t>
      </w:r>
      <w:proofErr w:type="gramEnd"/>
      <w:r w:rsidRPr="00A15DD7">
        <w:rPr>
          <w:rFonts w:eastAsia="Helvetica"/>
        </w:rPr>
        <w:t xml:space="preserve"> 28.februāra noteikumu Nr.107 “Iepirkumu procedūru un metu konkursu norises kārtība” 14.punktā noteiktajā kārtībā.</w:t>
      </w:r>
    </w:p>
    <w:p w:rsidR="0001631C" w:rsidRPr="00A15DD7" w:rsidRDefault="00311146" w:rsidP="0034490A">
      <w:pPr>
        <w:numPr>
          <w:ilvl w:val="2"/>
          <w:numId w:val="4"/>
        </w:numPr>
        <w:tabs>
          <w:tab w:val="left" w:pos="1276"/>
        </w:tabs>
        <w:spacing w:line="276" w:lineRule="auto"/>
        <w:ind w:left="0" w:firstLine="567"/>
        <w:jc w:val="both"/>
        <w:outlineLvl w:val="2"/>
        <w:rPr>
          <w:rFonts w:eastAsia="Calibri"/>
          <w:bCs/>
        </w:rPr>
      </w:pPr>
      <w:r w:rsidRPr="00A2084D">
        <w:rPr>
          <w:color w:val="000000"/>
          <w:lang w:eastAsia="lv-LV"/>
        </w:rPr>
        <w:t xml:space="preserve">Ja no sistēmas uzturētāja ir saņemts paziņojums par traucējumiem elektroniskās informācijas sistēmas darbībā, kuru dēļ nav iespējams iesniegt piedāvājumus vai nav iespējams nodrošināt piedāvājumu drošību, </w:t>
      </w:r>
      <w:r w:rsidRPr="00A2084D">
        <w:rPr>
          <w:rFonts w:eastAsia="Helvetica"/>
        </w:rPr>
        <w:t xml:space="preserve">pasūtītājs rīkojas Ministru kabineta </w:t>
      </w:r>
      <w:proofErr w:type="gramStart"/>
      <w:r w:rsidRPr="00A2084D">
        <w:rPr>
          <w:rFonts w:eastAsia="Helvetica"/>
        </w:rPr>
        <w:t>2017.gada</w:t>
      </w:r>
      <w:proofErr w:type="gramEnd"/>
      <w:r w:rsidRPr="00A2084D">
        <w:rPr>
          <w:rFonts w:eastAsia="Helvetica"/>
        </w:rPr>
        <w:t xml:space="preserve"> 28.februāra noteikumu Nr.107 “Iepirkumu procedūru un metu konkursu norises kārtība” 13.punktā noteiktajā kārtībā</w:t>
      </w:r>
      <w:r w:rsidRPr="00A2084D">
        <w:rPr>
          <w:color w:val="000000"/>
          <w:lang w:eastAsia="lv-LV"/>
        </w:rPr>
        <w:t>.</w:t>
      </w:r>
    </w:p>
    <w:p w:rsidR="00862F0C" w:rsidRPr="00285B3E" w:rsidRDefault="00862F0C" w:rsidP="00862F0C">
      <w:pPr>
        <w:tabs>
          <w:tab w:val="left" w:pos="1276"/>
        </w:tabs>
        <w:spacing w:line="276" w:lineRule="auto"/>
        <w:ind w:left="540"/>
        <w:jc w:val="both"/>
        <w:rPr>
          <w:color w:val="000000"/>
        </w:rPr>
      </w:pPr>
    </w:p>
    <w:p w:rsidR="00862F0C" w:rsidRPr="006B35A0" w:rsidRDefault="00862F0C" w:rsidP="0034490A">
      <w:pPr>
        <w:numPr>
          <w:ilvl w:val="1"/>
          <w:numId w:val="4"/>
        </w:numPr>
        <w:tabs>
          <w:tab w:val="left" w:pos="540"/>
        </w:tabs>
        <w:spacing w:line="276" w:lineRule="auto"/>
        <w:ind w:left="567" w:hanging="567"/>
        <w:jc w:val="both"/>
        <w:rPr>
          <w:b/>
          <w:color w:val="000000"/>
        </w:rPr>
      </w:pPr>
      <w:r w:rsidRPr="006B35A0">
        <w:rPr>
          <w:b/>
          <w:color w:val="000000"/>
        </w:rPr>
        <w:t>Piedāvājuma noformējuma prasības</w:t>
      </w:r>
    </w:p>
    <w:p w:rsidR="00311146" w:rsidRDefault="00311146" w:rsidP="0034490A">
      <w:pPr>
        <w:numPr>
          <w:ilvl w:val="2"/>
          <w:numId w:val="4"/>
        </w:numPr>
        <w:spacing w:line="276" w:lineRule="auto"/>
        <w:ind w:left="0" w:firstLine="567"/>
        <w:jc w:val="both"/>
        <w:outlineLvl w:val="2"/>
        <w:rPr>
          <w:rFonts w:eastAsia="Calibri"/>
          <w:bCs/>
        </w:rPr>
      </w:pPr>
      <w:r w:rsidRPr="00D25A3B">
        <w:rPr>
          <w:rFonts w:eastAsia="Calibri"/>
        </w:rPr>
        <w:t>Piedāvājums jāiesniedz elektroniski EIS e-konkursu apakšsistēmā, ievērojot šādas pretendenta izvēles iespējas</w:t>
      </w:r>
      <w:r>
        <w:rPr>
          <w:rFonts w:eastAsia="Calibri"/>
          <w:bCs/>
        </w:rPr>
        <w:t>:</w:t>
      </w:r>
    </w:p>
    <w:p w:rsidR="00311146" w:rsidRDefault="00311146" w:rsidP="0034490A">
      <w:pPr>
        <w:numPr>
          <w:ilvl w:val="3"/>
          <w:numId w:val="4"/>
        </w:numPr>
        <w:tabs>
          <w:tab w:val="clear" w:pos="720"/>
          <w:tab w:val="num" w:pos="567"/>
        </w:tabs>
        <w:spacing w:line="276" w:lineRule="auto"/>
        <w:ind w:left="0" w:firstLine="567"/>
        <w:jc w:val="both"/>
        <w:outlineLvl w:val="2"/>
        <w:rPr>
          <w:rFonts w:eastAsia="Calibri"/>
          <w:bCs/>
        </w:rPr>
      </w:pPr>
      <w:r w:rsidRPr="00ED5940">
        <w:rPr>
          <w:rFonts w:eastAsia="Calibri"/>
        </w:rPr>
        <w:t>izmantojot EIS e-konkursu apakšsistēmas piedāvātos rīkus, aizpildot minētās sistēmas e-konkursu apakšsistēmā Atklāta konkursa sadaļā ievietotās formas;</w:t>
      </w:r>
    </w:p>
    <w:p w:rsidR="00311146" w:rsidRPr="00ED5940" w:rsidRDefault="00311146" w:rsidP="0034490A">
      <w:pPr>
        <w:numPr>
          <w:ilvl w:val="3"/>
          <w:numId w:val="4"/>
        </w:numPr>
        <w:spacing w:line="276" w:lineRule="auto"/>
        <w:ind w:left="0" w:firstLine="540"/>
        <w:jc w:val="both"/>
        <w:outlineLvl w:val="2"/>
        <w:rPr>
          <w:rFonts w:eastAsia="Calibri"/>
          <w:bCs/>
        </w:rPr>
      </w:pPr>
      <w:r w:rsidRPr="00ED5940">
        <w:rPr>
          <w:rFonts w:eastAsia="Calibri"/>
        </w:rPr>
        <w:t>elektroniski aizpildāmos dokumentus, sagatavojot ārpus EIS e-konkursu apakšsistēmas un augšupielādējot sistēmas attiecīgajās vietnēs aizpildītas formas, t.sk. ar formā integrētajiem failiem (šādā gadījumā pretendents ir atbildīgs par aizpildāmo formu atbilstību dokumentācijas prasībām un formu paraugiem).</w:t>
      </w:r>
    </w:p>
    <w:p w:rsidR="00311146" w:rsidRDefault="00311146" w:rsidP="0034490A">
      <w:pPr>
        <w:numPr>
          <w:ilvl w:val="2"/>
          <w:numId w:val="4"/>
        </w:numPr>
        <w:spacing w:line="276" w:lineRule="auto"/>
        <w:ind w:left="0" w:firstLine="567"/>
        <w:jc w:val="both"/>
        <w:outlineLvl w:val="2"/>
      </w:pPr>
      <w:r w:rsidRPr="00D25A3B">
        <w:t>Sagatavojot piedāvājumu, pretendents ievēro, ka</w:t>
      </w:r>
      <w:r>
        <w:t>:</w:t>
      </w:r>
    </w:p>
    <w:p w:rsidR="00311146" w:rsidRDefault="00311146" w:rsidP="00871949">
      <w:pPr>
        <w:numPr>
          <w:ilvl w:val="3"/>
          <w:numId w:val="4"/>
        </w:numPr>
        <w:tabs>
          <w:tab w:val="clear" w:pos="720"/>
          <w:tab w:val="left" w:pos="567"/>
        </w:tabs>
        <w:spacing w:line="276" w:lineRule="auto"/>
        <w:ind w:left="0" w:firstLine="567"/>
        <w:jc w:val="both"/>
        <w:outlineLvl w:val="2"/>
      </w:pPr>
      <w:r w:rsidRPr="00B214D8">
        <w:t>iesniedzamie dokumenti jāaizpilda tikai elektroniski, atsevišķos elektroniskos dokumentos ar Microsoft Office rīkiem lasāmā formātā;</w:t>
      </w:r>
    </w:p>
    <w:p w:rsidR="00311146" w:rsidRDefault="00311146" w:rsidP="00871949">
      <w:pPr>
        <w:numPr>
          <w:ilvl w:val="3"/>
          <w:numId w:val="4"/>
        </w:numPr>
        <w:tabs>
          <w:tab w:val="left" w:pos="567"/>
        </w:tabs>
        <w:spacing w:line="276" w:lineRule="auto"/>
        <w:ind w:left="0" w:firstLine="567"/>
        <w:jc w:val="both"/>
        <w:outlineLvl w:val="2"/>
      </w:pPr>
      <w:r w:rsidRPr="00B214D8">
        <w:t>iesniedzot piedāvājumu, pretendents dokumentus pēc saviem ieskatiem ir tiesīgs parakstīt ar EIS piedāvāto elektronisko parakstu vai ar drošu elektronisko parakstu, ievērojot, ka dokumentus paraksta pretendenta paraksttiesīga amatpersona vai pilnvarota persona, un, ja dokumentus paraksta pilnvarotā persona, piedāvājumam pievieno attiecīgās pilnvaras apliecinātu kopiju, ko pievieno pretendenta atlases dokumentiem</w:t>
      </w:r>
      <w:r w:rsidR="00871949">
        <w:t>.</w:t>
      </w:r>
    </w:p>
    <w:p w:rsidR="00311146" w:rsidRPr="00B902E7" w:rsidRDefault="00311146" w:rsidP="0034490A">
      <w:pPr>
        <w:numPr>
          <w:ilvl w:val="2"/>
          <w:numId w:val="4"/>
        </w:numPr>
        <w:spacing w:line="276" w:lineRule="auto"/>
        <w:ind w:left="0" w:firstLine="567"/>
        <w:jc w:val="both"/>
        <w:rPr>
          <w:rFonts w:cs="Arial"/>
          <w:bCs/>
          <w:color w:val="000000"/>
        </w:rPr>
      </w:pPr>
      <w:r w:rsidRPr="00B902E7">
        <w:rPr>
          <w:rFonts w:cs="Arial"/>
          <w:bCs/>
          <w:color w:val="000000"/>
        </w:rPr>
        <w:t xml:space="preserve">Piedāvājums jāsagatavo latviešu valodā. Piedāvājumā iekļautajiem dokumentiem jābūt skaidri salasāmiem. Ja piedāvājumā iekļaujamā informācija ir citā valodā, pretendents pievieno tulkojumu latviešu valodā, kas sagatavots atbilstoši Ministru kabineta </w:t>
      </w:r>
      <w:proofErr w:type="gramStart"/>
      <w:r w:rsidRPr="00B902E7">
        <w:rPr>
          <w:rFonts w:cs="Arial"/>
          <w:bCs/>
          <w:color w:val="000000"/>
        </w:rPr>
        <w:t>2000.gada</w:t>
      </w:r>
      <w:proofErr w:type="gramEnd"/>
      <w:r w:rsidRPr="00B902E7">
        <w:rPr>
          <w:rFonts w:cs="Arial"/>
          <w:bCs/>
          <w:color w:val="000000"/>
        </w:rPr>
        <w:t xml:space="preserve"> 22.augusta noteikumiem Nr. 291 “Kārtība, kādā apliecināmi dokumentu tulkojumi valsts valodā”.</w:t>
      </w:r>
    </w:p>
    <w:p w:rsidR="00311146" w:rsidRPr="00B214D8" w:rsidRDefault="00311146" w:rsidP="0034490A">
      <w:pPr>
        <w:numPr>
          <w:ilvl w:val="2"/>
          <w:numId w:val="4"/>
        </w:numPr>
        <w:tabs>
          <w:tab w:val="left" w:pos="567"/>
        </w:tabs>
        <w:spacing w:line="276" w:lineRule="auto"/>
        <w:ind w:left="0" w:firstLine="567"/>
        <w:jc w:val="both"/>
        <w:outlineLvl w:val="2"/>
        <w:rPr>
          <w:color w:val="000000"/>
          <w:lang w:eastAsia="lv-LV" w:bidi="ne-NP"/>
        </w:rPr>
      </w:pPr>
      <w:r w:rsidRPr="005E5C10">
        <w:t>Pretendents piedāvājuma noformēšanā ievēro Elektronisko dokumentu li</w:t>
      </w:r>
      <w:r>
        <w:t xml:space="preserve">kumā un Ministru kabineta </w:t>
      </w:r>
      <w:proofErr w:type="gramStart"/>
      <w:r>
        <w:t>2005.</w:t>
      </w:r>
      <w:r w:rsidRPr="005E5C10">
        <w:t>gada</w:t>
      </w:r>
      <w:proofErr w:type="gramEnd"/>
      <w:r w:rsidRPr="005E5C10">
        <w:t xml:space="preserve"> 28. 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rsidR="00311146" w:rsidRPr="000B6A73" w:rsidRDefault="00311146" w:rsidP="0034490A">
      <w:pPr>
        <w:numPr>
          <w:ilvl w:val="2"/>
          <w:numId w:val="4"/>
        </w:numPr>
        <w:spacing w:line="276" w:lineRule="auto"/>
        <w:ind w:left="0" w:firstLine="567"/>
        <w:jc w:val="both"/>
        <w:outlineLvl w:val="2"/>
        <w:rPr>
          <w:rFonts w:eastAsia="Calibri"/>
          <w:bCs/>
          <w:iCs/>
          <w:vanish/>
        </w:rPr>
      </w:pPr>
      <w:r w:rsidRPr="000B6A73">
        <w:rPr>
          <w:rFonts w:eastAsia="Calibri"/>
          <w:bCs/>
        </w:rPr>
        <w:t xml:space="preserve">Pretendents kā sākotnējo pierādījumu atbilstībai paziņojumā par līgumu vai iepirkuma procedūras dokumentos noteiktajām pretendentu un kandidātu atlases prasībām ir tiesīgs iesniegt Eiropas vienoto iepirkuma procedūras dokumentu, turpmāk – </w:t>
      </w:r>
      <w:bookmarkStart w:id="6" w:name="_Hlk23944050"/>
      <w:r w:rsidRPr="000B6A73">
        <w:rPr>
          <w:rFonts w:eastAsia="Calibri"/>
          <w:bCs/>
        </w:rPr>
        <w:t>EVIPD</w:t>
      </w:r>
      <w:bookmarkEnd w:id="6"/>
      <w:r w:rsidRPr="000B6A73">
        <w:rPr>
          <w:rFonts w:eastAsia="Calibri"/>
          <w:bCs/>
        </w:rPr>
        <w:t xml:space="preserve">. Ja pretendents izvēlējies iesniegt EVIPD, lai apliecinātu, ka tas atbilst paziņojumā par līgumu vai iepirkuma procedūras dokumentos noteiktajām pretendentu atlases prasībām, tas iesniedz šo dokumentu arī par katru personu, uz kuras iespējām pretendents balstās, lai apliecinātu, ka tā kvalifikācija atbilst paziņojumā par līgumu vai iepirkuma procedūras dokumentos noteiktajām prasībām, un par tā norādīto apakšuzņēmēju, kura </w:t>
      </w:r>
      <w:r w:rsidR="00BA1032" w:rsidRPr="00D2466F">
        <w:rPr>
          <w:rFonts w:eastAsia="Calibri"/>
          <w:bCs/>
        </w:rPr>
        <w:t xml:space="preserve">veicamo būvdarbu vai </w:t>
      </w:r>
      <w:r w:rsidRPr="00D2466F">
        <w:rPr>
          <w:rFonts w:eastAsia="Calibri"/>
          <w:bCs/>
        </w:rPr>
        <w:t>s</w:t>
      </w:r>
      <w:r w:rsidRPr="000B6A73">
        <w:rPr>
          <w:rFonts w:eastAsia="Calibri"/>
          <w:bCs/>
        </w:rPr>
        <w:t>niedzamo pakalpojumu vērtība ir vismaz 10</w:t>
      </w:r>
      <w:r w:rsidR="00AD350E">
        <w:rPr>
          <w:rFonts w:eastAsia="Calibri"/>
          <w:bCs/>
        </w:rPr>
        <w:t>000</w:t>
      </w:r>
      <w:r w:rsidRPr="000B6A73">
        <w:rPr>
          <w:rFonts w:eastAsia="Calibri"/>
          <w:bCs/>
        </w:rPr>
        <w:t xml:space="preserve"> </w:t>
      </w:r>
      <w:r w:rsidR="00AD350E">
        <w:rPr>
          <w:rFonts w:eastAsia="Calibri"/>
          <w:bCs/>
        </w:rPr>
        <w:t>EUR</w:t>
      </w:r>
      <w:r w:rsidRPr="000B6A73">
        <w:rPr>
          <w:rFonts w:eastAsia="Calibri"/>
          <w:bCs/>
        </w:rPr>
        <w:t xml:space="preserve"> no iepirkuma līguma vērtības. Piegādātāju apvienība iesniedz atsevišķu EVIPD par katru tās dalībnieku</w:t>
      </w:r>
      <w:r>
        <w:rPr>
          <w:rFonts w:eastAsia="Calibri"/>
          <w:bCs/>
        </w:rPr>
        <w:t>.</w:t>
      </w:r>
      <w:r w:rsidRPr="000B6A73">
        <w:rPr>
          <w:rFonts w:eastAsia="Calibri"/>
          <w:bCs/>
        </w:rPr>
        <w:t xml:space="preserve"> </w:t>
      </w:r>
    </w:p>
    <w:p w:rsidR="00311146" w:rsidRPr="000B6A73" w:rsidRDefault="00311146" w:rsidP="0034490A">
      <w:pPr>
        <w:numPr>
          <w:ilvl w:val="2"/>
          <w:numId w:val="4"/>
        </w:numPr>
        <w:spacing w:line="276" w:lineRule="auto"/>
        <w:ind w:left="0" w:firstLine="567"/>
        <w:jc w:val="both"/>
        <w:outlineLvl w:val="2"/>
        <w:rPr>
          <w:rFonts w:eastAsia="Calibri"/>
          <w:bCs/>
          <w:iCs/>
          <w:vanish/>
        </w:rPr>
      </w:pPr>
    </w:p>
    <w:p w:rsidR="00311146" w:rsidRPr="000B6A73" w:rsidRDefault="00311146" w:rsidP="0034490A">
      <w:pPr>
        <w:numPr>
          <w:ilvl w:val="2"/>
          <w:numId w:val="4"/>
        </w:numPr>
        <w:spacing w:line="276" w:lineRule="auto"/>
        <w:ind w:left="0" w:firstLine="567"/>
        <w:jc w:val="both"/>
        <w:outlineLvl w:val="2"/>
        <w:rPr>
          <w:rFonts w:eastAsia="Calibri"/>
          <w:bCs/>
          <w:iCs/>
          <w:vanish/>
        </w:rPr>
      </w:pPr>
    </w:p>
    <w:p w:rsidR="00311146" w:rsidRPr="000B6A73" w:rsidRDefault="00311146" w:rsidP="0034490A">
      <w:pPr>
        <w:numPr>
          <w:ilvl w:val="2"/>
          <w:numId w:val="4"/>
        </w:numPr>
        <w:spacing w:line="276" w:lineRule="auto"/>
        <w:ind w:left="0" w:firstLine="567"/>
        <w:jc w:val="both"/>
        <w:outlineLvl w:val="2"/>
        <w:rPr>
          <w:rFonts w:eastAsia="Calibri"/>
          <w:bCs/>
          <w:iCs/>
          <w:vanish/>
        </w:rPr>
      </w:pPr>
    </w:p>
    <w:p w:rsidR="00311146" w:rsidRPr="000B6A73" w:rsidRDefault="00311146" w:rsidP="0034490A">
      <w:pPr>
        <w:numPr>
          <w:ilvl w:val="2"/>
          <w:numId w:val="4"/>
        </w:numPr>
        <w:spacing w:line="276" w:lineRule="auto"/>
        <w:ind w:left="0" w:firstLine="567"/>
        <w:jc w:val="both"/>
        <w:outlineLvl w:val="2"/>
        <w:rPr>
          <w:rFonts w:eastAsia="Calibri"/>
          <w:bCs/>
          <w:iCs/>
          <w:vanish/>
        </w:rPr>
      </w:pPr>
    </w:p>
    <w:p w:rsidR="00311146" w:rsidRDefault="00311146" w:rsidP="0034490A">
      <w:pPr>
        <w:numPr>
          <w:ilvl w:val="2"/>
          <w:numId w:val="4"/>
        </w:numPr>
        <w:spacing w:line="276" w:lineRule="auto"/>
        <w:ind w:left="0" w:firstLine="567"/>
        <w:jc w:val="both"/>
        <w:outlineLvl w:val="2"/>
        <w:rPr>
          <w:rFonts w:eastAsia="Calibri"/>
          <w:bCs/>
        </w:rPr>
      </w:pPr>
      <w:r w:rsidRPr="000B6A73">
        <w:rPr>
          <w:rFonts w:eastAsia="Calibri"/>
          <w:bCs/>
        </w:rPr>
        <w:t>Iesniedzot EVIPD</w:t>
      </w:r>
      <w:r w:rsidRPr="000B6A73">
        <w:rPr>
          <w:rFonts w:eastAsia="Calibri"/>
          <w:bCs/>
          <w:i/>
          <w:iCs/>
        </w:rPr>
        <w:t>,</w:t>
      </w:r>
      <w:r w:rsidRPr="000B6A73">
        <w:rPr>
          <w:rFonts w:eastAsia="Calibri"/>
          <w:bCs/>
        </w:rPr>
        <w:t xml:space="preserve"> piegādātājs vadās no PIL </w:t>
      </w:r>
      <w:proofErr w:type="gramStart"/>
      <w:r w:rsidRPr="000B6A73">
        <w:rPr>
          <w:rFonts w:eastAsia="Calibri"/>
          <w:bCs/>
        </w:rPr>
        <w:t>49.panta</w:t>
      </w:r>
      <w:proofErr w:type="gramEnd"/>
      <w:r w:rsidRPr="000B6A73">
        <w:rPr>
          <w:rFonts w:eastAsia="Calibri"/>
          <w:bCs/>
        </w:rPr>
        <w:t xml:space="preserve"> regulējuma. </w:t>
      </w:r>
    </w:p>
    <w:p w:rsidR="00132FE7" w:rsidRPr="00132FE7" w:rsidRDefault="00132FE7" w:rsidP="00132FE7">
      <w:pPr>
        <w:spacing w:line="276" w:lineRule="auto"/>
        <w:jc w:val="both"/>
        <w:outlineLvl w:val="2"/>
        <w:rPr>
          <w:rFonts w:eastAsia="Calibri"/>
          <w:bCs/>
        </w:rPr>
      </w:pPr>
      <w:bookmarkStart w:id="7" w:name="_Hlk76641387"/>
      <w:bookmarkStart w:id="8" w:name="_Hlk74867666"/>
      <w:r w:rsidRPr="00132FE7">
        <w:t>Iesniedzot Eiropas vienoto iepirkuma procedūras dokumentu, pretendents aizpilda tā I, II, III, IV un VI sadaļu</w:t>
      </w:r>
      <w:bookmarkEnd w:id="7"/>
      <w:r w:rsidRPr="00132FE7">
        <w:t>.</w:t>
      </w:r>
      <w:bookmarkEnd w:id="8"/>
    </w:p>
    <w:p w:rsidR="00311146" w:rsidRPr="00BA40ED" w:rsidRDefault="00311146" w:rsidP="00311146">
      <w:pPr>
        <w:spacing w:line="276" w:lineRule="auto"/>
        <w:jc w:val="both"/>
        <w:outlineLvl w:val="2"/>
        <w:rPr>
          <w:rFonts w:eastAsia="Calibri"/>
          <w:bCs/>
        </w:rPr>
      </w:pPr>
      <w:r w:rsidRPr="000B6A73">
        <w:rPr>
          <w:rFonts w:eastAsia="Calibri"/>
          <w:bCs/>
        </w:rPr>
        <w:t xml:space="preserve">EVIPD veidlapas paraugus nosaka Eiropas Komisijas </w:t>
      </w:r>
      <w:proofErr w:type="gramStart"/>
      <w:r w:rsidRPr="000B6A73">
        <w:rPr>
          <w:rFonts w:eastAsia="Calibri"/>
          <w:bCs/>
        </w:rPr>
        <w:t>2016.gada</w:t>
      </w:r>
      <w:proofErr w:type="gramEnd"/>
      <w:r w:rsidRPr="000B6A73">
        <w:rPr>
          <w:rFonts w:eastAsia="Calibri"/>
          <w:bCs/>
        </w:rPr>
        <w:t xml:space="preserve"> 5.janvāra Īstenošanas regula 2016/7, ar ko nosaka standarta veidlapu EVIPD un tā ir pieejama interneta vietnē </w:t>
      </w:r>
      <w:hyperlink r:id="rId20" w:history="1">
        <w:r w:rsidRPr="000B6A73">
          <w:rPr>
            <w:rStyle w:val="Hyperlink"/>
            <w:rFonts w:eastAsia="Calibri"/>
            <w:bCs/>
            <w:iCs/>
          </w:rPr>
          <w:t>http://espd.eis.gov.lv</w:t>
        </w:r>
      </w:hyperlink>
      <w:r>
        <w:rPr>
          <w:rFonts w:eastAsia="Calibri"/>
          <w:bCs/>
          <w:iCs/>
        </w:rPr>
        <w:t>.</w:t>
      </w:r>
    </w:p>
    <w:p w:rsidR="00311146" w:rsidRPr="004537A4" w:rsidRDefault="00311146" w:rsidP="00311146">
      <w:pPr>
        <w:pStyle w:val="ListParagraph"/>
        <w:numPr>
          <w:ilvl w:val="2"/>
          <w:numId w:val="8"/>
        </w:numPr>
        <w:suppressAutoHyphens w:val="0"/>
        <w:spacing w:line="276" w:lineRule="auto"/>
        <w:ind w:left="1517" w:hanging="950"/>
        <w:jc w:val="both"/>
        <w:outlineLvl w:val="3"/>
        <w:rPr>
          <w:bCs/>
          <w:iCs/>
          <w:vanish/>
        </w:rPr>
      </w:pPr>
    </w:p>
    <w:p w:rsidR="00311146" w:rsidRPr="004537A4" w:rsidRDefault="00311146" w:rsidP="00311146">
      <w:pPr>
        <w:pStyle w:val="ListParagraph"/>
        <w:numPr>
          <w:ilvl w:val="2"/>
          <w:numId w:val="8"/>
        </w:numPr>
        <w:suppressAutoHyphens w:val="0"/>
        <w:spacing w:line="276" w:lineRule="auto"/>
        <w:ind w:left="1517" w:hanging="950"/>
        <w:jc w:val="both"/>
        <w:outlineLvl w:val="3"/>
        <w:rPr>
          <w:bCs/>
          <w:iCs/>
          <w:vanish/>
        </w:rPr>
      </w:pPr>
    </w:p>
    <w:p w:rsidR="00311146" w:rsidRPr="004537A4" w:rsidRDefault="00311146" w:rsidP="00311146">
      <w:pPr>
        <w:pStyle w:val="ListParagraph"/>
        <w:numPr>
          <w:ilvl w:val="2"/>
          <w:numId w:val="8"/>
        </w:numPr>
        <w:suppressAutoHyphens w:val="0"/>
        <w:spacing w:line="276" w:lineRule="auto"/>
        <w:ind w:left="1517" w:hanging="950"/>
        <w:jc w:val="both"/>
        <w:outlineLvl w:val="3"/>
        <w:rPr>
          <w:bCs/>
          <w:iCs/>
          <w:vanish/>
        </w:rPr>
      </w:pPr>
    </w:p>
    <w:p w:rsidR="00311146" w:rsidRPr="004537A4" w:rsidRDefault="00311146" w:rsidP="00311146">
      <w:pPr>
        <w:pStyle w:val="ListParagraph"/>
        <w:numPr>
          <w:ilvl w:val="2"/>
          <w:numId w:val="8"/>
        </w:numPr>
        <w:suppressAutoHyphens w:val="0"/>
        <w:spacing w:line="276" w:lineRule="auto"/>
        <w:ind w:left="1517" w:hanging="950"/>
        <w:jc w:val="both"/>
        <w:outlineLvl w:val="3"/>
        <w:rPr>
          <w:bCs/>
          <w:iCs/>
          <w:vanish/>
        </w:rPr>
      </w:pPr>
    </w:p>
    <w:p w:rsidR="001D4113" w:rsidRDefault="00311146" w:rsidP="001D4113">
      <w:pPr>
        <w:pStyle w:val="ListParagraph"/>
        <w:numPr>
          <w:ilvl w:val="2"/>
          <w:numId w:val="32"/>
        </w:numPr>
        <w:suppressAutoHyphens w:val="0"/>
        <w:spacing w:line="276" w:lineRule="auto"/>
        <w:ind w:left="0" w:firstLine="567"/>
        <w:jc w:val="both"/>
        <w:outlineLvl w:val="3"/>
        <w:rPr>
          <w:color w:val="000000"/>
        </w:rPr>
      </w:pPr>
      <w:r w:rsidRPr="004537A4">
        <w:t xml:space="preserve">Piedāvājums jāsagatavo tā, lai nekādā veidā netiktu apdraudēta Elektronisko </w:t>
      </w:r>
      <w:r w:rsidRPr="00B214D8">
        <w:t>iepirkumu sistēmas e-konkursu apakšsistēmas darbība un nebūtu ierobežota piekļuve piedāvājumā ietvertajai informācijai, tostarp piedāvājums nedrīkst saturēt datorvīrusus un citas kaitīgas programmatūras vai to ģeneratorus. Ja piedāvājums saturēs kādu no šajā punktā minētajiem riskiem, tas netiks izskatīts.</w:t>
      </w:r>
    </w:p>
    <w:p w:rsidR="00617219" w:rsidRPr="001D4113" w:rsidRDefault="00311146" w:rsidP="001D4113">
      <w:pPr>
        <w:pStyle w:val="ListParagraph"/>
        <w:numPr>
          <w:ilvl w:val="2"/>
          <w:numId w:val="32"/>
        </w:numPr>
        <w:suppressAutoHyphens w:val="0"/>
        <w:spacing w:line="276" w:lineRule="auto"/>
        <w:ind w:left="0" w:firstLine="567"/>
        <w:jc w:val="both"/>
        <w:outlineLvl w:val="3"/>
        <w:rPr>
          <w:color w:val="000000"/>
        </w:rPr>
      </w:pPr>
      <w:r w:rsidRPr="001D4113">
        <w:rPr>
          <w:color w:val="000000"/>
        </w:rPr>
        <w:t xml:space="preserve">Ja piedāvājumu iesniedz piegādātāju apvienība vai personālsabiedrība, piedāvājumā papildus norāda personu, kas konkursā pārstāv attiecīgo piegādātāju apvienību vai personālsabiedrību, kā arī katras personas atbildības sadalījumu. Ja piedāvājumu iesniedz piegādātāju apvienība, tai </w:t>
      </w:r>
      <w:r>
        <w:t>iepirkuma līguma</w:t>
      </w:r>
      <w:r w:rsidRPr="003528F7">
        <w:t xml:space="preserve"> </w:t>
      </w:r>
      <w:r w:rsidRPr="001D4113">
        <w:rPr>
          <w:color w:val="000000"/>
        </w:rPr>
        <w:t xml:space="preserve">slēgšanas tiesību iegūšanas gadījumā, ir pienākums pirms </w:t>
      </w:r>
      <w:r>
        <w:t>iepirkuma līguma</w:t>
      </w:r>
      <w:r w:rsidRPr="001D4113">
        <w:rPr>
          <w:color w:val="000000"/>
        </w:rPr>
        <w:t xml:space="preserve"> noslēgšanas pēc savas izvēles izveidoties atbilstoši noteiktam juridiskam statusam vai noslēgt sabiedrības līgumu, vienojoties par apvienības dalībnieku atbildības sadalījumu 15 (piecpadsmit) dienu laikā pēc Publisko iepirkumu likuma </w:t>
      </w:r>
      <w:proofErr w:type="gramStart"/>
      <w:r w:rsidRPr="001D4113">
        <w:rPr>
          <w:color w:val="000000"/>
        </w:rPr>
        <w:t>60.panta</w:t>
      </w:r>
      <w:proofErr w:type="gramEnd"/>
      <w:r w:rsidRPr="001D4113">
        <w:rPr>
          <w:color w:val="000000"/>
        </w:rPr>
        <w:t xml:space="preserve"> sestajā daļā minētā nogaidīšanas termiņa beigām, kad iepirkuma komisijas lēmums par līguma slēgšanas tiesību piešķiršanu kļuvis nepārsūdzams.</w:t>
      </w:r>
    </w:p>
    <w:p w:rsidR="000B052B" w:rsidRDefault="000B052B" w:rsidP="000B052B">
      <w:pPr>
        <w:pStyle w:val="ListParagraph"/>
        <w:suppressAutoHyphens w:val="0"/>
        <w:spacing w:line="276" w:lineRule="auto"/>
        <w:ind w:left="567"/>
        <w:jc w:val="both"/>
        <w:outlineLvl w:val="3"/>
        <w:rPr>
          <w:color w:val="000000"/>
        </w:rPr>
      </w:pPr>
    </w:p>
    <w:p w:rsidR="00292F4C" w:rsidRPr="003F705B" w:rsidRDefault="00292F4C" w:rsidP="00B214D8">
      <w:pPr>
        <w:numPr>
          <w:ilvl w:val="0"/>
          <w:numId w:val="6"/>
        </w:numPr>
        <w:suppressAutoHyphens w:val="0"/>
        <w:spacing w:line="276" w:lineRule="auto"/>
        <w:ind w:left="357" w:hanging="357"/>
        <w:jc w:val="center"/>
        <w:rPr>
          <w:b/>
          <w:caps/>
          <w:color w:val="000000"/>
        </w:rPr>
      </w:pPr>
      <w:r w:rsidRPr="006B35A0">
        <w:rPr>
          <w:b/>
          <w:caps/>
          <w:color w:val="000000"/>
        </w:rPr>
        <w:t>Infor</w:t>
      </w:r>
      <w:r w:rsidR="003F705B">
        <w:rPr>
          <w:b/>
          <w:caps/>
          <w:color w:val="000000"/>
        </w:rPr>
        <w:t>mācija par iepirkuma priekšmetu</w:t>
      </w:r>
    </w:p>
    <w:p w:rsidR="00292F4C" w:rsidRPr="00590CF8" w:rsidRDefault="00292F4C" w:rsidP="0053352A">
      <w:pPr>
        <w:numPr>
          <w:ilvl w:val="1"/>
          <w:numId w:val="6"/>
        </w:numPr>
        <w:tabs>
          <w:tab w:val="left" w:pos="540"/>
        </w:tabs>
        <w:suppressAutoHyphens w:val="0"/>
        <w:spacing w:before="120" w:line="276" w:lineRule="auto"/>
        <w:ind w:left="629" w:hanging="629"/>
        <w:jc w:val="both"/>
        <w:rPr>
          <w:b/>
          <w:color w:val="000000"/>
        </w:rPr>
      </w:pPr>
      <w:r w:rsidRPr="00590CF8">
        <w:rPr>
          <w:b/>
          <w:color w:val="000000"/>
        </w:rPr>
        <w:t>Iepirkuma priekšmeta apraksts</w:t>
      </w:r>
    </w:p>
    <w:p w:rsidR="000954FE" w:rsidRPr="004A57C5" w:rsidRDefault="008B2C4E" w:rsidP="00782373">
      <w:pPr>
        <w:numPr>
          <w:ilvl w:val="2"/>
          <w:numId w:val="6"/>
        </w:numPr>
        <w:tabs>
          <w:tab w:val="left" w:pos="1276"/>
        </w:tabs>
        <w:suppressAutoHyphens w:val="0"/>
        <w:spacing w:line="276" w:lineRule="auto"/>
        <w:ind w:left="0" w:firstLine="539"/>
        <w:jc w:val="both"/>
      </w:pPr>
      <w:r w:rsidRPr="004A57C5">
        <w:rPr>
          <w:color w:val="000000"/>
          <w:lang/>
        </w:rPr>
        <w:t xml:space="preserve">Iepirkuma </w:t>
      </w:r>
      <w:r w:rsidRPr="00F57B22">
        <w:rPr>
          <w:color w:val="000000"/>
          <w:lang/>
        </w:rPr>
        <w:t xml:space="preserve">priekšmets </w:t>
      </w:r>
      <w:bookmarkStart w:id="9" w:name="_Hlk25573960"/>
      <w:bookmarkStart w:id="10" w:name="_Hlk71212736"/>
      <w:r w:rsidRPr="00F57B22">
        <w:rPr>
          <w:color w:val="000000"/>
          <w:lang/>
        </w:rPr>
        <w:t xml:space="preserve">ir </w:t>
      </w:r>
      <w:bookmarkStart w:id="11" w:name="_Hlk126913844"/>
      <w:bookmarkEnd w:id="9"/>
      <w:bookmarkEnd w:id="10"/>
      <w:r w:rsidR="00F57B22" w:rsidRPr="00F57B22">
        <w:rPr>
          <w:color w:val="000000"/>
          <w:lang/>
        </w:rPr>
        <w:t>trīs p</w:t>
      </w:r>
      <w:r w:rsidR="00F57B22" w:rsidRPr="00F57B22">
        <w:rPr>
          <w:bCs/>
        </w:rPr>
        <w:t>eldošo salu</w:t>
      </w:r>
      <w:r w:rsidR="00A43F1B">
        <w:rPr>
          <w:bCs/>
        </w:rPr>
        <w:t>, kas sastāv no 18 moduļiem,</w:t>
      </w:r>
      <w:r w:rsidR="00F57B22" w:rsidRPr="00F57B22">
        <w:rPr>
          <w:bCs/>
        </w:rPr>
        <w:t xml:space="preserve"> izgatavošana un uzstādīšana Dzirnavu dīķī, Gulbenē</w:t>
      </w:r>
      <w:r w:rsidR="00AA37B9" w:rsidRPr="00F57B22">
        <w:rPr>
          <w:bCs/>
        </w:rPr>
        <w:t xml:space="preserve"> </w:t>
      </w:r>
      <w:r w:rsidR="00190122" w:rsidRPr="00F57B22">
        <w:t>saskaņā ar iepirkuma nolikuma 1</w:t>
      </w:r>
      <w:r w:rsidR="00442B32" w:rsidRPr="00F57B22">
        <w:t>.</w:t>
      </w:r>
      <w:r w:rsidR="00190122" w:rsidRPr="00F57B22">
        <w:t>pielikumu</w:t>
      </w:r>
      <w:r w:rsidR="00AA37B9" w:rsidRPr="00F57B22">
        <w:t xml:space="preserve"> “Darba uzdevums</w:t>
      </w:r>
      <w:r w:rsidR="00AA37B9" w:rsidRPr="004B0040">
        <w:t>”</w:t>
      </w:r>
      <w:bookmarkStart w:id="12" w:name="_Hlk129095468"/>
      <w:bookmarkEnd w:id="11"/>
      <w:r w:rsidR="001D4113" w:rsidRPr="006D7E55">
        <w:t>.</w:t>
      </w:r>
      <w:bookmarkEnd w:id="12"/>
    </w:p>
    <w:p w:rsidR="00CE129D" w:rsidRPr="009615C1" w:rsidRDefault="000954FE" w:rsidP="00CE129D">
      <w:pPr>
        <w:numPr>
          <w:ilvl w:val="2"/>
          <w:numId w:val="6"/>
        </w:numPr>
        <w:tabs>
          <w:tab w:val="left" w:pos="1260"/>
        </w:tabs>
        <w:suppressAutoHyphens w:val="0"/>
        <w:spacing w:line="276" w:lineRule="auto"/>
        <w:ind w:left="0" w:firstLine="540"/>
        <w:jc w:val="both"/>
        <w:rPr>
          <w:color w:val="000000"/>
        </w:rPr>
      </w:pPr>
      <w:bookmarkStart w:id="13" w:name="_Hlk71212764"/>
      <w:r w:rsidRPr="004A57C5">
        <w:t xml:space="preserve">Galvenais </w:t>
      </w:r>
      <w:r w:rsidRPr="004A57C5">
        <w:rPr>
          <w:bCs/>
        </w:rPr>
        <w:t xml:space="preserve">CPV kods: </w:t>
      </w:r>
      <w:bookmarkStart w:id="14" w:name="_Hlk199152701"/>
      <w:bookmarkEnd w:id="13"/>
      <w:r w:rsidR="00F57B22">
        <w:t>45112720-8</w:t>
      </w:r>
      <w:r w:rsidR="00BE4BE0">
        <w:t xml:space="preserve"> (</w:t>
      </w:r>
      <w:r w:rsidR="00F57B22">
        <w:t>sporta laukumu un atpūtas zonu ainavas veidošana</w:t>
      </w:r>
      <w:bookmarkEnd w:id="14"/>
      <w:r w:rsidR="00BE4BE0">
        <w:t>)</w:t>
      </w:r>
      <w:r w:rsidR="00CE129D" w:rsidRPr="009615C1">
        <w:t>.</w:t>
      </w:r>
    </w:p>
    <w:p w:rsidR="00B512A2" w:rsidRDefault="00B512A2" w:rsidP="00B512A2">
      <w:pPr>
        <w:numPr>
          <w:ilvl w:val="2"/>
          <w:numId w:val="6"/>
        </w:numPr>
        <w:tabs>
          <w:tab w:val="left" w:pos="1276"/>
        </w:tabs>
        <w:suppressAutoHyphens w:val="0"/>
        <w:spacing w:line="276" w:lineRule="auto"/>
        <w:ind w:left="0" w:firstLine="540"/>
        <w:jc w:val="both"/>
        <w:rPr>
          <w:color w:val="000000"/>
        </w:rPr>
      </w:pPr>
      <w:r w:rsidRPr="00BA20E7">
        <w:t>Pretendents drīkst iesniegt tikai vienu piedāvājumu par visu iepirkuma priekšmeta apjomu. Netiks izskatīti piedāvājumi, kurus pretendents būs sadalījis sīkāk.</w:t>
      </w:r>
    </w:p>
    <w:p w:rsidR="00CA460E" w:rsidRDefault="00B512A2" w:rsidP="00CA460E">
      <w:pPr>
        <w:numPr>
          <w:ilvl w:val="2"/>
          <w:numId w:val="6"/>
        </w:numPr>
        <w:tabs>
          <w:tab w:val="left" w:pos="1276"/>
        </w:tabs>
        <w:suppressAutoHyphens w:val="0"/>
        <w:spacing w:line="276" w:lineRule="auto"/>
        <w:ind w:left="0" w:firstLine="540"/>
        <w:jc w:val="both"/>
        <w:rPr>
          <w:color w:val="000000"/>
        </w:rPr>
      </w:pPr>
      <w:r w:rsidRPr="00BA20E7">
        <w:t>Pretendents nevar iesniegt piedāvājuma variantus.</w:t>
      </w:r>
    </w:p>
    <w:p w:rsidR="00CA460E" w:rsidRPr="00CA460E" w:rsidRDefault="00CE129D" w:rsidP="00CA460E">
      <w:pPr>
        <w:numPr>
          <w:ilvl w:val="2"/>
          <w:numId w:val="6"/>
        </w:numPr>
        <w:tabs>
          <w:tab w:val="left" w:pos="1276"/>
        </w:tabs>
        <w:suppressAutoHyphens w:val="0"/>
        <w:spacing w:line="276" w:lineRule="auto"/>
        <w:ind w:left="0" w:firstLine="540"/>
        <w:jc w:val="both"/>
        <w:rPr>
          <w:color w:val="000000"/>
        </w:rPr>
      </w:pPr>
      <w:r w:rsidRPr="00CA460E">
        <w:t xml:space="preserve">Darbu izpildes līdzfinansēšana paredzēta </w:t>
      </w:r>
      <w:bookmarkStart w:id="15" w:name="_Hlk187304501"/>
      <w:r w:rsidR="00CA460E" w:rsidRPr="00CA460E">
        <w:t xml:space="preserve">programmas </w:t>
      </w:r>
      <w:proofErr w:type="spellStart"/>
      <w:r w:rsidR="00CA460E" w:rsidRPr="00CA460E">
        <w:t>Interreg</w:t>
      </w:r>
      <w:proofErr w:type="spellEnd"/>
      <w:r w:rsidR="00CA460E" w:rsidRPr="00CA460E">
        <w:t xml:space="preserve"> </w:t>
      </w:r>
      <w:proofErr w:type="spellStart"/>
      <w:r w:rsidR="00CA460E" w:rsidRPr="00CA460E">
        <w:t>Estonia-Latvia</w:t>
      </w:r>
      <w:proofErr w:type="spellEnd"/>
      <w:r w:rsidR="00CA460E" w:rsidRPr="00CA460E">
        <w:t xml:space="preserve"> </w:t>
      </w:r>
      <w:r w:rsidRPr="00CA460E">
        <w:t xml:space="preserve">projekta </w:t>
      </w:r>
      <w:r w:rsidR="00CA460E" w:rsidRPr="00CA460E">
        <w:t>“</w:t>
      </w:r>
      <w:proofErr w:type="spellStart"/>
      <w:r w:rsidR="00CA460E" w:rsidRPr="00CA460E">
        <w:t>Floating</w:t>
      </w:r>
      <w:proofErr w:type="spellEnd"/>
      <w:r w:rsidR="00CA460E" w:rsidRPr="00CA460E">
        <w:t xml:space="preserve"> </w:t>
      </w:r>
      <w:proofErr w:type="spellStart"/>
      <w:r w:rsidR="00CA460E" w:rsidRPr="00CA460E">
        <w:t>islands</w:t>
      </w:r>
      <w:proofErr w:type="spellEnd"/>
      <w:r w:rsidR="00CA460E" w:rsidRPr="00CA460E">
        <w:t xml:space="preserve"> as </w:t>
      </w:r>
      <w:proofErr w:type="spellStart"/>
      <w:r w:rsidR="00CA460E" w:rsidRPr="00CA460E">
        <w:t>biodiversity</w:t>
      </w:r>
      <w:proofErr w:type="spellEnd"/>
      <w:r w:rsidR="00CA460E" w:rsidRPr="00CA460E">
        <w:t xml:space="preserve"> </w:t>
      </w:r>
      <w:proofErr w:type="spellStart"/>
      <w:r w:rsidR="00CA460E" w:rsidRPr="00CA460E">
        <w:t>pit</w:t>
      </w:r>
      <w:proofErr w:type="spellEnd"/>
      <w:r w:rsidR="00CA460E" w:rsidRPr="00CA460E">
        <w:t xml:space="preserve"> stops </w:t>
      </w:r>
      <w:proofErr w:type="spellStart"/>
      <w:r w:rsidR="00CA460E" w:rsidRPr="00CA460E">
        <w:t>and</w:t>
      </w:r>
      <w:proofErr w:type="spellEnd"/>
      <w:r w:rsidR="00CA460E" w:rsidRPr="00CA460E">
        <w:t xml:space="preserve"> </w:t>
      </w:r>
      <w:proofErr w:type="spellStart"/>
      <w:r w:rsidR="00CA460E" w:rsidRPr="00CA460E">
        <w:t>pollution</w:t>
      </w:r>
      <w:proofErr w:type="spellEnd"/>
      <w:r w:rsidR="00CA460E" w:rsidRPr="00CA460E">
        <w:t xml:space="preserve"> </w:t>
      </w:r>
      <w:proofErr w:type="spellStart"/>
      <w:r w:rsidR="00CA460E" w:rsidRPr="00CA460E">
        <w:t>cut</w:t>
      </w:r>
      <w:proofErr w:type="spellEnd"/>
      <w:r w:rsidR="00CA460E" w:rsidRPr="00CA460E">
        <w:t xml:space="preserve"> </w:t>
      </w:r>
      <w:proofErr w:type="spellStart"/>
      <w:r w:rsidR="00CA460E" w:rsidRPr="00CA460E">
        <w:t>outs</w:t>
      </w:r>
      <w:proofErr w:type="spellEnd"/>
      <w:r w:rsidR="00CA460E" w:rsidRPr="00CA460E">
        <w:t xml:space="preserve"> </w:t>
      </w:r>
      <w:proofErr w:type="spellStart"/>
      <w:r w:rsidR="00CA460E" w:rsidRPr="00CA460E">
        <w:t>towards</w:t>
      </w:r>
      <w:proofErr w:type="spellEnd"/>
      <w:r w:rsidR="00CA460E" w:rsidRPr="00CA460E">
        <w:t xml:space="preserve"> </w:t>
      </w:r>
      <w:proofErr w:type="spellStart"/>
      <w:r w:rsidR="00CA460E" w:rsidRPr="00CA460E">
        <w:t>more</w:t>
      </w:r>
      <w:proofErr w:type="spellEnd"/>
      <w:r w:rsidR="00CA460E" w:rsidRPr="00CA460E">
        <w:t xml:space="preserve"> </w:t>
      </w:r>
      <w:proofErr w:type="spellStart"/>
      <w:r w:rsidR="00CA460E" w:rsidRPr="00CA460E">
        <w:t>resilient</w:t>
      </w:r>
      <w:proofErr w:type="spellEnd"/>
      <w:r w:rsidR="00CA460E" w:rsidRPr="00CA460E">
        <w:t xml:space="preserve"> </w:t>
      </w:r>
      <w:proofErr w:type="spellStart"/>
      <w:r w:rsidR="00CA460E" w:rsidRPr="00CA460E">
        <w:t>cities</w:t>
      </w:r>
      <w:proofErr w:type="spellEnd"/>
      <w:r w:rsidR="00CA460E" w:rsidRPr="00CA460E">
        <w:t xml:space="preserve">”/“Peldošās salas kā bioloģiskās daudzveidības pieturas un piesārņojuma mazinātāji pilsētu adaptācijas veicināšanai” </w:t>
      </w:r>
      <w:proofErr w:type="spellStart"/>
      <w:r w:rsidR="00CA460E" w:rsidRPr="00CA460E">
        <w:t>BioFloat</w:t>
      </w:r>
      <w:proofErr w:type="spellEnd"/>
      <w:r w:rsidRPr="00CA460E">
        <w:t>, identifikācijas Nr.</w:t>
      </w:r>
      <w:r w:rsidR="00CA460E" w:rsidRPr="00CA460E">
        <w:t xml:space="preserve"> EE-LV00026</w:t>
      </w:r>
      <w:r w:rsidRPr="00CA460E">
        <w:t>, ietvaros</w:t>
      </w:r>
      <w:bookmarkEnd w:id="15"/>
      <w:r w:rsidRPr="00CA460E">
        <w:t>.</w:t>
      </w:r>
    </w:p>
    <w:p w:rsidR="00CA460E" w:rsidRDefault="00993723" w:rsidP="00CA460E">
      <w:pPr>
        <w:numPr>
          <w:ilvl w:val="2"/>
          <w:numId w:val="6"/>
        </w:numPr>
        <w:tabs>
          <w:tab w:val="left" w:pos="1276"/>
        </w:tabs>
        <w:suppressAutoHyphens w:val="0"/>
        <w:spacing w:line="276" w:lineRule="auto"/>
        <w:ind w:left="0" w:firstLine="540"/>
        <w:jc w:val="both"/>
        <w:rPr>
          <w:color w:val="000000"/>
        </w:rPr>
      </w:pPr>
      <w:r w:rsidRPr="00F16A36">
        <w:t xml:space="preserve">Paredzamā līgumcena: </w:t>
      </w:r>
      <w:r w:rsidR="00F57B22">
        <w:t>27685</w:t>
      </w:r>
      <w:r w:rsidRPr="00F16A36">
        <w:t>,00 EUR bez PVN</w:t>
      </w:r>
      <w:bookmarkStart w:id="16" w:name="_Hlk170909320"/>
      <w:r w:rsidR="009F008E">
        <w:t>.</w:t>
      </w:r>
    </w:p>
    <w:p w:rsidR="009F008E" w:rsidRPr="0094693B" w:rsidRDefault="009F008E" w:rsidP="00CA460E">
      <w:pPr>
        <w:numPr>
          <w:ilvl w:val="2"/>
          <w:numId w:val="6"/>
        </w:numPr>
        <w:tabs>
          <w:tab w:val="left" w:pos="1276"/>
        </w:tabs>
        <w:suppressAutoHyphens w:val="0"/>
        <w:spacing w:line="276" w:lineRule="auto"/>
        <w:ind w:left="0" w:firstLine="540"/>
        <w:jc w:val="both"/>
      </w:pPr>
      <w:r w:rsidRPr="0094693B">
        <w:t xml:space="preserve">Gadījumā, ja Konkursā iesniegto pretendentu piedāvātās līgumcenas pārsniegs projekta realizācijai Pasūtītājam pieejamos finanšu līdzekļus, Pasūtītājam ir tiesības </w:t>
      </w:r>
      <w:r w:rsidR="00095EE0" w:rsidRPr="0094693B">
        <w:t xml:space="preserve">samazināt </w:t>
      </w:r>
      <w:r w:rsidR="00A01416" w:rsidRPr="0094693B">
        <w:t xml:space="preserve">salās izbūvējamo </w:t>
      </w:r>
      <w:r w:rsidR="00095EE0" w:rsidRPr="0094693B">
        <w:t>moduļu skaitu</w:t>
      </w:r>
      <w:r w:rsidRPr="0094693B">
        <w:t xml:space="preserve">, tādējādi attiecīgi samazinot darba apjomu un </w:t>
      </w:r>
      <w:r w:rsidR="00A01416" w:rsidRPr="0094693B">
        <w:t xml:space="preserve">piedāvāto </w:t>
      </w:r>
      <w:r w:rsidRPr="0094693B">
        <w:t>līgumcenu.</w:t>
      </w:r>
    </w:p>
    <w:bookmarkEnd w:id="16"/>
    <w:p w:rsidR="00B512A2" w:rsidRPr="00F16A36" w:rsidRDefault="00B512A2" w:rsidP="00C825BC">
      <w:pPr>
        <w:numPr>
          <w:ilvl w:val="1"/>
          <w:numId w:val="6"/>
        </w:numPr>
        <w:tabs>
          <w:tab w:val="left" w:pos="0"/>
        </w:tabs>
        <w:suppressAutoHyphens w:val="0"/>
        <w:spacing w:before="120" w:after="120" w:line="276" w:lineRule="auto"/>
        <w:ind w:left="0" w:firstLine="0"/>
        <w:jc w:val="both"/>
      </w:pPr>
      <w:r w:rsidRPr="00BA20E7">
        <w:rPr>
          <w:b/>
          <w:color w:val="000000"/>
        </w:rPr>
        <w:t>Līguma izpildes termiņš</w:t>
      </w:r>
      <w:r w:rsidRPr="00BA20E7">
        <w:t>:</w:t>
      </w:r>
      <w:r w:rsidRPr="00BA20E7">
        <w:rPr>
          <w:b/>
        </w:rPr>
        <w:t xml:space="preserve"> </w:t>
      </w:r>
      <w:bookmarkStart w:id="17" w:name="_Hlk33443936"/>
      <w:bookmarkStart w:id="18" w:name="_Hlk170909294"/>
      <w:r w:rsidR="00937936">
        <w:t>2</w:t>
      </w:r>
      <w:r w:rsidR="007A3FC5" w:rsidRPr="00F16A36">
        <w:t xml:space="preserve"> </w:t>
      </w:r>
      <w:r w:rsidR="004A55BC" w:rsidRPr="00F16A36">
        <w:rPr>
          <w:bCs/>
        </w:rPr>
        <w:t>(</w:t>
      </w:r>
      <w:r w:rsidR="00937936">
        <w:rPr>
          <w:bCs/>
        </w:rPr>
        <w:t>divi</w:t>
      </w:r>
      <w:r w:rsidR="004A55BC" w:rsidRPr="00F16A36">
        <w:rPr>
          <w:bCs/>
        </w:rPr>
        <w:t>)</w:t>
      </w:r>
      <w:r w:rsidR="004A55BC" w:rsidRPr="00F16A36">
        <w:rPr>
          <w:b/>
        </w:rPr>
        <w:t xml:space="preserve"> </w:t>
      </w:r>
      <w:r w:rsidR="001F1607" w:rsidRPr="00F16A36">
        <w:t>mēneši</w:t>
      </w:r>
      <w:r w:rsidR="007A3FC5" w:rsidRPr="00F16A36">
        <w:t xml:space="preserve"> no līguma noslēgšanas</w:t>
      </w:r>
      <w:bookmarkEnd w:id="17"/>
      <w:r w:rsidR="001D4113" w:rsidRPr="00F16A36">
        <w:t xml:space="preserve"> dienas</w:t>
      </w:r>
      <w:bookmarkEnd w:id="18"/>
      <w:r w:rsidR="00A43F1B">
        <w:t xml:space="preserve">. </w:t>
      </w:r>
    </w:p>
    <w:p w:rsidR="00CE129D" w:rsidRPr="0049476D" w:rsidRDefault="00B512A2" w:rsidP="0094693B">
      <w:pPr>
        <w:numPr>
          <w:ilvl w:val="1"/>
          <w:numId w:val="6"/>
        </w:numPr>
        <w:tabs>
          <w:tab w:val="left" w:pos="567"/>
        </w:tabs>
        <w:suppressAutoHyphens w:val="0"/>
        <w:spacing w:before="120" w:line="276" w:lineRule="auto"/>
        <w:ind w:left="0" w:firstLine="0"/>
        <w:jc w:val="both"/>
      </w:pPr>
      <w:r w:rsidRPr="0049476D">
        <w:rPr>
          <w:b/>
          <w:color w:val="000000"/>
        </w:rPr>
        <w:t xml:space="preserve">Līguma izpildes vieta: </w:t>
      </w:r>
      <w:r w:rsidR="00F57B22">
        <w:rPr>
          <w:bCs/>
        </w:rPr>
        <w:t>Dzirnavu dīķis</w:t>
      </w:r>
      <w:r w:rsidR="00E91141" w:rsidRPr="0049476D">
        <w:rPr>
          <w:color w:val="000000"/>
        </w:rPr>
        <w:t>,</w:t>
      </w:r>
      <w:r w:rsidR="00CE129D" w:rsidRPr="0049476D">
        <w:rPr>
          <w:color w:val="000000"/>
        </w:rPr>
        <w:t xml:space="preserve"> Gulbenē,</w:t>
      </w:r>
      <w:r w:rsidR="00E91141" w:rsidRPr="0049476D">
        <w:rPr>
          <w:color w:val="000000"/>
        </w:rPr>
        <w:t xml:space="preserve"> Gulbenes novadā</w:t>
      </w:r>
      <w:r w:rsidR="00CE129D" w:rsidRPr="0049476D">
        <w:rPr>
          <w:color w:val="000000"/>
        </w:rPr>
        <w:t xml:space="preserve">. </w:t>
      </w:r>
    </w:p>
    <w:p w:rsidR="00CE129D" w:rsidRDefault="001E4157" w:rsidP="0094693B">
      <w:pPr>
        <w:numPr>
          <w:ilvl w:val="1"/>
          <w:numId w:val="6"/>
        </w:numPr>
        <w:tabs>
          <w:tab w:val="left" w:pos="567"/>
        </w:tabs>
        <w:suppressAutoHyphens w:val="0"/>
        <w:spacing w:before="120" w:line="276" w:lineRule="auto"/>
        <w:ind w:left="0" w:firstLine="0"/>
        <w:jc w:val="both"/>
      </w:pPr>
      <w:r w:rsidRPr="0049476D">
        <w:rPr>
          <w:b/>
          <w:bCs/>
          <w:color w:val="000000"/>
          <w:lang w:bidi="ne-NP"/>
        </w:rPr>
        <w:t xml:space="preserve">Garantijas termiņš </w:t>
      </w:r>
      <w:r w:rsidRPr="0049476D">
        <w:rPr>
          <w:iCs/>
          <w:color w:val="000000"/>
        </w:rPr>
        <w:t xml:space="preserve">– </w:t>
      </w:r>
      <w:r w:rsidR="00FB3B30" w:rsidRPr="0049476D">
        <w:rPr>
          <w:iCs/>
          <w:color w:val="000000"/>
        </w:rPr>
        <w:t xml:space="preserve">garantija izpildītajiem darbiem ir </w:t>
      </w:r>
      <w:r w:rsidR="00F57B22">
        <w:rPr>
          <w:iCs/>
          <w:color w:val="000000"/>
        </w:rPr>
        <w:t>24</w:t>
      </w:r>
      <w:r w:rsidR="00FB3B30" w:rsidRPr="0049476D">
        <w:rPr>
          <w:iCs/>
          <w:color w:val="000000"/>
        </w:rPr>
        <w:t xml:space="preserve"> (</w:t>
      </w:r>
      <w:r w:rsidR="00F57B22">
        <w:rPr>
          <w:iCs/>
          <w:color w:val="000000"/>
        </w:rPr>
        <w:t>divdesmit četri</w:t>
      </w:r>
      <w:r w:rsidR="00FB3B30" w:rsidRPr="0049476D">
        <w:rPr>
          <w:iCs/>
          <w:color w:val="000000"/>
        </w:rPr>
        <w:t xml:space="preserve">) mēneši no </w:t>
      </w:r>
      <w:r w:rsidR="00CE129D" w:rsidRPr="0049476D">
        <w:t>darbu izpildes akta savstarpējas parakstīšanas dienas.</w:t>
      </w:r>
    </w:p>
    <w:p w:rsidR="00555E4E" w:rsidRPr="005219D3" w:rsidRDefault="00555E4E" w:rsidP="00590CF8">
      <w:pPr>
        <w:suppressAutoHyphens w:val="0"/>
        <w:jc w:val="both"/>
        <w:rPr>
          <w:b/>
          <w:color w:val="000000"/>
        </w:rPr>
      </w:pPr>
    </w:p>
    <w:p w:rsidR="008A2464" w:rsidRPr="002E0BDD" w:rsidRDefault="008A2464" w:rsidP="00C825BC">
      <w:pPr>
        <w:numPr>
          <w:ilvl w:val="0"/>
          <w:numId w:val="6"/>
        </w:numPr>
        <w:tabs>
          <w:tab w:val="left" w:pos="284"/>
        </w:tabs>
        <w:suppressAutoHyphens w:val="0"/>
        <w:spacing w:line="276" w:lineRule="auto"/>
        <w:ind w:left="0" w:firstLine="0"/>
        <w:jc w:val="center"/>
        <w:rPr>
          <w:rStyle w:val="Emphasis"/>
          <w:b/>
          <w:i w:val="0"/>
          <w:iCs w:val="0"/>
          <w:caps/>
        </w:rPr>
      </w:pPr>
      <w:r w:rsidRPr="002E0BDD">
        <w:rPr>
          <w:b/>
          <w:bCs/>
          <w:caps/>
        </w:rPr>
        <w:t>Prasības pretendentiem</w:t>
      </w:r>
    </w:p>
    <w:p w:rsidR="00555E4E" w:rsidRPr="00EF271C" w:rsidRDefault="00555E4E" w:rsidP="00C825BC">
      <w:pPr>
        <w:numPr>
          <w:ilvl w:val="1"/>
          <w:numId w:val="6"/>
        </w:numPr>
        <w:tabs>
          <w:tab w:val="left" w:pos="0"/>
        </w:tabs>
        <w:spacing w:line="276" w:lineRule="auto"/>
        <w:ind w:hanging="630"/>
        <w:jc w:val="both"/>
        <w:rPr>
          <w:b/>
          <w:color w:val="000000"/>
        </w:rPr>
      </w:pPr>
      <w:r w:rsidRPr="00EF271C">
        <w:rPr>
          <w:b/>
          <w:color w:val="000000"/>
        </w:rPr>
        <w:t>Pretendentu atlases noteikumi</w:t>
      </w:r>
    </w:p>
    <w:p w:rsidR="0049476D" w:rsidRPr="0049476D" w:rsidRDefault="004A63F8" w:rsidP="004A63F8">
      <w:pPr>
        <w:pStyle w:val="Paragrfs"/>
        <w:numPr>
          <w:ilvl w:val="2"/>
          <w:numId w:val="2"/>
        </w:numPr>
        <w:tabs>
          <w:tab w:val="left" w:pos="1276"/>
        </w:tabs>
        <w:spacing w:line="276" w:lineRule="auto"/>
        <w:ind w:left="0" w:firstLine="567"/>
        <w:rPr>
          <w:rFonts w:ascii="Times New Roman" w:hAnsi="Times New Roman"/>
          <w:sz w:val="24"/>
        </w:rPr>
      </w:pPr>
      <w:r w:rsidRPr="00800FD3">
        <w:rPr>
          <w:rFonts w:ascii="Times New Roman" w:hAnsi="Times New Roman"/>
          <w:color w:val="000000"/>
          <w:sz w:val="24"/>
        </w:rPr>
        <w:t xml:space="preserve">Pretendents, visi personālsabiedrības biedri (ja piedāvājumu iesniedz personālsabiedrība) vai visi personu apvienības dalībnieki (ja piedāvājumu iesniedz personu apvienība) ir reģistrēti komercreģistrā (vai līdzvērtīgā reģistrā ārvalstīs, ja attiecīgās valsts normatīvie akti paredz reģistrāciju) </w:t>
      </w:r>
      <w:r w:rsidR="00782373" w:rsidRPr="00782373">
        <w:rPr>
          <w:rFonts w:ascii="Times New Roman" w:hAnsi="Times New Roman"/>
          <w:sz w:val="24"/>
        </w:rPr>
        <w:t xml:space="preserve">vai </w:t>
      </w:r>
      <w:r w:rsidR="00782373" w:rsidRPr="00782373">
        <w:rPr>
          <w:rFonts w:ascii="Times New Roman" w:hAnsi="Times New Roman"/>
          <w:iCs/>
          <w:sz w:val="24"/>
        </w:rPr>
        <w:t>Latvijas Republikas Valsts ieņēmumu dienesta</w:t>
      </w:r>
      <w:proofErr w:type="gramStart"/>
      <w:r w:rsidR="00782373" w:rsidRPr="00782373">
        <w:rPr>
          <w:rFonts w:ascii="Times New Roman" w:hAnsi="Times New Roman"/>
          <w:iCs/>
          <w:sz w:val="24"/>
        </w:rPr>
        <w:t xml:space="preserve">              </w:t>
      </w:r>
      <w:proofErr w:type="gramEnd"/>
      <w:r w:rsidR="00782373" w:rsidRPr="00782373">
        <w:rPr>
          <w:rFonts w:ascii="Times New Roman" w:hAnsi="Times New Roman"/>
          <w:iCs/>
          <w:sz w:val="24"/>
        </w:rPr>
        <w:t>(turpmāk – VID) Nodokļu maksātāju reģistrā kā saimnieciskās darbības veicējs (vai līdzvērtīgā reģistrā ārvalstīs)</w:t>
      </w:r>
      <w:r w:rsidR="00782373">
        <w:rPr>
          <w:rFonts w:ascii="Times New Roman" w:hAnsi="Times New Roman"/>
          <w:color w:val="000000"/>
          <w:sz w:val="24"/>
        </w:rPr>
        <w:t>,</w:t>
      </w:r>
      <w:r w:rsidR="00782373" w:rsidRPr="00782373">
        <w:rPr>
          <w:rFonts w:ascii="Times New Roman" w:hAnsi="Times New Roman"/>
          <w:color w:val="000000"/>
          <w:sz w:val="24"/>
        </w:rPr>
        <w:t xml:space="preserve"> </w:t>
      </w:r>
      <w:r w:rsidRPr="00782373">
        <w:rPr>
          <w:rFonts w:ascii="Times New Roman" w:hAnsi="Times New Roman"/>
          <w:color w:val="000000"/>
          <w:sz w:val="24"/>
        </w:rPr>
        <w:t>atbilstoši attiecīgās valsts normatīvo aktu prasī</w:t>
      </w:r>
      <w:r w:rsidRPr="00800FD3">
        <w:rPr>
          <w:rFonts w:ascii="Times New Roman" w:hAnsi="Times New Roman"/>
          <w:color w:val="000000"/>
          <w:sz w:val="24"/>
        </w:rPr>
        <w:t>bām.</w:t>
      </w:r>
      <w:r w:rsidR="0049476D">
        <w:rPr>
          <w:rFonts w:ascii="Times New Roman" w:hAnsi="Times New Roman"/>
          <w:color w:val="000000"/>
          <w:sz w:val="24"/>
        </w:rPr>
        <w:t xml:space="preserve"> </w:t>
      </w:r>
    </w:p>
    <w:p w:rsidR="004A63F8" w:rsidRPr="0049476D" w:rsidRDefault="0049476D" w:rsidP="0049476D">
      <w:pPr>
        <w:pStyle w:val="Paragrfs"/>
        <w:numPr>
          <w:ilvl w:val="0"/>
          <w:numId w:val="0"/>
        </w:numPr>
        <w:tabs>
          <w:tab w:val="left" w:pos="1276"/>
        </w:tabs>
        <w:spacing w:line="276" w:lineRule="auto"/>
        <w:rPr>
          <w:rFonts w:ascii="Times New Roman" w:hAnsi="Times New Roman"/>
          <w:sz w:val="24"/>
        </w:rPr>
      </w:pPr>
      <w:r w:rsidRPr="0049476D">
        <w:rPr>
          <w:rFonts w:ascii="Times New Roman" w:hAnsi="Times New Roman"/>
          <w:sz w:val="24"/>
        </w:rPr>
        <w:t>Ja piedāvājumu iesniedz piegādātāju apvienība, tad šī prasība attiecināma atsevišķi uz katru piegādātāju apvienības dalībnieku; ja piedāvājumu iesniedz personālsabiedrība, tad šī prasība attiecināma uz personālsabiedrību, kā arī atsevišķi uz katru personālsabiedrības biedru.</w:t>
      </w:r>
      <w:r w:rsidRPr="0049476D">
        <w:rPr>
          <w:rFonts w:ascii="Times New Roman" w:eastAsia="Times" w:hAnsi="Times New Roman"/>
          <w:sz w:val="24"/>
        </w:rPr>
        <w:t xml:space="preserve"> </w:t>
      </w:r>
      <w:r w:rsidRPr="0049476D">
        <w:rPr>
          <w:rFonts w:ascii="Times New Roman" w:hAnsi="Times New Roman"/>
          <w:sz w:val="24"/>
        </w:rPr>
        <w:t>Dalība iepirkumā ir brīvi pieejama jebkurai tiesībspējīgai un rīcībspējīgai fiziskai vai juridiskai personai, šādu personu apvienībai (piegādātāju apvienība, personālsabiedrība) jebkurā to kombinācijā neatkarīgi no tās reģistrācijas un darbības vietas, kura tiesīga nodarboties ar uzņēmējdarbību.</w:t>
      </w:r>
    </w:p>
    <w:p w:rsidR="002C782E" w:rsidRPr="0049476D" w:rsidRDefault="0049476D" w:rsidP="004A63F8">
      <w:pPr>
        <w:pStyle w:val="Paragrfs"/>
        <w:numPr>
          <w:ilvl w:val="2"/>
          <w:numId w:val="2"/>
        </w:numPr>
        <w:tabs>
          <w:tab w:val="left" w:pos="1276"/>
        </w:tabs>
        <w:spacing w:line="276" w:lineRule="auto"/>
        <w:ind w:left="0" w:firstLine="567"/>
        <w:rPr>
          <w:rFonts w:ascii="Times New Roman" w:hAnsi="Times New Roman"/>
          <w:bCs/>
          <w:strike/>
          <w:sz w:val="24"/>
        </w:rPr>
      </w:pPr>
      <w:r w:rsidRPr="00383B85">
        <w:rPr>
          <w:rFonts w:ascii="Times New Roman" w:hAnsi="Times New Roman"/>
          <w:bCs/>
          <w:sz w:val="24"/>
        </w:rPr>
        <w:t xml:space="preserve">Attiecībā uz pretendentu nav iestājies neviens no </w:t>
      </w:r>
      <w:proofErr w:type="gramStart"/>
      <w:r w:rsidRPr="00383B85">
        <w:rPr>
          <w:rFonts w:ascii="Times New Roman" w:eastAsia="TimesNewRomanPSMT" w:hAnsi="Times New Roman"/>
          <w:sz w:val="24"/>
        </w:rPr>
        <w:t>42.panta</w:t>
      </w:r>
      <w:proofErr w:type="gramEnd"/>
      <w:r w:rsidRPr="00383B85">
        <w:rPr>
          <w:rFonts w:ascii="Times New Roman" w:eastAsia="TimesNewRomanPSMT" w:hAnsi="Times New Roman"/>
          <w:sz w:val="24"/>
        </w:rPr>
        <w:t xml:space="preserve"> </w:t>
      </w:r>
      <w:r>
        <w:rPr>
          <w:rFonts w:ascii="Times New Roman" w:eastAsia="TimesNewRomanPSMT" w:hAnsi="Times New Roman"/>
          <w:sz w:val="24"/>
        </w:rPr>
        <w:t>otrās daļa 1.-7.punktā un 10.-14.punktā</w:t>
      </w:r>
      <w:r w:rsidRPr="00383B85">
        <w:rPr>
          <w:rFonts w:ascii="Times New Roman" w:eastAsia="TimesNewRomanPSMT" w:hAnsi="Times New Roman"/>
          <w:sz w:val="24"/>
        </w:rPr>
        <w:t xml:space="preserve"> </w:t>
      </w:r>
      <w:r w:rsidRPr="00383B85">
        <w:rPr>
          <w:rFonts w:ascii="Times New Roman" w:hAnsi="Times New Roman"/>
          <w:bCs/>
          <w:sz w:val="24"/>
        </w:rPr>
        <w:t xml:space="preserve">norādītajiem izslēgšanas noteikumiem, un nav tādu apstākļu, kuri pretendentam </w:t>
      </w:r>
      <w:r w:rsidRPr="0049476D">
        <w:rPr>
          <w:rFonts w:ascii="Times New Roman" w:hAnsi="Times New Roman"/>
          <w:bCs/>
          <w:sz w:val="24"/>
        </w:rPr>
        <w:t xml:space="preserve">liegtu piedalīties iepirkuma procedūrā saskaņā ar PIL prasībām. Prasības attiecināmas arī uz </w:t>
      </w:r>
      <w:r w:rsidRPr="0049476D">
        <w:rPr>
          <w:rFonts w:ascii="Times New Roman" w:hAnsi="Times New Roman"/>
          <w:sz w:val="24"/>
        </w:rPr>
        <w:t xml:space="preserve">personālsabiedrību un visiem personālsabiedrības biedriem (ja pieteikumu iesniedz personālsabiedrība), </w:t>
      </w:r>
      <w:r w:rsidRPr="0049476D">
        <w:rPr>
          <w:rFonts w:ascii="Times New Roman" w:hAnsi="Times New Roman"/>
          <w:bCs/>
          <w:sz w:val="24"/>
        </w:rPr>
        <w:t xml:space="preserve">personu apvienības visiem dalībniekiem </w:t>
      </w:r>
      <w:r w:rsidRPr="0049476D">
        <w:rPr>
          <w:rFonts w:ascii="Times New Roman" w:hAnsi="Times New Roman"/>
          <w:sz w:val="24"/>
        </w:rPr>
        <w:t>(ja pieteikumu iesniedz personu apvienība)</w:t>
      </w:r>
      <w:r w:rsidRPr="0049476D">
        <w:rPr>
          <w:rFonts w:ascii="Times New Roman" w:hAnsi="Times New Roman"/>
          <w:bCs/>
          <w:sz w:val="24"/>
        </w:rPr>
        <w:t xml:space="preserve">, kā arī uz </w:t>
      </w:r>
      <w:r w:rsidRPr="0049476D">
        <w:rPr>
          <w:rFonts w:ascii="Times New Roman" w:hAnsi="Times New Roman"/>
          <w:sz w:val="24"/>
        </w:rPr>
        <w:t xml:space="preserve">apakšuzņēmējiem (ja pretendents plāno piesaistīt apakšuzņēmēju, kura veicamo darbu </w:t>
      </w:r>
      <w:r w:rsidRPr="0049476D">
        <w:rPr>
          <w:rFonts w:ascii="Times New Roman" w:hAnsi="Times New Roman"/>
          <w:sz w:val="24"/>
          <w:lang w:val="x-none"/>
        </w:rPr>
        <w:t>vai sniedzamo pakalpojumu</w:t>
      </w:r>
      <w:r w:rsidRPr="0049476D">
        <w:rPr>
          <w:lang w:val="x-none"/>
        </w:rPr>
        <w:t xml:space="preserve"> </w:t>
      </w:r>
      <w:r w:rsidRPr="0049476D">
        <w:rPr>
          <w:rFonts w:ascii="Times New Roman" w:hAnsi="Times New Roman"/>
          <w:sz w:val="24"/>
        </w:rPr>
        <w:t>daļa ir vismaz 10000 EUR vai balstās uz tā iespējām)</w:t>
      </w:r>
      <w:r w:rsidRPr="0049476D">
        <w:rPr>
          <w:rFonts w:ascii="Times New Roman" w:hAnsi="Times New Roman"/>
          <w:bCs/>
          <w:sz w:val="24"/>
        </w:rPr>
        <w:t>.</w:t>
      </w:r>
      <w:r w:rsidRPr="0049476D">
        <w:rPr>
          <w:rFonts w:ascii="Times New Roman" w:eastAsia="TimesNewRomanPSMT" w:hAnsi="Times New Roman"/>
          <w:sz w:val="24"/>
        </w:rPr>
        <w:t xml:space="preserve"> 42.panta otrās daļas 1.-3.punktā norādītie izslēgšanas noteikumi attiecināmi arī </w:t>
      </w:r>
      <w:r w:rsidR="0002023D">
        <w:rPr>
          <w:rFonts w:ascii="Times New Roman" w:eastAsia="TimesNewRomanPSMT" w:hAnsi="Times New Roman"/>
          <w:sz w:val="24"/>
        </w:rPr>
        <w:t xml:space="preserve">                     </w:t>
      </w:r>
      <w:r w:rsidRPr="0049476D">
        <w:rPr>
          <w:rFonts w:ascii="Times New Roman" w:eastAsia="TimesNewRomanPSMT" w:hAnsi="Times New Roman"/>
          <w:sz w:val="24"/>
        </w:rPr>
        <w:t xml:space="preserve">uz personām, kurām pretendentā ir izšķirošā ietekme uz līdzdalības pamata normatīvo aktu </w:t>
      </w:r>
      <w:r w:rsidR="0002023D">
        <w:rPr>
          <w:rFonts w:ascii="Times New Roman" w:eastAsia="TimesNewRomanPSMT" w:hAnsi="Times New Roman"/>
          <w:sz w:val="24"/>
        </w:rPr>
        <w:t xml:space="preserve">                </w:t>
      </w:r>
      <w:r w:rsidRPr="0049476D">
        <w:rPr>
          <w:rFonts w:ascii="Times New Roman" w:eastAsia="TimesNewRomanPSMT" w:hAnsi="Times New Roman"/>
          <w:sz w:val="24"/>
        </w:rPr>
        <w:t>par koncerniem izpratnē. 42.panta otrās daļas 1., 2., 11.punktā norādītie izslēgšanas noteikumi attiecināmi uz pretendenta patieso labuma guvēju.</w:t>
      </w:r>
      <w:r w:rsidR="004A63F8" w:rsidRPr="0049476D">
        <w:rPr>
          <w:rFonts w:ascii="Times New Roman" w:hAnsi="Times New Roman"/>
          <w:bCs/>
          <w:sz w:val="24"/>
        </w:rPr>
        <w:t xml:space="preserve"> </w:t>
      </w:r>
    </w:p>
    <w:p w:rsidR="004A63F8" w:rsidRDefault="004A63F8" w:rsidP="004A63F8">
      <w:pPr>
        <w:pStyle w:val="Paragrfs"/>
        <w:numPr>
          <w:ilvl w:val="2"/>
          <w:numId w:val="2"/>
        </w:numPr>
        <w:tabs>
          <w:tab w:val="left" w:pos="1276"/>
        </w:tabs>
        <w:spacing w:line="276" w:lineRule="auto"/>
        <w:ind w:left="0" w:firstLine="567"/>
        <w:rPr>
          <w:rFonts w:ascii="Times New Roman" w:hAnsi="Times New Roman"/>
          <w:bCs/>
          <w:sz w:val="24"/>
        </w:rPr>
      </w:pPr>
      <w:r w:rsidRPr="002C782E">
        <w:rPr>
          <w:rFonts w:ascii="Times New Roman" w:hAnsi="Times New Roman"/>
          <w:bCs/>
          <w:sz w:val="24"/>
        </w:rPr>
        <w:t xml:space="preserve">Nolikuma </w:t>
      </w:r>
      <w:r w:rsidRPr="0094693B">
        <w:rPr>
          <w:rFonts w:ascii="Times New Roman" w:hAnsi="Times New Roman"/>
          <w:bCs/>
          <w:sz w:val="24"/>
        </w:rPr>
        <w:t>3.1.1. – 3.1.</w:t>
      </w:r>
      <w:r w:rsidR="0094693B" w:rsidRPr="0094693B">
        <w:rPr>
          <w:rFonts w:ascii="Times New Roman" w:hAnsi="Times New Roman"/>
          <w:bCs/>
          <w:sz w:val="24"/>
        </w:rPr>
        <w:t>2</w:t>
      </w:r>
      <w:r w:rsidRPr="0094693B">
        <w:rPr>
          <w:rFonts w:ascii="Times New Roman" w:hAnsi="Times New Roman"/>
          <w:bCs/>
          <w:sz w:val="24"/>
        </w:rPr>
        <w:t>.</w:t>
      </w:r>
      <w:r w:rsidR="009B3359" w:rsidRPr="0094693B">
        <w:rPr>
          <w:rFonts w:ascii="Times New Roman" w:hAnsi="Times New Roman"/>
          <w:bCs/>
          <w:sz w:val="24"/>
        </w:rPr>
        <w:t>apakšpunktā</w:t>
      </w:r>
      <w:r w:rsidRPr="002C782E">
        <w:rPr>
          <w:rFonts w:ascii="Times New Roman" w:hAnsi="Times New Roman"/>
          <w:bCs/>
          <w:sz w:val="24"/>
        </w:rPr>
        <w:t xml:space="preserve"> noteiktās prasības attiecināmas arī uz </w:t>
      </w:r>
      <w:r w:rsidRPr="002C782E">
        <w:rPr>
          <w:rFonts w:ascii="Times New Roman" w:hAnsi="Times New Roman"/>
          <w:sz w:val="24"/>
        </w:rPr>
        <w:t>personālsabiedrību un visiem personālsabiedrības biedriem (ja pieteikumu iesniedz personālsabiedrība) vai visiem personu apvienības dalībniekiem (ja pieteikumu iesniedz personu apvienība), kā arī apakšuzņēmējiem (ja pretendents plāno piesaistīt apakšuzņēmēju</w:t>
      </w:r>
      <w:proofErr w:type="gramStart"/>
      <w:r w:rsidRPr="002C782E">
        <w:rPr>
          <w:rFonts w:ascii="Times New Roman" w:hAnsi="Times New Roman"/>
          <w:sz w:val="24"/>
        </w:rPr>
        <w:t xml:space="preserve"> vai balstās uz tā iespējām</w:t>
      </w:r>
      <w:proofErr w:type="gramEnd"/>
      <w:r w:rsidRPr="002C782E">
        <w:rPr>
          <w:rFonts w:ascii="Times New Roman" w:hAnsi="Times New Roman"/>
          <w:sz w:val="24"/>
        </w:rPr>
        <w:t>)</w:t>
      </w:r>
      <w:r>
        <w:rPr>
          <w:rFonts w:ascii="Times New Roman" w:hAnsi="Times New Roman"/>
          <w:sz w:val="24"/>
        </w:rPr>
        <w:t xml:space="preserve">, </w:t>
      </w:r>
      <w:r w:rsidRPr="000D082B">
        <w:rPr>
          <w:rFonts w:ascii="Times New Roman" w:hAnsi="Times New Roman"/>
          <w:sz w:val="24"/>
        </w:rPr>
        <w:t xml:space="preserve">kas izpildīs darbus vai sniegs pakalpojumus, kuru veikšanai nepieciešama </w:t>
      </w:r>
      <w:r w:rsidR="00B4736A">
        <w:rPr>
          <w:rFonts w:ascii="Times New Roman" w:hAnsi="Times New Roman"/>
          <w:sz w:val="24"/>
        </w:rPr>
        <w:t xml:space="preserve">attiecīga </w:t>
      </w:r>
      <w:r w:rsidRPr="000D082B">
        <w:rPr>
          <w:rFonts w:ascii="Times New Roman" w:hAnsi="Times New Roman"/>
          <w:sz w:val="24"/>
        </w:rPr>
        <w:t>reģistrācija Latvijas Republikas Būvkomersantu reģistrā</w:t>
      </w:r>
      <w:r w:rsidRPr="002C782E">
        <w:rPr>
          <w:rFonts w:ascii="Times New Roman" w:hAnsi="Times New Roman"/>
          <w:bCs/>
          <w:sz w:val="24"/>
        </w:rPr>
        <w:t>.</w:t>
      </w:r>
    </w:p>
    <w:p w:rsidR="004A63F8" w:rsidRPr="000D3856" w:rsidRDefault="004A63F8" w:rsidP="004A63F8">
      <w:pPr>
        <w:pStyle w:val="Paragrfs"/>
        <w:numPr>
          <w:ilvl w:val="2"/>
          <w:numId w:val="2"/>
        </w:numPr>
        <w:tabs>
          <w:tab w:val="left" w:pos="0"/>
          <w:tab w:val="left" w:pos="567"/>
          <w:tab w:val="left" w:pos="1276"/>
          <w:tab w:val="left" w:pos="1418"/>
        </w:tabs>
        <w:spacing w:line="276" w:lineRule="auto"/>
        <w:ind w:left="0" w:firstLine="567"/>
        <w:rPr>
          <w:rFonts w:ascii="Times New Roman" w:hAnsi="Times New Roman"/>
          <w:b/>
          <w:color w:val="000000"/>
          <w:sz w:val="24"/>
        </w:rPr>
      </w:pPr>
      <w:r w:rsidRPr="000D3856">
        <w:rPr>
          <w:rFonts w:ascii="Times New Roman" w:hAnsi="Times New Roman"/>
          <w:color w:val="000000"/>
          <w:sz w:val="24"/>
        </w:rPr>
        <w:t xml:space="preserve">Pretendents var balstīties uz citu uzņēmēju iespējām, ja tas ir nepieciešams konkrētā līguma izpildei, neatkarīgi no savstarpējo attiecību tiesiskā rakstura. Šādā gadījumā pretendents pierāda pasūtītājam, ka viņa rīcībā būs nepieciešamie resursi, iesniedzot šo uzņēmēju apliecinājumu vai vienošanos par nepieciešamo resursu nodošanu pretendenta rīcībā. </w:t>
      </w:r>
    </w:p>
    <w:p w:rsidR="00852BC9" w:rsidRPr="000F3E44" w:rsidRDefault="004A63F8" w:rsidP="004A63F8">
      <w:pPr>
        <w:numPr>
          <w:ilvl w:val="2"/>
          <w:numId w:val="2"/>
        </w:numPr>
        <w:tabs>
          <w:tab w:val="left" w:pos="0"/>
          <w:tab w:val="left" w:pos="567"/>
          <w:tab w:val="left" w:pos="1276"/>
          <w:tab w:val="left" w:pos="1418"/>
        </w:tabs>
        <w:spacing w:line="276" w:lineRule="auto"/>
        <w:ind w:left="0" w:firstLine="567"/>
        <w:jc w:val="both"/>
        <w:rPr>
          <w:b/>
          <w:color w:val="000000"/>
        </w:rPr>
      </w:pPr>
      <w:r w:rsidRPr="000D3856">
        <w:rPr>
          <w:color w:val="000000"/>
        </w:rPr>
        <w:t xml:space="preserve">Pretendenta norādītie apakšuzņēmējs/-i apliecina savu piedalīšanos līguma izpildē. Apliecinājumu ir </w:t>
      </w:r>
      <w:r w:rsidRPr="000F3E44">
        <w:rPr>
          <w:color w:val="000000"/>
        </w:rPr>
        <w:t>parakstījusi persona, kurai ir pārstāvības tiesības.</w:t>
      </w:r>
    </w:p>
    <w:p w:rsidR="00852BC9" w:rsidRPr="000F3E44" w:rsidRDefault="00555E4E" w:rsidP="00852BC9">
      <w:pPr>
        <w:numPr>
          <w:ilvl w:val="1"/>
          <w:numId w:val="2"/>
        </w:numPr>
        <w:tabs>
          <w:tab w:val="left" w:pos="0"/>
        </w:tabs>
        <w:spacing w:before="120" w:line="276" w:lineRule="auto"/>
        <w:ind w:left="0" w:firstLine="0"/>
        <w:jc w:val="both"/>
        <w:rPr>
          <w:b/>
          <w:color w:val="000000"/>
        </w:rPr>
      </w:pPr>
      <w:r w:rsidRPr="000F3E44">
        <w:rPr>
          <w:b/>
          <w:color w:val="000000"/>
        </w:rPr>
        <w:t xml:space="preserve">Prasības attiecībā uz pretendenta tehniskajām un profesionālajām spējām </w:t>
      </w:r>
      <w:bookmarkStart w:id="19" w:name="_Toc61422140"/>
    </w:p>
    <w:p w:rsidR="00843E61" w:rsidRDefault="009C3E0A" w:rsidP="00843E61">
      <w:pPr>
        <w:numPr>
          <w:ilvl w:val="2"/>
          <w:numId w:val="2"/>
        </w:numPr>
        <w:tabs>
          <w:tab w:val="left" w:pos="0"/>
          <w:tab w:val="left" w:pos="567"/>
        </w:tabs>
        <w:spacing w:line="276" w:lineRule="auto"/>
        <w:ind w:left="0" w:firstLine="556"/>
        <w:jc w:val="both"/>
      </w:pPr>
      <w:r w:rsidRPr="009C3E0A">
        <w:rPr>
          <w:rFonts w:eastAsia="Lucida Sans Unicode"/>
        </w:rPr>
        <w:t>P</w:t>
      </w:r>
      <w:r w:rsidRPr="004C3C3E">
        <w:t>retendent</w:t>
      </w:r>
      <w:r w:rsidR="00C85F64">
        <w:t>am</w:t>
      </w:r>
      <w:r w:rsidRPr="004C3C3E">
        <w:t xml:space="preserve"> </w:t>
      </w:r>
      <w:bookmarkStart w:id="20" w:name="_Hlk146891022"/>
      <w:r w:rsidR="00632751" w:rsidRPr="00DC6152">
        <w:t>iepriekšējo 5 (pie</w:t>
      </w:r>
      <w:r w:rsidR="00632751" w:rsidRPr="000D3856">
        <w:t>cu) gadu laikā</w:t>
      </w:r>
      <w:r w:rsidR="00632751">
        <w:t>: 2020., 2021., 2022., 2023.</w:t>
      </w:r>
      <w:r w:rsidR="003043D6">
        <w:t>, 2024.</w:t>
      </w:r>
      <w:r w:rsidR="00632751">
        <w:t xml:space="preserve"> un </w:t>
      </w:r>
      <w:proofErr w:type="gramStart"/>
      <w:r w:rsidR="00632751">
        <w:t>202</w:t>
      </w:r>
      <w:r w:rsidR="003043D6">
        <w:t>5</w:t>
      </w:r>
      <w:r w:rsidR="00632751">
        <w:t>.gadā</w:t>
      </w:r>
      <w:proofErr w:type="gramEnd"/>
      <w:r w:rsidR="00632751" w:rsidRPr="000D3856">
        <w:t xml:space="preserve"> (skaitot līdz piedāvājumu iesniegšanas termiņam)</w:t>
      </w:r>
      <w:r w:rsidRPr="000D3856">
        <w:t xml:space="preserve"> </w:t>
      </w:r>
      <w:bookmarkEnd w:id="20"/>
      <w:r w:rsidRPr="004C3C3E">
        <w:t xml:space="preserve">ir </w:t>
      </w:r>
      <w:r>
        <w:t xml:space="preserve">pieredze vismaz </w:t>
      </w:r>
      <w:r w:rsidR="00676DFB">
        <w:t>1</w:t>
      </w:r>
      <w:r>
        <w:t xml:space="preserve"> (</w:t>
      </w:r>
      <w:r w:rsidR="00676DFB">
        <w:t>viena</w:t>
      </w:r>
      <w:r>
        <w:t xml:space="preserve">) </w:t>
      </w:r>
      <w:r w:rsidRPr="000D3856">
        <w:t>līgum</w:t>
      </w:r>
      <w:r w:rsidR="00676DFB">
        <w:t>a</w:t>
      </w:r>
      <w:r>
        <w:t xml:space="preserve"> </w:t>
      </w:r>
      <w:r w:rsidRPr="000D3856">
        <w:t xml:space="preserve">izpildē, </w:t>
      </w:r>
      <w:bookmarkStart w:id="21" w:name="_Hlk39753532"/>
      <w:bookmarkStart w:id="22" w:name="_Hlk70676483"/>
      <w:r w:rsidRPr="000D3856">
        <w:t>kur</w:t>
      </w:r>
      <w:r w:rsidR="00676DFB">
        <w:t>a</w:t>
      </w:r>
      <w:r>
        <w:t xml:space="preserve"> </w:t>
      </w:r>
      <w:r w:rsidRPr="000D3856">
        <w:t xml:space="preserve">ietvaros tas ir veicis </w:t>
      </w:r>
      <w:bookmarkEnd w:id="21"/>
      <w:bookmarkEnd w:id="22"/>
      <w:r w:rsidR="006C0D51" w:rsidRPr="009463D9">
        <w:t>apstādījumu ierīkošanu</w:t>
      </w:r>
      <w:r w:rsidR="00A81752">
        <w:t>, vides labiekārtošanas darbus vai ainavu arhitektūrā</w:t>
      </w:r>
      <w:r w:rsidR="006C0D51">
        <w:t xml:space="preserve"> </w:t>
      </w:r>
      <w:r w:rsidR="006C0D51" w:rsidRPr="009463D9">
        <w:t>(pilnībā pabeigti un nodoti darbi līgumā noteiktajā termiņā un kvalitātē)</w:t>
      </w:r>
      <w:r w:rsidR="00201FF4">
        <w:t>.</w:t>
      </w:r>
    </w:p>
    <w:p w:rsidR="00843E61" w:rsidRDefault="00843E61" w:rsidP="00843E61">
      <w:pPr>
        <w:numPr>
          <w:ilvl w:val="2"/>
          <w:numId w:val="2"/>
        </w:numPr>
        <w:tabs>
          <w:tab w:val="left" w:pos="0"/>
          <w:tab w:val="left" w:pos="567"/>
        </w:tabs>
        <w:spacing w:line="276" w:lineRule="auto"/>
        <w:ind w:left="0" w:firstLine="556"/>
        <w:jc w:val="both"/>
      </w:pPr>
      <w:r w:rsidRPr="002540C8">
        <w:t xml:space="preserve">Pretendentam ir </w:t>
      </w:r>
      <w:r w:rsidRPr="00FB2C82">
        <w:t xml:space="preserve">pieejams sertificēts </w:t>
      </w:r>
      <w:proofErr w:type="spellStart"/>
      <w:r w:rsidR="00FB2C82" w:rsidRPr="00FB2C82">
        <w:t>būvspeciālists</w:t>
      </w:r>
      <w:proofErr w:type="spellEnd"/>
      <w:r w:rsidR="00FB2C82" w:rsidRPr="00FB2C82">
        <w:t xml:space="preserve"> vai sertificēts </w:t>
      </w:r>
      <w:r w:rsidR="00A81752" w:rsidRPr="00FB2C82">
        <w:t>ainavu arhitekts</w:t>
      </w:r>
      <w:r w:rsidR="00FB2C82" w:rsidRPr="00FB2C82">
        <w:t>,</w:t>
      </w:r>
      <w:r w:rsidR="00A81752" w:rsidRPr="00FB2C82">
        <w:t xml:space="preserve"> vai </w:t>
      </w:r>
      <w:r w:rsidR="00FB2C82" w:rsidRPr="00FB2C82">
        <w:t xml:space="preserve">sertificēts </w:t>
      </w:r>
      <w:r w:rsidR="00A81752" w:rsidRPr="00FB2C82">
        <w:t>ainavu tehniķis</w:t>
      </w:r>
      <w:r w:rsidRPr="00FB2C82">
        <w:t xml:space="preserve">, </w:t>
      </w:r>
      <w:r w:rsidR="0071148D" w:rsidRPr="00FB2C82">
        <w:t>kurš līgu</w:t>
      </w:r>
      <w:r w:rsidR="0071148D" w:rsidRPr="000F3E44">
        <w:t>ma noslēgšanas gadījumā darbosies līguma izpildē kā atbildīgais darbu vadītājs</w:t>
      </w:r>
      <w:r w:rsidR="0071148D">
        <w:t>.</w:t>
      </w:r>
    </w:p>
    <w:p w:rsidR="006A51A5" w:rsidRPr="000D082B" w:rsidRDefault="00190122" w:rsidP="00843E61">
      <w:pPr>
        <w:numPr>
          <w:ilvl w:val="2"/>
          <w:numId w:val="2"/>
        </w:numPr>
        <w:tabs>
          <w:tab w:val="left" w:pos="0"/>
          <w:tab w:val="left" w:pos="567"/>
        </w:tabs>
        <w:spacing w:line="276" w:lineRule="auto"/>
        <w:ind w:left="0" w:firstLine="556"/>
        <w:jc w:val="both"/>
      </w:pPr>
      <w:r w:rsidRPr="002540C8">
        <w:t>Pretendenta piedāvātaj</w:t>
      </w:r>
      <w:r w:rsidR="00A060A9">
        <w:t>a</w:t>
      </w:r>
      <w:r w:rsidR="00112F27">
        <w:t>m speciālist</w:t>
      </w:r>
      <w:r w:rsidR="00A060A9">
        <w:t>a</w:t>
      </w:r>
      <w:r w:rsidR="00112F27">
        <w:t>m</w:t>
      </w:r>
      <w:r w:rsidRPr="002540C8">
        <w:t xml:space="preserve"> ir spēkā esošs sertifikāts</w:t>
      </w:r>
      <w:r w:rsidR="00FB2C82">
        <w:t xml:space="preserve"> </w:t>
      </w:r>
      <w:r w:rsidR="00112F27">
        <w:t>attiecīgajā jomā</w:t>
      </w:r>
      <w:proofErr w:type="gramStart"/>
      <w:r w:rsidRPr="002540C8">
        <w:t xml:space="preserve"> un</w:t>
      </w:r>
      <w:proofErr w:type="gramEnd"/>
      <w:r w:rsidRPr="002540C8">
        <w:t xml:space="preserve"> viņš ir darba tiesisk</w:t>
      </w:r>
      <w:r w:rsidR="00112F27">
        <w:t>ajās</w:t>
      </w:r>
      <w:r w:rsidRPr="002540C8">
        <w:t xml:space="preserve"> attiecībās ar pretendentu vai tā norādītajiem apakšuzņēmējiem, vai ir parakstījis apliecinājumu par dalību līguma izpildē, ja pretendentam tiks piešķirtas līguma slēgšanas tiesības</w:t>
      </w:r>
      <w:r w:rsidRPr="00843E61">
        <w:rPr>
          <w:color w:val="000000"/>
        </w:rPr>
        <w:t>.</w:t>
      </w:r>
    </w:p>
    <w:p w:rsidR="00786410" w:rsidRPr="00786410" w:rsidRDefault="00786410" w:rsidP="00786410">
      <w:pPr>
        <w:tabs>
          <w:tab w:val="left" w:pos="0"/>
          <w:tab w:val="left" w:pos="567"/>
          <w:tab w:val="left" w:pos="1418"/>
        </w:tabs>
        <w:spacing w:line="276" w:lineRule="auto"/>
        <w:ind w:left="567"/>
        <w:jc w:val="both"/>
        <w:rPr>
          <w:b/>
          <w:color w:val="000000"/>
        </w:rPr>
      </w:pPr>
    </w:p>
    <w:p w:rsidR="00555E4E" w:rsidRPr="00EF271C" w:rsidRDefault="00555E4E" w:rsidP="00A81752">
      <w:pPr>
        <w:numPr>
          <w:ilvl w:val="0"/>
          <w:numId w:val="2"/>
        </w:numPr>
        <w:tabs>
          <w:tab w:val="left" w:pos="284"/>
        </w:tabs>
        <w:suppressAutoHyphens w:val="0"/>
        <w:spacing w:after="120" w:line="276" w:lineRule="auto"/>
        <w:ind w:left="284" w:hanging="284"/>
        <w:jc w:val="center"/>
        <w:rPr>
          <w:b/>
          <w:caps/>
          <w:color w:val="000000"/>
        </w:rPr>
      </w:pPr>
      <w:r w:rsidRPr="00EF271C">
        <w:rPr>
          <w:b/>
          <w:caps/>
          <w:color w:val="000000"/>
        </w:rPr>
        <w:t>Iesniedzamie dokumenti</w:t>
      </w:r>
      <w:bookmarkEnd w:id="19"/>
      <w:r w:rsidR="00271CAD">
        <w:rPr>
          <w:b/>
          <w:caps/>
          <w:color w:val="000000"/>
        </w:rPr>
        <w:t xml:space="preserve"> </w:t>
      </w:r>
    </w:p>
    <w:p w:rsidR="00895B71" w:rsidRPr="007B2337" w:rsidRDefault="00895B71" w:rsidP="005A3E3F">
      <w:pPr>
        <w:numPr>
          <w:ilvl w:val="1"/>
          <w:numId w:val="2"/>
        </w:numPr>
        <w:tabs>
          <w:tab w:val="left" w:pos="540"/>
        </w:tabs>
        <w:suppressAutoHyphens w:val="0"/>
        <w:spacing w:line="276" w:lineRule="auto"/>
        <w:ind w:hanging="630"/>
        <w:rPr>
          <w:b/>
          <w:color w:val="000000"/>
        </w:rPr>
      </w:pPr>
      <w:r w:rsidRPr="007B2337">
        <w:rPr>
          <w:b/>
          <w:color w:val="000000"/>
        </w:rPr>
        <w:t xml:space="preserve">Kvalifikācijas dokumenti </w:t>
      </w:r>
    </w:p>
    <w:p w:rsidR="00854716" w:rsidRDefault="00854716" w:rsidP="005A3E3F">
      <w:pPr>
        <w:numPr>
          <w:ilvl w:val="2"/>
          <w:numId w:val="2"/>
        </w:numPr>
        <w:tabs>
          <w:tab w:val="left" w:pos="1260"/>
        </w:tabs>
        <w:suppressAutoHyphens w:val="0"/>
        <w:spacing w:line="276" w:lineRule="auto"/>
        <w:ind w:left="0" w:firstLine="567"/>
        <w:jc w:val="both"/>
        <w:rPr>
          <w:color w:val="000000"/>
        </w:rPr>
      </w:pPr>
      <w:r w:rsidRPr="006B35A0">
        <w:rPr>
          <w:color w:val="000000"/>
        </w:rPr>
        <w:t xml:space="preserve">Pretendenta pieteikums dalībai konkursā. Pieteikumu sagatavo atbilstoši nolikumam pievienotajai </w:t>
      </w:r>
      <w:r w:rsidRPr="001070A2">
        <w:t>formai (</w:t>
      </w:r>
      <w:r w:rsidR="006A05BB">
        <w:t>2</w:t>
      </w:r>
      <w:r w:rsidRPr="001070A2">
        <w:t>.pielikums).</w:t>
      </w:r>
      <w:r w:rsidRPr="000A2F23">
        <w:rPr>
          <w:color w:val="000000"/>
        </w:rPr>
        <w:t xml:space="preserve"> Pieteikums jāparaksta pretendenta pārstāvim ar pārstāvības tiesībām vai tā pilnvarotai personai. Ja pretendents ir personu apvienība jebkurā to kombinācijā, pieteikums jāparaksta katra personu apvienības dalībnieka pārstāvim</w:t>
      </w:r>
      <w:r w:rsidRPr="006B35A0">
        <w:rPr>
          <w:color w:val="000000"/>
        </w:rPr>
        <w:t xml:space="preserve"> ar pārstāvības tiesībām vai tā pilnvarotai personai, pieteikumā norādot personu, kura pārstāv personu apvienību konkursā, kā arī katras personas atbildības apjomu. Ja pretendents ir personālsabiedrība (pilnsabiedrība vai komandītsabiedrība) pieteikumā jānorāda </w:t>
      </w:r>
      <w:proofErr w:type="gramStart"/>
      <w:r w:rsidRPr="006B35A0">
        <w:rPr>
          <w:color w:val="000000"/>
        </w:rPr>
        <w:t>visus sabiedrības biedrus</w:t>
      </w:r>
      <w:proofErr w:type="gramEnd"/>
      <w:r w:rsidRPr="006B35A0">
        <w:rPr>
          <w:color w:val="000000"/>
        </w:rPr>
        <w:t>.</w:t>
      </w:r>
    </w:p>
    <w:p w:rsidR="00854716" w:rsidRPr="00B9068D" w:rsidRDefault="00854716" w:rsidP="005A3E3F">
      <w:pPr>
        <w:numPr>
          <w:ilvl w:val="2"/>
          <w:numId w:val="2"/>
        </w:numPr>
        <w:tabs>
          <w:tab w:val="left" w:pos="0"/>
          <w:tab w:val="left" w:pos="709"/>
          <w:tab w:val="left" w:pos="1134"/>
        </w:tabs>
        <w:suppressAutoHyphens w:val="0"/>
        <w:spacing w:line="276" w:lineRule="auto"/>
        <w:ind w:left="0" w:firstLine="426"/>
        <w:jc w:val="both"/>
        <w:rPr>
          <w:lang w:eastAsia="lv-LV"/>
        </w:rPr>
      </w:pPr>
      <w:r>
        <w:rPr>
          <w:color w:val="000000"/>
        </w:rPr>
        <w:t xml:space="preserve">Ārvalstu uzņēmumiem </w:t>
      </w:r>
      <w:r w:rsidRPr="00C7339B">
        <w:rPr>
          <w:color w:val="000000"/>
        </w:rPr>
        <w:t>(</w:t>
      </w:r>
      <w:r w:rsidRPr="00C7339B">
        <w:rPr>
          <w:rFonts w:eastAsia="Courier New"/>
          <w:lang w:eastAsia="lv-LV"/>
        </w:rPr>
        <w:t>t.sk. arī apakšuzņēmējiem, piegādātāju apvienības dalībniekiem vai personālsabiedrības biedriem, kas ir ārvalstī reģistrēti</w:t>
      </w:r>
      <w:r w:rsidRPr="00C7339B">
        <w:rPr>
          <w:color w:val="000000"/>
        </w:rPr>
        <w:t>) kompetentas attiecīgās valsts institūcijas izsniegta dokumenta kopija, kas apliecina, ka pretendents ir reģistrēts likumā noteiktajos gadījumos un likumā noteiktajā kārtībā, ja attiecīgās valsts normatīvie akti paredz reģistrāciju. Gadījumā, ja ārvalstu uzņēmumam nav šāda dokumenta kopijas vai tā izsniegšanu neparedz reģistrācijas valsts normatīvie akti, piedāvājumā jānorāda atsauce uz tīmekļa vietnes adresi un precīzs links, kur pasūtītājs var pārbaudīt ārvalstu uzņēmuma reģistrācijas faktu.</w:t>
      </w:r>
      <w:r w:rsidR="00E800E8">
        <w:rPr>
          <w:color w:val="000000"/>
        </w:rPr>
        <w:t xml:space="preserve"> </w:t>
      </w:r>
      <w:r w:rsidR="00E800E8" w:rsidRPr="00654BD5">
        <w:rPr>
          <w:lang w:eastAsia="lv-LV"/>
        </w:rPr>
        <w:t xml:space="preserve">Latvijā reģistrēta Pretendenta atbilstību Nolikuma 3.1.1.apakšpunkta prasībām Pasūtītājs pārbaudīs, informāciju iegūstot no Latvijas Republikas Uzņēmumu reģistra tīmekļvietnes </w:t>
      </w:r>
      <w:hyperlink r:id="rId21" w:history="1">
        <w:r w:rsidR="00E800E8" w:rsidRPr="00654BD5">
          <w:rPr>
            <w:szCs w:val="20"/>
            <w:u w:val="single"/>
            <w:lang w:eastAsia="lv-LV"/>
          </w:rPr>
          <w:t>www.ur.gov.lv</w:t>
        </w:r>
      </w:hyperlink>
      <w:r w:rsidR="00E800E8" w:rsidRPr="00654BD5">
        <w:rPr>
          <w:u w:val="single"/>
          <w:lang w:eastAsia="lv-LV"/>
        </w:rPr>
        <w:t>.</w:t>
      </w:r>
      <w:r w:rsidR="00E800E8">
        <w:rPr>
          <w:i/>
          <w:color w:val="FF0000"/>
          <w:lang w:eastAsia="lv-LV"/>
        </w:rPr>
        <w:t xml:space="preserve"> </w:t>
      </w:r>
      <w:r w:rsidR="00B9068D" w:rsidRPr="00B9068D">
        <w:rPr>
          <w:iCs/>
        </w:rPr>
        <w:t xml:space="preserve">Informāciju par pretendentu, </w:t>
      </w:r>
      <w:proofErr w:type="gramStart"/>
      <w:r w:rsidR="00B9068D" w:rsidRPr="00B9068D">
        <w:rPr>
          <w:iCs/>
        </w:rPr>
        <w:t>kas ir fiziska persona un Latvijas Republikā ir reģistrēta kā saimnieciskās darbības veicēja VID nodokļu maksātāju reģistrā, komisija</w:t>
      </w:r>
      <w:proofErr w:type="gramEnd"/>
      <w:r w:rsidR="00B9068D" w:rsidRPr="00B9068D">
        <w:rPr>
          <w:iCs/>
        </w:rPr>
        <w:t xml:space="preserve"> pārbauda VID mājaslapā sadaļā “Saimnieciskās darbības veicēji, VID reģistrētās juridiskās personas un citas personas” </w:t>
      </w:r>
      <w:hyperlink r:id="rId22" w:history="1">
        <w:r w:rsidR="00B9068D" w:rsidRPr="00B9068D">
          <w:rPr>
            <w:rStyle w:val="Hyperlink"/>
            <w:iCs/>
            <w:color w:val="auto"/>
          </w:rPr>
          <w:t>https://www6.vid.gov.lv/SDV</w:t>
        </w:r>
      </w:hyperlink>
      <w:r w:rsidR="00B9068D" w:rsidRPr="00B9068D">
        <w:rPr>
          <w:rStyle w:val="Hyperlink"/>
          <w:iCs/>
          <w:color w:val="auto"/>
          <w:u w:val="none"/>
        </w:rPr>
        <w:t>.</w:t>
      </w:r>
    </w:p>
    <w:p w:rsidR="00854716" w:rsidRPr="003A425C" w:rsidRDefault="00854716" w:rsidP="005A3E3F">
      <w:pPr>
        <w:numPr>
          <w:ilvl w:val="2"/>
          <w:numId w:val="2"/>
        </w:numPr>
        <w:tabs>
          <w:tab w:val="left" w:pos="1260"/>
        </w:tabs>
        <w:suppressAutoHyphens w:val="0"/>
        <w:spacing w:line="276" w:lineRule="auto"/>
        <w:ind w:left="0" w:firstLine="567"/>
        <w:jc w:val="both"/>
        <w:rPr>
          <w:color w:val="ED0000"/>
        </w:rPr>
      </w:pPr>
      <w:r w:rsidRPr="00C7339B">
        <w:rPr>
          <w:color w:val="000000"/>
        </w:rPr>
        <w:t xml:space="preserve"> Ārvalstu uzņēmumiem (</w:t>
      </w:r>
      <w:r w:rsidRPr="00C7339B">
        <w:rPr>
          <w:rFonts w:eastAsia="Courier New"/>
          <w:lang w:eastAsia="lv-LV"/>
        </w:rPr>
        <w:t>t.sk. arī apakšuzņēmējiem, piegādātāju apvienības dalībniekiem vai personālsabiedrības biedriem, kas ir ārvalstī reģistrēti</w:t>
      </w:r>
      <w:r w:rsidRPr="00C7339B">
        <w:rPr>
          <w:color w:val="000000"/>
        </w:rPr>
        <w:t>) dokumenta kopija, kas apliecina paraksttiesīgās amatpersonas tiesības pārstāvēt attiecīgo juridisko personu.</w:t>
      </w:r>
      <w:r w:rsidR="003A425C">
        <w:rPr>
          <w:color w:val="000000"/>
        </w:rPr>
        <w:t xml:space="preserve"> </w:t>
      </w:r>
      <w:r w:rsidR="003A425C" w:rsidRPr="00201FF4">
        <w:t xml:space="preserve">Ja ārvalsts normatīvais regulējums neparedz dokumentu, kas apliecina pretendenta amatpersonas paraksta (pārstāvniecības) tiesības, tad ārvalsts pretendenta amatpersonas paraksta (pārstāvības) tiesības ir jāapliecina atbilstoši attiecīgās valsts nosacījumiem </w:t>
      </w:r>
      <w:proofErr w:type="gramStart"/>
      <w:r w:rsidR="003A425C" w:rsidRPr="00201FF4">
        <w:t>(</w:t>
      </w:r>
      <w:proofErr w:type="gramEnd"/>
      <w:r w:rsidR="003A425C" w:rsidRPr="00201FF4">
        <w:t>piemēram, norādot publiski pieejamu reģistru, kur pasūtītājs varētu pārliecināties par pretendenta amatpersonas paraksta (pārstāvības) tiesībām).</w:t>
      </w:r>
      <w:r w:rsidR="003A425C">
        <w:rPr>
          <w:color w:val="ED0000"/>
        </w:rPr>
        <w:t xml:space="preserve"> </w:t>
      </w:r>
    </w:p>
    <w:p w:rsidR="003A425C" w:rsidRPr="003A425C" w:rsidRDefault="00854716" w:rsidP="003A425C">
      <w:pPr>
        <w:numPr>
          <w:ilvl w:val="2"/>
          <w:numId w:val="2"/>
        </w:numPr>
        <w:tabs>
          <w:tab w:val="left" w:pos="1260"/>
        </w:tabs>
        <w:suppressAutoHyphens w:val="0"/>
        <w:spacing w:line="276" w:lineRule="auto"/>
        <w:ind w:left="0" w:firstLine="567"/>
        <w:jc w:val="both"/>
        <w:rPr>
          <w:color w:val="ED0000"/>
        </w:rPr>
      </w:pPr>
      <w:r w:rsidRPr="00C7339B">
        <w:t xml:space="preserve">Ja piedāvājuma dokumentus paraksta pretendenta paraksttiesīgās personas pilnvarota persona, tad pievieno attiecīgas pilnvaras kopiju, kas apliecina </w:t>
      </w:r>
      <w:r w:rsidRPr="00C7339B">
        <w:rPr>
          <w:color w:val="000000"/>
        </w:rPr>
        <w:t>dokumentus parakstījušās personas tiesības pārstāvēt pretendentu iepirkuma ietvaros.</w:t>
      </w:r>
      <w:r w:rsidR="003A425C">
        <w:rPr>
          <w:color w:val="000000"/>
        </w:rPr>
        <w:t xml:space="preserve"> </w:t>
      </w:r>
      <w:r w:rsidR="003A425C" w:rsidRPr="001122EF">
        <w:t xml:space="preserve">Ārvalsts pretendenta amatpersonas paraksta (pārstāvības) tiesības ir jāapliecina atbilstoši attiecīgās valsts nosacījumiem (piemēram, norādot publiski pieejamu reģistru, kur pasūtītājs varētu pārliecināties par pretendenta amatpersonas paraksta </w:t>
      </w:r>
      <w:proofErr w:type="gramStart"/>
      <w:r w:rsidR="003A425C" w:rsidRPr="001122EF">
        <w:t>(</w:t>
      </w:r>
      <w:proofErr w:type="gramEnd"/>
      <w:r w:rsidR="003A425C" w:rsidRPr="001122EF">
        <w:t>pārstāvības) tiesībām).</w:t>
      </w:r>
      <w:r w:rsidR="003A425C">
        <w:rPr>
          <w:color w:val="ED0000"/>
        </w:rPr>
        <w:t xml:space="preserve"> </w:t>
      </w:r>
    </w:p>
    <w:p w:rsidR="00854716" w:rsidRDefault="00854716" w:rsidP="005A3E3F">
      <w:pPr>
        <w:numPr>
          <w:ilvl w:val="2"/>
          <w:numId w:val="2"/>
        </w:numPr>
        <w:tabs>
          <w:tab w:val="left" w:pos="1260"/>
        </w:tabs>
        <w:suppressAutoHyphens w:val="0"/>
        <w:spacing w:line="276" w:lineRule="auto"/>
        <w:ind w:left="0" w:firstLine="567"/>
        <w:jc w:val="both"/>
        <w:rPr>
          <w:color w:val="000000"/>
        </w:rPr>
      </w:pPr>
      <w:r w:rsidRPr="00FA70B1">
        <w:rPr>
          <w:color w:val="000000"/>
        </w:rPr>
        <w:t xml:space="preserve">Ja pretendents ir personu apvienība, pretendentam ir jāiesniedz visu apvienības dalībnieku parakstīts saistību raksts (protokols, vienošanās, dibināšanas līgums vai cits dokuments), </w:t>
      </w:r>
      <w:r w:rsidRPr="00FA70B1">
        <w:t>kurš nosaka katra personu apvienības dalībnieka pienākumu un atbildības loku iepirkuma līguma izpildē, un visi</w:t>
      </w:r>
      <w:r w:rsidRPr="00FA70B1">
        <w:rPr>
          <w:color w:val="000000"/>
        </w:rPr>
        <w:t xml:space="preserve"> personu apvienības dalībnieki ir pilnvarojuši vienu no dalībniekiem parakstīt iepirkuma līgumu un citus dokumentus, saņemt un izdot rīkojumus personu apvienības dalībnieku vārdā, kā arī saņemt maksājumus no pasūtītāja.</w:t>
      </w:r>
    </w:p>
    <w:p w:rsidR="00AF6426" w:rsidRPr="006C6376" w:rsidRDefault="008F19DA" w:rsidP="005A3E3F">
      <w:pPr>
        <w:numPr>
          <w:ilvl w:val="2"/>
          <w:numId w:val="2"/>
        </w:numPr>
        <w:tabs>
          <w:tab w:val="left" w:pos="1260"/>
        </w:tabs>
        <w:suppressAutoHyphens w:val="0"/>
        <w:spacing w:line="276" w:lineRule="auto"/>
        <w:ind w:left="0" w:firstLine="567"/>
        <w:jc w:val="both"/>
        <w:rPr>
          <w:color w:val="000000"/>
        </w:rPr>
      </w:pPr>
      <w:r w:rsidRPr="00FF0C7D">
        <w:t>Informācija par pretendenta pieredzi atbilstoši nolikuma 3.2.1.</w:t>
      </w:r>
      <w:r w:rsidR="009B3359" w:rsidRPr="00AF6426">
        <w:rPr>
          <w:bCs/>
        </w:rPr>
        <w:t>apakšpunktā</w:t>
      </w:r>
      <w:r w:rsidRPr="00FF0C7D">
        <w:t xml:space="preserve"> noteiktajām prasībām noformējama atbilstoši nolikuma </w:t>
      </w:r>
      <w:r w:rsidR="006A05BB">
        <w:t>3</w:t>
      </w:r>
      <w:r w:rsidRPr="00FF0C7D">
        <w:t xml:space="preserve">.pielikumā pievienotajai formai. </w:t>
      </w:r>
      <w:bookmarkStart w:id="23" w:name="_Hlk94872539"/>
      <w:r w:rsidR="00AF6426" w:rsidRPr="006C6376">
        <w:t>P</w:t>
      </w:r>
      <w:r w:rsidR="00AF6426">
        <w:t>ie</w:t>
      </w:r>
      <w:r w:rsidR="00AF6426" w:rsidRPr="006C6376">
        <w:t xml:space="preserve">redzes </w:t>
      </w:r>
      <w:r w:rsidR="00AF6426">
        <w:t xml:space="preserve">sarakstā norādītās pieredzes </w:t>
      </w:r>
      <w:r w:rsidR="00AF6426" w:rsidRPr="006C6376">
        <w:t xml:space="preserve">apliecināšanai jāpievieno </w:t>
      </w:r>
      <w:r w:rsidR="00E06365">
        <w:t xml:space="preserve">vismaz </w:t>
      </w:r>
      <w:r w:rsidR="00E9113C">
        <w:t>1</w:t>
      </w:r>
      <w:r w:rsidR="00E06365">
        <w:t xml:space="preserve"> (</w:t>
      </w:r>
      <w:r w:rsidR="00E9113C">
        <w:t>vien</w:t>
      </w:r>
      <w:r w:rsidR="00A72227">
        <w:t>a</w:t>
      </w:r>
      <w:r w:rsidR="00E06365">
        <w:t xml:space="preserve">) </w:t>
      </w:r>
      <w:r w:rsidR="00AF6426" w:rsidRPr="006C6376">
        <w:t>pasūtītāja pozitīva atsauksme</w:t>
      </w:r>
      <w:r w:rsidR="00AF6426">
        <w:t>, kas pilnībā satur informāciju atbilstoši nolikuma 3.2.1.punktā prasītajam</w:t>
      </w:r>
      <w:r w:rsidR="00AF6426" w:rsidRPr="006C6376">
        <w:t xml:space="preserve">. Ja atsauksme nesatur visu prasīto informāciju, </w:t>
      </w:r>
      <w:r w:rsidR="00AF6426">
        <w:t>p</w:t>
      </w:r>
      <w:r w:rsidR="00AF6426" w:rsidRPr="006C6376">
        <w:t>retendentam ir tiesības</w:t>
      </w:r>
      <w:r w:rsidR="00AF6426">
        <w:t xml:space="preserve"> </w:t>
      </w:r>
      <w:r w:rsidR="00AF6426" w:rsidRPr="004041C0">
        <w:rPr>
          <w:u w:val="single"/>
        </w:rPr>
        <w:t>papildus atsauksmei</w:t>
      </w:r>
      <w:r w:rsidR="00AF6426" w:rsidRPr="006C6376">
        <w:t xml:space="preserve"> pievienot arī citus dokumentus, </w:t>
      </w:r>
      <w:r w:rsidR="00A46348">
        <w:t>kas</w:t>
      </w:r>
      <w:r w:rsidR="00AF6426" w:rsidRPr="006C6376">
        <w:t xml:space="preserve"> </w:t>
      </w:r>
      <w:r w:rsidR="00AF6426">
        <w:t xml:space="preserve">kopā ar atsauksmē norādīto pilnībā </w:t>
      </w:r>
      <w:r w:rsidR="00AF6426" w:rsidRPr="006C6376">
        <w:t xml:space="preserve">apliecina </w:t>
      </w:r>
      <w:r w:rsidR="00AF6426">
        <w:t>pieredzes prasības</w:t>
      </w:r>
      <w:r w:rsidR="00AF6426" w:rsidRPr="006C6376">
        <w:t>.</w:t>
      </w:r>
      <w:bookmarkEnd w:id="23"/>
    </w:p>
    <w:p w:rsidR="00CE2C4C" w:rsidRDefault="00854716" w:rsidP="005A3E3F">
      <w:pPr>
        <w:widowControl w:val="0"/>
        <w:numPr>
          <w:ilvl w:val="2"/>
          <w:numId w:val="2"/>
        </w:numPr>
        <w:tabs>
          <w:tab w:val="left" w:pos="1134"/>
          <w:tab w:val="left" w:pos="1260"/>
        </w:tabs>
        <w:suppressAutoHyphens w:val="0"/>
        <w:spacing w:line="276" w:lineRule="auto"/>
        <w:ind w:left="0" w:firstLine="426"/>
        <w:jc w:val="both"/>
        <w:outlineLvl w:val="2"/>
      </w:pPr>
      <w:r w:rsidRPr="00AF6426">
        <w:t xml:space="preserve">Informācija par </w:t>
      </w:r>
      <w:r w:rsidR="00E437FF" w:rsidRPr="00AF6426">
        <w:t>nolikuma 3.2.</w:t>
      </w:r>
      <w:r w:rsidR="0071148D" w:rsidRPr="00AF6426">
        <w:t>2</w:t>
      </w:r>
      <w:r w:rsidR="00E437FF" w:rsidRPr="00AF6426">
        <w:t>.</w:t>
      </w:r>
      <w:r w:rsidR="006A7F22" w:rsidRPr="00AF6426">
        <w:t>apakšpunkt</w:t>
      </w:r>
      <w:r w:rsidR="009B3359" w:rsidRPr="00AF6426">
        <w:t>ā</w:t>
      </w:r>
      <w:r w:rsidR="006A7F22" w:rsidRPr="00AF6426">
        <w:t xml:space="preserve"> </w:t>
      </w:r>
      <w:r w:rsidR="00E437FF" w:rsidRPr="00AF6426">
        <w:t>noteikt</w:t>
      </w:r>
      <w:r w:rsidR="00AF6426">
        <w:t>o</w:t>
      </w:r>
      <w:r w:rsidR="00E437FF" w:rsidRPr="00AF6426">
        <w:t xml:space="preserve"> </w:t>
      </w:r>
      <w:r w:rsidRPr="00AF6426">
        <w:t>sertificēt</w:t>
      </w:r>
      <w:r w:rsidR="00AF6426">
        <w:t>o</w:t>
      </w:r>
      <w:r w:rsidRPr="00AF6426">
        <w:t xml:space="preserve"> speciālist</w:t>
      </w:r>
      <w:r w:rsidR="00FF3F83" w:rsidRPr="00AF6426">
        <w:t>u</w:t>
      </w:r>
      <w:r w:rsidRPr="00AF6426">
        <w:t>, kur</w:t>
      </w:r>
      <w:r w:rsidR="00FF3F83" w:rsidRPr="00AF6426">
        <w:t>š</w:t>
      </w:r>
      <w:r w:rsidRPr="00AF6426">
        <w:t xml:space="preserve"> līguma noslēgšanas gadījumā darbosies līguma izpildē, sagatavojama saskaņā ar nolikumam pievienoto formu (</w:t>
      </w:r>
      <w:r w:rsidR="006A05BB">
        <w:t>4</w:t>
      </w:r>
      <w:r w:rsidRPr="00AF6426">
        <w:t>.pielikums)</w:t>
      </w:r>
      <w:r w:rsidRPr="00AF6426">
        <w:rPr>
          <w:lang w:eastAsia="en-US"/>
        </w:rPr>
        <w:t xml:space="preserve">. </w:t>
      </w:r>
    </w:p>
    <w:p w:rsidR="00854716" w:rsidRPr="00A46348" w:rsidRDefault="00A46348" w:rsidP="005A3E3F">
      <w:pPr>
        <w:widowControl w:val="0"/>
        <w:numPr>
          <w:ilvl w:val="2"/>
          <w:numId w:val="2"/>
        </w:numPr>
        <w:tabs>
          <w:tab w:val="left" w:pos="1134"/>
          <w:tab w:val="left" w:pos="1260"/>
        </w:tabs>
        <w:suppressAutoHyphens w:val="0"/>
        <w:spacing w:line="276" w:lineRule="auto"/>
        <w:ind w:left="0" w:firstLine="426"/>
        <w:jc w:val="both"/>
        <w:outlineLvl w:val="2"/>
      </w:pPr>
      <w:r w:rsidRPr="00A46348">
        <w:t>Pretendenta piedāvātā ainavu arhitekta vai ainavu tehniķa diploma vai sertifikāta kopija.</w:t>
      </w:r>
    </w:p>
    <w:p w:rsidR="00854716" w:rsidRPr="003A425C" w:rsidRDefault="00854716" w:rsidP="005A3E3F">
      <w:pPr>
        <w:pStyle w:val="Apakpunkts"/>
        <w:widowControl w:val="0"/>
        <w:numPr>
          <w:ilvl w:val="2"/>
          <w:numId w:val="2"/>
        </w:numPr>
        <w:tabs>
          <w:tab w:val="left" w:pos="1134"/>
        </w:tabs>
        <w:suppressAutoHyphens w:val="0"/>
        <w:spacing w:line="276" w:lineRule="auto"/>
        <w:ind w:left="0" w:firstLine="426"/>
        <w:jc w:val="both"/>
        <w:outlineLvl w:val="2"/>
        <w:rPr>
          <w:rFonts w:ascii="Times New Roman" w:hAnsi="Times New Roman"/>
          <w:color w:val="FF0000"/>
          <w:sz w:val="24"/>
        </w:rPr>
      </w:pPr>
      <w:r w:rsidRPr="00A77038">
        <w:rPr>
          <w:rFonts w:ascii="Times New Roman" w:hAnsi="Times New Roman"/>
          <w:b w:val="0"/>
          <w:bCs/>
          <w:color w:val="000000"/>
          <w:sz w:val="24"/>
        </w:rPr>
        <w:t>Ja pretendents piesaista ārvalstu speciālistu, tad iesniedz apliecinājumu, ka gadījumā, ja ar pretendentu tiks noslēgts iepirkuma līgums, tas ne vēlāk kā 5 (piecu) darbdienu laikā no iepirkuma līguma noslēgšanas normatīvajos aktos noteiktajā kārtībā iesniegs atzīšanas institūcijai deklarāciju par īslaicīgu profesionālo pakalpojumu sniegšanu Latvijas Republikā reglamentētā profesijā</w:t>
      </w:r>
      <w:r w:rsidR="004264E8">
        <w:rPr>
          <w:rFonts w:ascii="Times New Roman" w:hAnsi="Times New Roman"/>
          <w:b w:val="0"/>
          <w:bCs/>
          <w:color w:val="000000"/>
          <w:sz w:val="24"/>
        </w:rPr>
        <w:t>.</w:t>
      </w:r>
      <w:r w:rsidR="00B9068D">
        <w:rPr>
          <w:rFonts w:ascii="Times New Roman" w:hAnsi="Times New Roman"/>
          <w:b w:val="0"/>
          <w:bCs/>
          <w:color w:val="000000"/>
          <w:sz w:val="24"/>
        </w:rPr>
        <w:t xml:space="preserve"> </w:t>
      </w:r>
    </w:p>
    <w:p w:rsidR="00854716" w:rsidRPr="00A77038" w:rsidRDefault="00854716" w:rsidP="005A3E3F">
      <w:pPr>
        <w:pStyle w:val="Apakpunkts"/>
        <w:widowControl w:val="0"/>
        <w:numPr>
          <w:ilvl w:val="2"/>
          <w:numId w:val="2"/>
        </w:numPr>
        <w:tabs>
          <w:tab w:val="left" w:pos="1418"/>
        </w:tabs>
        <w:suppressAutoHyphens w:val="0"/>
        <w:spacing w:line="276" w:lineRule="auto"/>
        <w:ind w:left="0" w:firstLine="567"/>
        <w:jc w:val="both"/>
        <w:outlineLvl w:val="2"/>
        <w:rPr>
          <w:rFonts w:ascii="Times New Roman" w:hAnsi="Times New Roman"/>
          <w:b w:val="0"/>
          <w:sz w:val="24"/>
        </w:rPr>
      </w:pPr>
      <w:r w:rsidRPr="00A77038">
        <w:rPr>
          <w:rFonts w:ascii="Times New Roman" w:hAnsi="Times New Roman"/>
          <w:b w:val="0"/>
          <w:color w:val="000000"/>
          <w:sz w:val="24"/>
        </w:rPr>
        <w:t xml:space="preserve">Ja </w:t>
      </w:r>
      <w:r w:rsidRPr="00A77038">
        <w:rPr>
          <w:rFonts w:ascii="Times New Roman" w:hAnsi="Times New Roman"/>
          <w:b w:val="0"/>
          <w:sz w:val="24"/>
        </w:rPr>
        <w:t>pretendents plāno piesaistīt apakšuzņēmējus vai balstās uz to pieredzi</w:t>
      </w:r>
      <w:r w:rsidR="00B15AA3" w:rsidRPr="00A77038">
        <w:rPr>
          <w:rFonts w:ascii="Times New Roman" w:hAnsi="Times New Roman"/>
          <w:b w:val="0"/>
          <w:sz w:val="24"/>
        </w:rPr>
        <w:t>,</w:t>
      </w:r>
      <w:r w:rsidR="00FA672C" w:rsidRPr="00A77038">
        <w:rPr>
          <w:rFonts w:ascii="Times New Roman" w:hAnsi="Times New Roman"/>
          <w:b w:val="0"/>
          <w:sz w:val="24"/>
        </w:rPr>
        <w:t xml:space="preserve"> </w:t>
      </w:r>
      <w:r w:rsidR="00B15AA3" w:rsidRPr="00A77038">
        <w:rPr>
          <w:rFonts w:ascii="Times New Roman" w:hAnsi="Times New Roman"/>
          <w:b w:val="0"/>
          <w:sz w:val="24"/>
        </w:rPr>
        <w:t>tehniskajām un/vai profesionālajām spējām</w:t>
      </w:r>
      <w:r w:rsidRPr="00A77038">
        <w:rPr>
          <w:rFonts w:ascii="Times New Roman" w:hAnsi="Times New Roman"/>
          <w:b w:val="0"/>
          <w:sz w:val="24"/>
        </w:rPr>
        <w:t>, pretendentam ir jāiesniedz par visiem apakšuzņēmējiem:</w:t>
      </w:r>
    </w:p>
    <w:p w:rsidR="00854716" w:rsidRPr="00A77038" w:rsidRDefault="00854716" w:rsidP="005A3E3F">
      <w:pPr>
        <w:pStyle w:val="Apakpunkts"/>
        <w:widowControl w:val="0"/>
        <w:numPr>
          <w:ilvl w:val="3"/>
          <w:numId w:val="2"/>
        </w:numPr>
        <w:tabs>
          <w:tab w:val="left" w:pos="1843"/>
        </w:tabs>
        <w:suppressAutoHyphens w:val="0"/>
        <w:spacing w:line="276" w:lineRule="auto"/>
        <w:ind w:left="1843" w:hanging="1033"/>
        <w:jc w:val="both"/>
        <w:outlineLvl w:val="2"/>
        <w:rPr>
          <w:rFonts w:ascii="Times New Roman" w:hAnsi="Times New Roman"/>
          <w:b w:val="0"/>
          <w:sz w:val="24"/>
        </w:rPr>
      </w:pPr>
      <w:r w:rsidRPr="00A77038">
        <w:rPr>
          <w:rFonts w:ascii="Times New Roman" w:hAnsi="Times New Roman"/>
          <w:b w:val="0"/>
          <w:sz w:val="24"/>
        </w:rPr>
        <w:t>apakšuzņēmējiem nododamās iepirkuma daļas apraksts atbilstoši Apakšuzņēmējiem nododamās iepirkuma daļas izpildes sarakstam (</w:t>
      </w:r>
      <w:r w:rsidR="006A05BB">
        <w:rPr>
          <w:rFonts w:ascii="Times New Roman" w:hAnsi="Times New Roman"/>
          <w:b w:val="0"/>
          <w:sz w:val="24"/>
        </w:rPr>
        <w:t>5</w:t>
      </w:r>
      <w:r w:rsidRPr="00A77038">
        <w:rPr>
          <w:rFonts w:ascii="Times New Roman" w:hAnsi="Times New Roman"/>
          <w:b w:val="0"/>
          <w:sz w:val="24"/>
        </w:rPr>
        <w:t>.pielikums);</w:t>
      </w:r>
    </w:p>
    <w:p w:rsidR="00C97D78" w:rsidRPr="0023662E" w:rsidRDefault="00C97D78" w:rsidP="005A3E3F">
      <w:pPr>
        <w:pStyle w:val="Apakpunkts"/>
        <w:widowControl w:val="0"/>
        <w:numPr>
          <w:ilvl w:val="3"/>
          <w:numId w:val="2"/>
        </w:numPr>
        <w:suppressAutoHyphens w:val="0"/>
        <w:spacing w:line="276" w:lineRule="auto"/>
        <w:ind w:left="1843" w:hanging="992"/>
        <w:jc w:val="both"/>
        <w:outlineLvl w:val="2"/>
        <w:rPr>
          <w:rFonts w:ascii="Times New Roman" w:hAnsi="Times New Roman"/>
          <w:b w:val="0"/>
          <w:sz w:val="24"/>
        </w:rPr>
      </w:pPr>
      <w:r w:rsidRPr="0023662E">
        <w:rPr>
          <w:rFonts w:ascii="Times New Roman" w:hAnsi="Times New Roman"/>
          <w:b w:val="0"/>
          <w:sz w:val="24"/>
        </w:rPr>
        <w:t>rakstisks apakšuzņēmēja apliecinājums atbilstoši Apakšuzņēmēja apliecinājuma formai (</w:t>
      </w:r>
      <w:r w:rsidR="006A05BB">
        <w:rPr>
          <w:rFonts w:ascii="Times New Roman" w:hAnsi="Times New Roman"/>
          <w:b w:val="0"/>
          <w:sz w:val="24"/>
        </w:rPr>
        <w:t>5</w:t>
      </w:r>
      <w:r w:rsidRPr="0023662E">
        <w:rPr>
          <w:rFonts w:ascii="Times New Roman" w:hAnsi="Times New Roman"/>
          <w:b w:val="0"/>
          <w:sz w:val="24"/>
        </w:rPr>
        <w:t>.1.pielikums) (apliecinājuma 2.punkta b) apakšpunkts jāaizpilda, ja pretendents plāno balstīties uz apakšuzņēmēja pieredzi, tehniskajām un profesionālajām spējām);</w:t>
      </w:r>
    </w:p>
    <w:p w:rsidR="00854716" w:rsidRPr="0023662E" w:rsidRDefault="00854716" w:rsidP="005A3E3F">
      <w:pPr>
        <w:pStyle w:val="Apakpunkts"/>
        <w:widowControl w:val="0"/>
        <w:numPr>
          <w:ilvl w:val="3"/>
          <w:numId w:val="2"/>
        </w:numPr>
        <w:tabs>
          <w:tab w:val="left" w:pos="1843"/>
        </w:tabs>
        <w:suppressAutoHyphens w:val="0"/>
        <w:spacing w:line="276" w:lineRule="auto"/>
        <w:ind w:left="1843" w:hanging="1033"/>
        <w:jc w:val="both"/>
        <w:outlineLvl w:val="2"/>
        <w:rPr>
          <w:rFonts w:ascii="Times New Roman" w:hAnsi="Times New Roman"/>
          <w:b w:val="0"/>
          <w:sz w:val="24"/>
        </w:rPr>
      </w:pPr>
      <w:r w:rsidRPr="00A77038">
        <w:rPr>
          <w:rFonts w:ascii="Times New Roman" w:hAnsi="Times New Roman"/>
          <w:b w:val="0"/>
          <w:sz w:val="24"/>
        </w:rPr>
        <w:t>dokumenti, kas apliecina apakšuzņēmēja atbilstību nosacījumiem pretendenta dalībai iepirkumā (ja pretendents plāno balstīties uz apakšuzņēmēja pieredzi, tehniskajām un</w:t>
      </w:r>
      <w:r w:rsidR="00B15AA3" w:rsidRPr="00A77038">
        <w:rPr>
          <w:rFonts w:ascii="Times New Roman" w:hAnsi="Times New Roman"/>
          <w:b w:val="0"/>
          <w:sz w:val="24"/>
        </w:rPr>
        <w:t>/vai</w:t>
      </w:r>
      <w:r w:rsidRPr="00A77038">
        <w:rPr>
          <w:rFonts w:ascii="Times New Roman" w:hAnsi="Times New Roman"/>
          <w:b w:val="0"/>
          <w:sz w:val="24"/>
        </w:rPr>
        <w:t xml:space="preserve"> profesionālajām</w:t>
      </w:r>
      <w:r w:rsidRPr="0023662E">
        <w:rPr>
          <w:rFonts w:ascii="Times New Roman" w:hAnsi="Times New Roman"/>
          <w:b w:val="0"/>
          <w:sz w:val="24"/>
        </w:rPr>
        <w:t xml:space="preserve"> spējām).</w:t>
      </w:r>
    </w:p>
    <w:p w:rsidR="00FA70B1" w:rsidRPr="009E1FBA" w:rsidRDefault="00854716" w:rsidP="005A3E3F">
      <w:pPr>
        <w:pStyle w:val="Apakpunkts"/>
        <w:widowControl w:val="0"/>
        <w:numPr>
          <w:ilvl w:val="2"/>
          <w:numId w:val="2"/>
        </w:numPr>
        <w:tabs>
          <w:tab w:val="left" w:pos="0"/>
          <w:tab w:val="left" w:pos="426"/>
          <w:tab w:val="left" w:pos="1276"/>
        </w:tabs>
        <w:suppressAutoHyphens w:val="0"/>
        <w:spacing w:line="276" w:lineRule="auto"/>
        <w:ind w:left="0" w:firstLine="426"/>
        <w:jc w:val="both"/>
        <w:outlineLvl w:val="2"/>
        <w:rPr>
          <w:rFonts w:ascii="Times New Roman" w:hAnsi="Times New Roman"/>
          <w:b w:val="0"/>
          <w:color w:val="000000"/>
          <w:sz w:val="24"/>
        </w:rPr>
      </w:pPr>
      <w:r w:rsidRPr="005B2887">
        <w:rPr>
          <w:rFonts w:ascii="Times New Roman" w:hAnsi="Times New Roman"/>
          <w:b w:val="0"/>
          <w:sz w:val="24"/>
        </w:rPr>
        <w:t xml:space="preserve">Pretendentam jāiesniedz atlases dokumenti par katru apvienības dalībnieku. Uz katru apvienības dalībnieku attiecas nolikuma </w:t>
      </w:r>
      <w:r w:rsidRPr="0094693B">
        <w:rPr>
          <w:rFonts w:ascii="Times New Roman" w:hAnsi="Times New Roman"/>
          <w:b w:val="0"/>
          <w:sz w:val="24"/>
        </w:rPr>
        <w:t>3.1.1. – 3.1.</w:t>
      </w:r>
      <w:r w:rsidR="0094693B" w:rsidRPr="0094693B">
        <w:rPr>
          <w:rFonts w:ascii="Times New Roman" w:hAnsi="Times New Roman"/>
          <w:b w:val="0"/>
          <w:sz w:val="24"/>
        </w:rPr>
        <w:t>2</w:t>
      </w:r>
      <w:r w:rsidRPr="0094693B">
        <w:rPr>
          <w:rFonts w:ascii="Times New Roman" w:hAnsi="Times New Roman"/>
          <w:b w:val="0"/>
          <w:sz w:val="24"/>
        </w:rPr>
        <w:t>.</w:t>
      </w:r>
      <w:r w:rsidR="009B3359" w:rsidRPr="0094693B">
        <w:rPr>
          <w:rFonts w:ascii="Times New Roman" w:hAnsi="Times New Roman"/>
          <w:b w:val="0"/>
          <w:sz w:val="24"/>
        </w:rPr>
        <w:t>apakš</w:t>
      </w:r>
      <w:r w:rsidRPr="0094693B">
        <w:rPr>
          <w:rFonts w:ascii="Times New Roman" w:hAnsi="Times New Roman"/>
          <w:b w:val="0"/>
          <w:sz w:val="24"/>
        </w:rPr>
        <w:t>punkts</w:t>
      </w:r>
      <w:r w:rsidRPr="005B2887">
        <w:rPr>
          <w:rFonts w:ascii="Times New Roman" w:hAnsi="Times New Roman"/>
          <w:b w:val="0"/>
          <w:sz w:val="24"/>
        </w:rPr>
        <w:t>, bet pārējos nolikuma punktos izvirzītās prasības jāizpilda personu apvienībai kopumā, ņemot vērā tās pienākumus iespējamā iepirkuma līguma izpildē.</w:t>
      </w:r>
    </w:p>
    <w:p w:rsidR="00895B71" w:rsidRPr="007B2337" w:rsidRDefault="00895B71" w:rsidP="0094693B">
      <w:pPr>
        <w:tabs>
          <w:tab w:val="left" w:pos="1260"/>
        </w:tabs>
        <w:suppressAutoHyphens w:val="0"/>
        <w:spacing w:line="276" w:lineRule="auto"/>
        <w:jc w:val="both"/>
        <w:rPr>
          <w:color w:val="000000"/>
        </w:rPr>
      </w:pPr>
    </w:p>
    <w:p w:rsidR="00472E16" w:rsidRDefault="00472E16" w:rsidP="0094693B">
      <w:pPr>
        <w:numPr>
          <w:ilvl w:val="1"/>
          <w:numId w:val="2"/>
        </w:numPr>
        <w:tabs>
          <w:tab w:val="left" w:pos="0"/>
          <w:tab w:val="left" w:pos="180"/>
        </w:tabs>
        <w:suppressAutoHyphens w:val="0"/>
        <w:spacing w:line="276" w:lineRule="auto"/>
        <w:ind w:left="426" w:hanging="426"/>
        <w:jc w:val="both"/>
      </w:pPr>
      <w:r w:rsidRPr="00E75F03">
        <w:rPr>
          <w:b/>
          <w:bCs/>
        </w:rPr>
        <w:t>Tehnisk</w:t>
      </w:r>
      <w:r>
        <w:rPr>
          <w:b/>
          <w:bCs/>
        </w:rPr>
        <w:t>ais</w:t>
      </w:r>
      <w:r w:rsidRPr="00E75F03">
        <w:rPr>
          <w:b/>
          <w:bCs/>
        </w:rPr>
        <w:t xml:space="preserve"> </w:t>
      </w:r>
      <w:r>
        <w:rPr>
          <w:b/>
          <w:bCs/>
        </w:rPr>
        <w:t>piedāvājums</w:t>
      </w:r>
      <w:r>
        <w:t xml:space="preserve"> </w:t>
      </w:r>
    </w:p>
    <w:p w:rsidR="00BE5AD4" w:rsidRPr="004B30D5" w:rsidRDefault="003A7F94" w:rsidP="00A46348">
      <w:pPr>
        <w:numPr>
          <w:ilvl w:val="2"/>
          <w:numId w:val="2"/>
        </w:numPr>
        <w:suppressAutoHyphens w:val="0"/>
        <w:autoSpaceDE w:val="0"/>
        <w:autoSpaceDN w:val="0"/>
        <w:adjustRightInd w:val="0"/>
        <w:spacing w:line="276" w:lineRule="auto"/>
        <w:ind w:left="0" w:firstLine="567"/>
        <w:jc w:val="both"/>
      </w:pPr>
      <w:r w:rsidRPr="009C42FC">
        <w:rPr>
          <w:color w:val="000000"/>
        </w:rPr>
        <w:t>Tehniskajā piedāvājumā</w:t>
      </w:r>
      <w:r w:rsidRPr="009C42FC">
        <w:t xml:space="preserve"> pretendents iekļauj apliecinājumu, ka pretendents ir</w:t>
      </w:r>
      <w:proofErr w:type="gramStart"/>
      <w:r w:rsidRPr="009C42FC">
        <w:t xml:space="preserve">  </w:t>
      </w:r>
      <w:proofErr w:type="gramEnd"/>
      <w:r w:rsidRPr="009C42FC">
        <w:t xml:space="preserve">sapratis darba uzdevumu un nodrošinās pasūtītāja prasībām pilnīgi atbilstošu un kvalitatīvu </w:t>
      </w:r>
      <w:r>
        <w:t>darbu</w:t>
      </w:r>
      <w:r w:rsidRPr="009C42FC">
        <w:t xml:space="preserve"> izpildi saskaņā ar Tehniskajās specifikācijās </w:t>
      </w:r>
      <w:r>
        <w:t xml:space="preserve">– Darba uzdevumā </w:t>
      </w:r>
      <w:r w:rsidRPr="009C42FC">
        <w:t>noteiktajām prasībām</w:t>
      </w:r>
      <w:r w:rsidR="00BE5AD4" w:rsidRPr="00E556DC">
        <w:rPr>
          <w:color w:val="000000"/>
          <w:lang w:eastAsia="lv-LV" w:bidi="ne-NP"/>
        </w:rPr>
        <w:t xml:space="preserve">. </w:t>
      </w:r>
    </w:p>
    <w:p w:rsidR="004B30D5" w:rsidRPr="00A46348" w:rsidRDefault="004B30D5" w:rsidP="00A46348">
      <w:pPr>
        <w:numPr>
          <w:ilvl w:val="2"/>
          <w:numId w:val="2"/>
        </w:numPr>
        <w:suppressAutoHyphens w:val="0"/>
        <w:autoSpaceDE w:val="0"/>
        <w:autoSpaceDN w:val="0"/>
        <w:adjustRightInd w:val="0"/>
        <w:spacing w:line="276" w:lineRule="auto"/>
        <w:ind w:left="0" w:firstLine="567"/>
        <w:jc w:val="both"/>
      </w:pPr>
      <w:r>
        <w:rPr>
          <w:color w:val="000000"/>
          <w:lang w:eastAsia="lv-LV" w:bidi="ne-NP"/>
        </w:rPr>
        <w:t xml:space="preserve">Apliecinājumā norāda </w:t>
      </w:r>
      <w:r w:rsidR="005E1684">
        <w:rPr>
          <w:color w:val="000000"/>
          <w:lang w:eastAsia="lv-LV" w:bidi="ne-NP"/>
        </w:rPr>
        <w:t xml:space="preserve">izpildītajiem darbiem garantijas termiņu mēnešos, kas nedrīkst būt </w:t>
      </w:r>
      <w:r w:rsidR="009504B8">
        <w:rPr>
          <w:color w:val="000000"/>
          <w:lang w:eastAsia="lv-LV" w:bidi="ne-NP"/>
        </w:rPr>
        <w:t>mazāks</w:t>
      </w:r>
      <w:r w:rsidR="005E1684">
        <w:rPr>
          <w:color w:val="000000"/>
          <w:lang w:eastAsia="lv-LV" w:bidi="ne-NP"/>
        </w:rPr>
        <w:t xml:space="preserve"> par 24 mēnešiem.</w:t>
      </w:r>
    </w:p>
    <w:p w:rsidR="00472E16" w:rsidRPr="009078C6" w:rsidRDefault="00472E16" w:rsidP="00EE784F">
      <w:pPr>
        <w:suppressAutoHyphens w:val="0"/>
        <w:autoSpaceDE w:val="0"/>
        <w:autoSpaceDN w:val="0"/>
        <w:adjustRightInd w:val="0"/>
        <w:spacing w:line="276" w:lineRule="auto"/>
        <w:ind w:left="1713"/>
        <w:jc w:val="both"/>
      </w:pPr>
    </w:p>
    <w:p w:rsidR="00472E16" w:rsidRPr="009078C6" w:rsidRDefault="00472E16" w:rsidP="005A3E3F">
      <w:pPr>
        <w:numPr>
          <w:ilvl w:val="1"/>
          <w:numId w:val="2"/>
        </w:numPr>
        <w:tabs>
          <w:tab w:val="left" w:pos="540"/>
          <w:tab w:val="left" w:pos="1134"/>
        </w:tabs>
        <w:suppressAutoHyphens w:val="0"/>
        <w:spacing w:line="276" w:lineRule="auto"/>
        <w:ind w:left="539" w:hanging="539"/>
        <w:jc w:val="both"/>
        <w:rPr>
          <w:b/>
        </w:rPr>
      </w:pPr>
      <w:r w:rsidRPr="009078C6">
        <w:rPr>
          <w:b/>
        </w:rPr>
        <w:t>Finanšu piedāvājums</w:t>
      </w:r>
    </w:p>
    <w:p w:rsidR="003A7F94" w:rsidRPr="00BB13A4" w:rsidRDefault="003A7F94" w:rsidP="003A7F94">
      <w:pPr>
        <w:numPr>
          <w:ilvl w:val="2"/>
          <w:numId w:val="2"/>
        </w:numPr>
        <w:tabs>
          <w:tab w:val="left" w:pos="540"/>
          <w:tab w:val="left" w:pos="1276"/>
        </w:tabs>
        <w:suppressAutoHyphens w:val="0"/>
        <w:spacing w:line="276" w:lineRule="auto"/>
        <w:ind w:left="0" w:firstLine="567"/>
        <w:jc w:val="both"/>
        <w:rPr>
          <w:rFonts w:cs="Arial"/>
          <w:bCs/>
          <w:lang w:eastAsia="en-US"/>
        </w:rPr>
      </w:pPr>
      <w:r w:rsidRPr="00BB13A4">
        <w:rPr>
          <w:rFonts w:cs="Arial"/>
          <w:bCs/>
          <w:lang w:eastAsia="en-US"/>
        </w:rPr>
        <w:t>Finanšu piedāvājumu preten</w:t>
      </w:r>
      <w:r>
        <w:rPr>
          <w:rFonts w:cs="Arial"/>
          <w:bCs/>
          <w:lang w:eastAsia="en-US"/>
        </w:rPr>
        <w:t>dents sagatavo un noformē</w:t>
      </w:r>
      <w:r w:rsidRPr="00BB13A4">
        <w:rPr>
          <w:rFonts w:cs="Arial"/>
          <w:bCs/>
          <w:lang w:eastAsia="en-US"/>
        </w:rPr>
        <w:t xml:space="preserve"> atbilstoši nolikuma </w:t>
      </w:r>
      <w:r w:rsidR="006A05BB">
        <w:rPr>
          <w:rFonts w:cs="Arial"/>
          <w:bCs/>
          <w:lang w:eastAsia="en-US"/>
        </w:rPr>
        <w:t>6</w:t>
      </w:r>
      <w:r w:rsidRPr="00BB13A4">
        <w:rPr>
          <w:rFonts w:cs="Arial"/>
          <w:bCs/>
          <w:lang w:eastAsia="en-US"/>
        </w:rPr>
        <w:t>.pielikumam.</w:t>
      </w:r>
    </w:p>
    <w:p w:rsidR="002B6262" w:rsidRPr="005A7153" w:rsidRDefault="002B6262" w:rsidP="003A7F94">
      <w:pPr>
        <w:numPr>
          <w:ilvl w:val="2"/>
          <w:numId w:val="2"/>
        </w:numPr>
        <w:tabs>
          <w:tab w:val="left" w:pos="540"/>
        </w:tabs>
        <w:suppressAutoHyphens w:val="0"/>
        <w:spacing w:line="276" w:lineRule="auto"/>
        <w:ind w:left="0" w:firstLine="567"/>
        <w:jc w:val="both"/>
        <w:rPr>
          <w:b/>
          <w:color w:val="000000"/>
        </w:rPr>
      </w:pPr>
      <w:r w:rsidRPr="009078C6">
        <w:t>Finanšu piedāvājuma cenā ir jāparedz un jāiekļauj visas izmaksas, kas saistītas ar paredzamā līguma izpildi, tai skaitā, visi iespējamie riski, kas saistīti</w:t>
      </w:r>
      <w:r w:rsidRPr="009831A6">
        <w:t xml:space="preserve"> ar tirgus cenu svārstībām, maksājamie nodokļi</w:t>
      </w:r>
      <w:r w:rsidRPr="00021308">
        <w:t xml:space="preserve"> </w:t>
      </w:r>
      <w:r>
        <w:t>(</w:t>
      </w:r>
      <w:r w:rsidRPr="009831A6">
        <w:t>izņemot pievienotās vērtības nodokli</w:t>
      </w:r>
      <w:r>
        <w:t xml:space="preserve">), nodevas, </w:t>
      </w:r>
      <w:r w:rsidRPr="009831A6">
        <w:rPr>
          <w:color w:val="000000"/>
        </w:rPr>
        <w:t>materiāli, algas, mehānismi</w:t>
      </w:r>
      <w:r w:rsidRPr="009831A6">
        <w:t>, preču iekraušana, izkraušana, piegāde, transporta izdevumi, uzstādīšana, garantijas nodrošināšan</w:t>
      </w:r>
      <w:r>
        <w:t>a</w:t>
      </w:r>
      <w:r w:rsidRPr="009831A6">
        <w:t xml:space="preserve">, </w:t>
      </w:r>
      <w:r w:rsidRPr="009831A6">
        <w:rPr>
          <w:color w:val="000000"/>
        </w:rPr>
        <w:t xml:space="preserve">visi ar darbu organizāciju saistītie izdevumi, kā arī darbi, kas nav minēti, bet bez kuriem nebūtu iespējama tehnoloģiski pareiza un spēkā esošiem normatīvajiem aktiem atbilstoša līguma izpilde pilnā apmērā, </w:t>
      </w:r>
      <w:r w:rsidRPr="009831A6">
        <w:t>u.c. ar līguma izpildi saistīti izdevumi</w:t>
      </w:r>
      <w:r w:rsidRPr="009831A6">
        <w:rPr>
          <w:color w:val="000000"/>
        </w:rPr>
        <w:t>.</w:t>
      </w:r>
      <w:r w:rsidRPr="009831A6">
        <w:t xml:space="preserve"> Līgumcena nav pakļaujama nekādām izmaiņām</w:t>
      </w:r>
      <w:r w:rsidRPr="00A64F74">
        <w:t>. Pievienotās vērtības nodoklis tiek piemērots saskaņā ar Latvijas Republikā spēkā esošajiem normatīvajiem aktiem.</w:t>
      </w:r>
    </w:p>
    <w:p w:rsidR="0044769B" w:rsidRPr="005617C2" w:rsidRDefault="0044769B" w:rsidP="00FE6635">
      <w:pPr>
        <w:tabs>
          <w:tab w:val="left" w:pos="540"/>
        </w:tabs>
        <w:suppressAutoHyphens w:val="0"/>
        <w:spacing w:line="276" w:lineRule="auto"/>
        <w:ind w:left="567"/>
        <w:jc w:val="both"/>
        <w:rPr>
          <w:lang w:eastAsia="en-US"/>
        </w:rPr>
      </w:pPr>
    </w:p>
    <w:p w:rsidR="00D16ED3" w:rsidRPr="003F705B" w:rsidRDefault="00D16ED3" w:rsidP="005A3E3F">
      <w:pPr>
        <w:numPr>
          <w:ilvl w:val="0"/>
          <w:numId w:val="2"/>
        </w:numPr>
        <w:tabs>
          <w:tab w:val="left" w:pos="284"/>
        </w:tabs>
        <w:spacing w:after="120" w:line="276" w:lineRule="auto"/>
        <w:ind w:left="539" w:hanging="539"/>
        <w:jc w:val="center"/>
        <w:rPr>
          <w:rStyle w:val="Emphasis"/>
          <w:b/>
          <w:i w:val="0"/>
          <w:iCs w:val="0"/>
          <w:caps/>
          <w:color w:val="000000"/>
        </w:rPr>
      </w:pPr>
      <w:r w:rsidRPr="006B35A0">
        <w:rPr>
          <w:b/>
          <w:caps/>
          <w:color w:val="000000"/>
        </w:rPr>
        <w:t>piedāvājumu vērtēšana</w:t>
      </w:r>
    </w:p>
    <w:p w:rsidR="004C6A6D" w:rsidRPr="006B35A0" w:rsidRDefault="004C6A6D" w:rsidP="005A3E3F">
      <w:pPr>
        <w:numPr>
          <w:ilvl w:val="1"/>
          <w:numId w:val="2"/>
        </w:numPr>
        <w:suppressAutoHyphens w:val="0"/>
        <w:spacing w:line="276" w:lineRule="auto"/>
        <w:ind w:hanging="682"/>
        <w:rPr>
          <w:b/>
          <w:color w:val="000000"/>
          <w:lang w:eastAsia="lv-LV"/>
        </w:rPr>
      </w:pPr>
      <w:r w:rsidRPr="006B35A0">
        <w:rPr>
          <w:b/>
          <w:color w:val="000000"/>
          <w:lang w:eastAsia="lv-LV"/>
        </w:rPr>
        <w:t>Piedāvājumu vērtēšanas pamatnoteikumi</w:t>
      </w:r>
    </w:p>
    <w:p w:rsidR="00854716" w:rsidRDefault="00854716" w:rsidP="005A3E3F">
      <w:pPr>
        <w:numPr>
          <w:ilvl w:val="2"/>
          <w:numId w:val="2"/>
        </w:numPr>
        <w:tabs>
          <w:tab w:val="left" w:pos="1134"/>
        </w:tabs>
        <w:spacing w:line="276" w:lineRule="auto"/>
        <w:ind w:left="0" w:firstLine="567"/>
        <w:jc w:val="both"/>
        <w:rPr>
          <w:color w:val="000000"/>
        </w:rPr>
      </w:pPr>
      <w:r w:rsidRPr="0044514D">
        <w:rPr>
          <w:color w:val="000000"/>
        </w:rPr>
        <w:t>Komisija slēgtās sēdēs atlasa pretendentus saskaņā ar izvirzītajām kvalifikācijas prasībām, pārbauda piedāvājumu atbilstību konkursa nolikumā noteiktajām prasībām un izvēlas pretendenta piedāvājumu saskaņā ar izvēles kritēriju.</w:t>
      </w:r>
    </w:p>
    <w:p w:rsidR="00854716" w:rsidRDefault="00854716" w:rsidP="005A3E3F">
      <w:pPr>
        <w:numPr>
          <w:ilvl w:val="2"/>
          <w:numId w:val="2"/>
        </w:numPr>
        <w:tabs>
          <w:tab w:val="left" w:pos="1134"/>
        </w:tabs>
        <w:spacing w:line="276" w:lineRule="auto"/>
        <w:ind w:left="0" w:firstLine="567"/>
        <w:jc w:val="both"/>
        <w:rPr>
          <w:color w:val="000000"/>
        </w:rPr>
      </w:pPr>
      <w:r w:rsidRPr="0044514D">
        <w:rPr>
          <w:color w:val="000000"/>
        </w:rPr>
        <w:t>Komisija ir tiesīga veikt kvalifikācijas atbilstības pārbaudi tikai tam pretendentam, kuram būtu piešķiramas līguma slēgšanas tiesības.</w:t>
      </w:r>
    </w:p>
    <w:p w:rsidR="00854716" w:rsidRDefault="00854716" w:rsidP="005A3E3F">
      <w:pPr>
        <w:numPr>
          <w:ilvl w:val="2"/>
          <w:numId w:val="2"/>
        </w:numPr>
        <w:tabs>
          <w:tab w:val="left" w:pos="1134"/>
        </w:tabs>
        <w:spacing w:line="276" w:lineRule="auto"/>
        <w:ind w:left="0" w:firstLine="567"/>
        <w:jc w:val="both"/>
        <w:rPr>
          <w:color w:val="000000"/>
        </w:rPr>
      </w:pPr>
      <w:r w:rsidRPr="00D35021">
        <w:t xml:space="preserve">Lai izvērtētu, kuram no pretendentiem </w:t>
      </w:r>
      <w:proofErr w:type="spellStart"/>
      <w:r w:rsidRPr="0044514D">
        <w:rPr>
          <w:color w:val="000000"/>
        </w:rPr>
        <w:t>pirmšķietami</w:t>
      </w:r>
      <w:proofErr w:type="spellEnd"/>
      <w:r w:rsidRPr="0044514D">
        <w:rPr>
          <w:color w:val="000000"/>
        </w:rPr>
        <w:t xml:space="preserve"> būtu piešķiramas līguma slēgšanas tiesības</w:t>
      </w:r>
      <w:r w:rsidRPr="00D35021">
        <w:t xml:space="preserve">, proti, kurš ir piedāvājums ar viszemāko cenu, </w:t>
      </w:r>
      <w:r w:rsidRPr="00E22759">
        <w:t xml:space="preserve">pēc </w:t>
      </w:r>
      <w:r w:rsidRPr="0044514D">
        <w:rPr>
          <w:color w:val="000000"/>
        </w:rPr>
        <w:t>piedāvājumu noformējuma pārbaudes</w:t>
      </w:r>
      <w:r w:rsidRPr="00E22759">
        <w:t xml:space="preserve"> iepirkumu komisija atbilstoši Publisko iepirkumu likuma </w:t>
      </w:r>
      <w:proofErr w:type="gramStart"/>
      <w:r w:rsidRPr="00E22759">
        <w:t>41.panta</w:t>
      </w:r>
      <w:proofErr w:type="gramEnd"/>
      <w:r w:rsidRPr="00E22759">
        <w:t xml:space="preserve"> devītajai daļai pārbauda, vai piedāvājumos (būvniecības tāmēs) nav aritmētisko kļūdu vai pārrakstīšanās kļūdu. </w:t>
      </w:r>
      <w:r w:rsidRPr="00F74A29">
        <w:t xml:space="preserve">Ņemot vērā, ka pretendentu finanšu piedāvājums vērtējams kopsakarā ar pretendenta tehniskajā piedāvājumā iekļautajām tāmēm, </w:t>
      </w:r>
      <w:bookmarkStart w:id="24" w:name="_Hlk37076030"/>
      <w:r w:rsidRPr="00F74A29">
        <w:t xml:space="preserve">iepirkumu komisija </w:t>
      </w:r>
      <w:bookmarkEnd w:id="24"/>
      <w:r w:rsidRPr="00B15AA3">
        <w:t>šos piedāvājumus</w:t>
      </w:r>
      <w:r w:rsidRPr="00F74A29">
        <w:t xml:space="preserve"> vērtē vienlaikus</w:t>
      </w:r>
      <w:r w:rsidRPr="009A3DE5">
        <w:t>.</w:t>
      </w:r>
      <w:r>
        <w:t xml:space="preserve"> </w:t>
      </w:r>
      <w:r w:rsidRPr="00E22759">
        <w:t xml:space="preserve">Ja </w:t>
      </w:r>
      <w:r>
        <w:t>iepirkumu komisija</w:t>
      </w:r>
      <w:r w:rsidRPr="00E22759">
        <w:t xml:space="preserve"> konstatē </w:t>
      </w:r>
      <w:r>
        <w:t>aritmētiskās</w:t>
      </w:r>
      <w:r w:rsidRPr="00E22759">
        <w:t xml:space="preserve"> kļūdas, t</w:t>
      </w:r>
      <w:r>
        <w:t>ā</w:t>
      </w:r>
      <w:r w:rsidRPr="00E22759">
        <w:t xml:space="preserve"> šīs kļūdas izlabo. Par kļūdu labojumu un laboto piedāvājuma summu </w:t>
      </w:r>
      <w:r w:rsidRPr="00D14E73">
        <w:t>iepirkumu komisija</w:t>
      </w:r>
      <w:r w:rsidRPr="00E22759">
        <w:t xml:space="preserve"> paziņo pretendentam, kura pieļautās kļūdas labotas, un vērtējot piedāvājumu, ņem vērā labojumus.</w:t>
      </w:r>
    </w:p>
    <w:p w:rsidR="00854716" w:rsidRPr="00F74A29" w:rsidRDefault="00854716" w:rsidP="005A3E3F">
      <w:pPr>
        <w:numPr>
          <w:ilvl w:val="2"/>
          <w:numId w:val="2"/>
        </w:numPr>
        <w:tabs>
          <w:tab w:val="left" w:pos="1276"/>
        </w:tabs>
        <w:spacing w:line="276" w:lineRule="auto"/>
        <w:ind w:left="0" w:firstLine="567"/>
        <w:jc w:val="both"/>
        <w:rPr>
          <w:color w:val="000000"/>
        </w:rPr>
      </w:pPr>
      <w:r w:rsidRPr="00F74A29">
        <w:t xml:space="preserve">Pēc </w:t>
      </w:r>
      <w:r>
        <w:t xml:space="preserve">finanšu </w:t>
      </w:r>
      <w:r w:rsidR="005122C8">
        <w:t xml:space="preserve">piedāvājumu </w:t>
      </w:r>
      <w:r>
        <w:t>un tehnisko</w:t>
      </w:r>
      <w:proofErr w:type="gramStart"/>
      <w:r>
        <w:t xml:space="preserve"> </w:t>
      </w:r>
      <w:r w:rsidRPr="00F74A29">
        <w:rPr>
          <w:color w:val="000000"/>
          <w:lang w:bidi="ne-NP"/>
        </w:rPr>
        <w:t xml:space="preserve"> </w:t>
      </w:r>
      <w:proofErr w:type="gramEnd"/>
      <w:r>
        <w:rPr>
          <w:color w:val="000000"/>
          <w:lang w:bidi="ne-NP"/>
        </w:rPr>
        <w:t>piedāvājumu</w:t>
      </w:r>
      <w:r w:rsidRPr="00F74A29">
        <w:rPr>
          <w:color w:val="000000"/>
          <w:lang w:bidi="ne-NP"/>
        </w:rPr>
        <w:t xml:space="preserve"> pārbaudes</w:t>
      </w:r>
      <w:r w:rsidRPr="00F74A29">
        <w:t xml:space="preserve">, </w:t>
      </w:r>
      <w:r w:rsidRPr="00D14E73">
        <w:t>iepirkumu komisija</w:t>
      </w:r>
      <w:r w:rsidRPr="00F74A29">
        <w:t xml:space="preserve"> veic kvalifikācijas pārbaudi tam pretendentam, kuram būtu piešķiramas līguma slēgšanas tiesības.</w:t>
      </w:r>
    </w:p>
    <w:p w:rsidR="00472E16" w:rsidRPr="0044514D" w:rsidRDefault="00854716" w:rsidP="005A3E3F">
      <w:pPr>
        <w:numPr>
          <w:ilvl w:val="2"/>
          <w:numId w:val="2"/>
        </w:numPr>
        <w:tabs>
          <w:tab w:val="left" w:pos="1134"/>
        </w:tabs>
        <w:spacing w:line="276" w:lineRule="auto"/>
        <w:ind w:left="0" w:firstLine="567"/>
        <w:jc w:val="both"/>
        <w:rPr>
          <w:color w:val="000000"/>
        </w:rPr>
      </w:pPr>
      <w:r w:rsidRPr="006B35A0">
        <w:t xml:space="preserve">Izziņas un citus dokumentus, </w:t>
      </w:r>
      <w:proofErr w:type="gramStart"/>
      <w:r w:rsidRPr="006B35A0">
        <w:t>kurus Publisko iepirkumu likumā noteiktajos gadījumos</w:t>
      </w:r>
      <w:proofErr w:type="gramEnd"/>
      <w:r w:rsidRPr="006B35A0">
        <w:t xml:space="preserve"> izsniedz Latvijas kompetentās institūcijas, pasūtītājs pieņem un atzīst, ja tie izdoti ne agrāk kā vienu mēnesi pirms iesniegšanas dienas, bet ārvalstu kompetento institūciju izsniegtās izziņas un citus dokumentus pasūtītājs pieņem un atzīst, ja tie izdoti ne agrāk kā sešus mēnešus pirms iesniegšanas dienas, ja izziņas vai dokumenta izdevējs nav norādījis īsāku tā derīguma termiņu.</w:t>
      </w:r>
    </w:p>
    <w:p w:rsidR="00472E16" w:rsidRPr="006B35A0" w:rsidRDefault="00472E16" w:rsidP="005A3E3F">
      <w:pPr>
        <w:numPr>
          <w:ilvl w:val="1"/>
          <w:numId w:val="2"/>
        </w:numPr>
        <w:tabs>
          <w:tab w:val="left" w:pos="0"/>
        </w:tabs>
        <w:spacing w:before="120" w:line="276" w:lineRule="auto"/>
        <w:ind w:left="567" w:hanging="567"/>
        <w:jc w:val="both"/>
        <w:rPr>
          <w:b/>
          <w:color w:val="000000"/>
        </w:rPr>
      </w:pPr>
      <w:r w:rsidRPr="008A1C14">
        <w:rPr>
          <w:b/>
          <w:color w:val="000000"/>
        </w:rPr>
        <w:t xml:space="preserve">Piedāvājumu </w:t>
      </w:r>
      <w:r w:rsidRPr="008A1C14">
        <w:rPr>
          <w:b/>
          <w:color w:val="000000"/>
          <w:lang w:eastAsia="lv-LV"/>
        </w:rPr>
        <w:t>noformējuma</w:t>
      </w:r>
      <w:r>
        <w:rPr>
          <w:b/>
          <w:color w:val="000000"/>
          <w:lang w:eastAsia="lv-LV"/>
        </w:rPr>
        <w:t xml:space="preserve"> pārbaude</w:t>
      </w:r>
    </w:p>
    <w:p w:rsidR="00B862D9" w:rsidRPr="00D14E73" w:rsidRDefault="00B862D9" w:rsidP="005A3E3F">
      <w:pPr>
        <w:numPr>
          <w:ilvl w:val="2"/>
          <w:numId w:val="2"/>
        </w:numPr>
        <w:tabs>
          <w:tab w:val="left" w:pos="1134"/>
        </w:tabs>
        <w:suppressAutoHyphens w:val="0"/>
        <w:spacing w:line="276" w:lineRule="auto"/>
        <w:ind w:left="0" w:firstLine="567"/>
        <w:jc w:val="both"/>
        <w:rPr>
          <w:b/>
          <w:color w:val="000000"/>
        </w:rPr>
      </w:pPr>
      <w:r w:rsidRPr="006B35A0">
        <w:rPr>
          <w:color w:val="000000"/>
          <w:lang w:eastAsia="lv-LV"/>
        </w:rPr>
        <w:t xml:space="preserve">Komisija novērtē </w:t>
      </w:r>
      <w:r w:rsidRPr="000D609E">
        <w:rPr>
          <w:color w:val="000000"/>
          <w:lang w:eastAsia="lv-LV"/>
        </w:rPr>
        <w:t xml:space="preserve">piedāvājuma </w:t>
      </w:r>
      <w:r w:rsidRPr="00D14E73">
        <w:rPr>
          <w:color w:val="000000"/>
          <w:lang w:eastAsia="lv-LV"/>
        </w:rPr>
        <w:t>atbilstību 1.</w:t>
      </w:r>
      <w:r w:rsidR="00E4461D">
        <w:rPr>
          <w:color w:val="000000"/>
          <w:lang w:eastAsia="lv-LV"/>
        </w:rPr>
        <w:t>8</w:t>
      </w:r>
      <w:r w:rsidRPr="00D14E73">
        <w:rPr>
          <w:color w:val="000000"/>
          <w:lang w:eastAsia="lv-LV"/>
        </w:rPr>
        <w:t>.punktā noteiktajām prasībām.</w:t>
      </w:r>
    </w:p>
    <w:p w:rsidR="00472E16" w:rsidRPr="009656B4" w:rsidRDefault="00B862D9" w:rsidP="005A3E3F">
      <w:pPr>
        <w:numPr>
          <w:ilvl w:val="2"/>
          <w:numId w:val="2"/>
        </w:numPr>
        <w:tabs>
          <w:tab w:val="left" w:pos="1134"/>
        </w:tabs>
        <w:suppressAutoHyphens w:val="0"/>
        <w:spacing w:line="276" w:lineRule="auto"/>
        <w:ind w:left="0" w:firstLine="567"/>
        <w:jc w:val="both"/>
        <w:rPr>
          <w:b/>
          <w:color w:val="000000"/>
        </w:rPr>
      </w:pPr>
      <w:r w:rsidRPr="00D14E73">
        <w:rPr>
          <w:color w:val="000000"/>
          <w:lang w:eastAsia="lv-LV"/>
        </w:rPr>
        <w:t>Ja piedāvājums neatbilst kādai no piedāvājumu noformējuma prasībām, komisija pieņem lēmumu par piedāvājuma tālāku izskatīšanu vai noraidīšanu, ņemot vērā samērīguma principu un nenoraidot piedāvājumu formālu trūkumu dēļ, kas neietekmē iespēju piedāvājumu izvērtēt pēc būtības un nerada vienlīdzīgas attieksmes pret pretendentiem pārkāpumu.</w:t>
      </w:r>
    </w:p>
    <w:p w:rsidR="00472E16" w:rsidRPr="008A1C14" w:rsidRDefault="00472E16" w:rsidP="005A3E3F">
      <w:pPr>
        <w:numPr>
          <w:ilvl w:val="1"/>
          <w:numId w:val="2"/>
        </w:numPr>
        <w:tabs>
          <w:tab w:val="left" w:pos="0"/>
        </w:tabs>
        <w:suppressAutoHyphens w:val="0"/>
        <w:spacing w:before="120" w:line="276" w:lineRule="auto"/>
        <w:jc w:val="both"/>
        <w:rPr>
          <w:color w:val="000000"/>
        </w:rPr>
      </w:pPr>
      <w:r w:rsidRPr="008A1C14">
        <w:rPr>
          <w:b/>
          <w:bCs/>
          <w:color w:val="000000"/>
        </w:rPr>
        <w:t>Pretendenta atlase un kvalifikācijas pārbaude</w:t>
      </w:r>
    </w:p>
    <w:p w:rsidR="00B862D9" w:rsidRPr="006B35A0" w:rsidRDefault="00B862D9" w:rsidP="005A3E3F">
      <w:pPr>
        <w:numPr>
          <w:ilvl w:val="2"/>
          <w:numId w:val="2"/>
        </w:numPr>
        <w:tabs>
          <w:tab w:val="left" w:pos="1276"/>
        </w:tabs>
        <w:spacing w:line="276" w:lineRule="auto"/>
        <w:ind w:left="0" w:firstLine="567"/>
        <w:jc w:val="both"/>
        <w:rPr>
          <w:color w:val="000000"/>
        </w:rPr>
      </w:pPr>
      <w:r>
        <w:rPr>
          <w:color w:val="000000"/>
        </w:rPr>
        <w:t>I</w:t>
      </w:r>
      <w:r w:rsidRPr="00D14E73">
        <w:rPr>
          <w:color w:val="000000"/>
        </w:rPr>
        <w:t xml:space="preserve">epirkumu komisija </w:t>
      </w:r>
      <w:r w:rsidRPr="008A1C14">
        <w:rPr>
          <w:color w:val="000000"/>
          <w:lang w:eastAsia="lv-LV"/>
        </w:rPr>
        <w:t>novērtē pretendenta atbilstību nolikumā noteiktajām pretendentu atlases un kvalifikācijas</w:t>
      </w:r>
      <w:r w:rsidRPr="007D34DD">
        <w:rPr>
          <w:color w:val="000000"/>
          <w:lang w:eastAsia="lv-LV"/>
        </w:rPr>
        <w:t xml:space="preserve"> prasībām</w:t>
      </w:r>
      <w:r w:rsidRPr="006B35A0">
        <w:rPr>
          <w:color w:val="000000"/>
          <w:lang w:eastAsia="lv-LV"/>
        </w:rPr>
        <w:t>.</w:t>
      </w:r>
    </w:p>
    <w:p w:rsidR="00B862D9" w:rsidRPr="006B35A0" w:rsidRDefault="00B862D9" w:rsidP="005A3E3F">
      <w:pPr>
        <w:numPr>
          <w:ilvl w:val="2"/>
          <w:numId w:val="2"/>
        </w:numPr>
        <w:tabs>
          <w:tab w:val="left" w:pos="1276"/>
        </w:tabs>
        <w:spacing w:line="276" w:lineRule="auto"/>
        <w:ind w:left="0" w:firstLine="567"/>
        <w:jc w:val="both"/>
        <w:rPr>
          <w:strike/>
          <w:color w:val="000000"/>
        </w:rPr>
      </w:pPr>
      <w:r w:rsidRPr="006B35A0">
        <w:t xml:space="preserve">Ja </w:t>
      </w:r>
      <w:r w:rsidRPr="00D14E73">
        <w:t>iepirkumu komisija</w:t>
      </w:r>
      <w:r w:rsidRPr="006B35A0">
        <w:t xml:space="preserve"> konstatē, ka piedāvājumā ietvertā pretendenta iesniegtā informācija vai dokuments ir neskaidrs vai nepilnīgs, tas pieprasa, lai pretendents vai kompetenta institūcija izskaidro vai papildina minēto informāciju vai dokumentu vai iesniedz trūkstošo</w:t>
      </w:r>
      <w:r w:rsidR="00B15AA3">
        <w:t xml:space="preserve"> </w:t>
      </w:r>
      <w:r w:rsidR="00B15AA3" w:rsidRPr="00A77038">
        <w:t>(piedāvājumā iekļauto informāciju papildinošo)</w:t>
      </w:r>
      <w:r w:rsidRPr="006B35A0">
        <w:t xml:space="preserve"> dokumentu, nodrošinot vienlīdzīgu attieksmi pret visiem kandidātiem un pretendentiem. Termiņu nepieciešamās informācijas vai dokumenta iesniegšanai pasūtītājs nosaka samērīgi ar laiku, kas nepieciešams šādas informācijas vai dokumenta sagatavošanai un iesniegšanai.</w:t>
      </w:r>
    </w:p>
    <w:p w:rsidR="00B862D9" w:rsidRPr="00FB5ED3" w:rsidRDefault="00B862D9" w:rsidP="005A3E3F">
      <w:pPr>
        <w:numPr>
          <w:ilvl w:val="2"/>
          <w:numId w:val="2"/>
        </w:numPr>
        <w:tabs>
          <w:tab w:val="left" w:pos="1276"/>
        </w:tabs>
        <w:spacing w:line="276" w:lineRule="auto"/>
        <w:ind w:left="0" w:firstLine="567"/>
        <w:jc w:val="both"/>
        <w:rPr>
          <w:strike/>
          <w:color w:val="000000"/>
        </w:rPr>
      </w:pPr>
      <w:r w:rsidRPr="006B35A0">
        <w:t xml:space="preserve">Ja </w:t>
      </w:r>
      <w:r w:rsidRPr="00D14E73">
        <w:t>iepirkumu komisija</w:t>
      </w:r>
      <w:r w:rsidRPr="006B35A0">
        <w:t xml:space="preserve"> saskaņā ar PIL </w:t>
      </w:r>
      <w:proofErr w:type="gramStart"/>
      <w:r w:rsidRPr="006B35A0">
        <w:t>41.panta</w:t>
      </w:r>
      <w:proofErr w:type="gramEnd"/>
      <w:r w:rsidRPr="006B35A0">
        <w:t xml:space="preserve"> sesto daļu ir pieprasīj</w:t>
      </w:r>
      <w:r>
        <w:t>usi</w:t>
      </w:r>
      <w:r w:rsidRPr="006B35A0">
        <w:t xml:space="preserve"> izskaidrot vai papildināt piedāvājumā ietverto </w:t>
      </w:r>
      <w:r w:rsidR="00B15AA3">
        <w:t>–</w:t>
      </w:r>
      <w:r w:rsidRPr="006B35A0">
        <w:t xml:space="preserve"> pretendenta iesniegto informāciju, bet pretendents to nav izdarījis atbilstoši noteiktajām prasībām, </w:t>
      </w:r>
      <w:r w:rsidRPr="00D14E73">
        <w:t>iepirkumu komisija</w:t>
      </w:r>
      <w:r w:rsidRPr="006B35A0">
        <w:t xml:space="preserve"> piedāvājumu vērtē pē</w:t>
      </w:r>
      <w:r>
        <w:t>c tās rīcībā esošās informācijas.</w:t>
      </w:r>
    </w:p>
    <w:p w:rsidR="00472E16" w:rsidRPr="007D61CA" w:rsidRDefault="00B862D9" w:rsidP="005A3E3F">
      <w:pPr>
        <w:numPr>
          <w:ilvl w:val="2"/>
          <w:numId w:val="2"/>
        </w:numPr>
        <w:tabs>
          <w:tab w:val="left" w:pos="1276"/>
        </w:tabs>
        <w:spacing w:line="276" w:lineRule="auto"/>
        <w:ind w:left="0" w:firstLine="567"/>
        <w:jc w:val="both"/>
        <w:rPr>
          <w:strike/>
          <w:color w:val="000000"/>
        </w:rPr>
      </w:pPr>
      <w:r w:rsidRPr="00614FFF">
        <w:rPr>
          <w:color w:val="000000"/>
          <w:lang w:eastAsia="lv-LV" w:bidi="ne-NP"/>
        </w:rPr>
        <w:t xml:space="preserve">Pretendents, kura piedāvājums </w:t>
      </w:r>
      <w:r w:rsidRPr="00D14E73">
        <w:rPr>
          <w:color w:val="000000"/>
          <w:lang w:eastAsia="lv-LV"/>
        </w:rPr>
        <w:t xml:space="preserve">(t.sk. saskaņā ar nolikumu un Publisko iepirkumu likumā noteikto papildus sniegtais skaidrojums vai </w:t>
      </w:r>
      <w:proofErr w:type="gramStart"/>
      <w:r w:rsidRPr="00D14E73">
        <w:rPr>
          <w:color w:val="000000"/>
          <w:lang w:eastAsia="lv-LV"/>
        </w:rPr>
        <w:t>papildus informācija</w:t>
      </w:r>
      <w:proofErr w:type="gramEnd"/>
      <w:r w:rsidRPr="00D14E73">
        <w:rPr>
          <w:color w:val="000000"/>
          <w:lang w:eastAsia="lv-LV"/>
        </w:rPr>
        <w:t>)</w:t>
      </w:r>
      <w:r w:rsidRPr="00614FFF">
        <w:rPr>
          <w:color w:val="000000"/>
          <w:lang w:eastAsia="lv-LV"/>
        </w:rPr>
        <w:t xml:space="preserve"> neatbilst kādai no iesniedzamo kvalifikācijas dokumentu prasībām vai nesatur noteikto kvalifikāciju apliecinošu informāciju, </w:t>
      </w:r>
      <w:r w:rsidRPr="00614FFF">
        <w:rPr>
          <w:color w:val="000000"/>
          <w:lang w:eastAsia="lv-LV" w:bidi="ne-NP"/>
        </w:rPr>
        <w:t>tiek izslēgts no turpmākas dalības iepirkumā.</w:t>
      </w:r>
      <w:r w:rsidRPr="00614FFF">
        <w:rPr>
          <w:color w:val="000000"/>
          <w:lang w:eastAsia="lv-LV"/>
        </w:rPr>
        <w:t xml:space="preserve"> Komisija pieņemot šādu lēmumu, ņem vērā samērīguma principu un nenoraida piedāvājumu formālu trūkumu dēļ, kas neietekmē iespēju piedāvājumu izvērtēt pēc būtības un nerada vienlīdzīgas attieksmes pret pretendentiem pārkāpumu</w:t>
      </w:r>
      <w:r w:rsidRPr="006B35A0">
        <w:t>.</w:t>
      </w:r>
    </w:p>
    <w:p w:rsidR="00472E16" w:rsidRPr="006B35A0" w:rsidRDefault="00472E16" w:rsidP="005A3E3F">
      <w:pPr>
        <w:numPr>
          <w:ilvl w:val="1"/>
          <w:numId w:val="2"/>
        </w:numPr>
        <w:tabs>
          <w:tab w:val="left" w:pos="0"/>
        </w:tabs>
        <w:spacing w:before="120" w:line="276" w:lineRule="auto"/>
        <w:jc w:val="both"/>
        <w:rPr>
          <w:color w:val="000000"/>
        </w:rPr>
      </w:pPr>
      <w:r w:rsidRPr="006B35A0">
        <w:rPr>
          <w:b/>
          <w:bCs/>
          <w:color w:val="000000"/>
        </w:rPr>
        <w:t>Tehniskā piedāvājuma atbilstības pārbaude</w:t>
      </w:r>
    </w:p>
    <w:p w:rsidR="00B862D9" w:rsidRPr="00D14E73" w:rsidRDefault="00B862D9" w:rsidP="005A3E3F">
      <w:pPr>
        <w:numPr>
          <w:ilvl w:val="2"/>
          <w:numId w:val="2"/>
        </w:numPr>
        <w:tabs>
          <w:tab w:val="left" w:pos="1276"/>
        </w:tabs>
        <w:suppressAutoHyphens w:val="0"/>
        <w:spacing w:line="276" w:lineRule="auto"/>
        <w:ind w:left="142" w:firstLine="568"/>
        <w:jc w:val="both"/>
        <w:rPr>
          <w:color w:val="000000"/>
        </w:rPr>
      </w:pPr>
      <w:r w:rsidRPr="00D14E73">
        <w:rPr>
          <w:color w:val="000000"/>
        </w:rPr>
        <w:t>Piedāvājuma vērtēšanas gaitā iepirkumu komisija ir tiesīga pieprasīt, lai tiek izskaidrota tehniskajā piedāvājumā iekļautā informācija.</w:t>
      </w:r>
    </w:p>
    <w:p w:rsidR="00B862D9" w:rsidRPr="00A35562" w:rsidRDefault="00B862D9" w:rsidP="005A3E3F">
      <w:pPr>
        <w:numPr>
          <w:ilvl w:val="2"/>
          <w:numId w:val="2"/>
        </w:numPr>
        <w:tabs>
          <w:tab w:val="left" w:pos="1276"/>
        </w:tabs>
        <w:suppressAutoHyphens w:val="0"/>
        <w:spacing w:line="276" w:lineRule="auto"/>
        <w:ind w:left="142" w:firstLine="568"/>
        <w:jc w:val="both"/>
        <w:rPr>
          <w:color w:val="000000"/>
        </w:rPr>
      </w:pPr>
      <w:r>
        <w:rPr>
          <w:color w:val="000000"/>
        </w:rPr>
        <w:t>I</w:t>
      </w:r>
      <w:r w:rsidRPr="00D14E73">
        <w:rPr>
          <w:color w:val="000000"/>
        </w:rPr>
        <w:t>epirkumu komisija</w:t>
      </w:r>
      <w:r w:rsidRPr="006B35A0">
        <w:rPr>
          <w:color w:val="000000"/>
        </w:rPr>
        <w:t xml:space="preserve"> izslēdz pretendentu no turpmākās dalības iepirkuma procedūrā, ja pretendents ar tehnisko piedāvājumu un sniegtajām atbildēm uz </w:t>
      </w:r>
      <w:r w:rsidRPr="00D14E73">
        <w:rPr>
          <w:color w:val="000000"/>
        </w:rPr>
        <w:t>iepirkumu komisija</w:t>
      </w:r>
      <w:r>
        <w:rPr>
          <w:color w:val="000000"/>
        </w:rPr>
        <w:t>s</w:t>
      </w:r>
      <w:r w:rsidRPr="006B35A0">
        <w:rPr>
          <w:color w:val="000000"/>
        </w:rPr>
        <w:t xml:space="preserve"> jautājumiem </w:t>
      </w:r>
      <w:r w:rsidR="005122C8" w:rsidRPr="007B56D7">
        <w:rPr>
          <w:color w:val="000000"/>
        </w:rPr>
        <w:t>(ja tādi tikuši uzdoti)</w:t>
      </w:r>
      <w:r w:rsidR="005122C8">
        <w:rPr>
          <w:color w:val="000000"/>
        </w:rPr>
        <w:t xml:space="preserve"> </w:t>
      </w:r>
      <w:r w:rsidRPr="006B35A0">
        <w:rPr>
          <w:color w:val="000000"/>
        </w:rPr>
        <w:t xml:space="preserve">nepierāda savu spēju </w:t>
      </w:r>
      <w:r w:rsidRPr="00A35562">
        <w:rPr>
          <w:color w:val="000000"/>
        </w:rPr>
        <w:t>darbu laikā nodrošināt nolikumā norādīto tehnisko prasību izpildi.</w:t>
      </w:r>
    </w:p>
    <w:p w:rsidR="00472E16" w:rsidRPr="00B337ED" w:rsidRDefault="00B862D9" w:rsidP="005A3E3F">
      <w:pPr>
        <w:numPr>
          <w:ilvl w:val="2"/>
          <w:numId w:val="2"/>
        </w:numPr>
        <w:tabs>
          <w:tab w:val="left" w:pos="1276"/>
        </w:tabs>
        <w:suppressAutoHyphens w:val="0"/>
        <w:spacing w:line="276" w:lineRule="auto"/>
        <w:ind w:left="142" w:firstLine="568"/>
        <w:jc w:val="both"/>
        <w:rPr>
          <w:color w:val="000000"/>
        </w:rPr>
      </w:pPr>
      <w:bookmarkStart w:id="25" w:name="_Hlk170904510"/>
      <w:r w:rsidRPr="00A35562">
        <w:rPr>
          <w:color w:val="000000"/>
          <w:lang w:eastAsia="lv-LV" w:bidi="ne-NP"/>
        </w:rPr>
        <w:t>Pretendents, kura piedāvājums nav sagatavots atbilstoši</w:t>
      </w:r>
      <w:r w:rsidRPr="00A35562">
        <w:rPr>
          <w:color w:val="000000"/>
        </w:rPr>
        <w:t xml:space="preserve"> </w:t>
      </w:r>
      <w:r w:rsidRPr="00A35562">
        <w:rPr>
          <w:color w:val="000000"/>
          <w:lang w:eastAsia="lv-LV" w:bidi="ne-NP"/>
        </w:rPr>
        <w:t xml:space="preserve">tehniskā piedāvājuma sagatavošanas prasībām, tiek izslēgts no turpmākas dalības konkursā. </w:t>
      </w:r>
      <w:r w:rsidRPr="00A35562">
        <w:rPr>
          <w:color w:val="000000"/>
        </w:rPr>
        <w:t xml:space="preserve">Pieņemot lēmumu par šāda piedāvājuma noraidīšanu, </w:t>
      </w:r>
      <w:r w:rsidRPr="00D14E73">
        <w:rPr>
          <w:color w:val="000000"/>
        </w:rPr>
        <w:t>iepirkumu komisija</w:t>
      </w:r>
      <w:r w:rsidRPr="00A35562">
        <w:rPr>
          <w:color w:val="000000"/>
        </w:rPr>
        <w:t xml:space="preserve"> vērtē neatbilstības samērīgumu.</w:t>
      </w:r>
    </w:p>
    <w:bookmarkEnd w:id="25"/>
    <w:p w:rsidR="00472E16" w:rsidRPr="001F76BC" w:rsidRDefault="00472E16" w:rsidP="005A3E3F">
      <w:pPr>
        <w:numPr>
          <w:ilvl w:val="1"/>
          <w:numId w:val="2"/>
        </w:numPr>
        <w:tabs>
          <w:tab w:val="left" w:pos="0"/>
        </w:tabs>
        <w:suppressAutoHyphens w:val="0"/>
        <w:spacing w:before="120" w:line="276" w:lineRule="auto"/>
        <w:jc w:val="both"/>
        <w:rPr>
          <w:b/>
          <w:color w:val="000000"/>
        </w:rPr>
      </w:pPr>
      <w:r w:rsidRPr="001F76BC">
        <w:rPr>
          <w:b/>
          <w:bCs/>
          <w:color w:val="000000"/>
        </w:rPr>
        <w:t>Finanšu piedāvājuma pārbaude</w:t>
      </w:r>
    </w:p>
    <w:p w:rsidR="00B862D9" w:rsidRPr="00A35562" w:rsidRDefault="00B862D9" w:rsidP="005A3E3F">
      <w:pPr>
        <w:numPr>
          <w:ilvl w:val="2"/>
          <w:numId w:val="2"/>
        </w:numPr>
        <w:tabs>
          <w:tab w:val="left" w:pos="1276"/>
        </w:tabs>
        <w:suppressAutoHyphens w:val="0"/>
        <w:spacing w:line="276" w:lineRule="auto"/>
        <w:ind w:left="142" w:firstLine="568"/>
        <w:jc w:val="both"/>
        <w:rPr>
          <w:color w:val="000000"/>
          <w:lang w:eastAsia="lv-LV" w:bidi="ne-NP"/>
        </w:rPr>
      </w:pPr>
      <w:r>
        <w:rPr>
          <w:color w:val="000000"/>
          <w:lang w:eastAsia="lv-LV" w:bidi="ne-NP"/>
        </w:rPr>
        <w:t>V</w:t>
      </w:r>
      <w:r w:rsidRPr="00E22759">
        <w:rPr>
          <w:color w:val="000000"/>
          <w:lang w:eastAsia="lv-LV" w:bidi="ne-NP"/>
        </w:rPr>
        <w:t>ērt</w:t>
      </w:r>
      <w:r>
        <w:rPr>
          <w:color w:val="000000"/>
          <w:lang w:eastAsia="lv-LV" w:bidi="ne-NP"/>
        </w:rPr>
        <w:t>ējot</w:t>
      </w:r>
      <w:r w:rsidRPr="00E22759">
        <w:rPr>
          <w:color w:val="000000"/>
          <w:lang w:eastAsia="lv-LV" w:bidi="ne-NP"/>
        </w:rPr>
        <w:t xml:space="preserve"> finanšu piedāvājuma</w:t>
      </w:r>
      <w:r>
        <w:rPr>
          <w:color w:val="000000"/>
          <w:lang w:eastAsia="lv-LV" w:bidi="ne-NP"/>
        </w:rPr>
        <w:t xml:space="preserve"> </w:t>
      </w:r>
      <w:r w:rsidRPr="00D35021">
        <w:rPr>
          <w:color w:val="000000"/>
          <w:lang w:eastAsia="lv-LV" w:bidi="ne-NP"/>
        </w:rPr>
        <w:t>atbilstību,</w:t>
      </w:r>
      <w:r w:rsidRPr="00D14E73">
        <w:t xml:space="preserve"> </w:t>
      </w:r>
      <w:r w:rsidRPr="00D14E73">
        <w:rPr>
          <w:color w:val="000000"/>
          <w:lang w:eastAsia="lv-LV" w:bidi="ne-NP"/>
        </w:rPr>
        <w:t>iepirkumu komisija</w:t>
      </w:r>
      <w:r>
        <w:rPr>
          <w:color w:val="000000"/>
          <w:lang w:eastAsia="lv-LV" w:bidi="ne-NP"/>
        </w:rPr>
        <w:t xml:space="preserve"> vērtē</w:t>
      </w:r>
      <w:r w:rsidRPr="00D35021">
        <w:rPr>
          <w:color w:val="000000"/>
          <w:lang w:eastAsia="lv-LV" w:bidi="ne-NP"/>
        </w:rPr>
        <w:t xml:space="preserve"> vai</w:t>
      </w:r>
      <w:r w:rsidRPr="00BE68E3">
        <w:rPr>
          <w:color w:val="000000"/>
          <w:lang w:eastAsia="lv-LV" w:bidi="ne-NP"/>
        </w:rPr>
        <w:t xml:space="preserve"> finanšu piedāvājum</w:t>
      </w:r>
      <w:r>
        <w:rPr>
          <w:color w:val="000000"/>
          <w:lang w:eastAsia="lv-LV" w:bidi="ne-NP"/>
        </w:rPr>
        <w:t>s sagatavots atbilstoši nolikumā noteiktajām</w:t>
      </w:r>
      <w:r w:rsidRPr="00BE68E3">
        <w:rPr>
          <w:color w:val="000000"/>
          <w:lang w:eastAsia="lv-LV" w:bidi="ne-NP"/>
        </w:rPr>
        <w:t xml:space="preserve"> prasībām.</w:t>
      </w:r>
      <w:r w:rsidRPr="00BE68E3">
        <w:rPr>
          <w:lang w:eastAsia="en-US"/>
        </w:rPr>
        <w:t xml:space="preserve"> </w:t>
      </w:r>
      <w:r w:rsidRPr="00BE68E3">
        <w:rPr>
          <w:color w:val="000000"/>
          <w:lang w:eastAsia="lv-LV" w:bidi="ne-NP"/>
        </w:rPr>
        <w:t xml:space="preserve">Komisija </w:t>
      </w:r>
      <w:r w:rsidRPr="00E12EAE">
        <w:rPr>
          <w:color w:val="000000"/>
          <w:lang w:eastAsia="lv-LV" w:bidi="ne-NP"/>
        </w:rPr>
        <w:t>pārbauda, vai nav saņemts nepamatoti lēts piedāvājums, tai skaitā izvērtē un salīdzina pretendentu piedāvātās</w:t>
      </w:r>
      <w:r w:rsidRPr="00BE68E3">
        <w:rPr>
          <w:color w:val="000000"/>
          <w:lang w:eastAsia="lv-LV" w:bidi="ne-NP"/>
        </w:rPr>
        <w:t xml:space="preserve"> līgumcenas.</w:t>
      </w:r>
    </w:p>
    <w:p w:rsidR="00B862D9" w:rsidRDefault="00B862D9" w:rsidP="005A3E3F">
      <w:pPr>
        <w:numPr>
          <w:ilvl w:val="2"/>
          <w:numId w:val="2"/>
        </w:numPr>
        <w:tabs>
          <w:tab w:val="left" w:pos="1276"/>
        </w:tabs>
        <w:suppressAutoHyphens w:val="0"/>
        <w:spacing w:line="276" w:lineRule="auto"/>
        <w:ind w:left="142" w:firstLine="568"/>
        <w:jc w:val="both"/>
        <w:rPr>
          <w:color w:val="000000"/>
        </w:rPr>
      </w:pPr>
      <w:r w:rsidRPr="00C41E9F">
        <w:rPr>
          <w:color w:val="000000"/>
          <w:lang w:eastAsia="lv-LV" w:bidi="ne-NP"/>
        </w:rPr>
        <w:t>Pretendents, kura piedāvājums nav sagatavots atbilstoši</w:t>
      </w:r>
      <w:r w:rsidRPr="00C41E9F">
        <w:rPr>
          <w:color w:val="000000"/>
        </w:rPr>
        <w:t xml:space="preserve"> </w:t>
      </w:r>
      <w:r w:rsidRPr="00C41E9F">
        <w:rPr>
          <w:color w:val="000000"/>
          <w:lang w:eastAsia="lv-LV" w:bidi="ne-NP"/>
        </w:rPr>
        <w:t xml:space="preserve">Finanšu piedāvājumam noteiktajām prasībām, tiek izslēgts no turpmākas dalības konkursā. </w:t>
      </w:r>
      <w:r w:rsidRPr="00C41E9F">
        <w:rPr>
          <w:color w:val="000000"/>
        </w:rPr>
        <w:t xml:space="preserve">Pieņemot lēmumu par šāda piedāvājuma noraidīšanu, </w:t>
      </w:r>
      <w:r w:rsidRPr="00D14E73">
        <w:rPr>
          <w:color w:val="000000"/>
        </w:rPr>
        <w:t>iepirkumu komisija</w:t>
      </w:r>
      <w:r w:rsidRPr="00C41E9F">
        <w:rPr>
          <w:color w:val="000000"/>
        </w:rPr>
        <w:t xml:space="preserve"> vērtē neatbilstības samērīgumu.</w:t>
      </w:r>
    </w:p>
    <w:p w:rsidR="00472E16" w:rsidRPr="0094693B" w:rsidRDefault="00B862D9" w:rsidP="005A3E3F">
      <w:pPr>
        <w:numPr>
          <w:ilvl w:val="2"/>
          <w:numId w:val="2"/>
        </w:numPr>
        <w:tabs>
          <w:tab w:val="left" w:pos="1276"/>
        </w:tabs>
        <w:suppressAutoHyphens w:val="0"/>
        <w:spacing w:line="276" w:lineRule="auto"/>
        <w:ind w:left="142" w:firstLine="568"/>
        <w:jc w:val="both"/>
        <w:rPr>
          <w:color w:val="000000"/>
        </w:rPr>
      </w:pPr>
      <w:r w:rsidRPr="00C41E9F">
        <w:rPr>
          <w:color w:val="000000"/>
        </w:rPr>
        <w:t xml:space="preserve">Ja pasūtītājam pretendenta iesniegtais piedāvājums šķiet </w:t>
      </w:r>
      <w:r w:rsidRPr="006B35A0">
        <w:t xml:space="preserve">nepamatoti lēts, pasūtītājs rīkojas saskaņā ar PIL </w:t>
      </w:r>
      <w:proofErr w:type="gramStart"/>
      <w:r w:rsidRPr="006B35A0">
        <w:t>53.pantu</w:t>
      </w:r>
      <w:proofErr w:type="gramEnd"/>
      <w:r w:rsidRPr="006B35A0">
        <w:t>.</w:t>
      </w:r>
    </w:p>
    <w:p w:rsidR="0094693B" w:rsidRPr="00C41E9F" w:rsidRDefault="0094693B" w:rsidP="0094693B">
      <w:pPr>
        <w:tabs>
          <w:tab w:val="left" w:pos="1276"/>
        </w:tabs>
        <w:suppressAutoHyphens w:val="0"/>
        <w:spacing w:line="276" w:lineRule="auto"/>
        <w:ind w:left="142"/>
        <w:jc w:val="both"/>
        <w:rPr>
          <w:color w:val="000000"/>
        </w:rPr>
      </w:pPr>
    </w:p>
    <w:p w:rsidR="00472E16" w:rsidRPr="003F705B" w:rsidRDefault="00472E16" w:rsidP="0094693B">
      <w:pPr>
        <w:numPr>
          <w:ilvl w:val="0"/>
          <w:numId w:val="2"/>
        </w:numPr>
        <w:tabs>
          <w:tab w:val="left" w:pos="0"/>
        </w:tabs>
        <w:suppressAutoHyphens w:val="0"/>
        <w:spacing w:after="120" w:line="276" w:lineRule="auto"/>
        <w:ind w:left="284" w:hanging="284"/>
        <w:jc w:val="center"/>
        <w:rPr>
          <w:b/>
          <w:caps/>
          <w:color w:val="000000"/>
        </w:rPr>
      </w:pPr>
      <w:r w:rsidRPr="006B35A0">
        <w:rPr>
          <w:b/>
          <w:caps/>
          <w:color w:val="000000"/>
        </w:rPr>
        <w:t>PiedāvājumU IZvēles kritērijs un lēmuma pieņemšana</w:t>
      </w:r>
    </w:p>
    <w:p w:rsidR="00B862D9" w:rsidRDefault="00B862D9" w:rsidP="005A3E3F">
      <w:pPr>
        <w:numPr>
          <w:ilvl w:val="1"/>
          <w:numId w:val="2"/>
        </w:numPr>
        <w:spacing w:line="276" w:lineRule="auto"/>
        <w:ind w:left="142" w:firstLine="0"/>
        <w:jc w:val="both"/>
      </w:pPr>
      <w:r w:rsidRPr="00092FC9">
        <w:t xml:space="preserve">Pēc pretendentu atlases un piedāvājumu atbilstības pārbaudes, komisija no nolikumā norādītajām prasībām atbilstošajiem piedāvājumiem izvēlēsies saimnieciski visizdevīgāko piedāvājumu ar viszemāko cenu atbilstoši PIL </w:t>
      </w:r>
      <w:proofErr w:type="gramStart"/>
      <w:r w:rsidRPr="00092FC9">
        <w:t>51.panta</w:t>
      </w:r>
      <w:proofErr w:type="gramEnd"/>
      <w:r w:rsidRPr="00092FC9">
        <w:t xml:space="preserve"> ceturtajai daļai, kas nosaka, ka  pasūtītājs piedāvājumu salīdzināšanai un izvērtēšanai ir tiesīgs izmantot tikai cenu, ja sagatavotā tehniskā specifikācija ir detalizēta un citiem kritērijiem nav būtiskas nozīmes piedāvājuma izvēlē.</w:t>
      </w:r>
    </w:p>
    <w:p w:rsidR="00B862D9" w:rsidRDefault="00B862D9" w:rsidP="005A3E3F">
      <w:pPr>
        <w:numPr>
          <w:ilvl w:val="1"/>
          <w:numId w:val="2"/>
        </w:numPr>
        <w:spacing w:line="276" w:lineRule="auto"/>
        <w:ind w:left="142" w:firstLine="0"/>
        <w:jc w:val="both"/>
      </w:pPr>
      <w:r w:rsidRPr="00540F0E">
        <w:rPr>
          <w:color w:val="000000"/>
        </w:rPr>
        <w:t>Vērtējot piedāvājumu, komisija ņems vērā kopējo līgumcenu bez pievienotās vērtības nodokļa.</w:t>
      </w:r>
    </w:p>
    <w:p w:rsidR="00B862D9" w:rsidRDefault="00B862D9" w:rsidP="005A3E3F">
      <w:pPr>
        <w:numPr>
          <w:ilvl w:val="1"/>
          <w:numId w:val="2"/>
        </w:numPr>
        <w:spacing w:line="276" w:lineRule="auto"/>
        <w:ind w:left="142" w:firstLine="0"/>
        <w:jc w:val="both"/>
      </w:pPr>
      <w:r w:rsidRPr="00540F0E">
        <w:rPr>
          <w:color w:val="000000"/>
          <w:lang w:eastAsia="lv-LV"/>
        </w:rPr>
        <w:t xml:space="preserve">Pirms lēmuma par iepirkuma procedūras rezultātiem pieņemšanas, </w:t>
      </w:r>
      <w:r w:rsidRPr="001F76BC">
        <w:t xml:space="preserve">pasūtītājs PIL </w:t>
      </w:r>
      <w:proofErr w:type="gramStart"/>
      <w:r w:rsidRPr="001F76BC">
        <w:t>42.pantā</w:t>
      </w:r>
      <w:proofErr w:type="gramEnd"/>
      <w:r w:rsidRPr="001F76BC">
        <w:t xml:space="preserve"> noteiktajā kārtībā, pārbauda:</w:t>
      </w:r>
    </w:p>
    <w:p w:rsidR="00B56669" w:rsidRDefault="00B56669" w:rsidP="005A3E3F">
      <w:pPr>
        <w:numPr>
          <w:ilvl w:val="2"/>
          <w:numId w:val="2"/>
        </w:numPr>
        <w:tabs>
          <w:tab w:val="left" w:pos="0"/>
          <w:tab w:val="left" w:pos="567"/>
        </w:tabs>
        <w:spacing w:line="276" w:lineRule="auto"/>
        <w:ind w:left="1430"/>
        <w:jc w:val="both"/>
      </w:pPr>
      <w:r>
        <w:t>v</w:t>
      </w:r>
      <w:r w:rsidRPr="001F76BC">
        <w:t xml:space="preserve">ai uz pretendentu vai personālsabiedrības biedru, ja pretendents ir personālsabiedrība, kuram atbilstoši citām nolikumā noteiktajām prasībām un izraudzītajiem piedāvājuma izvērtēšanas kritērijiem būtu piešķiramas iepirkuma līguma slēgšanas tiesības, </w:t>
      </w:r>
      <w:r w:rsidR="00E4461D" w:rsidRPr="001F76BC">
        <w:t xml:space="preserve">neattiecas PIL </w:t>
      </w:r>
      <w:proofErr w:type="gramStart"/>
      <w:r w:rsidR="00E4461D" w:rsidRPr="001F76BC">
        <w:t>42.panta</w:t>
      </w:r>
      <w:proofErr w:type="gramEnd"/>
      <w:r w:rsidR="00E4461D" w:rsidRPr="001F76BC">
        <w:t xml:space="preserve"> </w:t>
      </w:r>
      <w:r w:rsidR="00E4461D">
        <w:t xml:space="preserve">otrās daļas </w:t>
      </w:r>
      <w:bookmarkStart w:id="26" w:name="_Hlk145949922"/>
      <w:r w:rsidR="00E4461D">
        <w:t>1.-7.,                        10.-14.punktā</w:t>
      </w:r>
      <w:r w:rsidR="00E4461D" w:rsidRPr="00927756">
        <w:t> </w:t>
      </w:r>
      <w:bookmarkEnd w:id="26"/>
      <w:r w:rsidR="00E4461D" w:rsidRPr="00927756">
        <w:t>minētie izslēgšanas gadījumi</w:t>
      </w:r>
      <w:r w:rsidRPr="00927756">
        <w:t>;</w:t>
      </w:r>
    </w:p>
    <w:p w:rsidR="00B56669" w:rsidRDefault="00B56669" w:rsidP="005A3E3F">
      <w:pPr>
        <w:numPr>
          <w:ilvl w:val="2"/>
          <w:numId w:val="2"/>
        </w:numPr>
        <w:tabs>
          <w:tab w:val="left" w:pos="0"/>
          <w:tab w:val="left" w:pos="567"/>
        </w:tabs>
        <w:spacing w:line="276" w:lineRule="auto"/>
        <w:ind w:left="1430"/>
        <w:jc w:val="both"/>
      </w:pPr>
      <w:r w:rsidRPr="00927756">
        <w:t xml:space="preserve">vai uz pretendenta norādīto personu, uz kuras iespējām pretendents balstās, lai apliecinātu, ka tā kvalifikācija atbilst paziņojumā par līgumu vai iepirkuma procedūras dokumentos noteiktajām prasībām, </w:t>
      </w:r>
      <w:r w:rsidR="00E4461D" w:rsidRPr="001F76BC">
        <w:t xml:space="preserve">neattiecas PIL </w:t>
      </w:r>
      <w:proofErr w:type="gramStart"/>
      <w:r w:rsidR="00E4461D" w:rsidRPr="001F76BC">
        <w:t>42.panta</w:t>
      </w:r>
      <w:proofErr w:type="gramEnd"/>
      <w:r w:rsidR="00E4461D" w:rsidRPr="001F76BC">
        <w:t xml:space="preserve"> </w:t>
      </w:r>
      <w:r w:rsidR="00E4461D">
        <w:t>otrās daļas 1.-7., 10.-14.punktā</w:t>
      </w:r>
      <w:r w:rsidR="00E4461D" w:rsidRPr="00927756">
        <w:t> minētie izslēgšanas gadījumi</w:t>
      </w:r>
      <w:r w:rsidRPr="00927756">
        <w:t>;</w:t>
      </w:r>
    </w:p>
    <w:p w:rsidR="00B862D9" w:rsidRDefault="00B56669" w:rsidP="005A3E3F">
      <w:pPr>
        <w:numPr>
          <w:ilvl w:val="2"/>
          <w:numId w:val="2"/>
        </w:numPr>
        <w:tabs>
          <w:tab w:val="left" w:pos="0"/>
          <w:tab w:val="left" w:pos="567"/>
        </w:tabs>
        <w:spacing w:line="276" w:lineRule="auto"/>
        <w:ind w:left="1430"/>
        <w:jc w:val="both"/>
      </w:pPr>
      <w:r w:rsidRPr="00927756">
        <w:t xml:space="preserve">vai uz pretendenta norādīto apakšuzņēmēju, </w:t>
      </w:r>
      <w:r w:rsidRPr="00B56669">
        <w:rPr>
          <w:shd w:val="clear" w:color="auto" w:fill="FFFFFF"/>
        </w:rPr>
        <w:t>kura veicamo būvdarbu vai sniedzamo pakalpojumu vērtība ir vismaz 10 000 </w:t>
      </w:r>
      <w:r w:rsidRPr="00B56669">
        <w:rPr>
          <w:i/>
          <w:iCs/>
          <w:shd w:val="clear" w:color="auto" w:fill="FFFFFF"/>
        </w:rPr>
        <w:t>euro</w:t>
      </w:r>
      <w:r w:rsidRPr="003E278A">
        <w:t xml:space="preserve"> </w:t>
      </w:r>
      <w:r w:rsidRPr="00CF319E">
        <w:t xml:space="preserve">no kopējās publiska būvdarbu, pakalpojuma vai piegādes līguma vērtības, </w:t>
      </w:r>
      <w:r w:rsidR="00E4461D" w:rsidRPr="001F76BC">
        <w:t xml:space="preserve">neattiecas PIL </w:t>
      </w:r>
      <w:proofErr w:type="gramStart"/>
      <w:r w:rsidR="00E4461D" w:rsidRPr="001F76BC">
        <w:t>42.panta</w:t>
      </w:r>
      <w:proofErr w:type="gramEnd"/>
      <w:r w:rsidR="00E4461D" w:rsidRPr="001F76BC">
        <w:t xml:space="preserve"> </w:t>
      </w:r>
      <w:r w:rsidR="00E4461D">
        <w:t>otrās daļas 1.-7., 10.-14.punktā</w:t>
      </w:r>
      <w:r w:rsidR="00E4461D" w:rsidRPr="00927756">
        <w:t> minētie izslēgšanas gadījumi</w:t>
      </w:r>
      <w:r w:rsidR="00E4461D">
        <w:t>;</w:t>
      </w:r>
    </w:p>
    <w:p w:rsidR="00E4461D" w:rsidRPr="00E4461D" w:rsidRDefault="00E4461D" w:rsidP="00E4461D">
      <w:pPr>
        <w:numPr>
          <w:ilvl w:val="2"/>
          <w:numId w:val="2"/>
        </w:numPr>
        <w:spacing w:line="276" w:lineRule="auto"/>
        <w:ind w:left="1418" w:hanging="709"/>
        <w:jc w:val="both"/>
      </w:pPr>
      <w:r w:rsidRPr="00E4461D">
        <w:rPr>
          <w:rFonts w:eastAsia="TimesNewRomanPSMT"/>
        </w:rPr>
        <w:t>vai uz personām, kurām pretendentā ir izšķirošā ietekme uz līdzdalības</w:t>
      </w:r>
      <w:proofErr w:type="gramStart"/>
      <w:r w:rsidRPr="00E4461D">
        <w:rPr>
          <w:rFonts w:eastAsia="TimesNewRomanPSMT"/>
        </w:rPr>
        <w:t xml:space="preserve"> </w:t>
      </w:r>
      <w:r w:rsidR="006721F4">
        <w:rPr>
          <w:rFonts w:eastAsia="TimesNewRomanPSMT"/>
        </w:rPr>
        <w:t xml:space="preserve">                 </w:t>
      </w:r>
      <w:proofErr w:type="gramEnd"/>
      <w:r w:rsidRPr="00E4461D">
        <w:rPr>
          <w:rFonts w:eastAsia="TimesNewRomanPSMT"/>
        </w:rPr>
        <w:t>pamata normatīvo aktu par koncerniem izpratnē attiecināmi 42.panta otrās daļas 1.-3.punktā norādītie izslēgšanas noteikumi;</w:t>
      </w:r>
    </w:p>
    <w:p w:rsidR="00E4461D" w:rsidRPr="00E4461D" w:rsidRDefault="00E4461D" w:rsidP="005A3E3F">
      <w:pPr>
        <w:numPr>
          <w:ilvl w:val="2"/>
          <w:numId w:val="2"/>
        </w:numPr>
        <w:tabs>
          <w:tab w:val="left" w:pos="0"/>
          <w:tab w:val="left" w:pos="567"/>
        </w:tabs>
        <w:spacing w:line="276" w:lineRule="auto"/>
        <w:ind w:left="1430"/>
        <w:jc w:val="both"/>
      </w:pPr>
      <w:r w:rsidRPr="00E4461D">
        <w:rPr>
          <w:rFonts w:eastAsia="TimesNewRomanPSMT"/>
        </w:rPr>
        <w:t xml:space="preserve">vai uz pretendenta patieso labuma guvēju attiecināmi </w:t>
      </w:r>
      <w:proofErr w:type="gramStart"/>
      <w:r w:rsidRPr="00E4461D">
        <w:rPr>
          <w:rFonts w:eastAsia="TimesNewRomanPSMT"/>
        </w:rPr>
        <w:t>42.panta</w:t>
      </w:r>
      <w:proofErr w:type="gramEnd"/>
      <w:r w:rsidRPr="00E4461D">
        <w:rPr>
          <w:rFonts w:eastAsia="TimesNewRomanPSMT"/>
        </w:rPr>
        <w:t xml:space="preserve"> otrās daļas 1., 2. un 11.punktā norādītie izslēgšanas noteikumi.</w:t>
      </w:r>
    </w:p>
    <w:p w:rsidR="00B56669" w:rsidRPr="00A81789" w:rsidRDefault="00AA5972" w:rsidP="005A3E3F">
      <w:pPr>
        <w:numPr>
          <w:ilvl w:val="1"/>
          <w:numId w:val="2"/>
        </w:numPr>
        <w:spacing w:line="276" w:lineRule="auto"/>
        <w:ind w:left="0" w:firstLine="0"/>
        <w:jc w:val="both"/>
      </w:pPr>
      <w:r w:rsidRPr="002F1424">
        <w:rPr>
          <w:shd w:val="clear" w:color="auto" w:fill="FFFFFF"/>
        </w:rPr>
        <w:t>Ja pasūtītājs konstatē, ka pretendents būtu izslēdzams no dalības iepirkuma procedūrā, pamatojoties uz šā likuma </w:t>
      </w:r>
      <w:hyperlink r:id="rId23" w:anchor="p42" w:history="1">
        <w:r w:rsidRPr="002F1424">
          <w:rPr>
            <w:rStyle w:val="Hyperlink"/>
            <w:color w:val="auto"/>
            <w:u w:val="none"/>
            <w:shd w:val="clear" w:color="auto" w:fill="FFFFFF"/>
          </w:rPr>
          <w:t>42.</w:t>
        </w:r>
      </w:hyperlink>
      <w:r w:rsidRPr="002F1424">
        <w:rPr>
          <w:shd w:val="clear" w:color="auto" w:fill="FFFFFF"/>
        </w:rPr>
        <w:t xml:space="preserve"> panta otrās daļas 1., </w:t>
      </w:r>
      <w:r>
        <w:rPr>
          <w:shd w:val="clear" w:color="auto" w:fill="FFFFFF"/>
        </w:rPr>
        <w:t>4</w:t>
      </w:r>
      <w:r w:rsidRPr="002F1424">
        <w:rPr>
          <w:shd w:val="clear" w:color="auto" w:fill="FFFFFF"/>
        </w:rPr>
        <w:t>., 5., 6., 7., 10., 11., 12., 13. un 14. punktā minētajiem izslēgšanas iemesliem, tai skaitā saistībā ar šā likuma </w:t>
      </w:r>
      <w:hyperlink r:id="rId24" w:anchor="p42" w:history="1">
        <w:r w:rsidRPr="002F1424">
          <w:rPr>
            <w:rStyle w:val="Hyperlink"/>
            <w:color w:val="auto"/>
            <w:u w:val="none"/>
            <w:shd w:val="clear" w:color="auto" w:fill="FFFFFF"/>
          </w:rPr>
          <w:t>42.</w:t>
        </w:r>
      </w:hyperlink>
      <w:r w:rsidRPr="002F1424">
        <w:rPr>
          <w:shd w:val="clear" w:color="auto" w:fill="FFFFFF"/>
        </w:rPr>
        <w:t> panta trešās daļas 1., 4. un 5. punktā minēto personu, un nav piemērojami šā likuma </w:t>
      </w:r>
      <w:hyperlink r:id="rId25" w:anchor="p42" w:history="1">
        <w:r w:rsidRPr="002F1424">
          <w:rPr>
            <w:rStyle w:val="Hyperlink"/>
            <w:color w:val="auto"/>
            <w:u w:val="none"/>
            <w:shd w:val="clear" w:color="auto" w:fill="FFFFFF"/>
          </w:rPr>
          <w:t>42.</w:t>
        </w:r>
      </w:hyperlink>
      <w:r w:rsidRPr="002F1424">
        <w:rPr>
          <w:shd w:val="clear" w:color="auto" w:fill="FFFFFF"/>
        </w:rPr>
        <w:t> panta ceturtās daļas 2., 3., 4., 5. un 6. punktā noteiktie izņēmumi, pasūtītājs dod kandidātam vai pretendentam tiesības termiņā, kas ir vismaz 10 dienas pēc informācijas pieprasījuma nosūtīšanas dienas, iesniegt skaidrojumu un pierādījumus, kas apliecina kandidāta vai pretendenta uzticamību saskaņā ar šā panta noteikumiem</w:t>
      </w:r>
      <w:r w:rsidRPr="00A81789">
        <w:rPr>
          <w:color w:val="000000"/>
          <w:lang w:eastAsia="lv-LV"/>
        </w:rPr>
        <w:t>.</w:t>
      </w:r>
    </w:p>
    <w:p w:rsidR="00ED374D" w:rsidRDefault="00AA5972" w:rsidP="00ED374D">
      <w:pPr>
        <w:numPr>
          <w:ilvl w:val="1"/>
          <w:numId w:val="2"/>
        </w:numPr>
        <w:spacing w:line="276" w:lineRule="auto"/>
        <w:ind w:left="0" w:firstLine="0"/>
        <w:jc w:val="both"/>
      </w:pPr>
      <w:bookmarkStart w:id="27" w:name="_Hlk125443812"/>
      <w:r w:rsidRPr="00693FFF">
        <w:t>Iepirkumu komisija pamatojoties uz Starptautisko un Latvijas Republikas nacionālo sankciju likuma 11.</w:t>
      </w:r>
      <w:r w:rsidRPr="00693FFF">
        <w:rPr>
          <w:vertAlign w:val="superscript"/>
        </w:rPr>
        <w:t xml:space="preserve">1 </w:t>
      </w:r>
      <w:r w:rsidRPr="00693FFF">
        <w:t xml:space="preserve">panta pirmo daļu, attiecībā uz pretendentu, </w:t>
      </w:r>
      <w:bookmarkEnd w:id="27"/>
      <w:r w:rsidRPr="00693FFF">
        <w:rPr>
          <w:shd w:val="clear" w:color="auto" w:fill="FFFFFF"/>
        </w:rPr>
        <w:t xml:space="preserve">kuram saskaņā ar normatīvajiem aktiem publisko iepirkumu jomā būtu piešķiramas līguma slēgšanas tiesības, pārbauda, vai attiecībā uz šo pretendentu, tā valdes vai padomes locekli, patieso labuma guvēju, </w:t>
      </w:r>
      <w:proofErr w:type="spellStart"/>
      <w:r w:rsidRPr="00693FFF">
        <w:rPr>
          <w:shd w:val="clear" w:color="auto" w:fill="FFFFFF"/>
        </w:rPr>
        <w:t>pārstāvēttiesīgo</w:t>
      </w:r>
      <w:proofErr w:type="spellEnd"/>
      <w:r w:rsidRPr="00693FFF">
        <w:rPr>
          <w:shd w:val="clear" w:color="auto" w:fill="FFFFFF"/>
        </w:rPr>
        <w:t xml:space="preserve"> personu vai prokūristu, vai personu, kura ir pilnvarota pārstāvēt pretendentu darbībās, kas saistītas ar filiāli, vai personālsabiedrības biedru, tā valdes vai padomes locekli, patieso labuma guvēju, </w:t>
      </w:r>
      <w:proofErr w:type="spellStart"/>
      <w:r w:rsidRPr="00693FFF">
        <w:rPr>
          <w:shd w:val="clear" w:color="auto" w:fill="FFFFFF"/>
        </w:rPr>
        <w:t>pārstāvēttiesīgo</w:t>
      </w:r>
      <w:proofErr w:type="spellEnd"/>
      <w:r w:rsidRPr="00693FFF">
        <w:rPr>
          <w:shd w:val="clear" w:color="auto" w:fill="FFFFFF"/>
        </w:rPr>
        <w:t xml:space="preserve"> personu vai prokūristu, ja pretendents ir personālsabiedrība, ir noteiktas starptautiskās vai nacionālās sankcijas vai būtiskas finanšu tirgus intereses ietekmējošas Eiropas Savienības vai Ziemeļatlantijas līguma organizācijas dalībvalsts sankcijas. Ja attiecībā uz pretendentu vai kādu no minētajām personām noteiktās starptautiskās vai nacionālās sankcijas vai būtiskas finanšu tirgus intereses ietekmējošas Eiropas Savienības vai Ziemeļatlantijas līguma organizācijas dalībvalsts sankcijas kavēs līguma izpildi, pretendents ir izslēdzams no dalības līguma slēgšanas tiesību piešķiršanas procedūrā</w:t>
      </w:r>
      <w:r w:rsidRPr="007A1AF3">
        <w:rPr>
          <w:color w:val="000000"/>
        </w:rPr>
        <w:t>.</w:t>
      </w:r>
    </w:p>
    <w:p w:rsidR="00ED374D" w:rsidRPr="0094693B" w:rsidRDefault="00ED374D" w:rsidP="00ED374D">
      <w:pPr>
        <w:numPr>
          <w:ilvl w:val="1"/>
          <w:numId w:val="2"/>
        </w:numPr>
        <w:spacing w:line="276" w:lineRule="auto"/>
        <w:ind w:left="0" w:firstLine="0"/>
        <w:jc w:val="both"/>
      </w:pPr>
      <w:r w:rsidRPr="0094693B">
        <w:t>Ja iepirkumu komisija, pirms pieņem lēmumu par iepirkuma līguma slēgšanas tiesību piešķiršanu, konstatē, ka vismaz divu piedāvājumu novērtējums (piedāvātās līgumcenas) ir vienāds, komisija izvēlas tā pretendenta piedāvājumu, kura piedāvātais garantijas termiņš ir lielāks.</w:t>
      </w:r>
    </w:p>
    <w:p w:rsidR="00B862D9" w:rsidRPr="00233FF1" w:rsidRDefault="00B862D9" w:rsidP="005A3E3F">
      <w:pPr>
        <w:numPr>
          <w:ilvl w:val="1"/>
          <w:numId w:val="2"/>
        </w:numPr>
        <w:spacing w:line="276" w:lineRule="auto"/>
        <w:ind w:left="0" w:firstLine="0"/>
        <w:jc w:val="both"/>
        <w:rPr>
          <w:rStyle w:val="Emphasis"/>
          <w:i w:val="0"/>
          <w:iCs w:val="0"/>
        </w:rPr>
      </w:pPr>
      <w:r>
        <w:rPr>
          <w:color w:val="000000"/>
        </w:rPr>
        <w:t>I</w:t>
      </w:r>
      <w:r w:rsidRPr="00FD67FE">
        <w:rPr>
          <w:color w:val="000000"/>
        </w:rPr>
        <w:t>epirkumu komisija</w:t>
      </w:r>
      <w:r w:rsidRPr="003C0397">
        <w:rPr>
          <w:color w:val="000000"/>
        </w:rPr>
        <w:t xml:space="preserve">, ņemot vērā vērtēšanas rezultātus un pasūtītāja finanšu budžeta iespējas, </w:t>
      </w:r>
      <w:r w:rsidR="007441DA" w:rsidRPr="00654BD5">
        <w:t xml:space="preserve">piemērojot PIL </w:t>
      </w:r>
      <w:proofErr w:type="gramStart"/>
      <w:r w:rsidR="007441DA" w:rsidRPr="00654BD5">
        <w:t>41.panta</w:t>
      </w:r>
      <w:proofErr w:type="gramEnd"/>
      <w:r w:rsidR="007441DA" w:rsidRPr="00654BD5">
        <w:t xml:space="preserve"> vienpadsmitās daļas 1.punkta regulējumu,</w:t>
      </w:r>
      <w:r w:rsidR="007441DA" w:rsidRPr="007441DA">
        <w:t xml:space="preserve"> </w:t>
      </w:r>
      <w:r w:rsidRPr="003C0397">
        <w:rPr>
          <w:color w:val="000000"/>
        </w:rPr>
        <w:t xml:space="preserve">pieņem lēmumu par iepirkuma līguma slēgšanas </w:t>
      </w:r>
      <w:r w:rsidRPr="00233FF1">
        <w:rPr>
          <w:color w:val="000000"/>
        </w:rPr>
        <w:t>tiesību piešķiršanu, iepirkuma pārtraukšanu vai izbeigšanu.</w:t>
      </w:r>
    </w:p>
    <w:p w:rsidR="007D61CA" w:rsidRPr="003C0397" w:rsidRDefault="007D61CA" w:rsidP="0044514D">
      <w:pPr>
        <w:tabs>
          <w:tab w:val="left" w:pos="1134"/>
        </w:tabs>
        <w:spacing w:line="276" w:lineRule="auto"/>
        <w:jc w:val="both"/>
      </w:pPr>
    </w:p>
    <w:p w:rsidR="004C6A6D" w:rsidRPr="003F705B" w:rsidRDefault="004C6A6D" w:rsidP="005A3E3F">
      <w:pPr>
        <w:numPr>
          <w:ilvl w:val="0"/>
          <w:numId w:val="2"/>
        </w:numPr>
        <w:tabs>
          <w:tab w:val="left" w:pos="284"/>
        </w:tabs>
        <w:spacing w:after="120" w:line="276" w:lineRule="auto"/>
        <w:ind w:left="0" w:firstLine="0"/>
        <w:jc w:val="center"/>
        <w:rPr>
          <w:b/>
          <w:bCs/>
          <w:caps/>
          <w:color w:val="000000"/>
        </w:rPr>
      </w:pPr>
      <w:r w:rsidRPr="006B35A0">
        <w:rPr>
          <w:b/>
          <w:bCs/>
          <w:caps/>
          <w:color w:val="000000"/>
        </w:rPr>
        <w:t>konkursa rezultātu paziņošana</w:t>
      </w:r>
    </w:p>
    <w:p w:rsidR="00B862D9" w:rsidRDefault="00B862D9" w:rsidP="005A3E3F">
      <w:pPr>
        <w:numPr>
          <w:ilvl w:val="1"/>
          <w:numId w:val="2"/>
        </w:numPr>
        <w:tabs>
          <w:tab w:val="left" w:pos="0"/>
        </w:tabs>
        <w:spacing w:line="276" w:lineRule="auto"/>
        <w:ind w:left="0" w:firstLine="0"/>
        <w:jc w:val="both"/>
        <w:rPr>
          <w:color w:val="000000"/>
          <w:lang/>
        </w:rPr>
      </w:pPr>
      <w:r w:rsidRPr="006B35A0">
        <w:rPr>
          <w:color w:val="000000"/>
          <w:lang/>
        </w:rPr>
        <w:t xml:space="preserve">Pasūtītājs, ievērojot PIL </w:t>
      </w:r>
      <w:proofErr w:type="gramStart"/>
      <w:r w:rsidRPr="006B35A0">
        <w:rPr>
          <w:color w:val="000000"/>
          <w:lang/>
        </w:rPr>
        <w:t>37.panta</w:t>
      </w:r>
      <w:proofErr w:type="gramEnd"/>
      <w:r w:rsidRPr="006B35A0">
        <w:rPr>
          <w:color w:val="000000"/>
          <w:lang/>
        </w:rPr>
        <w:t xml:space="preserve"> otrajā daļā noteikto, triju darbdienu laikā pēc lēmuma pieņemšanas vienlaikus informē visus pretendentus par pieņemto lēmumu attiecībā uz iepirkuma līguma slēgšanu.</w:t>
      </w:r>
    </w:p>
    <w:p w:rsidR="00B862D9" w:rsidRPr="001310BE" w:rsidRDefault="00B862D9" w:rsidP="005A3E3F">
      <w:pPr>
        <w:numPr>
          <w:ilvl w:val="1"/>
          <w:numId w:val="2"/>
        </w:numPr>
        <w:tabs>
          <w:tab w:val="left" w:pos="0"/>
        </w:tabs>
        <w:spacing w:line="276" w:lineRule="auto"/>
        <w:ind w:left="0" w:firstLine="0"/>
        <w:jc w:val="both"/>
        <w:rPr>
          <w:color w:val="000000"/>
          <w:lang/>
        </w:rPr>
      </w:pPr>
      <w:r w:rsidRPr="006B35A0">
        <w:t xml:space="preserve">Pasūtītājs </w:t>
      </w:r>
      <w:r w:rsidRPr="001310BE">
        <w:t>informāciju par rezultātiem nosūta pa pastu, faksu vai elektroniski, izmantojot drošu elektronisko parakstu vai pievienojot elektroniskajam pastam skenētu dokumentu, vai nodod personīgi.</w:t>
      </w:r>
    </w:p>
    <w:p w:rsidR="00BE5D24" w:rsidRPr="001310BE" w:rsidRDefault="00B862D9" w:rsidP="005A3E3F">
      <w:pPr>
        <w:numPr>
          <w:ilvl w:val="1"/>
          <w:numId w:val="2"/>
        </w:numPr>
        <w:tabs>
          <w:tab w:val="left" w:pos="0"/>
        </w:tabs>
        <w:spacing w:line="276" w:lineRule="auto"/>
        <w:ind w:left="0" w:firstLine="0"/>
        <w:jc w:val="both"/>
        <w:rPr>
          <w:color w:val="000000"/>
          <w:lang/>
        </w:rPr>
      </w:pPr>
      <w:r w:rsidRPr="001310BE">
        <w:t>Pasūtītājs 10 darbdienu laikā pēc tam, kad noslēgt</w:t>
      </w:r>
      <w:r>
        <w:t>s</w:t>
      </w:r>
      <w:r w:rsidRPr="001310BE">
        <w:t xml:space="preserve"> </w:t>
      </w:r>
      <w:r>
        <w:t>iepirkuma līgums</w:t>
      </w:r>
      <w:r w:rsidRPr="001310BE">
        <w:t xml:space="preserve"> vai pieņemts lēmums par iepirkuma procedūras izbeigšanu vai pārtraukšanu, iesniedz publicēšanai paziņojumu par līguma slēgšanas tiesību piešķiršanu.</w:t>
      </w:r>
    </w:p>
    <w:p w:rsidR="004C6A6D" w:rsidRPr="001310BE" w:rsidRDefault="004C6A6D" w:rsidP="004C6A6D">
      <w:pPr>
        <w:tabs>
          <w:tab w:val="left" w:pos="0"/>
          <w:tab w:val="left" w:pos="1134"/>
        </w:tabs>
        <w:spacing w:line="276" w:lineRule="auto"/>
        <w:ind w:left="567"/>
        <w:jc w:val="both"/>
        <w:rPr>
          <w:color w:val="000000"/>
          <w:lang/>
        </w:rPr>
      </w:pPr>
    </w:p>
    <w:p w:rsidR="004C6A6D" w:rsidRPr="001310BE" w:rsidRDefault="004F79D6" w:rsidP="005A3E3F">
      <w:pPr>
        <w:numPr>
          <w:ilvl w:val="0"/>
          <w:numId w:val="2"/>
        </w:numPr>
        <w:tabs>
          <w:tab w:val="left" w:pos="284"/>
        </w:tabs>
        <w:spacing w:after="120" w:line="276" w:lineRule="auto"/>
        <w:ind w:left="0" w:firstLine="0"/>
        <w:jc w:val="center"/>
        <w:rPr>
          <w:b/>
          <w:bCs/>
          <w:caps/>
          <w:color w:val="000000"/>
          <w:lang/>
        </w:rPr>
      </w:pPr>
      <w:r>
        <w:rPr>
          <w:b/>
          <w:bCs/>
          <w:caps/>
          <w:color w:val="000000"/>
          <w:lang/>
        </w:rPr>
        <w:t>IEPIRKUMA LĪGUMA</w:t>
      </w:r>
      <w:r w:rsidR="004C6A6D" w:rsidRPr="001310BE">
        <w:rPr>
          <w:b/>
          <w:bCs/>
          <w:caps/>
          <w:color w:val="000000"/>
          <w:lang/>
        </w:rPr>
        <w:t xml:space="preserve"> slēgšana un grozīšana</w:t>
      </w:r>
    </w:p>
    <w:p w:rsidR="00B862D9" w:rsidRPr="001310BE" w:rsidRDefault="00B862D9" w:rsidP="003043D6">
      <w:pPr>
        <w:numPr>
          <w:ilvl w:val="1"/>
          <w:numId w:val="2"/>
        </w:numPr>
        <w:tabs>
          <w:tab w:val="left" w:pos="0"/>
          <w:tab w:val="left" w:pos="567"/>
        </w:tabs>
        <w:spacing w:line="276" w:lineRule="auto"/>
        <w:ind w:left="0" w:firstLine="0"/>
        <w:jc w:val="both"/>
        <w:rPr>
          <w:b/>
          <w:bCs/>
          <w:strike/>
          <w:color w:val="000000"/>
        </w:rPr>
      </w:pPr>
      <w:r>
        <w:t>Iepirkuma līgumu</w:t>
      </w:r>
      <w:r w:rsidRPr="003528F7">
        <w:t xml:space="preserve"> </w:t>
      </w:r>
      <w:r w:rsidRPr="001310BE">
        <w:rPr>
          <w:color w:val="000000"/>
        </w:rPr>
        <w:t xml:space="preserve">ar izraudzīto pretendentu slēdz ne agrāk kā nākamajā darbdienā pēc PIL </w:t>
      </w:r>
      <w:proofErr w:type="gramStart"/>
      <w:r w:rsidRPr="001310BE">
        <w:rPr>
          <w:color w:val="000000"/>
        </w:rPr>
        <w:t>60.panta</w:t>
      </w:r>
      <w:proofErr w:type="gramEnd"/>
      <w:r w:rsidRPr="001310BE">
        <w:rPr>
          <w:color w:val="000000"/>
        </w:rPr>
        <w:t xml:space="preserve"> septītajā daļā norādītā nogaidīšanas termiņa beigām, ja Iepirkumu uzraudzības birojā nav PIL 68.pantā noteiktajā kārtībā iesniegts iesniegums par iepirkuma procedūras pārkāpumiem. </w:t>
      </w:r>
    </w:p>
    <w:p w:rsidR="00B862D9" w:rsidRPr="001310BE" w:rsidRDefault="00B862D9" w:rsidP="003043D6">
      <w:pPr>
        <w:numPr>
          <w:ilvl w:val="1"/>
          <w:numId w:val="2"/>
        </w:numPr>
        <w:tabs>
          <w:tab w:val="left" w:pos="0"/>
          <w:tab w:val="left" w:pos="567"/>
        </w:tabs>
        <w:spacing w:line="276" w:lineRule="auto"/>
        <w:ind w:left="0" w:firstLine="0"/>
        <w:jc w:val="both"/>
        <w:rPr>
          <w:b/>
          <w:bCs/>
          <w:strike/>
          <w:color w:val="000000"/>
        </w:rPr>
      </w:pPr>
      <w:r w:rsidRPr="001310BE">
        <w:rPr>
          <w:bCs/>
          <w:color w:val="000000"/>
        </w:rPr>
        <w:t xml:space="preserve">Pasūtītājs slēgs ar izraudzīto pretendentu </w:t>
      </w:r>
      <w:r>
        <w:t>iepirkuma līgumu</w:t>
      </w:r>
      <w:r w:rsidRPr="001310BE">
        <w:rPr>
          <w:bCs/>
          <w:color w:val="000000"/>
        </w:rPr>
        <w:t xml:space="preserve">, pamatojoties uz pretendenta piedāvājumu un saskaņā ar nolikuma noteikumiem un </w:t>
      </w:r>
      <w:r>
        <w:t>iepirkuma līguma</w:t>
      </w:r>
      <w:r w:rsidRPr="003528F7">
        <w:t xml:space="preserve"> </w:t>
      </w:r>
      <w:r w:rsidRPr="001310BE">
        <w:rPr>
          <w:bCs/>
          <w:color w:val="000000"/>
        </w:rPr>
        <w:t>projektu (</w:t>
      </w:r>
      <w:r w:rsidR="006A05BB">
        <w:rPr>
          <w:bCs/>
          <w:color w:val="000000"/>
        </w:rPr>
        <w:t>7</w:t>
      </w:r>
      <w:r>
        <w:rPr>
          <w:bCs/>
          <w:color w:val="000000"/>
        </w:rPr>
        <w:t>.</w:t>
      </w:r>
      <w:r w:rsidRPr="001310BE">
        <w:rPr>
          <w:bCs/>
          <w:color w:val="000000"/>
        </w:rPr>
        <w:t>pielikums).</w:t>
      </w:r>
    </w:p>
    <w:p w:rsidR="00B862D9" w:rsidRPr="001310BE" w:rsidRDefault="00B862D9" w:rsidP="003043D6">
      <w:pPr>
        <w:numPr>
          <w:ilvl w:val="1"/>
          <w:numId w:val="2"/>
        </w:numPr>
        <w:tabs>
          <w:tab w:val="left" w:pos="0"/>
          <w:tab w:val="left" w:pos="567"/>
        </w:tabs>
        <w:spacing w:line="276" w:lineRule="auto"/>
        <w:ind w:left="0" w:firstLine="0"/>
        <w:jc w:val="both"/>
        <w:rPr>
          <w:b/>
          <w:bCs/>
          <w:strike/>
          <w:color w:val="000000"/>
        </w:rPr>
      </w:pPr>
      <w:r w:rsidRPr="001310BE">
        <w:rPr>
          <w:bCs/>
          <w:color w:val="000000"/>
        </w:rPr>
        <w:t xml:space="preserve">Izraudzītajam pretendentam </w:t>
      </w:r>
      <w:r>
        <w:t>iepirkuma līgums</w:t>
      </w:r>
      <w:r w:rsidRPr="003528F7">
        <w:t xml:space="preserve"> </w:t>
      </w:r>
      <w:r w:rsidRPr="001310BE">
        <w:rPr>
          <w:bCs/>
          <w:color w:val="000000"/>
        </w:rPr>
        <w:t xml:space="preserve">jāparaksta ne vēlāk kā </w:t>
      </w:r>
      <w:r w:rsidRPr="001310BE">
        <w:rPr>
          <w:color w:val="000000"/>
        </w:rPr>
        <w:t xml:space="preserve">10 (desmit) </w:t>
      </w:r>
      <w:r w:rsidRPr="001310BE">
        <w:rPr>
          <w:bCs/>
          <w:color w:val="000000"/>
        </w:rPr>
        <w:t xml:space="preserve">dienu laikā no pasūtītāja attiecīga uzaicinājuma nosūtīšanas dienas. Ja pretendents minētajā termiņā pasūtītājam neiesniedz parakstītu </w:t>
      </w:r>
      <w:r>
        <w:t>iepirkuma līgumu</w:t>
      </w:r>
      <w:r w:rsidRPr="001310BE">
        <w:rPr>
          <w:bCs/>
          <w:color w:val="000000"/>
        </w:rPr>
        <w:t xml:space="preserve">, </w:t>
      </w:r>
      <w:r w:rsidR="005301A7">
        <w:rPr>
          <w:bCs/>
          <w:color w:val="000000"/>
        </w:rPr>
        <w:t xml:space="preserve">tas </w:t>
      </w:r>
      <w:r w:rsidRPr="001310BE">
        <w:rPr>
          <w:bCs/>
          <w:color w:val="000000"/>
        </w:rPr>
        <w:t>tiks uzskatīts par atteikumu to slēgt.</w:t>
      </w:r>
    </w:p>
    <w:p w:rsidR="00D86CB4" w:rsidRDefault="00B862D9" w:rsidP="003043D6">
      <w:pPr>
        <w:numPr>
          <w:ilvl w:val="1"/>
          <w:numId w:val="2"/>
        </w:numPr>
        <w:tabs>
          <w:tab w:val="left" w:pos="0"/>
          <w:tab w:val="left" w:pos="567"/>
        </w:tabs>
        <w:spacing w:line="276" w:lineRule="auto"/>
        <w:ind w:left="0" w:firstLine="0"/>
        <w:jc w:val="both"/>
        <w:rPr>
          <w:b/>
          <w:bCs/>
          <w:strike/>
          <w:color w:val="000000"/>
        </w:rPr>
      </w:pPr>
      <w:r w:rsidRPr="001310BE">
        <w:rPr>
          <w:lang w:eastAsia="lv-LV"/>
        </w:rPr>
        <w:t xml:space="preserve">Ja izraudzītais pretendents atsakās slēgt </w:t>
      </w:r>
      <w:r>
        <w:t>iepirkuma līgumu</w:t>
      </w:r>
      <w:proofErr w:type="gramStart"/>
      <w:r w:rsidRPr="003528F7">
        <w:t xml:space="preserve"> </w:t>
      </w:r>
      <w:r w:rsidRPr="001310BE">
        <w:rPr>
          <w:lang w:eastAsia="lv-LV"/>
        </w:rPr>
        <w:t>vai atbilstoši</w:t>
      </w:r>
      <w:proofErr w:type="gramEnd"/>
      <w:r w:rsidRPr="001310BE">
        <w:rPr>
          <w:lang w:eastAsia="lv-LV"/>
        </w:rPr>
        <w:t xml:space="preserve"> iepirkuma nolikuma 8.3.punktā paredzētajam, pasūtītāja noteiktajā laikā nav to parakstījis, iepirkumu komisija ir tiesīga pieņemt lēmumu iepirkuma līguma slēgšanas tiesības piešķirt pretendentam, kurš iesniedzis nākamo saimnieciski visizdevīgāko piedāvājumu</w:t>
      </w:r>
      <w:r>
        <w:rPr>
          <w:lang w:eastAsia="lv-LV"/>
        </w:rPr>
        <w:t xml:space="preserve"> </w:t>
      </w:r>
      <w:r w:rsidRPr="00FD67FE">
        <w:rPr>
          <w:lang w:eastAsia="lv-LV"/>
        </w:rPr>
        <w:t xml:space="preserve">ar </w:t>
      </w:r>
      <w:r>
        <w:rPr>
          <w:lang w:eastAsia="lv-LV"/>
        </w:rPr>
        <w:t>nākamo vis</w:t>
      </w:r>
      <w:r w:rsidRPr="00FD67FE">
        <w:rPr>
          <w:lang w:eastAsia="lv-LV"/>
        </w:rPr>
        <w:t>zemāko cenu</w:t>
      </w:r>
      <w:r w:rsidRPr="001310BE">
        <w:rPr>
          <w:lang w:eastAsia="lv-LV"/>
        </w:rPr>
        <w:t>, vai pārtraukt iepirkuma procedūru, neizvēloties nevienu piedāvājumu. Ja pieņemts lēmums iepirkuma līguma slēgšanas tiesības piešķirt pretendentam, kurš iesniedzis saimnieciski visizdevīgāko piedāvājumu</w:t>
      </w:r>
      <w:r>
        <w:rPr>
          <w:lang w:eastAsia="lv-LV"/>
        </w:rPr>
        <w:t xml:space="preserve"> ar nākamo viszemāko cenu</w:t>
      </w:r>
      <w:r w:rsidRPr="001310BE">
        <w:rPr>
          <w:lang w:eastAsia="lv-LV"/>
        </w:rPr>
        <w:t>, bet tas atsakās slēgt iepirkuma līgumu, iepirkuma komisija pieņem lēmumu pārtraukt iepirkuma procedūru, neizvēloties nevienu piedāvājumu.</w:t>
      </w:r>
    </w:p>
    <w:p w:rsidR="00B862D9" w:rsidRPr="00D86CB4" w:rsidRDefault="00B862D9" w:rsidP="003043D6">
      <w:pPr>
        <w:numPr>
          <w:ilvl w:val="1"/>
          <w:numId w:val="2"/>
        </w:numPr>
        <w:tabs>
          <w:tab w:val="left" w:pos="0"/>
          <w:tab w:val="left" w:pos="567"/>
        </w:tabs>
        <w:spacing w:line="276" w:lineRule="auto"/>
        <w:ind w:left="0" w:firstLine="0"/>
        <w:jc w:val="both"/>
        <w:rPr>
          <w:b/>
          <w:bCs/>
          <w:strike/>
          <w:color w:val="000000"/>
        </w:rPr>
      </w:pPr>
      <w:r w:rsidRPr="00D86CB4">
        <w:t>Iepirkuma līguma izpildē iesaistītā personāla un apakšuzņēmēju nomaiņa un jauna personāla un apakšuzņēmēja piesaiste notiek saskaņā ar iepirkuma līgumu un Publisko iepirkumu likuma 62.pantu.</w:t>
      </w:r>
    </w:p>
    <w:p w:rsidR="00BE5D24" w:rsidRPr="001310BE" w:rsidRDefault="00B862D9" w:rsidP="003043D6">
      <w:pPr>
        <w:numPr>
          <w:ilvl w:val="1"/>
          <w:numId w:val="2"/>
        </w:numPr>
        <w:tabs>
          <w:tab w:val="left" w:pos="0"/>
          <w:tab w:val="left" w:pos="567"/>
        </w:tabs>
        <w:spacing w:line="276" w:lineRule="auto"/>
        <w:ind w:left="0" w:firstLine="0"/>
        <w:jc w:val="both"/>
        <w:rPr>
          <w:b/>
          <w:bCs/>
          <w:strike/>
          <w:color w:val="000000"/>
        </w:rPr>
      </w:pPr>
      <w:r w:rsidRPr="009D00AF">
        <w:t>Iepirkuma līguma</w:t>
      </w:r>
      <w:r w:rsidRPr="003528F7">
        <w:t xml:space="preserve"> </w:t>
      </w:r>
      <w:r w:rsidRPr="001310BE">
        <w:rPr>
          <w:color w:val="000000"/>
        </w:rPr>
        <w:t>grozījumi ir pieļaujami tikai tad, ja tie veikti ievērojot PIL 61.pantā noteikto.</w:t>
      </w:r>
    </w:p>
    <w:p w:rsidR="004C6A6D" w:rsidRDefault="004C6A6D" w:rsidP="004C6A6D">
      <w:pPr>
        <w:tabs>
          <w:tab w:val="left" w:pos="0"/>
          <w:tab w:val="left" w:pos="1134"/>
        </w:tabs>
        <w:spacing w:line="276" w:lineRule="auto"/>
        <w:ind w:left="567"/>
        <w:jc w:val="both"/>
        <w:rPr>
          <w:b/>
          <w:bCs/>
          <w:strike/>
          <w:color w:val="000000"/>
        </w:rPr>
      </w:pPr>
    </w:p>
    <w:p w:rsidR="004C6A6D" w:rsidRPr="001310BE" w:rsidRDefault="004C6A6D" w:rsidP="005A3E3F">
      <w:pPr>
        <w:numPr>
          <w:ilvl w:val="0"/>
          <w:numId w:val="2"/>
        </w:numPr>
        <w:tabs>
          <w:tab w:val="left" w:pos="284"/>
        </w:tabs>
        <w:spacing w:after="120" w:line="276" w:lineRule="auto"/>
        <w:ind w:left="0" w:firstLine="0"/>
        <w:jc w:val="center"/>
        <w:rPr>
          <w:b/>
          <w:bCs/>
          <w:caps/>
          <w:color w:val="000000"/>
        </w:rPr>
      </w:pPr>
      <w:r w:rsidRPr="001310BE">
        <w:rPr>
          <w:b/>
          <w:bCs/>
          <w:caps/>
          <w:color w:val="000000"/>
        </w:rPr>
        <w:t>konkursa komisija</w:t>
      </w:r>
    </w:p>
    <w:p w:rsidR="009D3658" w:rsidRPr="009D3658" w:rsidRDefault="00B862D9" w:rsidP="009D3658">
      <w:pPr>
        <w:numPr>
          <w:ilvl w:val="1"/>
          <w:numId w:val="2"/>
        </w:numPr>
        <w:tabs>
          <w:tab w:val="left" w:pos="0"/>
          <w:tab w:val="left" w:pos="567"/>
        </w:tabs>
        <w:spacing w:line="276" w:lineRule="auto"/>
        <w:ind w:left="0" w:firstLine="0"/>
        <w:jc w:val="both"/>
        <w:rPr>
          <w:b/>
          <w:bCs/>
          <w:color w:val="000000"/>
        </w:rPr>
      </w:pPr>
      <w:r w:rsidRPr="001310BE">
        <w:rPr>
          <w:color w:val="000000"/>
        </w:rPr>
        <w:t>Komisija ir lemttiesīga, ja komisijas sēdē piedalās vismaz 2/3 (divas trešdaļas</w:t>
      </w:r>
      <w:r w:rsidRPr="001310BE">
        <w:rPr>
          <w:iCs/>
          <w:color w:val="000000"/>
        </w:rPr>
        <w:t xml:space="preserve">) </w:t>
      </w:r>
      <w:r w:rsidRPr="001310BE">
        <w:rPr>
          <w:color w:val="000000"/>
        </w:rPr>
        <w:t>komisijas locekļu.</w:t>
      </w:r>
    </w:p>
    <w:p w:rsidR="00B862D9" w:rsidRPr="001310BE" w:rsidRDefault="00B862D9" w:rsidP="005A3E3F">
      <w:pPr>
        <w:numPr>
          <w:ilvl w:val="1"/>
          <w:numId w:val="2"/>
        </w:numPr>
        <w:tabs>
          <w:tab w:val="left" w:pos="0"/>
          <w:tab w:val="left" w:pos="567"/>
        </w:tabs>
        <w:spacing w:line="276" w:lineRule="auto"/>
        <w:ind w:left="0" w:firstLine="0"/>
        <w:jc w:val="both"/>
        <w:rPr>
          <w:b/>
          <w:bCs/>
          <w:color w:val="000000"/>
        </w:rPr>
      </w:pPr>
      <w:r w:rsidRPr="001310BE">
        <w:rPr>
          <w:color w:val="000000"/>
        </w:rPr>
        <w:t>Komisijas tiesības:</w:t>
      </w:r>
    </w:p>
    <w:p w:rsidR="00B862D9" w:rsidRDefault="00B862D9" w:rsidP="005A3E3F">
      <w:pPr>
        <w:numPr>
          <w:ilvl w:val="2"/>
          <w:numId w:val="2"/>
        </w:numPr>
        <w:tabs>
          <w:tab w:val="left" w:pos="0"/>
        </w:tabs>
        <w:spacing w:line="276" w:lineRule="auto"/>
        <w:ind w:left="1276" w:hanging="709"/>
        <w:jc w:val="both"/>
        <w:rPr>
          <w:b/>
          <w:bCs/>
          <w:color w:val="000000"/>
        </w:rPr>
      </w:pPr>
      <w:r w:rsidRPr="001310BE">
        <w:rPr>
          <w:color w:val="000000"/>
        </w:rPr>
        <w:t xml:space="preserve">rakstiski pieprasīt, lai pretendents </w:t>
      </w:r>
      <w:r w:rsidRPr="001310BE">
        <w:rPr>
          <w:color w:val="000000"/>
          <w:shd w:val="clear" w:color="auto" w:fill="FFFFFF"/>
        </w:rPr>
        <w:t>vai kompetenta</w:t>
      </w:r>
      <w:r w:rsidRPr="005C7350">
        <w:rPr>
          <w:color w:val="000000"/>
          <w:shd w:val="clear" w:color="auto" w:fill="FFFFFF"/>
        </w:rPr>
        <w:t xml:space="preserve"> institūcija izskaidro vai papildina </w:t>
      </w:r>
      <w:r w:rsidRPr="005C7350">
        <w:rPr>
          <w:color w:val="000000"/>
        </w:rPr>
        <w:t>piedāvājumā iesniegtajos</w:t>
      </w:r>
      <w:r w:rsidRPr="005C7350">
        <w:rPr>
          <w:color w:val="000000"/>
          <w:shd w:val="clear" w:color="auto" w:fill="FFFFFF"/>
        </w:rPr>
        <w:t xml:space="preserve"> dokumentos ietverto informāciju, </w:t>
      </w:r>
      <w:r w:rsidRPr="005C7350">
        <w:rPr>
          <w:color w:val="000000"/>
        </w:rPr>
        <w:t>ja pasūtītājs konstatē, ka iesniegtajos dokumentos ietvertā informācija ir neskaidra vai nepilnīga;</w:t>
      </w:r>
    </w:p>
    <w:p w:rsidR="00B862D9" w:rsidRDefault="00B862D9" w:rsidP="005A3E3F">
      <w:pPr>
        <w:numPr>
          <w:ilvl w:val="2"/>
          <w:numId w:val="2"/>
        </w:numPr>
        <w:tabs>
          <w:tab w:val="left" w:pos="0"/>
        </w:tabs>
        <w:spacing w:line="276" w:lineRule="auto"/>
        <w:ind w:left="1276" w:hanging="709"/>
        <w:jc w:val="both"/>
        <w:rPr>
          <w:b/>
          <w:bCs/>
          <w:color w:val="000000"/>
        </w:rPr>
      </w:pPr>
      <w:r w:rsidRPr="005C7350">
        <w:rPr>
          <w:color w:val="000000"/>
        </w:rPr>
        <w:t>pārbaudīt visu pretendentu sniegto ziņu patiesumu;</w:t>
      </w:r>
    </w:p>
    <w:p w:rsidR="00B862D9" w:rsidRDefault="00B862D9" w:rsidP="005A3E3F">
      <w:pPr>
        <w:numPr>
          <w:ilvl w:val="2"/>
          <w:numId w:val="2"/>
        </w:numPr>
        <w:tabs>
          <w:tab w:val="left" w:pos="0"/>
        </w:tabs>
        <w:spacing w:line="276" w:lineRule="auto"/>
        <w:ind w:left="1276" w:hanging="709"/>
        <w:jc w:val="both"/>
        <w:rPr>
          <w:b/>
          <w:bCs/>
          <w:color w:val="000000"/>
        </w:rPr>
      </w:pPr>
      <w:r w:rsidRPr="005C7350">
        <w:rPr>
          <w:color w:val="000000"/>
        </w:rPr>
        <w:t>pārbaudīt un/vai iegūt nepieciešamo informāciju kompetentā institūcijā, t.sk., no atsauksmju sniedzējiem, datubāzēs vai no citiem avotiem;</w:t>
      </w:r>
    </w:p>
    <w:p w:rsidR="00B862D9" w:rsidRPr="006E5748" w:rsidRDefault="00B862D9" w:rsidP="005A3E3F">
      <w:pPr>
        <w:numPr>
          <w:ilvl w:val="2"/>
          <w:numId w:val="2"/>
        </w:numPr>
        <w:tabs>
          <w:tab w:val="left" w:pos="0"/>
        </w:tabs>
        <w:spacing w:line="276" w:lineRule="auto"/>
        <w:ind w:left="1276" w:hanging="709"/>
        <w:jc w:val="both"/>
        <w:rPr>
          <w:b/>
          <w:bCs/>
          <w:color w:val="000000"/>
        </w:rPr>
      </w:pPr>
      <w:r w:rsidRPr="005C7350">
        <w:rPr>
          <w:color w:val="000000"/>
        </w:rPr>
        <w:t>pieaicināt komisijas darbā speciālistus vai ekspertus ar padomdevēja tiesībām;</w:t>
      </w:r>
    </w:p>
    <w:p w:rsidR="006E5748" w:rsidRDefault="006E5748" w:rsidP="005A3E3F">
      <w:pPr>
        <w:numPr>
          <w:ilvl w:val="2"/>
          <w:numId w:val="2"/>
        </w:numPr>
        <w:tabs>
          <w:tab w:val="left" w:pos="0"/>
        </w:tabs>
        <w:spacing w:line="276" w:lineRule="auto"/>
        <w:ind w:left="1276" w:hanging="709"/>
        <w:jc w:val="both"/>
        <w:rPr>
          <w:b/>
          <w:bCs/>
          <w:color w:val="000000"/>
        </w:rPr>
      </w:pPr>
      <w:r w:rsidRPr="002E0BDD">
        <w:rPr>
          <w:bCs/>
        </w:rPr>
        <w:t>pārtraukt iepirkumu un neslēgt iepirkuma līgumu, ja tam ir objektīvs pamatojums, piemēram, nepietiekošs finansējums</w:t>
      </w:r>
      <w:r>
        <w:rPr>
          <w:bCs/>
        </w:rPr>
        <w:t>;</w:t>
      </w:r>
    </w:p>
    <w:p w:rsidR="00B862D9" w:rsidRPr="005C7350" w:rsidRDefault="00B862D9" w:rsidP="005A3E3F">
      <w:pPr>
        <w:numPr>
          <w:ilvl w:val="2"/>
          <w:numId w:val="2"/>
        </w:numPr>
        <w:tabs>
          <w:tab w:val="left" w:pos="0"/>
        </w:tabs>
        <w:spacing w:line="276" w:lineRule="auto"/>
        <w:ind w:left="1276" w:hanging="709"/>
        <w:jc w:val="both"/>
        <w:rPr>
          <w:b/>
          <w:bCs/>
          <w:color w:val="000000"/>
        </w:rPr>
      </w:pPr>
      <w:r w:rsidRPr="005C7350">
        <w:rPr>
          <w:color w:val="000000"/>
        </w:rPr>
        <w:t>veikt citas darbības saskaņā ar Publisko iepirkumu likumu, nolikumu un citiem normatīvajiem aktiem.</w:t>
      </w:r>
    </w:p>
    <w:p w:rsidR="00B862D9" w:rsidRDefault="00B862D9" w:rsidP="005A3E3F">
      <w:pPr>
        <w:numPr>
          <w:ilvl w:val="1"/>
          <w:numId w:val="2"/>
        </w:numPr>
        <w:tabs>
          <w:tab w:val="left" w:pos="0"/>
          <w:tab w:val="left" w:pos="567"/>
        </w:tabs>
        <w:spacing w:line="276" w:lineRule="auto"/>
        <w:ind w:left="0" w:firstLine="0"/>
        <w:jc w:val="both"/>
        <w:rPr>
          <w:color w:val="000000"/>
        </w:rPr>
      </w:pPr>
      <w:r w:rsidRPr="006B35A0">
        <w:rPr>
          <w:color w:val="000000"/>
        </w:rPr>
        <w:t>Komisijas pienākumi:</w:t>
      </w:r>
    </w:p>
    <w:p w:rsidR="00B862D9" w:rsidRDefault="00B862D9" w:rsidP="005A3E3F">
      <w:pPr>
        <w:numPr>
          <w:ilvl w:val="2"/>
          <w:numId w:val="2"/>
        </w:numPr>
        <w:spacing w:line="276" w:lineRule="auto"/>
        <w:ind w:left="1276" w:hanging="709"/>
        <w:jc w:val="both"/>
        <w:rPr>
          <w:color w:val="000000"/>
        </w:rPr>
      </w:pPr>
      <w:r w:rsidRPr="005C7350">
        <w:rPr>
          <w:color w:val="000000"/>
        </w:rPr>
        <w:t>izskatīt pretendentu iesniegtos piedāvājumus, kas iesniegti noteiktajā piedāvājumu iesniegšanas termiņā, novērtēt to atbilstību nolikuma prasībām;</w:t>
      </w:r>
    </w:p>
    <w:p w:rsidR="00B862D9" w:rsidRDefault="00B862D9" w:rsidP="005A3E3F">
      <w:pPr>
        <w:numPr>
          <w:ilvl w:val="2"/>
          <w:numId w:val="2"/>
        </w:numPr>
        <w:spacing w:line="276" w:lineRule="auto"/>
        <w:ind w:left="1276" w:hanging="709"/>
        <w:jc w:val="both"/>
        <w:rPr>
          <w:color w:val="000000"/>
        </w:rPr>
      </w:pPr>
      <w:r w:rsidRPr="005C7350">
        <w:rPr>
          <w:color w:val="000000"/>
        </w:rPr>
        <w:t>pieņemt lēmumu;</w:t>
      </w:r>
    </w:p>
    <w:p w:rsidR="00741091" w:rsidRDefault="00B862D9" w:rsidP="005A3E3F">
      <w:pPr>
        <w:numPr>
          <w:ilvl w:val="2"/>
          <w:numId w:val="2"/>
        </w:numPr>
        <w:spacing w:line="276" w:lineRule="auto"/>
        <w:ind w:left="1276" w:hanging="709"/>
        <w:jc w:val="both"/>
        <w:rPr>
          <w:color w:val="000000"/>
        </w:rPr>
      </w:pPr>
      <w:r w:rsidRPr="005C7350">
        <w:rPr>
          <w:color w:val="000000"/>
        </w:rPr>
        <w:t>veikt citas darbības saskaņā ar Publisko iepirkumu likumu, nolikumu un citiem normatīvajiem aktiem.</w:t>
      </w:r>
    </w:p>
    <w:p w:rsidR="004C6A6D" w:rsidRPr="005C7350" w:rsidRDefault="004C6A6D" w:rsidP="004C6A6D">
      <w:pPr>
        <w:spacing w:line="276" w:lineRule="auto"/>
        <w:ind w:left="1276"/>
        <w:jc w:val="both"/>
        <w:rPr>
          <w:color w:val="000000"/>
        </w:rPr>
      </w:pPr>
    </w:p>
    <w:p w:rsidR="004C6A6D" w:rsidRPr="003F705B" w:rsidRDefault="004C6A6D" w:rsidP="005A3E3F">
      <w:pPr>
        <w:numPr>
          <w:ilvl w:val="0"/>
          <w:numId w:val="2"/>
        </w:numPr>
        <w:tabs>
          <w:tab w:val="left" w:pos="426"/>
        </w:tabs>
        <w:spacing w:after="120" w:line="276" w:lineRule="auto"/>
        <w:ind w:left="0" w:firstLine="0"/>
        <w:jc w:val="center"/>
        <w:rPr>
          <w:b/>
          <w:bCs/>
          <w:caps/>
          <w:color w:val="000000"/>
        </w:rPr>
      </w:pPr>
      <w:r w:rsidRPr="006B35A0">
        <w:rPr>
          <w:b/>
          <w:bCs/>
          <w:caps/>
          <w:color w:val="000000"/>
        </w:rPr>
        <w:t>PretendentA tiesības un pienākumi</w:t>
      </w:r>
    </w:p>
    <w:p w:rsidR="00B862D9" w:rsidRDefault="00B862D9" w:rsidP="005A3E3F">
      <w:pPr>
        <w:numPr>
          <w:ilvl w:val="1"/>
          <w:numId w:val="2"/>
        </w:numPr>
        <w:tabs>
          <w:tab w:val="left" w:pos="0"/>
          <w:tab w:val="left" w:pos="567"/>
          <w:tab w:val="left" w:pos="1134"/>
        </w:tabs>
        <w:spacing w:line="276" w:lineRule="auto"/>
        <w:ind w:left="0" w:firstLine="0"/>
        <w:jc w:val="both"/>
        <w:rPr>
          <w:b/>
          <w:bCs/>
          <w:color w:val="000000"/>
        </w:rPr>
      </w:pPr>
      <w:r w:rsidRPr="006B35A0">
        <w:rPr>
          <w:color w:val="000000"/>
        </w:rPr>
        <w:t>Pretendenta tiesības:</w:t>
      </w:r>
    </w:p>
    <w:p w:rsidR="00B862D9" w:rsidRPr="001E00BA" w:rsidRDefault="00B862D9" w:rsidP="005A3E3F">
      <w:pPr>
        <w:numPr>
          <w:ilvl w:val="2"/>
          <w:numId w:val="2"/>
        </w:numPr>
        <w:tabs>
          <w:tab w:val="left" w:pos="0"/>
          <w:tab w:val="left" w:pos="1276"/>
        </w:tabs>
        <w:spacing w:line="276" w:lineRule="auto"/>
        <w:ind w:left="1276" w:hanging="709"/>
        <w:jc w:val="both"/>
        <w:rPr>
          <w:b/>
          <w:bCs/>
          <w:color w:val="000000"/>
        </w:rPr>
      </w:pPr>
      <w:r w:rsidRPr="006B35A0">
        <w:rPr>
          <w:lang w:eastAsia="en-US"/>
        </w:rPr>
        <w:t xml:space="preserve">pieprasīt papildu informāciju par nolikumu. Papildu informācija </w:t>
      </w:r>
      <w:r w:rsidRPr="00A43351">
        <w:rPr>
          <w:lang w:eastAsia="en-US"/>
        </w:rPr>
        <w:t>par nolikumā iekļautajām prasībām</w:t>
      </w:r>
      <w:r>
        <w:rPr>
          <w:lang w:eastAsia="en-US"/>
        </w:rPr>
        <w:t xml:space="preserve"> </w:t>
      </w:r>
      <w:r w:rsidRPr="006B35A0">
        <w:rPr>
          <w:lang w:eastAsia="en-US"/>
        </w:rPr>
        <w:t>jāpieprasa laikus, lai komisija, atbilstoši PIL 36.panta otrajā daļā noteiktajam termiņa ierobežojumam varētu to sniegt ne vēlāk kā 6 (sešas) dienas pirms piedāvāj</w:t>
      </w:r>
      <w:r>
        <w:rPr>
          <w:lang w:eastAsia="en-US"/>
        </w:rPr>
        <w:t>umu iesniegšanas termiņa beigām;</w:t>
      </w:r>
    </w:p>
    <w:p w:rsidR="00B862D9" w:rsidRPr="00CF319E" w:rsidRDefault="00B862D9" w:rsidP="005A3E3F">
      <w:pPr>
        <w:numPr>
          <w:ilvl w:val="2"/>
          <w:numId w:val="2"/>
        </w:numPr>
        <w:tabs>
          <w:tab w:val="left" w:pos="0"/>
          <w:tab w:val="left" w:pos="1276"/>
        </w:tabs>
        <w:spacing w:line="276" w:lineRule="auto"/>
        <w:ind w:left="1276" w:hanging="709"/>
        <w:jc w:val="both"/>
        <w:rPr>
          <w:b/>
          <w:bCs/>
          <w:color w:val="000000"/>
        </w:rPr>
      </w:pPr>
      <w:r w:rsidRPr="00CF319E">
        <w:rPr>
          <w:rFonts w:eastAsia="Courier New"/>
          <w:lang w:eastAsia="lv-LV"/>
        </w:rPr>
        <w:t>līdz piedāvājumu iesniegšanas termiņa beigām atsaukt savu piedāvājumu, izmantojot EIS pieejamo piedāvājuma atsaukšanas darbību šķirklī „Iesniegšana”;</w:t>
      </w:r>
    </w:p>
    <w:p w:rsidR="00B862D9" w:rsidRPr="00CF319E" w:rsidRDefault="00B862D9" w:rsidP="005A3E3F">
      <w:pPr>
        <w:numPr>
          <w:ilvl w:val="2"/>
          <w:numId w:val="2"/>
        </w:numPr>
        <w:tabs>
          <w:tab w:val="left" w:pos="0"/>
          <w:tab w:val="left" w:pos="1276"/>
        </w:tabs>
        <w:spacing w:line="276" w:lineRule="auto"/>
        <w:ind w:left="1276" w:hanging="709"/>
        <w:jc w:val="both"/>
        <w:rPr>
          <w:b/>
          <w:bCs/>
          <w:color w:val="000000"/>
        </w:rPr>
      </w:pPr>
      <w:r w:rsidRPr="00CF319E">
        <w:rPr>
          <w:rFonts w:eastAsia="Courier New"/>
          <w:lang w:eastAsia="lv-LV"/>
        </w:rPr>
        <w:t>līdz piedāvājumu iesniegšanas termiņa beigām grozīt savu piedāvājumu, augšupielādējot EIS grozīto piedāvājumu vai tā daļu un parakstot grozījumus ar drošu elektronisko parakstu un laika zīmogu vai ar EIS piedāvāto elektronisko parakstu;</w:t>
      </w:r>
    </w:p>
    <w:p w:rsidR="00B862D9" w:rsidRPr="005C7350" w:rsidRDefault="00B862D9" w:rsidP="005A3E3F">
      <w:pPr>
        <w:numPr>
          <w:ilvl w:val="2"/>
          <w:numId w:val="2"/>
        </w:numPr>
        <w:tabs>
          <w:tab w:val="left" w:pos="0"/>
          <w:tab w:val="left" w:pos="1276"/>
        </w:tabs>
        <w:spacing w:line="276" w:lineRule="auto"/>
        <w:ind w:left="1276" w:hanging="709"/>
        <w:jc w:val="both"/>
        <w:rPr>
          <w:b/>
          <w:bCs/>
          <w:color w:val="000000"/>
        </w:rPr>
      </w:pPr>
      <w:r w:rsidRPr="005C7350">
        <w:rPr>
          <w:color w:val="000000"/>
        </w:rPr>
        <w:t>veikt citas darbības saskaņā ar Publisko iepirkumu likumu, citiem normatīvajiem aktiem un nolikumu.</w:t>
      </w:r>
    </w:p>
    <w:p w:rsidR="00B862D9" w:rsidRPr="006B35A0" w:rsidRDefault="00B862D9" w:rsidP="005A3E3F">
      <w:pPr>
        <w:numPr>
          <w:ilvl w:val="1"/>
          <w:numId w:val="2"/>
        </w:numPr>
        <w:tabs>
          <w:tab w:val="left" w:pos="0"/>
          <w:tab w:val="left" w:pos="567"/>
          <w:tab w:val="left" w:pos="1134"/>
        </w:tabs>
        <w:spacing w:line="276" w:lineRule="auto"/>
        <w:ind w:left="0" w:firstLine="0"/>
        <w:jc w:val="both"/>
        <w:rPr>
          <w:color w:val="000000"/>
        </w:rPr>
      </w:pPr>
      <w:r w:rsidRPr="006B35A0">
        <w:rPr>
          <w:color w:val="000000"/>
        </w:rPr>
        <w:t>Pretendenta pienākumi:</w:t>
      </w:r>
    </w:p>
    <w:p w:rsidR="006E5748" w:rsidRDefault="006E5748" w:rsidP="006E5748">
      <w:pPr>
        <w:numPr>
          <w:ilvl w:val="2"/>
          <w:numId w:val="2"/>
        </w:numPr>
        <w:tabs>
          <w:tab w:val="left" w:pos="0"/>
          <w:tab w:val="left" w:pos="1276"/>
        </w:tabs>
        <w:spacing w:line="276" w:lineRule="auto"/>
        <w:ind w:left="1276" w:hanging="709"/>
        <w:jc w:val="both"/>
        <w:rPr>
          <w:color w:val="000000"/>
        </w:rPr>
      </w:pPr>
      <w:r w:rsidRPr="005635C9">
        <w:rPr>
          <w:color w:val="000000"/>
        </w:rPr>
        <w:t>rakstveidā, komisijas norādītajā termiņā, sniegt atbildes un paskaidrojumus par piedāvājumu uz komisijas uzdotajiem jautājumiem;</w:t>
      </w:r>
    </w:p>
    <w:p w:rsidR="00741091" w:rsidRPr="00A77038" w:rsidRDefault="006E5748" w:rsidP="006E5748">
      <w:pPr>
        <w:numPr>
          <w:ilvl w:val="2"/>
          <w:numId w:val="2"/>
        </w:numPr>
        <w:tabs>
          <w:tab w:val="left" w:pos="0"/>
          <w:tab w:val="left" w:pos="1276"/>
        </w:tabs>
        <w:spacing w:line="276" w:lineRule="auto"/>
        <w:ind w:left="1276" w:hanging="709"/>
        <w:jc w:val="both"/>
        <w:rPr>
          <w:color w:val="000000"/>
        </w:rPr>
      </w:pPr>
      <w:r w:rsidRPr="005635C9">
        <w:rPr>
          <w:color w:val="000000"/>
        </w:rPr>
        <w:t>līdz ar piedāvājuma iesniegšanu apņemas ievērot visus konkursa nolikumā minētos noteikumus</w:t>
      </w:r>
      <w:r w:rsidR="00B862D9" w:rsidRPr="00A77038">
        <w:rPr>
          <w:color w:val="000000"/>
        </w:rPr>
        <w:t>.</w:t>
      </w:r>
    </w:p>
    <w:p w:rsidR="0044769B" w:rsidRPr="00E36C7B" w:rsidRDefault="0044769B" w:rsidP="004C6A6D">
      <w:pPr>
        <w:tabs>
          <w:tab w:val="left" w:pos="0"/>
          <w:tab w:val="left" w:pos="1276"/>
        </w:tabs>
        <w:spacing w:line="276" w:lineRule="auto"/>
        <w:ind w:left="1276"/>
        <w:jc w:val="both"/>
        <w:rPr>
          <w:color w:val="000000"/>
        </w:rPr>
      </w:pPr>
    </w:p>
    <w:p w:rsidR="004C6A6D" w:rsidRPr="003F705B" w:rsidRDefault="004C6A6D" w:rsidP="005A3E3F">
      <w:pPr>
        <w:numPr>
          <w:ilvl w:val="0"/>
          <w:numId w:val="2"/>
        </w:numPr>
        <w:tabs>
          <w:tab w:val="left" w:pos="426"/>
        </w:tabs>
        <w:spacing w:after="120" w:line="276" w:lineRule="auto"/>
        <w:ind w:left="0" w:firstLine="0"/>
        <w:jc w:val="center"/>
        <w:rPr>
          <w:b/>
          <w:caps/>
          <w:color w:val="000000"/>
        </w:rPr>
      </w:pPr>
      <w:r w:rsidRPr="006B35A0">
        <w:rPr>
          <w:b/>
          <w:caps/>
          <w:color w:val="000000"/>
        </w:rPr>
        <w:t>Citi noteikumi</w:t>
      </w:r>
    </w:p>
    <w:p w:rsidR="00741091" w:rsidRPr="00A77038" w:rsidRDefault="00741091" w:rsidP="005A3E3F">
      <w:pPr>
        <w:numPr>
          <w:ilvl w:val="1"/>
          <w:numId w:val="2"/>
        </w:numPr>
        <w:tabs>
          <w:tab w:val="left" w:pos="0"/>
        </w:tabs>
        <w:spacing w:line="276" w:lineRule="auto"/>
        <w:ind w:left="0" w:firstLine="0"/>
        <w:jc w:val="both"/>
      </w:pPr>
      <w:r w:rsidRPr="00E12EAE">
        <w:t xml:space="preserve">Piedalīšanās iepirkuma procedūrā ir pretendenta brīvas gribas izpausme. Iesniedzot savu piedāvājumu dalībai konkursā, pretendents visā pilnībā </w:t>
      </w:r>
      <w:r w:rsidRPr="00A77038">
        <w:t xml:space="preserve">pieņem visas nolikumā </w:t>
      </w:r>
      <w:r w:rsidR="005301A7" w:rsidRPr="00A77038">
        <w:t xml:space="preserve">piedāvājuma sagatavošanai un iesniegšanai </w:t>
      </w:r>
      <w:r w:rsidRPr="00A77038">
        <w:t>ietvertās prasības un noteikumus</w:t>
      </w:r>
      <w:r w:rsidR="005301A7" w:rsidRPr="00A77038">
        <w:t>, un apņemas tos ievērot</w:t>
      </w:r>
      <w:r w:rsidRPr="00A77038">
        <w:t>.</w:t>
      </w:r>
    </w:p>
    <w:p w:rsidR="00741091" w:rsidRPr="009B326F" w:rsidRDefault="00741091" w:rsidP="005A3E3F">
      <w:pPr>
        <w:numPr>
          <w:ilvl w:val="1"/>
          <w:numId w:val="2"/>
        </w:numPr>
        <w:tabs>
          <w:tab w:val="left" w:pos="0"/>
        </w:tabs>
        <w:spacing w:line="276" w:lineRule="auto"/>
        <w:ind w:left="0" w:firstLine="0"/>
        <w:jc w:val="both"/>
      </w:pPr>
      <w:r w:rsidRPr="00E12EAE">
        <w:t xml:space="preserve">Par </w:t>
      </w:r>
      <w:r w:rsidRPr="009B326F">
        <w:t>nolikuma neatņemamām sastāvdaļām tiek uzskatīti arī visi nolikuma papildinājumi, labojumi, precizējumi un sniegtā papildinformācija.</w:t>
      </w:r>
    </w:p>
    <w:p w:rsidR="00E655A4" w:rsidRDefault="00741091" w:rsidP="005A3E3F">
      <w:pPr>
        <w:numPr>
          <w:ilvl w:val="1"/>
          <w:numId w:val="2"/>
        </w:numPr>
        <w:tabs>
          <w:tab w:val="left" w:pos="0"/>
        </w:tabs>
        <w:spacing w:line="276" w:lineRule="auto"/>
        <w:ind w:left="0" w:firstLine="0"/>
        <w:jc w:val="both"/>
      </w:pPr>
      <w:r w:rsidRPr="009B326F">
        <w:t xml:space="preserve">Konkursa nolikums sastādīts un apstiprināts latviešu </w:t>
      </w:r>
      <w:r w:rsidRPr="00977A52">
        <w:t xml:space="preserve">valodā </w:t>
      </w:r>
      <w:r w:rsidRPr="00B56669">
        <w:t xml:space="preserve">uz </w:t>
      </w:r>
      <w:r w:rsidR="00FF21C7" w:rsidRPr="0094693B">
        <w:t>1</w:t>
      </w:r>
      <w:r w:rsidR="0094693B" w:rsidRPr="0094693B">
        <w:t>3</w:t>
      </w:r>
      <w:r w:rsidRPr="0094693B">
        <w:t xml:space="preserve"> (</w:t>
      </w:r>
      <w:r w:rsidR="0094693B" w:rsidRPr="0094693B">
        <w:t>trīs</w:t>
      </w:r>
      <w:r w:rsidR="00FD67FE" w:rsidRPr="0094693B">
        <w:t>pa</w:t>
      </w:r>
      <w:r w:rsidR="00456A8F" w:rsidRPr="0094693B">
        <w:t>dsmit</w:t>
      </w:r>
      <w:r w:rsidRPr="00B56669">
        <w:t xml:space="preserve">) lapām, kam pievienoti </w:t>
      </w:r>
      <w:r w:rsidR="006A05BB" w:rsidRPr="0094693B">
        <w:t>7</w:t>
      </w:r>
      <w:r w:rsidRPr="0094693B">
        <w:t xml:space="preserve"> (</w:t>
      </w:r>
      <w:r w:rsidR="006A05BB" w:rsidRPr="0094693B">
        <w:t>septiņi</w:t>
      </w:r>
      <w:r w:rsidRPr="002D7DD8">
        <w:t>) pielikumi, kas ir nolikuma neatņemamas sastāvdaļas:</w:t>
      </w:r>
    </w:p>
    <w:p w:rsidR="00E655A4" w:rsidRDefault="00F81DC3" w:rsidP="00B862D9">
      <w:pPr>
        <w:tabs>
          <w:tab w:val="left" w:pos="0"/>
        </w:tabs>
        <w:spacing w:line="276" w:lineRule="auto"/>
        <w:ind w:firstLine="567"/>
        <w:jc w:val="both"/>
        <w:rPr>
          <w:color w:val="000000"/>
        </w:rPr>
      </w:pPr>
      <w:r w:rsidRPr="00E655A4">
        <w:rPr>
          <w:color w:val="000000"/>
        </w:rPr>
        <w:t>1.pielikums – Darb</w:t>
      </w:r>
      <w:r w:rsidR="00AA5972">
        <w:rPr>
          <w:color w:val="000000"/>
        </w:rPr>
        <w:t>a</w:t>
      </w:r>
      <w:r w:rsidRPr="00E655A4">
        <w:rPr>
          <w:color w:val="000000"/>
        </w:rPr>
        <w:t xml:space="preserve"> </w:t>
      </w:r>
      <w:r w:rsidR="00AA5972">
        <w:rPr>
          <w:color w:val="000000"/>
        </w:rPr>
        <w:t>uzdevums</w:t>
      </w:r>
      <w:r w:rsidRPr="00E655A4">
        <w:rPr>
          <w:color w:val="000000"/>
        </w:rPr>
        <w:t>;</w:t>
      </w:r>
    </w:p>
    <w:p w:rsidR="00E655A4" w:rsidRDefault="006A05BB" w:rsidP="00B862D9">
      <w:pPr>
        <w:tabs>
          <w:tab w:val="left" w:pos="0"/>
        </w:tabs>
        <w:spacing w:line="276" w:lineRule="auto"/>
        <w:ind w:firstLine="567"/>
        <w:jc w:val="both"/>
      </w:pPr>
      <w:r>
        <w:rPr>
          <w:color w:val="000000"/>
        </w:rPr>
        <w:t>2</w:t>
      </w:r>
      <w:r w:rsidR="00F81DC3" w:rsidRPr="00E655A4">
        <w:rPr>
          <w:color w:val="000000"/>
        </w:rPr>
        <w:t>. pielikums –</w:t>
      </w:r>
      <w:r w:rsidR="00F81DC3" w:rsidRPr="002D7DD8">
        <w:t xml:space="preserve"> Pieteikums dalībai atklātā konkursā;</w:t>
      </w:r>
    </w:p>
    <w:p w:rsidR="00E655A4" w:rsidRPr="00E655A4" w:rsidRDefault="006A05BB" w:rsidP="00B862D9">
      <w:pPr>
        <w:tabs>
          <w:tab w:val="left" w:pos="0"/>
        </w:tabs>
        <w:spacing w:line="276" w:lineRule="auto"/>
        <w:ind w:firstLine="567"/>
        <w:jc w:val="both"/>
      </w:pPr>
      <w:r>
        <w:rPr>
          <w:color w:val="000000"/>
        </w:rPr>
        <w:t>3</w:t>
      </w:r>
      <w:r w:rsidR="00F81DC3" w:rsidRPr="00E655A4">
        <w:rPr>
          <w:color w:val="000000"/>
        </w:rPr>
        <w:t>.pielikums –</w:t>
      </w:r>
      <w:r>
        <w:rPr>
          <w:color w:val="000000"/>
        </w:rPr>
        <w:t xml:space="preserve"> P</w:t>
      </w:r>
      <w:r w:rsidR="00F81DC3" w:rsidRPr="002D7DD8">
        <w:t>ieredzes saraksts (forma)</w:t>
      </w:r>
      <w:r w:rsidR="00E655A4">
        <w:t>;</w:t>
      </w:r>
    </w:p>
    <w:p w:rsidR="00E655A4" w:rsidRDefault="006A05BB" w:rsidP="00B862D9">
      <w:pPr>
        <w:tabs>
          <w:tab w:val="left" w:pos="0"/>
        </w:tabs>
        <w:spacing w:line="276" w:lineRule="auto"/>
        <w:ind w:firstLine="567"/>
        <w:jc w:val="both"/>
        <w:rPr>
          <w:color w:val="000000"/>
        </w:rPr>
      </w:pPr>
      <w:r>
        <w:rPr>
          <w:color w:val="000000"/>
        </w:rPr>
        <w:t>4</w:t>
      </w:r>
      <w:r w:rsidR="00F81DC3" w:rsidRPr="00E655A4">
        <w:rPr>
          <w:color w:val="000000"/>
        </w:rPr>
        <w:t xml:space="preserve">.pielikums – Informācija par sertificētiem speciālistiem; </w:t>
      </w:r>
    </w:p>
    <w:p w:rsidR="00E655A4" w:rsidRDefault="006A05BB" w:rsidP="00B862D9">
      <w:pPr>
        <w:tabs>
          <w:tab w:val="left" w:pos="0"/>
        </w:tabs>
        <w:spacing w:line="276" w:lineRule="auto"/>
        <w:ind w:firstLine="567"/>
        <w:jc w:val="both"/>
      </w:pPr>
      <w:r>
        <w:rPr>
          <w:color w:val="000000"/>
        </w:rPr>
        <w:t>5</w:t>
      </w:r>
      <w:r w:rsidR="00F81DC3" w:rsidRPr="00FA39F4">
        <w:rPr>
          <w:color w:val="000000"/>
        </w:rPr>
        <w:t xml:space="preserve">.pielikums – Apakšuzņēmēju un apakšuzņēmēju </w:t>
      </w:r>
      <w:proofErr w:type="spellStart"/>
      <w:r w:rsidR="00F81DC3" w:rsidRPr="00FA39F4">
        <w:rPr>
          <w:color w:val="000000"/>
        </w:rPr>
        <w:t>apakšuzņēmēju</w:t>
      </w:r>
      <w:proofErr w:type="spellEnd"/>
      <w:r w:rsidR="00F81DC3" w:rsidRPr="00FA39F4">
        <w:rPr>
          <w:color w:val="000000"/>
        </w:rPr>
        <w:t xml:space="preserve"> saraksts (forma);</w:t>
      </w:r>
    </w:p>
    <w:p w:rsidR="00E655A4" w:rsidRDefault="006A05BB" w:rsidP="00B862D9">
      <w:pPr>
        <w:tabs>
          <w:tab w:val="left" w:pos="0"/>
        </w:tabs>
        <w:spacing w:line="276" w:lineRule="auto"/>
        <w:ind w:firstLine="567"/>
        <w:jc w:val="both"/>
      </w:pPr>
      <w:r>
        <w:rPr>
          <w:color w:val="000000"/>
        </w:rPr>
        <w:t>5</w:t>
      </w:r>
      <w:r w:rsidR="00F81DC3" w:rsidRPr="00E655A4">
        <w:rPr>
          <w:color w:val="000000"/>
        </w:rPr>
        <w:t>.1.pielikums – Apakšuzņēmēja apliecinājums (forma);</w:t>
      </w:r>
    </w:p>
    <w:p w:rsidR="00095E8C" w:rsidRDefault="006A05BB" w:rsidP="00095E8C">
      <w:pPr>
        <w:tabs>
          <w:tab w:val="left" w:pos="0"/>
        </w:tabs>
        <w:spacing w:line="276" w:lineRule="auto"/>
        <w:ind w:firstLine="567"/>
        <w:jc w:val="both"/>
      </w:pPr>
      <w:r>
        <w:rPr>
          <w:color w:val="000000"/>
        </w:rPr>
        <w:t>6</w:t>
      </w:r>
      <w:r w:rsidR="00F81DC3" w:rsidRPr="00E655A4">
        <w:rPr>
          <w:color w:val="000000"/>
        </w:rPr>
        <w:t>.pielikums – Finanšu piedāvājums (forma);</w:t>
      </w:r>
    </w:p>
    <w:p w:rsidR="00F81DC3" w:rsidRPr="002D7DD8" w:rsidRDefault="006A05BB" w:rsidP="00095E8C">
      <w:pPr>
        <w:tabs>
          <w:tab w:val="left" w:pos="0"/>
        </w:tabs>
        <w:spacing w:line="276" w:lineRule="auto"/>
        <w:ind w:firstLine="567"/>
        <w:jc w:val="both"/>
      </w:pPr>
      <w:r>
        <w:t>7</w:t>
      </w:r>
      <w:r w:rsidR="0037266F">
        <w:t>.</w:t>
      </w:r>
      <w:r w:rsidR="00F81DC3" w:rsidRPr="002D7DD8">
        <w:t>pielikums – Ie</w:t>
      </w:r>
      <w:r w:rsidR="0037266F">
        <w:t>pirkuma līguma projekts</w:t>
      </w:r>
      <w:r w:rsidR="001122EF">
        <w:t>.</w:t>
      </w:r>
      <w:r w:rsidR="00095E8C">
        <w:t xml:space="preserve"> </w:t>
      </w:r>
    </w:p>
    <w:p w:rsidR="004C6A6D" w:rsidRDefault="004C6A6D" w:rsidP="004C6A6D">
      <w:pPr>
        <w:widowControl w:val="0"/>
        <w:suppressAutoHyphens w:val="0"/>
        <w:spacing w:line="276" w:lineRule="auto"/>
        <w:ind w:left="709"/>
        <w:jc w:val="both"/>
        <w:rPr>
          <w:color w:val="000000"/>
        </w:rPr>
      </w:pPr>
    </w:p>
    <w:p w:rsidR="004C6A6D" w:rsidRDefault="004C6A6D" w:rsidP="004C6A6D">
      <w:pPr>
        <w:widowControl w:val="0"/>
        <w:suppressAutoHyphens w:val="0"/>
        <w:spacing w:line="276" w:lineRule="auto"/>
        <w:jc w:val="both"/>
        <w:rPr>
          <w:color w:val="000000"/>
        </w:rPr>
      </w:pPr>
    </w:p>
    <w:p w:rsidR="00AE236C" w:rsidRDefault="00AE236C" w:rsidP="00AE236C">
      <w:pPr>
        <w:tabs>
          <w:tab w:val="left" w:pos="567"/>
          <w:tab w:val="left" w:pos="1134"/>
        </w:tabs>
        <w:jc w:val="both"/>
      </w:pPr>
      <w:r w:rsidRPr="006B35A0">
        <w:rPr>
          <w:color w:val="000000"/>
        </w:rPr>
        <w:t>Iepirkumu komisijas priekšsēdētāj</w:t>
      </w:r>
      <w:r>
        <w:rPr>
          <w:color w:val="000000"/>
        </w:rPr>
        <w:t>a</w:t>
      </w:r>
      <w:r w:rsidRPr="006B35A0">
        <w:rPr>
          <w:color w:val="000000"/>
        </w:rPr>
        <w:tab/>
      </w:r>
      <w:r>
        <w:rPr>
          <w:color w:val="000000"/>
        </w:rPr>
        <w:tab/>
      </w:r>
      <w:r w:rsidRPr="006B35A0">
        <w:rPr>
          <w:color w:val="000000"/>
        </w:rPr>
        <w:tab/>
      </w:r>
      <w:r>
        <w:rPr>
          <w:i/>
          <w:iCs/>
          <w:color w:val="000000"/>
        </w:rPr>
        <w:t>/</w:t>
      </w:r>
      <w:r w:rsidRPr="00F04C82">
        <w:rPr>
          <w:i/>
          <w:iCs/>
          <w:color w:val="000000"/>
        </w:rPr>
        <w:t>per</w:t>
      </w:r>
      <w:r>
        <w:rPr>
          <w:i/>
          <w:iCs/>
          <w:color w:val="000000"/>
        </w:rPr>
        <w:t>soniskais paraksts/</w:t>
      </w:r>
      <w:r>
        <w:rPr>
          <w:color w:val="000000"/>
        </w:rPr>
        <w:tab/>
      </w:r>
      <w:r>
        <w:rPr>
          <w:color w:val="000000"/>
        </w:rPr>
        <w:tab/>
      </w:r>
      <w:r>
        <w:rPr>
          <w:color w:val="000000"/>
        </w:rPr>
        <w:tab/>
      </w:r>
      <w:r>
        <w:rPr>
          <w:color w:val="000000"/>
        </w:rPr>
        <w:tab/>
        <w:t>E.Lode</w:t>
      </w:r>
    </w:p>
    <w:p w:rsidR="00BB23A2" w:rsidRPr="002D1E60" w:rsidRDefault="00BB23A2" w:rsidP="00AE236C">
      <w:pPr>
        <w:tabs>
          <w:tab w:val="left" w:pos="567"/>
          <w:tab w:val="left" w:pos="1134"/>
        </w:tabs>
        <w:jc w:val="both"/>
        <w:rPr>
          <w:color w:val="000000"/>
          <w:sz w:val="22"/>
          <w:szCs w:val="22"/>
        </w:rPr>
      </w:pPr>
    </w:p>
    <w:sectPr w:rsidR="00BB23A2" w:rsidRPr="002D1E60" w:rsidSect="00AE236C">
      <w:headerReference w:type="even" r:id="rId26"/>
      <w:headerReference w:type="default" r:id="rId27"/>
      <w:footerReference w:type="even" r:id="rId28"/>
      <w:footerReference w:type="default" r:id="rId29"/>
      <w:headerReference w:type="first" r:id="rId30"/>
      <w:footerReference w:type="first" r:id="rId31"/>
      <w:pgSz w:w="11905" w:h="16837"/>
      <w:pgMar w:top="1077" w:right="851" w:bottom="1077" w:left="1701"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91A" w:rsidRDefault="00D4391A">
      <w:r>
        <w:separator/>
      </w:r>
    </w:p>
  </w:endnote>
  <w:endnote w:type="continuationSeparator" w:id="0">
    <w:p w:rsidR="00D4391A" w:rsidRDefault="00D4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RimGaramond">
    <w:altName w:val="Times New Roman"/>
    <w:charset w:val="00"/>
    <w:family w:val="auto"/>
    <w:pitch w:val="variable"/>
    <w:sig w:usb0="00000003" w:usb1="00000000" w:usb2="00000000" w:usb3="00000000" w:csb0="0000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Helvetica">
    <w:panose1 w:val="020B0604020202020204"/>
    <w:charset w:val="BA"/>
    <w:family w:val="swiss"/>
    <w:pitch w:val="variable"/>
    <w:sig w:usb0="E0002EFF" w:usb1="C000785B" w:usb2="00000009" w:usb3="00000000" w:csb0="000001FF" w:csb1="00000000"/>
  </w:font>
  <w:font w:name="Times">
    <w:panose1 w:val="02020603050405020304"/>
    <w:charset w:val="BA"/>
    <w:family w:val="roman"/>
    <w:pitch w:val="variable"/>
    <w:sig w:usb0="E0002EFF" w:usb1="C000785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141" w:rsidRDefault="00E91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141" w:rsidRDefault="00E911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141" w:rsidRDefault="00E911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AA9" w:rsidRDefault="00F87AA9" w:rsidP="00EE1D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7AA9" w:rsidRDefault="00F87AA9" w:rsidP="00033BAF">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AA9" w:rsidRPr="003F053D" w:rsidRDefault="00F87AA9" w:rsidP="00606AF4">
    <w:pPr>
      <w:pStyle w:val="Footer"/>
      <w:framePr w:wrap="around" w:vAnchor="text" w:hAnchor="page" w:x="6064" w:y="178"/>
      <w:rPr>
        <w:rStyle w:val="PageNumber"/>
        <w:sz w:val="18"/>
        <w:szCs w:val="18"/>
      </w:rPr>
    </w:pPr>
    <w:r w:rsidRPr="003F053D">
      <w:rPr>
        <w:rStyle w:val="PageNumber"/>
        <w:sz w:val="18"/>
        <w:szCs w:val="18"/>
      </w:rPr>
      <w:fldChar w:fldCharType="begin"/>
    </w:r>
    <w:r w:rsidRPr="003F053D">
      <w:rPr>
        <w:rStyle w:val="PageNumber"/>
        <w:sz w:val="18"/>
        <w:szCs w:val="18"/>
      </w:rPr>
      <w:instrText xml:space="preserve">PAGE  </w:instrText>
    </w:r>
    <w:r w:rsidRPr="003F053D">
      <w:rPr>
        <w:rStyle w:val="PageNumber"/>
        <w:sz w:val="18"/>
        <w:szCs w:val="18"/>
      </w:rPr>
      <w:fldChar w:fldCharType="separate"/>
    </w:r>
    <w:r w:rsidR="00D96CAA">
      <w:rPr>
        <w:rStyle w:val="PageNumber"/>
        <w:noProof/>
        <w:sz w:val="18"/>
        <w:szCs w:val="18"/>
      </w:rPr>
      <w:t>17</w:t>
    </w:r>
    <w:r w:rsidRPr="003F053D">
      <w:rPr>
        <w:rStyle w:val="PageNumber"/>
        <w:sz w:val="18"/>
        <w:szCs w:val="18"/>
      </w:rPr>
      <w:fldChar w:fldCharType="end"/>
    </w:r>
  </w:p>
  <w:p w:rsidR="00F87AA9" w:rsidRDefault="00F87AA9">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AA9" w:rsidRDefault="00F87A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91A" w:rsidRDefault="00D4391A">
      <w:r>
        <w:separator/>
      </w:r>
    </w:p>
  </w:footnote>
  <w:footnote w:type="continuationSeparator" w:id="0">
    <w:p w:rsidR="00D4391A" w:rsidRDefault="00D43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141" w:rsidRDefault="00E911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141" w:rsidRDefault="00E91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141" w:rsidRDefault="00E911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AA9" w:rsidRDefault="00F87AA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AA9" w:rsidRDefault="00F87AA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AA9" w:rsidRDefault="00F87A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8ECA444C"/>
    <w:name w:val="WW8Num1"/>
    <w:lvl w:ilvl="0">
      <w:start w:val="1"/>
      <w:numFmt w:val="bullet"/>
      <w:pStyle w:val="Paragrfs"/>
      <w:lvlText w:val=""/>
      <w:lvlJc w:val="left"/>
      <w:pPr>
        <w:tabs>
          <w:tab w:val="num" w:pos="1080"/>
        </w:tabs>
        <w:ind w:left="1080" w:hanging="360"/>
      </w:pPr>
      <w:rPr>
        <w:rFonts w:ascii="Symbol" w:hAnsi="Symbol"/>
        <w:sz w:val="24"/>
        <w:szCs w:val="24"/>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1930"/>
        </w:tabs>
        <w:ind w:left="193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lowerLetter"/>
      <w:lvlText w:val="%1)"/>
      <w:lvlJc w:val="left"/>
      <w:pPr>
        <w:tabs>
          <w:tab w:val="num" w:pos="1494"/>
        </w:tabs>
        <w:ind w:left="1494" w:hanging="360"/>
      </w:pPr>
    </w:lvl>
  </w:abstractNum>
  <w:abstractNum w:abstractNumId="4" w15:restartNumberingAfterBreak="0">
    <w:nsid w:val="00000005"/>
    <w:multiLevelType w:val="multilevel"/>
    <w:tmpl w:val="00000005"/>
    <w:name w:val="WW8Num5"/>
    <w:lvl w:ilvl="0">
      <w:start w:val="3"/>
      <w:numFmt w:val="decimal"/>
      <w:lvlText w:val="%1."/>
      <w:lvlJc w:val="left"/>
      <w:pPr>
        <w:tabs>
          <w:tab w:val="num" w:pos="450"/>
        </w:tabs>
        <w:ind w:left="450" w:hanging="450"/>
      </w:pPr>
    </w:lvl>
    <w:lvl w:ilvl="1">
      <w:start w:val="2"/>
      <w:numFmt w:val="decimal"/>
      <w:lvlText w:val="%1.%2."/>
      <w:lvlJc w:val="left"/>
      <w:pPr>
        <w:tabs>
          <w:tab w:val="num" w:pos="875"/>
        </w:tabs>
        <w:ind w:left="875" w:hanging="450"/>
      </w:pPr>
      <w:rPr>
        <w:sz w:val="24"/>
        <w:szCs w:val="24"/>
      </w:rPr>
    </w:lvl>
    <w:lvl w:ilvl="2">
      <w:start w:val="1"/>
      <w:numFmt w:val="decimal"/>
      <w:lvlText w:val="%1.%2.%3."/>
      <w:lvlJc w:val="left"/>
      <w:pPr>
        <w:tabs>
          <w:tab w:val="num" w:pos="1430"/>
        </w:tabs>
        <w:ind w:left="1430" w:hanging="720"/>
      </w:pPr>
      <w:rPr>
        <w:rFonts w:ascii="Times New Roman" w:hAnsi="Times New Roman" w:cs="Times New Roman"/>
        <w:b w:val="0"/>
      </w:rPr>
    </w:lvl>
    <w:lvl w:ilvl="3">
      <w:start w:val="1"/>
      <w:numFmt w:val="decimal"/>
      <w:lvlText w:val="%1.%2.%3.%4."/>
      <w:lvlJc w:val="left"/>
      <w:pPr>
        <w:tabs>
          <w:tab w:val="num" w:pos="1995"/>
        </w:tabs>
        <w:ind w:left="1995" w:hanging="720"/>
      </w:pPr>
      <w:rPr>
        <w:sz w:val="24"/>
        <w:szCs w:val="24"/>
      </w:rPr>
    </w:lvl>
    <w:lvl w:ilvl="4">
      <w:start w:val="1"/>
      <w:numFmt w:val="decimal"/>
      <w:lvlText w:val="%1.%2.%3.%4.%5."/>
      <w:lvlJc w:val="left"/>
      <w:pPr>
        <w:tabs>
          <w:tab w:val="num" w:pos="2780"/>
        </w:tabs>
        <w:ind w:left="2780" w:hanging="1080"/>
      </w:pPr>
    </w:lvl>
    <w:lvl w:ilvl="5">
      <w:start w:val="1"/>
      <w:numFmt w:val="decimal"/>
      <w:lvlText w:val="%1.%2.%3.%4.%5.%6."/>
      <w:lvlJc w:val="left"/>
      <w:pPr>
        <w:tabs>
          <w:tab w:val="num" w:pos="3205"/>
        </w:tabs>
        <w:ind w:left="3205" w:hanging="1080"/>
      </w:pPr>
    </w:lvl>
    <w:lvl w:ilvl="6">
      <w:start w:val="1"/>
      <w:numFmt w:val="decimal"/>
      <w:lvlText w:val="%1.%2.%3.%4.%5.%6.%7."/>
      <w:lvlJc w:val="left"/>
      <w:pPr>
        <w:tabs>
          <w:tab w:val="num" w:pos="3630"/>
        </w:tabs>
        <w:ind w:left="3630" w:hanging="1080"/>
      </w:pPr>
    </w:lvl>
    <w:lvl w:ilvl="7">
      <w:start w:val="1"/>
      <w:numFmt w:val="decimal"/>
      <w:lvlText w:val="%1.%2.%3.%4.%5.%6.%7.%8."/>
      <w:lvlJc w:val="left"/>
      <w:pPr>
        <w:tabs>
          <w:tab w:val="num" w:pos="4415"/>
        </w:tabs>
        <w:ind w:left="4415" w:hanging="1440"/>
      </w:pPr>
    </w:lvl>
    <w:lvl w:ilvl="8">
      <w:start w:val="1"/>
      <w:numFmt w:val="decimal"/>
      <w:lvlText w:val="%1.%2.%3.%4.%5.%6.%7.%8.%9."/>
      <w:lvlJc w:val="left"/>
      <w:pPr>
        <w:tabs>
          <w:tab w:val="num" w:pos="4840"/>
        </w:tabs>
        <w:ind w:left="4840" w:hanging="1440"/>
      </w:pPr>
    </w:lvl>
  </w:abstractNum>
  <w:abstractNum w:abstractNumId="5" w15:restartNumberingAfterBreak="0">
    <w:nsid w:val="00000006"/>
    <w:multiLevelType w:val="multilevel"/>
    <w:tmpl w:val="A3825E7A"/>
    <w:name w:val="WW8Num6"/>
    <w:lvl w:ilvl="0">
      <w:start w:val="1"/>
      <w:numFmt w:val="decimal"/>
      <w:lvlText w:val="%1."/>
      <w:lvlJc w:val="left"/>
      <w:pPr>
        <w:tabs>
          <w:tab w:val="num" w:pos="540"/>
        </w:tabs>
        <w:ind w:left="540" w:hanging="540"/>
      </w:pPr>
    </w:lvl>
    <w:lvl w:ilvl="1">
      <w:start w:val="4"/>
      <w:numFmt w:val="decimal"/>
      <w:lvlText w:val="%1.%2."/>
      <w:lvlJc w:val="left"/>
      <w:pPr>
        <w:tabs>
          <w:tab w:val="num" w:pos="540"/>
        </w:tabs>
        <w:ind w:left="540" w:hanging="540"/>
      </w:pPr>
      <w:rPr>
        <w:sz w:val="24"/>
        <w:szCs w:val="24"/>
      </w:rPr>
    </w:lvl>
    <w:lvl w:ilvl="2">
      <w:start w:val="1"/>
      <w:numFmt w:val="decimal"/>
      <w:lvlText w:val="%1.%2.%3."/>
      <w:lvlJc w:val="left"/>
      <w:pPr>
        <w:tabs>
          <w:tab w:val="num" w:pos="2676"/>
        </w:tabs>
        <w:ind w:left="2676" w:hanging="720"/>
      </w:pPr>
      <w:rPr>
        <w:rFonts w:ascii="Times New Roman" w:hAnsi="Times New Roman" w:cs="Times New Roman"/>
        <w:b w:val="0"/>
      </w:rPr>
    </w:lvl>
    <w:lvl w:ilvl="3">
      <w:start w:val="1"/>
      <w:numFmt w:val="decimal"/>
      <w:lvlText w:val="%1.%2.%3.%4."/>
      <w:lvlJc w:val="left"/>
      <w:pPr>
        <w:tabs>
          <w:tab w:val="num" w:pos="3654"/>
        </w:tabs>
        <w:ind w:left="3654" w:hanging="720"/>
      </w:pPr>
      <w:rPr>
        <w:b w:val="0"/>
        <w:sz w:val="24"/>
        <w:szCs w:val="24"/>
      </w:rPr>
    </w:lvl>
    <w:lvl w:ilvl="4">
      <w:start w:val="1"/>
      <w:numFmt w:val="decimal"/>
      <w:lvlText w:val="%1.%2.%3.%4.%5."/>
      <w:lvlJc w:val="left"/>
      <w:pPr>
        <w:tabs>
          <w:tab w:val="num" w:pos="4992"/>
        </w:tabs>
        <w:ind w:left="4992" w:hanging="1080"/>
      </w:pPr>
    </w:lvl>
    <w:lvl w:ilvl="5">
      <w:start w:val="1"/>
      <w:numFmt w:val="decimal"/>
      <w:lvlText w:val="%1.%2.%3.%4.%5.%6."/>
      <w:lvlJc w:val="left"/>
      <w:pPr>
        <w:tabs>
          <w:tab w:val="num" w:pos="5970"/>
        </w:tabs>
        <w:ind w:left="5970" w:hanging="1080"/>
      </w:pPr>
    </w:lvl>
    <w:lvl w:ilvl="6">
      <w:start w:val="1"/>
      <w:numFmt w:val="decimal"/>
      <w:lvlText w:val="%1.%2.%3.%4.%5.%6.%7."/>
      <w:lvlJc w:val="left"/>
      <w:pPr>
        <w:tabs>
          <w:tab w:val="num" w:pos="7308"/>
        </w:tabs>
        <w:ind w:left="7308" w:hanging="1440"/>
      </w:pPr>
    </w:lvl>
    <w:lvl w:ilvl="7">
      <w:start w:val="1"/>
      <w:numFmt w:val="decimal"/>
      <w:lvlText w:val="%1.%2.%3.%4.%5.%6.%7.%8."/>
      <w:lvlJc w:val="left"/>
      <w:pPr>
        <w:tabs>
          <w:tab w:val="num" w:pos="8286"/>
        </w:tabs>
        <w:ind w:left="8286" w:hanging="1440"/>
      </w:pPr>
    </w:lvl>
    <w:lvl w:ilvl="8">
      <w:start w:val="1"/>
      <w:numFmt w:val="decimal"/>
      <w:lvlText w:val="%1.%2.%3.%4.%5.%6.%7.%8.%9."/>
      <w:lvlJc w:val="left"/>
      <w:pPr>
        <w:tabs>
          <w:tab w:val="num" w:pos="9624"/>
        </w:tabs>
        <w:ind w:left="9624" w:hanging="1800"/>
      </w:pPr>
    </w:lvl>
  </w:abstractNum>
  <w:abstractNum w:abstractNumId="6"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8"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3"/>
      <w:numFmt w:val="decimal"/>
      <w:lvlText w:val="%1.%2."/>
      <w:lvlJc w:val="left"/>
      <w:pPr>
        <w:tabs>
          <w:tab w:val="num" w:pos="1640"/>
        </w:tabs>
        <w:ind w:left="1640" w:hanging="360"/>
      </w:pPr>
    </w:lvl>
    <w:lvl w:ilvl="2">
      <w:start w:val="1"/>
      <w:numFmt w:val="decimal"/>
      <w:lvlText w:val="%1.%2.%3."/>
      <w:lvlJc w:val="left"/>
      <w:pPr>
        <w:tabs>
          <w:tab w:val="num" w:pos="3280"/>
        </w:tabs>
        <w:ind w:left="3280" w:hanging="720"/>
      </w:pPr>
      <w:rPr>
        <w:rFonts w:ascii="Times New Roman" w:hAnsi="Times New Roman" w:cs="Times New Roman"/>
        <w:b w:val="0"/>
      </w:rPr>
    </w:lvl>
    <w:lvl w:ilvl="3">
      <w:start w:val="1"/>
      <w:numFmt w:val="decimal"/>
      <w:lvlText w:val="%1.%2.%3.%4."/>
      <w:lvlJc w:val="left"/>
      <w:pPr>
        <w:tabs>
          <w:tab w:val="num" w:pos="4560"/>
        </w:tabs>
        <w:ind w:left="4560" w:hanging="720"/>
      </w:pPr>
    </w:lvl>
    <w:lvl w:ilvl="4">
      <w:start w:val="1"/>
      <w:numFmt w:val="decimal"/>
      <w:lvlText w:val="%1.%2.%3.%4.%5."/>
      <w:lvlJc w:val="left"/>
      <w:pPr>
        <w:tabs>
          <w:tab w:val="num" w:pos="6200"/>
        </w:tabs>
        <w:ind w:left="6200" w:hanging="1080"/>
      </w:pPr>
    </w:lvl>
    <w:lvl w:ilvl="5">
      <w:start w:val="1"/>
      <w:numFmt w:val="decimal"/>
      <w:lvlText w:val="%1.%2.%3.%4.%5.%6."/>
      <w:lvlJc w:val="left"/>
      <w:pPr>
        <w:tabs>
          <w:tab w:val="num" w:pos="7480"/>
        </w:tabs>
        <w:ind w:left="7480" w:hanging="1080"/>
      </w:pPr>
    </w:lvl>
    <w:lvl w:ilvl="6">
      <w:start w:val="1"/>
      <w:numFmt w:val="decimal"/>
      <w:lvlText w:val="%1.%2.%3.%4.%5.%6.%7."/>
      <w:lvlJc w:val="left"/>
      <w:pPr>
        <w:tabs>
          <w:tab w:val="num" w:pos="9120"/>
        </w:tabs>
        <w:ind w:left="9120" w:hanging="1440"/>
      </w:pPr>
    </w:lvl>
    <w:lvl w:ilvl="7">
      <w:start w:val="1"/>
      <w:numFmt w:val="decimal"/>
      <w:lvlText w:val="%1.%2.%3.%4.%5.%6.%7.%8."/>
      <w:lvlJc w:val="left"/>
      <w:pPr>
        <w:tabs>
          <w:tab w:val="num" w:pos="10400"/>
        </w:tabs>
        <w:ind w:left="10400" w:hanging="1440"/>
      </w:pPr>
    </w:lvl>
    <w:lvl w:ilvl="8">
      <w:start w:val="1"/>
      <w:numFmt w:val="decimal"/>
      <w:lvlText w:val="%1.%2.%3.%4.%5.%6.%7.%8.%9."/>
      <w:lvlJc w:val="left"/>
      <w:pPr>
        <w:tabs>
          <w:tab w:val="num" w:pos="12040"/>
        </w:tabs>
        <w:ind w:left="12040" w:hanging="1800"/>
      </w:pPr>
    </w:lvl>
  </w:abstractNum>
  <w:abstractNum w:abstractNumId="9" w15:restartNumberingAfterBreak="0">
    <w:nsid w:val="0000000B"/>
    <w:multiLevelType w:val="singleLevel"/>
    <w:tmpl w:val="0000000B"/>
    <w:name w:val="WW8Num11"/>
    <w:lvl w:ilvl="0">
      <w:start w:val="1"/>
      <w:numFmt w:val="decimal"/>
      <w:lvlText w:val="1.2.%1."/>
      <w:lvlJc w:val="left"/>
      <w:pPr>
        <w:tabs>
          <w:tab w:val="num" w:pos="405"/>
        </w:tabs>
        <w:ind w:left="405" w:hanging="405"/>
      </w:pPr>
    </w:lvl>
  </w:abstractNum>
  <w:abstractNum w:abstractNumId="10"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1" w15:restartNumberingAfterBreak="0">
    <w:nsid w:val="0000000E"/>
    <w:multiLevelType w:val="singleLevel"/>
    <w:tmpl w:val="0000000E"/>
    <w:name w:val="WW8Num14"/>
    <w:lvl w:ilvl="0">
      <w:start w:val="1"/>
      <w:numFmt w:val="lowerLetter"/>
      <w:lvlText w:val="%1)"/>
      <w:lvlJc w:val="left"/>
      <w:pPr>
        <w:tabs>
          <w:tab w:val="num" w:pos="1494"/>
        </w:tabs>
        <w:ind w:left="1494" w:hanging="360"/>
      </w:pPr>
    </w:lvl>
  </w:abstractNum>
  <w:abstractNum w:abstractNumId="12" w15:restartNumberingAfterBreak="0">
    <w:nsid w:val="0000000F"/>
    <w:multiLevelType w:val="singleLevel"/>
    <w:tmpl w:val="0000000F"/>
    <w:name w:val="WW8Num15"/>
    <w:lvl w:ilvl="0">
      <w:start w:val="1"/>
      <w:numFmt w:val="bullet"/>
      <w:lvlText w:val=""/>
      <w:lvlJc w:val="left"/>
      <w:pPr>
        <w:tabs>
          <w:tab w:val="num" w:pos="1080"/>
        </w:tabs>
        <w:ind w:left="1080" w:hanging="360"/>
      </w:pPr>
      <w:rPr>
        <w:rFonts w:ascii="Symbol" w:hAnsi="Symbol"/>
      </w:rPr>
    </w:lvl>
  </w:abstractNum>
  <w:abstractNum w:abstractNumId="13" w15:restartNumberingAfterBreak="0">
    <w:nsid w:val="00000010"/>
    <w:multiLevelType w:val="multilevel"/>
    <w:tmpl w:val="00000010"/>
    <w:name w:val="WW8Num16"/>
    <w:lvl w:ilvl="0">
      <w:start w:val="8"/>
      <w:numFmt w:val="decimal"/>
      <w:lvlText w:val="%1."/>
      <w:lvlJc w:val="left"/>
      <w:pPr>
        <w:tabs>
          <w:tab w:val="num" w:pos="540"/>
        </w:tabs>
        <w:ind w:left="540" w:hanging="540"/>
      </w:pPr>
    </w:lvl>
    <w:lvl w:ilvl="1">
      <w:start w:val="1"/>
      <w:numFmt w:val="decimal"/>
      <w:lvlText w:val="%1.%2."/>
      <w:lvlJc w:val="left"/>
      <w:pPr>
        <w:tabs>
          <w:tab w:val="num" w:pos="1113"/>
        </w:tabs>
        <w:ind w:left="1113" w:hanging="540"/>
      </w:pPr>
    </w:lvl>
    <w:lvl w:ilvl="2">
      <w:start w:val="1"/>
      <w:numFmt w:val="decimal"/>
      <w:lvlText w:val="%1.%2.%3."/>
      <w:lvlJc w:val="left"/>
      <w:pPr>
        <w:tabs>
          <w:tab w:val="num" w:pos="1866"/>
        </w:tabs>
        <w:ind w:left="1866" w:hanging="720"/>
      </w:pPr>
    </w:lvl>
    <w:lvl w:ilvl="3">
      <w:start w:val="1"/>
      <w:numFmt w:val="decimal"/>
      <w:lvlText w:val="%1.%2.%3.%4."/>
      <w:lvlJc w:val="left"/>
      <w:pPr>
        <w:tabs>
          <w:tab w:val="num" w:pos="2439"/>
        </w:tabs>
        <w:ind w:left="2439" w:hanging="720"/>
      </w:pPr>
    </w:lvl>
    <w:lvl w:ilvl="4">
      <w:start w:val="1"/>
      <w:numFmt w:val="decimal"/>
      <w:lvlText w:val="%1.%2.%3.%4.%5."/>
      <w:lvlJc w:val="left"/>
      <w:pPr>
        <w:tabs>
          <w:tab w:val="num" w:pos="3372"/>
        </w:tabs>
        <w:ind w:left="3372" w:hanging="1080"/>
      </w:pPr>
    </w:lvl>
    <w:lvl w:ilvl="5">
      <w:start w:val="1"/>
      <w:numFmt w:val="decimal"/>
      <w:lvlText w:val="%1.%2.%3.%4.%5.%6."/>
      <w:lvlJc w:val="left"/>
      <w:pPr>
        <w:tabs>
          <w:tab w:val="num" w:pos="3945"/>
        </w:tabs>
        <w:ind w:left="3945" w:hanging="1080"/>
      </w:pPr>
    </w:lvl>
    <w:lvl w:ilvl="6">
      <w:start w:val="1"/>
      <w:numFmt w:val="decimal"/>
      <w:lvlText w:val="%1.%2.%3.%4.%5.%6.%7."/>
      <w:lvlJc w:val="left"/>
      <w:pPr>
        <w:tabs>
          <w:tab w:val="num" w:pos="4878"/>
        </w:tabs>
        <w:ind w:left="4878" w:hanging="1440"/>
      </w:pPr>
    </w:lvl>
    <w:lvl w:ilvl="7">
      <w:start w:val="1"/>
      <w:numFmt w:val="decimal"/>
      <w:lvlText w:val="%1.%2.%3.%4.%5.%6.%7.%8."/>
      <w:lvlJc w:val="left"/>
      <w:pPr>
        <w:tabs>
          <w:tab w:val="num" w:pos="5451"/>
        </w:tabs>
        <w:ind w:left="5451" w:hanging="1440"/>
      </w:pPr>
    </w:lvl>
    <w:lvl w:ilvl="8">
      <w:start w:val="1"/>
      <w:numFmt w:val="decimal"/>
      <w:lvlText w:val="%1.%2.%3.%4.%5.%6.%7.%8.%9."/>
      <w:lvlJc w:val="left"/>
      <w:pPr>
        <w:tabs>
          <w:tab w:val="num" w:pos="6384"/>
        </w:tabs>
        <w:ind w:left="6384" w:hanging="1800"/>
      </w:pPr>
    </w:lvl>
  </w:abstractNum>
  <w:abstractNum w:abstractNumId="14" w15:restartNumberingAfterBreak="0">
    <w:nsid w:val="00000011"/>
    <w:multiLevelType w:val="multilevel"/>
    <w:tmpl w:val="00000011"/>
    <w:name w:val="WW8Num17"/>
    <w:lvl w:ilvl="0">
      <w:start w:val="7"/>
      <w:numFmt w:val="decimal"/>
      <w:lvlText w:val="%1."/>
      <w:lvlJc w:val="left"/>
      <w:pPr>
        <w:tabs>
          <w:tab w:val="num" w:pos="540"/>
        </w:tabs>
        <w:ind w:left="540" w:hanging="540"/>
      </w:pPr>
    </w:lvl>
    <w:lvl w:ilvl="1">
      <w:start w:val="2"/>
      <w:numFmt w:val="decimal"/>
      <w:lvlText w:val="%1.%2."/>
      <w:lvlJc w:val="left"/>
      <w:pPr>
        <w:tabs>
          <w:tab w:val="num" w:pos="933"/>
        </w:tabs>
        <w:ind w:left="933" w:hanging="540"/>
      </w:pPr>
    </w:lvl>
    <w:lvl w:ilvl="2">
      <w:start w:val="1"/>
      <w:numFmt w:val="decimal"/>
      <w:lvlText w:val="%1.%2.%3."/>
      <w:lvlJc w:val="left"/>
      <w:pPr>
        <w:tabs>
          <w:tab w:val="num" w:pos="1506"/>
        </w:tabs>
        <w:ind w:left="1506" w:hanging="720"/>
      </w:pPr>
    </w:lvl>
    <w:lvl w:ilvl="3">
      <w:start w:val="1"/>
      <w:numFmt w:val="decimal"/>
      <w:lvlText w:val="%1.%2.%3.%4."/>
      <w:lvlJc w:val="left"/>
      <w:pPr>
        <w:tabs>
          <w:tab w:val="num" w:pos="1899"/>
        </w:tabs>
        <w:ind w:left="1899" w:hanging="720"/>
      </w:pPr>
    </w:lvl>
    <w:lvl w:ilvl="4">
      <w:start w:val="1"/>
      <w:numFmt w:val="decimal"/>
      <w:lvlText w:val="%1.%2.%3.%4.%5."/>
      <w:lvlJc w:val="left"/>
      <w:pPr>
        <w:tabs>
          <w:tab w:val="num" w:pos="2652"/>
        </w:tabs>
        <w:ind w:left="2652" w:hanging="1080"/>
      </w:pPr>
    </w:lvl>
    <w:lvl w:ilvl="5">
      <w:start w:val="1"/>
      <w:numFmt w:val="decimal"/>
      <w:lvlText w:val="%1.%2.%3.%4.%5.%6."/>
      <w:lvlJc w:val="left"/>
      <w:pPr>
        <w:tabs>
          <w:tab w:val="num" w:pos="3045"/>
        </w:tabs>
        <w:ind w:left="3045" w:hanging="1080"/>
      </w:pPr>
    </w:lvl>
    <w:lvl w:ilvl="6">
      <w:start w:val="1"/>
      <w:numFmt w:val="decimal"/>
      <w:lvlText w:val="%1.%2.%3.%4.%5.%6.%7."/>
      <w:lvlJc w:val="left"/>
      <w:pPr>
        <w:tabs>
          <w:tab w:val="num" w:pos="3798"/>
        </w:tabs>
        <w:ind w:left="3798" w:hanging="1440"/>
      </w:pPr>
    </w:lvl>
    <w:lvl w:ilvl="7">
      <w:start w:val="1"/>
      <w:numFmt w:val="decimal"/>
      <w:lvlText w:val="%1.%2.%3.%4.%5.%6.%7.%8."/>
      <w:lvlJc w:val="left"/>
      <w:pPr>
        <w:tabs>
          <w:tab w:val="num" w:pos="4191"/>
        </w:tabs>
        <w:ind w:left="4191" w:hanging="1440"/>
      </w:pPr>
    </w:lvl>
    <w:lvl w:ilvl="8">
      <w:start w:val="1"/>
      <w:numFmt w:val="decimal"/>
      <w:lvlText w:val="%1.%2.%3.%4.%5.%6.%7.%8.%9."/>
      <w:lvlJc w:val="left"/>
      <w:pPr>
        <w:tabs>
          <w:tab w:val="num" w:pos="4944"/>
        </w:tabs>
        <w:ind w:left="4944" w:hanging="1800"/>
      </w:pPr>
    </w:lvl>
  </w:abstractNum>
  <w:abstractNum w:abstractNumId="15" w15:restartNumberingAfterBreak="0">
    <w:nsid w:val="00000012"/>
    <w:multiLevelType w:val="multilevel"/>
    <w:tmpl w:val="00000012"/>
    <w:name w:val="WW8Num18"/>
    <w:lvl w:ilvl="0">
      <w:start w:val="2"/>
      <w:numFmt w:val="decimal"/>
      <w:lvlText w:val="%1."/>
      <w:lvlJc w:val="left"/>
      <w:pPr>
        <w:tabs>
          <w:tab w:val="num" w:pos="720"/>
        </w:tabs>
        <w:ind w:left="720" w:hanging="720"/>
      </w:pPr>
    </w:lvl>
    <w:lvl w:ilvl="1">
      <w:start w:val="1"/>
      <w:numFmt w:val="decimal"/>
      <w:lvlText w:val="%1.%2."/>
      <w:lvlJc w:val="left"/>
      <w:pPr>
        <w:tabs>
          <w:tab w:val="num" w:pos="1089"/>
        </w:tabs>
        <w:ind w:left="1089" w:hanging="720"/>
      </w:pPr>
    </w:lvl>
    <w:lvl w:ilvl="2">
      <w:start w:val="3"/>
      <w:numFmt w:val="decimal"/>
      <w:lvlText w:val="%1.%2.%3."/>
      <w:lvlJc w:val="left"/>
      <w:pPr>
        <w:tabs>
          <w:tab w:val="num" w:pos="1458"/>
        </w:tabs>
        <w:ind w:left="1458" w:hanging="720"/>
      </w:pPr>
    </w:lvl>
    <w:lvl w:ilvl="3">
      <w:start w:val="1"/>
      <w:numFmt w:val="decimal"/>
      <w:lvlText w:val="%1.%2.%3.%4."/>
      <w:lvlJc w:val="left"/>
      <w:pPr>
        <w:tabs>
          <w:tab w:val="num" w:pos="1827"/>
        </w:tabs>
        <w:ind w:left="1827" w:hanging="720"/>
      </w:pPr>
    </w:lvl>
    <w:lvl w:ilvl="4">
      <w:start w:val="1"/>
      <w:numFmt w:val="decimal"/>
      <w:lvlText w:val="%1.%2.%3.%4.%5."/>
      <w:lvlJc w:val="left"/>
      <w:pPr>
        <w:tabs>
          <w:tab w:val="num" w:pos="2556"/>
        </w:tabs>
        <w:ind w:left="2556" w:hanging="1080"/>
      </w:pPr>
    </w:lvl>
    <w:lvl w:ilvl="5">
      <w:start w:val="1"/>
      <w:numFmt w:val="decimal"/>
      <w:lvlText w:val="%1.%2.%3.%4.%5.%6."/>
      <w:lvlJc w:val="left"/>
      <w:pPr>
        <w:tabs>
          <w:tab w:val="num" w:pos="2925"/>
        </w:tabs>
        <w:ind w:left="2925" w:hanging="1080"/>
      </w:pPr>
    </w:lvl>
    <w:lvl w:ilvl="6">
      <w:start w:val="1"/>
      <w:numFmt w:val="decimal"/>
      <w:lvlText w:val="%1.%2.%3.%4.%5.%6.%7."/>
      <w:lvlJc w:val="left"/>
      <w:pPr>
        <w:tabs>
          <w:tab w:val="num" w:pos="3654"/>
        </w:tabs>
        <w:ind w:left="3654" w:hanging="1440"/>
      </w:pPr>
    </w:lvl>
    <w:lvl w:ilvl="7">
      <w:start w:val="1"/>
      <w:numFmt w:val="decimal"/>
      <w:lvlText w:val="%1.%2.%3.%4.%5.%6.%7.%8."/>
      <w:lvlJc w:val="left"/>
      <w:pPr>
        <w:tabs>
          <w:tab w:val="num" w:pos="4023"/>
        </w:tabs>
        <w:ind w:left="4023" w:hanging="1440"/>
      </w:pPr>
    </w:lvl>
    <w:lvl w:ilvl="8">
      <w:start w:val="1"/>
      <w:numFmt w:val="decimal"/>
      <w:lvlText w:val="%1.%2.%3.%4.%5.%6.%7.%8.%9."/>
      <w:lvlJc w:val="left"/>
      <w:pPr>
        <w:tabs>
          <w:tab w:val="num" w:pos="4752"/>
        </w:tabs>
        <w:ind w:left="4752" w:hanging="1800"/>
      </w:pPr>
    </w:lvl>
  </w:abstractNum>
  <w:abstractNum w:abstractNumId="16" w15:restartNumberingAfterBreak="0">
    <w:nsid w:val="01A54D94"/>
    <w:multiLevelType w:val="multilevel"/>
    <w:tmpl w:val="EB6C0B3A"/>
    <w:lvl w:ilvl="0">
      <w:start w:val="1"/>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28A1CF1"/>
    <w:multiLevelType w:val="multilevel"/>
    <w:tmpl w:val="7C3463D6"/>
    <w:lvl w:ilvl="0">
      <w:start w:val="1"/>
      <w:numFmt w:val="decimal"/>
      <w:lvlText w:val="%1."/>
      <w:lvlJc w:val="left"/>
      <w:pPr>
        <w:ind w:left="540" w:hanging="540"/>
      </w:pPr>
      <w:rPr>
        <w:rFonts w:hint="default"/>
        <w:color w:val="auto"/>
      </w:rPr>
    </w:lvl>
    <w:lvl w:ilvl="1">
      <w:start w:val="6"/>
      <w:numFmt w:val="decimal"/>
      <w:lvlText w:val="%1.%2."/>
      <w:lvlJc w:val="left"/>
      <w:pPr>
        <w:ind w:left="810" w:hanging="540"/>
      </w:pPr>
      <w:rPr>
        <w:rFonts w:hint="default"/>
        <w:color w:val="auto"/>
      </w:rPr>
    </w:lvl>
    <w:lvl w:ilvl="2">
      <w:start w:val="1"/>
      <w:numFmt w:val="decimal"/>
      <w:lvlText w:val="%1.%2.%3."/>
      <w:lvlJc w:val="left"/>
      <w:pPr>
        <w:ind w:left="1260" w:hanging="720"/>
      </w:pPr>
      <w:rPr>
        <w:rFonts w:hint="default"/>
        <w:strike w:val="0"/>
        <w:color w:val="auto"/>
      </w:rPr>
    </w:lvl>
    <w:lvl w:ilvl="3">
      <w:start w:val="1"/>
      <w:numFmt w:val="decimal"/>
      <w:lvlText w:val="%1.%2.%3.%4."/>
      <w:lvlJc w:val="left"/>
      <w:pPr>
        <w:ind w:left="1530" w:hanging="720"/>
      </w:pPr>
      <w:rPr>
        <w:rFonts w:hint="default"/>
        <w:color w:val="auto"/>
      </w:rPr>
    </w:lvl>
    <w:lvl w:ilvl="4">
      <w:start w:val="1"/>
      <w:numFmt w:val="decimal"/>
      <w:lvlText w:val="%1.%2.%3.%4.%5."/>
      <w:lvlJc w:val="left"/>
      <w:pPr>
        <w:ind w:left="2160" w:hanging="1080"/>
      </w:pPr>
      <w:rPr>
        <w:rFonts w:hint="default"/>
        <w:color w:val="auto"/>
      </w:rPr>
    </w:lvl>
    <w:lvl w:ilvl="5">
      <w:start w:val="1"/>
      <w:numFmt w:val="decimal"/>
      <w:lvlText w:val="%1.%2.%3.%4.%5.%6."/>
      <w:lvlJc w:val="left"/>
      <w:pPr>
        <w:ind w:left="2430" w:hanging="1080"/>
      </w:pPr>
      <w:rPr>
        <w:rFonts w:hint="default"/>
        <w:color w:val="auto"/>
      </w:rPr>
    </w:lvl>
    <w:lvl w:ilvl="6">
      <w:start w:val="1"/>
      <w:numFmt w:val="decimal"/>
      <w:lvlText w:val="%1.%2.%3.%4.%5.%6.%7."/>
      <w:lvlJc w:val="left"/>
      <w:pPr>
        <w:ind w:left="3060" w:hanging="1440"/>
      </w:pPr>
      <w:rPr>
        <w:rFonts w:hint="default"/>
        <w:color w:val="auto"/>
      </w:rPr>
    </w:lvl>
    <w:lvl w:ilvl="7">
      <w:start w:val="1"/>
      <w:numFmt w:val="decimal"/>
      <w:lvlText w:val="%1.%2.%3.%4.%5.%6.%7.%8."/>
      <w:lvlJc w:val="left"/>
      <w:pPr>
        <w:ind w:left="3330" w:hanging="1440"/>
      </w:pPr>
      <w:rPr>
        <w:rFonts w:hint="default"/>
        <w:color w:val="auto"/>
      </w:rPr>
    </w:lvl>
    <w:lvl w:ilvl="8">
      <w:start w:val="1"/>
      <w:numFmt w:val="decimal"/>
      <w:lvlText w:val="%1.%2.%3.%4.%5.%6.%7.%8.%9."/>
      <w:lvlJc w:val="left"/>
      <w:pPr>
        <w:ind w:left="3960" w:hanging="1800"/>
      </w:pPr>
      <w:rPr>
        <w:rFonts w:hint="default"/>
        <w:color w:val="auto"/>
      </w:rPr>
    </w:lvl>
  </w:abstractNum>
  <w:abstractNum w:abstractNumId="18" w15:restartNumberingAfterBreak="0">
    <w:nsid w:val="09B80F9E"/>
    <w:multiLevelType w:val="multilevel"/>
    <w:tmpl w:val="8F448F34"/>
    <w:lvl w:ilvl="0">
      <w:start w:val="1"/>
      <w:numFmt w:val="decimal"/>
      <w:lvlText w:val="%1."/>
      <w:lvlJc w:val="left"/>
      <w:pPr>
        <w:ind w:left="720" w:hanging="720"/>
      </w:pPr>
      <w:rPr>
        <w:rFonts w:hint="default"/>
      </w:rPr>
    </w:lvl>
    <w:lvl w:ilvl="1">
      <w:start w:val="5"/>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0ADC4D1A"/>
    <w:multiLevelType w:val="multilevel"/>
    <w:tmpl w:val="110655D2"/>
    <w:lvl w:ilvl="0">
      <w:start w:val="4"/>
      <w:numFmt w:val="decimal"/>
      <w:lvlText w:val="%1."/>
      <w:lvlJc w:val="left"/>
      <w:pPr>
        <w:ind w:left="540" w:hanging="540"/>
      </w:pPr>
      <w:rPr>
        <w:rFonts w:hint="default"/>
        <w:b/>
      </w:rPr>
    </w:lvl>
    <w:lvl w:ilvl="1">
      <w:start w:val="2"/>
      <w:numFmt w:val="decimal"/>
      <w:lvlText w:val="%1.%2."/>
      <w:lvlJc w:val="left"/>
      <w:pPr>
        <w:ind w:left="823" w:hanging="540"/>
      </w:pPr>
      <w:rPr>
        <w:rFonts w:hint="default"/>
        <w:b w:val="0"/>
      </w:rPr>
    </w:lvl>
    <w:lvl w:ilvl="2">
      <w:start w:val="1"/>
      <w:numFmt w:val="decimal"/>
      <w:lvlText w:val="%1.%2.%3."/>
      <w:lvlJc w:val="left"/>
      <w:pPr>
        <w:ind w:left="1286" w:hanging="720"/>
      </w:pPr>
      <w:rPr>
        <w:rFonts w:hint="default"/>
        <w:b w:val="0"/>
      </w:rPr>
    </w:lvl>
    <w:lvl w:ilvl="3">
      <w:start w:val="1"/>
      <w:numFmt w:val="decimal"/>
      <w:lvlText w:val="%1.%2.%3.%4."/>
      <w:lvlJc w:val="left"/>
      <w:pPr>
        <w:ind w:left="1569" w:hanging="720"/>
      </w:pPr>
      <w:rPr>
        <w:rFonts w:hint="default"/>
        <w:b w:val="0"/>
      </w:rPr>
    </w:lvl>
    <w:lvl w:ilvl="4">
      <w:start w:val="1"/>
      <w:numFmt w:val="decimal"/>
      <w:lvlText w:val="%1.%2.%3.%4.%5."/>
      <w:lvlJc w:val="left"/>
      <w:pPr>
        <w:ind w:left="2212" w:hanging="1080"/>
      </w:pPr>
      <w:rPr>
        <w:rFonts w:hint="default"/>
        <w:b w:val="0"/>
      </w:rPr>
    </w:lvl>
    <w:lvl w:ilvl="5">
      <w:start w:val="1"/>
      <w:numFmt w:val="decimal"/>
      <w:lvlText w:val="%1.%2.%3.%4.%5.%6."/>
      <w:lvlJc w:val="left"/>
      <w:pPr>
        <w:ind w:left="2495" w:hanging="1080"/>
      </w:pPr>
      <w:rPr>
        <w:rFonts w:hint="default"/>
        <w:b w:val="0"/>
      </w:rPr>
    </w:lvl>
    <w:lvl w:ilvl="6">
      <w:start w:val="1"/>
      <w:numFmt w:val="decimal"/>
      <w:lvlText w:val="%1.%2.%3.%4.%5.%6.%7."/>
      <w:lvlJc w:val="left"/>
      <w:pPr>
        <w:ind w:left="3138" w:hanging="1440"/>
      </w:pPr>
      <w:rPr>
        <w:rFonts w:hint="default"/>
        <w:b w:val="0"/>
      </w:rPr>
    </w:lvl>
    <w:lvl w:ilvl="7">
      <w:start w:val="1"/>
      <w:numFmt w:val="decimal"/>
      <w:lvlText w:val="%1.%2.%3.%4.%5.%6.%7.%8."/>
      <w:lvlJc w:val="left"/>
      <w:pPr>
        <w:ind w:left="3421" w:hanging="1440"/>
      </w:pPr>
      <w:rPr>
        <w:rFonts w:hint="default"/>
        <w:b w:val="0"/>
      </w:rPr>
    </w:lvl>
    <w:lvl w:ilvl="8">
      <w:start w:val="1"/>
      <w:numFmt w:val="decimal"/>
      <w:lvlText w:val="%1.%2.%3.%4.%5.%6.%7.%8.%9."/>
      <w:lvlJc w:val="left"/>
      <w:pPr>
        <w:ind w:left="4064" w:hanging="1800"/>
      </w:pPr>
      <w:rPr>
        <w:rFonts w:hint="default"/>
        <w:b w:val="0"/>
      </w:rPr>
    </w:lvl>
  </w:abstractNum>
  <w:abstractNum w:abstractNumId="20" w15:restartNumberingAfterBreak="0">
    <w:nsid w:val="0DD61016"/>
    <w:multiLevelType w:val="multilevel"/>
    <w:tmpl w:val="415CD4C8"/>
    <w:styleLink w:val="WWOutlineListStyle511"/>
    <w:lvl w:ilvl="0">
      <w:start w:val="1"/>
      <w:numFmt w:val="decimal"/>
      <w:lvlText w:val="%1."/>
      <w:lvlJc w:val="left"/>
      <w:pPr>
        <w:ind w:left="340" w:firstLine="0"/>
      </w:pPr>
    </w:lvl>
    <w:lvl w:ilvl="1">
      <w:start w:val="1"/>
      <w:numFmt w:val="decimal"/>
      <w:lvlText w:val="%1.%2."/>
      <w:lvlJc w:val="left"/>
      <w:pPr>
        <w:ind w:left="576" w:firstLine="2"/>
      </w:pPr>
    </w:lvl>
    <w:lvl w:ilvl="2">
      <w:start w:val="1"/>
      <w:numFmt w:val="decimal"/>
      <w:lvlText w:val="%1.%2.%3."/>
      <w:lvlJc w:val="left"/>
      <w:pPr>
        <w:tabs>
          <w:tab w:val="num" w:pos="131"/>
        </w:tabs>
        <w:ind w:left="0" w:firstLine="0"/>
      </w:pPr>
    </w:lvl>
    <w:lvl w:ilvl="3">
      <w:start w:val="1"/>
      <w:numFmt w:val="decimal"/>
      <w:lvlText w:val="%1.%2.%3.%4."/>
      <w:lvlJc w:val="left"/>
      <w:pPr>
        <w:tabs>
          <w:tab w:val="num" w:pos="1787"/>
        </w:tabs>
        <w:ind w:left="1517"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0FA00FD6"/>
    <w:multiLevelType w:val="multilevel"/>
    <w:tmpl w:val="1304D82C"/>
    <w:lvl w:ilvl="0">
      <w:start w:val="3"/>
      <w:numFmt w:val="decimal"/>
      <w:lvlText w:val="%1."/>
      <w:lvlJc w:val="left"/>
      <w:pPr>
        <w:ind w:left="1958" w:hanging="540"/>
      </w:pPr>
      <w:rPr>
        <w:rFonts w:hint="default"/>
      </w:rPr>
    </w:lvl>
    <w:lvl w:ilvl="1">
      <w:start w:val="1"/>
      <w:numFmt w:val="decimal"/>
      <w:lvlText w:val="%1.%2."/>
      <w:lvlJc w:val="left"/>
      <w:pPr>
        <w:ind w:left="1816" w:hanging="540"/>
      </w:pPr>
      <w:rPr>
        <w:rFonts w:ascii="Times New Roman" w:hAnsi="Times New Roman" w:cs="Times New Roman" w:hint="default"/>
        <w:b w:val="0"/>
        <w:bCs w:val="0"/>
        <w:i w:val="0"/>
        <w:strike w:val="0"/>
        <w:sz w:val="24"/>
        <w:szCs w:val="24"/>
      </w:rPr>
    </w:lvl>
    <w:lvl w:ilvl="2">
      <w:start w:val="1"/>
      <w:numFmt w:val="decimal"/>
      <w:lvlText w:val="%1.%2.%3."/>
      <w:lvlJc w:val="left"/>
      <w:pPr>
        <w:ind w:left="1713" w:hanging="720"/>
      </w:pPr>
      <w:rPr>
        <w:rFonts w:ascii="Times New Roman" w:hAnsi="Times New Roman" w:cs="Times New Roman" w:hint="default"/>
        <w:b w:val="0"/>
        <w:i w:val="0"/>
        <w:strike w:val="0"/>
        <w:color w:val="000000"/>
        <w:sz w:val="24"/>
        <w:szCs w:val="24"/>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12E350B1"/>
    <w:multiLevelType w:val="multilevel"/>
    <w:tmpl w:val="FBE6319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b/>
        <w:strike w:val="0"/>
      </w:rPr>
    </w:lvl>
    <w:lvl w:ilvl="2">
      <w:start w:val="1"/>
      <w:numFmt w:val="decimal"/>
      <w:lvlText w:val="%1.%2.%3."/>
      <w:lvlJc w:val="left"/>
      <w:pPr>
        <w:ind w:left="1288" w:hanging="720"/>
      </w:pPr>
      <w:rPr>
        <w:rFonts w:hint="default"/>
        <w:b w:val="0"/>
        <w:strike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22293590"/>
    <w:multiLevelType w:val="multilevel"/>
    <w:tmpl w:val="E0C69D6C"/>
    <w:lvl w:ilvl="0">
      <w:start w:val="2"/>
      <w:numFmt w:val="decimal"/>
      <w:pStyle w:val="Style1"/>
      <w:lvlText w:val="%1."/>
      <w:lvlJc w:val="left"/>
      <w:pPr>
        <w:ind w:left="360" w:hanging="360"/>
      </w:pPr>
      <w:rPr>
        <w:rFonts w:hint="default"/>
        <w:b/>
      </w:rPr>
    </w:lvl>
    <w:lvl w:ilvl="1">
      <w:start w:val="1"/>
      <w:numFmt w:val="decimal"/>
      <w:lvlText w:val="%1.%2."/>
      <w:lvlJc w:val="left"/>
      <w:pPr>
        <w:ind w:left="630" w:hanging="360"/>
      </w:pPr>
      <w:rPr>
        <w:rFonts w:hint="default"/>
        <w:b/>
        <w:strike w:val="0"/>
      </w:rPr>
    </w:lvl>
    <w:lvl w:ilvl="2">
      <w:start w:val="1"/>
      <w:numFmt w:val="decimal"/>
      <w:lvlText w:val="%1.%2.%3."/>
      <w:lvlJc w:val="left"/>
      <w:pPr>
        <w:ind w:left="2422" w:hanging="720"/>
      </w:pPr>
      <w:rPr>
        <w:rFonts w:ascii="Times New Roman" w:hAnsi="Times New Roman" w:cs="Times New Roman" w:hint="default"/>
        <w:b w:val="0"/>
        <w:strike w:val="0"/>
        <w:sz w:val="24"/>
        <w:szCs w:val="24"/>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27216467"/>
    <w:multiLevelType w:val="multilevel"/>
    <w:tmpl w:val="44CE2348"/>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BCA2168"/>
    <w:multiLevelType w:val="multilevel"/>
    <w:tmpl w:val="643CAAB6"/>
    <w:lvl w:ilvl="0">
      <w:start w:val="1"/>
      <w:numFmt w:val="decimal"/>
      <w:lvlText w:val="%1."/>
      <w:lvlJc w:val="left"/>
      <w:pPr>
        <w:ind w:left="540" w:hanging="540"/>
      </w:pPr>
      <w:rPr>
        <w:rFonts w:hint="default"/>
        <w:color w:val="auto"/>
      </w:rPr>
    </w:lvl>
    <w:lvl w:ilvl="1">
      <w:start w:val="6"/>
      <w:numFmt w:val="decimal"/>
      <w:lvlText w:val="%1.%2."/>
      <w:lvlJc w:val="left"/>
      <w:pPr>
        <w:ind w:left="540" w:hanging="54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6" w15:restartNumberingAfterBreak="0">
    <w:nsid w:val="2C0E5729"/>
    <w:multiLevelType w:val="multilevel"/>
    <w:tmpl w:val="D39459B8"/>
    <w:lvl w:ilvl="0">
      <w:start w:val="1"/>
      <w:numFmt w:val="decimal"/>
      <w:lvlText w:val="%1."/>
      <w:lvlJc w:val="left"/>
      <w:pPr>
        <w:tabs>
          <w:tab w:val="num" w:pos="0"/>
        </w:tabs>
        <w:ind w:left="540" w:hanging="540"/>
      </w:pPr>
      <w:rPr>
        <w:rFonts w:hint="default"/>
      </w:rPr>
    </w:lvl>
    <w:lvl w:ilvl="1">
      <w:start w:val="4"/>
      <w:numFmt w:val="decimal"/>
      <w:lvlText w:val="%1.%2."/>
      <w:lvlJc w:val="left"/>
      <w:pPr>
        <w:tabs>
          <w:tab w:val="num" w:pos="0"/>
        </w:tabs>
        <w:ind w:left="1518" w:hanging="540"/>
      </w:pPr>
      <w:rPr>
        <w:rFonts w:hint="default"/>
        <w:b/>
      </w:rPr>
    </w:lvl>
    <w:lvl w:ilvl="2">
      <w:start w:val="1"/>
      <w:numFmt w:val="decimal"/>
      <w:lvlText w:val="%1.%2.%3."/>
      <w:lvlJc w:val="left"/>
      <w:pPr>
        <w:tabs>
          <w:tab w:val="num" w:pos="-1388"/>
        </w:tabs>
        <w:ind w:left="1288" w:hanging="720"/>
      </w:pPr>
      <w:rPr>
        <w:rFonts w:hint="default"/>
        <w:b w:val="0"/>
        <w:strike w:val="0"/>
        <w:color w:val="auto"/>
        <w:sz w:val="24"/>
        <w:szCs w:val="24"/>
      </w:rPr>
    </w:lvl>
    <w:lvl w:ilvl="3">
      <w:start w:val="1"/>
      <w:numFmt w:val="lowerLetter"/>
      <w:lvlText w:val="%4)"/>
      <w:lvlJc w:val="left"/>
      <w:pPr>
        <w:tabs>
          <w:tab w:val="num" w:pos="-1232"/>
        </w:tabs>
        <w:ind w:left="2422" w:hanging="720"/>
      </w:pPr>
      <w:rPr>
        <w:rFonts w:ascii="Times New Roman" w:eastAsia="Times New Roman" w:hAnsi="Times New Roman" w:cs="Times New Roman"/>
      </w:rPr>
    </w:lvl>
    <w:lvl w:ilvl="4">
      <w:start w:val="1"/>
      <w:numFmt w:val="decimal"/>
      <w:lvlText w:val="%1.%2.%3.%4.%5."/>
      <w:lvlJc w:val="left"/>
      <w:pPr>
        <w:tabs>
          <w:tab w:val="num" w:pos="0"/>
        </w:tabs>
        <w:ind w:left="4992" w:hanging="1080"/>
      </w:pPr>
      <w:rPr>
        <w:rFonts w:hint="default"/>
      </w:rPr>
    </w:lvl>
    <w:lvl w:ilvl="5">
      <w:start w:val="1"/>
      <w:numFmt w:val="decimal"/>
      <w:lvlText w:val="%1.%2.%3.%4.%5.%6."/>
      <w:lvlJc w:val="left"/>
      <w:pPr>
        <w:tabs>
          <w:tab w:val="num" w:pos="0"/>
        </w:tabs>
        <w:ind w:left="5970" w:hanging="1080"/>
      </w:pPr>
      <w:rPr>
        <w:rFonts w:hint="default"/>
      </w:rPr>
    </w:lvl>
    <w:lvl w:ilvl="6">
      <w:start w:val="1"/>
      <w:numFmt w:val="decimal"/>
      <w:lvlText w:val="%1.%2.%3.%4.%5.%6.%7."/>
      <w:lvlJc w:val="left"/>
      <w:pPr>
        <w:tabs>
          <w:tab w:val="num" w:pos="0"/>
        </w:tabs>
        <w:ind w:left="7308" w:hanging="1440"/>
      </w:pPr>
      <w:rPr>
        <w:rFonts w:hint="default"/>
      </w:rPr>
    </w:lvl>
    <w:lvl w:ilvl="7">
      <w:start w:val="1"/>
      <w:numFmt w:val="decimal"/>
      <w:lvlText w:val="%1.%2.%3.%4.%5.%6.%7.%8."/>
      <w:lvlJc w:val="left"/>
      <w:pPr>
        <w:tabs>
          <w:tab w:val="num" w:pos="0"/>
        </w:tabs>
        <w:ind w:left="8286" w:hanging="1440"/>
      </w:pPr>
      <w:rPr>
        <w:rFonts w:hint="default"/>
      </w:rPr>
    </w:lvl>
    <w:lvl w:ilvl="8">
      <w:start w:val="1"/>
      <w:numFmt w:val="decimal"/>
      <w:lvlText w:val="%1.%2.%3.%4.%5.%6.%7.%8.%9."/>
      <w:lvlJc w:val="left"/>
      <w:pPr>
        <w:tabs>
          <w:tab w:val="num" w:pos="0"/>
        </w:tabs>
        <w:ind w:left="9624" w:hanging="1800"/>
      </w:pPr>
      <w:rPr>
        <w:rFonts w:hint="default"/>
      </w:rPr>
    </w:lvl>
  </w:abstractNum>
  <w:abstractNum w:abstractNumId="27" w15:restartNumberingAfterBreak="0">
    <w:nsid w:val="30684B29"/>
    <w:multiLevelType w:val="multilevel"/>
    <w:tmpl w:val="F788B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strike w:val="0"/>
      </w:rPr>
    </w:lvl>
    <w:lvl w:ilvl="2">
      <w:start w:val="1"/>
      <w:numFmt w:val="decimal"/>
      <w:lvlText w:val="%1.%2.%3."/>
      <w:lvlJc w:val="left"/>
      <w:pPr>
        <w:ind w:left="1854" w:hanging="720"/>
      </w:pPr>
      <w:rPr>
        <w:rFonts w:ascii="Times New Roman" w:hAnsi="Times New Roman" w:cs="Times New Roman" w:hint="default"/>
        <w:b w:val="0"/>
        <w:i w:val="0"/>
        <w:strike w:val="0"/>
        <w:color w:val="auto"/>
        <w:sz w:val="24"/>
        <w:szCs w:val="24"/>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220332B"/>
    <w:multiLevelType w:val="multilevel"/>
    <w:tmpl w:val="8F5AE37C"/>
    <w:lvl w:ilvl="0">
      <w:start w:val="3"/>
      <w:numFmt w:val="decimal"/>
      <w:lvlText w:val="%1."/>
      <w:lvlJc w:val="left"/>
      <w:pPr>
        <w:ind w:left="1958" w:hanging="540"/>
      </w:pPr>
      <w:rPr>
        <w:rFonts w:hint="default"/>
      </w:rPr>
    </w:lvl>
    <w:lvl w:ilvl="1">
      <w:start w:val="1"/>
      <w:numFmt w:val="decimal"/>
      <w:lvlText w:val="%1.%2."/>
      <w:lvlJc w:val="left"/>
      <w:pPr>
        <w:ind w:left="682" w:hanging="540"/>
      </w:pPr>
      <w:rPr>
        <w:rFonts w:ascii="Times New Roman" w:hAnsi="Times New Roman" w:cs="Times New Roman" w:hint="default"/>
        <w:b w:val="0"/>
        <w:bCs w:val="0"/>
        <w:i w:val="0"/>
        <w:strike w:val="0"/>
        <w:sz w:val="24"/>
        <w:szCs w:val="24"/>
      </w:rPr>
    </w:lvl>
    <w:lvl w:ilvl="2">
      <w:start w:val="1"/>
      <w:numFmt w:val="decimal"/>
      <w:lvlText w:val="%1.%2.%3."/>
      <w:lvlJc w:val="left"/>
      <w:pPr>
        <w:ind w:left="1713" w:hanging="720"/>
      </w:pPr>
      <w:rPr>
        <w:rFonts w:ascii="Times New Roman" w:hAnsi="Times New Roman" w:cs="Times New Roman" w:hint="default"/>
        <w:b w:val="0"/>
        <w:i w:val="0"/>
        <w:strike w:val="0"/>
        <w:sz w:val="24"/>
        <w:szCs w:val="24"/>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15:restartNumberingAfterBreak="0">
    <w:nsid w:val="340D0E11"/>
    <w:multiLevelType w:val="multilevel"/>
    <w:tmpl w:val="9E2EE48A"/>
    <w:lvl w:ilvl="0">
      <w:start w:val="1"/>
      <w:numFmt w:val="decimal"/>
      <w:lvlText w:val="%1."/>
      <w:lvlJc w:val="left"/>
      <w:pPr>
        <w:ind w:left="540" w:hanging="540"/>
      </w:pPr>
      <w:rPr>
        <w:rFonts w:hint="default"/>
        <w:color w:val="auto"/>
      </w:rPr>
    </w:lvl>
    <w:lvl w:ilvl="1">
      <w:start w:val="5"/>
      <w:numFmt w:val="decimal"/>
      <w:lvlText w:val="%1.%2."/>
      <w:lvlJc w:val="left"/>
      <w:pPr>
        <w:ind w:left="540" w:hanging="540"/>
      </w:pPr>
      <w:rPr>
        <w:rFonts w:hint="default"/>
        <w:color w:val="auto"/>
      </w:rPr>
    </w:lvl>
    <w:lvl w:ilvl="2">
      <w:start w:val="6"/>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0" w15:restartNumberingAfterBreak="0">
    <w:nsid w:val="36D828E8"/>
    <w:multiLevelType w:val="multilevel"/>
    <w:tmpl w:val="6802901A"/>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val="0"/>
        <w:strike w:val="0"/>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3E405CD4"/>
    <w:multiLevelType w:val="multilevel"/>
    <w:tmpl w:val="0284EA02"/>
    <w:name w:val="WW8Num12222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640"/>
        </w:tabs>
        <w:ind w:left="640" w:hanging="360"/>
      </w:pPr>
      <w:rPr>
        <w:rFonts w:hint="default"/>
      </w:rPr>
    </w:lvl>
    <w:lvl w:ilvl="2">
      <w:start w:val="3"/>
      <w:numFmt w:val="decimal"/>
      <w:lvlText w:val="%1.%2.%3."/>
      <w:lvlJc w:val="left"/>
      <w:pPr>
        <w:tabs>
          <w:tab w:val="num" w:pos="1280"/>
        </w:tabs>
        <w:ind w:left="1280" w:hanging="720"/>
      </w:pPr>
      <w:rPr>
        <w:rFonts w:hint="default"/>
        <w:b w:val="0"/>
      </w:rPr>
    </w:lvl>
    <w:lvl w:ilvl="3">
      <w:start w:val="1"/>
      <w:numFmt w:val="decimal"/>
      <w:lvlText w:val="%1.%2.%3.%4."/>
      <w:lvlJc w:val="left"/>
      <w:pPr>
        <w:tabs>
          <w:tab w:val="num" w:pos="1560"/>
        </w:tabs>
        <w:ind w:left="1560" w:hanging="720"/>
      </w:pPr>
      <w:rPr>
        <w:rFonts w:hint="default"/>
      </w:rPr>
    </w:lvl>
    <w:lvl w:ilvl="4">
      <w:start w:val="1"/>
      <w:numFmt w:val="decimal"/>
      <w:lvlText w:val="%1.%2.%3.%4.%5."/>
      <w:lvlJc w:val="left"/>
      <w:pPr>
        <w:tabs>
          <w:tab w:val="num" w:pos="2200"/>
        </w:tabs>
        <w:ind w:left="2200" w:hanging="1080"/>
      </w:pPr>
      <w:rPr>
        <w:rFonts w:hint="default"/>
      </w:rPr>
    </w:lvl>
    <w:lvl w:ilvl="5">
      <w:start w:val="1"/>
      <w:numFmt w:val="decimal"/>
      <w:lvlText w:val="%1.%2.%3.%4.%5.%6."/>
      <w:lvlJc w:val="left"/>
      <w:pPr>
        <w:tabs>
          <w:tab w:val="num" w:pos="2480"/>
        </w:tabs>
        <w:ind w:left="2480" w:hanging="1080"/>
      </w:pPr>
      <w:rPr>
        <w:rFonts w:hint="default"/>
      </w:rPr>
    </w:lvl>
    <w:lvl w:ilvl="6">
      <w:start w:val="1"/>
      <w:numFmt w:val="decimal"/>
      <w:lvlText w:val="%1.%2.%3.%4.%5.%6.%7."/>
      <w:lvlJc w:val="left"/>
      <w:pPr>
        <w:tabs>
          <w:tab w:val="num" w:pos="3120"/>
        </w:tabs>
        <w:ind w:left="3120" w:hanging="1440"/>
      </w:pPr>
      <w:rPr>
        <w:rFonts w:hint="default"/>
      </w:rPr>
    </w:lvl>
    <w:lvl w:ilvl="7">
      <w:start w:val="1"/>
      <w:numFmt w:val="decimal"/>
      <w:lvlText w:val="%1.%2.%3.%4.%5.%6.%7.%8."/>
      <w:lvlJc w:val="left"/>
      <w:pPr>
        <w:tabs>
          <w:tab w:val="num" w:pos="3400"/>
        </w:tabs>
        <w:ind w:left="3400" w:hanging="1440"/>
      </w:pPr>
      <w:rPr>
        <w:rFonts w:hint="default"/>
      </w:rPr>
    </w:lvl>
    <w:lvl w:ilvl="8">
      <w:start w:val="1"/>
      <w:numFmt w:val="decimal"/>
      <w:lvlText w:val="%1.%2.%3.%4.%5.%6.%7.%8.%9."/>
      <w:lvlJc w:val="left"/>
      <w:pPr>
        <w:tabs>
          <w:tab w:val="num" w:pos="4040"/>
        </w:tabs>
        <w:ind w:left="4040" w:hanging="1800"/>
      </w:pPr>
      <w:rPr>
        <w:rFonts w:hint="default"/>
      </w:rPr>
    </w:lvl>
  </w:abstractNum>
  <w:abstractNum w:abstractNumId="32" w15:restartNumberingAfterBreak="0">
    <w:nsid w:val="44314383"/>
    <w:multiLevelType w:val="multilevel"/>
    <w:tmpl w:val="8F5AE37C"/>
    <w:lvl w:ilvl="0">
      <w:start w:val="3"/>
      <w:numFmt w:val="decimal"/>
      <w:lvlText w:val="%1."/>
      <w:lvlJc w:val="left"/>
      <w:pPr>
        <w:ind w:left="1958" w:hanging="540"/>
      </w:pPr>
      <w:rPr>
        <w:rFonts w:hint="default"/>
      </w:rPr>
    </w:lvl>
    <w:lvl w:ilvl="1">
      <w:start w:val="1"/>
      <w:numFmt w:val="decimal"/>
      <w:lvlText w:val="%1.%2."/>
      <w:lvlJc w:val="left"/>
      <w:pPr>
        <w:ind w:left="682" w:hanging="540"/>
      </w:pPr>
      <w:rPr>
        <w:rFonts w:ascii="Times New Roman" w:hAnsi="Times New Roman" w:cs="Times New Roman" w:hint="default"/>
        <w:b w:val="0"/>
        <w:bCs w:val="0"/>
        <w:i w:val="0"/>
        <w:strike w:val="0"/>
        <w:sz w:val="24"/>
        <w:szCs w:val="24"/>
      </w:rPr>
    </w:lvl>
    <w:lvl w:ilvl="2">
      <w:start w:val="1"/>
      <w:numFmt w:val="decimal"/>
      <w:lvlText w:val="%1.%2.%3."/>
      <w:lvlJc w:val="left"/>
      <w:pPr>
        <w:ind w:left="1713" w:hanging="720"/>
      </w:pPr>
      <w:rPr>
        <w:rFonts w:ascii="Times New Roman" w:hAnsi="Times New Roman" w:cs="Times New Roman" w:hint="default"/>
        <w:b w:val="0"/>
        <w:i w:val="0"/>
        <w:strike w:val="0"/>
        <w:sz w:val="24"/>
        <w:szCs w:val="24"/>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15:restartNumberingAfterBreak="0">
    <w:nsid w:val="459E7759"/>
    <w:multiLevelType w:val="hybridMultilevel"/>
    <w:tmpl w:val="DDAC90C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52392E39"/>
    <w:multiLevelType w:val="hybridMultilevel"/>
    <w:tmpl w:val="5BB6BC0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8D22F75"/>
    <w:multiLevelType w:val="multilevel"/>
    <w:tmpl w:val="8E2EE5D4"/>
    <w:lvl w:ilvl="0">
      <w:start w:val="1"/>
      <w:numFmt w:val="decimal"/>
      <w:lvlText w:val="%1."/>
      <w:lvlJc w:val="left"/>
      <w:pPr>
        <w:ind w:left="720" w:hanging="720"/>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59D50EDD"/>
    <w:multiLevelType w:val="multilevel"/>
    <w:tmpl w:val="CBE842B2"/>
    <w:lvl w:ilvl="0">
      <w:start w:val="1"/>
      <w:numFmt w:val="decimal"/>
      <w:lvlText w:val="%1."/>
      <w:lvlJc w:val="left"/>
      <w:pPr>
        <w:ind w:left="720" w:hanging="720"/>
      </w:pPr>
      <w:rPr>
        <w:rFonts w:hint="default"/>
      </w:rPr>
    </w:lvl>
    <w:lvl w:ilvl="1">
      <w:start w:val="5"/>
      <w:numFmt w:val="decimal"/>
      <w:lvlText w:val="%1.%2."/>
      <w:lvlJc w:val="left"/>
      <w:pPr>
        <w:ind w:left="909" w:hanging="720"/>
      </w:pPr>
      <w:rPr>
        <w:rFonts w:hint="default"/>
      </w:rPr>
    </w:lvl>
    <w:lvl w:ilvl="2">
      <w:start w:val="2"/>
      <w:numFmt w:val="decimal"/>
      <w:lvlText w:val="%1.%2.%3."/>
      <w:lvlJc w:val="left"/>
      <w:pPr>
        <w:ind w:left="1098"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7" w15:restartNumberingAfterBreak="0">
    <w:nsid w:val="5B580A7F"/>
    <w:multiLevelType w:val="multilevel"/>
    <w:tmpl w:val="0338F934"/>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8"/>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D0633D"/>
    <w:multiLevelType w:val="multilevel"/>
    <w:tmpl w:val="FBE6319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b/>
        <w:strike w:val="0"/>
      </w:rPr>
    </w:lvl>
    <w:lvl w:ilvl="2">
      <w:start w:val="1"/>
      <w:numFmt w:val="decimal"/>
      <w:lvlText w:val="%1.%2.%3."/>
      <w:lvlJc w:val="left"/>
      <w:pPr>
        <w:ind w:left="1288" w:hanging="720"/>
      </w:pPr>
      <w:rPr>
        <w:rFonts w:hint="default"/>
        <w:b w:val="0"/>
        <w:strike w:val="0"/>
      </w:rPr>
    </w:lvl>
    <w:lvl w:ilvl="3">
      <w:start w:val="1"/>
      <w:numFmt w:val="decimal"/>
      <w:lvlText w:val="%1.%2.%3.%4."/>
      <w:lvlJc w:val="left"/>
      <w:pPr>
        <w:ind w:left="1571"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6A4A667D"/>
    <w:multiLevelType w:val="multilevel"/>
    <w:tmpl w:val="8FA420A6"/>
    <w:lvl w:ilvl="0">
      <w:start w:val="3"/>
      <w:numFmt w:val="decimal"/>
      <w:lvlText w:val="%1."/>
      <w:lvlJc w:val="left"/>
      <w:pPr>
        <w:ind w:left="540" w:hanging="540"/>
      </w:pPr>
      <w:rPr>
        <w:rFonts w:hint="default"/>
      </w:rPr>
    </w:lvl>
    <w:lvl w:ilvl="1">
      <w:start w:val="1"/>
      <w:numFmt w:val="decimal"/>
      <w:lvlText w:val="%1.%2."/>
      <w:lvlJc w:val="left"/>
      <w:pPr>
        <w:ind w:left="682" w:hanging="540"/>
      </w:pPr>
      <w:rPr>
        <w:rFonts w:ascii="Times New Roman" w:hAnsi="Times New Roman" w:cs="Times New Roman" w:hint="default"/>
        <w:b/>
        <w:bCs/>
        <w:i w:val="0"/>
        <w:strike w:val="0"/>
        <w:sz w:val="24"/>
        <w:szCs w:val="24"/>
      </w:rPr>
    </w:lvl>
    <w:lvl w:ilvl="2">
      <w:start w:val="1"/>
      <w:numFmt w:val="decimal"/>
      <w:lvlText w:val="%1.%2.%3."/>
      <w:lvlJc w:val="left"/>
      <w:pPr>
        <w:ind w:left="1430" w:hanging="720"/>
      </w:pPr>
      <w:rPr>
        <w:rFonts w:ascii="Times New Roman" w:hAnsi="Times New Roman" w:cs="Times New Roman" w:hint="default"/>
        <w:b w:val="0"/>
        <w:i w:val="0"/>
        <w:strike w:val="0"/>
        <w:sz w:val="24"/>
        <w:szCs w:val="24"/>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6BAC670E"/>
    <w:multiLevelType w:val="multilevel"/>
    <w:tmpl w:val="25AA4B52"/>
    <w:lvl w:ilvl="0">
      <w:start w:val="4"/>
      <w:numFmt w:val="decimal"/>
      <w:lvlText w:val="%1."/>
      <w:lvlJc w:val="left"/>
      <w:pPr>
        <w:ind w:left="540" w:hanging="540"/>
      </w:pPr>
      <w:rPr>
        <w:rFonts w:hint="default"/>
        <w:color w:val="000000"/>
      </w:rPr>
    </w:lvl>
    <w:lvl w:ilvl="1">
      <w:start w:val="1"/>
      <w:numFmt w:val="decimal"/>
      <w:lvlText w:val="%1.%2."/>
      <w:lvlJc w:val="left"/>
      <w:pPr>
        <w:ind w:left="540" w:hanging="540"/>
      </w:pPr>
      <w:rPr>
        <w:rFonts w:hint="default"/>
        <w:b w:val="0"/>
        <w:strike w:val="0"/>
        <w:color w:val="000000"/>
      </w:rPr>
    </w:lvl>
    <w:lvl w:ilvl="2">
      <w:start w:val="1"/>
      <w:numFmt w:val="decimal"/>
      <w:lvlText w:val="%1.%2.%3."/>
      <w:lvlJc w:val="left"/>
      <w:pPr>
        <w:ind w:left="1146" w:hanging="720"/>
      </w:pPr>
      <w:rPr>
        <w:rFonts w:ascii="Times New Roman" w:hAnsi="Times New Roman" w:cs="Times New Roman" w:hint="default"/>
        <w:b w:val="0"/>
        <w:strike w:val="0"/>
        <w:color w:val="000000"/>
        <w:sz w:val="24"/>
        <w:szCs w:val="24"/>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1" w15:restartNumberingAfterBreak="0">
    <w:nsid w:val="706B04CB"/>
    <w:multiLevelType w:val="multilevel"/>
    <w:tmpl w:val="EB54BE8E"/>
    <w:lvl w:ilvl="0">
      <w:start w:val="3"/>
      <w:numFmt w:val="decimal"/>
      <w:lvlText w:val="%1."/>
      <w:lvlJc w:val="left"/>
      <w:pPr>
        <w:ind w:left="540" w:hanging="540"/>
      </w:pPr>
      <w:rPr>
        <w:rFonts w:hint="default"/>
      </w:rPr>
    </w:lvl>
    <w:lvl w:ilvl="1">
      <w:start w:val="1"/>
      <w:numFmt w:val="decimal"/>
      <w:lvlText w:val="%1.%2."/>
      <w:lvlJc w:val="left"/>
      <w:pPr>
        <w:ind w:left="682" w:hanging="540"/>
      </w:pPr>
      <w:rPr>
        <w:rFonts w:hint="default"/>
        <w:b/>
        <w:bCs/>
        <w:i w:val="0"/>
        <w:strike w:val="0"/>
        <w:sz w:val="24"/>
        <w:szCs w:val="24"/>
      </w:rPr>
    </w:lvl>
    <w:lvl w:ilvl="2">
      <w:start w:val="1"/>
      <w:numFmt w:val="decimal"/>
      <w:lvlText w:val="%1.%2.%3."/>
      <w:lvlJc w:val="left"/>
      <w:pPr>
        <w:ind w:left="1146" w:hanging="720"/>
      </w:pPr>
      <w:rPr>
        <w:rFonts w:ascii="Times New Roman" w:hAnsi="Times New Roman" w:cs="Times New Roman" w:hint="default"/>
        <w:b w:val="0"/>
        <w:i w:val="0"/>
        <w:strike w:val="0"/>
        <w:sz w:val="24"/>
        <w:szCs w:val="24"/>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2" w15:restartNumberingAfterBreak="0">
    <w:nsid w:val="71AF1CFE"/>
    <w:multiLevelType w:val="multilevel"/>
    <w:tmpl w:val="FBE6319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b/>
        <w:strike w:val="0"/>
      </w:rPr>
    </w:lvl>
    <w:lvl w:ilvl="2">
      <w:start w:val="1"/>
      <w:numFmt w:val="decimal"/>
      <w:lvlText w:val="%1.%2.%3."/>
      <w:lvlJc w:val="left"/>
      <w:pPr>
        <w:ind w:left="1288" w:hanging="720"/>
      </w:pPr>
      <w:rPr>
        <w:rFonts w:hint="default"/>
        <w:b w:val="0"/>
        <w:strike w:val="0"/>
      </w:rPr>
    </w:lvl>
    <w:lvl w:ilvl="3">
      <w:start w:val="1"/>
      <w:numFmt w:val="decimal"/>
      <w:lvlText w:val="%1.%2.%3.%4."/>
      <w:lvlJc w:val="left"/>
      <w:pPr>
        <w:ind w:left="1571"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3" w15:restartNumberingAfterBreak="0">
    <w:nsid w:val="751750DA"/>
    <w:multiLevelType w:val="multilevel"/>
    <w:tmpl w:val="69E4EE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77641025"/>
    <w:multiLevelType w:val="multilevel"/>
    <w:tmpl w:val="DF7E62E6"/>
    <w:lvl w:ilvl="0">
      <w:start w:val="1"/>
      <w:numFmt w:val="decimal"/>
      <w:lvlText w:val="%1."/>
      <w:lvlJc w:val="left"/>
      <w:pPr>
        <w:ind w:left="720" w:hanging="360"/>
      </w:pPr>
      <w:rPr>
        <w:rFonts w:cs="Times New Roman" w:hint="default"/>
      </w:rPr>
    </w:lvl>
    <w:lvl w:ilvl="1">
      <w:start w:val="1"/>
      <w:numFmt w:val="decimal"/>
      <w:isLgl/>
      <w:lvlText w:val="%1.%2."/>
      <w:lvlJc w:val="left"/>
      <w:pPr>
        <w:ind w:left="972" w:hanging="405"/>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5" w15:restartNumberingAfterBreak="0">
    <w:nsid w:val="78261AC8"/>
    <w:multiLevelType w:val="multilevel"/>
    <w:tmpl w:val="FBE6319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b/>
        <w:strike w:val="0"/>
      </w:rPr>
    </w:lvl>
    <w:lvl w:ilvl="2">
      <w:start w:val="1"/>
      <w:numFmt w:val="decimal"/>
      <w:lvlText w:val="%1.%2.%3."/>
      <w:lvlJc w:val="left"/>
      <w:pPr>
        <w:ind w:left="1288" w:hanging="720"/>
      </w:pPr>
      <w:rPr>
        <w:rFonts w:hint="default"/>
        <w:b w:val="0"/>
        <w:strike w:val="0"/>
      </w:rPr>
    </w:lvl>
    <w:lvl w:ilvl="3">
      <w:start w:val="1"/>
      <w:numFmt w:val="decimal"/>
      <w:lvlText w:val="%1.%2.%3.%4."/>
      <w:lvlJc w:val="left"/>
      <w:pPr>
        <w:ind w:left="1571"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6" w15:restartNumberingAfterBreak="0">
    <w:nsid w:val="79823EA1"/>
    <w:multiLevelType w:val="multilevel"/>
    <w:tmpl w:val="CCAC70B0"/>
    <w:lvl w:ilvl="0">
      <w:start w:val="1"/>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9AD4428"/>
    <w:multiLevelType w:val="multilevel"/>
    <w:tmpl w:val="F8E4EDCA"/>
    <w:lvl w:ilvl="0">
      <w:start w:val="1"/>
      <w:numFmt w:val="decimal"/>
      <w:lvlText w:val="%1."/>
      <w:lvlJc w:val="left"/>
      <w:pPr>
        <w:ind w:left="540" w:hanging="540"/>
      </w:pPr>
      <w:rPr>
        <w:rFonts w:hint="default"/>
        <w:color w:val="auto"/>
      </w:rPr>
    </w:lvl>
    <w:lvl w:ilvl="1">
      <w:start w:val="5"/>
      <w:numFmt w:val="decimal"/>
      <w:lvlText w:val="%1.%2."/>
      <w:lvlJc w:val="left"/>
      <w:pPr>
        <w:ind w:left="540" w:hanging="540"/>
      </w:pPr>
      <w:rPr>
        <w:rFonts w:hint="default"/>
        <w:color w:val="auto"/>
      </w:rPr>
    </w:lvl>
    <w:lvl w:ilvl="2">
      <w:start w:val="6"/>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8" w15:restartNumberingAfterBreak="0">
    <w:nsid w:val="7E11135B"/>
    <w:multiLevelType w:val="multilevel"/>
    <w:tmpl w:val="8FA420A6"/>
    <w:lvl w:ilvl="0">
      <w:start w:val="3"/>
      <w:numFmt w:val="decimal"/>
      <w:lvlText w:val="%1."/>
      <w:lvlJc w:val="left"/>
      <w:pPr>
        <w:ind w:left="540" w:hanging="540"/>
      </w:pPr>
      <w:rPr>
        <w:rFonts w:hint="default"/>
      </w:rPr>
    </w:lvl>
    <w:lvl w:ilvl="1">
      <w:start w:val="1"/>
      <w:numFmt w:val="decimal"/>
      <w:lvlText w:val="%1.%2."/>
      <w:lvlJc w:val="left"/>
      <w:pPr>
        <w:ind w:left="682" w:hanging="540"/>
      </w:pPr>
      <w:rPr>
        <w:rFonts w:ascii="Times New Roman" w:hAnsi="Times New Roman" w:cs="Times New Roman" w:hint="default"/>
        <w:b/>
        <w:bCs/>
        <w:i w:val="0"/>
        <w:strike w:val="0"/>
        <w:sz w:val="24"/>
        <w:szCs w:val="24"/>
      </w:rPr>
    </w:lvl>
    <w:lvl w:ilvl="2">
      <w:start w:val="1"/>
      <w:numFmt w:val="decimal"/>
      <w:lvlText w:val="%1.%2.%3."/>
      <w:lvlJc w:val="left"/>
      <w:pPr>
        <w:ind w:left="1146" w:hanging="720"/>
      </w:pPr>
      <w:rPr>
        <w:rFonts w:ascii="Times New Roman" w:hAnsi="Times New Roman" w:cs="Times New Roman" w:hint="default"/>
        <w:b w:val="0"/>
        <w:i w:val="0"/>
        <w:strike w:val="0"/>
        <w:sz w:val="24"/>
        <w:szCs w:val="24"/>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0"/>
  </w:num>
  <w:num w:numId="2">
    <w:abstractNumId w:val="21"/>
  </w:num>
  <w:num w:numId="3">
    <w:abstractNumId w:val="26"/>
  </w:num>
  <w:num w:numId="4">
    <w:abstractNumId w:val="30"/>
  </w:num>
  <w:num w:numId="5">
    <w:abstractNumId w:val="34"/>
  </w:num>
  <w:num w:numId="6">
    <w:abstractNumId w:val="38"/>
  </w:num>
  <w:num w:numId="7">
    <w:abstractNumId w:val="20"/>
  </w:num>
  <w:num w:numId="8">
    <w:abstractNumId w:val="20"/>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1.%2.%3.%4."/>
        <w:lvlJc w:val="left"/>
        <w:pPr>
          <w:tabs>
            <w:tab w:val="num" w:pos="1787"/>
          </w:tabs>
          <w:ind w:left="1517" w:hanging="240"/>
        </w:pPr>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23"/>
  </w:num>
  <w:num w:numId="10">
    <w:abstractNumId w:val="37"/>
  </w:num>
  <w:num w:numId="11">
    <w:abstractNumId w:val="22"/>
  </w:num>
  <w:num w:numId="12">
    <w:abstractNumId w:val="35"/>
  </w:num>
  <w:num w:numId="13">
    <w:abstractNumId w:val="16"/>
  </w:num>
  <w:num w:numId="14">
    <w:abstractNumId w:val="19"/>
  </w:num>
  <w:num w:numId="15">
    <w:abstractNumId w:val="40"/>
  </w:num>
  <w:num w:numId="16">
    <w:abstractNumId w:val="44"/>
  </w:num>
  <w:num w:numId="17">
    <w:abstractNumId w:val="41"/>
  </w:num>
  <w:num w:numId="18">
    <w:abstractNumId w:val="48"/>
  </w:num>
  <w:num w:numId="19">
    <w:abstractNumId w:val="39"/>
  </w:num>
  <w:num w:numId="20">
    <w:abstractNumId w:val="27"/>
  </w:num>
  <w:num w:numId="21">
    <w:abstractNumId w:val="45"/>
  </w:num>
  <w:num w:numId="22">
    <w:abstractNumId w:val="33"/>
  </w:num>
  <w:num w:numId="23">
    <w:abstractNumId w:val="18"/>
  </w:num>
  <w:num w:numId="24">
    <w:abstractNumId w:val="36"/>
  </w:num>
  <w:num w:numId="25">
    <w:abstractNumId w:val="24"/>
  </w:num>
  <w:num w:numId="26">
    <w:abstractNumId w:val="17"/>
  </w:num>
  <w:num w:numId="27">
    <w:abstractNumId w:val="47"/>
  </w:num>
  <w:num w:numId="28">
    <w:abstractNumId w:val="29"/>
  </w:num>
  <w:num w:numId="29">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8"/>
  </w:num>
  <w:num w:numId="32">
    <w:abstractNumId w:val="46"/>
  </w:num>
  <w:num w:numId="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9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12"/>
    <w:rsid w:val="00000138"/>
    <w:rsid w:val="00000DE9"/>
    <w:rsid w:val="00000EF7"/>
    <w:rsid w:val="00001D6D"/>
    <w:rsid w:val="0000235C"/>
    <w:rsid w:val="00002371"/>
    <w:rsid w:val="000026F5"/>
    <w:rsid w:val="0000333C"/>
    <w:rsid w:val="00003C48"/>
    <w:rsid w:val="000057A4"/>
    <w:rsid w:val="00006EB8"/>
    <w:rsid w:val="0000723F"/>
    <w:rsid w:val="00007A4A"/>
    <w:rsid w:val="00007BEA"/>
    <w:rsid w:val="00007FB0"/>
    <w:rsid w:val="000100DA"/>
    <w:rsid w:val="000107BC"/>
    <w:rsid w:val="00011A1D"/>
    <w:rsid w:val="00011B50"/>
    <w:rsid w:val="00011FB9"/>
    <w:rsid w:val="000124C6"/>
    <w:rsid w:val="00013DB0"/>
    <w:rsid w:val="00015D0C"/>
    <w:rsid w:val="0001631C"/>
    <w:rsid w:val="0002023D"/>
    <w:rsid w:val="00020C75"/>
    <w:rsid w:val="00021F38"/>
    <w:rsid w:val="00022030"/>
    <w:rsid w:val="00022450"/>
    <w:rsid w:val="000227D5"/>
    <w:rsid w:val="00022B93"/>
    <w:rsid w:val="0002425E"/>
    <w:rsid w:val="000247DB"/>
    <w:rsid w:val="00025235"/>
    <w:rsid w:val="00025477"/>
    <w:rsid w:val="000254ED"/>
    <w:rsid w:val="00025A20"/>
    <w:rsid w:val="00025B95"/>
    <w:rsid w:val="00026492"/>
    <w:rsid w:val="00027239"/>
    <w:rsid w:val="000272A0"/>
    <w:rsid w:val="0002742D"/>
    <w:rsid w:val="00027E93"/>
    <w:rsid w:val="00027F9F"/>
    <w:rsid w:val="00030235"/>
    <w:rsid w:val="00030B83"/>
    <w:rsid w:val="00031A67"/>
    <w:rsid w:val="00031BC4"/>
    <w:rsid w:val="000321EA"/>
    <w:rsid w:val="000326F4"/>
    <w:rsid w:val="00032F0A"/>
    <w:rsid w:val="00033547"/>
    <w:rsid w:val="00033BAF"/>
    <w:rsid w:val="0003653E"/>
    <w:rsid w:val="000374BD"/>
    <w:rsid w:val="0003779E"/>
    <w:rsid w:val="000405FF"/>
    <w:rsid w:val="00041B52"/>
    <w:rsid w:val="000426D5"/>
    <w:rsid w:val="00042DDD"/>
    <w:rsid w:val="00043DF8"/>
    <w:rsid w:val="000478F6"/>
    <w:rsid w:val="00047C0D"/>
    <w:rsid w:val="00047FEE"/>
    <w:rsid w:val="00050889"/>
    <w:rsid w:val="00050F0F"/>
    <w:rsid w:val="00051D91"/>
    <w:rsid w:val="0005276C"/>
    <w:rsid w:val="00052C08"/>
    <w:rsid w:val="00053007"/>
    <w:rsid w:val="00054C95"/>
    <w:rsid w:val="000557E9"/>
    <w:rsid w:val="000567C9"/>
    <w:rsid w:val="0005683A"/>
    <w:rsid w:val="00056DF4"/>
    <w:rsid w:val="0006072F"/>
    <w:rsid w:val="00060B70"/>
    <w:rsid w:val="00060E3F"/>
    <w:rsid w:val="00061347"/>
    <w:rsid w:val="000615FE"/>
    <w:rsid w:val="000624D6"/>
    <w:rsid w:val="00062899"/>
    <w:rsid w:val="00062CD3"/>
    <w:rsid w:val="00063DB4"/>
    <w:rsid w:val="0006412A"/>
    <w:rsid w:val="00064821"/>
    <w:rsid w:val="00064D1E"/>
    <w:rsid w:val="00066232"/>
    <w:rsid w:val="00066B50"/>
    <w:rsid w:val="00067A3B"/>
    <w:rsid w:val="0007046D"/>
    <w:rsid w:val="000715E8"/>
    <w:rsid w:val="0007337E"/>
    <w:rsid w:val="000736A7"/>
    <w:rsid w:val="00073A57"/>
    <w:rsid w:val="000741FC"/>
    <w:rsid w:val="00074210"/>
    <w:rsid w:val="00075029"/>
    <w:rsid w:val="000753A7"/>
    <w:rsid w:val="00077A50"/>
    <w:rsid w:val="00077CCC"/>
    <w:rsid w:val="00077FF1"/>
    <w:rsid w:val="0008001C"/>
    <w:rsid w:val="000801E3"/>
    <w:rsid w:val="00080C8F"/>
    <w:rsid w:val="0008103F"/>
    <w:rsid w:val="00082857"/>
    <w:rsid w:val="0008316D"/>
    <w:rsid w:val="00083475"/>
    <w:rsid w:val="000839B6"/>
    <w:rsid w:val="00083E02"/>
    <w:rsid w:val="000845BB"/>
    <w:rsid w:val="00084A39"/>
    <w:rsid w:val="0008509A"/>
    <w:rsid w:val="000853A7"/>
    <w:rsid w:val="000855D7"/>
    <w:rsid w:val="00086B25"/>
    <w:rsid w:val="00087217"/>
    <w:rsid w:val="00087B2C"/>
    <w:rsid w:val="00087D5C"/>
    <w:rsid w:val="000909A2"/>
    <w:rsid w:val="000915B0"/>
    <w:rsid w:val="00091D75"/>
    <w:rsid w:val="000922A3"/>
    <w:rsid w:val="00093420"/>
    <w:rsid w:val="00094190"/>
    <w:rsid w:val="000947F0"/>
    <w:rsid w:val="000954FE"/>
    <w:rsid w:val="00095CDA"/>
    <w:rsid w:val="00095E8C"/>
    <w:rsid w:val="00095EE0"/>
    <w:rsid w:val="00095FCD"/>
    <w:rsid w:val="00096FEC"/>
    <w:rsid w:val="00097436"/>
    <w:rsid w:val="000979A8"/>
    <w:rsid w:val="000A0EB1"/>
    <w:rsid w:val="000A11BA"/>
    <w:rsid w:val="000A1D96"/>
    <w:rsid w:val="000A1DDB"/>
    <w:rsid w:val="000A2394"/>
    <w:rsid w:val="000A277E"/>
    <w:rsid w:val="000A2F23"/>
    <w:rsid w:val="000A2F4C"/>
    <w:rsid w:val="000A3808"/>
    <w:rsid w:val="000A42AA"/>
    <w:rsid w:val="000A56BB"/>
    <w:rsid w:val="000A56C1"/>
    <w:rsid w:val="000A6893"/>
    <w:rsid w:val="000A6B3A"/>
    <w:rsid w:val="000A6DBD"/>
    <w:rsid w:val="000A6DE0"/>
    <w:rsid w:val="000A70BE"/>
    <w:rsid w:val="000A70D9"/>
    <w:rsid w:val="000A7899"/>
    <w:rsid w:val="000A7F97"/>
    <w:rsid w:val="000B041A"/>
    <w:rsid w:val="000B052B"/>
    <w:rsid w:val="000B0625"/>
    <w:rsid w:val="000B0DD9"/>
    <w:rsid w:val="000B1591"/>
    <w:rsid w:val="000B1E25"/>
    <w:rsid w:val="000B2FE4"/>
    <w:rsid w:val="000B31C9"/>
    <w:rsid w:val="000B34CC"/>
    <w:rsid w:val="000B42FE"/>
    <w:rsid w:val="000B49E6"/>
    <w:rsid w:val="000B5F35"/>
    <w:rsid w:val="000B6A73"/>
    <w:rsid w:val="000B6BEF"/>
    <w:rsid w:val="000B7196"/>
    <w:rsid w:val="000B71A6"/>
    <w:rsid w:val="000B7212"/>
    <w:rsid w:val="000C0A19"/>
    <w:rsid w:val="000C1987"/>
    <w:rsid w:val="000C1C8D"/>
    <w:rsid w:val="000C2C10"/>
    <w:rsid w:val="000C2D90"/>
    <w:rsid w:val="000C3571"/>
    <w:rsid w:val="000C3857"/>
    <w:rsid w:val="000C3D3C"/>
    <w:rsid w:val="000C51FF"/>
    <w:rsid w:val="000C56B3"/>
    <w:rsid w:val="000C58AA"/>
    <w:rsid w:val="000C60AA"/>
    <w:rsid w:val="000C77F8"/>
    <w:rsid w:val="000D082B"/>
    <w:rsid w:val="000D0FCE"/>
    <w:rsid w:val="000D133B"/>
    <w:rsid w:val="000D1443"/>
    <w:rsid w:val="000D14CB"/>
    <w:rsid w:val="000D160B"/>
    <w:rsid w:val="000D1786"/>
    <w:rsid w:val="000D1957"/>
    <w:rsid w:val="000D24A4"/>
    <w:rsid w:val="000D2711"/>
    <w:rsid w:val="000D3856"/>
    <w:rsid w:val="000D4498"/>
    <w:rsid w:val="000D47F5"/>
    <w:rsid w:val="000D4C88"/>
    <w:rsid w:val="000D609E"/>
    <w:rsid w:val="000D6B5E"/>
    <w:rsid w:val="000D7DB8"/>
    <w:rsid w:val="000E0C3B"/>
    <w:rsid w:val="000E12EE"/>
    <w:rsid w:val="000E1B9C"/>
    <w:rsid w:val="000E1C0C"/>
    <w:rsid w:val="000E1CD8"/>
    <w:rsid w:val="000E2022"/>
    <w:rsid w:val="000E2E24"/>
    <w:rsid w:val="000E39EF"/>
    <w:rsid w:val="000E46DE"/>
    <w:rsid w:val="000F1244"/>
    <w:rsid w:val="000F16A8"/>
    <w:rsid w:val="000F36A4"/>
    <w:rsid w:val="000F3E44"/>
    <w:rsid w:val="000F473F"/>
    <w:rsid w:val="000F590F"/>
    <w:rsid w:val="001010D8"/>
    <w:rsid w:val="00101615"/>
    <w:rsid w:val="00101D02"/>
    <w:rsid w:val="00103984"/>
    <w:rsid w:val="00104492"/>
    <w:rsid w:val="001053B0"/>
    <w:rsid w:val="00105836"/>
    <w:rsid w:val="00106043"/>
    <w:rsid w:val="001065ED"/>
    <w:rsid w:val="00107701"/>
    <w:rsid w:val="0010784C"/>
    <w:rsid w:val="00110FDC"/>
    <w:rsid w:val="001122EF"/>
    <w:rsid w:val="00112DA1"/>
    <w:rsid w:val="00112F27"/>
    <w:rsid w:val="0011390A"/>
    <w:rsid w:val="00114769"/>
    <w:rsid w:val="001148A9"/>
    <w:rsid w:val="00115170"/>
    <w:rsid w:val="00115337"/>
    <w:rsid w:val="00115632"/>
    <w:rsid w:val="00116342"/>
    <w:rsid w:val="00116345"/>
    <w:rsid w:val="00116A2A"/>
    <w:rsid w:val="00117626"/>
    <w:rsid w:val="00117989"/>
    <w:rsid w:val="00117CD9"/>
    <w:rsid w:val="001208D6"/>
    <w:rsid w:val="00121135"/>
    <w:rsid w:val="00121787"/>
    <w:rsid w:val="00121D12"/>
    <w:rsid w:val="00121EE3"/>
    <w:rsid w:val="001224A8"/>
    <w:rsid w:val="00122C68"/>
    <w:rsid w:val="0012338E"/>
    <w:rsid w:val="00123F41"/>
    <w:rsid w:val="0012416A"/>
    <w:rsid w:val="00124693"/>
    <w:rsid w:val="00126D2D"/>
    <w:rsid w:val="001310BE"/>
    <w:rsid w:val="001322C3"/>
    <w:rsid w:val="00132750"/>
    <w:rsid w:val="00132DD1"/>
    <w:rsid w:val="00132FE7"/>
    <w:rsid w:val="0013465C"/>
    <w:rsid w:val="00134823"/>
    <w:rsid w:val="00134909"/>
    <w:rsid w:val="00134A5B"/>
    <w:rsid w:val="00134B55"/>
    <w:rsid w:val="00134DEA"/>
    <w:rsid w:val="0013518C"/>
    <w:rsid w:val="00135A93"/>
    <w:rsid w:val="001364A5"/>
    <w:rsid w:val="001372EE"/>
    <w:rsid w:val="001377FC"/>
    <w:rsid w:val="00137B68"/>
    <w:rsid w:val="001415AB"/>
    <w:rsid w:val="0014198A"/>
    <w:rsid w:val="001439A3"/>
    <w:rsid w:val="00143E3C"/>
    <w:rsid w:val="00143FEF"/>
    <w:rsid w:val="001441CC"/>
    <w:rsid w:val="00144318"/>
    <w:rsid w:val="0014517F"/>
    <w:rsid w:val="001467B5"/>
    <w:rsid w:val="0014721A"/>
    <w:rsid w:val="00147A66"/>
    <w:rsid w:val="0015029D"/>
    <w:rsid w:val="00151447"/>
    <w:rsid w:val="00151788"/>
    <w:rsid w:val="00153F68"/>
    <w:rsid w:val="00156466"/>
    <w:rsid w:val="00156AB0"/>
    <w:rsid w:val="0015705A"/>
    <w:rsid w:val="001574F0"/>
    <w:rsid w:val="001601F1"/>
    <w:rsid w:val="00160977"/>
    <w:rsid w:val="00162527"/>
    <w:rsid w:val="0016277E"/>
    <w:rsid w:val="00163017"/>
    <w:rsid w:val="00165CE4"/>
    <w:rsid w:val="00166317"/>
    <w:rsid w:val="00166A4A"/>
    <w:rsid w:val="00167D15"/>
    <w:rsid w:val="001705A1"/>
    <w:rsid w:val="00170B24"/>
    <w:rsid w:val="00171DEA"/>
    <w:rsid w:val="00172DE2"/>
    <w:rsid w:val="001740F3"/>
    <w:rsid w:val="00174545"/>
    <w:rsid w:val="00174E4F"/>
    <w:rsid w:val="001750FD"/>
    <w:rsid w:val="0017510A"/>
    <w:rsid w:val="001753DF"/>
    <w:rsid w:val="001777B8"/>
    <w:rsid w:val="001801D6"/>
    <w:rsid w:val="00180404"/>
    <w:rsid w:val="001821D8"/>
    <w:rsid w:val="001829AA"/>
    <w:rsid w:val="00183455"/>
    <w:rsid w:val="001835A1"/>
    <w:rsid w:val="001835C2"/>
    <w:rsid w:val="001846E5"/>
    <w:rsid w:val="00184EDC"/>
    <w:rsid w:val="001851E8"/>
    <w:rsid w:val="001868E7"/>
    <w:rsid w:val="00187843"/>
    <w:rsid w:val="00187A96"/>
    <w:rsid w:val="00190122"/>
    <w:rsid w:val="0019030E"/>
    <w:rsid w:val="001924E0"/>
    <w:rsid w:val="00193DDC"/>
    <w:rsid w:val="001943D9"/>
    <w:rsid w:val="00194495"/>
    <w:rsid w:val="0019485B"/>
    <w:rsid w:val="001948E8"/>
    <w:rsid w:val="001957E5"/>
    <w:rsid w:val="00195A3F"/>
    <w:rsid w:val="00195DB7"/>
    <w:rsid w:val="0019679C"/>
    <w:rsid w:val="00197D24"/>
    <w:rsid w:val="001A00CF"/>
    <w:rsid w:val="001A012B"/>
    <w:rsid w:val="001A06C2"/>
    <w:rsid w:val="001A0A06"/>
    <w:rsid w:val="001A0EF7"/>
    <w:rsid w:val="001A11D6"/>
    <w:rsid w:val="001A289A"/>
    <w:rsid w:val="001A2F56"/>
    <w:rsid w:val="001A33BA"/>
    <w:rsid w:val="001A59C0"/>
    <w:rsid w:val="001A5BE4"/>
    <w:rsid w:val="001A5F06"/>
    <w:rsid w:val="001A6B1D"/>
    <w:rsid w:val="001A7100"/>
    <w:rsid w:val="001A7278"/>
    <w:rsid w:val="001B01CD"/>
    <w:rsid w:val="001B14B5"/>
    <w:rsid w:val="001B3D8F"/>
    <w:rsid w:val="001B40C4"/>
    <w:rsid w:val="001B42C1"/>
    <w:rsid w:val="001B4651"/>
    <w:rsid w:val="001B56A6"/>
    <w:rsid w:val="001B63A2"/>
    <w:rsid w:val="001B69F8"/>
    <w:rsid w:val="001B6A03"/>
    <w:rsid w:val="001B74D4"/>
    <w:rsid w:val="001B768A"/>
    <w:rsid w:val="001C2142"/>
    <w:rsid w:val="001C31F6"/>
    <w:rsid w:val="001C408C"/>
    <w:rsid w:val="001C4E42"/>
    <w:rsid w:val="001C5DC8"/>
    <w:rsid w:val="001C6556"/>
    <w:rsid w:val="001C690C"/>
    <w:rsid w:val="001C6A96"/>
    <w:rsid w:val="001C73B3"/>
    <w:rsid w:val="001C7E16"/>
    <w:rsid w:val="001D0AED"/>
    <w:rsid w:val="001D0B6D"/>
    <w:rsid w:val="001D0FB5"/>
    <w:rsid w:val="001D23F7"/>
    <w:rsid w:val="001D380F"/>
    <w:rsid w:val="001D4113"/>
    <w:rsid w:val="001D4714"/>
    <w:rsid w:val="001D4772"/>
    <w:rsid w:val="001D61A1"/>
    <w:rsid w:val="001D6C23"/>
    <w:rsid w:val="001D7A03"/>
    <w:rsid w:val="001D7F59"/>
    <w:rsid w:val="001E00BA"/>
    <w:rsid w:val="001E08B7"/>
    <w:rsid w:val="001E31EA"/>
    <w:rsid w:val="001E4157"/>
    <w:rsid w:val="001E4405"/>
    <w:rsid w:val="001E4448"/>
    <w:rsid w:val="001E50B1"/>
    <w:rsid w:val="001E5E42"/>
    <w:rsid w:val="001E7105"/>
    <w:rsid w:val="001E737B"/>
    <w:rsid w:val="001F054D"/>
    <w:rsid w:val="001F0929"/>
    <w:rsid w:val="001F1607"/>
    <w:rsid w:val="001F19A9"/>
    <w:rsid w:val="001F21AB"/>
    <w:rsid w:val="001F2791"/>
    <w:rsid w:val="001F3660"/>
    <w:rsid w:val="001F3881"/>
    <w:rsid w:val="001F4AD2"/>
    <w:rsid w:val="001F57A5"/>
    <w:rsid w:val="001F67FF"/>
    <w:rsid w:val="001F68AE"/>
    <w:rsid w:val="001F6CBC"/>
    <w:rsid w:val="002012A8"/>
    <w:rsid w:val="00201FF4"/>
    <w:rsid w:val="00205A7E"/>
    <w:rsid w:val="0020671B"/>
    <w:rsid w:val="00207C15"/>
    <w:rsid w:val="00207E77"/>
    <w:rsid w:val="002117BF"/>
    <w:rsid w:val="002122C5"/>
    <w:rsid w:val="00212623"/>
    <w:rsid w:val="00212686"/>
    <w:rsid w:val="0021272E"/>
    <w:rsid w:val="002133EC"/>
    <w:rsid w:val="00213B53"/>
    <w:rsid w:val="00213CA0"/>
    <w:rsid w:val="00214268"/>
    <w:rsid w:val="002146E2"/>
    <w:rsid w:val="00215136"/>
    <w:rsid w:val="00215F63"/>
    <w:rsid w:val="0021631C"/>
    <w:rsid w:val="00217D18"/>
    <w:rsid w:val="002202A2"/>
    <w:rsid w:val="00220328"/>
    <w:rsid w:val="00220C35"/>
    <w:rsid w:val="002234DD"/>
    <w:rsid w:val="00225350"/>
    <w:rsid w:val="002258CC"/>
    <w:rsid w:val="00226D3F"/>
    <w:rsid w:val="00227C91"/>
    <w:rsid w:val="002302CD"/>
    <w:rsid w:val="00230C5D"/>
    <w:rsid w:val="00231262"/>
    <w:rsid w:val="002321AD"/>
    <w:rsid w:val="002321D2"/>
    <w:rsid w:val="00232342"/>
    <w:rsid w:val="00232D6F"/>
    <w:rsid w:val="00233184"/>
    <w:rsid w:val="002335AF"/>
    <w:rsid w:val="002338F4"/>
    <w:rsid w:val="00233948"/>
    <w:rsid w:val="00234329"/>
    <w:rsid w:val="002357BC"/>
    <w:rsid w:val="0023710C"/>
    <w:rsid w:val="0024060F"/>
    <w:rsid w:val="00240F2D"/>
    <w:rsid w:val="00240FC2"/>
    <w:rsid w:val="002411D9"/>
    <w:rsid w:val="002427DD"/>
    <w:rsid w:val="00243AF2"/>
    <w:rsid w:val="00244517"/>
    <w:rsid w:val="00244849"/>
    <w:rsid w:val="00244F54"/>
    <w:rsid w:val="002462CB"/>
    <w:rsid w:val="00246691"/>
    <w:rsid w:val="00246FA3"/>
    <w:rsid w:val="00247C9E"/>
    <w:rsid w:val="00247E97"/>
    <w:rsid w:val="00250D3E"/>
    <w:rsid w:val="002513FD"/>
    <w:rsid w:val="002533D7"/>
    <w:rsid w:val="00253A24"/>
    <w:rsid w:val="00253A30"/>
    <w:rsid w:val="00254DF6"/>
    <w:rsid w:val="00255AA0"/>
    <w:rsid w:val="00255D3B"/>
    <w:rsid w:val="00255DAA"/>
    <w:rsid w:val="002560F3"/>
    <w:rsid w:val="00256AF0"/>
    <w:rsid w:val="00257719"/>
    <w:rsid w:val="0026098F"/>
    <w:rsid w:val="00260E4D"/>
    <w:rsid w:val="0026208A"/>
    <w:rsid w:val="0026217D"/>
    <w:rsid w:val="0026257A"/>
    <w:rsid w:val="0026283A"/>
    <w:rsid w:val="00263293"/>
    <w:rsid w:val="00263899"/>
    <w:rsid w:val="00264B74"/>
    <w:rsid w:val="00265478"/>
    <w:rsid w:val="00265735"/>
    <w:rsid w:val="0026793B"/>
    <w:rsid w:val="00270EFE"/>
    <w:rsid w:val="0027123C"/>
    <w:rsid w:val="00271C8B"/>
    <w:rsid w:val="00271CAD"/>
    <w:rsid w:val="00272277"/>
    <w:rsid w:val="00272D3C"/>
    <w:rsid w:val="00274A80"/>
    <w:rsid w:val="00274C26"/>
    <w:rsid w:val="00275405"/>
    <w:rsid w:val="002757E0"/>
    <w:rsid w:val="00275B80"/>
    <w:rsid w:val="00277C78"/>
    <w:rsid w:val="00280011"/>
    <w:rsid w:val="0028054F"/>
    <w:rsid w:val="0028128E"/>
    <w:rsid w:val="0028546C"/>
    <w:rsid w:val="002856BD"/>
    <w:rsid w:val="00285D3F"/>
    <w:rsid w:val="00286350"/>
    <w:rsid w:val="002872EE"/>
    <w:rsid w:val="002876C6"/>
    <w:rsid w:val="00287783"/>
    <w:rsid w:val="00287838"/>
    <w:rsid w:val="00287EDC"/>
    <w:rsid w:val="0029033F"/>
    <w:rsid w:val="00291293"/>
    <w:rsid w:val="00291B36"/>
    <w:rsid w:val="0029218E"/>
    <w:rsid w:val="002926DA"/>
    <w:rsid w:val="00292B73"/>
    <w:rsid w:val="00292CC7"/>
    <w:rsid w:val="00292F4C"/>
    <w:rsid w:val="00293154"/>
    <w:rsid w:val="00294EEE"/>
    <w:rsid w:val="00295415"/>
    <w:rsid w:val="00295929"/>
    <w:rsid w:val="00296EC5"/>
    <w:rsid w:val="002A1526"/>
    <w:rsid w:val="002A1C66"/>
    <w:rsid w:val="002A32A0"/>
    <w:rsid w:val="002A49E8"/>
    <w:rsid w:val="002A50EC"/>
    <w:rsid w:val="002A5A4E"/>
    <w:rsid w:val="002A5BA3"/>
    <w:rsid w:val="002A6C0F"/>
    <w:rsid w:val="002B15C1"/>
    <w:rsid w:val="002B1A20"/>
    <w:rsid w:val="002B247E"/>
    <w:rsid w:val="002B2C0C"/>
    <w:rsid w:val="002B2C8F"/>
    <w:rsid w:val="002B2ECE"/>
    <w:rsid w:val="002B3125"/>
    <w:rsid w:val="002B34D6"/>
    <w:rsid w:val="002B60A7"/>
    <w:rsid w:val="002B6262"/>
    <w:rsid w:val="002B6C3A"/>
    <w:rsid w:val="002B6E97"/>
    <w:rsid w:val="002B710C"/>
    <w:rsid w:val="002B780C"/>
    <w:rsid w:val="002B795E"/>
    <w:rsid w:val="002B7B01"/>
    <w:rsid w:val="002C01DE"/>
    <w:rsid w:val="002C09E0"/>
    <w:rsid w:val="002C0F4D"/>
    <w:rsid w:val="002C25DE"/>
    <w:rsid w:val="002C2657"/>
    <w:rsid w:val="002C3092"/>
    <w:rsid w:val="002C3C54"/>
    <w:rsid w:val="002C3DC2"/>
    <w:rsid w:val="002C41A5"/>
    <w:rsid w:val="002C4290"/>
    <w:rsid w:val="002C4F2A"/>
    <w:rsid w:val="002C6203"/>
    <w:rsid w:val="002C68F1"/>
    <w:rsid w:val="002C782E"/>
    <w:rsid w:val="002C792C"/>
    <w:rsid w:val="002D09D6"/>
    <w:rsid w:val="002D1250"/>
    <w:rsid w:val="002D1BDE"/>
    <w:rsid w:val="002D1E60"/>
    <w:rsid w:val="002D21C2"/>
    <w:rsid w:val="002D341F"/>
    <w:rsid w:val="002D388A"/>
    <w:rsid w:val="002D38BE"/>
    <w:rsid w:val="002D3C1A"/>
    <w:rsid w:val="002D4C60"/>
    <w:rsid w:val="002D72C1"/>
    <w:rsid w:val="002D7C3A"/>
    <w:rsid w:val="002D7DD8"/>
    <w:rsid w:val="002E0F3C"/>
    <w:rsid w:val="002E2804"/>
    <w:rsid w:val="002E2CDA"/>
    <w:rsid w:val="002E3DA4"/>
    <w:rsid w:val="002E4972"/>
    <w:rsid w:val="002E55B9"/>
    <w:rsid w:val="002E59C8"/>
    <w:rsid w:val="002E5E0A"/>
    <w:rsid w:val="002E63EB"/>
    <w:rsid w:val="002F0337"/>
    <w:rsid w:val="002F0A4C"/>
    <w:rsid w:val="002F1761"/>
    <w:rsid w:val="002F19A9"/>
    <w:rsid w:val="002F23A3"/>
    <w:rsid w:val="002F25B3"/>
    <w:rsid w:val="002F2871"/>
    <w:rsid w:val="002F30DA"/>
    <w:rsid w:val="002F364D"/>
    <w:rsid w:val="002F49DA"/>
    <w:rsid w:val="002F586D"/>
    <w:rsid w:val="002F5A93"/>
    <w:rsid w:val="002F7052"/>
    <w:rsid w:val="002F7CD0"/>
    <w:rsid w:val="002F7FFE"/>
    <w:rsid w:val="003003A2"/>
    <w:rsid w:val="00300CCB"/>
    <w:rsid w:val="0030239C"/>
    <w:rsid w:val="00302B97"/>
    <w:rsid w:val="003031BF"/>
    <w:rsid w:val="0030386E"/>
    <w:rsid w:val="0030421D"/>
    <w:rsid w:val="003043D6"/>
    <w:rsid w:val="00304869"/>
    <w:rsid w:val="003052BA"/>
    <w:rsid w:val="00305C17"/>
    <w:rsid w:val="003065D7"/>
    <w:rsid w:val="00306DAC"/>
    <w:rsid w:val="003072EE"/>
    <w:rsid w:val="003074BA"/>
    <w:rsid w:val="00307C90"/>
    <w:rsid w:val="00310820"/>
    <w:rsid w:val="00311146"/>
    <w:rsid w:val="003115AD"/>
    <w:rsid w:val="003129D8"/>
    <w:rsid w:val="00313A4C"/>
    <w:rsid w:val="00313D62"/>
    <w:rsid w:val="0031575F"/>
    <w:rsid w:val="00315DEF"/>
    <w:rsid w:val="00315E0E"/>
    <w:rsid w:val="00316C6F"/>
    <w:rsid w:val="00316E81"/>
    <w:rsid w:val="00316EA4"/>
    <w:rsid w:val="00317229"/>
    <w:rsid w:val="00317D14"/>
    <w:rsid w:val="00317EED"/>
    <w:rsid w:val="00320E3B"/>
    <w:rsid w:val="00321940"/>
    <w:rsid w:val="00321E0D"/>
    <w:rsid w:val="00322923"/>
    <w:rsid w:val="00323B19"/>
    <w:rsid w:val="00323F22"/>
    <w:rsid w:val="00324233"/>
    <w:rsid w:val="00324B46"/>
    <w:rsid w:val="00325742"/>
    <w:rsid w:val="00325C46"/>
    <w:rsid w:val="003272B8"/>
    <w:rsid w:val="0032737D"/>
    <w:rsid w:val="003310DF"/>
    <w:rsid w:val="003314CD"/>
    <w:rsid w:val="00331591"/>
    <w:rsid w:val="00331E72"/>
    <w:rsid w:val="003334D5"/>
    <w:rsid w:val="00333AE6"/>
    <w:rsid w:val="00334F53"/>
    <w:rsid w:val="00335650"/>
    <w:rsid w:val="00335787"/>
    <w:rsid w:val="00335A09"/>
    <w:rsid w:val="00336CA1"/>
    <w:rsid w:val="00337CA6"/>
    <w:rsid w:val="00340BB2"/>
    <w:rsid w:val="003410BA"/>
    <w:rsid w:val="00343154"/>
    <w:rsid w:val="00343CDD"/>
    <w:rsid w:val="00343CE3"/>
    <w:rsid w:val="00343E79"/>
    <w:rsid w:val="0034425E"/>
    <w:rsid w:val="0034454C"/>
    <w:rsid w:val="0034487C"/>
    <w:rsid w:val="00344902"/>
    <w:rsid w:val="0034490A"/>
    <w:rsid w:val="003452D9"/>
    <w:rsid w:val="003454AA"/>
    <w:rsid w:val="00345617"/>
    <w:rsid w:val="0034570A"/>
    <w:rsid w:val="00346429"/>
    <w:rsid w:val="00346552"/>
    <w:rsid w:val="00346B64"/>
    <w:rsid w:val="00346CBC"/>
    <w:rsid w:val="00346CD7"/>
    <w:rsid w:val="00346E8F"/>
    <w:rsid w:val="00346FF9"/>
    <w:rsid w:val="00347CC6"/>
    <w:rsid w:val="00350C23"/>
    <w:rsid w:val="00350E31"/>
    <w:rsid w:val="00352CA1"/>
    <w:rsid w:val="0035335D"/>
    <w:rsid w:val="003535F9"/>
    <w:rsid w:val="00353E31"/>
    <w:rsid w:val="00355E1D"/>
    <w:rsid w:val="00355E98"/>
    <w:rsid w:val="0036071A"/>
    <w:rsid w:val="00361F19"/>
    <w:rsid w:val="00362C04"/>
    <w:rsid w:val="00363105"/>
    <w:rsid w:val="00363200"/>
    <w:rsid w:val="00363641"/>
    <w:rsid w:val="00363749"/>
    <w:rsid w:val="00364007"/>
    <w:rsid w:val="003643C0"/>
    <w:rsid w:val="00364555"/>
    <w:rsid w:val="003657D0"/>
    <w:rsid w:val="00366E2A"/>
    <w:rsid w:val="00370550"/>
    <w:rsid w:val="003716EA"/>
    <w:rsid w:val="0037266F"/>
    <w:rsid w:val="00372DF3"/>
    <w:rsid w:val="00372E8F"/>
    <w:rsid w:val="00373B3E"/>
    <w:rsid w:val="00373C0F"/>
    <w:rsid w:val="00373E12"/>
    <w:rsid w:val="003746F9"/>
    <w:rsid w:val="003747C9"/>
    <w:rsid w:val="00374CF3"/>
    <w:rsid w:val="00374EC2"/>
    <w:rsid w:val="0037500E"/>
    <w:rsid w:val="00380275"/>
    <w:rsid w:val="00380AE4"/>
    <w:rsid w:val="003821A4"/>
    <w:rsid w:val="00382273"/>
    <w:rsid w:val="003829F3"/>
    <w:rsid w:val="0038341D"/>
    <w:rsid w:val="00383B85"/>
    <w:rsid w:val="00383D26"/>
    <w:rsid w:val="00384600"/>
    <w:rsid w:val="0038462C"/>
    <w:rsid w:val="0038463D"/>
    <w:rsid w:val="00384817"/>
    <w:rsid w:val="00384CAD"/>
    <w:rsid w:val="00384F56"/>
    <w:rsid w:val="00385420"/>
    <w:rsid w:val="00385B10"/>
    <w:rsid w:val="00386218"/>
    <w:rsid w:val="00386226"/>
    <w:rsid w:val="00386262"/>
    <w:rsid w:val="00386A55"/>
    <w:rsid w:val="00390567"/>
    <w:rsid w:val="003908B7"/>
    <w:rsid w:val="00390E5D"/>
    <w:rsid w:val="003918F0"/>
    <w:rsid w:val="00392063"/>
    <w:rsid w:val="003921E1"/>
    <w:rsid w:val="0039256A"/>
    <w:rsid w:val="00392BDE"/>
    <w:rsid w:val="003933A6"/>
    <w:rsid w:val="003934BF"/>
    <w:rsid w:val="00393A35"/>
    <w:rsid w:val="003940AB"/>
    <w:rsid w:val="0039481C"/>
    <w:rsid w:val="00394CA7"/>
    <w:rsid w:val="0039511A"/>
    <w:rsid w:val="00395B6E"/>
    <w:rsid w:val="00395DE6"/>
    <w:rsid w:val="00396E17"/>
    <w:rsid w:val="00397B6F"/>
    <w:rsid w:val="003A0124"/>
    <w:rsid w:val="003A06BB"/>
    <w:rsid w:val="003A1849"/>
    <w:rsid w:val="003A3171"/>
    <w:rsid w:val="003A3A59"/>
    <w:rsid w:val="003A3D26"/>
    <w:rsid w:val="003A425C"/>
    <w:rsid w:val="003A5365"/>
    <w:rsid w:val="003A6059"/>
    <w:rsid w:val="003A64D6"/>
    <w:rsid w:val="003A6FB2"/>
    <w:rsid w:val="003A7260"/>
    <w:rsid w:val="003A7EC5"/>
    <w:rsid w:val="003A7F94"/>
    <w:rsid w:val="003B15EF"/>
    <w:rsid w:val="003B22FB"/>
    <w:rsid w:val="003B38D9"/>
    <w:rsid w:val="003B3917"/>
    <w:rsid w:val="003B3BFE"/>
    <w:rsid w:val="003B45E0"/>
    <w:rsid w:val="003B4A9D"/>
    <w:rsid w:val="003B624D"/>
    <w:rsid w:val="003C0397"/>
    <w:rsid w:val="003C0800"/>
    <w:rsid w:val="003C1B07"/>
    <w:rsid w:val="003C2271"/>
    <w:rsid w:val="003C42A9"/>
    <w:rsid w:val="003C53C3"/>
    <w:rsid w:val="003C5C02"/>
    <w:rsid w:val="003C5F98"/>
    <w:rsid w:val="003C6FC9"/>
    <w:rsid w:val="003D014E"/>
    <w:rsid w:val="003D2791"/>
    <w:rsid w:val="003D27B2"/>
    <w:rsid w:val="003D30F7"/>
    <w:rsid w:val="003D40B2"/>
    <w:rsid w:val="003D417C"/>
    <w:rsid w:val="003D4CB6"/>
    <w:rsid w:val="003D5373"/>
    <w:rsid w:val="003D57BB"/>
    <w:rsid w:val="003D583D"/>
    <w:rsid w:val="003D5A88"/>
    <w:rsid w:val="003D624A"/>
    <w:rsid w:val="003D677D"/>
    <w:rsid w:val="003D6AA9"/>
    <w:rsid w:val="003D6D94"/>
    <w:rsid w:val="003D6F77"/>
    <w:rsid w:val="003D7153"/>
    <w:rsid w:val="003E183E"/>
    <w:rsid w:val="003E21A2"/>
    <w:rsid w:val="003E3AD1"/>
    <w:rsid w:val="003E3CF2"/>
    <w:rsid w:val="003E5E0D"/>
    <w:rsid w:val="003E6B0B"/>
    <w:rsid w:val="003E6BC9"/>
    <w:rsid w:val="003F053D"/>
    <w:rsid w:val="003F0E55"/>
    <w:rsid w:val="003F18C7"/>
    <w:rsid w:val="003F1A37"/>
    <w:rsid w:val="003F29D2"/>
    <w:rsid w:val="003F2FA8"/>
    <w:rsid w:val="003F32AB"/>
    <w:rsid w:val="003F420F"/>
    <w:rsid w:val="003F5006"/>
    <w:rsid w:val="003F5163"/>
    <w:rsid w:val="003F56CC"/>
    <w:rsid w:val="003F58E8"/>
    <w:rsid w:val="003F5B4E"/>
    <w:rsid w:val="003F5EA2"/>
    <w:rsid w:val="003F705B"/>
    <w:rsid w:val="003F72D3"/>
    <w:rsid w:val="003F770B"/>
    <w:rsid w:val="0040072A"/>
    <w:rsid w:val="00401500"/>
    <w:rsid w:val="00401712"/>
    <w:rsid w:val="0040219A"/>
    <w:rsid w:val="0040279E"/>
    <w:rsid w:val="00402ADB"/>
    <w:rsid w:val="00402E79"/>
    <w:rsid w:val="004036B7"/>
    <w:rsid w:val="0040433B"/>
    <w:rsid w:val="004045CC"/>
    <w:rsid w:val="00404BC3"/>
    <w:rsid w:val="00404F95"/>
    <w:rsid w:val="00405326"/>
    <w:rsid w:val="004058FD"/>
    <w:rsid w:val="00407DA3"/>
    <w:rsid w:val="004109D4"/>
    <w:rsid w:val="0041146D"/>
    <w:rsid w:val="00411F0C"/>
    <w:rsid w:val="00412003"/>
    <w:rsid w:val="00412DD5"/>
    <w:rsid w:val="00413FCC"/>
    <w:rsid w:val="004155A1"/>
    <w:rsid w:val="0041578A"/>
    <w:rsid w:val="00416942"/>
    <w:rsid w:val="00416A51"/>
    <w:rsid w:val="00416C09"/>
    <w:rsid w:val="00417D8A"/>
    <w:rsid w:val="0042032D"/>
    <w:rsid w:val="00420EB4"/>
    <w:rsid w:val="004213CC"/>
    <w:rsid w:val="00422622"/>
    <w:rsid w:val="004227FC"/>
    <w:rsid w:val="00423F32"/>
    <w:rsid w:val="00424141"/>
    <w:rsid w:val="00424ED1"/>
    <w:rsid w:val="00425967"/>
    <w:rsid w:val="004264E8"/>
    <w:rsid w:val="0042654C"/>
    <w:rsid w:val="0042682C"/>
    <w:rsid w:val="00426FC9"/>
    <w:rsid w:val="00430B31"/>
    <w:rsid w:val="00430CF9"/>
    <w:rsid w:val="004312F2"/>
    <w:rsid w:val="00431FB4"/>
    <w:rsid w:val="00433F2C"/>
    <w:rsid w:val="0043440D"/>
    <w:rsid w:val="00434461"/>
    <w:rsid w:val="00434AC4"/>
    <w:rsid w:val="00435688"/>
    <w:rsid w:val="00435B53"/>
    <w:rsid w:val="0043691B"/>
    <w:rsid w:val="00436969"/>
    <w:rsid w:val="00437935"/>
    <w:rsid w:val="00437B56"/>
    <w:rsid w:val="00440841"/>
    <w:rsid w:val="004408D4"/>
    <w:rsid w:val="004409DD"/>
    <w:rsid w:val="00440E6E"/>
    <w:rsid w:val="00441DF2"/>
    <w:rsid w:val="00442B32"/>
    <w:rsid w:val="00442B59"/>
    <w:rsid w:val="00442BED"/>
    <w:rsid w:val="00443544"/>
    <w:rsid w:val="0044481B"/>
    <w:rsid w:val="0044514D"/>
    <w:rsid w:val="0044518C"/>
    <w:rsid w:val="004454B7"/>
    <w:rsid w:val="00446044"/>
    <w:rsid w:val="00446359"/>
    <w:rsid w:val="00446895"/>
    <w:rsid w:val="004468C1"/>
    <w:rsid w:val="00447023"/>
    <w:rsid w:val="0044769B"/>
    <w:rsid w:val="00447727"/>
    <w:rsid w:val="00450095"/>
    <w:rsid w:val="00451219"/>
    <w:rsid w:val="00452827"/>
    <w:rsid w:val="004531B7"/>
    <w:rsid w:val="004531E5"/>
    <w:rsid w:val="00455352"/>
    <w:rsid w:val="00455C1B"/>
    <w:rsid w:val="00456A8F"/>
    <w:rsid w:val="00456D0C"/>
    <w:rsid w:val="00457DA7"/>
    <w:rsid w:val="0046023E"/>
    <w:rsid w:val="00460BEA"/>
    <w:rsid w:val="00462BA4"/>
    <w:rsid w:val="00462C34"/>
    <w:rsid w:val="004638D0"/>
    <w:rsid w:val="00463AA3"/>
    <w:rsid w:val="00463C8F"/>
    <w:rsid w:val="00463D1E"/>
    <w:rsid w:val="004647B6"/>
    <w:rsid w:val="00464E73"/>
    <w:rsid w:val="00465FE9"/>
    <w:rsid w:val="00466FFA"/>
    <w:rsid w:val="004671C8"/>
    <w:rsid w:val="004671FE"/>
    <w:rsid w:val="00467803"/>
    <w:rsid w:val="00471385"/>
    <w:rsid w:val="0047148F"/>
    <w:rsid w:val="00471573"/>
    <w:rsid w:val="00471E18"/>
    <w:rsid w:val="00471EAF"/>
    <w:rsid w:val="00471FD4"/>
    <w:rsid w:val="004721D2"/>
    <w:rsid w:val="00472AE7"/>
    <w:rsid w:val="00472E16"/>
    <w:rsid w:val="00473F37"/>
    <w:rsid w:val="004741C4"/>
    <w:rsid w:val="004756A2"/>
    <w:rsid w:val="004766F9"/>
    <w:rsid w:val="00476A53"/>
    <w:rsid w:val="004774BD"/>
    <w:rsid w:val="00480139"/>
    <w:rsid w:val="00480D2F"/>
    <w:rsid w:val="0048106D"/>
    <w:rsid w:val="0048162B"/>
    <w:rsid w:val="004818BF"/>
    <w:rsid w:val="0048299A"/>
    <w:rsid w:val="00484958"/>
    <w:rsid w:val="00484D55"/>
    <w:rsid w:val="00485BF4"/>
    <w:rsid w:val="00486803"/>
    <w:rsid w:val="00486F00"/>
    <w:rsid w:val="004923AC"/>
    <w:rsid w:val="004927F3"/>
    <w:rsid w:val="00492CFD"/>
    <w:rsid w:val="004939DE"/>
    <w:rsid w:val="0049476D"/>
    <w:rsid w:val="00494BFC"/>
    <w:rsid w:val="004960B2"/>
    <w:rsid w:val="004962FA"/>
    <w:rsid w:val="004974A9"/>
    <w:rsid w:val="00497850"/>
    <w:rsid w:val="004A01C6"/>
    <w:rsid w:val="004A196C"/>
    <w:rsid w:val="004A1DA2"/>
    <w:rsid w:val="004A2DBC"/>
    <w:rsid w:val="004A3EA1"/>
    <w:rsid w:val="004A40EA"/>
    <w:rsid w:val="004A558E"/>
    <w:rsid w:val="004A55BC"/>
    <w:rsid w:val="004A57C5"/>
    <w:rsid w:val="004A63F8"/>
    <w:rsid w:val="004B20C8"/>
    <w:rsid w:val="004B30D5"/>
    <w:rsid w:val="004B364D"/>
    <w:rsid w:val="004B3A3B"/>
    <w:rsid w:val="004B3BF7"/>
    <w:rsid w:val="004B3CA1"/>
    <w:rsid w:val="004B68D4"/>
    <w:rsid w:val="004B6D96"/>
    <w:rsid w:val="004B6F01"/>
    <w:rsid w:val="004C0621"/>
    <w:rsid w:val="004C1145"/>
    <w:rsid w:val="004C14D2"/>
    <w:rsid w:val="004C172A"/>
    <w:rsid w:val="004C208E"/>
    <w:rsid w:val="004C2DF5"/>
    <w:rsid w:val="004C2E26"/>
    <w:rsid w:val="004C3190"/>
    <w:rsid w:val="004C343F"/>
    <w:rsid w:val="004C470B"/>
    <w:rsid w:val="004C4D07"/>
    <w:rsid w:val="004C4DFC"/>
    <w:rsid w:val="004C5714"/>
    <w:rsid w:val="004C5923"/>
    <w:rsid w:val="004C68D1"/>
    <w:rsid w:val="004C69B5"/>
    <w:rsid w:val="004C6A6D"/>
    <w:rsid w:val="004C6A9B"/>
    <w:rsid w:val="004C7E36"/>
    <w:rsid w:val="004D02BA"/>
    <w:rsid w:val="004D1001"/>
    <w:rsid w:val="004D17EB"/>
    <w:rsid w:val="004D2481"/>
    <w:rsid w:val="004D2E9A"/>
    <w:rsid w:val="004D3AC2"/>
    <w:rsid w:val="004D485F"/>
    <w:rsid w:val="004D5631"/>
    <w:rsid w:val="004D5A88"/>
    <w:rsid w:val="004D5DF4"/>
    <w:rsid w:val="004D7A2E"/>
    <w:rsid w:val="004D7F39"/>
    <w:rsid w:val="004E0090"/>
    <w:rsid w:val="004E0741"/>
    <w:rsid w:val="004E1284"/>
    <w:rsid w:val="004E1811"/>
    <w:rsid w:val="004E1CD6"/>
    <w:rsid w:val="004E1F3E"/>
    <w:rsid w:val="004E243A"/>
    <w:rsid w:val="004E37C2"/>
    <w:rsid w:val="004E3A29"/>
    <w:rsid w:val="004E55A4"/>
    <w:rsid w:val="004E5BAD"/>
    <w:rsid w:val="004E5EAA"/>
    <w:rsid w:val="004E6421"/>
    <w:rsid w:val="004E6AF5"/>
    <w:rsid w:val="004E7AE3"/>
    <w:rsid w:val="004F042D"/>
    <w:rsid w:val="004F0BB6"/>
    <w:rsid w:val="004F22CE"/>
    <w:rsid w:val="004F424A"/>
    <w:rsid w:val="004F4279"/>
    <w:rsid w:val="004F478C"/>
    <w:rsid w:val="004F47DF"/>
    <w:rsid w:val="004F4805"/>
    <w:rsid w:val="004F4C3B"/>
    <w:rsid w:val="004F57E7"/>
    <w:rsid w:val="004F5D42"/>
    <w:rsid w:val="004F6FB1"/>
    <w:rsid w:val="004F70C0"/>
    <w:rsid w:val="004F79D6"/>
    <w:rsid w:val="004F7E80"/>
    <w:rsid w:val="005019C1"/>
    <w:rsid w:val="00501BCC"/>
    <w:rsid w:val="00502DC2"/>
    <w:rsid w:val="00502E51"/>
    <w:rsid w:val="005030CF"/>
    <w:rsid w:val="005032E5"/>
    <w:rsid w:val="00503939"/>
    <w:rsid w:val="00503AB0"/>
    <w:rsid w:val="00503C5E"/>
    <w:rsid w:val="00503D5F"/>
    <w:rsid w:val="00504279"/>
    <w:rsid w:val="00504797"/>
    <w:rsid w:val="00504D14"/>
    <w:rsid w:val="0050512A"/>
    <w:rsid w:val="00506801"/>
    <w:rsid w:val="00506D0D"/>
    <w:rsid w:val="00506E01"/>
    <w:rsid w:val="00506F20"/>
    <w:rsid w:val="00507549"/>
    <w:rsid w:val="00507607"/>
    <w:rsid w:val="005078A3"/>
    <w:rsid w:val="00507FC7"/>
    <w:rsid w:val="00510B40"/>
    <w:rsid w:val="0051198E"/>
    <w:rsid w:val="005122C8"/>
    <w:rsid w:val="00513B6D"/>
    <w:rsid w:val="00513D46"/>
    <w:rsid w:val="00514671"/>
    <w:rsid w:val="0051748B"/>
    <w:rsid w:val="00520E70"/>
    <w:rsid w:val="005219D3"/>
    <w:rsid w:val="00522670"/>
    <w:rsid w:val="00523209"/>
    <w:rsid w:val="00523CEE"/>
    <w:rsid w:val="00524A54"/>
    <w:rsid w:val="00524FC2"/>
    <w:rsid w:val="0052502C"/>
    <w:rsid w:val="005251BE"/>
    <w:rsid w:val="00525E1A"/>
    <w:rsid w:val="005264A3"/>
    <w:rsid w:val="00526721"/>
    <w:rsid w:val="00526BB1"/>
    <w:rsid w:val="00527370"/>
    <w:rsid w:val="005275AB"/>
    <w:rsid w:val="00527BC6"/>
    <w:rsid w:val="005301A7"/>
    <w:rsid w:val="00530D07"/>
    <w:rsid w:val="0053352A"/>
    <w:rsid w:val="0053365C"/>
    <w:rsid w:val="00533C8D"/>
    <w:rsid w:val="00534F36"/>
    <w:rsid w:val="00535A83"/>
    <w:rsid w:val="00535DC7"/>
    <w:rsid w:val="0053721B"/>
    <w:rsid w:val="00537730"/>
    <w:rsid w:val="00537875"/>
    <w:rsid w:val="00537E16"/>
    <w:rsid w:val="00540592"/>
    <w:rsid w:val="00540F0E"/>
    <w:rsid w:val="005417B2"/>
    <w:rsid w:val="005431B2"/>
    <w:rsid w:val="00544285"/>
    <w:rsid w:val="00544459"/>
    <w:rsid w:val="0054584D"/>
    <w:rsid w:val="005462A9"/>
    <w:rsid w:val="00546E02"/>
    <w:rsid w:val="0055005F"/>
    <w:rsid w:val="0055147B"/>
    <w:rsid w:val="005547AD"/>
    <w:rsid w:val="00555330"/>
    <w:rsid w:val="005553F0"/>
    <w:rsid w:val="00555832"/>
    <w:rsid w:val="00555E4E"/>
    <w:rsid w:val="00557BCE"/>
    <w:rsid w:val="00560088"/>
    <w:rsid w:val="0056084D"/>
    <w:rsid w:val="005617C2"/>
    <w:rsid w:val="00561CFF"/>
    <w:rsid w:val="0056240E"/>
    <w:rsid w:val="00562B71"/>
    <w:rsid w:val="005635C9"/>
    <w:rsid w:val="00564377"/>
    <w:rsid w:val="00564954"/>
    <w:rsid w:val="00565411"/>
    <w:rsid w:val="00565DA2"/>
    <w:rsid w:val="00565EB7"/>
    <w:rsid w:val="00566A0C"/>
    <w:rsid w:val="00570A0F"/>
    <w:rsid w:val="00570AE4"/>
    <w:rsid w:val="0057476C"/>
    <w:rsid w:val="00575115"/>
    <w:rsid w:val="00575384"/>
    <w:rsid w:val="00575A78"/>
    <w:rsid w:val="005762D2"/>
    <w:rsid w:val="005769A7"/>
    <w:rsid w:val="00581087"/>
    <w:rsid w:val="00581CC6"/>
    <w:rsid w:val="0058317A"/>
    <w:rsid w:val="00584363"/>
    <w:rsid w:val="00585425"/>
    <w:rsid w:val="00586125"/>
    <w:rsid w:val="0058698B"/>
    <w:rsid w:val="005869FF"/>
    <w:rsid w:val="00586E6C"/>
    <w:rsid w:val="0058744F"/>
    <w:rsid w:val="00587490"/>
    <w:rsid w:val="0058759B"/>
    <w:rsid w:val="00587854"/>
    <w:rsid w:val="00587F41"/>
    <w:rsid w:val="005903ED"/>
    <w:rsid w:val="00590CF8"/>
    <w:rsid w:val="00591613"/>
    <w:rsid w:val="005923B3"/>
    <w:rsid w:val="00593B4D"/>
    <w:rsid w:val="00594368"/>
    <w:rsid w:val="005945F3"/>
    <w:rsid w:val="00595953"/>
    <w:rsid w:val="00595AA0"/>
    <w:rsid w:val="00595FF1"/>
    <w:rsid w:val="00596A21"/>
    <w:rsid w:val="00596E27"/>
    <w:rsid w:val="0059701C"/>
    <w:rsid w:val="005A02EB"/>
    <w:rsid w:val="005A045C"/>
    <w:rsid w:val="005A0986"/>
    <w:rsid w:val="005A0D40"/>
    <w:rsid w:val="005A2850"/>
    <w:rsid w:val="005A2F81"/>
    <w:rsid w:val="005A3194"/>
    <w:rsid w:val="005A39AB"/>
    <w:rsid w:val="005A3E3F"/>
    <w:rsid w:val="005A4540"/>
    <w:rsid w:val="005A4820"/>
    <w:rsid w:val="005A4870"/>
    <w:rsid w:val="005A4B67"/>
    <w:rsid w:val="005A61EA"/>
    <w:rsid w:val="005A6335"/>
    <w:rsid w:val="005A6595"/>
    <w:rsid w:val="005A731A"/>
    <w:rsid w:val="005A7606"/>
    <w:rsid w:val="005A79B9"/>
    <w:rsid w:val="005B1255"/>
    <w:rsid w:val="005B17A2"/>
    <w:rsid w:val="005B2446"/>
    <w:rsid w:val="005B2E26"/>
    <w:rsid w:val="005B3032"/>
    <w:rsid w:val="005B51E8"/>
    <w:rsid w:val="005B54EF"/>
    <w:rsid w:val="005B6592"/>
    <w:rsid w:val="005C0AD9"/>
    <w:rsid w:val="005C18BB"/>
    <w:rsid w:val="005C1C51"/>
    <w:rsid w:val="005C25A2"/>
    <w:rsid w:val="005C26FC"/>
    <w:rsid w:val="005C2EE4"/>
    <w:rsid w:val="005C3B23"/>
    <w:rsid w:val="005C411E"/>
    <w:rsid w:val="005C62B2"/>
    <w:rsid w:val="005C64AB"/>
    <w:rsid w:val="005C66B1"/>
    <w:rsid w:val="005C68F0"/>
    <w:rsid w:val="005C7350"/>
    <w:rsid w:val="005D17C0"/>
    <w:rsid w:val="005D6BC0"/>
    <w:rsid w:val="005E1684"/>
    <w:rsid w:val="005E3934"/>
    <w:rsid w:val="005E42FC"/>
    <w:rsid w:val="005E4359"/>
    <w:rsid w:val="005E4E82"/>
    <w:rsid w:val="005E5A5C"/>
    <w:rsid w:val="005E5C10"/>
    <w:rsid w:val="005E6EBE"/>
    <w:rsid w:val="005F1987"/>
    <w:rsid w:val="005F20CB"/>
    <w:rsid w:val="005F2245"/>
    <w:rsid w:val="005F28EC"/>
    <w:rsid w:val="005F2B55"/>
    <w:rsid w:val="005F4420"/>
    <w:rsid w:val="005F4C35"/>
    <w:rsid w:val="005F6432"/>
    <w:rsid w:val="005F686D"/>
    <w:rsid w:val="00601210"/>
    <w:rsid w:val="00602C8B"/>
    <w:rsid w:val="00602DF9"/>
    <w:rsid w:val="00603085"/>
    <w:rsid w:val="0060397C"/>
    <w:rsid w:val="00604F77"/>
    <w:rsid w:val="006057E5"/>
    <w:rsid w:val="00605F9F"/>
    <w:rsid w:val="006060C8"/>
    <w:rsid w:val="00606AF4"/>
    <w:rsid w:val="006100B1"/>
    <w:rsid w:val="006101C9"/>
    <w:rsid w:val="00611870"/>
    <w:rsid w:val="00611C32"/>
    <w:rsid w:val="00612DF1"/>
    <w:rsid w:val="006135CF"/>
    <w:rsid w:val="00613710"/>
    <w:rsid w:val="00614C79"/>
    <w:rsid w:val="00615C3D"/>
    <w:rsid w:val="006160E4"/>
    <w:rsid w:val="006165E2"/>
    <w:rsid w:val="00616D0D"/>
    <w:rsid w:val="00617219"/>
    <w:rsid w:val="00620E75"/>
    <w:rsid w:val="00621CCD"/>
    <w:rsid w:val="00622502"/>
    <w:rsid w:val="00622D64"/>
    <w:rsid w:val="00622EE4"/>
    <w:rsid w:val="00623A2F"/>
    <w:rsid w:val="00623D19"/>
    <w:rsid w:val="00625601"/>
    <w:rsid w:val="0062634B"/>
    <w:rsid w:val="006266E6"/>
    <w:rsid w:val="00626FF8"/>
    <w:rsid w:val="00630FDD"/>
    <w:rsid w:val="0063137E"/>
    <w:rsid w:val="006313B1"/>
    <w:rsid w:val="00631C92"/>
    <w:rsid w:val="00632086"/>
    <w:rsid w:val="00632674"/>
    <w:rsid w:val="00632751"/>
    <w:rsid w:val="00632D5C"/>
    <w:rsid w:val="0063388B"/>
    <w:rsid w:val="00633AEA"/>
    <w:rsid w:val="00633D88"/>
    <w:rsid w:val="006345A1"/>
    <w:rsid w:val="0063476A"/>
    <w:rsid w:val="00634925"/>
    <w:rsid w:val="00634FBF"/>
    <w:rsid w:val="0063532C"/>
    <w:rsid w:val="006365E2"/>
    <w:rsid w:val="00636A6B"/>
    <w:rsid w:val="006372F8"/>
    <w:rsid w:val="006375EA"/>
    <w:rsid w:val="00637C8B"/>
    <w:rsid w:val="0064109B"/>
    <w:rsid w:val="00641119"/>
    <w:rsid w:val="00641CC3"/>
    <w:rsid w:val="0064330F"/>
    <w:rsid w:val="00643348"/>
    <w:rsid w:val="0064501A"/>
    <w:rsid w:val="00645197"/>
    <w:rsid w:val="006470FE"/>
    <w:rsid w:val="00647D4C"/>
    <w:rsid w:val="00650AC4"/>
    <w:rsid w:val="006514CB"/>
    <w:rsid w:val="00651C46"/>
    <w:rsid w:val="006532F0"/>
    <w:rsid w:val="00654131"/>
    <w:rsid w:val="00654BD5"/>
    <w:rsid w:val="0065524E"/>
    <w:rsid w:val="006558CC"/>
    <w:rsid w:val="00656314"/>
    <w:rsid w:val="00657AA4"/>
    <w:rsid w:val="006603C0"/>
    <w:rsid w:val="00660CFA"/>
    <w:rsid w:val="006614C1"/>
    <w:rsid w:val="00661B1E"/>
    <w:rsid w:val="00662E74"/>
    <w:rsid w:val="00663128"/>
    <w:rsid w:val="00663939"/>
    <w:rsid w:val="0066398C"/>
    <w:rsid w:val="00663ED5"/>
    <w:rsid w:val="00664175"/>
    <w:rsid w:val="00664DC2"/>
    <w:rsid w:val="006650B6"/>
    <w:rsid w:val="00665B1D"/>
    <w:rsid w:val="006663CF"/>
    <w:rsid w:val="00666828"/>
    <w:rsid w:val="0066683D"/>
    <w:rsid w:val="006712A0"/>
    <w:rsid w:val="00671465"/>
    <w:rsid w:val="00671969"/>
    <w:rsid w:val="006721F4"/>
    <w:rsid w:val="00673101"/>
    <w:rsid w:val="00673579"/>
    <w:rsid w:val="00673CB9"/>
    <w:rsid w:val="0067452F"/>
    <w:rsid w:val="00675045"/>
    <w:rsid w:val="006757CF"/>
    <w:rsid w:val="00676243"/>
    <w:rsid w:val="006767CF"/>
    <w:rsid w:val="00676DFB"/>
    <w:rsid w:val="0067789C"/>
    <w:rsid w:val="00680431"/>
    <w:rsid w:val="0068184F"/>
    <w:rsid w:val="00681EF2"/>
    <w:rsid w:val="00682CCC"/>
    <w:rsid w:val="00684E87"/>
    <w:rsid w:val="006856D5"/>
    <w:rsid w:val="00687C0C"/>
    <w:rsid w:val="006908C2"/>
    <w:rsid w:val="00691B38"/>
    <w:rsid w:val="00691FEB"/>
    <w:rsid w:val="00692D53"/>
    <w:rsid w:val="00692F37"/>
    <w:rsid w:val="006937D5"/>
    <w:rsid w:val="00694042"/>
    <w:rsid w:val="006941B8"/>
    <w:rsid w:val="00694544"/>
    <w:rsid w:val="00694950"/>
    <w:rsid w:val="00694C84"/>
    <w:rsid w:val="00694F69"/>
    <w:rsid w:val="0069599B"/>
    <w:rsid w:val="00696DC5"/>
    <w:rsid w:val="006970CB"/>
    <w:rsid w:val="0069725A"/>
    <w:rsid w:val="00697489"/>
    <w:rsid w:val="00697669"/>
    <w:rsid w:val="006A05BB"/>
    <w:rsid w:val="006A05E9"/>
    <w:rsid w:val="006A0FB1"/>
    <w:rsid w:val="006A1492"/>
    <w:rsid w:val="006A1B7C"/>
    <w:rsid w:val="006A2910"/>
    <w:rsid w:val="006A301E"/>
    <w:rsid w:val="006A34FB"/>
    <w:rsid w:val="006A35DB"/>
    <w:rsid w:val="006A3C9D"/>
    <w:rsid w:val="006A4BCE"/>
    <w:rsid w:val="006A51A5"/>
    <w:rsid w:val="006A56BB"/>
    <w:rsid w:val="006A606C"/>
    <w:rsid w:val="006A6B92"/>
    <w:rsid w:val="006A71B2"/>
    <w:rsid w:val="006A7399"/>
    <w:rsid w:val="006A76AC"/>
    <w:rsid w:val="006A7F22"/>
    <w:rsid w:val="006B06CD"/>
    <w:rsid w:val="006B1047"/>
    <w:rsid w:val="006B1CEA"/>
    <w:rsid w:val="006B35A0"/>
    <w:rsid w:val="006B56B3"/>
    <w:rsid w:val="006B727F"/>
    <w:rsid w:val="006C044A"/>
    <w:rsid w:val="006C08AC"/>
    <w:rsid w:val="006C0D51"/>
    <w:rsid w:val="006C222E"/>
    <w:rsid w:val="006C30CF"/>
    <w:rsid w:val="006C3571"/>
    <w:rsid w:val="006C35F8"/>
    <w:rsid w:val="006C3756"/>
    <w:rsid w:val="006C3DC8"/>
    <w:rsid w:val="006C4222"/>
    <w:rsid w:val="006C6163"/>
    <w:rsid w:val="006C632E"/>
    <w:rsid w:val="006C6823"/>
    <w:rsid w:val="006C7BCD"/>
    <w:rsid w:val="006C7E4F"/>
    <w:rsid w:val="006D2F15"/>
    <w:rsid w:val="006D3DCA"/>
    <w:rsid w:val="006D4634"/>
    <w:rsid w:val="006D4EAE"/>
    <w:rsid w:val="006D57AC"/>
    <w:rsid w:val="006D5981"/>
    <w:rsid w:val="006D5F22"/>
    <w:rsid w:val="006D653B"/>
    <w:rsid w:val="006D6B9C"/>
    <w:rsid w:val="006D7E55"/>
    <w:rsid w:val="006E028E"/>
    <w:rsid w:val="006E04F1"/>
    <w:rsid w:val="006E0C4D"/>
    <w:rsid w:val="006E28D4"/>
    <w:rsid w:val="006E3068"/>
    <w:rsid w:val="006E321F"/>
    <w:rsid w:val="006E366F"/>
    <w:rsid w:val="006E4A8A"/>
    <w:rsid w:val="006E4FAA"/>
    <w:rsid w:val="006E503C"/>
    <w:rsid w:val="006E5041"/>
    <w:rsid w:val="006E55A0"/>
    <w:rsid w:val="006E5748"/>
    <w:rsid w:val="006E6239"/>
    <w:rsid w:val="006E659D"/>
    <w:rsid w:val="006E6786"/>
    <w:rsid w:val="006E6E68"/>
    <w:rsid w:val="006E7E24"/>
    <w:rsid w:val="006F04D6"/>
    <w:rsid w:val="006F0AFB"/>
    <w:rsid w:val="006F10ED"/>
    <w:rsid w:val="006F1649"/>
    <w:rsid w:val="006F1902"/>
    <w:rsid w:val="006F1D78"/>
    <w:rsid w:val="006F1E60"/>
    <w:rsid w:val="006F2079"/>
    <w:rsid w:val="006F2AC7"/>
    <w:rsid w:val="006F2F96"/>
    <w:rsid w:val="006F4917"/>
    <w:rsid w:val="006F4DAE"/>
    <w:rsid w:val="006F4E50"/>
    <w:rsid w:val="006F4F41"/>
    <w:rsid w:val="006F561A"/>
    <w:rsid w:val="006F63D9"/>
    <w:rsid w:val="006F6DDD"/>
    <w:rsid w:val="006F74C4"/>
    <w:rsid w:val="00700572"/>
    <w:rsid w:val="00700BB9"/>
    <w:rsid w:val="00700EFC"/>
    <w:rsid w:val="0070193A"/>
    <w:rsid w:val="00703177"/>
    <w:rsid w:val="00703C1A"/>
    <w:rsid w:val="00703F51"/>
    <w:rsid w:val="00703F90"/>
    <w:rsid w:val="00704717"/>
    <w:rsid w:val="00707201"/>
    <w:rsid w:val="0070728E"/>
    <w:rsid w:val="0070796D"/>
    <w:rsid w:val="00707B3E"/>
    <w:rsid w:val="00707DAD"/>
    <w:rsid w:val="007101FD"/>
    <w:rsid w:val="00710BDB"/>
    <w:rsid w:val="0071148D"/>
    <w:rsid w:val="00711581"/>
    <w:rsid w:val="00711F54"/>
    <w:rsid w:val="00712036"/>
    <w:rsid w:val="00712C4B"/>
    <w:rsid w:val="0071305A"/>
    <w:rsid w:val="00713A28"/>
    <w:rsid w:val="007153AC"/>
    <w:rsid w:val="007159F8"/>
    <w:rsid w:val="00716154"/>
    <w:rsid w:val="00716AC3"/>
    <w:rsid w:val="00716B19"/>
    <w:rsid w:val="0071790C"/>
    <w:rsid w:val="0072267D"/>
    <w:rsid w:val="00722D55"/>
    <w:rsid w:val="007235E3"/>
    <w:rsid w:val="00724AD4"/>
    <w:rsid w:val="00724DF6"/>
    <w:rsid w:val="00724FC0"/>
    <w:rsid w:val="0072550F"/>
    <w:rsid w:val="00725577"/>
    <w:rsid w:val="00727E90"/>
    <w:rsid w:val="0073066E"/>
    <w:rsid w:val="0073069E"/>
    <w:rsid w:val="00731A56"/>
    <w:rsid w:val="007330C1"/>
    <w:rsid w:val="00733572"/>
    <w:rsid w:val="00733826"/>
    <w:rsid w:val="00734888"/>
    <w:rsid w:val="00734D87"/>
    <w:rsid w:val="00734D9C"/>
    <w:rsid w:val="007350A2"/>
    <w:rsid w:val="00735286"/>
    <w:rsid w:val="007355A4"/>
    <w:rsid w:val="007363BB"/>
    <w:rsid w:val="007365FE"/>
    <w:rsid w:val="00736C78"/>
    <w:rsid w:val="00736EE0"/>
    <w:rsid w:val="0074106F"/>
    <w:rsid w:val="00741091"/>
    <w:rsid w:val="0074283D"/>
    <w:rsid w:val="0074289E"/>
    <w:rsid w:val="00742E30"/>
    <w:rsid w:val="0074399C"/>
    <w:rsid w:val="007440A6"/>
    <w:rsid w:val="007441DA"/>
    <w:rsid w:val="00744596"/>
    <w:rsid w:val="007449CA"/>
    <w:rsid w:val="0074588E"/>
    <w:rsid w:val="00745EA8"/>
    <w:rsid w:val="007468CA"/>
    <w:rsid w:val="007469AB"/>
    <w:rsid w:val="00747F19"/>
    <w:rsid w:val="007502D3"/>
    <w:rsid w:val="0075039A"/>
    <w:rsid w:val="0075341E"/>
    <w:rsid w:val="007538E9"/>
    <w:rsid w:val="00753A36"/>
    <w:rsid w:val="007541AB"/>
    <w:rsid w:val="00755EB8"/>
    <w:rsid w:val="00756466"/>
    <w:rsid w:val="00756966"/>
    <w:rsid w:val="00756B37"/>
    <w:rsid w:val="00757F1B"/>
    <w:rsid w:val="007606D8"/>
    <w:rsid w:val="00760942"/>
    <w:rsid w:val="0076171A"/>
    <w:rsid w:val="00761F43"/>
    <w:rsid w:val="00761F7B"/>
    <w:rsid w:val="00763A9E"/>
    <w:rsid w:val="007648B6"/>
    <w:rsid w:val="00765F01"/>
    <w:rsid w:val="00766F22"/>
    <w:rsid w:val="007700C0"/>
    <w:rsid w:val="00770707"/>
    <w:rsid w:val="00770C33"/>
    <w:rsid w:val="007715C8"/>
    <w:rsid w:val="00773003"/>
    <w:rsid w:val="00773386"/>
    <w:rsid w:val="0077355F"/>
    <w:rsid w:val="00773853"/>
    <w:rsid w:val="00773D8A"/>
    <w:rsid w:val="007741C1"/>
    <w:rsid w:val="0077477A"/>
    <w:rsid w:val="00776338"/>
    <w:rsid w:val="00776D0E"/>
    <w:rsid w:val="00777E2C"/>
    <w:rsid w:val="00782373"/>
    <w:rsid w:val="007827BC"/>
    <w:rsid w:val="0078304A"/>
    <w:rsid w:val="00783A45"/>
    <w:rsid w:val="00783DCE"/>
    <w:rsid w:val="00784F0F"/>
    <w:rsid w:val="00785095"/>
    <w:rsid w:val="0078511B"/>
    <w:rsid w:val="00785592"/>
    <w:rsid w:val="007862CD"/>
    <w:rsid w:val="0078630C"/>
    <w:rsid w:val="00786410"/>
    <w:rsid w:val="0078658E"/>
    <w:rsid w:val="00786CC1"/>
    <w:rsid w:val="00787908"/>
    <w:rsid w:val="00790467"/>
    <w:rsid w:val="0079175E"/>
    <w:rsid w:val="00791875"/>
    <w:rsid w:val="00792317"/>
    <w:rsid w:val="00792D22"/>
    <w:rsid w:val="0079419D"/>
    <w:rsid w:val="00796636"/>
    <w:rsid w:val="0079693E"/>
    <w:rsid w:val="0079750B"/>
    <w:rsid w:val="00797AA6"/>
    <w:rsid w:val="007A0910"/>
    <w:rsid w:val="007A09E3"/>
    <w:rsid w:val="007A0A3C"/>
    <w:rsid w:val="007A115F"/>
    <w:rsid w:val="007A12C4"/>
    <w:rsid w:val="007A1DB8"/>
    <w:rsid w:val="007A3119"/>
    <w:rsid w:val="007A37E9"/>
    <w:rsid w:val="007A3FC5"/>
    <w:rsid w:val="007A492A"/>
    <w:rsid w:val="007A49A8"/>
    <w:rsid w:val="007A5815"/>
    <w:rsid w:val="007A5C01"/>
    <w:rsid w:val="007A5F0A"/>
    <w:rsid w:val="007A60A3"/>
    <w:rsid w:val="007A6BE6"/>
    <w:rsid w:val="007A6E6A"/>
    <w:rsid w:val="007A71A6"/>
    <w:rsid w:val="007A7706"/>
    <w:rsid w:val="007A7DA8"/>
    <w:rsid w:val="007B0859"/>
    <w:rsid w:val="007B1640"/>
    <w:rsid w:val="007B2639"/>
    <w:rsid w:val="007B2CBB"/>
    <w:rsid w:val="007B3126"/>
    <w:rsid w:val="007B4B76"/>
    <w:rsid w:val="007B56D7"/>
    <w:rsid w:val="007B58D5"/>
    <w:rsid w:val="007B5B55"/>
    <w:rsid w:val="007B77AD"/>
    <w:rsid w:val="007B7A78"/>
    <w:rsid w:val="007B7BA0"/>
    <w:rsid w:val="007C2178"/>
    <w:rsid w:val="007C23A5"/>
    <w:rsid w:val="007C2F1B"/>
    <w:rsid w:val="007C43C1"/>
    <w:rsid w:val="007C4512"/>
    <w:rsid w:val="007C4662"/>
    <w:rsid w:val="007C4940"/>
    <w:rsid w:val="007C6CDC"/>
    <w:rsid w:val="007C6E96"/>
    <w:rsid w:val="007C7DA0"/>
    <w:rsid w:val="007D0EAF"/>
    <w:rsid w:val="007D3234"/>
    <w:rsid w:val="007D34DD"/>
    <w:rsid w:val="007D34E9"/>
    <w:rsid w:val="007D3AF5"/>
    <w:rsid w:val="007D43AD"/>
    <w:rsid w:val="007D44F3"/>
    <w:rsid w:val="007D4D6D"/>
    <w:rsid w:val="007D4DC1"/>
    <w:rsid w:val="007D506F"/>
    <w:rsid w:val="007D61CA"/>
    <w:rsid w:val="007D65DE"/>
    <w:rsid w:val="007D6F58"/>
    <w:rsid w:val="007D71D1"/>
    <w:rsid w:val="007E0645"/>
    <w:rsid w:val="007E0C59"/>
    <w:rsid w:val="007E1183"/>
    <w:rsid w:val="007E18B6"/>
    <w:rsid w:val="007E200F"/>
    <w:rsid w:val="007E299B"/>
    <w:rsid w:val="007E3AAB"/>
    <w:rsid w:val="007E3F1C"/>
    <w:rsid w:val="007E588C"/>
    <w:rsid w:val="007E5A6A"/>
    <w:rsid w:val="007E6A94"/>
    <w:rsid w:val="007E72B8"/>
    <w:rsid w:val="007F0194"/>
    <w:rsid w:val="007F05A3"/>
    <w:rsid w:val="007F1343"/>
    <w:rsid w:val="007F2354"/>
    <w:rsid w:val="007F296E"/>
    <w:rsid w:val="007F2EBB"/>
    <w:rsid w:val="007F3DA4"/>
    <w:rsid w:val="007F6C09"/>
    <w:rsid w:val="007F7719"/>
    <w:rsid w:val="00800716"/>
    <w:rsid w:val="00800FD3"/>
    <w:rsid w:val="008019B9"/>
    <w:rsid w:val="00801C2C"/>
    <w:rsid w:val="00801CEB"/>
    <w:rsid w:val="0080278E"/>
    <w:rsid w:val="00804600"/>
    <w:rsid w:val="00804E4B"/>
    <w:rsid w:val="00805923"/>
    <w:rsid w:val="00805983"/>
    <w:rsid w:val="0080610F"/>
    <w:rsid w:val="00806D74"/>
    <w:rsid w:val="008072BD"/>
    <w:rsid w:val="00810867"/>
    <w:rsid w:val="008121F4"/>
    <w:rsid w:val="00812316"/>
    <w:rsid w:val="00812BDE"/>
    <w:rsid w:val="00812F1A"/>
    <w:rsid w:val="008137C7"/>
    <w:rsid w:val="00813973"/>
    <w:rsid w:val="00814EE7"/>
    <w:rsid w:val="00816610"/>
    <w:rsid w:val="008178AC"/>
    <w:rsid w:val="00817F85"/>
    <w:rsid w:val="00821078"/>
    <w:rsid w:val="0082272D"/>
    <w:rsid w:val="008238E7"/>
    <w:rsid w:val="00823F84"/>
    <w:rsid w:val="00823F8F"/>
    <w:rsid w:val="00824570"/>
    <w:rsid w:val="00824CC5"/>
    <w:rsid w:val="0082521A"/>
    <w:rsid w:val="00831B23"/>
    <w:rsid w:val="00833071"/>
    <w:rsid w:val="0083436E"/>
    <w:rsid w:val="00835344"/>
    <w:rsid w:val="008357DF"/>
    <w:rsid w:val="00835B80"/>
    <w:rsid w:val="00835D24"/>
    <w:rsid w:val="00836D20"/>
    <w:rsid w:val="0084065A"/>
    <w:rsid w:val="00842663"/>
    <w:rsid w:val="00842763"/>
    <w:rsid w:val="00843194"/>
    <w:rsid w:val="00843E61"/>
    <w:rsid w:val="008451D4"/>
    <w:rsid w:val="00845EE5"/>
    <w:rsid w:val="00850701"/>
    <w:rsid w:val="00851564"/>
    <w:rsid w:val="0085186B"/>
    <w:rsid w:val="0085190A"/>
    <w:rsid w:val="00851CEA"/>
    <w:rsid w:val="00851F8D"/>
    <w:rsid w:val="0085291A"/>
    <w:rsid w:val="00852BC9"/>
    <w:rsid w:val="0085308A"/>
    <w:rsid w:val="00853632"/>
    <w:rsid w:val="0085436C"/>
    <w:rsid w:val="00854716"/>
    <w:rsid w:val="0085499C"/>
    <w:rsid w:val="00856798"/>
    <w:rsid w:val="0085720D"/>
    <w:rsid w:val="008576F5"/>
    <w:rsid w:val="00857BD5"/>
    <w:rsid w:val="00860884"/>
    <w:rsid w:val="0086115E"/>
    <w:rsid w:val="00861BE3"/>
    <w:rsid w:val="0086205F"/>
    <w:rsid w:val="008624EE"/>
    <w:rsid w:val="008628AA"/>
    <w:rsid w:val="00862C48"/>
    <w:rsid w:val="00862F0C"/>
    <w:rsid w:val="00862FD8"/>
    <w:rsid w:val="00863902"/>
    <w:rsid w:val="00863AD0"/>
    <w:rsid w:val="00863BCE"/>
    <w:rsid w:val="00864A25"/>
    <w:rsid w:val="0086538F"/>
    <w:rsid w:val="0086653D"/>
    <w:rsid w:val="00866CB5"/>
    <w:rsid w:val="00867AF9"/>
    <w:rsid w:val="00867B71"/>
    <w:rsid w:val="00867E14"/>
    <w:rsid w:val="00870740"/>
    <w:rsid w:val="0087086A"/>
    <w:rsid w:val="00870955"/>
    <w:rsid w:val="0087115A"/>
    <w:rsid w:val="008717B4"/>
    <w:rsid w:val="00871949"/>
    <w:rsid w:val="0087227E"/>
    <w:rsid w:val="00872419"/>
    <w:rsid w:val="00872BE6"/>
    <w:rsid w:val="00872D68"/>
    <w:rsid w:val="008733EF"/>
    <w:rsid w:val="008733F2"/>
    <w:rsid w:val="008740B9"/>
    <w:rsid w:val="00874ECF"/>
    <w:rsid w:val="00875236"/>
    <w:rsid w:val="008758CC"/>
    <w:rsid w:val="00876021"/>
    <w:rsid w:val="00876338"/>
    <w:rsid w:val="008778A0"/>
    <w:rsid w:val="00881385"/>
    <w:rsid w:val="00881E82"/>
    <w:rsid w:val="008824AF"/>
    <w:rsid w:val="00882636"/>
    <w:rsid w:val="008830A9"/>
    <w:rsid w:val="0088356F"/>
    <w:rsid w:val="00883BFA"/>
    <w:rsid w:val="0088423E"/>
    <w:rsid w:val="00884AF5"/>
    <w:rsid w:val="0088522F"/>
    <w:rsid w:val="00885697"/>
    <w:rsid w:val="00886C63"/>
    <w:rsid w:val="008877FD"/>
    <w:rsid w:val="008936A7"/>
    <w:rsid w:val="00893F65"/>
    <w:rsid w:val="00894D8D"/>
    <w:rsid w:val="0089515B"/>
    <w:rsid w:val="00895724"/>
    <w:rsid w:val="0089573C"/>
    <w:rsid w:val="00895903"/>
    <w:rsid w:val="00895B71"/>
    <w:rsid w:val="00895BB0"/>
    <w:rsid w:val="00895F21"/>
    <w:rsid w:val="00896A24"/>
    <w:rsid w:val="00897E16"/>
    <w:rsid w:val="00897F5B"/>
    <w:rsid w:val="008A04E9"/>
    <w:rsid w:val="008A14DE"/>
    <w:rsid w:val="008A16E1"/>
    <w:rsid w:val="008A1C14"/>
    <w:rsid w:val="008A1C75"/>
    <w:rsid w:val="008A1DE3"/>
    <w:rsid w:val="008A226F"/>
    <w:rsid w:val="008A2464"/>
    <w:rsid w:val="008A2CCF"/>
    <w:rsid w:val="008A2FE4"/>
    <w:rsid w:val="008A3A85"/>
    <w:rsid w:val="008A44C8"/>
    <w:rsid w:val="008A5E01"/>
    <w:rsid w:val="008A614C"/>
    <w:rsid w:val="008A70C1"/>
    <w:rsid w:val="008A7321"/>
    <w:rsid w:val="008A782B"/>
    <w:rsid w:val="008A7C52"/>
    <w:rsid w:val="008B05B3"/>
    <w:rsid w:val="008B0671"/>
    <w:rsid w:val="008B097A"/>
    <w:rsid w:val="008B09AC"/>
    <w:rsid w:val="008B0D1A"/>
    <w:rsid w:val="008B2C4E"/>
    <w:rsid w:val="008B3230"/>
    <w:rsid w:val="008B3EC4"/>
    <w:rsid w:val="008B4273"/>
    <w:rsid w:val="008B43D6"/>
    <w:rsid w:val="008B4990"/>
    <w:rsid w:val="008B50ED"/>
    <w:rsid w:val="008B538D"/>
    <w:rsid w:val="008B53EB"/>
    <w:rsid w:val="008B5D6F"/>
    <w:rsid w:val="008B5ED8"/>
    <w:rsid w:val="008B6293"/>
    <w:rsid w:val="008B738F"/>
    <w:rsid w:val="008B76E6"/>
    <w:rsid w:val="008B7C7D"/>
    <w:rsid w:val="008B7EFA"/>
    <w:rsid w:val="008C14C8"/>
    <w:rsid w:val="008C1937"/>
    <w:rsid w:val="008C1C97"/>
    <w:rsid w:val="008C2F2F"/>
    <w:rsid w:val="008C2FDC"/>
    <w:rsid w:val="008C30AB"/>
    <w:rsid w:val="008C3711"/>
    <w:rsid w:val="008C3820"/>
    <w:rsid w:val="008C4436"/>
    <w:rsid w:val="008C46BB"/>
    <w:rsid w:val="008C4CBE"/>
    <w:rsid w:val="008C500A"/>
    <w:rsid w:val="008C58D8"/>
    <w:rsid w:val="008C5E71"/>
    <w:rsid w:val="008C798E"/>
    <w:rsid w:val="008C7FB6"/>
    <w:rsid w:val="008D0AFE"/>
    <w:rsid w:val="008D16F5"/>
    <w:rsid w:val="008D2319"/>
    <w:rsid w:val="008D2402"/>
    <w:rsid w:val="008D29C3"/>
    <w:rsid w:val="008D3450"/>
    <w:rsid w:val="008D353D"/>
    <w:rsid w:val="008D3860"/>
    <w:rsid w:val="008D7569"/>
    <w:rsid w:val="008E1EAC"/>
    <w:rsid w:val="008E2875"/>
    <w:rsid w:val="008E2F62"/>
    <w:rsid w:val="008E2FA1"/>
    <w:rsid w:val="008E35E1"/>
    <w:rsid w:val="008E4281"/>
    <w:rsid w:val="008E4404"/>
    <w:rsid w:val="008E4481"/>
    <w:rsid w:val="008E4FE6"/>
    <w:rsid w:val="008E4FF8"/>
    <w:rsid w:val="008E5027"/>
    <w:rsid w:val="008E622B"/>
    <w:rsid w:val="008E691D"/>
    <w:rsid w:val="008E782B"/>
    <w:rsid w:val="008E79E0"/>
    <w:rsid w:val="008E7C77"/>
    <w:rsid w:val="008F0A26"/>
    <w:rsid w:val="008F0A69"/>
    <w:rsid w:val="008F19DA"/>
    <w:rsid w:val="008F1B93"/>
    <w:rsid w:val="008F27BD"/>
    <w:rsid w:val="008F2D26"/>
    <w:rsid w:val="008F3C54"/>
    <w:rsid w:val="008F4384"/>
    <w:rsid w:val="008F47A5"/>
    <w:rsid w:val="008F4FBA"/>
    <w:rsid w:val="008F650C"/>
    <w:rsid w:val="008F783C"/>
    <w:rsid w:val="008F7F39"/>
    <w:rsid w:val="009010BB"/>
    <w:rsid w:val="00902F8C"/>
    <w:rsid w:val="00902FE5"/>
    <w:rsid w:val="0090648C"/>
    <w:rsid w:val="009078C6"/>
    <w:rsid w:val="00907C6E"/>
    <w:rsid w:val="00910BAF"/>
    <w:rsid w:val="00911FA8"/>
    <w:rsid w:val="00912AA2"/>
    <w:rsid w:val="00913504"/>
    <w:rsid w:val="009138B2"/>
    <w:rsid w:val="00914C45"/>
    <w:rsid w:val="00914FAC"/>
    <w:rsid w:val="009151BB"/>
    <w:rsid w:val="00915718"/>
    <w:rsid w:val="009163D2"/>
    <w:rsid w:val="009174B4"/>
    <w:rsid w:val="009178D2"/>
    <w:rsid w:val="00917B14"/>
    <w:rsid w:val="00917F0B"/>
    <w:rsid w:val="00920304"/>
    <w:rsid w:val="00920ADF"/>
    <w:rsid w:val="00920D2B"/>
    <w:rsid w:val="00920FC7"/>
    <w:rsid w:val="009215B6"/>
    <w:rsid w:val="00921E3F"/>
    <w:rsid w:val="00923EE7"/>
    <w:rsid w:val="009242FC"/>
    <w:rsid w:val="0092446F"/>
    <w:rsid w:val="0092466D"/>
    <w:rsid w:val="009247A7"/>
    <w:rsid w:val="00924AF5"/>
    <w:rsid w:val="0092537A"/>
    <w:rsid w:val="00925F80"/>
    <w:rsid w:val="00926AEC"/>
    <w:rsid w:val="0092782B"/>
    <w:rsid w:val="00930214"/>
    <w:rsid w:val="00930C3B"/>
    <w:rsid w:val="009310F5"/>
    <w:rsid w:val="0093171B"/>
    <w:rsid w:val="009322C5"/>
    <w:rsid w:val="00933C5F"/>
    <w:rsid w:val="00934DC2"/>
    <w:rsid w:val="00935007"/>
    <w:rsid w:val="00935D12"/>
    <w:rsid w:val="00937936"/>
    <w:rsid w:val="00940C25"/>
    <w:rsid w:val="00941B03"/>
    <w:rsid w:val="00942EA3"/>
    <w:rsid w:val="0094301F"/>
    <w:rsid w:val="00943F4B"/>
    <w:rsid w:val="00944284"/>
    <w:rsid w:val="009449F5"/>
    <w:rsid w:val="0094546E"/>
    <w:rsid w:val="00945F08"/>
    <w:rsid w:val="0094693B"/>
    <w:rsid w:val="00946F90"/>
    <w:rsid w:val="00946F9B"/>
    <w:rsid w:val="009474A7"/>
    <w:rsid w:val="00947542"/>
    <w:rsid w:val="009477A3"/>
    <w:rsid w:val="00947FBD"/>
    <w:rsid w:val="009504B8"/>
    <w:rsid w:val="00951545"/>
    <w:rsid w:val="00951C34"/>
    <w:rsid w:val="009529D3"/>
    <w:rsid w:val="00952D12"/>
    <w:rsid w:val="00952D96"/>
    <w:rsid w:val="00954701"/>
    <w:rsid w:val="00954D34"/>
    <w:rsid w:val="00955D4A"/>
    <w:rsid w:val="0095650D"/>
    <w:rsid w:val="00956ADE"/>
    <w:rsid w:val="00956DEC"/>
    <w:rsid w:val="00957141"/>
    <w:rsid w:val="009615C1"/>
    <w:rsid w:val="009617A2"/>
    <w:rsid w:val="00962E09"/>
    <w:rsid w:val="00963F2C"/>
    <w:rsid w:val="00964039"/>
    <w:rsid w:val="009656B4"/>
    <w:rsid w:val="009657E7"/>
    <w:rsid w:val="00965E7F"/>
    <w:rsid w:val="00966305"/>
    <w:rsid w:val="00966CBF"/>
    <w:rsid w:val="009671BD"/>
    <w:rsid w:val="00967217"/>
    <w:rsid w:val="009705FB"/>
    <w:rsid w:val="00970D4C"/>
    <w:rsid w:val="009720AB"/>
    <w:rsid w:val="00972253"/>
    <w:rsid w:val="00972397"/>
    <w:rsid w:val="009724E1"/>
    <w:rsid w:val="00972D58"/>
    <w:rsid w:val="00972FAB"/>
    <w:rsid w:val="009734AE"/>
    <w:rsid w:val="009749D4"/>
    <w:rsid w:val="00975984"/>
    <w:rsid w:val="00975E7A"/>
    <w:rsid w:val="00975F69"/>
    <w:rsid w:val="00976A05"/>
    <w:rsid w:val="00976DE4"/>
    <w:rsid w:val="00976E15"/>
    <w:rsid w:val="00977574"/>
    <w:rsid w:val="00977A52"/>
    <w:rsid w:val="00977DFC"/>
    <w:rsid w:val="009801D3"/>
    <w:rsid w:val="00980BEB"/>
    <w:rsid w:val="00981564"/>
    <w:rsid w:val="0098355D"/>
    <w:rsid w:val="009847D1"/>
    <w:rsid w:val="009854EC"/>
    <w:rsid w:val="009862A7"/>
    <w:rsid w:val="00986BF2"/>
    <w:rsid w:val="00990615"/>
    <w:rsid w:val="00990B43"/>
    <w:rsid w:val="00990E2B"/>
    <w:rsid w:val="009915B5"/>
    <w:rsid w:val="00991ADF"/>
    <w:rsid w:val="009922D1"/>
    <w:rsid w:val="0099248A"/>
    <w:rsid w:val="00993723"/>
    <w:rsid w:val="009938BD"/>
    <w:rsid w:val="00993CB9"/>
    <w:rsid w:val="00993F4F"/>
    <w:rsid w:val="00995A71"/>
    <w:rsid w:val="009964DE"/>
    <w:rsid w:val="009966A3"/>
    <w:rsid w:val="00997FD5"/>
    <w:rsid w:val="009A113E"/>
    <w:rsid w:val="009A273C"/>
    <w:rsid w:val="009A2AE3"/>
    <w:rsid w:val="009A2CFE"/>
    <w:rsid w:val="009A3602"/>
    <w:rsid w:val="009A3DE5"/>
    <w:rsid w:val="009A4D96"/>
    <w:rsid w:val="009A51C7"/>
    <w:rsid w:val="009A52D1"/>
    <w:rsid w:val="009A6C24"/>
    <w:rsid w:val="009A6C7C"/>
    <w:rsid w:val="009A703A"/>
    <w:rsid w:val="009B1C9F"/>
    <w:rsid w:val="009B32CE"/>
    <w:rsid w:val="009B3359"/>
    <w:rsid w:val="009B40DC"/>
    <w:rsid w:val="009B66AE"/>
    <w:rsid w:val="009C045C"/>
    <w:rsid w:val="009C1E58"/>
    <w:rsid w:val="009C21D7"/>
    <w:rsid w:val="009C3CC6"/>
    <w:rsid w:val="009C3E0A"/>
    <w:rsid w:val="009C443C"/>
    <w:rsid w:val="009C48E8"/>
    <w:rsid w:val="009C6646"/>
    <w:rsid w:val="009C688D"/>
    <w:rsid w:val="009C7226"/>
    <w:rsid w:val="009D00AF"/>
    <w:rsid w:val="009D0D73"/>
    <w:rsid w:val="009D1CDB"/>
    <w:rsid w:val="009D24A4"/>
    <w:rsid w:val="009D2521"/>
    <w:rsid w:val="009D34AB"/>
    <w:rsid w:val="009D3658"/>
    <w:rsid w:val="009D4855"/>
    <w:rsid w:val="009D5C7E"/>
    <w:rsid w:val="009D5D1A"/>
    <w:rsid w:val="009D62BB"/>
    <w:rsid w:val="009D66A5"/>
    <w:rsid w:val="009D6914"/>
    <w:rsid w:val="009D69DF"/>
    <w:rsid w:val="009D6C2B"/>
    <w:rsid w:val="009D7048"/>
    <w:rsid w:val="009D7E06"/>
    <w:rsid w:val="009E0F88"/>
    <w:rsid w:val="009E16CE"/>
    <w:rsid w:val="009E172F"/>
    <w:rsid w:val="009E1B8A"/>
    <w:rsid w:val="009E23F4"/>
    <w:rsid w:val="009E3357"/>
    <w:rsid w:val="009E3F19"/>
    <w:rsid w:val="009E436E"/>
    <w:rsid w:val="009E4488"/>
    <w:rsid w:val="009E468E"/>
    <w:rsid w:val="009E490E"/>
    <w:rsid w:val="009E4918"/>
    <w:rsid w:val="009E5F7A"/>
    <w:rsid w:val="009E6017"/>
    <w:rsid w:val="009E6FC0"/>
    <w:rsid w:val="009E7EE7"/>
    <w:rsid w:val="009F008E"/>
    <w:rsid w:val="009F0BD5"/>
    <w:rsid w:val="009F10D4"/>
    <w:rsid w:val="009F1141"/>
    <w:rsid w:val="009F235F"/>
    <w:rsid w:val="009F2CC2"/>
    <w:rsid w:val="009F379C"/>
    <w:rsid w:val="009F3F06"/>
    <w:rsid w:val="009F42D9"/>
    <w:rsid w:val="009F43AB"/>
    <w:rsid w:val="009F58CA"/>
    <w:rsid w:val="009F5DC3"/>
    <w:rsid w:val="009F6566"/>
    <w:rsid w:val="009F6E45"/>
    <w:rsid w:val="009F7761"/>
    <w:rsid w:val="009F77E3"/>
    <w:rsid w:val="009F785A"/>
    <w:rsid w:val="009F7ED0"/>
    <w:rsid w:val="00A01416"/>
    <w:rsid w:val="00A014E8"/>
    <w:rsid w:val="00A01D9B"/>
    <w:rsid w:val="00A060A9"/>
    <w:rsid w:val="00A06DE1"/>
    <w:rsid w:val="00A07459"/>
    <w:rsid w:val="00A07987"/>
    <w:rsid w:val="00A11BB6"/>
    <w:rsid w:val="00A125B9"/>
    <w:rsid w:val="00A1278E"/>
    <w:rsid w:val="00A12870"/>
    <w:rsid w:val="00A137F6"/>
    <w:rsid w:val="00A147AE"/>
    <w:rsid w:val="00A15090"/>
    <w:rsid w:val="00A16962"/>
    <w:rsid w:val="00A17434"/>
    <w:rsid w:val="00A2007F"/>
    <w:rsid w:val="00A20A88"/>
    <w:rsid w:val="00A21C83"/>
    <w:rsid w:val="00A23A0A"/>
    <w:rsid w:val="00A23CE6"/>
    <w:rsid w:val="00A24B60"/>
    <w:rsid w:val="00A25031"/>
    <w:rsid w:val="00A250B3"/>
    <w:rsid w:val="00A25391"/>
    <w:rsid w:val="00A26171"/>
    <w:rsid w:val="00A26C59"/>
    <w:rsid w:val="00A274F1"/>
    <w:rsid w:val="00A307E3"/>
    <w:rsid w:val="00A3261C"/>
    <w:rsid w:val="00A3310A"/>
    <w:rsid w:val="00A3448E"/>
    <w:rsid w:val="00A3574F"/>
    <w:rsid w:val="00A36919"/>
    <w:rsid w:val="00A40EB0"/>
    <w:rsid w:val="00A4139C"/>
    <w:rsid w:val="00A416D6"/>
    <w:rsid w:val="00A43142"/>
    <w:rsid w:val="00A43351"/>
    <w:rsid w:val="00A434D5"/>
    <w:rsid w:val="00A4388A"/>
    <w:rsid w:val="00A43C55"/>
    <w:rsid w:val="00A43F1B"/>
    <w:rsid w:val="00A44D44"/>
    <w:rsid w:val="00A452CA"/>
    <w:rsid w:val="00A45319"/>
    <w:rsid w:val="00A46348"/>
    <w:rsid w:val="00A46569"/>
    <w:rsid w:val="00A468D8"/>
    <w:rsid w:val="00A4705E"/>
    <w:rsid w:val="00A47644"/>
    <w:rsid w:val="00A503AE"/>
    <w:rsid w:val="00A50F36"/>
    <w:rsid w:val="00A519BC"/>
    <w:rsid w:val="00A51B89"/>
    <w:rsid w:val="00A528E8"/>
    <w:rsid w:val="00A5314D"/>
    <w:rsid w:val="00A539FF"/>
    <w:rsid w:val="00A53E48"/>
    <w:rsid w:val="00A53EB3"/>
    <w:rsid w:val="00A56355"/>
    <w:rsid w:val="00A56B54"/>
    <w:rsid w:val="00A57D57"/>
    <w:rsid w:val="00A60CC8"/>
    <w:rsid w:val="00A60FE5"/>
    <w:rsid w:val="00A6127D"/>
    <w:rsid w:val="00A61B90"/>
    <w:rsid w:val="00A62107"/>
    <w:rsid w:val="00A62E82"/>
    <w:rsid w:val="00A643B5"/>
    <w:rsid w:val="00A64E22"/>
    <w:rsid w:val="00A6693D"/>
    <w:rsid w:val="00A66CA2"/>
    <w:rsid w:val="00A67938"/>
    <w:rsid w:val="00A70487"/>
    <w:rsid w:val="00A70912"/>
    <w:rsid w:val="00A7216B"/>
    <w:rsid w:val="00A72227"/>
    <w:rsid w:val="00A72A5B"/>
    <w:rsid w:val="00A74C23"/>
    <w:rsid w:val="00A763CE"/>
    <w:rsid w:val="00A77038"/>
    <w:rsid w:val="00A771EF"/>
    <w:rsid w:val="00A80340"/>
    <w:rsid w:val="00A807E7"/>
    <w:rsid w:val="00A81752"/>
    <w:rsid w:val="00A81789"/>
    <w:rsid w:val="00A8194A"/>
    <w:rsid w:val="00A81BF5"/>
    <w:rsid w:val="00A81DA6"/>
    <w:rsid w:val="00A820D0"/>
    <w:rsid w:val="00A8229E"/>
    <w:rsid w:val="00A8255E"/>
    <w:rsid w:val="00A8332C"/>
    <w:rsid w:val="00A8474E"/>
    <w:rsid w:val="00A84795"/>
    <w:rsid w:val="00A848AC"/>
    <w:rsid w:val="00A85A00"/>
    <w:rsid w:val="00A85E54"/>
    <w:rsid w:val="00A871A9"/>
    <w:rsid w:val="00A9004B"/>
    <w:rsid w:val="00A90A60"/>
    <w:rsid w:val="00A90EA6"/>
    <w:rsid w:val="00A910B2"/>
    <w:rsid w:val="00A93162"/>
    <w:rsid w:val="00A9369F"/>
    <w:rsid w:val="00A941A2"/>
    <w:rsid w:val="00A94F67"/>
    <w:rsid w:val="00A960D8"/>
    <w:rsid w:val="00A963EE"/>
    <w:rsid w:val="00A96644"/>
    <w:rsid w:val="00A967AC"/>
    <w:rsid w:val="00A967E1"/>
    <w:rsid w:val="00A96AD5"/>
    <w:rsid w:val="00A96BD1"/>
    <w:rsid w:val="00A97623"/>
    <w:rsid w:val="00AA0523"/>
    <w:rsid w:val="00AA08CC"/>
    <w:rsid w:val="00AA1161"/>
    <w:rsid w:val="00AA15B8"/>
    <w:rsid w:val="00AA1BB5"/>
    <w:rsid w:val="00AA2679"/>
    <w:rsid w:val="00AA2E3E"/>
    <w:rsid w:val="00AA37B9"/>
    <w:rsid w:val="00AA56B3"/>
    <w:rsid w:val="00AA5972"/>
    <w:rsid w:val="00AA66A0"/>
    <w:rsid w:val="00AA68EE"/>
    <w:rsid w:val="00AA7D6B"/>
    <w:rsid w:val="00AB039B"/>
    <w:rsid w:val="00AB12BF"/>
    <w:rsid w:val="00AB2DFD"/>
    <w:rsid w:val="00AB340D"/>
    <w:rsid w:val="00AB38AF"/>
    <w:rsid w:val="00AB3AD3"/>
    <w:rsid w:val="00AB3C64"/>
    <w:rsid w:val="00AB3F0D"/>
    <w:rsid w:val="00AB3FAC"/>
    <w:rsid w:val="00AB53E8"/>
    <w:rsid w:val="00AB5599"/>
    <w:rsid w:val="00AB6898"/>
    <w:rsid w:val="00AC0A55"/>
    <w:rsid w:val="00AC1CCC"/>
    <w:rsid w:val="00AC1DC2"/>
    <w:rsid w:val="00AC534D"/>
    <w:rsid w:val="00AC5C91"/>
    <w:rsid w:val="00AC5CBB"/>
    <w:rsid w:val="00AC5EAA"/>
    <w:rsid w:val="00AC61E0"/>
    <w:rsid w:val="00AC6B5A"/>
    <w:rsid w:val="00AD16BA"/>
    <w:rsid w:val="00AD197B"/>
    <w:rsid w:val="00AD2889"/>
    <w:rsid w:val="00AD34B7"/>
    <w:rsid w:val="00AD350E"/>
    <w:rsid w:val="00AD3601"/>
    <w:rsid w:val="00AD4701"/>
    <w:rsid w:val="00AD4EA6"/>
    <w:rsid w:val="00AD5B4C"/>
    <w:rsid w:val="00AD716E"/>
    <w:rsid w:val="00AD77E7"/>
    <w:rsid w:val="00AD7C73"/>
    <w:rsid w:val="00AE00A6"/>
    <w:rsid w:val="00AE236C"/>
    <w:rsid w:val="00AE5718"/>
    <w:rsid w:val="00AE57AC"/>
    <w:rsid w:val="00AE58C4"/>
    <w:rsid w:val="00AE5D8C"/>
    <w:rsid w:val="00AE6F79"/>
    <w:rsid w:val="00AE7229"/>
    <w:rsid w:val="00AE73AF"/>
    <w:rsid w:val="00AF126F"/>
    <w:rsid w:val="00AF14C7"/>
    <w:rsid w:val="00AF1731"/>
    <w:rsid w:val="00AF182F"/>
    <w:rsid w:val="00AF1B79"/>
    <w:rsid w:val="00AF1C5B"/>
    <w:rsid w:val="00AF1CCA"/>
    <w:rsid w:val="00AF1DA2"/>
    <w:rsid w:val="00AF27D8"/>
    <w:rsid w:val="00AF3251"/>
    <w:rsid w:val="00AF3F5E"/>
    <w:rsid w:val="00AF416F"/>
    <w:rsid w:val="00AF59D1"/>
    <w:rsid w:val="00AF6426"/>
    <w:rsid w:val="00AF654E"/>
    <w:rsid w:val="00AF77F9"/>
    <w:rsid w:val="00AF7C09"/>
    <w:rsid w:val="00B004F5"/>
    <w:rsid w:val="00B005C3"/>
    <w:rsid w:val="00B00895"/>
    <w:rsid w:val="00B0101E"/>
    <w:rsid w:val="00B016AF"/>
    <w:rsid w:val="00B0184C"/>
    <w:rsid w:val="00B0210F"/>
    <w:rsid w:val="00B0249D"/>
    <w:rsid w:val="00B02F6C"/>
    <w:rsid w:val="00B0341C"/>
    <w:rsid w:val="00B0384E"/>
    <w:rsid w:val="00B04DE0"/>
    <w:rsid w:val="00B051D4"/>
    <w:rsid w:val="00B0574D"/>
    <w:rsid w:val="00B058B0"/>
    <w:rsid w:val="00B05CD0"/>
    <w:rsid w:val="00B064E5"/>
    <w:rsid w:val="00B064E7"/>
    <w:rsid w:val="00B06CD0"/>
    <w:rsid w:val="00B06E9B"/>
    <w:rsid w:val="00B072F5"/>
    <w:rsid w:val="00B0782E"/>
    <w:rsid w:val="00B11E26"/>
    <w:rsid w:val="00B1368A"/>
    <w:rsid w:val="00B1369B"/>
    <w:rsid w:val="00B13798"/>
    <w:rsid w:val="00B15AA3"/>
    <w:rsid w:val="00B16E38"/>
    <w:rsid w:val="00B16E3B"/>
    <w:rsid w:val="00B17942"/>
    <w:rsid w:val="00B214C9"/>
    <w:rsid w:val="00B214D8"/>
    <w:rsid w:val="00B23A2E"/>
    <w:rsid w:val="00B23CA2"/>
    <w:rsid w:val="00B23D28"/>
    <w:rsid w:val="00B24242"/>
    <w:rsid w:val="00B247FF"/>
    <w:rsid w:val="00B257A1"/>
    <w:rsid w:val="00B26C0A"/>
    <w:rsid w:val="00B27E98"/>
    <w:rsid w:val="00B30DA8"/>
    <w:rsid w:val="00B32444"/>
    <w:rsid w:val="00B337ED"/>
    <w:rsid w:val="00B33EB0"/>
    <w:rsid w:val="00B3472D"/>
    <w:rsid w:val="00B34B94"/>
    <w:rsid w:val="00B356FE"/>
    <w:rsid w:val="00B35AFF"/>
    <w:rsid w:val="00B376C6"/>
    <w:rsid w:val="00B40D71"/>
    <w:rsid w:val="00B41541"/>
    <w:rsid w:val="00B418C6"/>
    <w:rsid w:val="00B41A81"/>
    <w:rsid w:val="00B41CA7"/>
    <w:rsid w:val="00B41D0B"/>
    <w:rsid w:val="00B42E89"/>
    <w:rsid w:val="00B4308C"/>
    <w:rsid w:val="00B43109"/>
    <w:rsid w:val="00B44F10"/>
    <w:rsid w:val="00B45814"/>
    <w:rsid w:val="00B46B1A"/>
    <w:rsid w:val="00B4736A"/>
    <w:rsid w:val="00B47907"/>
    <w:rsid w:val="00B47B58"/>
    <w:rsid w:val="00B512A2"/>
    <w:rsid w:val="00B514E8"/>
    <w:rsid w:val="00B5282B"/>
    <w:rsid w:val="00B534DF"/>
    <w:rsid w:val="00B53E71"/>
    <w:rsid w:val="00B53F68"/>
    <w:rsid w:val="00B546DF"/>
    <w:rsid w:val="00B54F1A"/>
    <w:rsid w:val="00B55D1F"/>
    <w:rsid w:val="00B56162"/>
    <w:rsid w:val="00B56669"/>
    <w:rsid w:val="00B568B4"/>
    <w:rsid w:val="00B56B01"/>
    <w:rsid w:val="00B57DFB"/>
    <w:rsid w:val="00B60A17"/>
    <w:rsid w:val="00B623E3"/>
    <w:rsid w:val="00B63064"/>
    <w:rsid w:val="00B64076"/>
    <w:rsid w:val="00B6787F"/>
    <w:rsid w:val="00B70C1A"/>
    <w:rsid w:val="00B71773"/>
    <w:rsid w:val="00B72304"/>
    <w:rsid w:val="00B72642"/>
    <w:rsid w:val="00B760D5"/>
    <w:rsid w:val="00B76E18"/>
    <w:rsid w:val="00B80086"/>
    <w:rsid w:val="00B8020E"/>
    <w:rsid w:val="00B802CA"/>
    <w:rsid w:val="00B8033F"/>
    <w:rsid w:val="00B809E4"/>
    <w:rsid w:val="00B814C7"/>
    <w:rsid w:val="00B821FB"/>
    <w:rsid w:val="00B8222B"/>
    <w:rsid w:val="00B82389"/>
    <w:rsid w:val="00B82985"/>
    <w:rsid w:val="00B85129"/>
    <w:rsid w:val="00B851E3"/>
    <w:rsid w:val="00B85935"/>
    <w:rsid w:val="00B862D9"/>
    <w:rsid w:val="00B86772"/>
    <w:rsid w:val="00B87085"/>
    <w:rsid w:val="00B87F59"/>
    <w:rsid w:val="00B902E7"/>
    <w:rsid w:val="00B9068D"/>
    <w:rsid w:val="00B91016"/>
    <w:rsid w:val="00B914C1"/>
    <w:rsid w:val="00B91B58"/>
    <w:rsid w:val="00B92835"/>
    <w:rsid w:val="00B92922"/>
    <w:rsid w:val="00B92AD4"/>
    <w:rsid w:val="00B9422B"/>
    <w:rsid w:val="00B95802"/>
    <w:rsid w:val="00BA0491"/>
    <w:rsid w:val="00BA095F"/>
    <w:rsid w:val="00BA1032"/>
    <w:rsid w:val="00BA152E"/>
    <w:rsid w:val="00BA1CF7"/>
    <w:rsid w:val="00BA216D"/>
    <w:rsid w:val="00BA2878"/>
    <w:rsid w:val="00BA2A09"/>
    <w:rsid w:val="00BA30B1"/>
    <w:rsid w:val="00BA33D7"/>
    <w:rsid w:val="00BA40ED"/>
    <w:rsid w:val="00BA555F"/>
    <w:rsid w:val="00BA5BB2"/>
    <w:rsid w:val="00BA7C67"/>
    <w:rsid w:val="00BB0C50"/>
    <w:rsid w:val="00BB0DCB"/>
    <w:rsid w:val="00BB16E2"/>
    <w:rsid w:val="00BB1789"/>
    <w:rsid w:val="00BB23A2"/>
    <w:rsid w:val="00BB2788"/>
    <w:rsid w:val="00BB2ABB"/>
    <w:rsid w:val="00BB3A8F"/>
    <w:rsid w:val="00BB42B0"/>
    <w:rsid w:val="00BB510C"/>
    <w:rsid w:val="00BB54B7"/>
    <w:rsid w:val="00BB5F1D"/>
    <w:rsid w:val="00BB6309"/>
    <w:rsid w:val="00BB7416"/>
    <w:rsid w:val="00BB7460"/>
    <w:rsid w:val="00BB751D"/>
    <w:rsid w:val="00BC0402"/>
    <w:rsid w:val="00BC08EB"/>
    <w:rsid w:val="00BC0AC1"/>
    <w:rsid w:val="00BC1A44"/>
    <w:rsid w:val="00BC1F26"/>
    <w:rsid w:val="00BC2BA1"/>
    <w:rsid w:val="00BC32AE"/>
    <w:rsid w:val="00BC461D"/>
    <w:rsid w:val="00BC58F6"/>
    <w:rsid w:val="00BC692B"/>
    <w:rsid w:val="00BC6BDC"/>
    <w:rsid w:val="00BC6D60"/>
    <w:rsid w:val="00BC6EF8"/>
    <w:rsid w:val="00BC7040"/>
    <w:rsid w:val="00BC73CB"/>
    <w:rsid w:val="00BC7665"/>
    <w:rsid w:val="00BD0509"/>
    <w:rsid w:val="00BD0549"/>
    <w:rsid w:val="00BD0555"/>
    <w:rsid w:val="00BD17AB"/>
    <w:rsid w:val="00BD2A87"/>
    <w:rsid w:val="00BD2AB7"/>
    <w:rsid w:val="00BD2EDB"/>
    <w:rsid w:val="00BD32FE"/>
    <w:rsid w:val="00BD7621"/>
    <w:rsid w:val="00BD79D1"/>
    <w:rsid w:val="00BD79E0"/>
    <w:rsid w:val="00BD7FA3"/>
    <w:rsid w:val="00BE0655"/>
    <w:rsid w:val="00BE0A45"/>
    <w:rsid w:val="00BE16EC"/>
    <w:rsid w:val="00BE207E"/>
    <w:rsid w:val="00BE3492"/>
    <w:rsid w:val="00BE398B"/>
    <w:rsid w:val="00BE3DF2"/>
    <w:rsid w:val="00BE3E08"/>
    <w:rsid w:val="00BE400A"/>
    <w:rsid w:val="00BE49F9"/>
    <w:rsid w:val="00BE4BE0"/>
    <w:rsid w:val="00BE52EF"/>
    <w:rsid w:val="00BE58A2"/>
    <w:rsid w:val="00BE58A5"/>
    <w:rsid w:val="00BE5AD4"/>
    <w:rsid w:val="00BE5C42"/>
    <w:rsid w:val="00BE5D24"/>
    <w:rsid w:val="00BE5E7A"/>
    <w:rsid w:val="00BE601D"/>
    <w:rsid w:val="00BE6566"/>
    <w:rsid w:val="00BE6C95"/>
    <w:rsid w:val="00BE7820"/>
    <w:rsid w:val="00BE7B81"/>
    <w:rsid w:val="00BF0136"/>
    <w:rsid w:val="00BF19E1"/>
    <w:rsid w:val="00BF1F84"/>
    <w:rsid w:val="00BF321C"/>
    <w:rsid w:val="00BF43CF"/>
    <w:rsid w:val="00BF443B"/>
    <w:rsid w:val="00BF49E8"/>
    <w:rsid w:val="00BF5710"/>
    <w:rsid w:val="00BF5E30"/>
    <w:rsid w:val="00BF6772"/>
    <w:rsid w:val="00BF71DD"/>
    <w:rsid w:val="00BF720C"/>
    <w:rsid w:val="00C00310"/>
    <w:rsid w:val="00C008E4"/>
    <w:rsid w:val="00C0150D"/>
    <w:rsid w:val="00C01B12"/>
    <w:rsid w:val="00C039C6"/>
    <w:rsid w:val="00C03ECB"/>
    <w:rsid w:val="00C0407D"/>
    <w:rsid w:val="00C0448D"/>
    <w:rsid w:val="00C044B9"/>
    <w:rsid w:val="00C04B6A"/>
    <w:rsid w:val="00C05863"/>
    <w:rsid w:val="00C05B9B"/>
    <w:rsid w:val="00C05E89"/>
    <w:rsid w:val="00C05F09"/>
    <w:rsid w:val="00C07BE5"/>
    <w:rsid w:val="00C106E3"/>
    <w:rsid w:val="00C10A14"/>
    <w:rsid w:val="00C11A4E"/>
    <w:rsid w:val="00C11BCD"/>
    <w:rsid w:val="00C12440"/>
    <w:rsid w:val="00C13FFE"/>
    <w:rsid w:val="00C144F5"/>
    <w:rsid w:val="00C15C78"/>
    <w:rsid w:val="00C16965"/>
    <w:rsid w:val="00C17514"/>
    <w:rsid w:val="00C17A88"/>
    <w:rsid w:val="00C20E13"/>
    <w:rsid w:val="00C2189C"/>
    <w:rsid w:val="00C21A26"/>
    <w:rsid w:val="00C22C01"/>
    <w:rsid w:val="00C23358"/>
    <w:rsid w:val="00C23D3D"/>
    <w:rsid w:val="00C251B2"/>
    <w:rsid w:val="00C2765A"/>
    <w:rsid w:val="00C27EAE"/>
    <w:rsid w:val="00C303C4"/>
    <w:rsid w:val="00C30721"/>
    <w:rsid w:val="00C31E3A"/>
    <w:rsid w:val="00C32C57"/>
    <w:rsid w:val="00C33146"/>
    <w:rsid w:val="00C3456A"/>
    <w:rsid w:val="00C34BAD"/>
    <w:rsid w:val="00C3659C"/>
    <w:rsid w:val="00C40951"/>
    <w:rsid w:val="00C40E77"/>
    <w:rsid w:val="00C41349"/>
    <w:rsid w:val="00C41941"/>
    <w:rsid w:val="00C42103"/>
    <w:rsid w:val="00C42983"/>
    <w:rsid w:val="00C4324F"/>
    <w:rsid w:val="00C43669"/>
    <w:rsid w:val="00C4368C"/>
    <w:rsid w:val="00C44745"/>
    <w:rsid w:val="00C44AE2"/>
    <w:rsid w:val="00C46E36"/>
    <w:rsid w:val="00C46F7C"/>
    <w:rsid w:val="00C50525"/>
    <w:rsid w:val="00C511F3"/>
    <w:rsid w:val="00C515E8"/>
    <w:rsid w:val="00C531D6"/>
    <w:rsid w:val="00C53913"/>
    <w:rsid w:val="00C53DA0"/>
    <w:rsid w:val="00C542CE"/>
    <w:rsid w:val="00C544A2"/>
    <w:rsid w:val="00C54732"/>
    <w:rsid w:val="00C55972"/>
    <w:rsid w:val="00C55FE5"/>
    <w:rsid w:val="00C57812"/>
    <w:rsid w:val="00C6028F"/>
    <w:rsid w:val="00C609FC"/>
    <w:rsid w:val="00C60BDA"/>
    <w:rsid w:val="00C619FB"/>
    <w:rsid w:val="00C62DAB"/>
    <w:rsid w:val="00C62E63"/>
    <w:rsid w:val="00C6354D"/>
    <w:rsid w:val="00C63A6C"/>
    <w:rsid w:val="00C674CE"/>
    <w:rsid w:val="00C6761D"/>
    <w:rsid w:val="00C6778C"/>
    <w:rsid w:val="00C67FB3"/>
    <w:rsid w:val="00C7095F"/>
    <w:rsid w:val="00C71862"/>
    <w:rsid w:val="00C71CF6"/>
    <w:rsid w:val="00C7339B"/>
    <w:rsid w:val="00C734B5"/>
    <w:rsid w:val="00C73DE3"/>
    <w:rsid w:val="00C7408C"/>
    <w:rsid w:val="00C749E9"/>
    <w:rsid w:val="00C74B6D"/>
    <w:rsid w:val="00C7604A"/>
    <w:rsid w:val="00C76735"/>
    <w:rsid w:val="00C77CE9"/>
    <w:rsid w:val="00C807D1"/>
    <w:rsid w:val="00C808F1"/>
    <w:rsid w:val="00C80A27"/>
    <w:rsid w:val="00C8145F"/>
    <w:rsid w:val="00C82147"/>
    <w:rsid w:val="00C825BC"/>
    <w:rsid w:val="00C82C58"/>
    <w:rsid w:val="00C83525"/>
    <w:rsid w:val="00C835F9"/>
    <w:rsid w:val="00C838C5"/>
    <w:rsid w:val="00C83D22"/>
    <w:rsid w:val="00C849A5"/>
    <w:rsid w:val="00C855E1"/>
    <w:rsid w:val="00C85C73"/>
    <w:rsid w:val="00C85F64"/>
    <w:rsid w:val="00C86A8B"/>
    <w:rsid w:val="00C86AD5"/>
    <w:rsid w:val="00C871BE"/>
    <w:rsid w:val="00C874B1"/>
    <w:rsid w:val="00C87A08"/>
    <w:rsid w:val="00C87B47"/>
    <w:rsid w:val="00C905C4"/>
    <w:rsid w:val="00C91865"/>
    <w:rsid w:val="00C92199"/>
    <w:rsid w:val="00C92D8F"/>
    <w:rsid w:val="00C9339D"/>
    <w:rsid w:val="00C93725"/>
    <w:rsid w:val="00C939D4"/>
    <w:rsid w:val="00C93A03"/>
    <w:rsid w:val="00C94439"/>
    <w:rsid w:val="00C948DD"/>
    <w:rsid w:val="00C94DB6"/>
    <w:rsid w:val="00C9596D"/>
    <w:rsid w:val="00C96AFE"/>
    <w:rsid w:val="00C96C25"/>
    <w:rsid w:val="00C97D78"/>
    <w:rsid w:val="00CA0530"/>
    <w:rsid w:val="00CA054F"/>
    <w:rsid w:val="00CA1A14"/>
    <w:rsid w:val="00CA1C77"/>
    <w:rsid w:val="00CA231A"/>
    <w:rsid w:val="00CA277B"/>
    <w:rsid w:val="00CA28C8"/>
    <w:rsid w:val="00CA3341"/>
    <w:rsid w:val="00CA3967"/>
    <w:rsid w:val="00CA3CD7"/>
    <w:rsid w:val="00CA460E"/>
    <w:rsid w:val="00CA4A89"/>
    <w:rsid w:val="00CA4D11"/>
    <w:rsid w:val="00CA51E3"/>
    <w:rsid w:val="00CA5A4D"/>
    <w:rsid w:val="00CA610B"/>
    <w:rsid w:val="00CA666B"/>
    <w:rsid w:val="00CA6FEB"/>
    <w:rsid w:val="00CB0658"/>
    <w:rsid w:val="00CB085E"/>
    <w:rsid w:val="00CB0F77"/>
    <w:rsid w:val="00CB3473"/>
    <w:rsid w:val="00CB36CF"/>
    <w:rsid w:val="00CB5929"/>
    <w:rsid w:val="00CB5982"/>
    <w:rsid w:val="00CB6FDC"/>
    <w:rsid w:val="00CB7391"/>
    <w:rsid w:val="00CB7663"/>
    <w:rsid w:val="00CB7A00"/>
    <w:rsid w:val="00CB7B53"/>
    <w:rsid w:val="00CB7EFF"/>
    <w:rsid w:val="00CC26A9"/>
    <w:rsid w:val="00CC2C88"/>
    <w:rsid w:val="00CC2E07"/>
    <w:rsid w:val="00CC3D0A"/>
    <w:rsid w:val="00CC45B2"/>
    <w:rsid w:val="00CC5CCB"/>
    <w:rsid w:val="00CC6FAD"/>
    <w:rsid w:val="00CC7952"/>
    <w:rsid w:val="00CD162E"/>
    <w:rsid w:val="00CD20E0"/>
    <w:rsid w:val="00CD2174"/>
    <w:rsid w:val="00CD29B6"/>
    <w:rsid w:val="00CD2E76"/>
    <w:rsid w:val="00CD3509"/>
    <w:rsid w:val="00CD419C"/>
    <w:rsid w:val="00CD52BD"/>
    <w:rsid w:val="00CD6ADB"/>
    <w:rsid w:val="00CD7A88"/>
    <w:rsid w:val="00CE07D5"/>
    <w:rsid w:val="00CE129D"/>
    <w:rsid w:val="00CE1699"/>
    <w:rsid w:val="00CE2A0D"/>
    <w:rsid w:val="00CE2AD0"/>
    <w:rsid w:val="00CE2C4C"/>
    <w:rsid w:val="00CE520D"/>
    <w:rsid w:val="00CE66AF"/>
    <w:rsid w:val="00CE68D1"/>
    <w:rsid w:val="00CE70C1"/>
    <w:rsid w:val="00CE7743"/>
    <w:rsid w:val="00CF1562"/>
    <w:rsid w:val="00CF1880"/>
    <w:rsid w:val="00CF2CD1"/>
    <w:rsid w:val="00CF30B8"/>
    <w:rsid w:val="00CF319E"/>
    <w:rsid w:val="00CF3873"/>
    <w:rsid w:val="00CF3922"/>
    <w:rsid w:val="00CF394C"/>
    <w:rsid w:val="00CF41D3"/>
    <w:rsid w:val="00CF47F0"/>
    <w:rsid w:val="00CF514A"/>
    <w:rsid w:val="00CF5650"/>
    <w:rsid w:val="00CF5B5C"/>
    <w:rsid w:val="00CF5B79"/>
    <w:rsid w:val="00CF5DF8"/>
    <w:rsid w:val="00CF7391"/>
    <w:rsid w:val="00CF7905"/>
    <w:rsid w:val="00CF7A81"/>
    <w:rsid w:val="00CF7CBE"/>
    <w:rsid w:val="00CF7FA1"/>
    <w:rsid w:val="00D00A4B"/>
    <w:rsid w:val="00D03DEE"/>
    <w:rsid w:val="00D041B7"/>
    <w:rsid w:val="00D058DF"/>
    <w:rsid w:val="00D0656C"/>
    <w:rsid w:val="00D07365"/>
    <w:rsid w:val="00D078B3"/>
    <w:rsid w:val="00D108F3"/>
    <w:rsid w:val="00D10CCC"/>
    <w:rsid w:val="00D10D8E"/>
    <w:rsid w:val="00D111CC"/>
    <w:rsid w:val="00D115F2"/>
    <w:rsid w:val="00D12001"/>
    <w:rsid w:val="00D129A8"/>
    <w:rsid w:val="00D12F3A"/>
    <w:rsid w:val="00D133AD"/>
    <w:rsid w:val="00D13FED"/>
    <w:rsid w:val="00D1405A"/>
    <w:rsid w:val="00D14230"/>
    <w:rsid w:val="00D14C46"/>
    <w:rsid w:val="00D14E73"/>
    <w:rsid w:val="00D1556A"/>
    <w:rsid w:val="00D161DC"/>
    <w:rsid w:val="00D16674"/>
    <w:rsid w:val="00D16ED3"/>
    <w:rsid w:val="00D1704A"/>
    <w:rsid w:val="00D20A58"/>
    <w:rsid w:val="00D20CEC"/>
    <w:rsid w:val="00D21BB8"/>
    <w:rsid w:val="00D2217B"/>
    <w:rsid w:val="00D22B05"/>
    <w:rsid w:val="00D2466F"/>
    <w:rsid w:val="00D27A73"/>
    <w:rsid w:val="00D27BA7"/>
    <w:rsid w:val="00D3076B"/>
    <w:rsid w:val="00D30E40"/>
    <w:rsid w:val="00D325B2"/>
    <w:rsid w:val="00D32B6B"/>
    <w:rsid w:val="00D33B2B"/>
    <w:rsid w:val="00D342DF"/>
    <w:rsid w:val="00D34B00"/>
    <w:rsid w:val="00D34CDE"/>
    <w:rsid w:val="00D35021"/>
    <w:rsid w:val="00D358D9"/>
    <w:rsid w:val="00D36177"/>
    <w:rsid w:val="00D361ED"/>
    <w:rsid w:val="00D40A24"/>
    <w:rsid w:val="00D41FA4"/>
    <w:rsid w:val="00D426DF"/>
    <w:rsid w:val="00D430E5"/>
    <w:rsid w:val="00D4391A"/>
    <w:rsid w:val="00D440B4"/>
    <w:rsid w:val="00D44DDF"/>
    <w:rsid w:val="00D4571C"/>
    <w:rsid w:val="00D46118"/>
    <w:rsid w:val="00D461EF"/>
    <w:rsid w:val="00D462FF"/>
    <w:rsid w:val="00D464F7"/>
    <w:rsid w:val="00D46615"/>
    <w:rsid w:val="00D466D1"/>
    <w:rsid w:val="00D46B72"/>
    <w:rsid w:val="00D46FD6"/>
    <w:rsid w:val="00D4755C"/>
    <w:rsid w:val="00D47BB4"/>
    <w:rsid w:val="00D506B8"/>
    <w:rsid w:val="00D50D9C"/>
    <w:rsid w:val="00D52C3B"/>
    <w:rsid w:val="00D53B98"/>
    <w:rsid w:val="00D53E53"/>
    <w:rsid w:val="00D54D60"/>
    <w:rsid w:val="00D56030"/>
    <w:rsid w:val="00D5673F"/>
    <w:rsid w:val="00D56E84"/>
    <w:rsid w:val="00D57199"/>
    <w:rsid w:val="00D57322"/>
    <w:rsid w:val="00D57ECB"/>
    <w:rsid w:val="00D60097"/>
    <w:rsid w:val="00D60565"/>
    <w:rsid w:val="00D60A8B"/>
    <w:rsid w:val="00D61C6D"/>
    <w:rsid w:val="00D61C88"/>
    <w:rsid w:val="00D626E2"/>
    <w:rsid w:val="00D62D36"/>
    <w:rsid w:val="00D62E73"/>
    <w:rsid w:val="00D643E3"/>
    <w:rsid w:val="00D64D97"/>
    <w:rsid w:val="00D65633"/>
    <w:rsid w:val="00D65780"/>
    <w:rsid w:val="00D65FA7"/>
    <w:rsid w:val="00D66B68"/>
    <w:rsid w:val="00D67641"/>
    <w:rsid w:val="00D701BD"/>
    <w:rsid w:val="00D71BF7"/>
    <w:rsid w:val="00D71F2C"/>
    <w:rsid w:val="00D7231D"/>
    <w:rsid w:val="00D727B0"/>
    <w:rsid w:val="00D73E3C"/>
    <w:rsid w:val="00D7409A"/>
    <w:rsid w:val="00D74282"/>
    <w:rsid w:val="00D7438B"/>
    <w:rsid w:val="00D75739"/>
    <w:rsid w:val="00D757F3"/>
    <w:rsid w:val="00D75DD6"/>
    <w:rsid w:val="00D76A4E"/>
    <w:rsid w:val="00D77148"/>
    <w:rsid w:val="00D80A59"/>
    <w:rsid w:val="00D81AC9"/>
    <w:rsid w:val="00D8253A"/>
    <w:rsid w:val="00D82D56"/>
    <w:rsid w:val="00D8544F"/>
    <w:rsid w:val="00D8684A"/>
    <w:rsid w:val="00D86AFF"/>
    <w:rsid w:val="00D86BBC"/>
    <w:rsid w:val="00D86CB4"/>
    <w:rsid w:val="00D86CF5"/>
    <w:rsid w:val="00D86FF5"/>
    <w:rsid w:val="00D873EF"/>
    <w:rsid w:val="00D90C36"/>
    <w:rsid w:val="00D9214B"/>
    <w:rsid w:val="00D928D0"/>
    <w:rsid w:val="00D92A2A"/>
    <w:rsid w:val="00D92C83"/>
    <w:rsid w:val="00D93664"/>
    <w:rsid w:val="00D9468A"/>
    <w:rsid w:val="00D9476D"/>
    <w:rsid w:val="00D949E0"/>
    <w:rsid w:val="00D94F26"/>
    <w:rsid w:val="00D95C9C"/>
    <w:rsid w:val="00D964EC"/>
    <w:rsid w:val="00D96CAA"/>
    <w:rsid w:val="00D970B8"/>
    <w:rsid w:val="00D97578"/>
    <w:rsid w:val="00DA0867"/>
    <w:rsid w:val="00DA0B1E"/>
    <w:rsid w:val="00DA0BF1"/>
    <w:rsid w:val="00DA1E26"/>
    <w:rsid w:val="00DA200D"/>
    <w:rsid w:val="00DA2ECF"/>
    <w:rsid w:val="00DA34E0"/>
    <w:rsid w:val="00DA3F34"/>
    <w:rsid w:val="00DA44B1"/>
    <w:rsid w:val="00DA4C01"/>
    <w:rsid w:val="00DA4F25"/>
    <w:rsid w:val="00DA5204"/>
    <w:rsid w:val="00DA5802"/>
    <w:rsid w:val="00DA6305"/>
    <w:rsid w:val="00DB02A5"/>
    <w:rsid w:val="00DB1189"/>
    <w:rsid w:val="00DB2CDF"/>
    <w:rsid w:val="00DB2DB0"/>
    <w:rsid w:val="00DB3D04"/>
    <w:rsid w:val="00DB59FC"/>
    <w:rsid w:val="00DB62AF"/>
    <w:rsid w:val="00DC0C6A"/>
    <w:rsid w:val="00DC2092"/>
    <w:rsid w:val="00DC20AD"/>
    <w:rsid w:val="00DC24F0"/>
    <w:rsid w:val="00DC32E1"/>
    <w:rsid w:val="00DC4CA8"/>
    <w:rsid w:val="00DC5237"/>
    <w:rsid w:val="00DC6152"/>
    <w:rsid w:val="00DC7A72"/>
    <w:rsid w:val="00DD12FC"/>
    <w:rsid w:val="00DD3068"/>
    <w:rsid w:val="00DD32F2"/>
    <w:rsid w:val="00DD399C"/>
    <w:rsid w:val="00DD490D"/>
    <w:rsid w:val="00DD52EF"/>
    <w:rsid w:val="00DD5960"/>
    <w:rsid w:val="00DD6553"/>
    <w:rsid w:val="00DD66FA"/>
    <w:rsid w:val="00DD6A93"/>
    <w:rsid w:val="00DE1841"/>
    <w:rsid w:val="00DE1B5A"/>
    <w:rsid w:val="00DE39E2"/>
    <w:rsid w:val="00DE3B94"/>
    <w:rsid w:val="00DE3D6F"/>
    <w:rsid w:val="00DE4BF9"/>
    <w:rsid w:val="00DE524D"/>
    <w:rsid w:val="00DE525A"/>
    <w:rsid w:val="00DE7272"/>
    <w:rsid w:val="00DE75F6"/>
    <w:rsid w:val="00DF00F6"/>
    <w:rsid w:val="00DF07F2"/>
    <w:rsid w:val="00DF0931"/>
    <w:rsid w:val="00DF120C"/>
    <w:rsid w:val="00DF1314"/>
    <w:rsid w:val="00DF1861"/>
    <w:rsid w:val="00DF234E"/>
    <w:rsid w:val="00DF39C0"/>
    <w:rsid w:val="00DF3D7C"/>
    <w:rsid w:val="00DF423C"/>
    <w:rsid w:val="00DF4324"/>
    <w:rsid w:val="00DF454B"/>
    <w:rsid w:val="00DF4791"/>
    <w:rsid w:val="00DF47FF"/>
    <w:rsid w:val="00DF648C"/>
    <w:rsid w:val="00DF64DE"/>
    <w:rsid w:val="00DF74F5"/>
    <w:rsid w:val="00DF7C38"/>
    <w:rsid w:val="00DF7C83"/>
    <w:rsid w:val="00E00248"/>
    <w:rsid w:val="00E00AAE"/>
    <w:rsid w:val="00E01593"/>
    <w:rsid w:val="00E01671"/>
    <w:rsid w:val="00E03063"/>
    <w:rsid w:val="00E031B4"/>
    <w:rsid w:val="00E04B0F"/>
    <w:rsid w:val="00E053AA"/>
    <w:rsid w:val="00E06365"/>
    <w:rsid w:val="00E06BC6"/>
    <w:rsid w:val="00E07257"/>
    <w:rsid w:val="00E07919"/>
    <w:rsid w:val="00E07ADA"/>
    <w:rsid w:val="00E106AC"/>
    <w:rsid w:val="00E11857"/>
    <w:rsid w:val="00E12EAE"/>
    <w:rsid w:val="00E13E7F"/>
    <w:rsid w:val="00E141C2"/>
    <w:rsid w:val="00E14512"/>
    <w:rsid w:val="00E15B90"/>
    <w:rsid w:val="00E1641C"/>
    <w:rsid w:val="00E17C8D"/>
    <w:rsid w:val="00E202AC"/>
    <w:rsid w:val="00E20BE1"/>
    <w:rsid w:val="00E22614"/>
    <w:rsid w:val="00E22B5A"/>
    <w:rsid w:val="00E22D9E"/>
    <w:rsid w:val="00E23952"/>
    <w:rsid w:val="00E2465A"/>
    <w:rsid w:val="00E24DF6"/>
    <w:rsid w:val="00E275B5"/>
    <w:rsid w:val="00E301CC"/>
    <w:rsid w:val="00E306B5"/>
    <w:rsid w:val="00E30BEC"/>
    <w:rsid w:val="00E311A2"/>
    <w:rsid w:val="00E33580"/>
    <w:rsid w:val="00E337AC"/>
    <w:rsid w:val="00E33BB2"/>
    <w:rsid w:val="00E33C1A"/>
    <w:rsid w:val="00E3435F"/>
    <w:rsid w:val="00E34761"/>
    <w:rsid w:val="00E35179"/>
    <w:rsid w:val="00E351C3"/>
    <w:rsid w:val="00E37881"/>
    <w:rsid w:val="00E37BC4"/>
    <w:rsid w:val="00E37C7E"/>
    <w:rsid w:val="00E4014E"/>
    <w:rsid w:val="00E40219"/>
    <w:rsid w:val="00E41DE7"/>
    <w:rsid w:val="00E42B77"/>
    <w:rsid w:val="00E437FF"/>
    <w:rsid w:val="00E44159"/>
    <w:rsid w:val="00E4461D"/>
    <w:rsid w:val="00E50353"/>
    <w:rsid w:val="00E51200"/>
    <w:rsid w:val="00E52325"/>
    <w:rsid w:val="00E528D5"/>
    <w:rsid w:val="00E52B84"/>
    <w:rsid w:val="00E556DC"/>
    <w:rsid w:val="00E5606A"/>
    <w:rsid w:val="00E565AC"/>
    <w:rsid w:val="00E56A2E"/>
    <w:rsid w:val="00E5715C"/>
    <w:rsid w:val="00E571F0"/>
    <w:rsid w:val="00E622A6"/>
    <w:rsid w:val="00E62DB7"/>
    <w:rsid w:val="00E62F6D"/>
    <w:rsid w:val="00E63E21"/>
    <w:rsid w:val="00E642BC"/>
    <w:rsid w:val="00E655A4"/>
    <w:rsid w:val="00E6683B"/>
    <w:rsid w:val="00E669BC"/>
    <w:rsid w:val="00E677AC"/>
    <w:rsid w:val="00E6786E"/>
    <w:rsid w:val="00E716AF"/>
    <w:rsid w:val="00E71AED"/>
    <w:rsid w:val="00E71D4A"/>
    <w:rsid w:val="00E71FA1"/>
    <w:rsid w:val="00E720F3"/>
    <w:rsid w:val="00E728FD"/>
    <w:rsid w:val="00E73356"/>
    <w:rsid w:val="00E7359D"/>
    <w:rsid w:val="00E73FC3"/>
    <w:rsid w:val="00E74954"/>
    <w:rsid w:val="00E75500"/>
    <w:rsid w:val="00E75507"/>
    <w:rsid w:val="00E75B06"/>
    <w:rsid w:val="00E76280"/>
    <w:rsid w:val="00E76FF5"/>
    <w:rsid w:val="00E777A4"/>
    <w:rsid w:val="00E8004F"/>
    <w:rsid w:val="00E800E8"/>
    <w:rsid w:val="00E815E3"/>
    <w:rsid w:val="00E81899"/>
    <w:rsid w:val="00E824D3"/>
    <w:rsid w:val="00E83175"/>
    <w:rsid w:val="00E8341D"/>
    <w:rsid w:val="00E84D78"/>
    <w:rsid w:val="00E850D3"/>
    <w:rsid w:val="00E85417"/>
    <w:rsid w:val="00E85F15"/>
    <w:rsid w:val="00E85F93"/>
    <w:rsid w:val="00E863E3"/>
    <w:rsid w:val="00E86751"/>
    <w:rsid w:val="00E86755"/>
    <w:rsid w:val="00E86C19"/>
    <w:rsid w:val="00E86D75"/>
    <w:rsid w:val="00E86F33"/>
    <w:rsid w:val="00E874A6"/>
    <w:rsid w:val="00E9011D"/>
    <w:rsid w:val="00E902E2"/>
    <w:rsid w:val="00E9097C"/>
    <w:rsid w:val="00E90DEA"/>
    <w:rsid w:val="00E9113C"/>
    <w:rsid w:val="00E91141"/>
    <w:rsid w:val="00E91F6E"/>
    <w:rsid w:val="00E91F8C"/>
    <w:rsid w:val="00E9291A"/>
    <w:rsid w:val="00E92B07"/>
    <w:rsid w:val="00E92C74"/>
    <w:rsid w:val="00E92EBC"/>
    <w:rsid w:val="00E93374"/>
    <w:rsid w:val="00E93CD5"/>
    <w:rsid w:val="00E94A43"/>
    <w:rsid w:val="00E95DDE"/>
    <w:rsid w:val="00E967DB"/>
    <w:rsid w:val="00E96BC1"/>
    <w:rsid w:val="00E96E42"/>
    <w:rsid w:val="00E9777C"/>
    <w:rsid w:val="00E97837"/>
    <w:rsid w:val="00E97AE3"/>
    <w:rsid w:val="00E97CD6"/>
    <w:rsid w:val="00EA0176"/>
    <w:rsid w:val="00EA06F6"/>
    <w:rsid w:val="00EA0A02"/>
    <w:rsid w:val="00EA0AB8"/>
    <w:rsid w:val="00EA0ADF"/>
    <w:rsid w:val="00EA0E4F"/>
    <w:rsid w:val="00EA2643"/>
    <w:rsid w:val="00EA538B"/>
    <w:rsid w:val="00EA5F85"/>
    <w:rsid w:val="00EA6328"/>
    <w:rsid w:val="00EA6871"/>
    <w:rsid w:val="00EA6E49"/>
    <w:rsid w:val="00EB0F9D"/>
    <w:rsid w:val="00EB1969"/>
    <w:rsid w:val="00EB2E51"/>
    <w:rsid w:val="00EB3090"/>
    <w:rsid w:val="00EB3BEA"/>
    <w:rsid w:val="00EB45CF"/>
    <w:rsid w:val="00EB4BD8"/>
    <w:rsid w:val="00EB52C9"/>
    <w:rsid w:val="00EB5996"/>
    <w:rsid w:val="00EB6345"/>
    <w:rsid w:val="00EB6401"/>
    <w:rsid w:val="00EB6B6E"/>
    <w:rsid w:val="00EB6DC1"/>
    <w:rsid w:val="00EB794B"/>
    <w:rsid w:val="00EB7FF1"/>
    <w:rsid w:val="00EC00CB"/>
    <w:rsid w:val="00EC08BD"/>
    <w:rsid w:val="00EC0A10"/>
    <w:rsid w:val="00EC12E9"/>
    <w:rsid w:val="00EC1799"/>
    <w:rsid w:val="00EC1AF6"/>
    <w:rsid w:val="00EC1FE4"/>
    <w:rsid w:val="00EC2871"/>
    <w:rsid w:val="00EC3309"/>
    <w:rsid w:val="00EC490A"/>
    <w:rsid w:val="00EC50B7"/>
    <w:rsid w:val="00EC532C"/>
    <w:rsid w:val="00EC793D"/>
    <w:rsid w:val="00ED0512"/>
    <w:rsid w:val="00ED122E"/>
    <w:rsid w:val="00ED2708"/>
    <w:rsid w:val="00ED2A39"/>
    <w:rsid w:val="00ED374D"/>
    <w:rsid w:val="00ED4733"/>
    <w:rsid w:val="00ED4C5F"/>
    <w:rsid w:val="00ED4CA7"/>
    <w:rsid w:val="00ED5940"/>
    <w:rsid w:val="00ED778B"/>
    <w:rsid w:val="00ED785A"/>
    <w:rsid w:val="00EE0A97"/>
    <w:rsid w:val="00EE0CC6"/>
    <w:rsid w:val="00EE1DD9"/>
    <w:rsid w:val="00EE21A1"/>
    <w:rsid w:val="00EE329A"/>
    <w:rsid w:val="00EE3660"/>
    <w:rsid w:val="00EE431D"/>
    <w:rsid w:val="00EE5711"/>
    <w:rsid w:val="00EE6595"/>
    <w:rsid w:val="00EE701E"/>
    <w:rsid w:val="00EE784F"/>
    <w:rsid w:val="00EF01A5"/>
    <w:rsid w:val="00EF0863"/>
    <w:rsid w:val="00EF0A8F"/>
    <w:rsid w:val="00EF15A9"/>
    <w:rsid w:val="00EF181F"/>
    <w:rsid w:val="00EF196A"/>
    <w:rsid w:val="00EF2578"/>
    <w:rsid w:val="00EF2CB3"/>
    <w:rsid w:val="00EF3240"/>
    <w:rsid w:val="00EF36BD"/>
    <w:rsid w:val="00EF48C8"/>
    <w:rsid w:val="00EF53C4"/>
    <w:rsid w:val="00EF573E"/>
    <w:rsid w:val="00EF5DCB"/>
    <w:rsid w:val="00EF6499"/>
    <w:rsid w:val="00EF7AAC"/>
    <w:rsid w:val="00F0066A"/>
    <w:rsid w:val="00F00831"/>
    <w:rsid w:val="00F00CBD"/>
    <w:rsid w:val="00F0153F"/>
    <w:rsid w:val="00F01887"/>
    <w:rsid w:val="00F01A21"/>
    <w:rsid w:val="00F03E7B"/>
    <w:rsid w:val="00F04088"/>
    <w:rsid w:val="00F042D4"/>
    <w:rsid w:val="00F04910"/>
    <w:rsid w:val="00F04983"/>
    <w:rsid w:val="00F04F48"/>
    <w:rsid w:val="00F0547E"/>
    <w:rsid w:val="00F05DC4"/>
    <w:rsid w:val="00F0639A"/>
    <w:rsid w:val="00F1074E"/>
    <w:rsid w:val="00F118D5"/>
    <w:rsid w:val="00F12797"/>
    <w:rsid w:val="00F12C4C"/>
    <w:rsid w:val="00F13544"/>
    <w:rsid w:val="00F136C5"/>
    <w:rsid w:val="00F138DE"/>
    <w:rsid w:val="00F13AAD"/>
    <w:rsid w:val="00F156E6"/>
    <w:rsid w:val="00F16A36"/>
    <w:rsid w:val="00F16CD3"/>
    <w:rsid w:val="00F1734A"/>
    <w:rsid w:val="00F17815"/>
    <w:rsid w:val="00F17912"/>
    <w:rsid w:val="00F20F86"/>
    <w:rsid w:val="00F21411"/>
    <w:rsid w:val="00F215FA"/>
    <w:rsid w:val="00F2160D"/>
    <w:rsid w:val="00F21D0F"/>
    <w:rsid w:val="00F21FD6"/>
    <w:rsid w:val="00F23AAE"/>
    <w:rsid w:val="00F23F2A"/>
    <w:rsid w:val="00F253B7"/>
    <w:rsid w:val="00F25546"/>
    <w:rsid w:val="00F270CF"/>
    <w:rsid w:val="00F27355"/>
    <w:rsid w:val="00F27D93"/>
    <w:rsid w:val="00F30135"/>
    <w:rsid w:val="00F3142E"/>
    <w:rsid w:val="00F314EB"/>
    <w:rsid w:val="00F31B28"/>
    <w:rsid w:val="00F31C17"/>
    <w:rsid w:val="00F32135"/>
    <w:rsid w:val="00F323CC"/>
    <w:rsid w:val="00F331A6"/>
    <w:rsid w:val="00F33B6E"/>
    <w:rsid w:val="00F341C6"/>
    <w:rsid w:val="00F34787"/>
    <w:rsid w:val="00F34F2D"/>
    <w:rsid w:val="00F35134"/>
    <w:rsid w:val="00F356D6"/>
    <w:rsid w:val="00F37542"/>
    <w:rsid w:val="00F37AA0"/>
    <w:rsid w:val="00F37C05"/>
    <w:rsid w:val="00F40307"/>
    <w:rsid w:val="00F40966"/>
    <w:rsid w:val="00F41850"/>
    <w:rsid w:val="00F41E51"/>
    <w:rsid w:val="00F41FD8"/>
    <w:rsid w:val="00F41FF6"/>
    <w:rsid w:val="00F4384D"/>
    <w:rsid w:val="00F44119"/>
    <w:rsid w:val="00F454C7"/>
    <w:rsid w:val="00F45672"/>
    <w:rsid w:val="00F459EF"/>
    <w:rsid w:val="00F46422"/>
    <w:rsid w:val="00F468A7"/>
    <w:rsid w:val="00F46AB8"/>
    <w:rsid w:val="00F50DFC"/>
    <w:rsid w:val="00F51288"/>
    <w:rsid w:val="00F51DC8"/>
    <w:rsid w:val="00F52713"/>
    <w:rsid w:val="00F52EAB"/>
    <w:rsid w:val="00F538DC"/>
    <w:rsid w:val="00F53F62"/>
    <w:rsid w:val="00F56985"/>
    <w:rsid w:val="00F56D9A"/>
    <w:rsid w:val="00F57B22"/>
    <w:rsid w:val="00F57C8C"/>
    <w:rsid w:val="00F57D78"/>
    <w:rsid w:val="00F6000F"/>
    <w:rsid w:val="00F60FBE"/>
    <w:rsid w:val="00F6349B"/>
    <w:rsid w:val="00F63C49"/>
    <w:rsid w:val="00F6579A"/>
    <w:rsid w:val="00F65B1C"/>
    <w:rsid w:val="00F677C5"/>
    <w:rsid w:val="00F67E68"/>
    <w:rsid w:val="00F710D3"/>
    <w:rsid w:val="00F71469"/>
    <w:rsid w:val="00F720F6"/>
    <w:rsid w:val="00F72F31"/>
    <w:rsid w:val="00F731F5"/>
    <w:rsid w:val="00F738E7"/>
    <w:rsid w:val="00F74A29"/>
    <w:rsid w:val="00F74DAB"/>
    <w:rsid w:val="00F75FDE"/>
    <w:rsid w:val="00F7689F"/>
    <w:rsid w:val="00F77443"/>
    <w:rsid w:val="00F77594"/>
    <w:rsid w:val="00F77C87"/>
    <w:rsid w:val="00F80183"/>
    <w:rsid w:val="00F80557"/>
    <w:rsid w:val="00F81D2B"/>
    <w:rsid w:val="00F81DC3"/>
    <w:rsid w:val="00F81EE1"/>
    <w:rsid w:val="00F82B7D"/>
    <w:rsid w:val="00F82C6D"/>
    <w:rsid w:val="00F832BF"/>
    <w:rsid w:val="00F83F92"/>
    <w:rsid w:val="00F843B8"/>
    <w:rsid w:val="00F845FE"/>
    <w:rsid w:val="00F85CC8"/>
    <w:rsid w:val="00F86A11"/>
    <w:rsid w:val="00F86AE6"/>
    <w:rsid w:val="00F87254"/>
    <w:rsid w:val="00F87AA9"/>
    <w:rsid w:val="00F9081B"/>
    <w:rsid w:val="00F91516"/>
    <w:rsid w:val="00F91BC3"/>
    <w:rsid w:val="00F93185"/>
    <w:rsid w:val="00F933C5"/>
    <w:rsid w:val="00F93792"/>
    <w:rsid w:val="00F93FBD"/>
    <w:rsid w:val="00F941B2"/>
    <w:rsid w:val="00F9563F"/>
    <w:rsid w:val="00F95E1E"/>
    <w:rsid w:val="00F9617E"/>
    <w:rsid w:val="00F96CAD"/>
    <w:rsid w:val="00F9727A"/>
    <w:rsid w:val="00F976C3"/>
    <w:rsid w:val="00FA058C"/>
    <w:rsid w:val="00FA0859"/>
    <w:rsid w:val="00FA0CC0"/>
    <w:rsid w:val="00FA1AB4"/>
    <w:rsid w:val="00FA1B74"/>
    <w:rsid w:val="00FA2752"/>
    <w:rsid w:val="00FA2AFF"/>
    <w:rsid w:val="00FA3514"/>
    <w:rsid w:val="00FA39F4"/>
    <w:rsid w:val="00FA40C7"/>
    <w:rsid w:val="00FA423E"/>
    <w:rsid w:val="00FA4FE5"/>
    <w:rsid w:val="00FA55C7"/>
    <w:rsid w:val="00FA5B93"/>
    <w:rsid w:val="00FA5BA7"/>
    <w:rsid w:val="00FA628F"/>
    <w:rsid w:val="00FA672C"/>
    <w:rsid w:val="00FA6B48"/>
    <w:rsid w:val="00FA70B1"/>
    <w:rsid w:val="00FA70C9"/>
    <w:rsid w:val="00FA776F"/>
    <w:rsid w:val="00FA7B67"/>
    <w:rsid w:val="00FB09F8"/>
    <w:rsid w:val="00FB0CC2"/>
    <w:rsid w:val="00FB0E03"/>
    <w:rsid w:val="00FB0FD4"/>
    <w:rsid w:val="00FB1883"/>
    <w:rsid w:val="00FB1C6A"/>
    <w:rsid w:val="00FB1D64"/>
    <w:rsid w:val="00FB200A"/>
    <w:rsid w:val="00FB2B5A"/>
    <w:rsid w:val="00FB2C82"/>
    <w:rsid w:val="00FB3B30"/>
    <w:rsid w:val="00FB40AD"/>
    <w:rsid w:val="00FB5109"/>
    <w:rsid w:val="00FB60E4"/>
    <w:rsid w:val="00FB6402"/>
    <w:rsid w:val="00FB7F6B"/>
    <w:rsid w:val="00FC188C"/>
    <w:rsid w:val="00FC1E3E"/>
    <w:rsid w:val="00FC3584"/>
    <w:rsid w:val="00FC45DE"/>
    <w:rsid w:val="00FC4840"/>
    <w:rsid w:val="00FC5481"/>
    <w:rsid w:val="00FC7A3F"/>
    <w:rsid w:val="00FC7C33"/>
    <w:rsid w:val="00FD05BB"/>
    <w:rsid w:val="00FD06C4"/>
    <w:rsid w:val="00FD0D6E"/>
    <w:rsid w:val="00FD0F66"/>
    <w:rsid w:val="00FD11FE"/>
    <w:rsid w:val="00FD2BA4"/>
    <w:rsid w:val="00FD4111"/>
    <w:rsid w:val="00FD67FE"/>
    <w:rsid w:val="00FD7776"/>
    <w:rsid w:val="00FD7906"/>
    <w:rsid w:val="00FD7ABA"/>
    <w:rsid w:val="00FE12EB"/>
    <w:rsid w:val="00FE1FB7"/>
    <w:rsid w:val="00FE215E"/>
    <w:rsid w:val="00FE21F8"/>
    <w:rsid w:val="00FE2247"/>
    <w:rsid w:val="00FE27ED"/>
    <w:rsid w:val="00FE4201"/>
    <w:rsid w:val="00FE4784"/>
    <w:rsid w:val="00FE562A"/>
    <w:rsid w:val="00FE58D6"/>
    <w:rsid w:val="00FE61CD"/>
    <w:rsid w:val="00FE627B"/>
    <w:rsid w:val="00FE6635"/>
    <w:rsid w:val="00FE66E7"/>
    <w:rsid w:val="00FE7384"/>
    <w:rsid w:val="00FE7A83"/>
    <w:rsid w:val="00FF029F"/>
    <w:rsid w:val="00FF0C7D"/>
    <w:rsid w:val="00FF0EA4"/>
    <w:rsid w:val="00FF1017"/>
    <w:rsid w:val="00FF1CCE"/>
    <w:rsid w:val="00FF1D32"/>
    <w:rsid w:val="00FF21C7"/>
    <w:rsid w:val="00FF2FC9"/>
    <w:rsid w:val="00FF308B"/>
    <w:rsid w:val="00FF3F83"/>
    <w:rsid w:val="00FF55F7"/>
    <w:rsid w:val="00FF5B9D"/>
    <w:rsid w:val="00FF5D6F"/>
    <w:rsid w:val="00FF62E0"/>
    <w:rsid w:val="00FF67C3"/>
    <w:rsid w:val="00FF6D09"/>
    <w:rsid w:val="00FF6FFE"/>
    <w:rsid w:val="00FF79F0"/>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018DE277-058E-4DF3-B29D-73685B9D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60E"/>
    <w:pPr>
      <w:suppressAutoHyphens/>
    </w:pPr>
    <w:rPr>
      <w:sz w:val="24"/>
      <w:szCs w:val="24"/>
      <w:lang w:val="lv-LV" w:eastAsia="ar-SA"/>
    </w:rPr>
  </w:style>
  <w:style w:type="paragraph" w:styleId="Heading1">
    <w:name w:val="heading 1"/>
    <w:aliases w:val="Section Heading,heading1,Antraste 1,h1,Heading 1 Char,Section Heading Char,heading1 Char,Antraste 1 Char,h1 Char,H1"/>
    <w:basedOn w:val="Normal"/>
    <w:next w:val="Normal"/>
    <w:qFormat/>
    <w:rsid w:val="00F2141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0306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C56B3"/>
    <w:pPr>
      <w:keepNext/>
      <w:suppressAutoHyphens w:val="0"/>
      <w:spacing w:before="240" w:after="60"/>
      <w:outlineLvl w:val="2"/>
    </w:pPr>
    <w:rPr>
      <w:rFonts w:cs="Arial"/>
      <w:b/>
      <w:bCs/>
      <w:sz w:val="26"/>
      <w:szCs w:val="26"/>
      <w:lang w:val="en-GB" w:eastAsia="en-US"/>
    </w:rPr>
  </w:style>
  <w:style w:type="paragraph" w:styleId="Heading4">
    <w:name w:val="heading 4"/>
    <w:basedOn w:val="Normal"/>
    <w:next w:val="Normal"/>
    <w:qFormat/>
    <w:rsid w:val="00E03063"/>
    <w:pPr>
      <w:keepNext/>
      <w:tabs>
        <w:tab w:val="num" w:pos="1080"/>
      </w:tabs>
      <w:suppressAutoHyphens w:val="0"/>
      <w:spacing w:before="240" w:after="60"/>
      <w:ind w:left="864" w:hanging="864"/>
      <w:outlineLvl w:val="3"/>
    </w:pPr>
    <w:rPr>
      <w:b/>
      <w:bCs/>
      <w:sz w:val="28"/>
      <w:szCs w:val="28"/>
      <w:lang w:val="en-GB" w:eastAsia="en-US"/>
    </w:rPr>
  </w:style>
  <w:style w:type="paragraph" w:styleId="Heading5">
    <w:name w:val="heading 5"/>
    <w:basedOn w:val="Normal"/>
    <w:next w:val="Normal"/>
    <w:qFormat/>
    <w:rsid w:val="00E03063"/>
    <w:pPr>
      <w:tabs>
        <w:tab w:val="num" w:pos="1008"/>
      </w:tabs>
      <w:suppressAutoHyphens w:val="0"/>
      <w:spacing w:before="240" w:after="60"/>
      <w:ind w:left="1008" w:hanging="1008"/>
      <w:outlineLvl w:val="4"/>
    </w:pPr>
    <w:rPr>
      <w:b/>
      <w:bCs/>
      <w:i/>
      <w:iCs/>
      <w:sz w:val="26"/>
      <w:szCs w:val="26"/>
      <w:lang w:val="en-GB" w:eastAsia="en-US"/>
    </w:rPr>
  </w:style>
  <w:style w:type="paragraph" w:styleId="Heading6">
    <w:name w:val="heading 6"/>
    <w:basedOn w:val="Normal"/>
    <w:next w:val="Normal"/>
    <w:qFormat/>
    <w:rsid w:val="00E03063"/>
    <w:pPr>
      <w:tabs>
        <w:tab w:val="num" w:pos="1152"/>
      </w:tabs>
      <w:suppressAutoHyphens w:val="0"/>
      <w:spacing w:before="240" w:after="60"/>
      <w:ind w:left="1152" w:hanging="1152"/>
      <w:outlineLvl w:val="5"/>
    </w:pPr>
    <w:rPr>
      <w:b/>
      <w:bCs/>
      <w:sz w:val="22"/>
      <w:szCs w:val="22"/>
      <w:lang w:val="en-GB" w:eastAsia="en-US"/>
    </w:rPr>
  </w:style>
  <w:style w:type="paragraph" w:styleId="Heading7">
    <w:name w:val="heading 7"/>
    <w:basedOn w:val="Normal"/>
    <w:next w:val="Normal"/>
    <w:qFormat/>
    <w:rsid w:val="00E03063"/>
    <w:pPr>
      <w:tabs>
        <w:tab w:val="num" w:pos="1296"/>
      </w:tabs>
      <w:suppressAutoHyphens w:val="0"/>
      <w:spacing w:before="240" w:after="60"/>
      <w:ind w:left="1296" w:hanging="1296"/>
      <w:outlineLvl w:val="6"/>
    </w:pPr>
    <w:rPr>
      <w:lang w:val="en-GB" w:eastAsia="en-US"/>
    </w:rPr>
  </w:style>
  <w:style w:type="paragraph" w:styleId="Heading8">
    <w:name w:val="heading 8"/>
    <w:basedOn w:val="Normal"/>
    <w:next w:val="Normal"/>
    <w:qFormat/>
    <w:rsid w:val="00E03063"/>
    <w:pPr>
      <w:tabs>
        <w:tab w:val="num" w:pos="1440"/>
      </w:tabs>
      <w:suppressAutoHyphens w:val="0"/>
      <w:spacing w:before="240" w:after="60"/>
      <w:ind w:left="1440" w:hanging="1440"/>
      <w:outlineLvl w:val="7"/>
    </w:pPr>
    <w:rPr>
      <w:i/>
      <w:iCs/>
      <w:lang w:val="en-GB" w:eastAsia="en-US"/>
    </w:rPr>
  </w:style>
  <w:style w:type="paragraph" w:styleId="Heading9">
    <w:name w:val="heading 9"/>
    <w:basedOn w:val="Normal"/>
    <w:next w:val="Normal"/>
    <w:qFormat/>
    <w:rsid w:val="00E03063"/>
    <w:pPr>
      <w:tabs>
        <w:tab w:val="num" w:pos="1584"/>
      </w:tabs>
      <w:suppressAutoHyphens w:val="0"/>
      <w:spacing w:before="240" w:after="60"/>
      <w:ind w:left="1584" w:hanging="1584"/>
      <w:outlineLvl w:val="8"/>
    </w:pPr>
    <w:rPr>
      <w:rFonts w:ascii="Arial" w:hAnsi="Arial" w:cs="Arial"/>
      <w:sz w:val="22"/>
      <w:szCs w:val="22"/>
      <w:lang w:val="en-GB" w:eastAsia="en-US"/>
    </w:rPr>
  </w:style>
  <w:style w:type="character" w:default="1" w:styleId="DefaultParagraphFont">
    <w:name w:val="Default Paragraph Font"/>
    <w:aliases w:val="Default Paragraph Font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5z1">
    <w:name w:val="WW8Num5z1"/>
    <w:rPr>
      <w:sz w:val="24"/>
      <w:szCs w:val="24"/>
    </w:rPr>
  </w:style>
  <w:style w:type="character" w:customStyle="1" w:styleId="WW8Num5z2">
    <w:name w:val="WW8Num5z2"/>
    <w:rPr>
      <w:rFonts w:ascii="Times New Roman" w:hAnsi="Times New Roman" w:cs="Times New Roman"/>
      <w:b w:val="0"/>
    </w:rPr>
  </w:style>
  <w:style w:type="character" w:customStyle="1" w:styleId="WW8Num6z1">
    <w:name w:val="WW8Num6z1"/>
    <w:rPr>
      <w:sz w:val="24"/>
      <w:szCs w:val="24"/>
    </w:rPr>
  </w:style>
  <w:style w:type="character" w:customStyle="1" w:styleId="WW8Num6z2">
    <w:name w:val="WW8Num6z2"/>
    <w:rPr>
      <w:rFonts w:ascii="Times New Roman" w:hAnsi="Times New Roman" w:cs="Times New Roman"/>
      <w:b w:val="0"/>
    </w:rPr>
  </w:style>
  <w:style w:type="character" w:customStyle="1" w:styleId="WW8Num10z2">
    <w:name w:val="WW8Num10z2"/>
    <w:rPr>
      <w:rFonts w:ascii="Times New Roman" w:hAnsi="Times New Roman" w:cs="Times New Roman"/>
      <w:b w:val="0"/>
    </w:rPr>
  </w:style>
  <w:style w:type="character" w:customStyle="1" w:styleId="WW8Num12z2">
    <w:name w:val="WW8Num12z2"/>
    <w:rPr>
      <w:b w:val="0"/>
    </w:rPr>
  </w:style>
  <w:style w:type="character" w:customStyle="1" w:styleId="WW8Num15z0">
    <w:name w:val="WW8Num1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1z2">
    <w:name w:val="WW8Num11z2"/>
    <w:rPr>
      <w:b w:val="0"/>
    </w:rPr>
  </w:style>
  <w:style w:type="character" w:customStyle="1" w:styleId="WW8Num13z2">
    <w:name w:val="WW8Num13z2"/>
    <w:rPr>
      <w:b w:val="0"/>
    </w:rPr>
  </w:style>
  <w:style w:type="character" w:customStyle="1" w:styleId="WW8Num16z0">
    <w:name w:val="WW8Num16z0"/>
    <w:rPr>
      <w:rFonts w:ascii="Symbol" w:hAnsi="Symbol"/>
    </w:rPr>
  </w:style>
  <w:style w:type="character" w:customStyle="1" w:styleId="WW-Absatz-Standardschriftart1">
    <w:name w:val="WW-Absatz-Standardschriftart1"/>
  </w:style>
  <w:style w:type="character" w:customStyle="1" w:styleId="WW8Num1z1">
    <w:name w:val="WW8Num1z1"/>
    <w:rPr>
      <w:sz w:val="24"/>
      <w:szCs w:val="24"/>
    </w:rPr>
  </w:style>
  <w:style w:type="character" w:customStyle="1" w:styleId="WW8Num1z2">
    <w:name w:val="WW8Num1z2"/>
    <w:rPr>
      <w:rFonts w:ascii="Times New Roman" w:hAnsi="Times New Roman" w:cs="Times New Roman"/>
      <w:b w:val="0"/>
    </w:rPr>
  </w:style>
  <w:style w:type="character" w:customStyle="1" w:styleId="WW8Num2z2">
    <w:name w:val="WW8Num2z2"/>
    <w:rPr>
      <w:rFonts w:ascii="Times New Roman" w:eastAsia="Times New Roman" w:hAnsi="Times New Roman" w:cs="Times New Roman"/>
    </w:rPr>
  </w:style>
  <w:style w:type="character" w:customStyle="1" w:styleId="WW8Num7z0">
    <w:name w:val="WW8Num7z0"/>
    <w:rPr>
      <w:rFonts w:ascii="Symbol" w:hAnsi="Symbol"/>
    </w:rPr>
  </w:style>
  <w:style w:type="character" w:customStyle="1" w:styleId="WW8Num9z1">
    <w:name w:val="WW8Num9z1"/>
    <w:rPr>
      <w:rFonts w:ascii="Times New Roman" w:hAnsi="Times New Roman" w:cs="Times New Roman"/>
      <w:b/>
      <w:i w:val="0"/>
      <w:sz w:val="24"/>
      <w:szCs w:val="24"/>
    </w:rPr>
  </w:style>
  <w:style w:type="character" w:customStyle="1" w:styleId="WW8Num9z2">
    <w:name w:val="WW8Num9z2"/>
    <w:rPr>
      <w:b w:val="0"/>
      <w:sz w:val="24"/>
      <w:szCs w:val="24"/>
    </w:rPr>
  </w:style>
  <w:style w:type="character" w:customStyle="1" w:styleId="WW8Num10z1">
    <w:name w:val="WW8Num10z1"/>
    <w:rPr>
      <w:sz w:val="24"/>
      <w:szCs w:val="24"/>
    </w:rPr>
  </w:style>
  <w:style w:type="character" w:customStyle="1" w:styleId="WW8Num15z1">
    <w:name w:val="WW8Num15z1"/>
    <w:rPr>
      <w:sz w:val="24"/>
      <w:szCs w:val="24"/>
    </w:rPr>
  </w:style>
  <w:style w:type="character" w:customStyle="1" w:styleId="WW8Num15z2">
    <w:name w:val="WW8Num15z2"/>
    <w:rPr>
      <w:rFonts w:ascii="Times New Roman" w:hAnsi="Times New Roman" w:cs="Times New Roman"/>
      <w:b w:val="0"/>
    </w:rPr>
  </w:style>
  <w:style w:type="character" w:customStyle="1" w:styleId="WW8Num16z1">
    <w:name w:val="WW8Num16z1"/>
    <w:rPr>
      <w:rFonts w:ascii="Times New Roman" w:hAnsi="Times New Roman" w:cs="Times New Roman"/>
      <w:b/>
      <w:i w:val="0"/>
      <w:sz w:val="24"/>
      <w:szCs w:val="24"/>
    </w:rPr>
  </w:style>
  <w:style w:type="character" w:customStyle="1" w:styleId="WW8Num16z2">
    <w:name w:val="WW8Num16z2"/>
    <w:rPr>
      <w:b w:val="0"/>
      <w:sz w:val="24"/>
      <w:szCs w:val="24"/>
    </w:rPr>
  </w:style>
  <w:style w:type="character" w:customStyle="1" w:styleId="WW8Num21z2">
    <w:name w:val="WW8Num21z2"/>
    <w:rPr>
      <w:b w:val="0"/>
    </w:rPr>
  </w:style>
  <w:style w:type="character" w:customStyle="1" w:styleId="WW8Num23z2">
    <w:name w:val="WW8Num23z2"/>
    <w:rPr>
      <w:b w:val="0"/>
    </w:rPr>
  </w:style>
  <w:style w:type="character" w:customStyle="1" w:styleId="WW8Num25z0">
    <w:name w:val="WW8Num25z0"/>
    <w:rPr>
      <w:sz w:val="24"/>
    </w:rPr>
  </w:style>
  <w:style w:type="character" w:customStyle="1" w:styleId="WW8Num25z1">
    <w:name w:val="WW8Num25z1"/>
    <w:rPr>
      <w:b/>
      <w:sz w:val="24"/>
    </w:rPr>
  </w:style>
  <w:style w:type="character" w:customStyle="1" w:styleId="WW8Num25z2">
    <w:name w:val="WW8Num25z2"/>
    <w:rPr>
      <w:rFonts w:ascii="Times New Roman" w:hAnsi="Times New Roman" w:cs="Times New Roman"/>
      <w:b w:val="0"/>
      <w:sz w:val="24"/>
    </w:rPr>
  </w:style>
  <w:style w:type="character" w:customStyle="1" w:styleId="WW8Num27z2">
    <w:name w:val="WW8Num27z2"/>
    <w:rPr>
      <w:b w:val="0"/>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DefaultParagraphFont2">
    <w:name w:val="Default Paragraph Font2"/>
  </w:style>
  <w:style w:type="character" w:styleId="Hyperlink">
    <w:name w:val="Hyperlink"/>
    <w:rPr>
      <w:color w:val="0000FF"/>
      <w:u w:val="single"/>
    </w:rPr>
  </w:style>
  <w:style w:type="character" w:styleId="PageNumber">
    <w:name w:val="page number"/>
    <w:basedOn w:val="DefaultParagraphFont2"/>
  </w:style>
  <w:style w:type="character" w:customStyle="1" w:styleId="FootnoteCharacters">
    <w:name w:val="Footnote Characters"/>
    <w:rPr>
      <w:vertAlign w:val="superscript"/>
    </w:rPr>
  </w:style>
  <w:style w:type="character" w:customStyle="1" w:styleId="FootnoteTextChar">
    <w:name w:val="Footnote Text Char"/>
    <w:basedOn w:val="DefaultParagraphFont2"/>
  </w:style>
  <w:style w:type="character" w:customStyle="1" w:styleId="TitleChar">
    <w:name w:val="Title Char"/>
    <w:rPr>
      <w:b/>
      <w:sz w:val="28"/>
      <w:lang w:val="fr-BE"/>
    </w:rPr>
  </w:style>
  <w:style w:type="character" w:styleId="Strong">
    <w:name w:val="Strong"/>
    <w:uiPriority w:val="22"/>
    <w:qFormat/>
    <w:rPr>
      <w:b/>
      <w:bCs/>
    </w:rPr>
  </w:style>
  <w:style w:type="character" w:styleId="FootnoteReference">
    <w:name w:val="footnote reference"/>
    <w:aliases w:val="Footnote symbol,Footnote Reference Number,SUPERS,fr,Footnote Refernece,Footnote Reference Superscript,ftref,Odwołanie przypisu,BVI fnr,Footnotes refss,Ref,de nota al pie,-E Fußnotenzeichen,Footnote reference number,Times 10 Point,E"/>
    <w:link w:val="EFNZ"/>
    <w:uiPriority w:val="99"/>
    <w:qFormat/>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link w:val="FooterChar"/>
    <w:uiPriority w:val="99"/>
    <w:pPr>
      <w:tabs>
        <w:tab w:val="center" w:pos="4153"/>
        <w:tab w:val="right" w:pos="8306"/>
      </w:tabs>
    </w:pPr>
    <w:rPr>
      <w:lang w:val="x-none"/>
    </w:rPr>
  </w:style>
  <w:style w:type="paragraph" w:customStyle="1" w:styleId="NoSpacing1">
    <w:name w:val="No Spacing1"/>
    <w:qFormat/>
    <w:pPr>
      <w:suppressAutoHyphens/>
    </w:pPr>
    <w:rPr>
      <w:sz w:val="24"/>
      <w:szCs w:val="24"/>
      <w:lang w:val="lv-LV" w:eastAsia="ar-SA"/>
    </w:rPr>
  </w:style>
  <w:style w:type="paragraph" w:styleId="FootnoteText">
    <w:name w:val="footnote text"/>
    <w:aliases w:val=" Rakstz. Rakstz.,Footnote Text Char2 Char,Footnote Text Char1 Char2 Char,Footnote Text Char Char Char Char,Footnote Text Char1 Char Char Char Char,Footnote Text Char Char Char Char Char Char,Rakstz. Rakstz.,Rakstz.,Footnote,Fußnote"/>
    <w:basedOn w:val="Normal"/>
    <w:link w:val="FootnoteTextChar1"/>
    <w:rPr>
      <w:sz w:val="20"/>
      <w:szCs w:val="20"/>
    </w:rPr>
  </w:style>
  <w:style w:type="paragraph" w:customStyle="1" w:styleId="Apakpunkts">
    <w:name w:val="Apakšpunkts"/>
    <w:basedOn w:val="Normal"/>
    <w:link w:val="ApakpunktsChar"/>
    <w:pPr>
      <w:tabs>
        <w:tab w:val="num" w:pos="1080"/>
      </w:tabs>
      <w:ind w:left="1080" w:hanging="360"/>
    </w:pPr>
    <w:rPr>
      <w:rFonts w:ascii="Arial" w:hAnsi="Arial"/>
      <w:b/>
      <w:sz w:val="20"/>
    </w:rPr>
  </w:style>
  <w:style w:type="paragraph" w:customStyle="1" w:styleId="Rindkopa">
    <w:name w:val="Rindkopa"/>
    <w:basedOn w:val="Normal"/>
    <w:next w:val="Normal"/>
    <w:pPr>
      <w:ind w:left="851"/>
      <w:jc w:val="both"/>
    </w:pPr>
    <w:rPr>
      <w:rFonts w:ascii="Arial" w:hAnsi="Arial"/>
      <w:sz w:val="20"/>
    </w:rPr>
  </w:style>
  <w:style w:type="paragraph" w:customStyle="1" w:styleId="Punkts">
    <w:name w:val="Punkts"/>
    <w:basedOn w:val="Normal"/>
    <w:next w:val="Apakpunkts"/>
    <w:pPr>
      <w:tabs>
        <w:tab w:val="num" w:pos="1080"/>
      </w:tabs>
      <w:ind w:left="-1440"/>
    </w:pPr>
    <w:rPr>
      <w:rFonts w:ascii="Arial" w:hAnsi="Arial"/>
      <w:b/>
      <w:sz w:val="20"/>
    </w:rPr>
  </w:style>
  <w:style w:type="paragraph" w:customStyle="1" w:styleId="Paragrfs">
    <w:name w:val="Paragrāfs"/>
    <w:basedOn w:val="Normal"/>
    <w:next w:val="Rindkopa"/>
    <w:pPr>
      <w:numPr>
        <w:numId w:val="1"/>
      </w:numPr>
      <w:ind w:left="-1440" w:firstLine="0"/>
      <w:jc w:val="both"/>
    </w:pPr>
    <w:rPr>
      <w:rFonts w:ascii="Arial" w:hAnsi="Arial"/>
      <w:sz w:val="20"/>
    </w:rPr>
  </w:style>
  <w:style w:type="paragraph" w:styleId="Title">
    <w:name w:val="Title"/>
    <w:basedOn w:val="Normal"/>
    <w:next w:val="Subtitle"/>
    <w:qFormat/>
    <w:pPr>
      <w:jc w:val="center"/>
    </w:pPr>
    <w:rPr>
      <w:b/>
      <w:sz w:val="28"/>
      <w:szCs w:val="20"/>
      <w:lang w:val="fr-BE"/>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paragraph" w:styleId="BodyTextIndent">
    <w:name w:val="Body Text Indent"/>
    <w:basedOn w:val="Normal"/>
    <w:pPr>
      <w:ind w:left="720"/>
      <w:jc w:val="both"/>
    </w:pPr>
    <w:rPr>
      <w:szCs w:val="20"/>
    </w:rPr>
  </w:style>
  <w:style w:type="paragraph" w:styleId="Header">
    <w:name w:val="header"/>
    <w:basedOn w:val="Normal"/>
    <w:pPr>
      <w:suppressLineNumbers/>
      <w:tabs>
        <w:tab w:val="center" w:pos="4818"/>
        <w:tab w:val="right" w:pos="9637"/>
      </w:tabs>
    </w:pPr>
  </w:style>
  <w:style w:type="character" w:customStyle="1" w:styleId="FooterChar">
    <w:name w:val="Footer Char"/>
    <w:link w:val="Footer"/>
    <w:uiPriority w:val="99"/>
    <w:rsid w:val="009749D4"/>
    <w:rPr>
      <w:sz w:val="24"/>
      <w:szCs w:val="24"/>
      <w:lang w:eastAsia="ar-SA"/>
    </w:rPr>
  </w:style>
  <w:style w:type="paragraph" w:customStyle="1" w:styleId="DefaultText">
    <w:name w:val="Default Text"/>
    <w:rsid w:val="00824570"/>
    <w:pPr>
      <w:suppressAutoHyphens/>
    </w:pPr>
    <w:rPr>
      <w:rFonts w:eastAsia="Arial"/>
      <w:color w:val="000000"/>
      <w:sz w:val="24"/>
      <w:lang w:val="en-GB" w:eastAsia="ar-SA"/>
    </w:rPr>
  </w:style>
  <w:style w:type="paragraph" w:customStyle="1" w:styleId="DomeNormal-12">
    <w:name w:val="DomeNormal-12"/>
    <w:rsid w:val="000C56B3"/>
    <w:pPr>
      <w:spacing w:line="360" w:lineRule="auto"/>
      <w:ind w:right="-284" w:firstLine="454"/>
    </w:pPr>
    <w:rPr>
      <w:rFonts w:ascii="RimGaramond" w:hAnsi="RimGaramond"/>
      <w:noProof/>
      <w:sz w:val="24"/>
      <w:lang w:val="en-GB"/>
    </w:rPr>
  </w:style>
  <w:style w:type="paragraph" w:styleId="NormalWeb">
    <w:name w:val="Normal (Web)"/>
    <w:basedOn w:val="Normal"/>
    <w:rsid w:val="00F83F92"/>
    <w:pPr>
      <w:suppressAutoHyphens w:val="0"/>
      <w:spacing w:before="100"/>
    </w:pPr>
    <w:rPr>
      <w:lang w:val="en-GB" w:eastAsia="en-US"/>
    </w:rPr>
  </w:style>
  <w:style w:type="paragraph" w:customStyle="1" w:styleId="StyleHeading3Arial10ptChar">
    <w:name w:val="Style Heading 3 + Arial 10 pt Char"/>
    <w:basedOn w:val="Heading3"/>
    <w:rsid w:val="00A85E54"/>
    <w:pPr>
      <w:keepNext w:val="0"/>
      <w:widowControl w:val="0"/>
      <w:tabs>
        <w:tab w:val="num" w:pos="1080"/>
      </w:tabs>
      <w:spacing w:before="120"/>
      <w:ind w:left="1080" w:hanging="720"/>
      <w:jc w:val="both"/>
    </w:pPr>
    <w:rPr>
      <w:rFonts w:ascii="Arial" w:hAnsi="Arial"/>
      <w:b w:val="0"/>
      <w:bCs w:val="0"/>
      <w:sz w:val="20"/>
      <w:szCs w:val="20"/>
      <w:lang w:val="lv-LV"/>
    </w:rPr>
  </w:style>
  <w:style w:type="paragraph" w:customStyle="1" w:styleId="naisf">
    <w:name w:val="naisf"/>
    <w:basedOn w:val="Normal"/>
    <w:rsid w:val="00A9004B"/>
    <w:pPr>
      <w:suppressAutoHyphens w:val="0"/>
      <w:spacing w:before="75" w:after="75"/>
      <w:ind w:firstLine="375"/>
      <w:jc w:val="both"/>
    </w:pPr>
    <w:rPr>
      <w:lang w:eastAsia="lv-LV"/>
    </w:rPr>
  </w:style>
  <w:style w:type="paragraph" w:styleId="BodyText3">
    <w:name w:val="Body Text 3"/>
    <w:basedOn w:val="Normal"/>
    <w:link w:val="BodyText3Char"/>
    <w:semiHidden/>
    <w:unhideWhenUsed/>
    <w:rsid w:val="00F37AA0"/>
    <w:pPr>
      <w:suppressAutoHyphens w:val="0"/>
      <w:spacing w:after="120"/>
    </w:pPr>
    <w:rPr>
      <w:sz w:val="16"/>
      <w:szCs w:val="16"/>
      <w:lang w:eastAsia="lv-LV"/>
    </w:rPr>
  </w:style>
  <w:style w:type="character" w:customStyle="1" w:styleId="BodyText3Char">
    <w:name w:val="Body Text 3 Char"/>
    <w:link w:val="BodyText3"/>
    <w:semiHidden/>
    <w:rsid w:val="00F37AA0"/>
    <w:rPr>
      <w:sz w:val="16"/>
      <w:szCs w:val="16"/>
      <w:lang w:val="lv-LV" w:eastAsia="lv-LV" w:bidi="ar-SA"/>
    </w:rPr>
  </w:style>
  <w:style w:type="paragraph" w:styleId="BalloonText">
    <w:name w:val="Balloon Text"/>
    <w:basedOn w:val="Normal"/>
    <w:semiHidden/>
    <w:rsid w:val="00E85F93"/>
    <w:rPr>
      <w:rFonts w:ascii="Tahoma" w:hAnsi="Tahoma" w:cs="Tahoma"/>
      <w:sz w:val="16"/>
      <w:szCs w:val="16"/>
    </w:rPr>
  </w:style>
  <w:style w:type="character" w:customStyle="1" w:styleId="ApakpunktsChar">
    <w:name w:val="Apakšpunkts Char"/>
    <w:link w:val="Apakpunkts"/>
    <w:rsid w:val="00864A25"/>
    <w:rPr>
      <w:rFonts w:ascii="Arial" w:hAnsi="Arial"/>
      <w:b/>
      <w:szCs w:val="24"/>
      <w:lang w:val="lv-LV" w:eastAsia="ar-SA" w:bidi="ar-SA"/>
    </w:rPr>
  </w:style>
  <w:style w:type="paragraph" w:customStyle="1" w:styleId="RakstzRakstz1CharChar">
    <w:name w:val=" Rakstz. Rakstz.1 Char Char"/>
    <w:basedOn w:val="Normal"/>
    <w:rsid w:val="008717B4"/>
    <w:pPr>
      <w:suppressAutoHyphens w:val="0"/>
      <w:spacing w:before="120" w:after="160" w:line="240" w:lineRule="exact"/>
      <w:ind w:firstLine="720"/>
      <w:jc w:val="both"/>
    </w:pPr>
    <w:rPr>
      <w:rFonts w:ascii="Arial" w:hAnsi="Arial"/>
      <w:sz w:val="20"/>
      <w:szCs w:val="20"/>
      <w:lang w:val="en-US" w:eastAsia="en-US"/>
    </w:rPr>
  </w:style>
  <w:style w:type="character" w:customStyle="1" w:styleId="iubsearch-contractname">
    <w:name w:val="iubsearch-contractname"/>
    <w:basedOn w:val="DefaultParagraphFont"/>
    <w:rsid w:val="00401500"/>
  </w:style>
  <w:style w:type="character" w:styleId="CommentReference">
    <w:name w:val="annotation reference"/>
    <w:semiHidden/>
    <w:rsid w:val="003272B8"/>
    <w:rPr>
      <w:sz w:val="16"/>
      <w:szCs w:val="16"/>
    </w:rPr>
  </w:style>
  <w:style w:type="paragraph" w:styleId="CommentText">
    <w:name w:val="annotation text"/>
    <w:basedOn w:val="Normal"/>
    <w:link w:val="CommentTextChar"/>
    <w:semiHidden/>
    <w:rsid w:val="003272B8"/>
    <w:rPr>
      <w:sz w:val="20"/>
      <w:szCs w:val="20"/>
    </w:rPr>
  </w:style>
  <w:style w:type="character" w:customStyle="1" w:styleId="st">
    <w:name w:val="st"/>
    <w:rsid w:val="00897F5B"/>
  </w:style>
  <w:style w:type="character" w:styleId="Emphasis">
    <w:name w:val="Emphasis"/>
    <w:qFormat/>
    <w:rsid w:val="00897F5B"/>
    <w:rPr>
      <w:i/>
      <w:iCs/>
    </w:rPr>
  </w:style>
  <w:style w:type="paragraph" w:customStyle="1" w:styleId="Sarakstarindkopa2">
    <w:name w:val="Saraksta rindkopa2"/>
    <w:basedOn w:val="Normal"/>
    <w:uiPriority w:val="34"/>
    <w:qFormat/>
    <w:rsid w:val="00386226"/>
    <w:pPr>
      <w:suppressAutoHyphens w:val="0"/>
      <w:ind w:left="720"/>
      <w:contextualSpacing/>
    </w:pPr>
    <w:rPr>
      <w:lang w:eastAsia="lv-LV"/>
    </w:rPr>
  </w:style>
  <w:style w:type="paragraph" w:styleId="CommentSubject">
    <w:name w:val="annotation subject"/>
    <w:basedOn w:val="CommentText"/>
    <w:next w:val="CommentText"/>
    <w:semiHidden/>
    <w:rsid w:val="0092446F"/>
    <w:rPr>
      <w:b/>
      <w:bCs/>
    </w:rPr>
  </w:style>
  <w:style w:type="paragraph" w:styleId="DocumentMap">
    <w:name w:val="Document Map"/>
    <w:basedOn w:val="Normal"/>
    <w:link w:val="DocumentMapChar"/>
    <w:uiPriority w:val="99"/>
    <w:semiHidden/>
    <w:unhideWhenUsed/>
    <w:rsid w:val="0044518C"/>
    <w:rPr>
      <w:rFonts w:ascii="Tahoma" w:hAnsi="Tahoma" w:cs="Tahoma"/>
      <w:sz w:val="16"/>
      <w:szCs w:val="16"/>
    </w:rPr>
  </w:style>
  <w:style w:type="character" w:customStyle="1" w:styleId="DocumentMapChar">
    <w:name w:val="Document Map Char"/>
    <w:link w:val="DocumentMap"/>
    <w:uiPriority w:val="99"/>
    <w:semiHidden/>
    <w:rsid w:val="0044518C"/>
    <w:rPr>
      <w:rFonts w:ascii="Tahoma" w:hAnsi="Tahoma" w:cs="Tahoma"/>
      <w:sz w:val="16"/>
      <w:szCs w:val="16"/>
      <w:lang w:eastAsia="ar-SA"/>
    </w:rPr>
  </w:style>
  <w:style w:type="paragraph" w:customStyle="1" w:styleId="ListParagraph1">
    <w:name w:val="List Paragraph1"/>
    <w:basedOn w:val="Normal"/>
    <w:uiPriority w:val="34"/>
    <w:qFormat/>
    <w:rsid w:val="0044518C"/>
    <w:pPr>
      <w:ind w:left="720"/>
    </w:pPr>
  </w:style>
  <w:style w:type="character" w:customStyle="1" w:styleId="Heading3Char">
    <w:name w:val="Heading 3 Char"/>
    <w:link w:val="Heading3"/>
    <w:rsid w:val="00ED785A"/>
    <w:rPr>
      <w:rFonts w:cs="Arial"/>
      <w:b/>
      <w:bCs/>
      <w:sz w:val="26"/>
      <w:szCs w:val="26"/>
      <w:lang w:val="en-GB" w:eastAsia="en-US"/>
    </w:rPr>
  </w:style>
  <w:style w:type="character" w:customStyle="1" w:styleId="Heading2Char">
    <w:name w:val="Heading 2 Char"/>
    <w:link w:val="Heading2"/>
    <w:rsid w:val="00A771EF"/>
    <w:rPr>
      <w:rFonts w:ascii="Arial" w:hAnsi="Arial" w:cs="Arial"/>
      <w:b/>
      <w:bCs/>
      <w:i/>
      <w:iCs/>
      <w:sz w:val="28"/>
      <w:szCs w:val="28"/>
      <w:lang w:eastAsia="ar-SA"/>
    </w:rPr>
  </w:style>
  <w:style w:type="paragraph" w:customStyle="1" w:styleId="NoSpacing2">
    <w:name w:val="No Spacing2"/>
    <w:qFormat/>
    <w:rsid w:val="00D426DF"/>
    <w:pPr>
      <w:suppressAutoHyphens/>
    </w:pPr>
    <w:rPr>
      <w:sz w:val="24"/>
      <w:szCs w:val="24"/>
      <w:lang w:val="lv-LV" w:eastAsia="ar-SA"/>
    </w:rPr>
  </w:style>
  <w:style w:type="character" w:customStyle="1" w:styleId="CommentTextChar">
    <w:name w:val="Comment Text Char"/>
    <w:link w:val="CommentText"/>
    <w:semiHidden/>
    <w:rsid w:val="00F459EF"/>
    <w:rPr>
      <w:lang w:eastAsia="ar-SA"/>
    </w:rPr>
  </w:style>
  <w:style w:type="paragraph" w:styleId="EndnoteText">
    <w:name w:val="endnote text"/>
    <w:basedOn w:val="Normal"/>
    <w:link w:val="EndnoteTextChar"/>
    <w:uiPriority w:val="99"/>
    <w:semiHidden/>
    <w:unhideWhenUsed/>
    <w:rsid w:val="00E11857"/>
    <w:rPr>
      <w:sz w:val="20"/>
      <w:szCs w:val="20"/>
    </w:rPr>
  </w:style>
  <w:style w:type="character" w:customStyle="1" w:styleId="EndnoteTextChar">
    <w:name w:val="Endnote Text Char"/>
    <w:link w:val="EndnoteText"/>
    <w:uiPriority w:val="99"/>
    <w:semiHidden/>
    <w:rsid w:val="00E11857"/>
    <w:rPr>
      <w:lang w:eastAsia="ar-SA"/>
    </w:rPr>
  </w:style>
  <w:style w:type="character" w:customStyle="1" w:styleId="FootnoteTextChar1">
    <w:name w:val="Footnote Text Char1"/>
    <w:aliases w:val=" Rakstz. Rakstz. Char,Footnote Text Char2 Char Char,Footnote Text Char1 Char2 Char Char,Footnote Text Char Char Char Char Char,Footnote Text Char1 Char Char Char Char Char,Footnote Text Char Char Char Char Char Char Char,Rakstz. Char"/>
    <w:link w:val="FootnoteText"/>
    <w:rsid w:val="00D7231D"/>
    <w:rPr>
      <w:lang w:eastAsia="ar-SA"/>
    </w:rPr>
  </w:style>
  <w:style w:type="paragraph" w:customStyle="1" w:styleId="NoSpacing3">
    <w:name w:val="No Spacing3"/>
    <w:qFormat/>
    <w:rsid w:val="006101C9"/>
    <w:pPr>
      <w:suppressAutoHyphens/>
    </w:pPr>
    <w:rPr>
      <w:sz w:val="24"/>
      <w:szCs w:val="24"/>
      <w:lang w:val="lv-LV" w:eastAsia="ar-SA"/>
    </w:rPr>
  </w:style>
  <w:style w:type="character" w:customStyle="1" w:styleId="highlight">
    <w:name w:val="highlight"/>
    <w:rsid w:val="00682CCC"/>
  </w:style>
  <w:style w:type="table" w:styleId="TableGrid">
    <w:name w:val="Table Grid"/>
    <w:basedOn w:val="TableNormal"/>
    <w:uiPriority w:val="59"/>
    <w:rsid w:val="007E2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Virsraksti"/>
    <w:basedOn w:val="Normal"/>
    <w:link w:val="ListParagraphChar"/>
    <w:uiPriority w:val="34"/>
    <w:qFormat/>
    <w:rsid w:val="00862F0C"/>
    <w:pPr>
      <w:ind w:left="720"/>
    </w:pPr>
  </w:style>
  <w:style w:type="numbering" w:customStyle="1" w:styleId="WWOutlineListStyle511">
    <w:name w:val="WW_OutlineListStyle_511"/>
    <w:rsid w:val="00862F0C"/>
    <w:pPr>
      <w:numPr>
        <w:numId w:val="7"/>
      </w:numPr>
    </w:pPr>
  </w:style>
  <w:style w:type="character" w:customStyle="1" w:styleId="ListParagraphChar">
    <w:name w:val="List Paragraph Char"/>
    <w:aliases w:val="Virsraksti Char"/>
    <w:link w:val="ListParagraph"/>
    <w:uiPriority w:val="34"/>
    <w:rsid w:val="00862F0C"/>
    <w:rPr>
      <w:sz w:val="24"/>
      <w:szCs w:val="24"/>
      <w:lang w:eastAsia="ar-SA"/>
    </w:rPr>
  </w:style>
  <w:style w:type="paragraph" w:customStyle="1" w:styleId="RakstzRakstz1CharChar0">
    <w:name w:val="Rakstz. Rakstz.1 Char Char"/>
    <w:basedOn w:val="Normal"/>
    <w:rsid w:val="008B76E6"/>
    <w:pPr>
      <w:suppressAutoHyphens w:val="0"/>
      <w:spacing w:before="120" w:after="160" w:line="240" w:lineRule="exact"/>
      <w:ind w:firstLine="720"/>
      <w:jc w:val="both"/>
    </w:pPr>
    <w:rPr>
      <w:rFonts w:ascii="Arial" w:hAnsi="Arial"/>
      <w:sz w:val="20"/>
      <w:szCs w:val="20"/>
      <w:lang w:eastAsia="lv-LV"/>
    </w:rPr>
  </w:style>
  <w:style w:type="paragraph" w:customStyle="1" w:styleId="Style2">
    <w:name w:val="Style 2"/>
    <w:rsid w:val="000A6DE0"/>
    <w:pPr>
      <w:widowControl w:val="0"/>
      <w:autoSpaceDE w:val="0"/>
      <w:autoSpaceDN w:val="0"/>
      <w:ind w:left="1440" w:hanging="432"/>
      <w:jc w:val="both"/>
    </w:pPr>
    <w:rPr>
      <w:sz w:val="22"/>
      <w:szCs w:val="22"/>
      <w:lang w:val="lv-LV" w:eastAsia="lv-LV"/>
    </w:rPr>
  </w:style>
  <w:style w:type="paragraph" w:customStyle="1" w:styleId="Parastais">
    <w:name w:val="Parastais"/>
    <w:qFormat/>
    <w:rsid w:val="000B49E6"/>
    <w:rPr>
      <w:sz w:val="24"/>
      <w:szCs w:val="24"/>
      <w:lang w:val="lv-LV" w:eastAsia="lv-LV"/>
    </w:rPr>
  </w:style>
  <w:style w:type="paragraph" w:customStyle="1" w:styleId="Stils1">
    <w:name w:val="Stils1"/>
    <w:basedOn w:val="Heading1"/>
    <w:link w:val="Stils1Rakstz"/>
    <w:qFormat/>
    <w:rsid w:val="00895B71"/>
    <w:pPr>
      <w:suppressAutoHyphens w:val="0"/>
      <w:spacing w:after="240"/>
    </w:pPr>
    <w:rPr>
      <w:rFonts w:cs="Times New Roman"/>
      <w:sz w:val="40"/>
      <w:lang w:val="x-none" w:eastAsia="x-none"/>
    </w:rPr>
  </w:style>
  <w:style w:type="character" w:customStyle="1" w:styleId="Stils1Rakstz">
    <w:name w:val="Stils1 Rakstz."/>
    <w:link w:val="Stils1"/>
    <w:rsid w:val="00895B71"/>
    <w:rPr>
      <w:rFonts w:ascii="Arial" w:hAnsi="Arial"/>
      <w:b/>
      <w:bCs/>
      <w:kern w:val="32"/>
      <w:sz w:val="40"/>
      <w:szCs w:val="32"/>
      <w:lang w:val="x-none" w:eastAsia="x-none"/>
    </w:rPr>
  </w:style>
  <w:style w:type="paragraph" w:customStyle="1" w:styleId="Style1">
    <w:name w:val="Style1"/>
    <w:autoRedefine/>
    <w:qFormat/>
    <w:rsid w:val="00EF2CB3"/>
    <w:pPr>
      <w:numPr>
        <w:numId w:val="9"/>
      </w:numPr>
      <w:tabs>
        <w:tab w:val="left" w:pos="0"/>
      </w:tabs>
      <w:spacing w:line="276" w:lineRule="auto"/>
      <w:ind w:right="28"/>
      <w:jc w:val="center"/>
    </w:pPr>
    <w:rPr>
      <w:rFonts w:eastAsia="Cambria"/>
      <w:b/>
      <w:caps/>
      <w:color w:val="000000"/>
      <w:sz w:val="24"/>
      <w:szCs w:val="24"/>
      <w:lang w:val="lv-LV"/>
    </w:rPr>
  </w:style>
  <w:style w:type="character" w:styleId="UnresolvedMention">
    <w:name w:val="Unresolved Mention"/>
    <w:uiPriority w:val="99"/>
    <w:semiHidden/>
    <w:unhideWhenUsed/>
    <w:rsid w:val="000B6A73"/>
    <w:rPr>
      <w:color w:val="605E5C"/>
      <w:shd w:val="clear" w:color="auto" w:fill="E1DFDD"/>
    </w:rPr>
  </w:style>
  <w:style w:type="character" w:customStyle="1" w:styleId="apple-converted-space">
    <w:name w:val="apple-converted-space"/>
    <w:rsid w:val="00A643B5"/>
  </w:style>
  <w:style w:type="paragraph" w:customStyle="1" w:styleId="Sarakstarindkopa1">
    <w:name w:val="Saraksta rindkopa1"/>
    <w:basedOn w:val="Normal"/>
    <w:qFormat/>
    <w:rsid w:val="00437B56"/>
    <w:pPr>
      <w:suppressAutoHyphens w:val="0"/>
      <w:spacing w:after="200" w:line="276" w:lineRule="auto"/>
      <w:ind w:left="720"/>
      <w:contextualSpacing/>
    </w:pPr>
    <w:rPr>
      <w:rFonts w:ascii="Calibri" w:eastAsia="Calibri" w:hAnsi="Calibri"/>
      <w:sz w:val="22"/>
      <w:szCs w:val="22"/>
      <w:lang w:eastAsia="en-US"/>
    </w:rPr>
  </w:style>
  <w:style w:type="character" w:styleId="FollowedHyperlink">
    <w:name w:val="FollowedHyperlink"/>
    <w:uiPriority w:val="99"/>
    <w:semiHidden/>
    <w:unhideWhenUsed/>
    <w:rsid w:val="00CC7952"/>
    <w:rPr>
      <w:color w:val="954F72"/>
      <w:u w:val="single"/>
    </w:rPr>
  </w:style>
  <w:style w:type="paragraph" w:customStyle="1" w:styleId="NoSpacing4">
    <w:name w:val="No Spacing4"/>
    <w:qFormat/>
    <w:rsid w:val="000A6B3A"/>
    <w:pPr>
      <w:suppressAutoHyphens/>
    </w:pPr>
    <w:rPr>
      <w:sz w:val="24"/>
      <w:szCs w:val="24"/>
      <w:lang w:val="lv-LV" w:eastAsia="ar-SA"/>
    </w:rPr>
  </w:style>
  <w:style w:type="paragraph" w:customStyle="1" w:styleId="EFNZ">
    <w:name w:val="E FNZ"/>
    <w:basedOn w:val="Normal"/>
    <w:next w:val="Normal"/>
    <w:link w:val="FootnoteReference"/>
    <w:uiPriority w:val="99"/>
    <w:rsid w:val="00F16A36"/>
    <w:pPr>
      <w:suppressAutoHyphens w:val="0"/>
      <w:spacing w:after="160" w:line="240" w:lineRule="exact"/>
      <w:jc w:val="both"/>
      <w:textAlignment w:val="baseline"/>
    </w:pPr>
    <w:rPr>
      <w:sz w:val="20"/>
      <w:szCs w:val="20"/>
      <w:vertAlign w:val="superscript"/>
      <w:lang w:eastAsia="lv-LV"/>
    </w:rPr>
  </w:style>
  <w:style w:type="character" w:customStyle="1" w:styleId="cf01">
    <w:name w:val="cf01"/>
    <w:rsid w:val="00F16A36"/>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7921">
      <w:bodyDiv w:val="1"/>
      <w:marLeft w:val="0"/>
      <w:marRight w:val="0"/>
      <w:marTop w:val="0"/>
      <w:marBottom w:val="0"/>
      <w:divBdr>
        <w:top w:val="none" w:sz="0" w:space="0" w:color="auto"/>
        <w:left w:val="none" w:sz="0" w:space="0" w:color="auto"/>
        <w:bottom w:val="none" w:sz="0" w:space="0" w:color="auto"/>
        <w:right w:val="none" w:sz="0" w:space="0" w:color="auto"/>
      </w:divBdr>
    </w:div>
    <w:div w:id="50927585">
      <w:bodyDiv w:val="1"/>
      <w:marLeft w:val="0"/>
      <w:marRight w:val="0"/>
      <w:marTop w:val="0"/>
      <w:marBottom w:val="0"/>
      <w:divBdr>
        <w:top w:val="none" w:sz="0" w:space="0" w:color="auto"/>
        <w:left w:val="none" w:sz="0" w:space="0" w:color="auto"/>
        <w:bottom w:val="none" w:sz="0" w:space="0" w:color="auto"/>
        <w:right w:val="none" w:sz="0" w:space="0" w:color="auto"/>
      </w:divBdr>
    </w:div>
    <w:div w:id="77212832">
      <w:bodyDiv w:val="1"/>
      <w:marLeft w:val="0"/>
      <w:marRight w:val="0"/>
      <w:marTop w:val="0"/>
      <w:marBottom w:val="0"/>
      <w:divBdr>
        <w:top w:val="none" w:sz="0" w:space="0" w:color="auto"/>
        <w:left w:val="none" w:sz="0" w:space="0" w:color="auto"/>
        <w:bottom w:val="none" w:sz="0" w:space="0" w:color="auto"/>
        <w:right w:val="none" w:sz="0" w:space="0" w:color="auto"/>
      </w:divBdr>
    </w:div>
    <w:div w:id="148980248">
      <w:bodyDiv w:val="1"/>
      <w:marLeft w:val="0"/>
      <w:marRight w:val="0"/>
      <w:marTop w:val="0"/>
      <w:marBottom w:val="0"/>
      <w:divBdr>
        <w:top w:val="none" w:sz="0" w:space="0" w:color="auto"/>
        <w:left w:val="none" w:sz="0" w:space="0" w:color="auto"/>
        <w:bottom w:val="none" w:sz="0" w:space="0" w:color="auto"/>
        <w:right w:val="none" w:sz="0" w:space="0" w:color="auto"/>
      </w:divBdr>
    </w:div>
    <w:div w:id="181626684">
      <w:bodyDiv w:val="1"/>
      <w:marLeft w:val="0"/>
      <w:marRight w:val="0"/>
      <w:marTop w:val="0"/>
      <w:marBottom w:val="0"/>
      <w:divBdr>
        <w:top w:val="none" w:sz="0" w:space="0" w:color="auto"/>
        <w:left w:val="none" w:sz="0" w:space="0" w:color="auto"/>
        <w:bottom w:val="none" w:sz="0" w:space="0" w:color="auto"/>
        <w:right w:val="none" w:sz="0" w:space="0" w:color="auto"/>
      </w:divBdr>
    </w:div>
    <w:div w:id="219250008">
      <w:bodyDiv w:val="1"/>
      <w:marLeft w:val="0"/>
      <w:marRight w:val="0"/>
      <w:marTop w:val="0"/>
      <w:marBottom w:val="0"/>
      <w:divBdr>
        <w:top w:val="none" w:sz="0" w:space="0" w:color="auto"/>
        <w:left w:val="none" w:sz="0" w:space="0" w:color="auto"/>
        <w:bottom w:val="none" w:sz="0" w:space="0" w:color="auto"/>
        <w:right w:val="none" w:sz="0" w:space="0" w:color="auto"/>
      </w:divBdr>
      <w:divsChild>
        <w:div w:id="1697196472">
          <w:marLeft w:val="0"/>
          <w:marRight w:val="0"/>
          <w:marTop w:val="0"/>
          <w:marBottom w:val="0"/>
          <w:divBdr>
            <w:top w:val="none" w:sz="0" w:space="0" w:color="auto"/>
            <w:left w:val="none" w:sz="0" w:space="0" w:color="auto"/>
            <w:bottom w:val="none" w:sz="0" w:space="0" w:color="auto"/>
            <w:right w:val="none" w:sz="0" w:space="0" w:color="auto"/>
          </w:divBdr>
        </w:div>
      </w:divsChild>
    </w:div>
    <w:div w:id="245850700">
      <w:bodyDiv w:val="1"/>
      <w:marLeft w:val="0"/>
      <w:marRight w:val="0"/>
      <w:marTop w:val="0"/>
      <w:marBottom w:val="0"/>
      <w:divBdr>
        <w:top w:val="none" w:sz="0" w:space="0" w:color="auto"/>
        <w:left w:val="none" w:sz="0" w:space="0" w:color="auto"/>
        <w:bottom w:val="none" w:sz="0" w:space="0" w:color="auto"/>
        <w:right w:val="none" w:sz="0" w:space="0" w:color="auto"/>
      </w:divBdr>
    </w:div>
    <w:div w:id="250820925">
      <w:bodyDiv w:val="1"/>
      <w:marLeft w:val="0"/>
      <w:marRight w:val="0"/>
      <w:marTop w:val="0"/>
      <w:marBottom w:val="0"/>
      <w:divBdr>
        <w:top w:val="none" w:sz="0" w:space="0" w:color="auto"/>
        <w:left w:val="none" w:sz="0" w:space="0" w:color="auto"/>
        <w:bottom w:val="none" w:sz="0" w:space="0" w:color="auto"/>
        <w:right w:val="none" w:sz="0" w:space="0" w:color="auto"/>
      </w:divBdr>
    </w:div>
    <w:div w:id="262959041">
      <w:bodyDiv w:val="1"/>
      <w:marLeft w:val="0"/>
      <w:marRight w:val="0"/>
      <w:marTop w:val="0"/>
      <w:marBottom w:val="0"/>
      <w:divBdr>
        <w:top w:val="none" w:sz="0" w:space="0" w:color="auto"/>
        <w:left w:val="none" w:sz="0" w:space="0" w:color="auto"/>
        <w:bottom w:val="none" w:sz="0" w:space="0" w:color="auto"/>
        <w:right w:val="none" w:sz="0" w:space="0" w:color="auto"/>
      </w:divBdr>
      <w:divsChild>
        <w:div w:id="283773106">
          <w:marLeft w:val="0"/>
          <w:marRight w:val="0"/>
          <w:marTop w:val="0"/>
          <w:marBottom w:val="0"/>
          <w:divBdr>
            <w:top w:val="none" w:sz="0" w:space="0" w:color="auto"/>
            <w:left w:val="none" w:sz="0" w:space="0" w:color="auto"/>
            <w:bottom w:val="none" w:sz="0" w:space="0" w:color="auto"/>
            <w:right w:val="none" w:sz="0" w:space="0" w:color="auto"/>
          </w:divBdr>
        </w:div>
        <w:div w:id="485046991">
          <w:marLeft w:val="0"/>
          <w:marRight w:val="0"/>
          <w:marTop w:val="0"/>
          <w:marBottom w:val="0"/>
          <w:divBdr>
            <w:top w:val="none" w:sz="0" w:space="0" w:color="auto"/>
            <w:left w:val="none" w:sz="0" w:space="0" w:color="auto"/>
            <w:bottom w:val="none" w:sz="0" w:space="0" w:color="auto"/>
            <w:right w:val="none" w:sz="0" w:space="0" w:color="auto"/>
          </w:divBdr>
        </w:div>
        <w:div w:id="705105768">
          <w:marLeft w:val="0"/>
          <w:marRight w:val="0"/>
          <w:marTop w:val="0"/>
          <w:marBottom w:val="0"/>
          <w:divBdr>
            <w:top w:val="none" w:sz="0" w:space="0" w:color="auto"/>
            <w:left w:val="none" w:sz="0" w:space="0" w:color="auto"/>
            <w:bottom w:val="none" w:sz="0" w:space="0" w:color="auto"/>
            <w:right w:val="none" w:sz="0" w:space="0" w:color="auto"/>
          </w:divBdr>
        </w:div>
        <w:div w:id="1249147616">
          <w:marLeft w:val="0"/>
          <w:marRight w:val="0"/>
          <w:marTop w:val="0"/>
          <w:marBottom w:val="0"/>
          <w:divBdr>
            <w:top w:val="none" w:sz="0" w:space="0" w:color="auto"/>
            <w:left w:val="none" w:sz="0" w:space="0" w:color="auto"/>
            <w:bottom w:val="none" w:sz="0" w:space="0" w:color="auto"/>
            <w:right w:val="none" w:sz="0" w:space="0" w:color="auto"/>
          </w:divBdr>
        </w:div>
        <w:div w:id="1335887282">
          <w:marLeft w:val="0"/>
          <w:marRight w:val="0"/>
          <w:marTop w:val="0"/>
          <w:marBottom w:val="0"/>
          <w:divBdr>
            <w:top w:val="none" w:sz="0" w:space="0" w:color="auto"/>
            <w:left w:val="none" w:sz="0" w:space="0" w:color="auto"/>
            <w:bottom w:val="none" w:sz="0" w:space="0" w:color="auto"/>
            <w:right w:val="none" w:sz="0" w:space="0" w:color="auto"/>
          </w:divBdr>
        </w:div>
        <w:div w:id="1979722960">
          <w:marLeft w:val="0"/>
          <w:marRight w:val="0"/>
          <w:marTop w:val="0"/>
          <w:marBottom w:val="0"/>
          <w:divBdr>
            <w:top w:val="none" w:sz="0" w:space="0" w:color="auto"/>
            <w:left w:val="none" w:sz="0" w:space="0" w:color="auto"/>
            <w:bottom w:val="none" w:sz="0" w:space="0" w:color="auto"/>
            <w:right w:val="none" w:sz="0" w:space="0" w:color="auto"/>
          </w:divBdr>
        </w:div>
      </w:divsChild>
    </w:div>
    <w:div w:id="299573543">
      <w:bodyDiv w:val="1"/>
      <w:marLeft w:val="0"/>
      <w:marRight w:val="0"/>
      <w:marTop w:val="0"/>
      <w:marBottom w:val="0"/>
      <w:divBdr>
        <w:top w:val="none" w:sz="0" w:space="0" w:color="auto"/>
        <w:left w:val="none" w:sz="0" w:space="0" w:color="auto"/>
        <w:bottom w:val="none" w:sz="0" w:space="0" w:color="auto"/>
        <w:right w:val="none" w:sz="0" w:space="0" w:color="auto"/>
      </w:divBdr>
      <w:divsChild>
        <w:div w:id="1320309893">
          <w:marLeft w:val="0"/>
          <w:marRight w:val="0"/>
          <w:marTop w:val="0"/>
          <w:marBottom w:val="0"/>
          <w:divBdr>
            <w:top w:val="none" w:sz="0" w:space="0" w:color="auto"/>
            <w:left w:val="none" w:sz="0" w:space="0" w:color="auto"/>
            <w:bottom w:val="none" w:sz="0" w:space="0" w:color="auto"/>
            <w:right w:val="none" w:sz="0" w:space="0" w:color="auto"/>
          </w:divBdr>
        </w:div>
        <w:div w:id="1617985180">
          <w:marLeft w:val="0"/>
          <w:marRight w:val="0"/>
          <w:marTop w:val="0"/>
          <w:marBottom w:val="0"/>
          <w:divBdr>
            <w:top w:val="none" w:sz="0" w:space="0" w:color="auto"/>
            <w:left w:val="none" w:sz="0" w:space="0" w:color="auto"/>
            <w:bottom w:val="none" w:sz="0" w:space="0" w:color="auto"/>
            <w:right w:val="none" w:sz="0" w:space="0" w:color="auto"/>
          </w:divBdr>
        </w:div>
      </w:divsChild>
    </w:div>
    <w:div w:id="310137043">
      <w:bodyDiv w:val="1"/>
      <w:marLeft w:val="0"/>
      <w:marRight w:val="0"/>
      <w:marTop w:val="0"/>
      <w:marBottom w:val="0"/>
      <w:divBdr>
        <w:top w:val="none" w:sz="0" w:space="0" w:color="auto"/>
        <w:left w:val="none" w:sz="0" w:space="0" w:color="auto"/>
        <w:bottom w:val="none" w:sz="0" w:space="0" w:color="auto"/>
        <w:right w:val="none" w:sz="0" w:space="0" w:color="auto"/>
      </w:divBdr>
    </w:div>
    <w:div w:id="321082163">
      <w:bodyDiv w:val="1"/>
      <w:marLeft w:val="0"/>
      <w:marRight w:val="0"/>
      <w:marTop w:val="0"/>
      <w:marBottom w:val="0"/>
      <w:divBdr>
        <w:top w:val="none" w:sz="0" w:space="0" w:color="auto"/>
        <w:left w:val="none" w:sz="0" w:space="0" w:color="auto"/>
        <w:bottom w:val="none" w:sz="0" w:space="0" w:color="auto"/>
        <w:right w:val="none" w:sz="0" w:space="0" w:color="auto"/>
      </w:divBdr>
    </w:div>
    <w:div w:id="358431093">
      <w:bodyDiv w:val="1"/>
      <w:marLeft w:val="0"/>
      <w:marRight w:val="0"/>
      <w:marTop w:val="0"/>
      <w:marBottom w:val="0"/>
      <w:divBdr>
        <w:top w:val="none" w:sz="0" w:space="0" w:color="auto"/>
        <w:left w:val="none" w:sz="0" w:space="0" w:color="auto"/>
        <w:bottom w:val="none" w:sz="0" w:space="0" w:color="auto"/>
        <w:right w:val="none" w:sz="0" w:space="0" w:color="auto"/>
      </w:divBdr>
    </w:div>
    <w:div w:id="449058624">
      <w:bodyDiv w:val="1"/>
      <w:marLeft w:val="0"/>
      <w:marRight w:val="0"/>
      <w:marTop w:val="0"/>
      <w:marBottom w:val="0"/>
      <w:divBdr>
        <w:top w:val="none" w:sz="0" w:space="0" w:color="auto"/>
        <w:left w:val="none" w:sz="0" w:space="0" w:color="auto"/>
        <w:bottom w:val="none" w:sz="0" w:space="0" w:color="auto"/>
        <w:right w:val="none" w:sz="0" w:space="0" w:color="auto"/>
      </w:divBdr>
    </w:div>
    <w:div w:id="460266221">
      <w:bodyDiv w:val="1"/>
      <w:marLeft w:val="0"/>
      <w:marRight w:val="0"/>
      <w:marTop w:val="0"/>
      <w:marBottom w:val="0"/>
      <w:divBdr>
        <w:top w:val="none" w:sz="0" w:space="0" w:color="auto"/>
        <w:left w:val="none" w:sz="0" w:space="0" w:color="auto"/>
        <w:bottom w:val="none" w:sz="0" w:space="0" w:color="auto"/>
        <w:right w:val="none" w:sz="0" w:space="0" w:color="auto"/>
      </w:divBdr>
    </w:div>
    <w:div w:id="524683193">
      <w:bodyDiv w:val="1"/>
      <w:marLeft w:val="0"/>
      <w:marRight w:val="0"/>
      <w:marTop w:val="0"/>
      <w:marBottom w:val="0"/>
      <w:divBdr>
        <w:top w:val="none" w:sz="0" w:space="0" w:color="auto"/>
        <w:left w:val="none" w:sz="0" w:space="0" w:color="auto"/>
        <w:bottom w:val="none" w:sz="0" w:space="0" w:color="auto"/>
        <w:right w:val="none" w:sz="0" w:space="0" w:color="auto"/>
      </w:divBdr>
    </w:div>
    <w:div w:id="525410948">
      <w:bodyDiv w:val="1"/>
      <w:marLeft w:val="0"/>
      <w:marRight w:val="0"/>
      <w:marTop w:val="0"/>
      <w:marBottom w:val="0"/>
      <w:divBdr>
        <w:top w:val="none" w:sz="0" w:space="0" w:color="auto"/>
        <w:left w:val="none" w:sz="0" w:space="0" w:color="auto"/>
        <w:bottom w:val="none" w:sz="0" w:space="0" w:color="auto"/>
        <w:right w:val="none" w:sz="0" w:space="0" w:color="auto"/>
      </w:divBdr>
    </w:div>
    <w:div w:id="660504186">
      <w:bodyDiv w:val="1"/>
      <w:marLeft w:val="0"/>
      <w:marRight w:val="0"/>
      <w:marTop w:val="0"/>
      <w:marBottom w:val="0"/>
      <w:divBdr>
        <w:top w:val="none" w:sz="0" w:space="0" w:color="auto"/>
        <w:left w:val="none" w:sz="0" w:space="0" w:color="auto"/>
        <w:bottom w:val="none" w:sz="0" w:space="0" w:color="auto"/>
        <w:right w:val="none" w:sz="0" w:space="0" w:color="auto"/>
      </w:divBdr>
    </w:div>
    <w:div w:id="707798609">
      <w:bodyDiv w:val="1"/>
      <w:marLeft w:val="0"/>
      <w:marRight w:val="0"/>
      <w:marTop w:val="0"/>
      <w:marBottom w:val="0"/>
      <w:divBdr>
        <w:top w:val="none" w:sz="0" w:space="0" w:color="auto"/>
        <w:left w:val="none" w:sz="0" w:space="0" w:color="auto"/>
        <w:bottom w:val="none" w:sz="0" w:space="0" w:color="auto"/>
        <w:right w:val="none" w:sz="0" w:space="0" w:color="auto"/>
      </w:divBdr>
    </w:div>
    <w:div w:id="744912963">
      <w:bodyDiv w:val="1"/>
      <w:marLeft w:val="0"/>
      <w:marRight w:val="0"/>
      <w:marTop w:val="0"/>
      <w:marBottom w:val="0"/>
      <w:divBdr>
        <w:top w:val="none" w:sz="0" w:space="0" w:color="auto"/>
        <w:left w:val="none" w:sz="0" w:space="0" w:color="auto"/>
        <w:bottom w:val="none" w:sz="0" w:space="0" w:color="auto"/>
        <w:right w:val="none" w:sz="0" w:space="0" w:color="auto"/>
      </w:divBdr>
    </w:div>
    <w:div w:id="757990954">
      <w:bodyDiv w:val="1"/>
      <w:marLeft w:val="0"/>
      <w:marRight w:val="0"/>
      <w:marTop w:val="0"/>
      <w:marBottom w:val="0"/>
      <w:divBdr>
        <w:top w:val="none" w:sz="0" w:space="0" w:color="auto"/>
        <w:left w:val="none" w:sz="0" w:space="0" w:color="auto"/>
        <w:bottom w:val="none" w:sz="0" w:space="0" w:color="auto"/>
        <w:right w:val="none" w:sz="0" w:space="0" w:color="auto"/>
      </w:divBdr>
    </w:div>
    <w:div w:id="813570090">
      <w:bodyDiv w:val="1"/>
      <w:marLeft w:val="0"/>
      <w:marRight w:val="0"/>
      <w:marTop w:val="0"/>
      <w:marBottom w:val="0"/>
      <w:divBdr>
        <w:top w:val="none" w:sz="0" w:space="0" w:color="auto"/>
        <w:left w:val="none" w:sz="0" w:space="0" w:color="auto"/>
        <w:bottom w:val="none" w:sz="0" w:space="0" w:color="auto"/>
        <w:right w:val="none" w:sz="0" w:space="0" w:color="auto"/>
      </w:divBdr>
    </w:div>
    <w:div w:id="858005839">
      <w:bodyDiv w:val="1"/>
      <w:marLeft w:val="0"/>
      <w:marRight w:val="0"/>
      <w:marTop w:val="0"/>
      <w:marBottom w:val="0"/>
      <w:divBdr>
        <w:top w:val="none" w:sz="0" w:space="0" w:color="auto"/>
        <w:left w:val="none" w:sz="0" w:space="0" w:color="auto"/>
        <w:bottom w:val="none" w:sz="0" w:space="0" w:color="auto"/>
        <w:right w:val="none" w:sz="0" w:space="0" w:color="auto"/>
      </w:divBdr>
    </w:div>
    <w:div w:id="898201002">
      <w:bodyDiv w:val="1"/>
      <w:marLeft w:val="0"/>
      <w:marRight w:val="0"/>
      <w:marTop w:val="0"/>
      <w:marBottom w:val="0"/>
      <w:divBdr>
        <w:top w:val="none" w:sz="0" w:space="0" w:color="auto"/>
        <w:left w:val="none" w:sz="0" w:space="0" w:color="auto"/>
        <w:bottom w:val="none" w:sz="0" w:space="0" w:color="auto"/>
        <w:right w:val="none" w:sz="0" w:space="0" w:color="auto"/>
      </w:divBdr>
    </w:div>
    <w:div w:id="1043873104">
      <w:bodyDiv w:val="1"/>
      <w:marLeft w:val="0"/>
      <w:marRight w:val="0"/>
      <w:marTop w:val="0"/>
      <w:marBottom w:val="0"/>
      <w:divBdr>
        <w:top w:val="none" w:sz="0" w:space="0" w:color="auto"/>
        <w:left w:val="none" w:sz="0" w:space="0" w:color="auto"/>
        <w:bottom w:val="none" w:sz="0" w:space="0" w:color="auto"/>
        <w:right w:val="none" w:sz="0" w:space="0" w:color="auto"/>
      </w:divBdr>
    </w:div>
    <w:div w:id="1055354605">
      <w:bodyDiv w:val="1"/>
      <w:marLeft w:val="0"/>
      <w:marRight w:val="0"/>
      <w:marTop w:val="0"/>
      <w:marBottom w:val="0"/>
      <w:divBdr>
        <w:top w:val="none" w:sz="0" w:space="0" w:color="auto"/>
        <w:left w:val="none" w:sz="0" w:space="0" w:color="auto"/>
        <w:bottom w:val="none" w:sz="0" w:space="0" w:color="auto"/>
        <w:right w:val="none" w:sz="0" w:space="0" w:color="auto"/>
      </w:divBdr>
    </w:div>
    <w:div w:id="1094009961">
      <w:bodyDiv w:val="1"/>
      <w:marLeft w:val="0"/>
      <w:marRight w:val="0"/>
      <w:marTop w:val="0"/>
      <w:marBottom w:val="0"/>
      <w:divBdr>
        <w:top w:val="none" w:sz="0" w:space="0" w:color="auto"/>
        <w:left w:val="none" w:sz="0" w:space="0" w:color="auto"/>
        <w:bottom w:val="none" w:sz="0" w:space="0" w:color="auto"/>
        <w:right w:val="none" w:sz="0" w:space="0" w:color="auto"/>
      </w:divBdr>
    </w:div>
    <w:div w:id="1133719958">
      <w:bodyDiv w:val="1"/>
      <w:marLeft w:val="0"/>
      <w:marRight w:val="0"/>
      <w:marTop w:val="0"/>
      <w:marBottom w:val="0"/>
      <w:divBdr>
        <w:top w:val="none" w:sz="0" w:space="0" w:color="auto"/>
        <w:left w:val="none" w:sz="0" w:space="0" w:color="auto"/>
        <w:bottom w:val="none" w:sz="0" w:space="0" w:color="auto"/>
        <w:right w:val="none" w:sz="0" w:space="0" w:color="auto"/>
      </w:divBdr>
    </w:div>
    <w:div w:id="1163086993">
      <w:bodyDiv w:val="1"/>
      <w:marLeft w:val="0"/>
      <w:marRight w:val="0"/>
      <w:marTop w:val="0"/>
      <w:marBottom w:val="0"/>
      <w:divBdr>
        <w:top w:val="none" w:sz="0" w:space="0" w:color="auto"/>
        <w:left w:val="none" w:sz="0" w:space="0" w:color="auto"/>
        <w:bottom w:val="none" w:sz="0" w:space="0" w:color="auto"/>
        <w:right w:val="none" w:sz="0" w:space="0" w:color="auto"/>
      </w:divBdr>
      <w:divsChild>
        <w:div w:id="176046210">
          <w:marLeft w:val="0"/>
          <w:marRight w:val="0"/>
          <w:marTop w:val="0"/>
          <w:marBottom w:val="0"/>
          <w:divBdr>
            <w:top w:val="none" w:sz="0" w:space="0" w:color="auto"/>
            <w:left w:val="none" w:sz="0" w:space="0" w:color="auto"/>
            <w:bottom w:val="none" w:sz="0" w:space="0" w:color="auto"/>
            <w:right w:val="none" w:sz="0" w:space="0" w:color="auto"/>
          </w:divBdr>
        </w:div>
        <w:div w:id="275722746">
          <w:marLeft w:val="0"/>
          <w:marRight w:val="0"/>
          <w:marTop w:val="0"/>
          <w:marBottom w:val="0"/>
          <w:divBdr>
            <w:top w:val="none" w:sz="0" w:space="0" w:color="auto"/>
            <w:left w:val="none" w:sz="0" w:space="0" w:color="auto"/>
            <w:bottom w:val="none" w:sz="0" w:space="0" w:color="auto"/>
            <w:right w:val="none" w:sz="0" w:space="0" w:color="auto"/>
          </w:divBdr>
        </w:div>
        <w:div w:id="280844364">
          <w:marLeft w:val="0"/>
          <w:marRight w:val="0"/>
          <w:marTop w:val="0"/>
          <w:marBottom w:val="0"/>
          <w:divBdr>
            <w:top w:val="none" w:sz="0" w:space="0" w:color="auto"/>
            <w:left w:val="none" w:sz="0" w:space="0" w:color="auto"/>
            <w:bottom w:val="none" w:sz="0" w:space="0" w:color="auto"/>
            <w:right w:val="none" w:sz="0" w:space="0" w:color="auto"/>
          </w:divBdr>
        </w:div>
        <w:div w:id="300698273">
          <w:marLeft w:val="0"/>
          <w:marRight w:val="0"/>
          <w:marTop w:val="0"/>
          <w:marBottom w:val="0"/>
          <w:divBdr>
            <w:top w:val="none" w:sz="0" w:space="0" w:color="auto"/>
            <w:left w:val="none" w:sz="0" w:space="0" w:color="auto"/>
            <w:bottom w:val="none" w:sz="0" w:space="0" w:color="auto"/>
            <w:right w:val="none" w:sz="0" w:space="0" w:color="auto"/>
          </w:divBdr>
        </w:div>
        <w:div w:id="516119118">
          <w:marLeft w:val="0"/>
          <w:marRight w:val="0"/>
          <w:marTop w:val="0"/>
          <w:marBottom w:val="0"/>
          <w:divBdr>
            <w:top w:val="none" w:sz="0" w:space="0" w:color="auto"/>
            <w:left w:val="none" w:sz="0" w:space="0" w:color="auto"/>
            <w:bottom w:val="none" w:sz="0" w:space="0" w:color="auto"/>
            <w:right w:val="none" w:sz="0" w:space="0" w:color="auto"/>
          </w:divBdr>
        </w:div>
        <w:div w:id="662004923">
          <w:marLeft w:val="0"/>
          <w:marRight w:val="0"/>
          <w:marTop w:val="0"/>
          <w:marBottom w:val="0"/>
          <w:divBdr>
            <w:top w:val="none" w:sz="0" w:space="0" w:color="auto"/>
            <w:left w:val="none" w:sz="0" w:space="0" w:color="auto"/>
            <w:bottom w:val="none" w:sz="0" w:space="0" w:color="auto"/>
            <w:right w:val="none" w:sz="0" w:space="0" w:color="auto"/>
          </w:divBdr>
        </w:div>
        <w:div w:id="1146969342">
          <w:marLeft w:val="0"/>
          <w:marRight w:val="0"/>
          <w:marTop w:val="0"/>
          <w:marBottom w:val="0"/>
          <w:divBdr>
            <w:top w:val="none" w:sz="0" w:space="0" w:color="auto"/>
            <w:left w:val="none" w:sz="0" w:space="0" w:color="auto"/>
            <w:bottom w:val="none" w:sz="0" w:space="0" w:color="auto"/>
            <w:right w:val="none" w:sz="0" w:space="0" w:color="auto"/>
          </w:divBdr>
        </w:div>
        <w:div w:id="1333605325">
          <w:marLeft w:val="0"/>
          <w:marRight w:val="0"/>
          <w:marTop w:val="0"/>
          <w:marBottom w:val="0"/>
          <w:divBdr>
            <w:top w:val="none" w:sz="0" w:space="0" w:color="auto"/>
            <w:left w:val="none" w:sz="0" w:space="0" w:color="auto"/>
            <w:bottom w:val="none" w:sz="0" w:space="0" w:color="auto"/>
            <w:right w:val="none" w:sz="0" w:space="0" w:color="auto"/>
          </w:divBdr>
        </w:div>
        <w:div w:id="1632903951">
          <w:marLeft w:val="0"/>
          <w:marRight w:val="0"/>
          <w:marTop w:val="0"/>
          <w:marBottom w:val="0"/>
          <w:divBdr>
            <w:top w:val="none" w:sz="0" w:space="0" w:color="auto"/>
            <w:left w:val="none" w:sz="0" w:space="0" w:color="auto"/>
            <w:bottom w:val="none" w:sz="0" w:space="0" w:color="auto"/>
            <w:right w:val="none" w:sz="0" w:space="0" w:color="auto"/>
          </w:divBdr>
        </w:div>
        <w:div w:id="2002735328">
          <w:marLeft w:val="0"/>
          <w:marRight w:val="0"/>
          <w:marTop w:val="0"/>
          <w:marBottom w:val="0"/>
          <w:divBdr>
            <w:top w:val="none" w:sz="0" w:space="0" w:color="auto"/>
            <w:left w:val="none" w:sz="0" w:space="0" w:color="auto"/>
            <w:bottom w:val="none" w:sz="0" w:space="0" w:color="auto"/>
            <w:right w:val="none" w:sz="0" w:space="0" w:color="auto"/>
          </w:divBdr>
        </w:div>
        <w:div w:id="2050832965">
          <w:marLeft w:val="0"/>
          <w:marRight w:val="0"/>
          <w:marTop w:val="0"/>
          <w:marBottom w:val="0"/>
          <w:divBdr>
            <w:top w:val="none" w:sz="0" w:space="0" w:color="auto"/>
            <w:left w:val="none" w:sz="0" w:space="0" w:color="auto"/>
            <w:bottom w:val="none" w:sz="0" w:space="0" w:color="auto"/>
            <w:right w:val="none" w:sz="0" w:space="0" w:color="auto"/>
          </w:divBdr>
        </w:div>
      </w:divsChild>
    </w:div>
    <w:div w:id="1165973673">
      <w:bodyDiv w:val="1"/>
      <w:marLeft w:val="0"/>
      <w:marRight w:val="0"/>
      <w:marTop w:val="0"/>
      <w:marBottom w:val="0"/>
      <w:divBdr>
        <w:top w:val="none" w:sz="0" w:space="0" w:color="auto"/>
        <w:left w:val="none" w:sz="0" w:space="0" w:color="auto"/>
        <w:bottom w:val="none" w:sz="0" w:space="0" w:color="auto"/>
        <w:right w:val="none" w:sz="0" w:space="0" w:color="auto"/>
      </w:divBdr>
    </w:div>
    <w:div w:id="1407337026">
      <w:bodyDiv w:val="1"/>
      <w:marLeft w:val="0"/>
      <w:marRight w:val="0"/>
      <w:marTop w:val="0"/>
      <w:marBottom w:val="0"/>
      <w:divBdr>
        <w:top w:val="none" w:sz="0" w:space="0" w:color="auto"/>
        <w:left w:val="none" w:sz="0" w:space="0" w:color="auto"/>
        <w:bottom w:val="none" w:sz="0" w:space="0" w:color="auto"/>
        <w:right w:val="none" w:sz="0" w:space="0" w:color="auto"/>
      </w:divBdr>
    </w:div>
    <w:div w:id="1409645756">
      <w:bodyDiv w:val="1"/>
      <w:marLeft w:val="0"/>
      <w:marRight w:val="0"/>
      <w:marTop w:val="0"/>
      <w:marBottom w:val="0"/>
      <w:divBdr>
        <w:top w:val="none" w:sz="0" w:space="0" w:color="auto"/>
        <w:left w:val="none" w:sz="0" w:space="0" w:color="auto"/>
        <w:bottom w:val="none" w:sz="0" w:space="0" w:color="auto"/>
        <w:right w:val="none" w:sz="0" w:space="0" w:color="auto"/>
      </w:divBdr>
    </w:div>
    <w:div w:id="1415199330">
      <w:bodyDiv w:val="1"/>
      <w:marLeft w:val="0"/>
      <w:marRight w:val="0"/>
      <w:marTop w:val="0"/>
      <w:marBottom w:val="0"/>
      <w:divBdr>
        <w:top w:val="none" w:sz="0" w:space="0" w:color="auto"/>
        <w:left w:val="none" w:sz="0" w:space="0" w:color="auto"/>
        <w:bottom w:val="none" w:sz="0" w:space="0" w:color="auto"/>
        <w:right w:val="none" w:sz="0" w:space="0" w:color="auto"/>
      </w:divBdr>
    </w:div>
    <w:div w:id="1639265330">
      <w:bodyDiv w:val="1"/>
      <w:marLeft w:val="0"/>
      <w:marRight w:val="0"/>
      <w:marTop w:val="0"/>
      <w:marBottom w:val="0"/>
      <w:divBdr>
        <w:top w:val="none" w:sz="0" w:space="0" w:color="auto"/>
        <w:left w:val="none" w:sz="0" w:space="0" w:color="auto"/>
        <w:bottom w:val="none" w:sz="0" w:space="0" w:color="auto"/>
        <w:right w:val="none" w:sz="0" w:space="0" w:color="auto"/>
      </w:divBdr>
    </w:div>
    <w:div w:id="1722821813">
      <w:bodyDiv w:val="1"/>
      <w:marLeft w:val="0"/>
      <w:marRight w:val="0"/>
      <w:marTop w:val="0"/>
      <w:marBottom w:val="0"/>
      <w:divBdr>
        <w:top w:val="none" w:sz="0" w:space="0" w:color="auto"/>
        <w:left w:val="none" w:sz="0" w:space="0" w:color="auto"/>
        <w:bottom w:val="none" w:sz="0" w:space="0" w:color="auto"/>
        <w:right w:val="none" w:sz="0" w:space="0" w:color="auto"/>
      </w:divBdr>
    </w:div>
    <w:div w:id="1792936853">
      <w:bodyDiv w:val="1"/>
      <w:marLeft w:val="0"/>
      <w:marRight w:val="0"/>
      <w:marTop w:val="0"/>
      <w:marBottom w:val="0"/>
      <w:divBdr>
        <w:top w:val="none" w:sz="0" w:space="0" w:color="auto"/>
        <w:left w:val="none" w:sz="0" w:space="0" w:color="auto"/>
        <w:bottom w:val="none" w:sz="0" w:space="0" w:color="auto"/>
        <w:right w:val="none" w:sz="0" w:space="0" w:color="auto"/>
      </w:divBdr>
    </w:div>
    <w:div w:id="1852647684">
      <w:bodyDiv w:val="1"/>
      <w:marLeft w:val="0"/>
      <w:marRight w:val="0"/>
      <w:marTop w:val="0"/>
      <w:marBottom w:val="0"/>
      <w:divBdr>
        <w:top w:val="none" w:sz="0" w:space="0" w:color="auto"/>
        <w:left w:val="none" w:sz="0" w:space="0" w:color="auto"/>
        <w:bottom w:val="none" w:sz="0" w:space="0" w:color="auto"/>
        <w:right w:val="none" w:sz="0" w:space="0" w:color="auto"/>
      </w:divBdr>
    </w:div>
    <w:div w:id="1866824984">
      <w:bodyDiv w:val="1"/>
      <w:marLeft w:val="0"/>
      <w:marRight w:val="0"/>
      <w:marTop w:val="0"/>
      <w:marBottom w:val="0"/>
      <w:divBdr>
        <w:top w:val="none" w:sz="0" w:space="0" w:color="auto"/>
        <w:left w:val="none" w:sz="0" w:space="0" w:color="auto"/>
        <w:bottom w:val="none" w:sz="0" w:space="0" w:color="auto"/>
        <w:right w:val="none" w:sz="0" w:space="0" w:color="auto"/>
      </w:divBdr>
    </w:div>
    <w:div w:id="1873299767">
      <w:bodyDiv w:val="1"/>
      <w:marLeft w:val="0"/>
      <w:marRight w:val="0"/>
      <w:marTop w:val="0"/>
      <w:marBottom w:val="0"/>
      <w:divBdr>
        <w:top w:val="none" w:sz="0" w:space="0" w:color="auto"/>
        <w:left w:val="none" w:sz="0" w:space="0" w:color="auto"/>
        <w:bottom w:val="none" w:sz="0" w:space="0" w:color="auto"/>
        <w:right w:val="none" w:sz="0" w:space="0" w:color="auto"/>
      </w:divBdr>
    </w:div>
    <w:div w:id="1876113041">
      <w:bodyDiv w:val="1"/>
      <w:marLeft w:val="0"/>
      <w:marRight w:val="0"/>
      <w:marTop w:val="0"/>
      <w:marBottom w:val="0"/>
      <w:divBdr>
        <w:top w:val="none" w:sz="0" w:space="0" w:color="auto"/>
        <w:left w:val="none" w:sz="0" w:space="0" w:color="auto"/>
        <w:bottom w:val="none" w:sz="0" w:space="0" w:color="auto"/>
        <w:right w:val="none" w:sz="0" w:space="0" w:color="auto"/>
      </w:divBdr>
    </w:div>
    <w:div w:id="2053574314">
      <w:bodyDiv w:val="1"/>
      <w:marLeft w:val="0"/>
      <w:marRight w:val="0"/>
      <w:marTop w:val="0"/>
      <w:marBottom w:val="0"/>
      <w:divBdr>
        <w:top w:val="none" w:sz="0" w:space="0" w:color="auto"/>
        <w:left w:val="none" w:sz="0" w:space="0" w:color="auto"/>
        <w:bottom w:val="none" w:sz="0" w:space="0" w:color="auto"/>
        <w:right w:val="none" w:sz="0" w:space="0" w:color="auto"/>
      </w:divBdr>
      <w:divsChild>
        <w:div w:id="1526823758">
          <w:marLeft w:val="0"/>
          <w:marRight w:val="0"/>
          <w:marTop w:val="0"/>
          <w:marBottom w:val="0"/>
          <w:divBdr>
            <w:top w:val="none" w:sz="0" w:space="0" w:color="auto"/>
            <w:left w:val="none" w:sz="0" w:space="0" w:color="auto"/>
            <w:bottom w:val="none" w:sz="0" w:space="0" w:color="auto"/>
            <w:right w:val="none" w:sz="0" w:space="0" w:color="auto"/>
          </w:divBdr>
        </w:div>
      </w:divsChild>
    </w:div>
    <w:div w:id="2070767963">
      <w:bodyDiv w:val="1"/>
      <w:marLeft w:val="0"/>
      <w:marRight w:val="0"/>
      <w:marTop w:val="0"/>
      <w:marBottom w:val="0"/>
      <w:divBdr>
        <w:top w:val="none" w:sz="0" w:space="0" w:color="auto"/>
        <w:left w:val="none" w:sz="0" w:space="0" w:color="auto"/>
        <w:bottom w:val="none" w:sz="0" w:space="0" w:color="auto"/>
        <w:right w:val="none" w:sz="0" w:space="0" w:color="auto"/>
      </w:divBdr>
    </w:div>
    <w:div w:id="2071927062">
      <w:bodyDiv w:val="1"/>
      <w:marLeft w:val="0"/>
      <w:marRight w:val="0"/>
      <w:marTop w:val="0"/>
      <w:marBottom w:val="0"/>
      <w:divBdr>
        <w:top w:val="none" w:sz="0" w:space="0" w:color="auto"/>
        <w:left w:val="none" w:sz="0" w:space="0" w:color="auto"/>
        <w:bottom w:val="none" w:sz="0" w:space="0" w:color="auto"/>
        <w:right w:val="none" w:sz="0" w:space="0" w:color="auto"/>
      </w:divBdr>
    </w:div>
    <w:div w:id="2109350475">
      <w:bodyDiv w:val="1"/>
      <w:marLeft w:val="0"/>
      <w:marRight w:val="0"/>
      <w:marTop w:val="0"/>
      <w:marBottom w:val="0"/>
      <w:divBdr>
        <w:top w:val="none" w:sz="0" w:space="0" w:color="auto"/>
        <w:left w:val="none" w:sz="0" w:space="0" w:color="auto"/>
        <w:bottom w:val="none" w:sz="0" w:space="0" w:color="auto"/>
        <w:right w:val="none" w:sz="0" w:space="0" w:color="auto"/>
      </w:divBdr>
    </w:div>
    <w:div w:id="2119448793">
      <w:bodyDiv w:val="1"/>
      <w:marLeft w:val="0"/>
      <w:marRight w:val="0"/>
      <w:marTop w:val="0"/>
      <w:marBottom w:val="0"/>
      <w:divBdr>
        <w:top w:val="none" w:sz="0" w:space="0" w:color="auto"/>
        <w:left w:val="none" w:sz="0" w:space="0" w:color="auto"/>
        <w:bottom w:val="none" w:sz="0" w:space="0" w:color="auto"/>
        <w:right w:val="none" w:sz="0" w:space="0" w:color="auto"/>
      </w:divBdr>
    </w:div>
    <w:div w:id="21207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eis.gov.lv"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ur.gov.lv"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eis.gov.lv/EKEIS/Supplier/Organizer/1045" TargetMode="External"/><Relationship Id="rId25" Type="http://schemas.openxmlformats.org/officeDocument/2006/relationships/hyperlink" Target="https://likumi.lv/ta/id/28776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lina.strode@gulbene.lv" TargetMode="External"/><Relationship Id="rId20" Type="http://schemas.openxmlformats.org/officeDocument/2006/relationships/hyperlink" Target="http://espd.eis.gov.lv"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likumi.lv/ta/id/28776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epirkumi@gulbene.lv" TargetMode="External"/><Relationship Id="rId23" Type="http://schemas.openxmlformats.org/officeDocument/2006/relationships/hyperlink" Target="https://likumi.lv/ta/id/287760"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eis.gov.lv/EKEIS/Supplier/Organizer/1045"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dome@gulbene.lv" TargetMode="External"/><Relationship Id="rId22" Type="http://schemas.openxmlformats.org/officeDocument/2006/relationships/hyperlink" Target="https://www6.vid.gov.lv/SDV" TargetMode="Externa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D0027-501E-4498-B1BA-E73E1F5D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5720</Words>
  <Characters>32606</Characters>
  <Application>Microsoft Office Word</Application>
  <DocSecurity>0</DocSecurity>
  <Lines>271</Lines>
  <Paragraphs>76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Nolikums</vt:lpstr>
      <vt:lpstr>Nolikums</vt:lpstr>
    </vt:vector>
  </TitlesOfParts>
  <Company>Gulbenes novada dome</Company>
  <LinksUpToDate>false</LinksUpToDate>
  <CharactersWithSpaces>38250</CharactersWithSpaces>
  <SharedDoc>false</SharedDoc>
  <HLinks>
    <vt:vector size="84" baseType="variant">
      <vt:variant>
        <vt:i4>720910</vt:i4>
      </vt:variant>
      <vt:variant>
        <vt:i4>39</vt:i4>
      </vt:variant>
      <vt:variant>
        <vt:i4>0</vt:i4>
      </vt:variant>
      <vt:variant>
        <vt:i4>5</vt:i4>
      </vt:variant>
      <vt:variant>
        <vt:lpwstr>https://likumi.lv/ta/id/287760</vt:lpwstr>
      </vt:variant>
      <vt:variant>
        <vt:lpwstr>p42</vt:lpwstr>
      </vt:variant>
      <vt:variant>
        <vt:i4>720910</vt:i4>
      </vt:variant>
      <vt:variant>
        <vt:i4>36</vt:i4>
      </vt:variant>
      <vt:variant>
        <vt:i4>0</vt:i4>
      </vt:variant>
      <vt:variant>
        <vt:i4>5</vt:i4>
      </vt:variant>
      <vt:variant>
        <vt:lpwstr>https://likumi.lv/ta/id/287760</vt:lpwstr>
      </vt:variant>
      <vt:variant>
        <vt:lpwstr>p42</vt:lpwstr>
      </vt:variant>
      <vt:variant>
        <vt:i4>720910</vt:i4>
      </vt:variant>
      <vt:variant>
        <vt:i4>33</vt:i4>
      </vt:variant>
      <vt:variant>
        <vt:i4>0</vt:i4>
      </vt:variant>
      <vt:variant>
        <vt:i4>5</vt:i4>
      </vt:variant>
      <vt:variant>
        <vt:lpwstr>https://likumi.lv/ta/id/287760</vt:lpwstr>
      </vt:variant>
      <vt:variant>
        <vt:lpwstr>p42</vt:lpwstr>
      </vt:variant>
      <vt:variant>
        <vt:i4>7602285</vt:i4>
      </vt:variant>
      <vt:variant>
        <vt:i4>30</vt:i4>
      </vt:variant>
      <vt:variant>
        <vt:i4>0</vt:i4>
      </vt:variant>
      <vt:variant>
        <vt:i4>5</vt:i4>
      </vt:variant>
      <vt:variant>
        <vt:lpwstr>https://www6.vid.gov.lv/SDV</vt:lpwstr>
      </vt:variant>
      <vt:variant>
        <vt:lpwstr/>
      </vt:variant>
      <vt:variant>
        <vt:i4>4653151</vt:i4>
      </vt:variant>
      <vt:variant>
        <vt:i4>27</vt:i4>
      </vt:variant>
      <vt:variant>
        <vt:i4>0</vt:i4>
      </vt:variant>
      <vt:variant>
        <vt:i4>5</vt:i4>
      </vt:variant>
      <vt:variant>
        <vt:lpwstr>http://www.ur.gov.lv/</vt:lpwstr>
      </vt:variant>
      <vt:variant>
        <vt:lpwstr/>
      </vt:variant>
      <vt:variant>
        <vt:i4>6291573</vt:i4>
      </vt:variant>
      <vt:variant>
        <vt:i4>24</vt:i4>
      </vt:variant>
      <vt:variant>
        <vt:i4>0</vt:i4>
      </vt:variant>
      <vt:variant>
        <vt:i4>5</vt:i4>
      </vt:variant>
      <vt:variant>
        <vt:lpwstr>http://espd.eis.gov.lv/</vt:lpwstr>
      </vt:variant>
      <vt:variant>
        <vt:lpwstr/>
      </vt:variant>
      <vt:variant>
        <vt:i4>5963868</vt:i4>
      </vt:variant>
      <vt:variant>
        <vt:i4>21</vt:i4>
      </vt:variant>
      <vt:variant>
        <vt:i4>0</vt:i4>
      </vt:variant>
      <vt:variant>
        <vt:i4>5</vt:i4>
      </vt:variant>
      <vt:variant>
        <vt:lpwstr>https://www.eis.gov.lv/EKEIS/Supplier/Organizer/1045</vt:lpwstr>
      </vt:variant>
      <vt:variant>
        <vt:lpwstr/>
      </vt:variant>
      <vt:variant>
        <vt:i4>7274528</vt:i4>
      </vt:variant>
      <vt:variant>
        <vt:i4>18</vt:i4>
      </vt:variant>
      <vt:variant>
        <vt:i4>0</vt:i4>
      </vt:variant>
      <vt:variant>
        <vt:i4>5</vt:i4>
      </vt:variant>
      <vt:variant>
        <vt:lpwstr>http://www.eis.gov.lv/</vt:lpwstr>
      </vt:variant>
      <vt:variant>
        <vt:lpwstr/>
      </vt:variant>
      <vt:variant>
        <vt:i4>5963868</vt:i4>
      </vt:variant>
      <vt:variant>
        <vt:i4>15</vt:i4>
      </vt:variant>
      <vt:variant>
        <vt:i4>0</vt:i4>
      </vt:variant>
      <vt:variant>
        <vt:i4>5</vt:i4>
      </vt:variant>
      <vt:variant>
        <vt:lpwstr>https://www.eis.gov.lv/EKEIS/Supplier/Organizer/1045</vt:lpwstr>
      </vt:variant>
      <vt:variant>
        <vt:lpwstr/>
      </vt:variant>
      <vt:variant>
        <vt:i4>5963868</vt:i4>
      </vt:variant>
      <vt:variant>
        <vt:i4>12</vt:i4>
      </vt:variant>
      <vt:variant>
        <vt:i4>0</vt:i4>
      </vt:variant>
      <vt:variant>
        <vt:i4>5</vt:i4>
      </vt:variant>
      <vt:variant>
        <vt:lpwstr>https://www.eis.gov.lv/EKEIS/Supplier/Organizer/1045</vt:lpwstr>
      </vt:variant>
      <vt:variant>
        <vt:lpwstr/>
      </vt:variant>
      <vt:variant>
        <vt:i4>5963868</vt:i4>
      </vt:variant>
      <vt:variant>
        <vt:i4>9</vt:i4>
      </vt:variant>
      <vt:variant>
        <vt:i4>0</vt:i4>
      </vt:variant>
      <vt:variant>
        <vt:i4>5</vt:i4>
      </vt:variant>
      <vt:variant>
        <vt:lpwstr>https://www.eis.gov.lv/EKEIS/Supplier/Organizer/1045</vt:lpwstr>
      </vt:variant>
      <vt:variant>
        <vt:lpwstr/>
      </vt:variant>
      <vt:variant>
        <vt:i4>721023</vt:i4>
      </vt:variant>
      <vt:variant>
        <vt:i4>6</vt:i4>
      </vt:variant>
      <vt:variant>
        <vt:i4>0</vt:i4>
      </vt:variant>
      <vt:variant>
        <vt:i4>5</vt:i4>
      </vt:variant>
      <vt:variant>
        <vt:lpwstr>mailto:elina.strode@gulbene.lv</vt:lpwstr>
      </vt:variant>
      <vt:variant>
        <vt:lpwstr/>
      </vt:variant>
      <vt:variant>
        <vt:i4>7471191</vt:i4>
      </vt:variant>
      <vt:variant>
        <vt:i4>3</vt:i4>
      </vt:variant>
      <vt:variant>
        <vt:i4>0</vt:i4>
      </vt:variant>
      <vt:variant>
        <vt:i4>5</vt:i4>
      </vt:variant>
      <vt:variant>
        <vt:lpwstr>mailto:iepirkumi@gulbene.lv</vt:lpwstr>
      </vt:variant>
      <vt:variant>
        <vt:lpwstr/>
      </vt:variant>
      <vt:variant>
        <vt:i4>655399</vt:i4>
      </vt:variant>
      <vt:variant>
        <vt:i4>0</vt:i4>
      </vt:variant>
      <vt:variant>
        <vt:i4>0</vt:i4>
      </vt:variant>
      <vt:variant>
        <vt:i4>5</vt:i4>
      </vt:variant>
      <vt:variant>
        <vt:lpwstr>mailto:dome@gulbene.lv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Nolikums</dc:title>
  <dc:subject/>
  <dc:creator>IB</dc:creator>
  <cp:keywords/>
  <cp:lastModifiedBy>Daiga Deksne</cp:lastModifiedBy>
  <cp:revision>2</cp:revision>
  <cp:lastPrinted>2025-06-09T09:37:00Z</cp:lastPrinted>
  <dcterms:created xsi:type="dcterms:W3CDTF">2025-06-11T07:27:00Z</dcterms:created>
  <dcterms:modified xsi:type="dcterms:W3CDTF">2025-06-11T07:27:00Z</dcterms:modified>
</cp:coreProperties>
</file>