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F4B35" w14:textId="77777777" w:rsidR="002610F5" w:rsidRPr="00516BAB" w:rsidRDefault="002610F5" w:rsidP="00847BC5">
      <w:pPr>
        <w:spacing w:after="120"/>
        <w:rPr>
          <w:rFonts w:ascii="Times New Roman" w:hAnsi="Times New Roman" w:cs="Times New Roman"/>
          <w:sz w:val="23"/>
          <w:szCs w:val="23"/>
        </w:rPr>
      </w:pPr>
    </w:p>
    <w:p w14:paraId="4598CAFE" w14:textId="77777777" w:rsidR="00E85B78" w:rsidRPr="00516BAB" w:rsidRDefault="00E85B78" w:rsidP="00847BC5">
      <w:pPr>
        <w:spacing w:after="120" w:line="240" w:lineRule="auto"/>
        <w:jc w:val="right"/>
        <w:rPr>
          <w:rFonts w:ascii="Times New Roman" w:eastAsia="Times New Roman" w:hAnsi="Times New Roman" w:cs="Times New Roman"/>
          <w:b/>
          <w:bCs/>
          <w:sz w:val="23"/>
          <w:szCs w:val="23"/>
        </w:rPr>
      </w:pPr>
      <w:r w:rsidRPr="00516BAB">
        <w:rPr>
          <w:rFonts w:ascii="Times New Roman" w:eastAsia="Times New Roman" w:hAnsi="Times New Roman" w:cs="Times New Roman"/>
          <w:b/>
          <w:bCs/>
          <w:sz w:val="23"/>
          <w:szCs w:val="23"/>
        </w:rPr>
        <w:t>APSTIPRINĀTS</w:t>
      </w:r>
    </w:p>
    <w:p w14:paraId="5FF4A778" w14:textId="62C7FB41" w:rsidR="00E85B78" w:rsidRPr="00516BAB" w:rsidRDefault="000705A7" w:rsidP="00847BC5">
      <w:pPr>
        <w:spacing w:after="120" w:line="240" w:lineRule="auto"/>
        <w:jc w:val="right"/>
        <w:rPr>
          <w:rFonts w:ascii="Times New Roman" w:hAnsi="Times New Roman" w:cs="Times New Roman"/>
          <w:color w:val="000000" w:themeColor="text1"/>
          <w:sz w:val="23"/>
          <w:szCs w:val="23"/>
        </w:rPr>
      </w:pPr>
      <w:r w:rsidRPr="00516BAB">
        <w:rPr>
          <w:rFonts w:ascii="Times New Roman" w:hAnsi="Times New Roman" w:cs="Times New Roman"/>
          <w:color w:val="000000" w:themeColor="text1"/>
          <w:sz w:val="23"/>
          <w:szCs w:val="23"/>
        </w:rPr>
        <w:t>Nacionālā psihiskās veselības centra, Valsts SIA,</w:t>
      </w:r>
      <w:r w:rsidR="006152AC" w:rsidRPr="00516BAB">
        <w:rPr>
          <w:rFonts w:ascii="Times New Roman" w:hAnsi="Times New Roman" w:cs="Times New Roman"/>
          <w:sz w:val="23"/>
          <w:szCs w:val="23"/>
        </w:rPr>
        <w:br/>
      </w:r>
      <w:r w:rsidR="00E85B78" w:rsidRPr="00516BAB">
        <w:rPr>
          <w:rFonts w:ascii="Times New Roman" w:hAnsi="Times New Roman" w:cs="Times New Roman"/>
          <w:color w:val="000000" w:themeColor="text1"/>
          <w:sz w:val="23"/>
          <w:szCs w:val="23"/>
        </w:rPr>
        <w:t>iepirkuma komisijas sēdē</w:t>
      </w:r>
      <w:r w:rsidR="006152AC" w:rsidRPr="00516BAB">
        <w:rPr>
          <w:rFonts w:ascii="Times New Roman" w:hAnsi="Times New Roman" w:cs="Times New Roman"/>
          <w:color w:val="000000" w:themeColor="text1"/>
          <w:sz w:val="23"/>
          <w:szCs w:val="23"/>
        </w:rPr>
        <w:br/>
      </w:r>
      <w:r w:rsidR="00E85B78" w:rsidRPr="00516BAB">
        <w:rPr>
          <w:rFonts w:ascii="Times New Roman" w:hAnsi="Times New Roman" w:cs="Times New Roman"/>
          <w:color w:val="000000" w:themeColor="text1"/>
          <w:sz w:val="23"/>
          <w:szCs w:val="23"/>
        </w:rPr>
        <w:t>202</w:t>
      </w:r>
      <w:r w:rsidR="004C0B1E" w:rsidRPr="00516BAB">
        <w:rPr>
          <w:rFonts w:ascii="Times New Roman" w:hAnsi="Times New Roman" w:cs="Times New Roman"/>
          <w:color w:val="000000" w:themeColor="text1"/>
          <w:sz w:val="23"/>
          <w:szCs w:val="23"/>
        </w:rPr>
        <w:t>4</w:t>
      </w:r>
      <w:r w:rsidR="00E85B78" w:rsidRPr="00516BAB">
        <w:rPr>
          <w:rFonts w:ascii="Times New Roman" w:hAnsi="Times New Roman" w:cs="Times New Roman"/>
          <w:color w:val="000000" w:themeColor="text1"/>
          <w:sz w:val="23"/>
          <w:szCs w:val="23"/>
        </w:rPr>
        <w:t xml:space="preserve">. gada </w:t>
      </w:r>
      <w:r w:rsidR="00597296">
        <w:rPr>
          <w:rFonts w:ascii="Times New Roman" w:hAnsi="Times New Roman" w:cs="Times New Roman"/>
          <w:color w:val="000000" w:themeColor="text1"/>
          <w:sz w:val="23"/>
          <w:szCs w:val="23"/>
        </w:rPr>
        <w:t>29</w:t>
      </w:r>
      <w:r w:rsidR="00AB1B60" w:rsidRPr="00516BAB">
        <w:rPr>
          <w:rFonts w:ascii="Times New Roman" w:hAnsi="Times New Roman" w:cs="Times New Roman"/>
          <w:color w:val="000000" w:themeColor="text1"/>
          <w:sz w:val="23"/>
          <w:szCs w:val="23"/>
        </w:rPr>
        <w:t>.</w:t>
      </w:r>
      <w:r w:rsidRPr="00516BAB">
        <w:rPr>
          <w:rFonts w:ascii="Times New Roman" w:hAnsi="Times New Roman" w:cs="Times New Roman"/>
          <w:color w:val="000000" w:themeColor="text1"/>
          <w:sz w:val="23"/>
          <w:szCs w:val="23"/>
        </w:rPr>
        <w:t xml:space="preserve"> novembrī</w:t>
      </w:r>
      <w:r w:rsidRPr="00516BAB">
        <w:rPr>
          <w:rFonts w:ascii="Times New Roman" w:hAnsi="Times New Roman" w:cs="Times New Roman"/>
          <w:color w:val="000000" w:themeColor="text1"/>
          <w:sz w:val="23"/>
          <w:szCs w:val="23"/>
        </w:rPr>
        <w:br/>
      </w:r>
      <w:r w:rsidR="002610F5" w:rsidRPr="00516BAB">
        <w:rPr>
          <w:rFonts w:ascii="Times New Roman" w:hAnsi="Times New Roman" w:cs="Times New Roman"/>
          <w:color w:val="000000" w:themeColor="text1"/>
          <w:sz w:val="23"/>
          <w:szCs w:val="23"/>
        </w:rPr>
        <w:t>(</w:t>
      </w:r>
      <w:r w:rsidR="002610F5" w:rsidRPr="00516BAB">
        <w:rPr>
          <w:rFonts w:ascii="Times New Roman" w:hAnsi="Times New Roman" w:cs="Times New Roman"/>
          <w:i/>
          <w:iCs/>
          <w:color w:val="000000" w:themeColor="text1"/>
          <w:sz w:val="23"/>
          <w:szCs w:val="23"/>
        </w:rPr>
        <w:t>P</w:t>
      </w:r>
      <w:r w:rsidR="00E85B78" w:rsidRPr="00516BAB">
        <w:rPr>
          <w:rFonts w:ascii="Times New Roman" w:hAnsi="Times New Roman" w:cs="Times New Roman"/>
          <w:i/>
          <w:iCs/>
          <w:color w:val="000000" w:themeColor="text1"/>
          <w:sz w:val="23"/>
          <w:szCs w:val="23"/>
        </w:rPr>
        <w:t>rotokols Nr</w:t>
      </w:r>
      <w:r w:rsidR="005D7093" w:rsidRPr="00516BAB">
        <w:rPr>
          <w:rFonts w:ascii="Times New Roman" w:hAnsi="Times New Roman" w:cs="Times New Roman"/>
          <w:i/>
          <w:iCs/>
          <w:color w:val="000000" w:themeColor="text1"/>
          <w:sz w:val="23"/>
          <w:szCs w:val="23"/>
        </w:rPr>
        <w:t xml:space="preserve">. </w:t>
      </w:r>
      <w:r w:rsidRPr="00516BAB">
        <w:rPr>
          <w:rFonts w:ascii="Times New Roman" w:hAnsi="Times New Roman" w:cs="Times New Roman"/>
          <w:i/>
          <w:iCs/>
          <w:color w:val="000000" w:themeColor="text1"/>
          <w:sz w:val="23"/>
          <w:szCs w:val="23"/>
        </w:rPr>
        <w:t>5</w:t>
      </w:r>
      <w:r w:rsidR="00597296">
        <w:rPr>
          <w:rFonts w:ascii="Times New Roman" w:hAnsi="Times New Roman" w:cs="Times New Roman"/>
          <w:i/>
          <w:iCs/>
          <w:color w:val="000000" w:themeColor="text1"/>
          <w:sz w:val="23"/>
          <w:szCs w:val="23"/>
        </w:rPr>
        <w:t>7</w:t>
      </w:r>
      <w:r w:rsidRPr="00516BAB">
        <w:rPr>
          <w:rFonts w:ascii="Times New Roman" w:hAnsi="Times New Roman" w:cs="Times New Roman"/>
          <w:i/>
          <w:iCs/>
          <w:color w:val="000000" w:themeColor="text1"/>
          <w:sz w:val="23"/>
          <w:szCs w:val="23"/>
        </w:rPr>
        <w:t>-1</w:t>
      </w:r>
      <w:r w:rsidR="002610F5" w:rsidRPr="00516BAB">
        <w:rPr>
          <w:rFonts w:ascii="Times New Roman" w:hAnsi="Times New Roman" w:cs="Times New Roman"/>
          <w:color w:val="000000" w:themeColor="text1"/>
          <w:sz w:val="23"/>
          <w:szCs w:val="23"/>
        </w:rPr>
        <w:t>)</w:t>
      </w:r>
    </w:p>
    <w:p w14:paraId="7594D492" w14:textId="1D597775" w:rsidR="001E5EE5" w:rsidRPr="00516BAB" w:rsidRDefault="001E5EE5" w:rsidP="00847BC5">
      <w:pPr>
        <w:spacing w:after="120" w:line="240" w:lineRule="auto"/>
        <w:jc w:val="right"/>
        <w:rPr>
          <w:rFonts w:ascii="Times New Roman" w:hAnsi="Times New Roman" w:cs="Times New Roman"/>
          <w:color w:val="FF0000"/>
          <w:sz w:val="23"/>
          <w:szCs w:val="23"/>
        </w:rPr>
      </w:pPr>
    </w:p>
    <w:p w14:paraId="00BEB9E2" w14:textId="77777777" w:rsidR="004C0B1E" w:rsidRPr="00516BAB" w:rsidRDefault="004C0B1E" w:rsidP="00847BC5">
      <w:pPr>
        <w:spacing w:after="120" w:line="240" w:lineRule="auto"/>
        <w:jc w:val="right"/>
        <w:rPr>
          <w:rFonts w:ascii="Times New Roman" w:hAnsi="Times New Roman" w:cs="Times New Roman"/>
          <w:color w:val="FF0000"/>
          <w:sz w:val="23"/>
          <w:szCs w:val="23"/>
        </w:rPr>
      </w:pPr>
    </w:p>
    <w:p w14:paraId="19A7049C" w14:textId="77777777" w:rsidR="00E85B78" w:rsidRPr="00516BAB" w:rsidRDefault="00E85B78" w:rsidP="00847BC5">
      <w:pPr>
        <w:spacing w:after="120" w:line="240" w:lineRule="auto"/>
        <w:jc w:val="right"/>
        <w:rPr>
          <w:rFonts w:ascii="Times New Roman" w:eastAsia="Times New Roman" w:hAnsi="Times New Roman" w:cs="Times New Roman"/>
          <w:color w:val="000000" w:themeColor="text1"/>
          <w:sz w:val="23"/>
          <w:szCs w:val="23"/>
        </w:rPr>
      </w:pPr>
    </w:p>
    <w:p w14:paraId="37689004" w14:textId="77777777" w:rsidR="00E85B78" w:rsidRPr="00516BAB" w:rsidRDefault="00E85B78" w:rsidP="00847BC5">
      <w:pPr>
        <w:spacing w:after="120" w:line="240" w:lineRule="auto"/>
        <w:jc w:val="right"/>
        <w:rPr>
          <w:rFonts w:ascii="Times New Roman" w:eastAsia="Times New Roman" w:hAnsi="Times New Roman" w:cs="Times New Roman"/>
          <w:color w:val="000000" w:themeColor="text1"/>
          <w:sz w:val="23"/>
          <w:szCs w:val="23"/>
        </w:rPr>
      </w:pPr>
    </w:p>
    <w:p w14:paraId="4169BDE6" w14:textId="77777777" w:rsidR="00E85B78" w:rsidRPr="00516BAB" w:rsidRDefault="00E85B78" w:rsidP="00847BC5">
      <w:pPr>
        <w:spacing w:after="120" w:line="240" w:lineRule="auto"/>
        <w:jc w:val="right"/>
        <w:rPr>
          <w:rFonts w:ascii="Times New Roman" w:eastAsia="Times New Roman" w:hAnsi="Times New Roman" w:cs="Times New Roman"/>
          <w:color w:val="000000" w:themeColor="text1"/>
          <w:sz w:val="23"/>
          <w:szCs w:val="23"/>
        </w:rPr>
      </w:pPr>
    </w:p>
    <w:p w14:paraId="10A6EF3C" w14:textId="77777777" w:rsidR="00E85B78" w:rsidRPr="00516BAB" w:rsidRDefault="00E85B78" w:rsidP="00847BC5">
      <w:pPr>
        <w:spacing w:after="120" w:line="240" w:lineRule="auto"/>
        <w:jc w:val="center"/>
        <w:rPr>
          <w:rFonts w:ascii="Times New Roman" w:eastAsia="Times New Roman" w:hAnsi="Times New Roman" w:cs="Times New Roman"/>
          <w:b/>
          <w:bCs/>
          <w:color w:val="000000" w:themeColor="text1"/>
          <w:sz w:val="23"/>
          <w:szCs w:val="23"/>
        </w:rPr>
      </w:pPr>
    </w:p>
    <w:p w14:paraId="6F3479A1"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4B2B1577"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141A95CF" w14:textId="77777777" w:rsidR="002B0B46" w:rsidRPr="00516BAB" w:rsidRDefault="002B0B46" w:rsidP="002B0B46">
      <w:pPr>
        <w:spacing w:after="0" w:line="240" w:lineRule="auto"/>
        <w:jc w:val="center"/>
        <w:rPr>
          <w:rFonts w:ascii="Times New Roman" w:eastAsia="Times New Roman" w:hAnsi="Times New Roman" w:cs="Times New Roman"/>
          <w:bCs/>
          <w:color w:val="000000" w:themeColor="text1"/>
          <w:sz w:val="23"/>
          <w:szCs w:val="23"/>
        </w:rPr>
      </w:pPr>
      <w:r w:rsidRPr="00516BAB">
        <w:rPr>
          <w:rFonts w:ascii="Times New Roman" w:eastAsia="Times New Roman" w:hAnsi="Times New Roman" w:cs="Times New Roman"/>
          <w:bCs/>
          <w:color w:val="000000" w:themeColor="text1"/>
          <w:sz w:val="23"/>
          <w:szCs w:val="23"/>
        </w:rPr>
        <w:t xml:space="preserve">Iepirkums Publisko iepirkumu likuma 10. panta pirmās daļas kārtībā </w:t>
      </w:r>
      <w:r w:rsidRPr="00516BAB">
        <w:rPr>
          <w:rFonts w:ascii="Times New Roman" w:eastAsia="Times New Roman" w:hAnsi="Times New Roman" w:cs="Times New Roman"/>
          <w:bCs/>
          <w:color w:val="000000" w:themeColor="text1"/>
          <w:sz w:val="23"/>
          <w:szCs w:val="23"/>
        </w:rPr>
        <w:br/>
        <w:t>(2. pielikuma pakalpojums)</w:t>
      </w:r>
    </w:p>
    <w:p w14:paraId="5AF1D374" w14:textId="77777777" w:rsidR="002B0B46" w:rsidRPr="00516BAB" w:rsidRDefault="002B0B46" w:rsidP="002B0B46">
      <w:pPr>
        <w:spacing w:after="0" w:line="240" w:lineRule="auto"/>
        <w:jc w:val="center"/>
        <w:rPr>
          <w:rFonts w:ascii="Times New Roman" w:eastAsia="Times New Roman" w:hAnsi="Times New Roman" w:cs="Times New Roman"/>
          <w:b/>
          <w:bCs/>
          <w:color w:val="000000" w:themeColor="text1"/>
          <w:sz w:val="23"/>
          <w:szCs w:val="23"/>
        </w:rPr>
      </w:pPr>
    </w:p>
    <w:p w14:paraId="0A49FE42" w14:textId="5EE172B4" w:rsidR="002B0B46" w:rsidRPr="00516BAB" w:rsidRDefault="002B0B46" w:rsidP="002B0B46">
      <w:pPr>
        <w:spacing w:after="0" w:line="240" w:lineRule="auto"/>
        <w:jc w:val="center"/>
        <w:rPr>
          <w:rFonts w:ascii="Times New Roman" w:hAnsi="Times New Roman" w:cs="Times New Roman"/>
          <w:b/>
          <w:color w:val="000000" w:themeColor="text1"/>
          <w:sz w:val="23"/>
          <w:szCs w:val="23"/>
        </w:rPr>
      </w:pPr>
      <w:r w:rsidRPr="00516BAB">
        <w:rPr>
          <w:rFonts w:ascii="Times New Roman" w:eastAsia="Times New Roman" w:hAnsi="Times New Roman" w:cs="Times New Roman"/>
          <w:b/>
          <w:bCs/>
          <w:color w:val="000000" w:themeColor="text1"/>
          <w:sz w:val="23"/>
          <w:szCs w:val="23"/>
          <w:lang w:eastAsia="lv-LV"/>
        </w:rPr>
        <w:t>Ēdināšanas pakalpojums ISAC “</w:t>
      </w:r>
      <w:r w:rsidRPr="00516BAB">
        <w:rPr>
          <w:rFonts w:ascii="Times New Roman" w:eastAsia="Times New Roman" w:hAnsi="Times New Roman" w:cs="Times New Roman"/>
          <w:b/>
          <w:bCs/>
          <w:i/>
          <w:iCs/>
          <w:color w:val="000000" w:themeColor="text1"/>
          <w:sz w:val="23"/>
          <w:szCs w:val="23"/>
          <w:lang w:eastAsia="lv-LV"/>
        </w:rPr>
        <w:t>Vecpiebalga</w:t>
      </w:r>
      <w:r w:rsidRPr="00516BAB">
        <w:rPr>
          <w:rFonts w:ascii="Times New Roman" w:eastAsia="Times New Roman" w:hAnsi="Times New Roman" w:cs="Times New Roman"/>
          <w:b/>
          <w:bCs/>
          <w:color w:val="000000" w:themeColor="text1"/>
          <w:sz w:val="23"/>
          <w:szCs w:val="23"/>
          <w:lang w:eastAsia="lv-LV"/>
        </w:rPr>
        <w:t xml:space="preserve">” vajadzībām  </w:t>
      </w:r>
      <w:r w:rsidR="00597296">
        <w:rPr>
          <w:rFonts w:ascii="Times New Roman" w:eastAsia="Times New Roman" w:hAnsi="Times New Roman" w:cs="Times New Roman"/>
          <w:b/>
          <w:bCs/>
          <w:color w:val="000000" w:themeColor="text1"/>
          <w:sz w:val="23"/>
          <w:szCs w:val="23"/>
          <w:lang w:eastAsia="lv-LV"/>
        </w:rPr>
        <w:t>(2)</w:t>
      </w:r>
    </w:p>
    <w:p w14:paraId="53ABD9C8" w14:textId="77777777" w:rsidR="002B0B46" w:rsidRPr="00516BAB" w:rsidRDefault="002B0B46" w:rsidP="002B0B46">
      <w:pPr>
        <w:spacing w:after="0" w:line="240" w:lineRule="auto"/>
        <w:jc w:val="center"/>
        <w:rPr>
          <w:rFonts w:ascii="Times New Roman" w:eastAsia="Times New Roman" w:hAnsi="Times New Roman" w:cs="Times New Roman"/>
          <w:b/>
          <w:bCs/>
          <w:color w:val="000000" w:themeColor="text1"/>
          <w:sz w:val="23"/>
          <w:szCs w:val="23"/>
          <w:lang w:eastAsia="lv-LV"/>
        </w:rPr>
      </w:pPr>
      <w:bookmarkStart w:id="0" w:name="_Hlk45282780"/>
    </w:p>
    <w:bookmarkEnd w:id="0"/>
    <w:p w14:paraId="02CEA327" w14:textId="62A6B41A" w:rsidR="002B0B46" w:rsidRPr="00516BAB" w:rsidRDefault="002B0B46" w:rsidP="002B0B46">
      <w:pPr>
        <w:spacing w:after="0" w:line="240" w:lineRule="auto"/>
        <w:jc w:val="center"/>
        <w:rPr>
          <w:rFonts w:ascii="Times New Roman" w:eastAsia="Times New Roman" w:hAnsi="Times New Roman" w:cs="Times New Roman"/>
          <w:b/>
          <w:bCs/>
          <w:color w:val="000000" w:themeColor="text1"/>
          <w:sz w:val="23"/>
          <w:szCs w:val="23"/>
        </w:rPr>
      </w:pPr>
      <w:r w:rsidRPr="00516BAB">
        <w:rPr>
          <w:rFonts w:ascii="Times New Roman" w:eastAsia="Times New Roman" w:hAnsi="Times New Roman" w:cs="Times New Roman"/>
          <w:b/>
          <w:bCs/>
          <w:color w:val="000000" w:themeColor="text1"/>
          <w:sz w:val="23"/>
          <w:szCs w:val="23"/>
        </w:rPr>
        <w:t xml:space="preserve">ID Nr. </w:t>
      </w:r>
      <w:r w:rsidRPr="00516BAB">
        <w:rPr>
          <w:rFonts w:ascii="Times New Roman" w:hAnsi="Times New Roman" w:cs="Times New Roman"/>
          <w:b/>
          <w:color w:val="000000" w:themeColor="text1"/>
          <w:sz w:val="23"/>
          <w:szCs w:val="23"/>
        </w:rPr>
        <w:t>NPVC/2024/5</w:t>
      </w:r>
      <w:r w:rsidR="00597296">
        <w:rPr>
          <w:rFonts w:ascii="Times New Roman" w:hAnsi="Times New Roman" w:cs="Times New Roman"/>
          <w:b/>
          <w:color w:val="000000" w:themeColor="text1"/>
          <w:sz w:val="23"/>
          <w:szCs w:val="23"/>
        </w:rPr>
        <w:t>7</w:t>
      </w:r>
    </w:p>
    <w:p w14:paraId="4C55CC4F" w14:textId="77777777" w:rsidR="002B0B46" w:rsidRPr="00516BAB" w:rsidRDefault="002B0B46" w:rsidP="002B0B46">
      <w:pPr>
        <w:spacing w:after="0" w:line="240" w:lineRule="auto"/>
        <w:rPr>
          <w:rFonts w:ascii="Times New Roman" w:eastAsia="Times New Roman" w:hAnsi="Times New Roman" w:cs="Times New Roman"/>
          <w:b/>
          <w:bCs/>
          <w:color w:val="000000" w:themeColor="text1"/>
          <w:sz w:val="23"/>
          <w:szCs w:val="23"/>
        </w:rPr>
      </w:pPr>
    </w:p>
    <w:p w14:paraId="128BD4F0" w14:textId="77777777" w:rsidR="002B0B46" w:rsidRPr="00516BAB" w:rsidRDefault="002B0B46" w:rsidP="002B0B46">
      <w:pPr>
        <w:spacing w:after="0" w:line="240" w:lineRule="auto"/>
        <w:jc w:val="center"/>
        <w:rPr>
          <w:rFonts w:ascii="Times New Roman" w:eastAsia="Times New Roman" w:hAnsi="Times New Roman" w:cs="Times New Roman"/>
          <w:bCs/>
          <w:color w:val="000000" w:themeColor="text1"/>
          <w:sz w:val="23"/>
          <w:szCs w:val="23"/>
        </w:rPr>
      </w:pPr>
      <w:r w:rsidRPr="00516BAB">
        <w:rPr>
          <w:rFonts w:ascii="Times New Roman" w:eastAsia="Times New Roman" w:hAnsi="Times New Roman" w:cs="Times New Roman"/>
          <w:bCs/>
          <w:color w:val="000000" w:themeColor="text1"/>
          <w:sz w:val="23"/>
          <w:szCs w:val="23"/>
        </w:rPr>
        <w:t>NOLIKUMS</w:t>
      </w:r>
    </w:p>
    <w:p w14:paraId="336A1D78" w14:textId="10C296A9" w:rsidR="00E85B78" w:rsidRPr="00516BAB" w:rsidRDefault="00E85B78" w:rsidP="00847BC5">
      <w:pPr>
        <w:spacing w:after="120" w:line="240" w:lineRule="auto"/>
        <w:jc w:val="center"/>
        <w:rPr>
          <w:rFonts w:ascii="Times New Roman" w:eastAsia="Times New Roman" w:hAnsi="Times New Roman" w:cs="Times New Roman"/>
          <w:bCs/>
          <w:color w:val="000000" w:themeColor="text1"/>
          <w:sz w:val="23"/>
          <w:szCs w:val="23"/>
        </w:rPr>
      </w:pPr>
    </w:p>
    <w:p w14:paraId="02F29BC6"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bookmarkStart w:id="1" w:name="_Hlk525201003"/>
    </w:p>
    <w:bookmarkEnd w:id="1"/>
    <w:p w14:paraId="304EA198"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539A1392"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58EDA03A"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2F28C942"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008A078F"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4AC8C81E"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13B20E14"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30D2CD50"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221B4ACF"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0C11AB63"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1CE8B3AF"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2641F553"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4B6D4632" w14:textId="77777777" w:rsidR="00E85B78" w:rsidRPr="00516BAB" w:rsidRDefault="00E85B78" w:rsidP="00847BC5">
      <w:pPr>
        <w:spacing w:after="120" w:line="240" w:lineRule="auto"/>
        <w:rPr>
          <w:rFonts w:ascii="Times New Roman" w:eastAsia="Times New Roman" w:hAnsi="Times New Roman" w:cs="Times New Roman"/>
          <w:b/>
          <w:bCs/>
          <w:color w:val="000000" w:themeColor="text1"/>
          <w:sz w:val="23"/>
          <w:szCs w:val="23"/>
        </w:rPr>
      </w:pPr>
    </w:p>
    <w:p w14:paraId="2CAF545B" w14:textId="1D5EF438" w:rsidR="001E5EE5" w:rsidRPr="00516BAB" w:rsidRDefault="00E85B78" w:rsidP="00847BC5">
      <w:pPr>
        <w:spacing w:after="120" w:line="240" w:lineRule="auto"/>
        <w:jc w:val="center"/>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 xml:space="preserve">Rīga, </w:t>
      </w:r>
      <w:r w:rsidR="00674455" w:rsidRPr="00516BAB">
        <w:rPr>
          <w:rFonts w:ascii="Times New Roman" w:eastAsia="Times New Roman" w:hAnsi="Times New Roman" w:cs="Times New Roman"/>
          <w:color w:val="000000" w:themeColor="text1"/>
          <w:sz w:val="23"/>
          <w:szCs w:val="23"/>
        </w:rPr>
        <w:t>202</w:t>
      </w:r>
      <w:r w:rsidR="004C0B1E" w:rsidRPr="00516BAB">
        <w:rPr>
          <w:rFonts w:ascii="Times New Roman" w:eastAsia="Times New Roman" w:hAnsi="Times New Roman" w:cs="Times New Roman"/>
          <w:color w:val="000000" w:themeColor="text1"/>
          <w:sz w:val="23"/>
          <w:szCs w:val="23"/>
        </w:rPr>
        <w:t>4</w:t>
      </w:r>
      <w:r w:rsidR="001E5EE5" w:rsidRPr="00516BAB">
        <w:rPr>
          <w:rFonts w:ascii="Times New Roman" w:eastAsia="Times New Roman" w:hAnsi="Times New Roman" w:cs="Times New Roman"/>
          <w:color w:val="000000" w:themeColor="text1"/>
          <w:sz w:val="23"/>
          <w:szCs w:val="23"/>
        </w:rPr>
        <w:br w:type="page"/>
      </w:r>
    </w:p>
    <w:p w14:paraId="4CC01372" w14:textId="364A61F1" w:rsidR="004616AC" w:rsidRPr="00516BAB" w:rsidRDefault="00951E58" w:rsidP="00847BC5">
      <w:pPr>
        <w:pStyle w:val="Virsraksts1"/>
        <w:numPr>
          <w:ilvl w:val="0"/>
          <w:numId w:val="1"/>
        </w:numPr>
        <w:spacing w:after="120" w:line="240" w:lineRule="auto"/>
        <w:ind w:left="714" w:hanging="357"/>
        <w:rPr>
          <w:rFonts w:cs="Times New Roman"/>
          <w:szCs w:val="23"/>
        </w:rPr>
      </w:pPr>
      <w:r w:rsidRPr="00516BAB">
        <w:rPr>
          <w:rFonts w:cs="Times New Roman"/>
          <w:szCs w:val="23"/>
        </w:rPr>
        <w:lastRenderedPageBreak/>
        <w:t>Vispārīga informācija</w:t>
      </w:r>
    </w:p>
    <w:p w14:paraId="0B5C3A2C" w14:textId="40B034CB" w:rsidR="001010F3" w:rsidRPr="00516BAB" w:rsidRDefault="00AF087F" w:rsidP="00847BC5">
      <w:pPr>
        <w:pStyle w:val="Sarakstarindkopa"/>
        <w:numPr>
          <w:ilvl w:val="1"/>
          <w:numId w:val="1"/>
        </w:numPr>
        <w:spacing w:after="120" w:line="240" w:lineRule="auto"/>
        <w:ind w:left="454" w:hanging="454"/>
        <w:contextualSpacing w:val="0"/>
        <w:rPr>
          <w:rFonts w:ascii="Times New Roman" w:hAnsi="Times New Roman" w:cs="Times New Roman"/>
          <w:sz w:val="23"/>
          <w:szCs w:val="23"/>
        </w:rPr>
      </w:pPr>
      <w:r w:rsidRPr="00516BAB">
        <w:rPr>
          <w:rFonts w:ascii="Times New Roman" w:hAnsi="Times New Roman" w:cs="Times New Roman"/>
          <w:sz w:val="23"/>
          <w:szCs w:val="23"/>
        </w:rPr>
        <w:t xml:space="preserve"> </w:t>
      </w:r>
      <w:r w:rsidR="002E75A2" w:rsidRPr="00516BAB">
        <w:rPr>
          <w:rFonts w:ascii="Times New Roman" w:hAnsi="Times New Roman" w:cs="Times New Roman"/>
          <w:b/>
          <w:bCs/>
          <w:sz w:val="23"/>
          <w:szCs w:val="23"/>
        </w:rPr>
        <w:t>I</w:t>
      </w:r>
      <w:r w:rsidR="008763AD" w:rsidRPr="00516BAB">
        <w:rPr>
          <w:rFonts w:ascii="Times New Roman" w:hAnsi="Times New Roman" w:cs="Times New Roman"/>
          <w:b/>
          <w:bCs/>
          <w:sz w:val="23"/>
          <w:szCs w:val="23"/>
        </w:rPr>
        <w:t>epirkuma identifikācijas numurs</w:t>
      </w:r>
      <w:r w:rsidR="00893BAA" w:rsidRPr="00516BAB">
        <w:rPr>
          <w:rFonts w:ascii="Times New Roman" w:hAnsi="Times New Roman" w:cs="Times New Roman"/>
          <w:sz w:val="23"/>
          <w:szCs w:val="23"/>
        </w:rPr>
        <w:t xml:space="preserve"> – RPNC/202</w:t>
      </w:r>
      <w:r w:rsidR="004C0B1E" w:rsidRPr="00516BAB">
        <w:rPr>
          <w:rFonts w:ascii="Times New Roman" w:hAnsi="Times New Roman" w:cs="Times New Roman"/>
          <w:sz w:val="23"/>
          <w:szCs w:val="23"/>
        </w:rPr>
        <w:t>4</w:t>
      </w:r>
      <w:r w:rsidR="00893BAA" w:rsidRPr="00516BAB">
        <w:rPr>
          <w:rFonts w:ascii="Times New Roman" w:hAnsi="Times New Roman" w:cs="Times New Roman"/>
          <w:sz w:val="23"/>
          <w:szCs w:val="23"/>
        </w:rPr>
        <w:t>/</w:t>
      </w:r>
      <w:r w:rsidR="002B0B46" w:rsidRPr="00516BAB">
        <w:rPr>
          <w:rFonts w:ascii="Times New Roman" w:hAnsi="Times New Roman" w:cs="Times New Roman"/>
          <w:sz w:val="23"/>
          <w:szCs w:val="23"/>
        </w:rPr>
        <w:t>5</w:t>
      </w:r>
      <w:r w:rsidR="00597296">
        <w:rPr>
          <w:rFonts w:ascii="Times New Roman" w:hAnsi="Times New Roman" w:cs="Times New Roman"/>
          <w:sz w:val="23"/>
          <w:szCs w:val="23"/>
        </w:rPr>
        <w:t>7</w:t>
      </w:r>
    </w:p>
    <w:p w14:paraId="3144CDF9" w14:textId="639CA469" w:rsidR="00554B81" w:rsidRPr="00516BAB" w:rsidRDefault="00C95361" w:rsidP="00847BC5">
      <w:pPr>
        <w:pStyle w:val="Sarakstarindkopa"/>
        <w:numPr>
          <w:ilvl w:val="1"/>
          <w:numId w:val="1"/>
        </w:numPr>
        <w:spacing w:after="120" w:line="240" w:lineRule="auto"/>
        <w:ind w:left="454" w:hanging="454"/>
        <w:contextualSpacing w:val="0"/>
        <w:rPr>
          <w:rFonts w:ascii="Times New Roman" w:hAnsi="Times New Roman" w:cs="Times New Roman"/>
          <w:sz w:val="23"/>
          <w:szCs w:val="23"/>
        </w:rPr>
      </w:pPr>
      <w:r w:rsidRPr="00516BAB">
        <w:rPr>
          <w:rFonts w:ascii="Times New Roman" w:hAnsi="Times New Roman" w:cs="Times New Roman"/>
          <w:b/>
          <w:bCs/>
          <w:sz w:val="23"/>
          <w:szCs w:val="23"/>
        </w:rPr>
        <w:t>Pasūtītāja nosaukums un rekvizīti</w:t>
      </w:r>
      <w:r w:rsidRPr="00516BAB">
        <w:rPr>
          <w:rFonts w:ascii="Times New Roman" w:hAnsi="Times New Roman" w:cs="Times New Roman"/>
          <w:sz w:val="23"/>
          <w:szCs w:val="23"/>
        </w:rPr>
        <w:t>:</w:t>
      </w:r>
      <w:r w:rsidR="00554B81" w:rsidRPr="00516BAB">
        <w:rPr>
          <w:rFonts w:ascii="Times New Roman" w:hAnsi="Times New Roman" w:cs="Times New Roman"/>
          <w:sz w:val="23"/>
          <w:szCs w:val="23"/>
        </w:rPr>
        <w:br/>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78"/>
        <w:gridCol w:w="7350"/>
      </w:tblGrid>
      <w:tr w:rsidR="00554B81" w:rsidRPr="00516BAB" w14:paraId="7E0820C8" w14:textId="77777777" w:rsidTr="006578F1">
        <w:tc>
          <w:tcPr>
            <w:tcW w:w="1183" w:type="pct"/>
          </w:tcPr>
          <w:p w14:paraId="379E8C85" w14:textId="77777777" w:rsidR="00554B81" w:rsidRPr="00516BAB" w:rsidRDefault="00554B81"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Pasūtītāja nosaukums:</w:t>
            </w:r>
          </w:p>
        </w:tc>
        <w:tc>
          <w:tcPr>
            <w:tcW w:w="3817" w:type="pct"/>
          </w:tcPr>
          <w:p w14:paraId="58819398" w14:textId="252E878D" w:rsidR="00554B81" w:rsidRPr="00516BAB" w:rsidRDefault="002B0B46" w:rsidP="002B0B46">
            <w:pPr>
              <w:spacing w:after="120" w:line="240" w:lineRule="auto"/>
              <w:ind w:right="192"/>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Nacionālais psihiskās veselības centrs, Valsts SIA</w:t>
            </w:r>
            <w:r w:rsidRPr="00516BAB">
              <w:rPr>
                <w:rFonts w:ascii="Times New Roman" w:eastAsia="Times New Roman" w:hAnsi="Times New Roman" w:cs="Times New Roman"/>
                <w:color w:val="000000" w:themeColor="text1"/>
                <w:sz w:val="23"/>
                <w:szCs w:val="23"/>
              </w:rPr>
              <w:br/>
            </w:r>
            <w:r w:rsidR="00554B81" w:rsidRPr="00516BAB">
              <w:rPr>
                <w:rFonts w:ascii="Times New Roman" w:eastAsia="Times New Roman" w:hAnsi="Times New Roman" w:cs="Times New Roman"/>
                <w:color w:val="000000" w:themeColor="text1"/>
                <w:sz w:val="23"/>
                <w:szCs w:val="23"/>
              </w:rPr>
              <w:t xml:space="preserve"> (turpmāk – </w:t>
            </w:r>
            <w:r w:rsidR="00554B81" w:rsidRPr="00516BAB">
              <w:rPr>
                <w:rFonts w:ascii="Times New Roman" w:eastAsia="Times New Roman" w:hAnsi="Times New Roman" w:cs="Times New Roman"/>
                <w:i/>
                <w:iCs/>
                <w:color w:val="000000" w:themeColor="text1"/>
                <w:sz w:val="23"/>
                <w:szCs w:val="23"/>
              </w:rPr>
              <w:t>Pasūtītājs</w:t>
            </w:r>
            <w:r w:rsidR="00554B81" w:rsidRPr="00516BAB">
              <w:rPr>
                <w:rFonts w:ascii="Times New Roman" w:eastAsia="Times New Roman" w:hAnsi="Times New Roman" w:cs="Times New Roman"/>
                <w:color w:val="000000" w:themeColor="text1"/>
                <w:sz w:val="23"/>
                <w:szCs w:val="23"/>
              </w:rPr>
              <w:t xml:space="preserve"> vai </w:t>
            </w:r>
            <w:r w:rsidRPr="00516BAB">
              <w:rPr>
                <w:rFonts w:ascii="Times New Roman" w:eastAsia="Times New Roman" w:hAnsi="Times New Roman" w:cs="Times New Roman"/>
                <w:i/>
                <w:iCs/>
                <w:color w:val="000000" w:themeColor="text1"/>
                <w:sz w:val="23"/>
                <w:szCs w:val="23"/>
              </w:rPr>
              <w:t>NPVC</w:t>
            </w:r>
            <w:r w:rsidR="00554B81" w:rsidRPr="00516BAB">
              <w:rPr>
                <w:rFonts w:ascii="Times New Roman" w:eastAsia="Times New Roman" w:hAnsi="Times New Roman" w:cs="Times New Roman"/>
                <w:color w:val="000000" w:themeColor="text1"/>
                <w:sz w:val="23"/>
                <w:szCs w:val="23"/>
              </w:rPr>
              <w:t>)</w:t>
            </w:r>
          </w:p>
        </w:tc>
      </w:tr>
      <w:tr w:rsidR="00554B81" w:rsidRPr="00516BAB" w14:paraId="2B5D7ECF" w14:textId="77777777" w:rsidTr="006578F1">
        <w:tc>
          <w:tcPr>
            <w:tcW w:w="1183" w:type="pct"/>
          </w:tcPr>
          <w:p w14:paraId="18DE8E72" w14:textId="77777777" w:rsidR="00554B81" w:rsidRPr="00516BAB" w:rsidRDefault="00554B81"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Adrese:</w:t>
            </w:r>
          </w:p>
        </w:tc>
        <w:tc>
          <w:tcPr>
            <w:tcW w:w="3817" w:type="pct"/>
          </w:tcPr>
          <w:p w14:paraId="2D0B7392" w14:textId="77777777" w:rsidR="00554B81" w:rsidRPr="00516BAB" w:rsidRDefault="00554B81" w:rsidP="00847BC5">
            <w:pPr>
              <w:spacing w:after="120" w:line="240" w:lineRule="auto"/>
              <w:ind w:right="192"/>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Tvaika iela 2, Rīga LV-1005, Latvija</w:t>
            </w:r>
          </w:p>
        </w:tc>
      </w:tr>
      <w:tr w:rsidR="00554B81" w:rsidRPr="00516BAB" w14:paraId="4DB2B4AE" w14:textId="77777777" w:rsidTr="006578F1">
        <w:tc>
          <w:tcPr>
            <w:tcW w:w="1183" w:type="pct"/>
          </w:tcPr>
          <w:p w14:paraId="3CD68BB7" w14:textId="0851A937" w:rsidR="00554B81" w:rsidRPr="00516BAB" w:rsidRDefault="00554B81"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 xml:space="preserve">Reģistrācijas </w:t>
            </w:r>
            <w:r w:rsidR="0077079D" w:rsidRPr="00516BAB">
              <w:rPr>
                <w:rFonts w:ascii="Times New Roman" w:eastAsia="Times New Roman" w:hAnsi="Times New Roman" w:cs="Times New Roman"/>
                <w:color w:val="000000" w:themeColor="text1"/>
                <w:sz w:val="23"/>
                <w:szCs w:val="23"/>
              </w:rPr>
              <w:t>Nr.</w:t>
            </w:r>
            <w:r w:rsidRPr="00516BAB">
              <w:rPr>
                <w:rFonts w:ascii="Times New Roman" w:eastAsia="Times New Roman" w:hAnsi="Times New Roman" w:cs="Times New Roman"/>
                <w:color w:val="000000" w:themeColor="text1"/>
                <w:sz w:val="23"/>
                <w:szCs w:val="23"/>
              </w:rPr>
              <w:t>:</w:t>
            </w:r>
          </w:p>
        </w:tc>
        <w:tc>
          <w:tcPr>
            <w:tcW w:w="3817" w:type="pct"/>
          </w:tcPr>
          <w:p w14:paraId="0DBAAE05" w14:textId="77777777" w:rsidR="00554B81" w:rsidRPr="00516BAB" w:rsidRDefault="00554B81" w:rsidP="00847BC5">
            <w:pPr>
              <w:spacing w:after="120" w:line="240" w:lineRule="auto"/>
              <w:ind w:right="192"/>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50003342481</w:t>
            </w:r>
          </w:p>
        </w:tc>
      </w:tr>
      <w:tr w:rsidR="00554B81" w:rsidRPr="00516BAB" w14:paraId="710DC0E2" w14:textId="77777777" w:rsidTr="006578F1">
        <w:tc>
          <w:tcPr>
            <w:tcW w:w="1183" w:type="pct"/>
          </w:tcPr>
          <w:p w14:paraId="5BCA6042" w14:textId="77777777" w:rsidR="00554B81" w:rsidRPr="00516BAB" w:rsidRDefault="00554B81"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Tālruņa numurs:</w:t>
            </w:r>
          </w:p>
        </w:tc>
        <w:tc>
          <w:tcPr>
            <w:tcW w:w="3817" w:type="pct"/>
          </w:tcPr>
          <w:p w14:paraId="7DDBB723" w14:textId="43EAF73E" w:rsidR="00554B81" w:rsidRPr="00516BAB" w:rsidRDefault="00554B81" w:rsidP="00847BC5">
            <w:pPr>
              <w:spacing w:after="120" w:line="240" w:lineRule="auto"/>
              <w:ind w:right="192"/>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+371</w:t>
            </w:r>
            <w:r w:rsidR="00EE3571" w:rsidRPr="00516BAB">
              <w:rPr>
                <w:rFonts w:ascii="Times New Roman" w:eastAsia="Times New Roman" w:hAnsi="Times New Roman" w:cs="Times New Roman"/>
                <w:color w:val="000000" w:themeColor="text1"/>
                <w:sz w:val="23"/>
                <w:szCs w:val="23"/>
              </w:rPr>
              <w:t> </w:t>
            </w:r>
            <w:r w:rsidRPr="00516BAB">
              <w:rPr>
                <w:rFonts w:ascii="Times New Roman" w:eastAsia="Times New Roman" w:hAnsi="Times New Roman" w:cs="Times New Roman"/>
                <w:color w:val="000000" w:themeColor="text1"/>
                <w:sz w:val="23"/>
                <w:szCs w:val="23"/>
              </w:rPr>
              <w:t>670</w:t>
            </w:r>
            <w:r w:rsidR="00EE3571" w:rsidRPr="00516BAB">
              <w:rPr>
                <w:rFonts w:ascii="Times New Roman" w:eastAsia="Times New Roman" w:hAnsi="Times New Roman" w:cs="Times New Roman"/>
                <w:color w:val="000000" w:themeColor="text1"/>
                <w:sz w:val="23"/>
                <w:szCs w:val="23"/>
              </w:rPr>
              <w:t xml:space="preserve"> </w:t>
            </w:r>
            <w:r w:rsidRPr="00516BAB">
              <w:rPr>
                <w:rFonts w:ascii="Times New Roman" w:eastAsia="Times New Roman" w:hAnsi="Times New Roman" w:cs="Times New Roman"/>
                <w:color w:val="000000" w:themeColor="text1"/>
                <w:sz w:val="23"/>
                <w:szCs w:val="23"/>
              </w:rPr>
              <w:t>80</w:t>
            </w:r>
            <w:r w:rsidR="00EE3571" w:rsidRPr="00516BAB">
              <w:rPr>
                <w:rFonts w:ascii="Times New Roman" w:eastAsia="Times New Roman" w:hAnsi="Times New Roman" w:cs="Times New Roman"/>
                <w:color w:val="000000" w:themeColor="text1"/>
                <w:sz w:val="23"/>
                <w:szCs w:val="23"/>
              </w:rPr>
              <w:t xml:space="preserve"> </w:t>
            </w:r>
            <w:r w:rsidRPr="00516BAB">
              <w:rPr>
                <w:rFonts w:ascii="Times New Roman" w:eastAsia="Times New Roman" w:hAnsi="Times New Roman" w:cs="Times New Roman"/>
                <w:color w:val="000000" w:themeColor="text1"/>
                <w:sz w:val="23"/>
                <w:szCs w:val="23"/>
              </w:rPr>
              <w:t>112</w:t>
            </w:r>
          </w:p>
        </w:tc>
      </w:tr>
      <w:tr w:rsidR="00554B81" w:rsidRPr="00516BAB" w14:paraId="381E77EB" w14:textId="77777777" w:rsidTr="006578F1">
        <w:tc>
          <w:tcPr>
            <w:tcW w:w="1183" w:type="pct"/>
          </w:tcPr>
          <w:p w14:paraId="37AD9204" w14:textId="3BDB1538" w:rsidR="00554B81" w:rsidRPr="00516BAB" w:rsidRDefault="00EE3571"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E-pasta adrese</w:t>
            </w:r>
            <w:r w:rsidR="00554B81" w:rsidRPr="00516BAB">
              <w:rPr>
                <w:rFonts w:ascii="Times New Roman" w:eastAsia="Times New Roman" w:hAnsi="Times New Roman" w:cs="Times New Roman"/>
                <w:color w:val="000000" w:themeColor="text1"/>
                <w:sz w:val="23"/>
                <w:szCs w:val="23"/>
              </w:rPr>
              <w:t>:</w:t>
            </w:r>
          </w:p>
        </w:tc>
        <w:tc>
          <w:tcPr>
            <w:tcW w:w="3817" w:type="pct"/>
          </w:tcPr>
          <w:p w14:paraId="18C77D4B" w14:textId="107D2B12" w:rsidR="00554B81" w:rsidRPr="00516BAB" w:rsidRDefault="002B0B46" w:rsidP="00847BC5">
            <w:pPr>
              <w:spacing w:after="120" w:line="240" w:lineRule="auto"/>
              <w:ind w:right="192"/>
              <w:jc w:val="both"/>
              <w:rPr>
                <w:rFonts w:ascii="Times New Roman" w:eastAsia="Times New Roman" w:hAnsi="Times New Roman" w:cs="Times New Roman"/>
                <w:color w:val="000000" w:themeColor="text1"/>
                <w:sz w:val="23"/>
                <w:szCs w:val="23"/>
              </w:rPr>
            </w:pPr>
            <w:hyperlink r:id="rId8" w:history="1">
              <w:r w:rsidRPr="00516BAB">
                <w:rPr>
                  <w:rStyle w:val="Hipersaite"/>
                  <w:rFonts w:ascii="Times New Roman" w:eastAsia="Times New Roman" w:hAnsi="Times New Roman" w:cs="Times New Roman"/>
                  <w:sz w:val="23"/>
                  <w:szCs w:val="23"/>
                </w:rPr>
                <w:t>n</w:t>
              </w:r>
              <w:r w:rsidRPr="00516BAB">
                <w:rPr>
                  <w:rStyle w:val="Hipersaite"/>
                  <w:rFonts w:ascii="Times New Roman" w:hAnsi="Times New Roman" w:cs="Times New Roman"/>
                  <w:sz w:val="23"/>
                  <w:szCs w:val="23"/>
                </w:rPr>
                <w:t>pvc@npvc.lv</w:t>
              </w:r>
            </w:hyperlink>
            <w:r w:rsidRPr="00516BAB">
              <w:rPr>
                <w:rStyle w:val="Hipersaite"/>
                <w:rFonts w:ascii="Times New Roman" w:eastAsia="Times New Roman" w:hAnsi="Times New Roman" w:cs="Times New Roman"/>
                <w:sz w:val="23"/>
                <w:szCs w:val="23"/>
              </w:rPr>
              <w:t xml:space="preserve"> </w:t>
            </w:r>
          </w:p>
        </w:tc>
      </w:tr>
      <w:tr w:rsidR="005562A0" w:rsidRPr="00516BAB" w14:paraId="4C442759" w14:textId="77777777" w:rsidTr="006578F1">
        <w:tc>
          <w:tcPr>
            <w:tcW w:w="1183" w:type="pct"/>
          </w:tcPr>
          <w:p w14:paraId="3CE299BC" w14:textId="551B04F4" w:rsidR="005562A0" w:rsidRPr="00516BAB" w:rsidRDefault="0029275E"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Tīmekļa vietne:</w:t>
            </w:r>
          </w:p>
        </w:tc>
        <w:tc>
          <w:tcPr>
            <w:tcW w:w="3817" w:type="pct"/>
          </w:tcPr>
          <w:p w14:paraId="5C3083FB" w14:textId="5AAF22FC" w:rsidR="005562A0" w:rsidRPr="00516BAB" w:rsidRDefault="002B0B46" w:rsidP="00847BC5">
            <w:pPr>
              <w:spacing w:after="120" w:line="240" w:lineRule="auto"/>
              <w:ind w:right="192"/>
              <w:jc w:val="both"/>
              <w:rPr>
                <w:rFonts w:ascii="Times New Roman" w:eastAsia="Times New Roman" w:hAnsi="Times New Roman" w:cs="Times New Roman"/>
                <w:color w:val="000000" w:themeColor="text1"/>
                <w:sz w:val="23"/>
                <w:szCs w:val="23"/>
              </w:rPr>
            </w:pPr>
            <w:hyperlink r:id="rId9" w:history="1">
              <w:r w:rsidRPr="00516BAB">
                <w:rPr>
                  <w:rStyle w:val="Hipersaite"/>
                  <w:rFonts w:ascii="Times New Roman" w:hAnsi="Times New Roman" w:cs="Times New Roman"/>
                  <w:sz w:val="23"/>
                  <w:szCs w:val="23"/>
                </w:rPr>
                <w:t>www.npvc.lv</w:t>
              </w:r>
            </w:hyperlink>
            <w:r w:rsidRPr="00516BAB">
              <w:rPr>
                <w:rFonts w:ascii="Times New Roman" w:hAnsi="Times New Roman" w:cs="Times New Roman"/>
                <w:sz w:val="23"/>
                <w:szCs w:val="23"/>
              </w:rPr>
              <w:t xml:space="preserve"> </w:t>
            </w:r>
          </w:p>
        </w:tc>
      </w:tr>
      <w:tr w:rsidR="000062F7" w:rsidRPr="00516BAB" w14:paraId="70F0BCB9" w14:textId="77777777" w:rsidTr="006578F1">
        <w:tc>
          <w:tcPr>
            <w:tcW w:w="1183" w:type="pct"/>
          </w:tcPr>
          <w:p w14:paraId="17DAEE8E" w14:textId="3E00C279" w:rsidR="000062F7" w:rsidRPr="00516BAB" w:rsidRDefault="000062F7"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Banka:</w:t>
            </w:r>
          </w:p>
        </w:tc>
        <w:tc>
          <w:tcPr>
            <w:tcW w:w="3817" w:type="pct"/>
          </w:tcPr>
          <w:p w14:paraId="44FE758F" w14:textId="46C03B15" w:rsidR="000062F7" w:rsidRPr="00516BAB" w:rsidRDefault="000062F7" w:rsidP="00847BC5">
            <w:pPr>
              <w:spacing w:after="120" w:line="240" w:lineRule="auto"/>
              <w:ind w:right="192"/>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Luminor Bank AS</w:t>
            </w:r>
          </w:p>
        </w:tc>
      </w:tr>
      <w:tr w:rsidR="000D4945" w:rsidRPr="00516BAB" w14:paraId="406932B2" w14:textId="77777777" w:rsidTr="006578F1">
        <w:tc>
          <w:tcPr>
            <w:tcW w:w="1183" w:type="pct"/>
          </w:tcPr>
          <w:p w14:paraId="359E8545" w14:textId="5E240044" w:rsidR="000D4945" w:rsidRPr="00516BAB" w:rsidRDefault="000D4945"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Bankas kods:</w:t>
            </w:r>
          </w:p>
        </w:tc>
        <w:tc>
          <w:tcPr>
            <w:tcW w:w="3817" w:type="pct"/>
          </w:tcPr>
          <w:p w14:paraId="1D6B820F" w14:textId="5E4E330A" w:rsidR="000D4945" w:rsidRPr="00516BAB" w:rsidRDefault="000D4945" w:rsidP="00847BC5">
            <w:pPr>
              <w:spacing w:after="120" w:line="240" w:lineRule="auto"/>
              <w:ind w:right="192"/>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RIKOLV2X</w:t>
            </w:r>
          </w:p>
        </w:tc>
      </w:tr>
      <w:tr w:rsidR="000D4945" w:rsidRPr="00516BAB" w14:paraId="5573DB7A" w14:textId="77777777" w:rsidTr="006578F1">
        <w:tc>
          <w:tcPr>
            <w:tcW w:w="1183" w:type="pct"/>
          </w:tcPr>
          <w:p w14:paraId="3CBB1D71" w14:textId="62BC9933" w:rsidR="000D4945" w:rsidRPr="00516BAB" w:rsidRDefault="000D4945" w:rsidP="00847BC5">
            <w:pPr>
              <w:spacing w:after="120" w:line="240" w:lineRule="auto"/>
              <w:ind w:left="90"/>
              <w:jc w:val="both"/>
              <w:rPr>
                <w:rFonts w:ascii="Times New Roman" w:eastAsia="Times New Roman" w:hAnsi="Times New Roman" w:cs="Times New Roman"/>
                <w:color w:val="000000" w:themeColor="text1"/>
                <w:sz w:val="23"/>
                <w:szCs w:val="23"/>
              </w:rPr>
            </w:pPr>
            <w:r w:rsidRPr="00516BAB">
              <w:rPr>
                <w:rFonts w:ascii="Times New Roman" w:eastAsia="Times New Roman" w:hAnsi="Times New Roman" w:cs="Times New Roman"/>
                <w:color w:val="000000" w:themeColor="text1"/>
                <w:sz w:val="23"/>
                <w:szCs w:val="23"/>
              </w:rPr>
              <w:t>Bankas konta Nr.</w:t>
            </w:r>
          </w:p>
        </w:tc>
        <w:tc>
          <w:tcPr>
            <w:tcW w:w="3817" w:type="pct"/>
          </w:tcPr>
          <w:p w14:paraId="71654779" w14:textId="23460625" w:rsidR="000D4945" w:rsidRPr="00516BAB" w:rsidRDefault="00291F18" w:rsidP="00847BC5">
            <w:pPr>
              <w:spacing w:after="120" w:line="240" w:lineRule="auto"/>
              <w:ind w:right="192"/>
              <w:jc w:val="both"/>
              <w:rPr>
                <w:rFonts w:ascii="Times New Roman" w:eastAsia="Times New Roman" w:hAnsi="Times New Roman" w:cs="Times New Roman"/>
                <w:b/>
                <w:bCs/>
                <w:color w:val="000000" w:themeColor="text1"/>
                <w:sz w:val="23"/>
                <w:szCs w:val="23"/>
              </w:rPr>
            </w:pPr>
            <w:r w:rsidRPr="00516BAB">
              <w:rPr>
                <w:rStyle w:val="Izteiksmgs"/>
                <w:rFonts w:ascii="Times New Roman" w:hAnsi="Times New Roman" w:cs="Times New Roman"/>
                <w:b w:val="0"/>
                <w:bCs w:val="0"/>
                <w:sz w:val="23"/>
                <w:szCs w:val="23"/>
                <w:shd w:val="clear" w:color="auto" w:fill="FFFFFF"/>
              </w:rPr>
              <w:t>LV16RIKO0000082489490</w:t>
            </w:r>
          </w:p>
        </w:tc>
      </w:tr>
    </w:tbl>
    <w:p w14:paraId="27DC72B1" w14:textId="4F28B6F5" w:rsidR="006578F1" w:rsidRPr="00516BAB" w:rsidRDefault="006578F1" w:rsidP="00847BC5">
      <w:pPr>
        <w:pStyle w:val="Sarakstarindkopa"/>
        <w:spacing w:after="120" w:line="240" w:lineRule="auto"/>
        <w:ind w:left="714"/>
        <w:contextualSpacing w:val="0"/>
        <w:rPr>
          <w:rFonts w:ascii="Times New Roman" w:hAnsi="Times New Roman" w:cs="Times New Roman"/>
          <w:sz w:val="23"/>
          <w:szCs w:val="23"/>
        </w:rPr>
      </w:pPr>
    </w:p>
    <w:p w14:paraId="0D2D300D" w14:textId="2258062D" w:rsidR="001010F3" w:rsidRPr="00516BAB" w:rsidRDefault="00FD189B"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 </w:t>
      </w:r>
      <w:r w:rsidRPr="00516BAB">
        <w:rPr>
          <w:rFonts w:ascii="Times New Roman" w:hAnsi="Times New Roman" w:cs="Times New Roman"/>
          <w:b/>
          <w:bCs/>
          <w:sz w:val="23"/>
          <w:szCs w:val="23"/>
        </w:rPr>
        <w:t>Iepirkuma procedūra</w:t>
      </w:r>
      <w:r w:rsidR="003C3A3D" w:rsidRPr="00516BAB">
        <w:rPr>
          <w:rFonts w:ascii="Times New Roman" w:hAnsi="Times New Roman" w:cs="Times New Roman"/>
          <w:sz w:val="23"/>
          <w:szCs w:val="23"/>
        </w:rPr>
        <w:t xml:space="preserve">: </w:t>
      </w:r>
      <w:r w:rsidR="00C04ED9" w:rsidRPr="00516BAB">
        <w:rPr>
          <w:rFonts w:ascii="Times New Roman" w:hAnsi="Times New Roman" w:cs="Times New Roman"/>
          <w:sz w:val="23"/>
          <w:szCs w:val="23"/>
        </w:rPr>
        <w:t>iepirkums</w:t>
      </w:r>
      <w:r w:rsidR="003C3A3D" w:rsidRPr="00516BAB">
        <w:rPr>
          <w:rFonts w:ascii="Times New Roman" w:hAnsi="Times New Roman" w:cs="Times New Roman"/>
          <w:sz w:val="23"/>
          <w:szCs w:val="23"/>
        </w:rPr>
        <w:t xml:space="preserve"> </w:t>
      </w:r>
      <w:r w:rsidR="002D08BD" w:rsidRPr="00516BAB">
        <w:rPr>
          <w:rFonts w:ascii="Times New Roman" w:hAnsi="Times New Roman" w:cs="Times New Roman"/>
          <w:sz w:val="23"/>
          <w:szCs w:val="23"/>
        </w:rPr>
        <w:t xml:space="preserve">saskaņā ar </w:t>
      </w:r>
      <w:r w:rsidR="003C3A3D" w:rsidRPr="00516BAB">
        <w:rPr>
          <w:rFonts w:ascii="Times New Roman" w:hAnsi="Times New Roman" w:cs="Times New Roman"/>
          <w:sz w:val="23"/>
          <w:szCs w:val="23"/>
        </w:rPr>
        <w:t>Publisko iepirkumu likum</w:t>
      </w:r>
      <w:r w:rsidR="002D08BD" w:rsidRPr="00516BAB">
        <w:rPr>
          <w:rFonts w:ascii="Times New Roman" w:hAnsi="Times New Roman" w:cs="Times New Roman"/>
          <w:sz w:val="23"/>
          <w:szCs w:val="23"/>
        </w:rPr>
        <w:t>u</w:t>
      </w:r>
      <w:r w:rsidR="003C3A3D" w:rsidRPr="00516BAB">
        <w:rPr>
          <w:rFonts w:ascii="Times New Roman" w:hAnsi="Times New Roman" w:cs="Times New Roman"/>
          <w:sz w:val="23"/>
          <w:szCs w:val="23"/>
        </w:rPr>
        <w:t xml:space="preserve"> (turpmāk tekstā – </w:t>
      </w:r>
      <w:r w:rsidR="003C3A3D" w:rsidRPr="00516BAB">
        <w:rPr>
          <w:rFonts w:ascii="Times New Roman" w:hAnsi="Times New Roman" w:cs="Times New Roman"/>
          <w:i/>
          <w:iCs/>
          <w:sz w:val="23"/>
          <w:szCs w:val="23"/>
        </w:rPr>
        <w:t>PIL</w:t>
      </w:r>
      <w:r w:rsidR="003C3A3D" w:rsidRPr="00516BAB">
        <w:rPr>
          <w:rFonts w:ascii="Times New Roman" w:hAnsi="Times New Roman" w:cs="Times New Roman"/>
          <w:sz w:val="23"/>
          <w:szCs w:val="23"/>
        </w:rPr>
        <w:t>)</w:t>
      </w:r>
      <w:r w:rsidR="00C04ED9" w:rsidRPr="00516BAB">
        <w:rPr>
          <w:rFonts w:ascii="Times New Roman" w:hAnsi="Times New Roman" w:cs="Times New Roman"/>
          <w:sz w:val="23"/>
          <w:szCs w:val="23"/>
        </w:rPr>
        <w:t xml:space="preserve"> 10. panta pirmo daļu (2. pielikuma iepirkums)</w:t>
      </w:r>
      <w:r w:rsidR="003C3A3D" w:rsidRPr="00516BAB">
        <w:rPr>
          <w:rFonts w:ascii="Times New Roman" w:hAnsi="Times New Roman" w:cs="Times New Roman"/>
          <w:sz w:val="23"/>
          <w:szCs w:val="23"/>
        </w:rPr>
        <w:t>.</w:t>
      </w:r>
    </w:p>
    <w:p w14:paraId="6DA74D44" w14:textId="51A390DB" w:rsidR="001010F3" w:rsidRPr="00516BAB" w:rsidRDefault="007F2284"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sz w:val="23"/>
          <w:szCs w:val="23"/>
        </w:rPr>
        <w:t>Komisija</w:t>
      </w:r>
      <w:r w:rsidRPr="00516BAB">
        <w:rPr>
          <w:rFonts w:ascii="Times New Roman" w:hAnsi="Times New Roman" w:cs="Times New Roman"/>
          <w:sz w:val="23"/>
          <w:szCs w:val="23"/>
        </w:rPr>
        <w:t>: i</w:t>
      </w:r>
      <w:r w:rsidR="00E4568E" w:rsidRPr="00516BAB">
        <w:rPr>
          <w:rFonts w:ascii="Times New Roman" w:hAnsi="Times New Roman" w:cs="Times New Roman"/>
          <w:sz w:val="23"/>
          <w:szCs w:val="23"/>
        </w:rPr>
        <w:t xml:space="preserve">epirkumu </w:t>
      </w:r>
      <w:r w:rsidR="008F56D4" w:rsidRPr="00516BAB">
        <w:rPr>
          <w:rFonts w:ascii="Times New Roman" w:hAnsi="Times New Roman" w:cs="Times New Roman"/>
          <w:sz w:val="23"/>
          <w:szCs w:val="23"/>
        </w:rPr>
        <w:t>„</w:t>
      </w:r>
      <w:r w:rsidR="00C04ED9" w:rsidRPr="00516BAB">
        <w:rPr>
          <w:rFonts w:ascii="Times New Roman" w:hAnsi="Times New Roman" w:cs="Times New Roman"/>
          <w:i/>
          <w:sz w:val="23"/>
          <w:szCs w:val="23"/>
        </w:rPr>
        <w:t>Ēdināšanas pakalpojums ISAC “Vecpiebalga” vajadzībām</w:t>
      </w:r>
      <w:r w:rsidR="00597296">
        <w:rPr>
          <w:rFonts w:ascii="Times New Roman" w:hAnsi="Times New Roman" w:cs="Times New Roman"/>
          <w:i/>
          <w:sz w:val="23"/>
          <w:szCs w:val="23"/>
        </w:rPr>
        <w:t xml:space="preserve"> (2)</w:t>
      </w:r>
      <w:r w:rsidR="008F56D4" w:rsidRPr="00516BAB">
        <w:rPr>
          <w:rFonts w:ascii="Times New Roman" w:hAnsi="Times New Roman" w:cs="Times New Roman"/>
          <w:sz w:val="23"/>
          <w:szCs w:val="23"/>
        </w:rPr>
        <w:t xml:space="preserve">” (turpmāk tekstā – </w:t>
      </w:r>
      <w:r w:rsidR="00597296">
        <w:rPr>
          <w:rFonts w:ascii="Times New Roman" w:hAnsi="Times New Roman" w:cs="Times New Roman"/>
          <w:i/>
          <w:sz w:val="23"/>
          <w:szCs w:val="23"/>
        </w:rPr>
        <w:t>i</w:t>
      </w:r>
      <w:r w:rsidR="008F56D4" w:rsidRPr="00516BAB">
        <w:rPr>
          <w:rFonts w:ascii="Times New Roman" w:hAnsi="Times New Roman" w:cs="Times New Roman"/>
          <w:i/>
          <w:sz w:val="23"/>
          <w:szCs w:val="23"/>
        </w:rPr>
        <w:t>epirkums</w:t>
      </w:r>
      <w:r w:rsidR="008F56D4" w:rsidRPr="00516BAB">
        <w:rPr>
          <w:rFonts w:ascii="Times New Roman" w:hAnsi="Times New Roman" w:cs="Times New Roman"/>
          <w:sz w:val="23"/>
          <w:szCs w:val="23"/>
        </w:rPr>
        <w:t>)</w:t>
      </w:r>
      <w:r w:rsidR="00211166" w:rsidRPr="00516BAB">
        <w:rPr>
          <w:rFonts w:ascii="Times New Roman" w:hAnsi="Times New Roman" w:cs="Times New Roman"/>
          <w:sz w:val="23"/>
          <w:szCs w:val="23"/>
        </w:rPr>
        <w:t xml:space="preserve"> </w:t>
      </w:r>
      <w:r w:rsidR="008F56D4" w:rsidRPr="00516BAB">
        <w:rPr>
          <w:rFonts w:ascii="Times New Roman" w:hAnsi="Times New Roman" w:cs="Times New Roman"/>
          <w:sz w:val="23"/>
          <w:szCs w:val="23"/>
        </w:rPr>
        <w:t xml:space="preserve">saskaņā ar PIL 24. panta pirmo daļu rīko iepirkumu komisija (turpmāk tekstā – </w:t>
      </w:r>
      <w:r w:rsidR="008F56D4" w:rsidRPr="00516BAB">
        <w:rPr>
          <w:rFonts w:ascii="Times New Roman" w:hAnsi="Times New Roman" w:cs="Times New Roman"/>
          <w:i/>
          <w:sz w:val="23"/>
          <w:szCs w:val="23"/>
        </w:rPr>
        <w:t>Komisija</w:t>
      </w:r>
      <w:r w:rsidR="008F56D4" w:rsidRPr="00516BAB">
        <w:rPr>
          <w:rFonts w:ascii="Times New Roman" w:hAnsi="Times New Roman" w:cs="Times New Roman"/>
          <w:sz w:val="23"/>
          <w:szCs w:val="23"/>
        </w:rPr>
        <w:t xml:space="preserve">), kas izveidota ar </w:t>
      </w:r>
      <w:r w:rsidR="00C04ED9" w:rsidRPr="00516BAB">
        <w:rPr>
          <w:rFonts w:ascii="Times New Roman" w:hAnsi="Times New Roman" w:cs="Times New Roman"/>
          <w:sz w:val="23"/>
          <w:szCs w:val="23"/>
        </w:rPr>
        <w:t>29.10</w:t>
      </w:r>
      <w:r w:rsidR="002610F5" w:rsidRPr="00516BAB">
        <w:rPr>
          <w:rFonts w:ascii="Times New Roman" w:hAnsi="Times New Roman" w:cs="Times New Roman"/>
          <w:sz w:val="23"/>
          <w:szCs w:val="23"/>
        </w:rPr>
        <w:t>.202</w:t>
      </w:r>
      <w:r w:rsidR="004C0B1E" w:rsidRPr="00516BAB">
        <w:rPr>
          <w:rFonts w:ascii="Times New Roman" w:hAnsi="Times New Roman" w:cs="Times New Roman"/>
          <w:sz w:val="23"/>
          <w:szCs w:val="23"/>
        </w:rPr>
        <w:t>4</w:t>
      </w:r>
      <w:r w:rsidR="00B1731A" w:rsidRPr="00516BAB">
        <w:rPr>
          <w:rFonts w:ascii="Times New Roman" w:hAnsi="Times New Roman" w:cs="Times New Roman"/>
          <w:sz w:val="23"/>
          <w:szCs w:val="23"/>
        </w:rPr>
        <w:t>.</w:t>
      </w:r>
      <w:r w:rsidR="008F56D4" w:rsidRPr="00516BAB">
        <w:rPr>
          <w:rFonts w:ascii="Times New Roman" w:hAnsi="Times New Roman" w:cs="Times New Roman"/>
          <w:sz w:val="23"/>
          <w:szCs w:val="23"/>
        </w:rPr>
        <w:t xml:space="preserve"> </w:t>
      </w:r>
      <w:r w:rsidR="00F04A46" w:rsidRPr="00516BAB">
        <w:rPr>
          <w:rFonts w:ascii="Times New Roman" w:hAnsi="Times New Roman" w:cs="Times New Roman"/>
          <w:sz w:val="23"/>
          <w:szCs w:val="23"/>
        </w:rPr>
        <w:t>RPNC</w:t>
      </w:r>
      <w:r w:rsidR="008F56D4" w:rsidRPr="00516BAB">
        <w:rPr>
          <w:rFonts w:ascii="Times New Roman" w:hAnsi="Times New Roman" w:cs="Times New Roman"/>
          <w:sz w:val="23"/>
          <w:szCs w:val="23"/>
        </w:rPr>
        <w:t xml:space="preserve"> rīkojumu Nr. </w:t>
      </w:r>
      <w:r w:rsidR="00B1731A" w:rsidRPr="00516BAB">
        <w:rPr>
          <w:rFonts w:ascii="Times New Roman" w:hAnsi="Times New Roman" w:cs="Times New Roman"/>
          <w:sz w:val="23"/>
          <w:szCs w:val="23"/>
        </w:rPr>
        <w:t>10-20/</w:t>
      </w:r>
      <w:r w:rsidR="00C04ED9" w:rsidRPr="00516BAB">
        <w:rPr>
          <w:rFonts w:ascii="Times New Roman" w:hAnsi="Times New Roman" w:cs="Times New Roman"/>
          <w:sz w:val="23"/>
          <w:szCs w:val="23"/>
        </w:rPr>
        <w:t>45</w:t>
      </w:r>
      <w:r w:rsidR="00B1731A" w:rsidRPr="00516BAB">
        <w:rPr>
          <w:rFonts w:ascii="Times New Roman" w:hAnsi="Times New Roman" w:cs="Times New Roman"/>
          <w:sz w:val="23"/>
          <w:szCs w:val="23"/>
        </w:rPr>
        <w:t xml:space="preserve"> </w:t>
      </w:r>
      <w:r w:rsidR="003E7609" w:rsidRPr="00516BAB">
        <w:rPr>
          <w:rFonts w:ascii="Times New Roman" w:hAnsi="Times New Roman" w:cs="Times New Roman"/>
          <w:sz w:val="23"/>
          <w:szCs w:val="23"/>
        </w:rPr>
        <w:t>“</w:t>
      </w:r>
      <w:r w:rsidR="003E7609" w:rsidRPr="00516BAB">
        <w:rPr>
          <w:rFonts w:ascii="Times New Roman" w:hAnsi="Times New Roman" w:cs="Times New Roman"/>
          <w:i/>
          <w:iCs/>
          <w:sz w:val="23"/>
          <w:szCs w:val="23"/>
        </w:rPr>
        <w:t>Par iepirkuma komisijas izveidi</w:t>
      </w:r>
      <w:r w:rsidR="00770F24" w:rsidRPr="00516BAB">
        <w:rPr>
          <w:rFonts w:ascii="Times New Roman" w:hAnsi="Times New Roman" w:cs="Times New Roman"/>
          <w:i/>
          <w:iCs/>
          <w:sz w:val="23"/>
          <w:szCs w:val="23"/>
        </w:rPr>
        <w:t xml:space="preserve"> </w:t>
      </w:r>
      <w:r w:rsidR="00C04ED9" w:rsidRPr="00516BAB">
        <w:rPr>
          <w:rFonts w:ascii="Times New Roman" w:hAnsi="Times New Roman" w:cs="Times New Roman"/>
          <w:i/>
          <w:iCs/>
          <w:sz w:val="23"/>
          <w:szCs w:val="23"/>
        </w:rPr>
        <w:t>ēdināšanas pakalpojuma, kas nepieciešams ISAC “Vecpiebalga” vajadzībām, iegādei”</w:t>
      </w:r>
      <w:r w:rsidR="003E7609" w:rsidRPr="00516BAB">
        <w:rPr>
          <w:rFonts w:ascii="Times New Roman" w:hAnsi="Times New Roman" w:cs="Times New Roman"/>
          <w:sz w:val="23"/>
          <w:szCs w:val="23"/>
        </w:rPr>
        <w:t>.</w:t>
      </w:r>
    </w:p>
    <w:p w14:paraId="1686B3FF" w14:textId="0B41D737" w:rsidR="00C20F0A" w:rsidRPr="00516BAB" w:rsidRDefault="000540C1" w:rsidP="00C04ED9">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sz w:val="23"/>
          <w:szCs w:val="23"/>
        </w:rPr>
        <w:t>Iepirkuma kontaktpersona</w:t>
      </w:r>
      <w:r w:rsidR="00C04ED9" w:rsidRPr="00516BAB">
        <w:rPr>
          <w:rFonts w:ascii="Times New Roman" w:hAnsi="Times New Roman" w:cs="Times New Roman"/>
          <w:sz w:val="23"/>
          <w:szCs w:val="23"/>
        </w:rPr>
        <w:t xml:space="preserve">: </w:t>
      </w:r>
      <w:r w:rsidR="00C04ED9" w:rsidRPr="00516BAB">
        <w:rPr>
          <w:rFonts w:ascii="Times New Roman" w:hAnsi="Times New Roman" w:cs="Times New Roman"/>
          <w:b/>
          <w:bCs/>
          <w:i/>
          <w:iCs/>
          <w:sz w:val="23"/>
          <w:szCs w:val="23"/>
        </w:rPr>
        <w:t>Antra Muižniece-Stakāne</w:t>
      </w:r>
      <w:r w:rsidR="00C04ED9" w:rsidRPr="00516BAB">
        <w:rPr>
          <w:rFonts w:ascii="Times New Roman" w:hAnsi="Times New Roman" w:cs="Times New Roman"/>
          <w:sz w:val="23"/>
          <w:szCs w:val="23"/>
        </w:rPr>
        <w:t xml:space="preserve">, NPVC Attīstības un iepirkumu nodrošinājuma departamenta iepirkumu speciāliste-juriste, tālrunis: 28386925, e-pasts: </w:t>
      </w:r>
      <w:hyperlink r:id="rId10" w:history="1">
        <w:r w:rsidR="00C04ED9" w:rsidRPr="00516BAB">
          <w:rPr>
            <w:rStyle w:val="Hipersaite"/>
            <w:rFonts w:ascii="Times New Roman" w:hAnsi="Times New Roman" w:cs="Times New Roman"/>
            <w:sz w:val="23"/>
            <w:szCs w:val="23"/>
          </w:rPr>
          <w:t>antra.muizniece@npvc.lv</w:t>
        </w:r>
      </w:hyperlink>
      <w:r w:rsidR="00C04ED9" w:rsidRPr="00516BAB">
        <w:rPr>
          <w:rFonts w:ascii="Times New Roman" w:hAnsi="Times New Roman" w:cs="Times New Roman"/>
          <w:sz w:val="23"/>
          <w:szCs w:val="23"/>
        </w:rPr>
        <w:t xml:space="preserve"> .</w:t>
      </w:r>
    </w:p>
    <w:p w14:paraId="3309B868" w14:textId="11C016DD" w:rsidR="002C7321" w:rsidRPr="00516BAB" w:rsidRDefault="00BE6E9D"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Par Pretendentu </w:t>
      </w:r>
      <w:r w:rsidR="00597296">
        <w:rPr>
          <w:rFonts w:ascii="Times New Roman" w:hAnsi="Times New Roman" w:cs="Times New Roman"/>
          <w:sz w:val="23"/>
          <w:szCs w:val="23"/>
        </w:rPr>
        <w:t>iepirkumā</w:t>
      </w:r>
      <w:r w:rsidRPr="00516BAB">
        <w:rPr>
          <w:rFonts w:ascii="Times New Roman" w:hAnsi="Times New Roman" w:cs="Times New Roman"/>
          <w:sz w:val="23"/>
          <w:szCs w:val="23"/>
        </w:rPr>
        <w:t xml:space="preserve"> var būt jebkura fiziska vai juridiska persona, šādu personu apvienība jebkurā to kombinācijā, kura iesniegusi piedāvājumu atbilstoši Nolikuma prasībām. Piedalīšanās </w:t>
      </w:r>
      <w:r w:rsidR="00597296">
        <w:rPr>
          <w:rFonts w:ascii="Times New Roman" w:hAnsi="Times New Roman" w:cs="Times New Roman"/>
          <w:sz w:val="23"/>
          <w:szCs w:val="23"/>
        </w:rPr>
        <w:t>i</w:t>
      </w:r>
      <w:r w:rsidRPr="00516BAB">
        <w:rPr>
          <w:rFonts w:ascii="Times New Roman" w:hAnsi="Times New Roman" w:cs="Times New Roman"/>
          <w:sz w:val="23"/>
          <w:szCs w:val="23"/>
        </w:rPr>
        <w:t>epirkumā ir pretendenta brīvas gribas izpausme. Iepirkuma nosacījumi visiem pretendentiem ir vienādi</w:t>
      </w:r>
      <w:r w:rsidR="00A60E4C" w:rsidRPr="00516BAB">
        <w:rPr>
          <w:rFonts w:ascii="Times New Roman" w:hAnsi="Times New Roman" w:cs="Times New Roman"/>
          <w:sz w:val="23"/>
          <w:szCs w:val="23"/>
        </w:rPr>
        <w:t xml:space="preserve">. </w:t>
      </w:r>
    </w:p>
    <w:p w14:paraId="73AC2FB9" w14:textId="0B52AC90" w:rsidR="00A60E4C" w:rsidRPr="00516BAB" w:rsidRDefault="002B63B6" w:rsidP="00847BC5">
      <w:pPr>
        <w:pStyle w:val="Virsraksts1"/>
        <w:numPr>
          <w:ilvl w:val="0"/>
          <w:numId w:val="1"/>
        </w:numPr>
        <w:spacing w:after="120" w:line="240" w:lineRule="auto"/>
        <w:rPr>
          <w:rFonts w:cs="Times New Roman"/>
          <w:szCs w:val="23"/>
        </w:rPr>
      </w:pPr>
      <w:r w:rsidRPr="00516BAB">
        <w:rPr>
          <w:rFonts w:cs="Times New Roman"/>
          <w:szCs w:val="23"/>
        </w:rPr>
        <w:t>Informācija par iepirkuma priekšmetu</w:t>
      </w:r>
      <w:r w:rsidR="001F10DD" w:rsidRPr="00516BAB">
        <w:rPr>
          <w:rFonts w:cs="Times New Roman"/>
          <w:szCs w:val="23"/>
        </w:rPr>
        <w:t xml:space="preserve"> un </w:t>
      </w:r>
      <w:r w:rsidR="00650469" w:rsidRPr="00516BAB">
        <w:rPr>
          <w:rFonts w:cs="Times New Roman"/>
          <w:szCs w:val="23"/>
        </w:rPr>
        <w:t>līgumu</w:t>
      </w:r>
    </w:p>
    <w:p w14:paraId="69DA5496" w14:textId="41BC429F" w:rsidR="001010F3" w:rsidRPr="00516BAB" w:rsidRDefault="00AF6699"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 Iepirkuma priekšmets ir </w:t>
      </w:r>
      <w:r w:rsidR="00C04ED9" w:rsidRPr="00516BAB">
        <w:rPr>
          <w:rFonts w:ascii="Times New Roman" w:hAnsi="Times New Roman" w:cs="Times New Roman"/>
          <w:b/>
          <w:bCs/>
          <w:i/>
          <w:iCs/>
          <w:sz w:val="23"/>
          <w:szCs w:val="23"/>
        </w:rPr>
        <w:t>ēdināšanas pakalpojuma nodrošināšana ISAC “Vecpiebalga” klientiem</w:t>
      </w:r>
      <w:r w:rsidR="002E1247" w:rsidRPr="00516BAB">
        <w:rPr>
          <w:rFonts w:ascii="Times New Roman" w:hAnsi="Times New Roman" w:cs="Times New Roman"/>
          <w:sz w:val="23"/>
          <w:szCs w:val="23"/>
        </w:rPr>
        <w:t>.</w:t>
      </w:r>
    </w:p>
    <w:p w14:paraId="7CCEBBAF" w14:textId="40B7303B" w:rsidR="00665E79" w:rsidRPr="00516BAB" w:rsidRDefault="00665E79"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Iepirkuma priekšmeta specifikācija un apjoms ir noteikti tehniskajā specifikācijā, kas pievienota nolikuma pielikumā Nr.1</w:t>
      </w:r>
    </w:p>
    <w:p w14:paraId="7791D6C8" w14:textId="416D6BE2" w:rsidR="000A6515" w:rsidRPr="00516BAB" w:rsidRDefault="009E30EA"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sz w:val="23"/>
          <w:szCs w:val="23"/>
        </w:rPr>
        <w:t>CPV kod</w:t>
      </w:r>
      <w:r w:rsidR="00C04ED9" w:rsidRPr="00516BAB">
        <w:rPr>
          <w:rFonts w:ascii="Times New Roman" w:hAnsi="Times New Roman" w:cs="Times New Roman"/>
          <w:b/>
          <w:bCs/>
          <w:sz w:val="23"/>
          <w:szCs w:val="23"/>
        </w:rPr>
        <w:t>s</w:t>
      </w:r>
      <w:r w:rsidR="000A6515" w:rsidRPr="00516BAB">
        <w:rPr>
          <w:rFonts w:ascii="Times New Roman" w:hAnsi="Times New Roman" w:cs="Times New Roman"/>
          <w:b/>
          <w:bCs/>
          <w:sz w:val="23"/>
          <w:szCs w:val="23"/>
        </w:rPr>
        <w:t>:</w:t>
      </w:r>
      <w:r w:rsidR="00C04ED9" w:rsidRPr="00516BAB">
        <w:rPr>
          <w:rFonts w:ascii="Times New Roman" w:hAnsi="Times New Roman" w:cs="Times New Roman"/>
          <w:b/>
          <w:bCs/>
          <w:sz w:val="23"/>
          <w:szCs w:val="23"/>
        </w:rPr>
        <w:t xml:space="preserve"> </w:t>
      </w:r>
      <w:r w:rsidR="00494EFA" w:rsidRPr="00516BAB">
        <w:rPr>
          <w:rFonts w:ascii="Times New Roman" w:hAnsi="Times New Roman" w:cs="Times New Roman"/>
          <w:b/>
          <w:bCs/>
          <w:sz w:val="23"/>
          <w:szCs w:val="23"/>
        </w:rPr>
        <w:t xml:space="preserve">55322000-3 </w:t>
      </w:r>
      <w:r w:rsidR="00494EFA" w:rsidRPr="00516BAB">
        <w:rPr>
          <w:rFonts w:ascii="Times New Roman" w:hAnsi="Times New Roman" w:cs="Times New Roman"/>
          <w:sz w:val="23"/>
          <w:szCs w:val="23"/>
        </w:rPr>
        <w:t>ēdienu pagatavošanas pakalpojumi.</w:t>
      </w:r>
    </w:p>
    <w:p w14:paraId="18F1AC8B" w14:textId="1EEA65BC" w:rsidR="001010F3" w:rsidRPr="00516BAB" w:rsidRDefault="00DD4951"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Plānotā </w:t>
      </w:r>
      <w:r w:rsidR="00693A29" w:rsidRPr="00516BAB">
        <w:rPr>
          <w:rFonts w:ascii="Times New Roman" w:hAnsi="Times New Roman" w:cs="Times New Roman"/>
          <w:sz w:val="23"/>
          <w:szCs w:val="23"/>
        </w:rPr>
        <w:t>līguma summa</w:t>
      </w:r>
      <w:r w:rsidRPr="00516BAB">
        <w:rPr>
          <w:rFonts w:ascii="Times New Roman" w:hAnsi="Times New Roman" w:cs="Times New Roman"/>
          <w:sz w:val="23"/>
          <w:szCs w:val="23"/>
        </w:rPr>
        <w:t xml:space="preserve">: </w:t>
      </w:r>
      <w:r w:rsidR="00494EFA" w:rsidRPr="00516BAB">
        <w:rPr>
          <w:rFonts w:ascii="Times New Roman" w:hAnsi="Times New Roman" w:cs="Times New Roman"/>
          <w:b/>
          <w:bCs/>
          <w:sz w:val="23"/>
          <w:szCs w:val="23"/>
        </w:rPr>
        <w:t>200 000</w:t>
      </w:r>
      <w:r w:rsidR="00396345" w:rsidRPr="00516BAB">
        <w:rPr>
          <w:rFonts w:ascii="Times New Roman" w:hAnsi="Times New Roman" w:cs="Times New Roman"/>
          <w:b/>
          <w:bCs/>
          <w:sz w:val="23"/>
          <w:szCs w:val="23"/>
        </w:rPr>
        <w:t xml:space="preserve"> </w:t>
      </w:r>
      <w:r w:rsidR="008E6F11" w:rsidRPr="00516BAB">
        <w:rPr>
          <w:rFonts w:ascii="Times New Roman" w:hAnsi="Times New Roman" w:cs="Times New Roman"/>
          <w:b/>
          <w:bCs/>
          <w:sz w:val="23"/>
          <w:szCs w:val="23"/>
        </w:rPr>
        <w:t>EUR</w:t>
      </w:r>
      <w:r w:rsidR="008E6F11" w:rsidRPr="00516BAB">
        <w:rPr>
          <w:rFonts w:ascii="Times New Roman" w:hAnsi="Times New Roman" w:cs="Times New Roman"/>
          <w:sz w:val="23"/>
          <w:szCs w:val="23"/>
        </w:rPr>
        <w:t xml:space="preserve"> </w:t>
      </w:r>
      <w:r w:rsidR="007B579D" w:rsidRPr="00516BAB">
        <w:rPr>
          <w:rFonts w:ascii="Times New Roman" w:hAnsi="Times New Roman" w:cs="Times New Roman"/>
          <w:sz w:val="23"/>
          <w:szCs w:val="23"/>
        </w:rPr>
        <w:t>(</w:t>
      </w:r>
      <w:r w:rsidR="00494EFA" w:rsidRPr="00516BAB">
        <w:rPr>
          <w:rFonts w:ascii="Times New Roman" w:hAnsi="Times New Roman" w:cs="Times New Roman"/>
          <w:sz w:val="23"/>
          <w:szCs w:val="23"/>
        </w:rPr>
        <w:t>divsimt tūkstoši euro</w:t>
      </w:r>
      <w:r w:rsidR="007B579D" w:rsidRPr="00516BAB">
        <w:rPr>
          <w:rFonts w:ascii="Times New Roman" w:hAnsi="Times New Roman" w:cs="Times New Roman"/>
          <w:sz w:val="23"/>
          <w:szCs w:val="23"/>
        </w:rPr>
        <w:t>)</w:t>
      </w:r>
      <w:r w:rsidR="000F44B2" w:rsidRPr="00516BAB">
        <w:rPr>
          <w:rFonts w:ascii="Times New Roman" w:hAnsi="Times New Roman" w:cs="Times New Roman"/>
          <w:sz w:val="23"/>
          <w:szCs w:val="23"/>
        </w:rPr>
        <w:t>.</w:t>
      </w:r>
    </w:p>
    <w:p w14:paraId="522EAE15" w14:textId="2900F0F9" w:rsidR="0020149B" w:rsidRPr="00516BAB" w:rsidRDefault="00494EFA" w:rsidP="0039634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Iepirkums nav sadalīts daļās.</w:t>
      </w:r>
    </w:p>
    <w:p w14:paraId="604C5B1E" w14:textId="24294205" w:rsidR="0020149B" w:rsidRPr="00516BAB" w:rsidRDefault="00F930D3"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Katrs pretendents drīkst iesniegt tikai vienu piedāvājum</w:t>
      </w:r>
      <w:r w:rsidR="008E6F11" w:rsidRPr="00516BAB">
        <w:rPr>
          <w:rFonts w:ascii="Times New Roman" w:hAnsi="Times New Roman" w:cs="Times New Roman"/>
          <w:sz w:val="23"/>
          <w:szCs w:val="23"/>
        </w:rPr>
        <w:t>u</w:t>
      </w:r>
      <w:r w:rsidR="000D0060" w:rsidRPr="00516BAB">
        <w:rPr>
          <w:rFonts w:ascii="Times New Roman" w:hAnsi="Times New Roman" w:cs="Times New Roman"/>
          <w:sz w:val="23"/>
          <w:szCs w:val="23"/>
        </w:rPr>
        <w:t>, un piedāvājum</w:t>
      </w:r>
      <w:r w:rsidR="00807F17" w:rsidRPr="00516BAB">
        <w:rPr>
          <w:rFonts w:ascii="Times New Roman" w:hAnsi="Times New Roman" w:cs="Times New Roman"/>
          <w:sz w:val="23"/>
          <w:szCs w:val="23"/>
        </w:rPr>
        <w:t>a</w:t>
      </w:r>
      <w:r w:rsidR="000D0060" w:rsidRPr="00516BAB">
        <w:rPr>
          <w:rFonts w:ascii="Times New Roman" w:hAnsi="Times New Roman" w:cs="Times New Roman"/>
          <w:sz w:val="23"/>
          <w:szCs w:val="23"/>
        </w:rPr>
        <w:t xml:space="preserve"> varianti nav pieļaujami.</w:t>
      </w:r>
    </w:p>
    <w:p w14:paraId="09A8AA57" w14:textId="4567CBC8" w:rsidR="00FB7D24" w:rsidRPr="00516BAB" w:rsidRDefault="00FB7D24"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Piedāvājumā jāiekļauj un jānodrošina viss prasītais pakalpojuma apjoms. Nevar tikt piedāvāta nepilna daļa.</w:t>
      </w:r>
    </w:p>
    <w:p w14:paraId="75E2EDFE" w14:textId="77777777" w:rsidR="001010F3" w:rsidRPr="00516BAB" w:rsidRDefault="000547F3"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Piedāvājuma nodrošinājums </w:t>
      </w:r>
      <w:r w:rsidR="004C0B1E" w:rsidRPr="00516BAB">
        <w:rPr>
          <w:rFonts w:ascii="Times New Roman" w:hAnsi="Times New Roman" w:cs="Times New Roman"/>
          <w:sz w:val="23"/>
          <w:szCs w:val="23"/>
        </w:rPr>
        <w:t>–</w:t>
      </w:r>
      <w:r w:rsidRPr="00516BAB">
        <w:rPr>
          <w:rFonts w:ascii="Times New Roman" w:hAnsi="Times New Roman" w:cs="Times New Roman"/>
          <w:sz w:val="23"/>
          <w:szCs w:val="23"/>
        </w:rPr>
        <w:t xml:space="preserve"> nav paredzēts.</w:t>
      </w:r>
    </w:p>
    <w:p w14:paraId="4148175A" w14:textId="2FA2AB82" w:rsidR="000D0060" w:rsidRPr="00516BAB" w:rsidRDefault="000D0060"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Iepirkuma rezultātā tiek slēgt</w:t>
      </w:r>
      <w:r w:rsidR="00494EFA" w:rsidRPr="00516BAB">
        <w:rPr>
          <w:rFonts w:ascii="Times New Roman" w:hAnsi="Times New Roman" w:cs="Times New Roman"/>
          <w:sz w:val="23"/>
          <w:szCs w:val="23"/>
        </w:rPr>
        <w:t>s</w:t>
      </w:r>
      <w:r w:rsidR="007655EE" w:rsidRPr="00516BAB">
        <w:rPr>
          <w:rFonts w:ascii="Times New Roman" w:hAnsi="Times New Roman" w:cs="Times New Roman"/>
          <w:sz w:val="23"/>
          <w:szCs w:val="23"/>
        </w:rPr>
        <w:t xml:space="preserve"> līgum</w:t>
      </w:r>
      <w:r w:rsidR="00494EFA" w:rsidRPr="00516BAB">
        <w:rPr>
          <w:rFonts w:ascii="Times New Roman" w:hAnsi="Times New Roman" w:cs="Times New Roman"/>
          <w:sz w:val="23"/>
          <w:szCs w:val="23"/>
        </w:rPr>
        <w:t>s</w:t>
      </w:r>
      <w:r w:rsidR="007655EE" w:rsidRPr="00516BAB">
        <w:rPr>
          <w:rFonts w:ascii="Times New Roman" w:hAnsi="Times New Roman" w:cs="Times New Roman"/>
          <w:sz w:val="23"/>
          <w:szCs w:val="23"/>
        </w:rPr>
        <w:t xml:space="preserve"> saskaņā ar līguma projektu, kas pievienots nolikuma pielikumā Nr. </w:t>
      </w:r>
      <w:r w:rsidR="00494EFA" w:rsidRPr="00516BAB">
        <w:rPr>
          <w:rFonts w:ascii="Times New Roman" w:hAnsi="Times New Roman" w:cs="Times New Roman"/>
          <w:sz w:val="23"/>
          <w:szCs w:val="23"/>
        </w:rPr>
        <w:t>8.</w:t>
      </w:r>
    </w:p>
    <w:p w14:paraId="24AE6563" w14:textId="2CEED51E" w:rsidR="00693A29" w:rsidRPr="00516BAB" w:rsidRDefault="007655EE"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lastRenderedPageBreak/>
        <w:t>Līguma izpildes termiņš</w:t>
      </w:r>
      <w:r w:rsidR="00693A29" w:rsidRPr="00516BAB">
        <w:rPr>
          <w:rFonts w:ascii="Times New Roman" w:hAnsi="Times New Roman" w:cs="Times New Roman"/>
          <w:sz w:val="23"/>
          <w:szCs w:val="23"/>
        </w:rPr>
        <w:t xml:space="preserve"> – </w:t>
      </w:r>
      <w:r w:rsidR="00494EFA" w:rsidRPr="00516BAB">
        <w:rPr>
          <w:rFonts w:ascii="Times New Roman" w:hAnsi="Times New Roman" w:cs="Times New Roman"/>
          <w:sz w:val="23"/>
          <w:szCs w:val="23"/>
        </w:rPr>
        <w:t>12 (divpadsmit) mēneši</w:t>
      </w:r>
      <w:r w:rsidRPr="00516BAB">
        <w:rPr>
          <w:rFonts w:ascii="Times New Roman" w:hAnsi="Times New Roman" w:cs="Times New Roman"/>
          <w:b/>
          <w:bCs/>
          <w:sz w:val="23"/>
          <w:szCs w:val="23"/>
        </w:rPr>
        <w:t>.</w:t>
      </w:r>
    </w:p>
    <w:p w14:paraId="0812A695" w14:textId="77777777" w:rsidR="00597296" w:rsidRPr="00597296" w:rsidRDefault="00171D59" w:rsidP="00597296">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lang w:eastAsia="zh-CN"/>
        </w:rPr>
        <w:t xml:space="preserve">Iesniedzot piedāvājumu, pretendents akceptē </w:t>
      </w:r>
      <w:r w:rsidR="00693A29" w:rsidRPr="00516BAB">
        <w:rPr>
          <w:rFonts w:ascii="Times New Roman" w:eastAsia="Times New Roman" w:hAnsi="Times New Roman" w:cs="Times New Roman"/>
          <w:sz w:val="23"/>
          <w:szCs w:val="23"/>
          <w:lang w:eastAsia="zh-CN"/>
        </w:rPr>
        <w:t>līguma (nolikuma pielikums Nr</w:t>
      </w:r>
      <w:r w:rsidR="00C8228F" w:rsidRPr="00516BAB">
        <w:rPr>
          <w:rFonts w:ascii="Times New Roman" w:eastAsia="Times New Roman" w:hAnsi="Times New Roman" w:cs="Times New Roman"/>
          <w:sz w:val="23"/>
          <w:szCs w:val="23"/>
          <w:lang w:eastAsia="zh-CN"/>
        </w:rPr>
        <w:t>.</w:t>
      </w:r>
      <w:r w:rsidR="00494EFA" w:rsidRPr="00516BAB">
        <w:rPr>
          <w:rFonts w:ascii="Times New Roman" w:eastAsia="Times New Roman" w:hAnsi="Times New Roman" w:cs="Times New Roman"/>
          <w:sz w:val="23"/>
          <w:szCs w:val="23"/>
          <w:lang w:eastAsia="zh-CN"/>
        </w:rPr>
        <w:t>8</w:t>
      </w:r>
      <w:r w:rsidR="00C8228F" w:rsidRPr="00516BAB">
        <w:rPr>
          <w:rFonts w:ascii="Times New Roman" w:eastAsia="Times New Roman" w:hAnsi="Times New Roman" w:cs="Times New Roman"/>
          <w:sz w:val="23"/>
          <w:szCs w:val="23"/>
          <w:lang w:eastAsia="zh-CN"/>
        </w:rPr>
        <w:t>)</w:t>
      </w:r>
      <w:r w:rsidR="00F85D1B" w:rsidRPr="00516BAB">
        <w:rPr>
          <w:rFonts w:ascii="Times New Roman" w:eastAsia="Times New Roman" w:hAnsi="Times New Roman" w:cs="Times New Roman"/>
          <w:sz w:val="23"/>
          <w:szCs w:val="23"/>
          <w:lang w:eastAsia="zh-CN"/>
        </w:rPr>
        <w:t xml:space="preserve"> </w:t>
      </w:r>
      <w:r w:rsidR="00693A29" w:rsidRPr="00516BAB">
        <w:rPr>
          <w:rFonts w:ascii="Times New Roman" w:eastAsia="Times New Roman" w:hAnsi="Times New Roman" w:cs="Times New Roman"/>
          <w:sz w:val="23"/>
          <w:szCs w:val="23"/>
          <w:lang w:eastAsia="zh-CN"/>
        </w:rPr>
        <w:t>noteikumus.</w:t>
      </w:r>
      <w:r w:rsidRPr="00516BAB">
        <w:rPr>
          <w:rFonts w:ascii="Times New Roman" w:eastAsia="Times New Roman" w:hAnsi="Times New Roman" w:cs="Times New Roman"/>
          <w:sz w:val="23"/>
          <w:szCs w:val="23"/>
          <w:lang w:eastAsia="zh-CN"/>
        </w:rPr>
        <w:t xml:space="preserve"> Līguma slēgšanas laikā </w:t>
      </w:r>
      <w:r w:rsidR="00693A29" w:rsidRPr="00516BAB">
        <w:rPr>
          <w:rFonts w:ascii="Times New Roman" w:eastAsia="Times New Roman" w:hAnsi="Times New Roman" w:cs="Times New Roman"/>
          <w:sz w:val="23"/>
          <w:szCs w:val="23"/>
          <w:lang w:eastAsia="zh-CN"/>
        </w:rPr>
        <w:t>l</w:t>
      </w:r>
      <w:r w:rsidRPr="00516BAB">
        <w:rPr>
          <w:rFonts w:ascii="Times New Roman" w:eastAsia="Times New Roman" w:hAnsi="Times New Roman" w:cs="Times New Roman"/>
          <w:sz w:val="23"/>
          <w:szCs w:val="23"/>
          <w:lang w:eastAsia="zh-CN"/>
        </w:rPr>
        <w:t>īguma projekts var tikt precizēts, veicot tajā abpusēji saskaņotus labojumus, kas negroza darījuma būtiskās sastāvdaļas.</w:t>
      </w:r>
    </w:p>
    <w:p w14:paraId="540DEAB8" w14:textId="77777777" w:rsidR="00597296" w:rsidRDefault="007655EE" w:rsidP="00597296">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97296">
        <w:rPr>
          <w:rFonts w:ascii="Times New Roman" w:hAnsi="Times New Roman" w:cs="Times New Roman"/>
          <w:sz w:val="23"/>
          <w:szCs w:val="23"/>
        </w:rPr>
        <w:t>L</w:t>
      </w:r>
      <w:r w:rsidR="00847BC5" w:rsidRPr="00597296">
        <w:rPr>
          <w:rFonts w:ascii="Times New Roman" w:hAnsi="Times New Roman" w:cs="Times New Roman"/>
          <w:sz w:val="23"/>
          <w:szCs w:val="23"/>
        </w:rPr>
        <w:t>īgumu</w:t>
      </w:r>
      <w:r w:rsidR="00477738" w:rsidRPr="00597296">
        <w:rPr>
          <w:rFonts w:ascii="Times New Roman" w:hAnsi="Times New Roman" w:cs="Times New Roman"/>
          <w:sz w:val="23"/>
          <w:szCs w:val="23"/>
        </w:rPr>
        <w:t xml:space="preserve"> izpildes vieta</w:t>
      </w:r>
      <w:r w:rsidR="00AB12AA" w:rsidRPr="00597296">
        <w:rPr>
          <w:rFonts w:ascii="Times New Roman" w:hAnsi="Times New Roman" w:cs="Times New Roman"/>
          <w:sz w:val="23"/>
          <w:szCs w:val="23"/>
        </w:rPr>
        <w:t xml:space="preserve"> ir </w:t>
      </w:r>
      <w:r w:rsidR="00494EFA" w:rsidRPr="00597296">
        <w:rPr>
          <w:rFonts w:ascii="Times New Roman" w:hAnsi="Times New Roman" w:cs="Times New Roman"/>
          <w:sz w:val="23"/>
          <w:szCs w:val="23"/>
        </w:rPr>
        <w:t>ISAC “</w:t>
      </w:r>
      <w:r w:rsidR="00494EFA" w:rsidRPr="00597296">
        <w:rPr>
          <w:rFonts w:ascii="Times New Roman" w:hAnsi="Times New Roman" w:cs="Times New Roman"/>
          <w:i/>
          <w:iCs/>
          <w:sz w:val="23"/>
          <w:szCs w:val="23"/>
        </w:rPr>
        <w:t>Vecpiebalga</w:t>
      </w:r>
      <w:r w:rsidR="00494EFA" w:rsidRPr="00597296">
        <w:rPr>
          <w:rFonts w:ascii="Times New Roman" w:hAnsi="Times New Roman" w:cs="Times New Roman"/>
          <w:sz w:val="23"/>
          <w:szCs w:val="23"/>
        </w:rPr>
        <w:t>”, Greiveri, Vecpiebalgas pagasts</w:t>
      </w:r>
      <w:r w:rsidR="00AB12AA" w:rsidRPr="00597296">
        <w:rPr>
          <w:rFonts w:ascii="Times New Roman" w:hAnsi="Times New Roman" w:cs="Times New Roman"/>
          <w:sz w:val="23"/>
          <w:szCs w:val="23"/>
        </w:rPr>
        <w:t>.</w:t>
      </w:r>
    </w:p>
    <w:p w14:paraId="7E2CDD63" w14:textId="77777777" w:rsidR="00597296" w:rsidRDefault="00FB7D24" w:rsidP="00597296">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97296">
        <w:rPr>
          <w:rFonts w:ascii="Times New Roman" w:hAnsi="Times New Roman" w:cs="Times New Roman"/>
          <w:sz w:val="23"/>
          <w:szCs w:val="23"/>
        </w:rPr>
        <w:t xml:space="preserve">Pamatojoties uz Publisko iepirkumu likuma 51.pantu, komisija piešķir līguma slēgšanas tiesības </w:t>
      </w:r>
      <w:r w:rsidRPr="00597296">
        <w:rPr>
          <w:rFonts w:ascii="Times New Roman" w:eastAsia="ArialMT" w:hAnsi="Times New Roman" w:cs="Times New Roman"/>
          <w:b/>
          <w:bCs/>
          <w:i/>
          <w:sz w:val="23"/>
          <w:szCs w:val="23"/>
        </w:rPr>
        <w:t>saimnieciski izdevīgākajam piedāvājumam</w:t>
      </w:r>
      <w:r w:rsidRPr="00597296">
        <w:rPr>
          <w:rFonts w:ascii="Times New Roman" w:eastAsia="ArialMT" w:hAnsi="Times New Roman" w:cs="Times New Roman"/>
          <w:iCs/>
          <w:sz w:val="23"/>
          <w:szCs w:val="23"/>
        </w:rPr>
        <w:t xml:space="preserve">, kuru nosaka, ņemot vērā </w:t>
      </w:r>
      <w:r w:rsidRPr="00597296">
        <w:rPr>
          <w:rFonts w:ascii="Times New Roman" w:eastAsia="ArialMT" w:hAnsi="Times New Roman" w:cs="Times New Roman"/>
          <w:b/>
          <w:i/>
          <w:sz w:val="23"/>
          <w:szCs w:val="23"/>
        </w:rPr>
        <w:t>pakalpojuma izmaksas un kvalitāti saskaņā zaļā publiskā iepirkuma kritērijiem</w:t>
      </w:r>
      <w:r w:rsidR="00D8197A" w:rsidRPr="00597296">
        <w:rPr>
          <w:rFonts w:ascii="Times New Roman" w:hAnsi="Times New Roman" w:cs="Times New Roman"/>
          <w:sz w:val="23"/>
          <w:szCs w:val="23"/>
        </w:rPr>
        <w:t>.</w:t>
      </w:r>
    </w:p>
    <w:p w14:paraId="3AD0BA6C" w14:textId="3D804D93" w:rsidR="007D4592" w:rsidRPr="00597296" w:rsidRDefault="00FB7D24" w:rsidP="00597296">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97296">
        <w:rPr>
          <w:rFonts w:ascii="Times New Roman" w:hAnsi="Times New Roman" w:cs="Times New Roman"/>
          <w:sz w:val="23"/>
          <w:szCs w:val="23"/>
        </w:rPr>
        <w:t xml:space="preserve">Zaļā publiskā iepirkuma kritēriji nolikuma prasībās integrēti saskaņā ar </w:t>
      </w:r>
      <w:r w:rsidRPr="00597296">
        <w:rPr>
          <w:rFonts w:ascii="Times New Roman" w:hAnsi="Times New Roman" w:cs="Times New Roman"/>
          <w:kern w:val="0"/>
          <w:sz w:val="23"/>
          <w:szCs w:val="23"/>
        </w:rPr>
        <w:t>20.06.2017. MK noteikumos Nr.353 „</w:t>
      </w:r>
      <w:r w:rsidRPr="00597296">
        <w:rPr>
          <w:rFonts w:ascii="Times New Roman" w:hAnsi="Times New Roman" w:cs="Times New Roman"/>
          <w:i/>
          <w:iCs/>
          <w:kern w:val="0"/>
          <w:sz w:val="23"/>
          <w:szCs w:val="23"/>
        </w:rPr>
        <w:t>Prasības zaļajam publiskajam iepirkumam un to piemērošanas kārtība</w:t>
      </w:r>
      <w:r w:rsidRPr="00597296">
        <w:rPr>
          <w:rFonts w:ascii="Times New Roman" w:hAnsi="Times New Roman" w:cs="Times New Roman"/>
          <w:kern w:val="0"/>
          <w:sz w:val="23"/>
          <w:szCs w:val="23"/>
        </w:rPr>
        <w:t xml:space="preserve">” ietverto regulējumu un Vides aizsardzības un reģionālās attīstības ministrijas izstrādātajām vadlīnijām (pieejamas tīmeklī: </w:t>
      </w:r>
      <w:hyperlink r:id="rId11" w:history="1">
        <w:r w:rsidRPr="00597296">
          <w:rPr>
            <w:rStyle w:val="Hipersaite"/>
            <w:rFonts w:ascii="Times New Roman" w:hAnsi="Times New Roman" w:cs="Times New Roman"/>
            <w:kern w:val="0"/>
            <w:sz w:val="23"/>
            <w:szCs w:val="23"/>
          </w:rPr>
          <w:t>https://www.varam.gov.lv/lv/media/6223/download?attachment</w:t>
        </w:r>
      </w:hyperlink>
      <w:r w:rsidRPr="00597296">
        <w:rPr>
          <w:rFonts w:ascii="Times New Roman" w:hAnsi="Times New Roman" w:cs="Times New Roman"/>
          <w:kern w:val="0"/>
          <w:sz w:val="23"/>
          <w:szCs w:val="23"/>
        </w:rPr>
        <w:t xml:space="preserve"> )</w:t>
      </w:r>
      <w:r w:rsidR="007D4592" w:rsidRPr="00597296">
        <w:rPr>
          <w:rFonts w:ascii="Times New Roman" w:hAnsi="Times New Roman" w:cs="Times New Roman"/>
          <w:sz w:val="23"/>
          <w:szCs w:val="23"/>
        </w:rPr>
        <w:t>.</w:t>
      </w:r>
    </w:p>
    <w:p w14:paraId="67A68DD7" w14:textId="51457552" w:rsidR="00085B9C" w:rsidRPr="00516BAB" w:rsidRDefault="007A65F5" w:rsidP="00847BC5">
      <w:pPr>
        <w:pStyle w:val="Virsraksts1"/>
        <w:numPr>
          <w:ilvl w:val="0"/>
          <w:numId w:val="1"/>
        </w:numPr>
        <w:spacing w:after="120" w:line="240" w:lineRule="auto"/>
        <w:ind w:left="714" w:hanging="357"/>
        <w:rPr>
          <w:rFonts w:cs="Times New Roman"/>
          <w:szCs w:val="23"/>
        </w:rPr>
      </w:pPr>
      <w:r w:rsidRPr="00516BAB">
        <w:rPr>
          <w:rFonts w:cs="Times New Roman"/>
          <w:szCs w:val="23"/>
        </w:rPr>
        <w:t>Iepirkuma dokumentu saņemšana</w:t>
      </w:r>
    </w:p>
    <w:p w14:paraId="67587983" w14:textId="2A163CFB" w:rsidR="00085B9C" w:rsidRPr="00516BAB" w:rsidRDefault="00836ABB" w:rsidP="00847BC5">
      <w:pPr>
        <w:pStyle w:val="Sarakstarindkopa"/>
        <w:numPr>
          <w:ilvl w:val="1"/>
          <w:numId w:val="1"/>
        </w:numPr>
        <w:spacing w:after="120" w:line="240" w:lineRule="auto"/>
        <w:ind w:left="454" w:hanging="454"/>
        <w:contextualSpacing w:val="0"/>
        <w:jc w:val="both"/>
        <w:rPr>
          <w:rStyle w:val="Hipersaite"/>
          <w:rFonts w:ascii="Times New Roman" w:hAnsi="Times New Roman" w:cs="Times New Roman"/>
          <w:color w:val="auto"/>
          <w:sz w:val="23"/>
          <w:szCs w:val="23"/>
          <w:u w:val="none"/>
        </w:rPr>
      </w:pPr>
      <w:r w:rsidRPr="00516BAB">
        <w:rPr>
          <w:rFonts w:ascii="Times New Roman" w:eastAsia="Times New Roman" w:hAnsi="Times New Roman" w:cs="Times New Roman"/>
          <w:sz w:val="23"/>
          <w:szCs w:val="23"/>
        </w:rPr>
        <w:t>Iepirkuma dokumenti ir pieejami Elektronisko iepirkumu sistēmas (turpmāk - EIS) e-konkursu apakšsistēm</w:t>
      </w:r>
      <w:r w:rsidR="00BF3022" w:rsidRPr="00516BAB">
        <w:rPr>
          <w:rFonts w:ascii="Times New Roman" w:eastAsia="Times New Roman" w:hAnsi="Times New Roman" w:cs="Times New Roman"/>
          <w:sz w:val="23"/>
          <w:szCs w:val="23"/>
        </w:rPr>
        <w:t>as pasūtītāja profilā:</w:t>
      </w:r>
      <w:r w:rsidRPr="00516BAB">
        <w:rPr>
          <w:rFonts w:ascii="Times New Roman" w:eastAsia="Times New Roman" w:hAnsi="Times New Roman" w:cs="Times New Roman"/>
          <w:sz w:val="23"/>
          <w:szCs w:val="23"/>
        </w:rPr>
        <w:t xml:space="preserve"> </w:t>
      </w:r>
      <w:hyperlink r:id="rId12" w:history="1">
        <w:r w:rsidR="00D03998" w:rsidRPr="00D741D0">
          <w:rPr>
            <w:rStyle w:val="Hipersaite"/>
            <w:rFonts w:ascii="Times New Roman" w:hAnsi="Times New Roman" w:cs="Times New Roman"/>
            <w:sz w:val="23"/>
            <w:szCs w:val="23"/>
          </w:rPr>
          <w:t>https://www.eis.gov.lv/EKEIS/Procurement/Edit/136382</w:t>
        </w:r>
      </w:hyperlink>
      <w:r w:rsidR="00BF3022" w:rsidRPr="00516BAB">
        <w:rPr>
          <w:rStyle w:val="Hipersaite"/>
          <w:rFonts w:ascii="Times New Roman" w:hAnsi="Times New Roman" w:cs="Times New Roman"/>
          <w:color w:val="auto"/>
          <w:sz w:val="23"/>
          <w:szCs w:val="23"/>
          <w:u w:val="none"/>
        </w:rPr>
        <w:t xml:space="preserve"> (turpmāk tekstā - </w:t>
      </w:r>
      <w:r w:rsidR="00597296" w:rsidRPr="00597296">
        <w:rPr>
          <w:rStyle w:val="Hipersaite"/>
          <w:rFonts w:ascii="Times New Roman" w:hAnsi="Times New Roman" w:cs="Times New Roman"/>
          <w:i/>
          <w:iCs/>
          <w:color w:val="auto"/>
          <w:sz w:val="23"/>
          <w:szCs w:val="23"/>
          <w:u w:val="none"/>
        </w:rPr>
        <w:t>i</w:t>
      </w:r>
      <w:r w:rsidR="00BF3022" w:rsidRPr="00516BAB">
        <w:rPr>
          <w:rStyle w:val="Hipersaite"/>
          <w:rFonts w:ascii="Times New Roman" w:hAnsi="Times New Roman" w:cs="Times New Roman"/>
          <w:i/>
          <w:iCs/>
          <w:color w:val="auto"/>
          <w:sz w:val="23"/>
          <w:szCs w:val="23"/>
          <w:u w:val="none"/>
        </w:rPr>
        <w:t>epirkuma vietne</w:t>
      </w:r>
      <w:r w:rsidR="00BF3022" w:rsidRPr="00516BAB">
        <w:rPr>
          <w:rStyle w:val="Hipersaite"/>
          <w:rFonts w:ascii="Times New Roman" w:hAnsi="Times New Roman" w:cs="Times New Roman"/>
          <w:color w:val="auto"/>
          <w:sz w:val="23"/>
          <w:szCs w:val="23"/>
          <w:u w:val="none"/>
        </w:rPr>
        <w:t>).</w:t>
      </w:r>
      <w:r w:rsidR="00474B49" w:rsidRPr="00516BAB">
        <w:rPr>
          <w:rStyle w:val="Hipersaite"/>
          <w:rFonts w:ascii="Times New Roman" w:hAnsi="Times New Roman" w:cs="Times New Roman"/>
          <w:color w:val="auto"/>
          <w:sz w:val="23"/>
          <w:szCs w:val="23"/>
          <w:u w:val="none"/>
        </w:rPr>
        <w:t xml:space="preserve"> </w:t>
      </w:r>
    </w:p>
    <w:p w14:paraId="2D847F88" w14:textId="76EB974F" w:rsidR="00BF3022" w:rsidRPr="00516BAB" w:rsidRDefault="00BF3022" w:rsidP="00847BC5">
      <w:pPr>
        <w:pStyle w:val="Virsraksts1"/>
        <w:numPr>
          <w:ilvl w:val="0"/>
          <w:numId w:val="1"/>
        </w:numPr>
        <w:spacing w:after="120" w:line="240" w:lineRule="auto"/>
        <w:ind w:left="714" w:hanging="357"/>
        <w:rPr>
          <w:rFonts w:cs="Times New Roman"/>
          <w:szCs w:val="23"/>
        </w:rPr>
      </w:pPr>
      <w:r w:rsidRPr="00516BAB">
        <w:rPr>
          <w:rFonts w:cs="Times New Roman"/>
          <w:szCs w:val="23"/>
        </w:rPr>
        <w:t>Informācijas apmaiņa</w:t>
      </w:r>
    </w:p>
    <w:p w14:paraId="1AB56DED" w14:textId="7BE4C2CF" w:rsidR="00BF3022" w:rsidRPr="00516BAB" w:rsidRDefault="00085B9C"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lang w:eastAsia="zh-CN"/>
        </w:rPr>
        <w:t xml:space="preserve">Informācijas apmaiņa starp pasūtītāju un pretendentiem notiek PIL noteiktajā kārtībā, izmantojot elektroniskos saziņas līdzekļus. Ieinteresētais pretendents papildu informāciju par nolikumā iekļautajām prasībām pieprasa rakstiskā veidā, ievietojot to </w:t>
      </w:r>
      <w:r w:rsidR="00597296">
        <w:rPr>
          <w:rFonts w:ascii="Times New Roman" w:eastAsia="Times New Roman" w:hAnsi="Times New Roman" w:cs="Times New Roman"/>
          <w:sz w:val="23"/>
          <w:szCs w:val="23"/>
          <w:lang w:eastAsia="zh-CN"/>
        </w:rPr>
        <w:t>i</w:t>
      </w:r>
      <w:r w:rsidRPr="00516BAB">
        <w:rPr>
          <w:rFonts w:ascii="Times New Roman" w:eastAsia="Times New Roman" w:hAnsi="Times New Roman" w:cs="Times New Roman"/>
          <w:sz w:val="23"/>
          <w:szCs w:val="23"/>
          <w:lang w:eastAsia="zh-CN"/>
        </w:rPr>
        <w:t>epirkuma vietnē vai nosūtot nolikuma 1.5. punktā norādītajai Pasūtītāja kontaktpersonai.</w:t>
      </w:r>
    </w:p>
    <w:p w14:paraId="650C38F3" w14:textId="6B243EC9" w:rsidR="00085B9C" w:rsidRPr="00516BAB" w:rsidRDefault="00085B9C"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Jebkura papildu informācija, tostarp arī atbildes uz pretendentu uzdotajiem jautājumiem</w:t>
      </w:r>
      <w:r w:rsidR="00847BC5" w:rsidRPr="00516BAB">
        <w:rPr>
          <w:rFonts w:ascii="Times New Roman" w:eastAsia="Times New Roman" w:hAnsi="Times New Roman" w:cs="Times New Roman"/>
          <w:sz w:val="23"/>
          <w:szCs w:val="23"/>
        </w:rPr>
        <w:t xml:space="preserve">, </w:t>
      </w:r>
      <w:r w:rsidRPr="00516BAB">
        <w:rPr>
          <w:rFonts w:ascii="Times New Roman" w:eastAsia="Times New Roman" w:hAnsi="Times New Roman" w:cs="Times New Roman"/>
          <w:sz w:val="23"/>
          <w:szCs w:val="23"/>
        </w:rPr>
        <w:t xml:space="preserve">norādot arī uzdotos jautājumus, saistībā ar </w:t>
      </w:r>
      <w:r w:rsidR="00597296">
        <w:rPr>
          <w:rFonts w:ascii="Times New Roman" w:eastAsia="Times New Roman" w:hAnsi="Times New Roman" w:cs="Times New Roman"/>
          <w:sz w:val="23"/>
          <w:szCs w:val="23"/>
        </w:rPr>
        <w:t>i</w:t>
      </w:r>
      <w:r w:rsidRPr="00516BAB">
        <w:rPr>
          <w:rFonts w:ascii="Times New Roman" w:eastAsia="Times New Roman" w:hAnsi="Times New Roman" w:cs="Times New Roman"/>
          <w:sz w:val="23"/>
          <w:szCs w:val="23"/>
        </w:rPr>
        <w:t>epirkumu tiek publicēta Iepirkuma vietnē.</w:t>
      </w:r>
    </w:p>
    <w:p w14:paraId="347CA7BE" w14:textId="61FB164E" w:rsidR="00085B9C" w:rsidRPr="00516BAB" w:rsidRDefault="00085B9C"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Pretendentam ir pienākums sekot informācijai, kas tiek publicēta </w:t>
      </w:r>
      <w:r w:rsidR="00597296">
        <w:rPr>
          <w:rFonts w:ascii="Times New Roman" w:hAnsi="Times New Roman" w:cs="Times New Roman"/>
          <w:sz w:val="23"/>
          <w:szCs w:val="23"/>
        </w:rPr>
        <w:t>i</w:t>
      </w:r>
      <w:r w:rsidRPr="00516BAB">
        <w:rPr>
          <w:rFonts w:ascii="Times New Roman" w:hAnsi="Times New Roman" w:cs="Times New Roman"/>
          <w:sz w:val="23"/>
          <w:szCs w:val="23"/>
        </w:rPr>
        <w:t xml:space="preserve">epirkuma vietnē, un, ja informācija ir ievietota </w:t>
      </w:r>
      <w:r w:rsidR="00597296">
        <w:rPr>
          <w:rFonts w:ascii="Times New Roman" w:hAnsi="Times New Roman" w:cs="Times New Roman"/>
          <w:sz w:val="23"/>
          <w:szCs w:val="23"/>
        </w:rPr>
        <w:t>i</w:t>
      </w:r>
      <w:r w:rsidRPr="00516BAB">
        <w:rPr>
          <w:rFonts w:ascii="Times New Roman" w:hAnsi="Times New Roman" w:cs="Times New Roman"/>
          <w:sz w:val="23"/>
          <w:szCs w:val="23"/>
        </w:rPr>
        <w:t xml:space="preserve">epirkuma vietnē, tiek uzskatīts, ka pretendents šīs ziņas ir saņēmis. </w:t>
      </w:r>
    </w:p>
    <w:p w14:paraId="5C563E72" w14:textId="4A8E0478" w:rsidR="00085B9C" w:rsidRPr="00516BAB" w:rsidRDefault="00085B9C"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eastAsia="Calibri" w:hAnsi="Times New Roman" w:cs="Times New Roman"/>
          <w:sz w:val="23"/>
          <w:szCs w:val="23"/>
        </w:rPr>
        <w:t>Laikā no piedāvājumu iesniegšanas dienas līdz to atvēršanas brīdim Komisija nesniedz informāciju par citu piedāvājumu esamību. Piedāvājumu vērtēšanas laikā – līdz rezultātu paziņošanai – Komisija nesniedz informāciju par vērtēšanas procesu.</w:t>
      </w:r>
    </w:p>
    <w:p w14:paraId="0AD5B7AE" w14:textId="7F7299D0" w:rsidR="00B84D99" w:rsidRPr="00516BAB" w:rsidRDefault="00FC384B" w:rsidP="00847BC5">
      <w:pPr>
        <w:pStyle w:val="Virsraksts1"/>
        <w:numPr>
          <w:ilvl w:val="0"/>
          <w:numId w:val="1"/>
        </w:numPr>
        <w:spacing w:after="120" w:line="240" w:lineRule="auto"/>
        <w:ind w:left="714" w:hanging="357"/>
        <w:rPr>
          <w:rFonts w:cs="Times New Roman"/>
          <w:szCs w:val="23"/>
        </w:rPr>
      </w:pPr>
      <w:r w:rsidRPr="00516BAB">
        <w:rPr>
          <w:rFonts w:cs="Times New Roman"/>
          <w:szCs w:val="23"/>
        </w:rPr>
        <w:t>Piedāvājuma iesniegšana un atvēršana</w:t>
      </w:r>
    </w:p>
    <w:p w14:paraId="3FFB8185" w14:textId="51C3068D" w:rsidR="00A760B6" w:rsidRPr="00516BAB" w:rsidRDefault="00C51B7A"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Piedāvājums jāiesniedz elektroniski </w:t>
      </w:r>
      <w:r w:rsidR="00597296">
        <w:rPr>
          <w:rFonts w:ascii="Times New Roman" w:hAnsi="Times New Roman" w:cs="Times New Roman"/>
          <w:sz w:val="23"/>
          <w:szCs w:val="23"/>
        </w:rPr>
        <w:t>i</w:t>
      </w:r>
      <w:r w:rsidR="006F07A5" w:rsidRPr="00516BAB">
        <w:rPr>
          <w:rFonts w:ascii="Times New Roman" w:hAnsi="Times New Roman" w:cs="Times New Roman"/>
          <w:sz w:val="23"/>
          <w:szCs w:val="23"/>
        </w:rPr>
        <w:t>epirkuma vietnē</w:t>
      </w:r>
      <w:r w:rsidR="00A760B6" w:rsidRPr="00516BAB">
        <w:rPr>
          <w:rFonts w:ascii="Times New Roman" w:hAnsi="Times New Roman" w:cs="Times New Roman"/>
          <w:sz w:val="23"/>
          <w:szCs w:val="23"/>
        </w:rPr>
        <w:t xml:space="preserve"> (skat. nolikuma 3.1. punktu).</w:t>
      </w:r>
    </w:p>
    <w:p w14:paraId="58EA4D0E" w14:textId="29FA93B1" w:rsidR="001010F3" w:rsidRPr="00516BAB" w:rsidRDefault="00C51B7A"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Ārpus </w:t>
      </w:r>
      <w:r w:rsidR="00597296">
        <w:rPr>
          <w:rFonts w:ascii="Times New Roman" w:hAnsi="Times New Roman" w:cs="Times New Roman"/>
          <w:sz w:val="23"/>
          <w:szCs w:val="23"/>
        </w:rPr>
        <w:t>i</w:t>
      </w:r>
      <w:r w:rsidR="00F432F5" w:rsidRPr="00516BAB">
        <w:rPr>
          <w:rFonts w:ascii="Times New Roman" w:hAnsi="Times New Roman" w:cs="Times New Roman"/>
          <w:sz w:val="23"/>
          <w:szCs w:val="23"/>
        </w:rPr>
        <w:t>epirkuma vietnes</w:t>
      </w:r>
      <w:r w:rsidRPr="00516BAB">
        <w:rPr>
          <w:rFonts w:ascii="Times New Roman" w:hAnsi="Times New Roman" w:cs="Times New Roman"/>
          <w:sz w:val="23"/>
          <w:szCs w:val="23"/>
        </w:rPr>
        <w:t xml:space="preserve"> iesniegtie piedāvājumi tiks atzīti par neatbilstošiem </w:t>
      </w:r>
      <w:r w:rsidR="00C13000" w:rsidRPr="00516BAB">
        <w:rPr>
          <w:rFonts w:ascii="Times New Roman" w:hAnsi="Times New Roman" w:cs="Times New Roman"/>
          <w:sz w:val="23"/>
          <w:szCs w:val="23"/>
        </w:rPr>
        <w:t>n</w:t>
      </w:r>
      <w:r w:rsidRPr="00516BAB">
        <w:rPr>
          <w:rFonts w:ascii="Times New Roman" w:hAnsi="Times New Roman" w:cs="Times New Roman"/>
          <w:sz w:val="23"/>
          <w:szCs w:val="23"/>
        </w:rPr>
        <w:t>olikuma prasībām</w:t>
      </w:r>
      <w:r w:rsidR="00C13000" w:rsidRPr="00516BAB">
        <w:rPr>
          <w:rFonts w:ascii="Times New Roman" w:hAnsi="Times New Roman" w:cs="Times New Roman"/>
          <w:sz w:val="23"/>
          <w:szCs w:val="23"/>
        </w:rPr>
        <w:t>.</w:t>
      </w:r>
      <w:bookmarkStart w:id="2" w:name="_Hlk145572701"/>
    </w:p>
    <w:p w14:paraId="72E47522" w14:textId="7012D6B3" w:rsidR="001010F3" w:rsidRPr="00516BAB" w:rsidRDefault="003C54E8"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eastAsia="Calibri" w:hAnsi="Times New Roman" w:cs="Times New Roman"/>
          <w:b/>
          <w:bCs/>
          <w:color w:val="002060"/>
          <w:sz w:val="23"/>
          <w:szCs w:val="23"/>
        </w:rPr>
        <w:t xml:space="preserve">Piedāvājumu iesniegšanas termiņš </w:t>
      </w:r>
      <w:bookmarkEnd w:id="2"/>
      <w:r w:rsidR="00D7356A" w:rsidRPr="00516BAB">
        <w:rPr>
          <w:rFonts w:ascii="Times New Roman" w:eastAsia="Calibri" w:hAnsi="Times New Roman" w:cs="Times New Roman"/>
          <w:b/>
          <w:bCs/>
          <w:color w:val="002060"/>
          <w:sz w:val="23"/>
          <w:szCs w:val="23"/>
        </w:rPr>
        <w:t xml:space="preserve">un atvēršanas datums un laiks ir norādīti </w:t>
      </w:r>
      <w:r w:rsidR="00597296">
        <w:rPr>
          <w:rFonts w:ascii="Times New Roman" w:eastAsia="Calibri" w:hAnsi="Times New Roman" w:cs="Times New Roman"/>
          <w:b/>
          <w:bCs/>
          <w:color w:val="002060"/>
          <w:sz w:val="23"/>
          <w:szCs w:val="23"/>
        </w:rPr>
        <w:t>i</w:t>
      </w:r>
      <w:r w:rsidR="00D7356A" w:rsidRPr="00516BAB">
        <w:rPr>
          <w:rFonts w:ascii="Times New Roman" w:eastAsia="Calibri" w:hAnsi="Times New Roman" w:cs="Times New Roman"/>
          <w:b/>
          <w:bCs/>
          <w:color w:val="002060"/>
          <w:sz w:val="23"/>
          <w:szCs w:val="23"/>
        </w:rPr>
        <w:t>epirkuma vietnē</w:t>
      </w:r>
      <w:r w:rsidR="00D7356A" w:rsidRPr="00516BAB">
        <w:rPr>
          <w:rFonts w:ascii="Times New Roman" w:eastAsia="Calibri" w:hAnsi="Times New Roman" w:cs="Times New Roman"/>
          <w:sz w:val="23"/>
          <w:szCs w:val="23"/>
        </w:rPr>
        <w:t>.</w:t>
      </w:r>
    </w:p>
    <w:p w14:paraId="76E5E69E" w14:textId="6F267E87" w:rsidR="00AF629E" w:rsidRPr="00516BAB" w:rsidRDefault="00AF629E"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 xml:space="preserve">Iesniegto piedāvājumu atvēršanas procesam var sekot līdzi tiešsaistes režīmā </w:t>
      </w:r>
      <w:r w:rsidR="00597296">
        <w:rPr>
          <w:rFonts w:ascii="Times New Roman" w:eastAsia="Times New Roman" w:hAnsi="Times New Roman" w:cs="Times New Roman"/>
          <w:sz w:val="23"/>
          <w:szCs w:val="23"/>
        </w:rPr>
        <w:t>i</w:t>
      </w:r>
      <w:r w:rsidR="00D7356A" w:rsidRPr="00516BAB">
        <w:rPr>
          <w:rFonts w:ascii="Times New Roman" w:eastAsia="Times New Roman" w:hAnsi="Times New Roman" w:cs="Times New Roman"/>
          <w:sz w:val="23"/>
          <w:szCs w:val="23"/>
        </w:rPr>
        <w:t>epirkuma vietnē</w:t>
      </w:r>
      <w:r w:rsidRPr="00516BAB">
        <w:rPr>
          <w:rFonts w:ascii="Times New Roman" w:eastAsia="Times New Roman" w:hAnsi="Times New Roman" w:cs="Times New Roman"/>
          <w:sz w:val="23"/>
          <w:szCs w:val="23"/>
        </w:rPr>
        <w:t>.</w:t>
      </w:r>
    </w:p>
    <w:p w14:paraId="2965B24F" w14:textId="155AD488" w:rsidR="001010F3" w:rsidRPr="00516BAB" w:rsidRDefault="00CE2A49"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 Pirms </w:t>
      </w:r>
      <w:r w:rsidR="00597296">
        <w:rPr>
          <w:rFonts w:ascii="Times New Roman" w:hAnsi="Times New Roman" w:cs="Times New Roman"/>
          <w:sz w:val="23"/>
          <w:szCs w:val="23"/>
        </w:rPr>
        <w:t>i</w:t>
      </w:r>
      <w:r w:rsidR="00847BC5" w:rsidRPr="00516BAB">
        <w:rPr>
          <w:rFonts w:ascii="Times New Roman" w:hAnsi="Times New Roman" w:cs="Times New Roman"/>
          <w:sz w:val="23"/>
          <w:szCs w:val="23"/>
        </w:rPr>
        <w:t>epirkuma vietnē</w:t>
      </w:r>
      <w:r w:rsidRPr="00516BAB">
        <w:rPr>
          <w:rFonts w:ascii="Times New Roman" w:hAnsi="Times New Roman" w:cs="Times New Roman"/>
          <w:sz w:val="23"/>
          <w:szCs w:val="23"/>
        </w:rPr>
        <w:t xml:space="preserve"> noteiktā piedāvājumu iesniegšanas termiņa beigām pretendents ir tiesīgs grozīt vai atsaukt iesniegto piedāvājumu, izmantojot attiecīgos EIS pieejamos rīkus.</w:t>
      </w:r>
    </w:p>
    <w:p w14:paraId="30C3D88C" w14:textId="3F47DA21" w:rsidR="00CE2A49" w:rsidRPr="00516BAB" w:rsidRDefault="008E5831"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Pēc </w:t>
      </w:r>
      <w:r w:rsidR="00597296">
        <w:rPr>
          <w:rFonts w:ascii="Times New Roman" w:hAnsi="Times New Roman" w:cs="Times New Roman"/>
          <w:sz w:val="23"/>
          <w:szCs w:val="23"/>
        </w:rPr>
        <w:t>i</w:t>
      </w:r>
      <w:r w:rsidR="00847BC5" w:rsidRPr="00516BAB">
        <w:rPr>
          <w:rFonts w:ascii="Times New Roman" w:hAnsi="Times New Roman" w:cs="Times New Roman"/>
          <w:sz w:val="23"/>
          <w:szCs w:val="23"/>
        </w:rPr>
        <w:t>epirkuma vietnē</w:t>
      </w:r>
      <w:r w:rsidRPr="00516BAB">
        <w:rPr>
          <w:rFonts w:ascii="Times New Roman" w:hAnsi="Times New Roman" w:cs="Times New Roman"/>
          <w:sz w:val="23"/>
          <w:szCs w:val="23"/>
        </w:rPr>
        <w:t xml:space="preserve"> noteiktā piedāvājuma iesniegšanas termiņa beigām pretendents:</w:t>
      </w:r>
    </w:p>
    <w:p w14:paraId="7FF75473" w14:textId="77777777" w:rsidR="001010F3" w:rsidRPr="00516BAB" w:rsidRDefault="00C83C9B"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eastAsia="Calibri" w:hAnsi="Times New Roman" w:cs="Times New Roman"/>
          <w:sz w:val="23"/>
          <w:szCs w:val="23"/>
        </w:rPr>
        <w:t>nav tiesīgs grozīt iesniegto piedāvājumu;</w:t>
      </w:r>
    </w:p>
    <w:p w14:paraId="168A94F2" w14:textId="75BA0457" w:rsidR="001010F3" w:rsidRPr="00516BAB" w:rsidRDefault="00364DFF"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ir tiesīgs atsaukt iesniegto piedāvājumu, rakstiski par to informējot Komisiju. Šajā gadījumā piedāvājuma atsaukšana izbeidz turpmāku pretendenta dalību </w:t>
      </w:r>
      <w:r w:rsidR="00597296">
        <w:rPr>
          <w:rFonts w:ascii="Times New Roman" w:hAnsi="Times New Roman" w:cs="Times New Roman"/>
          <w:sz w:val="23"/>
          <w:szCs w:val="23"/>
        </w:rPr>
        <w:t>i</w:t>
      </w:r>
      <w:r w:rsidRPr="00516BAB">
        <w:rPr>
          <w:rFonts w:ascii="Times New Roman" w:hAnsi="Times New Roman" w:cs="Times New Roman"/>
          <w:sz w:val="23"/>
          <w:szCs w:val="23"/>
        </w:rPr>
        <w:t>epirkumā.</w:t>
      </w:r>
    </w:p>
    <w:p w14:paraId="0876A2DE" w14:textId="088AE620" w:rsidR="00D7356A" w:rsidRPr="00516BAB" w:rsidRDefault="00085B9C" w:rsidP="00847BC5">
      <w:pPr>
        <w:pStyle w:val="Virsraksts1"/>
        <w:numPr>
          <w:ilvl w:val="0"/>
          <w:numId w:val="1"/>
        </w:numPr>
        <w:spacing w:after="120" w:line="240" w:lineRule="auto"/>
        <w:rPr>
          <w:rFonts w:cs="Times New Roman"/>
          <w:szCs w:val="23"/>
        </w:rPr>
      </w:pPr>
      <w:r w:rsidRPr="00516BAB">
        <w:rPr>
          <w:rFonts w:cs="Times New Roman"/>
          <w:szCs w:val="23"/>
        </w:rPr>
        <w:lastRenderedPageBreak/>
        <w:t>Vispārīgas prasības piedāvājuma noformējumam</w:t>
      </w:r>
    </w:p>
    <w:p w14:paraId="30E432F4" w14:textId="4F812EFF" w:rsidR="00453F3B" w:rsidRPr="00516BAB" w:rsidRDefault="00453F3B"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Piedāvājums tiek sagatavots elektroniski kā elektronisku dokumentu un/vai drukātas formas dokumentu elektronisko kopiju kopums.</w:t>
      </w:r>
    </w:p>
    <w:p w14:paraId="6455CFFB" w14:textId="740E7E76" w:rsidR="00027BD4" w:rsidRPr="00516BAB" w:rsidRDefault="00027BD4"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Visus </w:t>
      </w:r>
      <w:r w:rsidRPr="00516BAB">
        <w:rPr>
          <w:rFonts w:ascii="Times New Roman" w:eastAsia="Times New Roman" w:hAnsi="Times New Roman" w:cs="Times New Roman"/>
          <w:sz w:val="23"/>
          <w:szCs w:val="23"/>
        </w:rPr>
        <w:t xml:space="preserve">piedāvājuma dokumentus, kur tas attiecināms, paraksta piegādātāja pārstāvis ar Latvijas Republikas Uzņēmumu reģistrā vai atbilstošā reģistrā ārvalstīs nostiprinātām paraksta tiesībām vai šīs personas pilnvarota persona, pievienojot pilnvaru, kurā </w:t>
      </w:r>
      <w:r w:rsidR="00453F3B" w:rsidRPr="00516BAB">
        <w:rPr>
          <w:rFonts w:ascii="Times New Roman" w:eastAsia="Times New Roman" w:hAnsi="Times New Roman" w:cs="Times New Roman"/>
          <w:sz w:val="23"/>
          <w:szCs w:val="23"/>
        </w:rPr>
        <w:t>nepārprotami</w:t>
      </w:r>
      <w:r w:rsidRPr="00516BAB">
        <w:rPr>
          <w:rFonts w:ascii="Times New Roman" w:eastAsia="Times New Roman" w:hAnsi="Times New Roman" w:cs="Times New Roman"/>
          <w:sz w:val="23"/>
          <w:szCs w:val="23"/>
        </w:rPr>
        <w:t xml:space="preserve"> norādītas pilnvarotās personas tiesības pārstāvēt pretendentu </w:t>
      </w:r>
      <w:r w:rsidR="001A60E3" w:rsidRPr="00516BAB">
        <w:rPr>
          <w:rFonts w:ascii="Times New Roman" w:eastAsia="Times New Roman" w:hAnsi="Times New Roman" w:cs="Times New Roman"/>
          <w:sz w:val="23"/>
          <w:szCs w:val="23"/>
        </w:rPr>
        <w:t>publiskos iepirkumos</w:t>
      </w:r>
      <w:r w:rsidRPr="00516BAB">
        <w:rPr>
          <w:rFonts w:ascii="Times New Roman" w:eastAsia="Times New Roman" w:hAnsi="Times New Roman" w:cs="Times New Roman"/>
          <w:sz w:val="23"/>
          <w:szCs w:val="23"/>
        </w:rPr>
        <w:t xml:space="preserve">, precīzi </w:t>
      </w:r>
      <w:r w:rsidR="00453F3B" w:rsidRPr="00516BAB">
        <w:rPr>
          <w:rFonts w:ascii="Times New Roman" w:eastAsia="Times New Roman" w:hAnsi="Times New Roman" w:cs="Times New Roman"/>
          <w:sz w:val="23"/>
          <w:szCs w:val="23"/>
        </w:rPr>
        <w:t>norādot</w:t>
      </w:r>
      <w:r w:rsidRPr="00516BAB">
        <w:rPr>
          <w:rFonts w:ascii="Times New Roman" w:eastAsia="Times New Roman" w:hAnsi="Times New Roman" w:cs="Times New Roman"/>
          <w:sz w:val="23"/>
          <w:szCs w:val="23"/>
        </w:rPr>
        <w:t xml:space="preserve"> pilnvarotajai personai piešķirto tiesību un saistību apjom</w:t>
      </w:r>
      <w:r w:rsidR="00453F3B" w:rsidRPr="00516BAB">
        <w:rPr>
          <w:rFonts w:ascii="Times New Roman" w:eastAsia="Times New Roman" w:hAnsi="Times New Roman" w:cs="Times New Roman"/>
          <w:sz w:val="23"/>
          <w:szCs w:val="23"/>
        </w:rPr>
        <w:t>u</w:t>
      </w:r>
      <w:r w:rsidRPr="00516BAB">
        <w:rPr>
          <w:rFonts w:ascii="Times New Roman" w:eastAsia="Times New Roman" w:hAnsi="Times New Roman" w:cs="Times New Roman"/>
          <w:sz w:val="23"/>
          <w:szCs w:val="23"/>
        </w:rPr>
        <w:t>.</w:t>
      </w:r>
    </w:p>
    <w:p w14:paraId="29595A76" w14:textId="2CAC6D27" w:rsidR="00027BD4" w:rsidRPr="00516BAB" w:rsidRDefault="00027BD4"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Piedāvājumā iekļauto dokumentu elektroniskai parakstīšanai var tikt izmantots EIS sistēmā iestrādātais paraksta rīks, kas nodrošina elektroniskā dokumenta parakstītāja identitātes apstiprināšanu.</w:t>
      </w:r>
    </w:p>
    <w:p w14:paraId="6A801900" w14:textId="125253A5" w:rsidR="00027BD4" w:rsidRPr="00516BAB" w:rsidRDefault="00027BD4"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Ja piedāvājumu iesniedz piegādātāju apvienība vai personālsabiedrība, piedāvājumā papildus</w:t>
      </w:r>
      <w:r w:rsidR="001A60E3" w:rsidRPr="00516BAB">
        <w:rPr>
          <w:rFonts w:ascii="Times New Roman" w:eastAsia="Times New Roman" w:hAnsi="Times New Roman" w:cs="Times New Roman"/>
          <w:sz w:val="23"/>
          <w:szCs w:val="23"/>
        </w:rPr>
        <w:t xml:space="preserve"> iekļauj piegādātāju apvienības vai personālsabiedrības dibināšana līgumu vai citu līdzvērtīgu dokumentu, kurā norādīta</w:t>
      </w:r>
      <w:r w:rsidRPr="00516BAB">
        <w:rPr>
          <w:rFonts w:ascii="Times New Roman" w:eastAsia="Times New Roman" w:hAnsi="Times New Roman" w:cs="Times New Roman"/>
          <w:sz w:val="23"/>
          <w:szCs w:val="23"/>
        </w:rPr>
        <w:t xml:space="preserve"> person</w:t>
      </w:r>
      <w:r w:rsidR="001A60E3" w:rsidRPr="00516BAB">
        <w:rPr>
          <w:rFonts w:ascii="Times New Roman" w:eastAsia="Times New Roman" w:hAnsi="Times New Roman" w:cs="Times New Roman"/>
          <w:sz w:val="23"/>
          <w:szCs w:val="23"/>
        </w:rPr>
        <w:t>a</w:t>
      </w:r>
      <w:r w:rsidRPr="00516BAB">
        <w:rPr>
          <w:rFonts w:ascii="Times New Roman" w:eastAsia="Times New Roman" w:hAnsi="Times New Roman" w:cs="Times New Roman"/>
          <w:sz w:val="23"/>
          <w:szCs w:val="23"/>
        </w:rPr>
        <w:t xml:space="preserve">, kas </w:t>
      </w:r>
      <w:r w:rsidR="001A60E3" w:rsidRPr="00516BAB">
        <w:rPr>
          <w:rFonts w:ascii="Times New Roman" w:eastAsia="Times New Roman" w:hAnsi="Times New Roman" w:cs="Times New Roman"/>
          <w:sz w:val="23"/>
          <w:szCs w:val="23"/>
        </w:rPr>
        <w:t>iepirkumā</w:t>
      </w:r>
      <w:r w:rsidRPr="00516BAB">
        <w:rPr>
          <w:rFonts w:ascii="Times New Roman" w:eastAsia="Times New Roman" w:hAnsi="Times New Roman" w:cs="Times New Roman"/>
          <w:sz w:val="23"/>
          <w:szCs w:val="23"/>
        </w:rPr>
        <w:t xml:space="preserve"> pārstāv attiecīgo piegādātāju apvienību vai personālsabiedrību, </w:t>
      </w:r>
      <w:r w:rsidR="001A60E3" w:rsidRPr="00516BAB">
        <w:rPr>
          <w:rFonts w:ascii="Times New Roman" w:eastAsia="Times New Roman" w:hAnsi="Times New Roman" w:cs="Times New Roman"/>
          <w:sz w:val="23"/>
          <w:szCs w:val="23"/>
        </w:rPr>
        <w:t xml:space="preserve"> un </w:t>
      </w:r>
      <w:r w:rsidRPr="00516BAB">
        <w:rPr>
          <w:rFonts w:ascii="Times New Roman" w:eastAsia="Times New Roman" w:hAnsi="Times New Roman" w:cs="Times New Roman"/>
          <w:sz w:val="23"/>
          <w:szCs w:val="23"/>
        </w:rPr>
        <w:t xml:space="preserve">katra </w:t>
      </w:r>
      <w:r w:rsidR="001A60E3" w:rsidRPr="00516BAB">
        <w:rPr>
          <w:rFonts w:ascii="Times New Roman" w:eastAsia="Times New Roman" w:hAnsi="Times New Roman" w:cs="Times New Roman"/>
          <w:sz w:val="23"/>
          <w:szCs w:val="23"/>
        </w:rPr>
        <w:t>dalībnieka</w:t>
      </w:r>
      <w:r w:rsidRPr="00516BAB">
        <w:rPr>
          <w:rFonts w:ascii="Times New Roman" w:eastAsia="Times New Roman" w:hAnsi="Times New Roman" w:cs="Times New Roman"/>
          <w:sz w:val="23"/>
          <w:szCs w:val="23"/>
        </w:rPr>
        <w:t xml:space="preserve"> atbildības sadalījum</w:t>
      </w:r>
      <w:r w:rsidR="001A60E3" w:rsidRPr="00516BAB">
        <w:rPr>
          <w:rFonts w:ascii="Times New Roman" w:eastAsia="Times New Roman" w:hAnsi="Times New Roman" w:cs="Times New Roman"/>
          <w:sz w:val="23"/>
          <w:szCs w:val="23"/>
        </w:rPr>
        <w:t>s</w:t>
      </w:r>
      <w:r w:rsidR="00847BC5" w:rsidRPr="00516BAB">
        <w:rPr>
          <w:rFonts w:ascii="Times New Roman" w:eastAsia="Times New Roman" w:hAnsi="Times New Roman" w:cs="Times New Roman"/>
          <w:sz w:val="23"/>
          <w:szCs w:val="23"/>
        </w:rPr>
        <w:t xml:space="preserve"> līguma izpildē.</w:t>
      </w:r>
    </w:p>
    <w:p w14:paraId="43F9796F" w14:textId="691F7C92" w:rsidR="00027BD4" w:rsidRPr="00516BAB" w:rsidRDefault="00027BD4"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Visiem piedāvājumā iekļautajiem dokumentiem jābūt skaidri salasāmiem, bez labojumiem un sagatavotiem atbilstoši Dokumentu juridiskā spēka likuma un Ministru kabineta 04.09.2018. noteikumu Nr.558 „</w:t>
      </w:r>
      <w:r w:rsidRPr="00516BAB">
        <w:rPr>
          <w:rFonts w:ascii="Times New Roman" w:hAnsi="Times New Roman" w:cs="Times New Roman"/>
          <w:i/>
          <w:iCs/>
          <w:sz w:val="23"/>
          <w:szCs w:val="23"/>
        </w:rPr>
        <w:t>Dokumentu izstrādāšanas un noformēšanas kārtība</w:t>
      </w:r>
      <w:r w:rsidRPr="00516BAB">
        <w:rPr>
          <w:rFonts w:ascii="Times New Roman" w:hAnsi="Times New Roman" w:cs="Times New Roman"/>
          <w:sz w:val="23"/>
          <w:szCs w:val="23"/>
        </w:rPr>
        <w:t>” prasībām.</w:t>
      </w:r>
    </w:p>
    <w:p w14:paraId="6E07FC34" w14:textId="62F13615" w:rsidR="00027BD4" w:rsidRPr="00516BAB" w:rsidRDefault="00027BD4"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Piedāvājumā iekļautajiem elektroniskajiem dokumentiem un drukātas formas dokumentu elektroniskajām kopijām jābūt noformētām saskaņā Elektronisko dokumentu likuma un Ministru kabineta 28.06.2005. noteikumu Nr.473 “</w:t>
      </w:r>
      <w:r w:rsidRPr="00516BAB">
        <w:rPr>
          <w:rFonts w:ascii="Times New Roman" w:hAnsi="Times New Roman" w:cs="Times New Roman"/>
          <w:i/>
          <w:iCs/>
          <w:sz w:val="23"/>
          <w:szCs w:val="23"/>
        </w:rPr>
        <w:t>Elektronisko dokumentu izstrādāšanas, noformēšanas, glabāšanas un aprites kārtība valsts un pašvaldību iestādēs un kārtība, kādā notiek elektronisko dokumentu aprite starp valsts un pašvaldību iestādēm vai starp šīm iestādēm un fiziskajām un juridiskajām personām</w:t>
      </w:r>
      <w:r w:rsidRPr="00516BAB">
        <w:rPr>
          <w:rFonts w:ascii="Times New Roman" w:hAnsi="Times New Roman" w:cs="Times New Roman"/>
          <w:sz w:val="23"/>
          <w:szCs w:val="23"/>
        </w:rPr>
        <w:t>” prasībām attiecībā uz elektronisko dokumentu un drukātas formas dokumentu elektronisko kopiju noformēšanu un juridisko spēku.</w:t>
      </w:r>
    </w:p>
    <w:p w14:paraId="1BE4E9F5" w14:textId="1AD09CE4" w:rsidR="00027BD4" w:rsidRPr="00516BAB" w:rsidRDefault="00027BD4"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eastAsia="Calibri" w:hAnsi="Times New Roman" w:cs="Times New Roman"/>
          <w:sz w:val="23"/>
          <w:szCs w:val="23"/>
        </w:rPr>
        <w:t>Piedāvājums jāsagatavo un jāiesniedz latviešu valodā. Ja kāds no piedāvājumā iekļautajiem dokumentiem vai informatīvajiem materiāliem ir svešvalodā, tam jāpievieno tulkojums latviešu valodā, ja vien nolikumā un tā pielikumos nav tieši paredzēta iespēja noteiktus dokumentus vai informatīvos materiālus iesniegt citās valodās.</w:t>
      </w:r>
    </w:p>
    <w:p w14:paraId="67B2E55B" w14:textId="762F7319" w:rsidR="00027BD4" w:rsidRPr="00516BAB" w:rsidRDefault="00A61471" w:rsidP="00847BC5">
      <w:pPr>
        <w:pStyle w:val="Sarakstarindkopa"/>
        <w:numPr>
          <w:ilvl w:val="1"/>
          <w:numId w:val="1"/>
        </w:numPr>
        <w:spacing w:after="120"/>
        <w:ind w:left="454" w:hanging="454"/>
        <w:contextualSpacing w:val="0"/>
        <w:jc w:val="both"/>
        <w:rPr>
          <w:rFonts w:ascii="Times New Roman" w:hAnsi="Times New Roman" w:cs="Times New Roman"/>
          <w:sz w:val="23"/>
          <w:szCs w:val="23"/>
        </w:rPr>
      </w:pPr>
      <w:r w:rsidRPr="00516BAB">
        <w:rPr>
          <w:rFonts w:ascii="Times New Roman" w:eastAsia="Calibri" w:hAnsi="Times New Roman" w:cs="Times New Roman"/>
          <w:sz w:val="23"/>
          <w:szCs w:val="23"/>
        </w:rPr>
        <w:t>Visiem piedāvājumā iekļauto dokumentu tulkojumiem jābūt noformētiem saskaņā ar MK 22.08.2000. noteikumu Nr.291 „</w:t>
      </w:r>
      <w:r w:rsidRPr="00516BAB">
        <w:rPr>
          <w:rFonts w:ascii="Times New Roman" w:eastAsia="Calibri" w:hAnsi="Times New Roman" w:cs="Times New Roman"/>
          <w:i/>
          <w:iCs/>
          <w:sz w:val="23"/>
          <w:szCs w:val="23"/>
        </w:rPr>
        <w:t>Kārtība, kādā apliecināmi dokumentu tulkojumi valsts valodā</w:t>
      </w:r>
      <w:r w:rsidRPr="00516BAB">
        <w:rPr>
          <w:rFonts w:ascii="Times New Roman" w:eastAsia="Calibri" w:hAnsi="Times New Roman" w:cs="Times New Roman"/>
          <w:sz w:val="23"/>
          <w:szCs w:val="23"/>
        </w:rPr>
        <w:t>” 6.punkta prasībām.</w:t>
      </w:r>
    </w:p>
    <w:p w14:paraId="0A148E46" w14:textId="53247129" w:rsidR="00A61471" w:rsidRPr="00516BAB" w:rsidRDefault="00A61471" w:rsidP="00847BC5">
      <w:pPr>
        <w:pStyle w:val="Sarakstarindkopa"/>
        <w:numPr>
          <w:ilvl w:val="1"/>
          <w:numId w:val="1"/>
        </w:numPr>
        <w:spacing w:after="120"/>
        <w:ind w:left="454" w:hanging="454"/>
        <w:contextualSpacing w:val="0"/>
        <w:rPr>
          <w:rFonts w:ascii="Times New Roman" w:hAnsi="Times New Roman" w:cs="Times New Roman"/>
          <w:sz w:val="23"/>
          <w:szCs w:val="23"/>
        </w:rPr>
      </w:pPr>
      <w:r w:rsidRPr="00516BAB">
        <w:rPr>
          <w:rFonts w:ascii="Times New Roman" w:hAnsi="Times New Roman" w:cs="Times New Roman"/>
          <w:sz w:val="23"/>
          <w:szCs w:val="23"/>
        </w:rPr>
        <w:t>Pretendents ir tiesīgs apliecināt visus piedāvājumā esošos tulkojumus, iesniedzot vienu kopēju apliecinājumu, kas attiecas uz visiem tulkojumiem.</w:t>
      </w:r>
    </w:p>
    <w:p w14:paraId="276B8FE7" w14:textId="50AB7C71" w:rsidR="00A61471" w:rsidRPr="00516BAB" w:rsidRDefault="00A61471" w:rsidP="00847BC5">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hAnsi="Times New Roman" w:cs="Times New Roman"/>
          <w:bCs/>
          <w:color w:val="000000" w:themeColor="text1"/>
          <w:sz w:val="23"/>
          <w:szCs w:val="23"/>
        </w:rPr>
        <w:t xml:space="preserve">Pretendents nedrīkst veikt izmaiņas nolikuma pielikumos iekļauto veidlapu struktūrā, tostarp, dzēst vai pievienot rindas vai kolonnas, izņemot gadījumus, kad tas </w:t>
      </w:r>
      <w:r w:rsidR="001A60E3" w:rsidRPr="00516BAB">
        <w:rPr>
          <w:rFonts w:ascii="Times New Roman" w:hAnsi="Times New Roman" w:cs="Times New Roman"/>
          <w:bCs/>
          <w:color w:val="000000" w:themeColor="text1"/>
          <w:sz w:val="23"/>
          <w:szCs w:val="23"/>
        </w:rPr>
        <w:t xml:space="preserve">attiecīgajā nolikuma </w:t>
      </w:r>
      <w:r w:rsidRPr="00516BAB">
        <w:rPr>
          <w:rFonts w:ascii="Times New Roman" w:hAnsi="Times New Roman" w:cs="Times New Roman"/>
          <w:bCs/>
          <w:color w:val="000000" w:themeColor="text1"/>
          <w:sz w:val="23"/>
          <w:szCs w:val="23"/>
        </w:rPr>
        <w:t>pielikumā tieši norādīts.</w:t>
      </w:r>
    </w:p>
    <w:p w14:paraId="499E8642" w14:textId="4D72704D" w:rsidR="00A61471" w:rsidRPr="00516BAB" w:rsidRDefault="00A61471" w:rsidP="00847BC5">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Informāciju, kas ir komercnoslēpums saskaņā ar Komerclikuma 19. pantu vai kas uzskatāma par konfidenciālu informāciju, pretendents konkrēti norāda ar atzīmi „ </w:t>
      </w:r>
      <w:r w:rsidRPr="00516BAB">
        <w:rPr>
          <w:rFonts w:ascii="Times New Roman" w:hAnsi="Times New Roman" w:cs="Times New Roman"/>
          <w:i/>
          <w:sz w:val="23"/>
          <w:szCs w:val="23"/>
        </w:rPr>
        <w:t>Komercnoslēpums</w:t>
      </w:r>
      <w:r w:rsidRPr="00516BAB">
        <w:rPr>
          <w:rFonts w:ascii="Times New Roman" w:hAnsi="Times New Roman" w:cs="Times New Roman"/>
          <w:sz w:val="23"/>
          <w:szCs w:val="23"/>
        </w:rPr>
        <w:t>” tikai uz tām piedāvājuma teksta daļām, kuras satur šāda rakstura informāciju. Komercnoslēpums vai konfidenciāla informācija nevar būt informācija, kas saskaņā ar normatīvajiem aktiem ir vispārpieejama, tostarp nolikumā iekļautā informācija, kā arī piedāvātā cena.</w:t>
      </w:r>
    </w:p>
    <w:p w14:paraId="701843A4" w14:textId="7413684D" w:rsidR="00A61471" w:rsidRPr="00516BAB" w:rsidRDefault="00BC0253" w:rsidP="00847BC5">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Piedāvājums jāsagatavo tā, lai nekādā veidā netiktu apdraudēta EIS e-konkursu apakšsistēmas darbība un nebūtu ierobežota piekļuve piedāvājumā ietvertajai informācijai, tostarp piedāvājums </w:t>
      </w:r>
      <w:r w:rsidRPr="00516BAB">
        <w:rPr>
          <w:rFonts w:ascii="Times New Roman" w:hAnsi="Times New Roman" w:cs="Times New Roman"/>
          <w:sz w:val="23"/>
          <w:szCs w:val="23"/>
        </w:rPr>
        <w:lastRenderedPageBreak/>
        <w:t>nedrīkst saturēt datorvīrusus un citas kaitīgas programmatūras vai to ģeneratorus. Ja piedāvājums saturēs kādu no šajā punktā minētajiem riskiem, tas netiks izskatīts.</w:t>
      </w:r>
    </w:p>
    <w:p w14:paraId="22148965" w14:textId="48A89329" w:rsidR="00360E0B" w:rsidRPr="00516BAB" w:rsidRDefault="00994ACE" w:rsidP="00847BC5">
      <w:pPr>
        <w:pStyle w:val="Virsraksts1"/>
        <w:numPr>
          <w:ilvl w:val="0"/>
          <w:numId w:val="1"/>
        </w:numPr>
        <w:spacing w:after="120" w:line="240" w:lineRule="auto"/>
        <w:rPr>
          <w:rFonts w:cs="Times New Roman"/>
          <w:szCs w:val="23"/>
        </w:rPr>
      </w:pPr>
      <w:r w:rsidRPr="00516BAB">
        <w:rPr>
          <w:rFonts w:cs="Times New Roman"/>
          <w:szCs w:val="23"/>
        </w:rPr>
        <w:t>Piedāvājumā iekļaujamie dokumenti</w:t>
      </w:r>
      <w:r w:rsidR="00BC0253" w:rsidRPr="00516BAB">
        <w:rPr>
          <w:rFonts w:cs="Times New Roman"/>
          <w:szCs w:val="23"/>
        </w:rPr>
        <w:t xml:space="preserve">, </w:t>
      </w:r>
      <w:r w:rsidRPr="00516BAB">
        <w:rPr>
          <w:rFonts w:cs="Times New Roman"/>
          <w:szCs w:val="23"/>
        </w:rPr>
        <w:t>prasības to saturam</w:t>
      </w:r>
      <w:r w:rsidR="000D0A7F" w:rsidRPr="00516BAB">
        <w:rPr>
          <w:rFonts w:cs="Times New Roman"/>
          <w:szCs w:val="23"/>
        </w:rPr>
        <w:t xml:space="preserve"> un noformējumam</w:t>
      </w:r>
    </w:p>
    <w:p w14:paraId="36A0E31E" w14:textId="07FEFDBD" w:rsidR="00513CE7" w:rsidRPr="00516BAB" w:rsidRDefault="000846AB"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 </w:t>
      </w:r>
      <w:r w:rsidRPr="00516BAB">
        <w:rPr>
          <w:rFonts w:ascii="Times New Roman" w:hAnsi="Times New Roman" w:cs="Times New Roman"/>
          <w:b/>
          <w:i/>
          <w:sz w:val="23"/>
          <w:szCs w:val="23"/>
        </w:rPr>
        <w:t xml:space="preserve">Pieteikums </w:t>
      </w:r>
      <w:r w:rsidRPr="00516BAB">
        <w:rPr>
          <w:rFonts w:ascii="Times New Roman" w:hAnsi="Times New Roman" w:cs="Times New Roman"/>
          <w:sz w:val="23"/>
          <w:szCs w:val="23"/>
        </w:rPr>
        <w:t>dalībai Iepirkumā</w:t>
      </w:r>
      <w:r w:rsidR="0040572A" w:rsidRPr="00516BAB">
        <w:rPr>
          <w:rFonts w:ascii="Times New Roman" w:hAnsi="Times New Roman" w:cs="Times New Roman"/>
          <w:sz w:val="23"/>
          <w:szCs w:val="23"/>
        </w:rPr>
        <w:t>:</w:t>
      </w:r>
    </w:p>
    <w:p w14:paraId="48EDA4BE" w14:textId="53C2FCCE" w:rsidR="00AD30C7" w:rsidRPr="00516BAB" w:rsidRDefault="000D0A7F"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Pieteikums </w:t>
      </w:r>
      <w:r w:rsidR="00BC0253" w:rsidRPr="00516BAB">
        <w:rPr>
          <w:rFonts w:ascii="Times New Roman" w:hAnsi="Times New Roman" w:cs="Times New Roman"/>
          <w:sz w:val="23"/>
          <w:szCs w:val="23"/>
        </w:rPr>
        <w:t>noformējams kā atsevišķs</w:t>
      </w:r>
      <w:r w:rsidRPr="00516BAB">
        <w:rPr>
          <w:rFonts w:ascii="Times New Roman" w:hAnsi="Times New Roman" w:cs="Times New Roman"/>
          <w:sz w:val="23"/>
          <w:szCs w:val="23"/>
        </w:rPr>
        <w:t xml:space="preserve"> </w:t>
      </w:r>
      <w:r w:rsidR="00BC0253" w:rsidRPr="00516BAB">
        <w:rPr>
          <w:rFonts w:ascii="Times New Roman" w:hAnsi="Times New Roman" w:cs="Times New Roman"/>
          <w:sz w:val="23"/>
          <w:szCs w:val="23"/>
        </w:rPr>
        <w:t>elektronisks</w:t>
      </w:r>
      <w:r w:rsidRPr="00516BAB">
        <w:rPr>
          <w:rFonts w:ascii="Times New Roman" w:hAnsi="Times New Roman" w:cs="Times New Roman"/>
          <w:sz w:val="23"/>
          <w:szCs w:val="23"/>
        </w:rPr>
        <w:t xml:space="preserve"> </w:t>
      </w:r>
      <w:r w:rsidR="00BC0253" w:rsidRPr="00516BAB">
        <w:rPr>
          <w:rFonts w:ascii="Times New Roman" w:hAnsi="Times New Roman" w:cs="Times New Roman"/>
          <w:sz w:val="23"/>
          <w:szCs w:val="23"/>
        </w:rPr>
        <w:t>dokuments</w:t>
      </w:r>
      <w:r w:rsidRPr="00516BAB">
        <w:rPr>
          <w:rFonts w:ascii="Times New Roman" w:hAnsi="Times New Roman" w:cs="Times New Roman"/>
          <w:sz w:val="23"/>
          <w:szCs w:val="23"/>
        </w:rPr>
        <w:t xml:space="preserve">, </w:t>
      </w:r>
      <w:r w:rsidR="00C85679" w:rsidRPr="00516BAB">
        <w:rPr>
          <w:rFonts w:ascii="Times New Roman" w:hAnsi="Times New Roman" w:cs="Times New Roman"/>
          <w:sz w:val="23"/>
          <w:szCs w:val="23"/>
        </w:rPr>
        <w:t>aizpildot pielikumā Nr.2 “</w:t>
      </w:r>
      <w:r w:rsidR="00C85679" w:rsidRPr="00516BAB">
        <w:rPr>
          <w:rFonts w:ascii="Times New Roman" w:hAnsi="Times New Roman" w:cs="Times New Roman"/>
          <w:i/>
          <w:iCs/>
          <w:sz w:val="23"/>
          <w:szCs w:val="23"/>
        </w:rPr>
        <w:t>Pieteikums dalībai iepirkumā</w:t>
      </w:r>
      <w:r w:rsidR="00C85679" w:rsidRPr="00516BAB">
        <w:rPr>
          <w:rFonts w:ascii="Times New Roman" w:hAnsi="Times New Roman" w:cs="Times New Roman"/>
          <w:sz w:val="23"/>
          <w:szCs w:val="23"/>
        </w:rPr>
        <w:t>” ietverto veidni</w:t>
      </w:r>
      <w:r w:rsidR="00513CE7" w:rsidRPr="00516BAB">
        <w:rPr>
          <w:rFonts w:ascii="Times New Roman" w:hAnsi="Times New Roman" w:cs="Times New Roman"/>
          <w:sz w:val="23"/>
          <w:szCs w:val="23"/>
        </w:rPr>
        <w:t>;</w:t>
      </w:r>
    </w:p>
    <w:p w14:paraId="6AD3B8E5" w14:textId="342832C5" w:rsidR="000D7588" w:rsidRPr="00516BAB" w:rsidRDefault="000D7588"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Piegādātāju apvienības gadījumā</w:t>
      </w:r>
      <w:r w:rsidRPr="00516BAB">
        <w:rPr>
          <w:rFonts w:ascii="Times New Roman" w:hAnsi="Times New Roman" w:cs="Times New Roman"/>
          <w:sz w:val="23"/>
          <w:szCs w:val="23"/>
        </w:rPr>
        <w:t xml:space="preserve"> papildus</w:t>
      </w:r>
      <w:r w:rsidR="00DA65EE" w:rsidRPr="00516BAB">
        <w:rPr>
          <w:rFonts w:ascii="Times New Roman" w:hAnsi="Times New Roman" w:cs="Times New Roman"/>
          <w:sz w:val="23"/>
          <w:szCs w:val="23"/>
        </w:rPr>
        <w:t xml:space="preserve"> pieteikumam dalībai Iepirkumā</w:t>
      </w:r>
      <w:r w:rsidRPr="00516BAB">
        <w:rPr>
          <w:rFonts w:ascii="Times New Roman" w:hAnsi="Times New Roman" w:cs="Times New Roman"/>
          <w:sz w:val="23"/>
          <w:szCs w:val="23"/>
        </w:rPr>
        <w:t xml:space="preserve"> </w:t>
      </w:r>
      <w:r w:rsidR="00E25170" w:rsidRPr="00516BAB">
        <w:rPr>
          <w:rFonts w:ascii="Times New Roman" w:hAnsi="Times New Roman" w:cs="Times New Roman"/>
          <w:b/>
          <w:bCs/>
          <w:i/>
          <w:iCs/>
          <w:sz w:val="23"/>
          <w:szCs w:val="23"/>
        </w:rPr>
        <w:t>jāiesniedz</w:t>
      </w:r>
      <w:r w:rsidR="00E25170" w:rsidRPr="00516BAB">
        <w:rPr>
          <w:rFonts w:ascii="Times New Roman" w:hAnsi="Times New Roman" w:cs="Times New Roman"/>
          <w:sz w:val="23"/>
          <w:szCs w:val="23"/>
        </w:rPr>
        <w:t xml:space="preserve"> </w:t>
      </w:r>
      <w:r w:rsidR="00E25170" w:rsidRPr="00516BAB">
        <w:rPr>
          <w:rFonts w:ascii="Times New Roman" w:hAnsi="Times New Roman" w:cs="Times New Roman"/>
          <w:b/>
          <w:bCs/>
          <w:i/>
          <w:iCs/>
          <w:sz w:val="23"/>
          <w:szCs w:val="23"/>
        </w:rPr>
        <w:t>vienošanās</w:t>
      </w:r>
      <w:r w:rsidR="00E25170" w:rsidRPr="00516BAB">
        <w:rPr>
          <w:rFonts w:ascii="Times New Roman" w:hAnsi="Times New Roman" w:cs="Times New Roman"/>
          <w:sz w:val="23"/>
          <w:szCs w:val="23"/>
        </w:rPr>
        <w:t xml:space="preserve"> par piegādātāju apvienības izveidi, kurā norāda:</w:t>
      </w:r>
    </w:p>
    <w:p w14:paraId="307A436A" w14:textId="77777777" w:rsidR="001B3052" w:rsidRPr="00516BAB" w:rsidRDefault="00255DE2"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piegādātāju apvienības izvirzīto pārstāvi</w:t>
      </w:r>
      <w:r w:rsidR="00C85679" w:rsidRPr="00516BAB">
        <w:rPr>
          <w:rFonts w:ascii="Times New Roman" w:eastAsia="Times New Roman" w:hAnsi="Times New Roman" w:cs="Times New Roman"/>
          <w:sz w:val="23"/>
          <w:szCs w:val="23"/>
        </w:rPr>
        <w:t>, kas pilnvarots pārstāvēt piegādātāju apvienību iepirkumā, parakstīt ar pārstāvību saistītos dokumentus, sniegt un saņemt informāciju saistībā ar Iepirkuma norisi</w:t>
      </w:r>
      <w:r w:rsidRPr="00516BAB">
        <w:rPr>
          <w:rFonts w:ascii="Times New Roman" w:eastAsia="Times New Roman" w:hAnsi="Times New Roman" w:cs="Times New Roman"/>
          <w:sz w:val="23"/>
          <w:szCs w:val="23"/>
        </w:rPr>
        <w:t>;</w:t>
      </w:r>
    </w:p>
    <w:p w14:paraId="75788A00" w14:textId="77777777" w:rsidR="001B3052" w:rsidRPr="00516BAB" w:rsidRDefault="00FE69A1"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 xml:space="preserve">informāciju par </w:t>
      </w:r>
      <w:r w:rsidR="00C85679" w:rsidRPr="00516BAB">
        <w:rPr>
          <w:rFonts w:ascii="Times New Roman" w:eastAsia="Times New Roman" w:hAnsi="Times New Roman" w:cs="Times New Roman"/>
          <w:sz w:val="23"/>
          <w:szCs w:val="23"/>
        </w:rPr>
        <w:t xml:space="preserve">katru no </w:t>
      </w:r>
      <w:r w:rsidRPr="00516BAB">
        <w:rPr>
          <w:rFonts w:ascii="Times New Roman" w:eastAsia="Times New Roman" w:hAnsi="Times New Roman" w:cs="Times New Roman"/>
          <w:sz w:val="23"/>
          <w:szCs w:val="23"/>
        </w:rPr>
        <w:t>piegādātāju apvienībā ietilpstošajiem dalībniekiem: dalībniek</w:t>
      </w:r>
      <w:r w:rsidR="00C85679" w:rsidRPr="00516BAB">
        <w:rPr>
          <w:rFonts w:ascii="Times New Roman" w:eastAsia="Times New Roman" w:hAnsi="Times New Roman" w:cs="Times New Roman"/>
          <w:sz w:val="23"/>
          <w:szCs w:val="23"/>
        </w:rPr>
        <w:t>a</w:t>
      </w:r>
      <w:r w:rsidRPr="00516BAB">
        <w:rPr>
          <w:rFonts w:ascii="Times New Roman" w:eastAsia="Times New Roman" w:hAnsi="Times New Roman" w:cs="Times New Roman"/>
          <w:sz w:val="23"/>
          <w:szCs w:val="23"/>
        </w:rPr>
        <w:t xml:space="preserve"> nosaukums un vienotais reģistrācijas numurs, pasta adrese, kontaktpersona un tālruņa numurs,</w:t>
      </w:r>
      <w:r w:rsidR="00C85679" w:rsidRPr="00516BAB">
        <w:rPr>
          <w:rFonts w:ascii="Times New Roman" w:eastAsia="Times New Roman" w:hAnsi="Times New Roman" w:cs="Times New Roman"/>
          <w:sz w:val="23"/>
          <w:szCs w:val="23"/>
        </w:rPr>
        <w:t xml:space="preserve"> </w:t>
      </w:r>
      <w:r w:rsidRPr="00516BAB">
        <w:rPr>
          <w:rFonts w:ascii="Times New Roman" w:eastAsia="Times New Roman" w:hAnsi="Times New Roman" w:cs="Times New Roman"/>
          <w:sz w:val="23"/>
          <w:szCs w:val="23"/>
        </w:rPr>
        <w:t xml:space="preserve">nododamās </w:t>
      </w:r>
      <w:r w:rsidR="00DA65EE" w:rsidRPr="00516BAB">
        <w:rPr>
          <w:rFonts w:ascii="Times New Roman" w:eastAsia="Times New Roman" w:hAnsi="Times New Roman" w:cs="Times New Roman"/>
          <w:sz w:val="23"/>
          <w:szCs w:val="23"/>
        </w:rPr>
        <w:t xml:space="preserve">līguma </w:t>
      </w:r>
      <w:r w:rsidRPr="00516BAB">
        <w:rPr>
          <w:rFonts w:ascii="Times New Roman" w:eastAsia="Times New Roman" w:hAnsi="Times New Roman" w:cs="Times New Roman"/>
          <w:sz w:val="23"/>
          <w:szCs w:val="23"/>
        </w:rPr>
        <w:t>daļas īss apraksts;</w:t>
      </w:r>
    </w:p>
    <w:p w14:paraId="2724E247" w14:textId="150B81A0" w:rsidR="00C85679" w:rsidRPr="00516BAB" w:rsidRDefault="00C85679"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dalībniekus, uz kuru profesionālajām spējām Iepirkumā balstās piegādātāju apvienība.</w:t>
      </w:r>
    </w:p>
    <w:p w14:paraId="1C98DC35" w14:textId="60F554B9" w:rsidR="00AD30C7" w:rsidRPr="00516BAB" w:rsidRDefault="00DB4F9F"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i/>
          <w:sz w:val="23"/>
          <w:szCs w:val="23"/>
        </w:rPr>
        <w:t>Pilnvara</w:t>
      </w:r>
      <w:r w:rsidRPr="00516BAB">
        <w:rPr>
          <w:rFonts w:ascii="Times New Roman" w:hAnsi="Times New Roman" w:cs="Times New Roman"/>
          <w:sz w:val="23"/>
          <w:szCs w:val="23"/>
        </w:rPr>
        <w:t xml:space="preserve">, ja </w:t>
      </w:r>
      <w:r w:rsidR="00DD0F24" w:rsidRPr="00516BAB">
        <w:rPr>
          <w:rFonts w:ascii="Times New Roman" w:hAnsi="Times New Roman" w:cs="Times New Roman"/>
          <w:sz w:val="23"/>
          <w:szCs w:val="23"/>
        </w:rPr>
        <w:t xml:space="preserve">piedāvājumu </w:t>
      </w:r>
      <w:r w:rsidRPr="00516BAB">
        <w:rPr>
          <w:rFonts w:ascii="Times New Roman" w:hAnsi="Times New Roman" w:cs="Times New Roman"/>
          <w:sz w:val="23"/>
          <w:szCs w:val="23"/>
        </w:rPr>
        <w:t>paraksta pretendenta pilnvarota persona</w:t>
      </w:r>
      <w:r w:rsidR="00347688" w:rsidRPr="00516BAB">
        <w:rPr>
          <w:rFonts w:ascii="Times New Roman" w:hAnsi="Times New Roman" w:cs="Times New Roman"/>
          <w:sz w:val="23"/>
          <w:szCs w:val="23"/>
        </w:rPr>
        <w:t xml:space="preserve"> (skat. </w:t>
      </w:r>
      <w:r w:rsidR="00E424D9" w:rsidRPr="00516BAB">
        <w:rPr>
          <w:rFonts w:ascii="Times New Roman" w:hAnsi="Times New Roman" w:cs="Times New Roman"/>
          <w:sz w:val="23"/>
          <w:szCs w:val="23"/>
        </w:rPr>
        <w:t xml:space="preserve">nolikuma </w:t>
      </w:r>
      <w:r w:rsidR="00453F3B" w:rsidRPr="00516BAB">
        <w:rPr>
          <w:rFonts w:ascii="Times New Roman" w:hAnsi="Times New Roman" w:cs="Times New Roman"/>
          <w:sz w:val="23"/>
          <w:szCs w:val="23"/>
        </w:rPr>
        <w:t>6.2.</w:t>
      </w:r>
      <w:r w:rsidR="00E424D9" w:rsidRPr="00516BAB">
        <w:rPr>
          <w:rFonts w:ascii="Times New Roman" w:hAnsi="Times New Roman" w:cs="Times New Roman"/>
          <w:sz w:val="23"/>
          <w:szCs w:val="23"/>
        </w:rPr>
        <w:t xml:space="preserve"> punktu)</w:t>
      </w:r>
      <w:r w:rsidRPr="00516BAB">
        <w:rPr>
          <w:rFonts w:ascii="Times New Roman" w:hAnsi="Times New Roman" w:cs="Times New Roman"/>
          <w:sz w:val="23"/>
          <w:szCs w:val="23"/>
        </w:rPr>
        <w:t xml:space="preserve">. </w:t>
      </w:r>
    </w:p>
    <w:p w14:paraId="5A8364F0" w14:textId="189221D2" w:rsidR="00AD30C7" w:rsidRPr="00516BAB" w:rsidRDefault="00C3612E"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i/>
          <w:sz w:val="23"/>
          <w:szCs w:val="23"/>
        </w:rPr>
        <w:t>Pretendenta reģistrācijas</w:t>
      </w:r>
      <w:r w:rsidR="00960E0B" w:rsidRPr="00516BAB">
        <w:rPr>
          <w:rFonts w:ascii="Times New Roman" w:hAnsi="Times New Roman" w:cs="Times New Roman"/>
          <w:b/>
          <w:i/>
          <w:sz w:val="23"/>
          <w:szCs w:val="23"/>
        </w:rPr>
        <w:t xml:space="preserve"> faktu apliecinošs dokuments</w:t>
      </w:r>
      <w:r w:rsidR="00E44F77" w:rsidRPr="00516BAB">
        <w:rPr>
          <w:rFonts w:ascii="Times New Roman" w:hAnsi="Times New Roman" w:cs="Times New Roman"/>
          <w:bCs/>
          <w:iCs/>
          <w:sz w:val="23"/>
          <w:szCs w:val="23"/>
        </w:rPr>
        <w:t>, ja attiecināms</w:t>
      </w:r>
      <w:r w:rsidR="00F432F5" w:rsidRPr="00516BAB">
        <w:rPr>
          <w:rFonts w:ascii="Times New Roman" w:hAnsi="Times New Roman" w:cs="Times New Roman"/>
          <w:bCs/>
          <w:iCs/>
          <w:sz w:val="23"/>
          <w:szCs w:val="23"/>
        </w:rPr>
        <w:t>,</w:t>
      </w:r>
      <w:r w:rsidR="00960E0B" w:rsidRPr="00516BAB">
        <w:rPr>
          <w:rFonts w:ascii="Times New Roman" w:hAnsi="Times New Roman" w:cs="Times New Roman"/>
          <w:b/>
          <w:i/>
          <w:sz w:val="23"/>
          <w:szCs w:val="23"/>
        </w:rPr>
        <w:t xml:space="preserve"> </w:t>
      </w:r>
      <w:r w:rsidR="00960E0B" w:rsidRPr="00516BAB">
        <w:rPr>
          <w:rFonts w:ascii="Times New Roman" w:hAnsi="Times New Roman" w:cs="Times New Roman"/>
          <w:bCs/>
          <w:iCs/>
          <w:sz w:val="23"/>
          <w:szCs w:val="23"/>
        </w:rPr>
        <w:t xml:space="preserve">saskaņā ar nolikuma </w:t>
      </w:r>
      <w:r w:rsidR="00847BC5" w:rsidRPr="00516BAB">
        <w:rPr>
          <w:rFonts w:ascii="Times New Roman" w:hAnsi="Times New Roman" w:cs="Times New Roman"/>
          <w:bCs/>
          <w:iCs/>
          <w:sz w:val="23"/>
          <w:szCs w:val="23"/>
        </w:rPr>
        <w:t>8.1., 8.1.1. un 8.1.2.</w:t>
      </w:r>
      <w:r w:rsidR="00122086" w:rsidRPr="00516BAB">
        <w:rPr>
          <w:rFonts w:ascii="Times New Roman" w:hAnsi="Times New Roman" w:cs="Times New Roman"/>
          <w:bCs/>
          <w:iCs/>
          <w:sz w:val="23"/>
          <w:szCs w:val="23"/>
        </w:rPr>
        <w:t xml:space="preserve"> punktos </w:t>
      </w:r>
      <w:r w:rsidR="005266AE" w:rsidRPr="00516BAB">
        <w:rPr>
          <w:rFonts w:ascii="Times New Roman" w:hAnsi="Times New Roman" w:cs="Times New Roman"/>
          <w:bCs/>
          <w:iCs/>
          <w:sz w:val="23"/>
          <w:szCs w:val="23"/>
        </w:rPr>
        <w:t>ietvertajām prasībām</w:t>
      </w:r>
      <w:r w:rsidR="00A13C1F" w:rsidRPr="00516BAB">
        <w:rPr>
          <w:rFonts w:ascii="Times New Roman" w:hAnsi="Times New Roman" w:cs="Times New Roman"/>
          <w:bCs/>
          <w:iCs/>
          <w:sz w:val="23"/>
          <w:szCs w:val="23"/>
        </w:rPr>
        <w:t xml:space="preserve"> un</w:t>
      </w:r>
      <w:r w:rsidR="00D93AD1" w:rsidRPr="00516BAB">
        <w:rPr>
          <w:rFonts w:ascii="Times New Roman" w:hAnsi="Times New Roman" w:cs="Times New Roman"/>
          <w:bCs/>
          <w:iCs/>
          <w:sz w:val="23"/>
          <w:szCs w:val="23"/>
        </w:rPr>
        <w:t xml:space="preserve"> atbilstoši</w:t>
      </w:r>
      <w:r w:rsidR="00A13C1F" w:rsidRPr="00516BAB">
        <w:rPr>
          <w:rFonts w:ascii="Times New Roman" w:hAnsi="Times New Roman" w:cs="Times New Roman"/>
          <w:bCs/>
          <w:iCs/>
          <w:sz w:val="23"/>
          <w:szCs w:val="23"/>
        </w:rPr>
        <w:t xml:space="preserve"> PIL 41. panta </w:t>
      </w:r>
      <w:r w:rsidR="00DD0F24" w:rsidRPr="00516BAB">
        <w:rPr>
          <w:rFonts w:ascii="Times New Roman" w:hAnsi="Times New Roman" w:cs="Times New Roman"/>
          <w:bCs/>
          <w:iCs/>
          <w:sz w:val="23"/>
          <w:szCs w:val="23"/>
        </w:rPr>
        <w:t>trešajai</w:t>
      </w:r>
      <w:r w:rsidR="00D93AD1" w:rsidRPr="00516BAB">
        <w:rPr>
          <w:rFonts w:ascii="Times New Roman" w:hAnsi="Times New Roman" w:cs="Times New Roman"/>
          <w:bCs/>
          <w:iCs/>
          <w:sz w:val="23"/>
          <w:szCs w:val="23"/>
        </w:rPr>
        <w:t xml:space="preserve"> daļai</w:t>
      </w:r>
      <w:r w:rsidR="00FF290C" w:rsidRPr="00516BAB">
        <w:rPr>
          <w:rFonts w:ascii="Times New Roman" w:hAnsi="Times New Roman" w:cs="Times New Roman"/>
          <w:bCs/>
          <w:iCs/>
          <w:sz w:val="23"/>
          <w:szCs w:val="23"/>
        </w:rPr>
        <w:t>.</w:t>
      </w:r>
    </w:p>
    <w:p w14:paraId="0E74541C" w14:textId="77777777" w:rsidR="00B602CE" w:rsidRPr="00516BAB" w:rsidRDefault="00313918"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Tehniskais piedāvājums</w:t>
      </w:r>
      <w:r w:rsidR="00D06F22" w:rsidRPr="00516BAB">
        <w:rPr>
          <w:rFonts w:ascii="Times New Roman" w:hAnsi="Times New Roman" w:cs="Times New Roman"/>
          <w:sz w:val="23"/>
          <w:szCs w:val="23"/>
        </w:rPr>
        <w:t xml:space="preserve"> </w:t>
      </w:r>
    </w:p>
    <w:p w14:paraId="6636763A" w14:textId="77777777" w:rsidR="001B3052" w:rsidRPr="00516BAB" w:rsidRDefault="00B602CE"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tehniskais piedāvājums tiek </w:t>
      </w:r>
      <w:r w:rsidR="00D06F22" w:rsidRPr="00516BAB">
        <w:rPr>
          <w:rFonts w:ascii="Times New Roman" w:hAnsi="Times New Roman" w:cs="Times New Roman"/>
          <w:sz w:val="23"/>
          <w:szCs w:val="23"/>
        </w:rPr>
        <w:t>sagatavots saskaņā ar tehniskajā specifikācijā (pielikums Nr.1) ietvertajām prasībām.</w:t>
      </w:r>
    </w:p>
    <w:p w14:paraId="39AAEC53" w14:textId="18EA0E62" w:rsidR="00DA167B" w:rsidRPr="00516BAB" w:rsidRDefault="00D06F22"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Tehniskais piedāvājums sastāv no šādiem dokumentiem:</w:t>
      </w:r>
    </w:p>
    <w:p w14:paraId="4676650E" w14:textId="77777777" w:rsidR="00B602CE" w:rsidRPr="00516BAB" w:rsidRDefault="00B602CE" w:rsidP="00B602CE">
      <w:pPr>
        <w:pStyle w:val="Sarakstarindkopa"/>
        <w:numPr>
          <w:ilvl w:val="3"/>
          <w:numId w:val="1"/>
        </w:numPr>
        <w:spacing w:after="120" w:line="240" w:lineRule="auto"/>
        <w:ind w:left="1043" w:hanging="646"/>
        <w:contextualSpacing w:val="0"/>
        <w:jc w:val="both"/>
        <w:rPr>
          <w:rFonts w:ascii="Times New Roman" w:hAnsi="Times New Roman" w:cs="Times New Roman"/>
          <w:sz w:val="23"/>
          <w:szCs w:val="23"/>
        </w:rPr>
      </w:pPr>
      <w:r w:rsidRPr="00516BAB">
        <w:rPr>
          <w:rFonts w:ascii="Times New Roman" w:hAnsi="Times New Roman" w:cs="Times New Roman"/>
          <w:sz w:val="23"/>
          <w:szCs w:val="23"/>
        </w:rPr>
        <w:t>ēdienkartes;</w:t>
      </w:r>
    </w:p>
    <w:p w14:paraId="41671752" w14:textId="77777777" w:rsidR="00B602CE" w:rsidRPr="00516BAB" w:rsidRDefault="00B602CE" w:rsidP="00B602CE">
      <w:pPr>
        <w:pStyle w:val="Sarakstarindkopa"/>
        <w:numPr>
          <w:ilvl w:val="3"/>
          <w:numId w:val="1"/>
        </w:numPr>
        <w:spacing w:after="120" w:line="240" w:lineRule="auto"/>
        <w:ind w:left="1043" w:hanging="646"/>
        <w:contextualSpacing w:val="0"/>
        <w:jc w:val="both"/>
        <w:rPr>
          <w:rFonts w:ascii="Times New Roman" w:hAnsi="Times New Roman" w:cs="Times New Roman"/>
          <w:sz w:val="23"/>
          <w:szCs w:val="23"/>
        </w:rPr>
      </w:pPr>
      <w:r w:rsidRPr="00516BAB">
        <w:rPr>
          <w:rFonts w:ascii="Times New Roman" w:hAnsi="Times New Roman" w:cs="Times New Roman"/>
          <w:sz w:val="23"/>
          <w:szCs w:val="23"/>
        </w:rPr>
        <w:t>produktu saraksts;</w:t>
      </w:r>
    </w:p>
    <w:p w14:paraId="40AC5DEC" w14:textId="6F203390" w:rsidR="00B602CE" w:rsidRPr="00516BAB" w:rsidRDefault="00B602CE" w:rsidP="00B602CE">
      <w:pPr>
        <w:pStyle w:val="Sarakstarindkopa"/>
        <w:numPr>
          <w:ilvl w:val="3"/>
          <w:numId w:val="1"/>
        </w:numPr>
        <w:spacing w:after="120" w:line="240" w:lineRule="auto"/>
        <w:ind w:left="1043" w:hanging="646"/>
        <w:contextualSpacing w:val="0"/>
        <w:jc w:val="both"/>
        <w:rPr>
          <w:rFonts w:ascii="Times New Roman" w:hAnsi="Times New Roman" w:cs="Times New Roman"/>
          <w:sz w:val="23"/>
          <w:szCs w:val="23"/>
        </w:rPr>
      </w:pPr>
      <w:r w:rsidRPr="00516BAB">
        <w:rPr>
          <w:rFonts w:ascii="Times New Roman" w:hAnsi="Times New Roman" w:cs="Times New Roman"/>
          <w:sz w:val="23"/>
          <w:szCs w:val="23"/>
        </w:rPr>
        <w:t>ražotāju saraksts.</w:t>
      </w:r>
    </w:p>
    <w:p w14:paraId="0173EA6B" w14:textId="77777777" w:rsidR="001B3052" w:rsidRPr="00516BAB" w:rsidRDefault="00B602CE"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bookmarkStart w:id="3" w:name="_Hlk135230891"/>
      <w:r w:rsidRPr="00516BAB">
        <w:rPr>
          <w:rFonts w:ascii="Times New Roman" w:hAnsi="Times New Roman" w:cs="Times New Roman"/>
          <w:bCs/>
          <w:color w:val="000000" w:themeColor="text1"/>
          <w:sz w:val="23"/>
          <w:szCs w:val="23"/>
        </w:rPr>
        <w:t>Tehniskajam piedāvājumam skaidri, viennozīmīgi un nepārprotami jāatspoguļo tehniskās specifikācijas prasību izpild</w:t>
      </w:r>
      <w:bookmarkEnd w:id="3"/>
      <w:r w:rsidRPr="00516BAB">
        <w:rPr>
          <w:rFonts w:ascii="Times New Roman" w:hAnsi="Times New Roman" w:cs="Times New Roman"/>
          <w:bCs/>
          <w:color w:val="000000" w:themeColor="text1"/>
          <w:sz w:val="23"/>
          <w:szCs w:val="23"/>
        </w:rPr>
        <w:t>e.</w:t>
      </w:r>
    </w:p>
    <w:p w14:paraId="63C15E9F" w14:textId="409DD151" w:rsidR="00E86933" w:rsidRPr="00516BAB" w:rsidRDefault="00B602CE"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Tehniskais piedāvājums jāaizpilda tikai elektroniski, atsevišķā elektroniskā dokumentā, ar Microsoft Office rīkiem lasāmā formātā.</w:t>
      </w:r>
    </w:p>
    <w:p w14:paraId="2FC3B3F0" w14:textId="62A165EB" w:rsidR="00A93A43" w:rsidRPr="00516BAB" w:rsidRDefault="00A93A43" w:rsidP="00A93A43">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eastAsia="Calibri" w:hAnsi="Times New Roman" w:cs="Times New Roman"/>
          <w:b/>
          <w:i/>
          <w:iCs/>
          <w:sz w:val="23"/>
          <w:szCs w:val="23"/>
        </w:rPr>
        <w:t>Finanšu piedāvājums</w:t>
      </w:r>
      <w:r w:rsidRPr="00516BAB">
        <w:rPr>
          <w:rFonts w:ascii="Times New Roman" w:eastAsia="Calibri" w:hAnsi="Times New Roman" w:cs="Times New Roman"/>
          <w:bCs/>
          <w:sz w:val="23"/>
          <w:szCs w:val="23"/>
        </w:rPr>
        <w:t>:</w:t>
      </w:r>
    </w:p>
    <w:p w14:paraId="2A07EEE6" w14:textId="77777777" w:rsidR="001B3052" w:rsidRPr="00516BAB" w:rsidRDefault="0086612D"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Finanšu p</w:t>
      </w:r>
      <w:r w:rsidR="006F40C6" w:rsidRPr="00516BAB">
        <w:rPr>
          <w:rFonts w:ascii="Times New Roman" w:hAnsi="Times New Roman" w:cs="Times New Roman"/>
          <w:sz w:val="23"/>
          <w:szCs w:val="23"/>
        </w:rPr>
        <w:t xml:space="preserve">iedāvājuma cena jāaprēķina un jānorāda EUR ar precizitāti </w:t>
      </w:r>
      <w:r w:rsidR="00A93A43" w:rsidRPr="00516BAB">
        <w:rPr>
          <w:rFonts w:ascii="Times New Roman" w:hAnsi="Times New Roman" w:cs="Times New Roman"/>
          <w:sz w:val="23"/>
          <w:szCs w:val="23"/>
        </w:rPr>
        <w:t>divas</w:t>
      </w:r>
      <w:r w:rsidR="006F40C6" w:rsidRPr="00516BAB">
        <w:rPr>
          <w:rFonts w:ascii="Times New Roman" w:hAnsi="Times New Roman" w:cs="Times New Roman"/>
          <w:sz w:val="23"/>
          <w:szCs w:val="23"/>
        </w:rPr>
        <w:t xml:space="preserve"> zīmes aiz komata</w:t>
      </w:r>
      <w:r w:rsidRPr="00516BAB">
        <w:rPr>
          <w:rFonts w:ascii="Times New Roman" w:hAnsi="Times New Roman" w:cs="Times New Roman"/>
          <w:sz w:val="23"/>
          <w:szCs w:val="23"/>
        </w:rPr>
        <w:t>;</w:t>
      </w:r>
    </w:p>
    <w:p w14:paraId="28AE7679" w14:textId="77777777" w:rsidR="001B3052" w:rsidRPr="00516BAB" w:rsidRDefault="00686AF4"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finanšu piedāvājumā vienas vienības cena būs norādīta ar vairāk kā </w:t>
      </w:r>
      <w:r w:rsidR="00A93A43" w:rsidRPr="00516BAB">
        <w:rPr>
          <w:rFonts w:ascii="Times New Roman" w:hAnsi="Times New Roman" w:cs="Times New Roman"/>
          <w:sz w:val="23"/>
          <w:szCs w:val="23"/>
        </w:rPr>
        <w:t>divām</w:t>
      </w:r>
      <w:r w:rsidRPr="00516BAB">
        <w:rPr>
          <w:rFonts w:ascii="Times New Roman" w:hAnsi="Times New Roman" w:cs="Times New Roman"/>
          <w:sz w:val="23"/>
          <w:szCs w:val="23"/>
        </w:rPr>
        <w:t xml:space="preserve"> zīmēm aiz komata, vērtēšanā tiks ņemtas vērā </w:t>
      </w:r>
      <w:r w:rsidR="00A93A43" w:rsidRPr="00516BAB">
        <w:rPr>
          <w:rFonts w:ascii="Times New Roman" w:hAnsi="Times New Roman" w:cs="Times New Roman"/>
          <w:sz w:val="23"/>
          <w:szCs w:val="23"/>
        </w:rPr>
        <w:t>divas</w:t>
      </w:r>
      <w:r w:rsidRPr="00516BAB">
        <w:rPr>
          <w:rFonts w:ascii="Times New Roman" w:hAnsi="Times New Roman" w:cs="Times New Roman"/>
          <w:sz w:val="23"/>
          <w:szCs w:val="23"/>
        </w:rPr>
        <w:t xml:space="preserve"> zīmes aiz komata un noapaļošana netiks veikta</w:t>
      </w:r>
      <w:r w:rsidR="005E3AA1" w:rsidRPr="00516BAB">
        <w:rPr>
          <w:rFonts w:ascii="Times New Roman" w:hAnsi="Times New Roman" w:cs="Times New Roman"/>
          <w:sz w:val="23"/>
          <w:szCs w:val="23"/>
        </w:rPr>
        <w:t>;</w:t>
      </w:r>
    </w:p>
    <w:p w14:paraId="13EA3D5F" w14:textId="77777777" w:rsidR="001B3052" w:rsidRPr="00516BAB" w:rsidRDefault="006C48E7"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Piedāvājuma cenā jāiekļauj visi ar pakalpojuma sniegšanu saistītie izdevumi, tostarp administratīvās izmaksas, transporta izdevumi, darbu izmaksas, kā arī visi iespējamie riski, kas varētu rasties, lai nodrošinātu pakalpojuma izpildi </w:t>
      </w:r>
      <w:r w:rsidR="001B5B7C" w:rsidRPr="00516BAB">
        <w:rPr>
          <w:rFonts w:ascii="Times New Roman" w:hAnsi="Times New Roman" w:cs="Times New Roman"/>
          <w:sz w:val="23"/>
          <w:szCs w:val="23"/>
        </w:rPr>
        <w:t>l</w:t>
      </w:r>
      <w:r w:rsidRPr="00516BAB">
        <w:rPr>
          <w:rFonts w:ascii="Times New Roman" w:hAnsi="Times New Roman" w:cs="Times New Roman"/>
          <w:sz w:val="23"/>
          <w:szCs w:val="23"/>
        </w:rPr>
        <w:t>īgumā noteiktajos termiņos, pilnā apjomā un labā kvalitātē;</w:t>
      </w:r>
    </w:p>
    <w:p w14:paraId="71BAED7E" w14:textId="508F9215" w:rsidR="00686AF4" w:rsidRPr="00516BAB" w:rsidRDefault="005E3AA1"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Iepirkuma vietnē - </w:t>
      </w:r>
      <w:r w:rsidR="00686AF4" w:rsidRPr="00516BAB">
        <w:rPr>
          <w:rFonts w:ascii="Times New Roman" w:hAnsi="Times New Roman" w:cs="Times New Roman"/>
          <w:sz w:val="23"/>
          <w:szCs w:val="23"/>
        </w:rPr>
        <w:t>EIS sistēmas sadaļas “</w:t>
      </w:r>
      <w:r w:rsidR="00686AF4" w:rsidRPr="00516BAB">
        <w:rPr>
          <w:rFonts w:ascii="Times New Roman" w:hAnsi="Times New Roman" w:cs="Times New Roman"/>
          <w:i/>
          <w:iCs/>
          <w:sz w:val="23"/>
          <w:szCs w:val="23"/>
        </w:rPr>
        <w:t>Finanšu piedāvājums</w:t>
      </w:r>
      <w:r w:rsidR="00686AF4" w:rsidRPr="00516BAB">
        <w:rPr>
          <w:rFonts w:ascii="Times New Roman" w:hAnsi="Times New Roman" w:cs="Times New Roman"/>
          <w:sz w:val="23"/>
          <w:szCs w:val="23"/>
        </w:rPr>
        <w:t xml:space="preserve">” ievadlaukā, kur paredzēta pretendenta finanšu piedāvājuma vērtības ievade, </w:t>
      </w:r>
      <w:r w:rsidR="00A93A43" w:rsidRPr="00516BAB">
        <w:rPr>
          <w:rFonts w:ascii="Times New Roman" w:hAnsi="Times New Roman" w:cs="Times New Roman"/>
          <w:sz w:val="23"/>
          <w:szCs w:val="23"/>
        </w:rPr>
        <w:t>tiek ievadīta finanšu piedāvājuma (nolikuma pielikums Nr.</w:t>
      </w:r>
      <w:r w:rsidR="00AD36CC" w:rsidRPr="00516BAB">
        <w:rPr>
          <w:rFonts w:ascii="Times New Roman" w:hAnsi="Times New Roman" w:cs="Times New Roman"/>
          <w:sz w:val="23"/>
          <w:szCs w:val="23"/>
        </w:rPr>
        <w:t>3</w:t>
      </w:r>
      <w:r w:rsidR="00A93A43" w:rsidRPr="00516BAB">
        <w:rPr>
          <w:rFonts w:ascii="Times New Roman" w:hAnsi="Times New Roman" w:cs="Times New Roman"/>
          <w:sz w:val="23"/>
          <w:szCs w:val="23"/>
        </w:rPr>
        <w:t xml:space="preserve">) </w:t>
      </w:r>
      <w:r w:rsidR="00733F6A" w:rsidRPr="00516BAB">
        <w:rPr>
          <w:rFonts w:ascii="Times New Roman" w:hAnsi="Times New Roman" w:cs="Times New Roman"/>
          <w:sz w:val="23"/>
          <w:szCs w:val="23"/>
        </w:rPr>
        <w:t>rindas</w:t>
      </w:r>
      <w:r w:rsidR="00A93A43" w:rsidRPr="00516BAB">
        <w:rPr>
          <w:rFonts w:ascii="Times New Roman" w:hAnsi="Times New Roman" w:cs="Times New Roman"/>
          <w:sz w:val="23"/>
          <w:szCs w:val="23"/>
        </w:rPr>
        <w:t xml:space="preserve"> “</w:t>
      </w:r>
      <w:r w:rsidR="00733F6A" w:rsidRPr="00516BAB">
        <w:rPr>
          <w:rFonts w:ascii="Times New Roman" w:hAnsi="Times New Roman" w:cs="Times New Roman"/>
          <w:i/>
          <w:iCs/>
          <w:sz w:val="23"/>
          <w:szCs w:val="23"/>
        </w:rPr>
        <w:t>Dienas ēdināšanas maksa vienai personai</w:t>
      </w:r>
      <w:r w:rsidR="00A93A43" w:rsidRPr="00516BAB">
        <w:rPr>
          <w:rFonts w:ascii="Times New Roman" w:hAnsi="Times New Roman" w:cs="Times New Roman"/>
          <w:sz w:val="23"/>
          <w:szCs w:val="23"/>
        </w:rPr>
        <w:t>” vērtība</w:t>
      </w:r>
      <w:r w:rsidRPr="00516BAB">
        <w:rPr>
          <w:rFonts w:ascii="Times New Roman" w:hAnsi="Times New Roman" w:cs="Times New Roman"/>
          <w:sz w:val="23"/>
          <w:szCs w:val="23"/>
        </w:rPr>
        <w:t>;</w:t>
      </w:r>
    </w:p>
    <w:p w14:paraId="4B1E29EF" w14:textId="456439E8" w:rsidR="00C52F57" w:rsidRPr="00516BAB" w:rsidRDefault="00EA5480"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Apliecinājums par pieredzi</w:t>
      </w:r>
      <w:r w:rsidR="00BF41D3" w:rsidRPr="00516BAB">
        <w:rPr>
          <w:rFonts w:ascii="Times New Roman" w:hAnsi="Times New Roman" w:cs="Times New Roman"/>
          <w:sz w:val="23"/>
          <w:szCs w:val="23"/>
        </w:rPr>
        <w:t xml:space="preserve"> saskaņā ar nolikuma </w:t>
      </w:r>
      <w:r w:rsidR="00AB1B60" w:rsidRPr="00516BAB">
        <w:rPr>
          <w:rFonts w:ascii="Times New Roman" w:hAnsi="Times New Roman" w:cs="Times New Roman"/>
          <w:sz w:val="23"/>
          <w:szCs w:val="23"/>
        </w:rPr>
        <w:t>8.4.2.</w:t>
      </w:r>
      <w:r w:rsidR="00BF41D3" w:rsidRPr="00516BAB">
        <w:rPr>
          <w:rFonts w:ascii="Times New Roman" w:hAnsi="Times New Roman" w:cs="Times New Roman"/>
          <w:sz w:val="23"/>
          <w:szCs w:val="23"/>
        </w:rPr>
        <w:t xml:space="preserve"> punktā noteikto prasību</w:t>
      </w:r>
      <w:r w:rsidR="006461AE" w:rsidRPr="00516BAB">
        <w:rPr>
          <w:rFonts w:ascii="Times New Roman" w:hAnsi="Times New Roman" w:cs="Times New Roman"/>
          <w:sz w:val="23"/>
          <w:szCs w:val="23"/>
        </w:rPr>
        <w:t xml:space="preserve"> un nolikuma pielikumā Nr.</w:t>
      </w:r>
      <w:r w:rsidR="00AD36CC" w:rsidRPr="00516BAB">
        <w:rPr>
          <w:rFonts w:ascii="Times New Roman" w:hAnsi="Times New Roman" w:cs="Times New Roman"/>
          <w:sz w:val="23"/>
          <w:szCs w:val="23"/>
        </w:rPr>
        <w:t>4</w:t>
      </w:r>
      <w:r w:rsidR="00A93A43" w:rsidRPr="00516BAB">
        <w:rPr>
          <w:rFonts w:ascii="Times New Roman" w:hAnsi="Times New Roman" w:cs="Times New Roman"/>
          <w:sz w:val="23"/>
          <w:szCs w:val="23"/>
        </w:rPr>
        <w:t xml:space="preserve"> </w:t>
      </w:r>
      <w:r w:rsidR="00686AF4" w:rsidRPr="00516BAB">
        <w:rPr>
          <w:rFonts w:ascii="Times New Roman" w:hAnsi="Times New Roman" w:cs="Times New Roman"/>
          <w:sz w:val="23"/>
          <w:szCs w:val="23"/>
        </w:rPr>
        <w:t>“</w:t>
      </w:r>
      <w:r w:rsidR="00686AF4" w:rsidRPr="00516BAB">
        <w:rPr>
          <w:rFonts w:ascii="Times New Roman" w:hAnsi="Times New Roman" w:cs="Times New Roman"/>
          <w:i/>
          <w:iCs/>
          <w:sz w:val="23"/>
          <w:szCs w:val="23"/>
        </w:rPr>
        <w:t>Pieredzes apliecinājums</w:t>
      </w:r>
      <w:r w:rsidR="00686AF4" w:rsidRPr="00516BAB">
        <w:rPr>
          <w:rFonts w:ascii="Times New Roman" w:hAnsi="Times New Roman" w:cs="Times New Roman"/>
          <w:sz w:val="23"/>
          <w:szCs w:val="23"/>
        </w:rPr>
        <w:t>”</w:t>
      </w:r>
      <w:r w:rsidR="006461AE" w:rsidRPr="00516BAB">
        <w:rPr>
          <w:rFonts w:ascii="Times New Roman" w:hAnsi="Times New Roman" w:cs="Times New Roman"/>
          <w:sz w:val="23"/>
          <w:szCs w:val="23"/>
        </w:rPr>
        <w:t xml:space="preserve"> ietverto veidni</w:t>
      </w:r>
      <w:r w:rsidR="001D461B" w:rsidRPr="00516BAB">
        <w:rPr>
          <w:rFonts w:ascii="Times New Roman" w:hAnsi="Times New Roman" w:cs="Times New Roman"/>
          <w:sz w:val="23"/>
          <w:szCs w:val="23"/>
        </w:rPr>
        <w:t>.</w:t>
      </w:r>
      <w:r w:rsidR="00A36E89" w:rsidRPr="00516BAB">
        <w:rPr>
          <w:rFonts w:ascii="Times New Roman" w:hAnsi="Times New Roman" w:cs="Times New Roman"/>
          <w:sz w:val="23"/>
          <w:szCs w:val="23"/>
        </w:rPr>
        <w:t xml:space="preserve"> Kopā ar pieredzes apliecinājumu tiek iesniegta</w:t>
      </w:r>
      <w:r w:rsidR="00760AEB" w:rsidRPr="00516BAB">
        <w:rPr>
          <w:rFonts w:ascii="Times New Roman" w:hAnsi="Times New Roman" w:cs="Times New Roman"/>
          <w:sz w:val="23"/>
          <w:szCs w:val="23"/>
        </w:rPr>
        <w:t>, ja attiecināms,</w:t>
      </w:r>
      <w:r w:rsidR="00A36E89" w:rsidRPr="00516BAB">
        <w:rPr>
          <w:rFonts w:ascii="Times New Roman" w:hAnsi="Times New Roman" w:cs="Times New Roman"/>
          <w:sz w:val="23"/>
          <w:szCs w:val="23"/>
        </w:rPr>
        <w:t xml:space="preserve"> arī attiecīgā klienta atsauksm</w:t>
      </w:r>
      <w:r w:rsidR="00760AEB" w:rsidRPr="00516BAB">
        <w:rPr>
          <w:rFonts w:ascii="Times New Roman" w:hAnsi="Times New Roman" w:cs="Times New Roman"/>
          <w:sz w:val="23"/>
          <w:szCs w:val="23"/>
        </w:rPr>
        <w:t>e</w:t>
      </w:r>
      <w:r w:rsidR="00A36E89" w:rsidRPr="00516BAB">
        <w:rPr>
          <w:rFonts w:ascii="Times New Roman" w:hAnsi="Times New Roman" w:cs="Times New Roman"/>
          <w:sz w:val="23"/>
          <w:szCs w:val="23"/>
        </w:rPr>
        <w:t>.</w:t>
      </w:r>
    </w:p>
    <w:p w14:paraId="49348178" w14:textId="1E54710D" w:rsidR="00C60C04" w:rsidRPr="00516BAB" w:rsidRDefault="00C60C04"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lastRenderedPageBreak/>
        <w:t xml:space="preserve">Speciālistu saraksts </w:t>
      </w:r>
      <w:r w:rsidRPr="00516BAB">
        <w:rPr>
          <w:rFonts w:ascii="Times New Roman" w:hAnsi="Times New Roman" w:cs="Times New Roman"/>
          <w:sz w:val="23"/>
          <w:szCs w:val="23"/>
        </w:rPr>
        <w:t xml:space="preserve">saskaņā ar nolikuma </w:t>
      </w:r>
      <w:r w:rsidR="00AB1B60" w:rsidRPr="00516BAB">
        <w:rPr>
          <w:rFonts w:ascii="Times New Roman" w:hAnsi="Times New Roman" w:cs="Times New Roman"/>
          <w:sz w:val="23"/>
          <w:szCs w:val="23"/>
        </w:rPr>
        <w:t>8.4.3.</w:t>
      </w:r>
      <w:r w:rsidRPr="00516BAB">
        <w:rPr>
          <w:rFonts w:ascii="Times New Roman" w:hAnsi="Times New Roman" w:cs="Times New Roman"/>
          <w:sz w:val="23"/>
          <w:szCs w:val="23"/>
        </w:rPr>
        <w:t xml:space="preserve"> punkta prasību un nolikuma pielikumā Nr. 5 “</w:t>
      </w:r>
      <w:r w:rsidRPr="00516BAB">
        <w:rPr>
          <w:rFonts w:ascii="Times New Roman" w:hAnsi="Times New Roman" w:cs="Times New Roman"/>
          <w:i/>
          <w:iCs/>
          <w:sz w:val="23"/>
          <w:szCs w:val="23"/>
        </w:rPr>
        <w:t>Speciālistu saraksts</w:t>
      </w:r>
      <w:r w:rsidRPr="00516BAB">
        <w:rPr>
          <w:rFonts w:ascii="Times New Roman" w:hAnsi="Times New Roman" w:cs="Times New Roman"/>
          <w:sz w:val="23"/>
          <w:szCs w:val="23"/>
        </w:rPr>
        <w:t>” ietverto veidni.</w:t>
      </w:r>
    </w:p>
    <w:p w14:paraId="7691E4F6" w14:textId="7C75B7EE" w:rsidR="00C67142" w:rsidRPr="00516BAB" w:rsidRDefault="001A5BF6"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Pretendents var iesniegt Eiropas </w:t>
      </w:r>
      <w:r w:rsidR="00172B4C" w:rsidRPr="00516BAB">
        <w:rPr>
          <w:rFonts w:ascii="Times New Roman" w:hAnsi="Times New Roman" w:cs="Times New Roman"/>
          <w:sz w:val="23"/>
          <w:szCs w:val="23"/>
        </w:rPr>
        <w:t>vienoto iepirkuma procedūras dokumentu</w:t>
      </w:r>
      <w:r w:rsidR="00EB586E" w:rsidRPr="00516BAB">
        <w:rPr>
          <w:rStyle w:val="Vresatsauce"/>
          <w:rFonts w:ascii="Times New Roman" w:hAnsi="Times New Roman" w:cs="Times New Roman"/>
          <w:sz w:val="23"/>
          <w:szCs w:val="23"/>
        </w:rPr>
        <w:footnoteReference w:id="1"/>
      </w:r>
      <w:r w:rsidR="00172B4C" w:rsidRPr="00516BAB">
        <w:rPr>
          <w:rFonts w:ascii="Times New Roman" w:hAnsi="Times New Roman" w:cs="Times New Roman"/>
          <w:sz w:val="23"/>
          <w:szCs w:val="23"/>
        </w:rPr>
        <w:t xml:space="preserve"> kā sākotnējo pierādījumu atbilstībai</w:t>
      </w:r>
      <w:r w:rsidR="003B49DF" w:rsidRPr="00516BAB">
        <w:rPr>
          <w:rFonts w:ascii="Times New Roman" w:hAnsi="Times New Roman" w:cs="Times New Roman"/>
          <w:sz w:val="23"/>
          <w:szCs w:val="23"/>
        </w:rPr>
        <w:t xml:space="preserve"> Iepirkuma nolikumā noteiktajām pretendentu atlases prasībām saskaņā ar PIL </w:t>
      </w:r>
      <w:r w:rsidR="00570FB5" w:rsidRPr="00516BAB">
        <w:rPr>
          <w:rFonts w:ascii="Times New Roman" w:hAnsi="Times New Roman" w:cs="Times New Roman"/>
          <w:sz w:val="23"/>
          <w:szCs w:val="23"/>
        </w:rPr>
        <w:t>49. panta nosacījumiem.</w:t>
      </w:r>
    </w:p>
    <w:p w14:paraId="3F78CBBF" w14:textId="77777777" w:rsidR="001B3052" w:rsidRPr="00516BAB" w:rsidRDefault="002B190C"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Ja piegādātājs izvēlējies iesniegt Eiropas vienoto iepirkuma procedūras dokumentu, lai apliecinātu, ka tas atbilst paziņojumā par līgumu vai iepirkuma procedūras dokumentos noteiktajām pretendentu atlases prasībām, tas iesniedz šo dokumentu arī par katru personu, uz kuras iespējām. pretendents balstās, lai apliecinātu, ka tā kvalifikācija atbilst paziņojumā par līgumu vai iepirkuma procedūras dokumentos noteiktajām prasībām, un par tā norādīto apakšuzņēmēju, kuram nododamās līguma daļas vērtība ir vismaz 10 000 </w:t>
      </w:r>
      <w:r w:rsidRPr="00516BAB">
        <w:rPr>
          <w:rFonts w:ascii="Times New Roman" w:hAnsi="Times New Roman" w:cs="Times New Roman"/>
          <w:i/>
          <w:iCs/>
          <w:sz w:val="23"/>
          <w:szCs w:val="23"/>
        </w:rPr>
        <w:t>euro</w:t>
      </w:r>
      <w:r w:rsidRPr="00516BAB">
        <w:rPr>
          <w:rFonts w:ascii="Times New Roman" w:hAnsi="Times New Roman" w:cs="Times New Roman"/>
          <w:sz w:val="23"/>
          <w:szCs w:val="23"/>
        </w:rPr>
        <w:t>. Piegādātāju apvienība iesniedz atsevišķu Eiropas vienoto iepirkuma procedūras dokumentu par katru tās dalībnieku.</w:t>
      </w:r>
    </w:p>
    <w:p w14:paraId="68F36A51" w14:textId="331ECBAF" w:rsidR="00E47C0E" w:rsidRPr="00516BAB" w:rsidRDefault="00E47C0E"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 xml:space="preserve">Eiropas vienotajā iepirkuma procedūras dokumentā aizpilda vismaz šādas sadaļas: </w:t>
      </w:r>
    </w:p>
    <w:p w14:paraId="4D2E5A8B" w14:textId="77777777" w:rsidR="00C52F57" w:rsidRPr="00516BAB" w:rsidRDefault="00F9681C" w:rsidP="00847BC5">
      <w:pPr>
        <w:pStyle w:val="Sarakstarindkopa"/>
        <w:numPr>
          <w:ilvl w:val="3"/>
          <w:numId w:val="1"/>
        </w:numPr>
        <w:spacing w:after="120" w:line="240" w:lineRule="auto"/>
        <w:ind w:left="1418" w:hanging="851"/>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III daļas A, B, C sadaļas;</w:t>
      </w:r>
      <w:bookmarkStart w:id="4" w:name="_Hlk145321651"/>
    </w:p>
    <w:p w14:paraId="207B747E" w14:textId="77777777" w:rsidR="00C52F57" w:rsidRPr="00516BAB" w:rsidRDefault="00F9681C" w:rsidP="00847BC5">
      <w:pPr>
        <w:pStyle w:val="Sarakstarindkopa"/>
        <w:numPr>
          <w:ilvl w:val="3"/>
          <w:numId w:val="1"/>
        </w:numPr>
        <w:spacing w:after="120" w:line="240" w:lineRule="auto"/>
        <w:ind w:left="1418" w:hanging="851"/>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III daļas D sadaļā “Citi izslēgšanas iemesli, kurus var noteikt līgumslēdzējas iestādes vai līgumslēdzēja dalībvalsts tiesību normās” ir jāiekļauj informācija par Starptautisko un Latvijas Republikas nacionālo sankciju likuma 11¹.panta pirmo daļu un Publisko iepirkumu likuma 42.</w:t>
      </w:r>
      <w:r w:rsidR="0027277F" w:rsidRPr="00516BAB">
        <w:rPr>
          <w:rFonts w:ascii="Times New Roman" w:eastAsia="Times New Roman" w:hAnsi="Times New Roman" w:cs="Times New Roman"/>
          <w:sz w:val="23"/>
          <w:szCs w:val="23"/>
        </w:rPr>
        <w:t xml:space="preserve"> </w:t>
      </w:r>
      <w:r w:rsidRPr="00516BAB">
        <w:rPr>
          <w:rFonts w:ascii="Times New Roman" w:eastAsia="Times New Roman" w:hAnsi="Times New Roman" w:cs="Times New Roman"/>
          <w:sz w:val="23"/>
          <w:szCs w:val="23"/>
        </w:rPr>
        <w:t>panta otrās daļas 3.punktu;</w:t>
      </w:r>
      <w:bookmarkEnd w:id="4"/>
    </w:p>
    <w:p w14:paraId="7F83BB5D" w14:textId="71C4A85A" w:rsidR="00F9681C" w:rsidRPr="00516BAB" w:rsidRDefault="00F9681C" w:rsidP="00847BC5">
      <w:pPr>
        <w:pStyle w:val="Sarakstarindkopa"/>
        <w:numPr>
          <w:ilvl w:val="3"/>
          <w:numId w:val="1"/>
        </w:numPr>
        <w:spacing w:after="120" w:line="240" w:lineRule="auto"/>
        <w:ind w:left="1418" w:hanging="851"/>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IV daļas A un C sadaļas.</w:t>
      </w:r>
    </w:p>
    <w:p w14:paraId="56794BE5" w14:textId="77777777" w:rsidR="001B3052" w:rsidRPr="00516BAB" w:rsidRDefault="00F9681C"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bookmarkStart w:id="5" w:name="_Hlk145321900"/>
      <w:r w:rsidRPr="00516BAB">
        <w:rPr>
          <w:rFonts w:ascii="Times New Roman" w:hAnsi="Times New Roman" w:cs="Times New Roman"/>
          <w:sz w:val="23"/>
          <w:szCs w:val="23"/>
        </w:rPr>
        <w:t>Eiropas</w:t>
      </w:r>
      <w:r w:rsidRPr="00516BAB">
        <w:rPr>
          <w:rFonts w:ascii="Times New Roman" w:hAnsi="Times New Roman" w:cs="Times New Roman"/>
          <w:sz w:val="23"/>
          <w:szCs w:val="23"/>
          <w:lang w:eastAsia="lv-LV"/>
        </w:rPr>
        <w:t xml:space="preserve"> vienotais iepirkuma procedūras dokuments pieejams </w:t>
      </w:r>
      <w:r w:rsidRPr="00516BAB">
        <w:rPr>
          <w:rFonts w:ascii="Times New Roman" w:hAnsi="Times New Roman" w:cs="Times New Roman"/>
          <w:sz w:val="23"/>
          <w:szCs w:val="23"/>
        </w:rPr>
        <w:t xml:space="preserve">Elektronisko iepirkumu sistēmas  tīmekļvietnē, kur pretendents izmantojot izveidotā rīka adresi </w:t>
      </w:r>
      <w:hyperlink r:id="rId13" w:history="1">
        <w:r w:rsidRPr="00516BAB">
          <w:rPr>
            <w:rStyle w:val="Hipersaite"/>
            <w:rFonts w:ascii="Times New Roman" w:hAnsi="Times New Roman" w:cs="Times New Roman"/>
            <w:color w:val="auto"/>
            <w:sz w:val="23"/>
            <w:szCs w:val="23"/>
          </w:rPr>
          <w:t>http://espd.eis,gov.lv</w:t>
        </w:r>
      </w:hyperlink>
      <w:r w:rsidRPr="00516BAB">
        <w:rPr>
          <w:rFonts w:ascii="Times New Roman" w:hAnsi="Times New Roman" w:cs="Times New Roman"/>
          <w:sz w:val="23"/>
          <w:szCs w:val="23"/>
        </w:rPr>
        <w:t xml:space="preserve">, var </w:t>
      </w:r>
      <w:r w:rsidRPr="00516BAB">
        <w:rPr>
          <w:rFonts w:ascii="Times New Roman" w:hAnsi="Times New Roman" w:cs="Times New Roman"/>
          <w:sz w:val="23"/>
          <w:szCs w:val="23"/>
          <w:lang w:eastAsia="lv-LV"/>
        </w:rPr>
        <w:t>Eiropas vienoto iepirkuma procedūras dokumentu</w:t>
      </w:r>
      <w:r w:rsidRPr="00516BAB">
        <w:rPr>
          <w:rFonts w:ascii="Times New Roman" w:hAnsi="Times New Roman" w:cs="Times New Roman"/>
          <w:sz w:val="23"/>
          <w:szCs w:val="23"/>
        </w:rPr>
        <w:t xml:space="preserve"> aizpildīt, saglabāt un iesniegt pasūtītājam EIS e-konkursu apakšsistēmā</w:t>
      </w:r>
      <w:bookmarkEnd w:id="5"/>
      <w:r w:rsidRPr="00516BAB">
        <w:rPr>
          <w:rFonts w:ascii="Times New Roman" w:hAnsi="Times New Roman" w:cs="Times New Roman"/>
          <w:sz w:val="23"/>
          <w:szCs w:val="23"/>
        </w:rPr>
        <w:t>.</w:t>
      </w:r>
      <w:bookmarkStart w:id="6" w:name="_Hlk145322081"/>
    </w:p>
    <w:p w14:paraId="6B70D0AF" w14:textId="77777777" w:rsidR="001B3052" w:rsidRPr="00516BAB" w:rsidRDefault="007A64E7"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Piegādātājs var pasūtītājam iesniegt Eiropas vienoto iepirkuma procedūras dokumentu, kas ir bijis iesniegts citā iepirkuma procedūrā, ja apliecina, ka tajā iekļautā informācija ir pareiza</w:t>
      </w:r>
      <w:bookmarkEnd w:id="6"/>
      <w:r w:rsidRPr="00516BAB">
        <w:rPr>
          <w:rFonts w:ascii="Times New Roman" w:hAnsi="Times New Roman" w:cs="Times New Roman"/>
          <w:sz w:val="23"/>
          <w:szCs w:val="23"/>
        </w:rPr>
        <w:t>.</w:t>
      </w:r>
    </w:p>
    <w:p w14:paraId="2530D020" w14:textId="7F1BE017" w:rsidR="007A64E7" w:rsidRPr="00516BAB" w:rsidRDefault="007A64E7"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pretendents, kuram būtu piešķiramas iepirkuma līguma slēgšanas tiesības, ir iesniedzis Eiropas vienoto iepirkuma procedūras dokumentu kā sākotnējo pierādījumu atbilstībai pretendentu atlases prasībām, kas noteiktas paziņojumā par līgumu vai iepirkuma procedūras dokumentos, </w:t>
      </w:r>
      <w:r w:rsidR="00E64645" w:rsidRPr="00516BAB">
        <w:rPr>
          <w:rFonts w:ascii="Times New Roman" w:hAnsi="Times New Roman" w:cs="Times New Roman"/>
          <w:sz w:val="23"/>
          <w:szCs w:val="23"/>
        </w:rPr>
        <w:t>K</w:t>
      </w:r>
      <w:r w:rsidRPr="00516BAB">
        <w:rPr>
          <w:rFonts w:ascii="Times New Roman" w:hAnsi="Times New Roman" w:cs="Times New Roman"/>
          <w:sz w:val="23"/>
          <w:szCs w:val="23"/>
        </w:rPr>
        <w:t xml:space="preserve">omisija pirms lēmuma pieņemšanas par iepirkuma līguma slēgšanas tiesību piešķiršanu pieprasa 5 (piecu) darba dienu laikā iesniegt dokumentus, kas apliecina pretendenta atbilstību pretendentu atlases prasībām (pretendents var lūgt </w:t>
      </w:r>
      <w:r w:rsidR="00E64645" w:rsidRPr="00516BAB">
        <w:rPr>
          <w:rFonts w:ascii="Times New Roman" w:hAnsi="Times New Roman" w:cs="Times New Roman"/>
          <w:sz w:val="23"/>
          <w:szCs w:val="23"/>
        </w:rPr>
        <w:t>K</w:t>
      </w:r>
      <w:r w:rsidRPr="00516BAB">
        <w:rPr>
          <w:rFonts w:ascii="Times New Roman" w:hAnsi="Times New Roman" w:cs="Times New Roman"/>
          <w:sz w:val="23"/>
          <w:szCs w:val="23"/>
        </w:rPr>
        <w:t>omisiju pagarināt dokumentu iesniegšanas termiņu, ja tam ir objektīvs pamatojums).</w:t>
      </w:r>
    </w:p>
    <w:p w14:paraId="176E8DD5" w14:textId="2799D8FC" w:rsidR="00831664" w:rsidRPr="00516BAB" w:rsidRDefault="00896B57" w:rsidP="00847BC5">
      <w:pPr>
        <w:pStyle w:val="Virsraksts1"/>
        <w:numPr>
          <w:ilvl w:val="0"/>
          <w:numId w:val="1"/>
        </w:numPr>
        <w:spacing w:after="120" w:line="240" w:lineRule="auto"/>
        <w:rPr>
          <w:rFonts w:cs="Times New Roman"/>
          <w:szCs w:val="23"/>
        </w:rPr>
      </w:pPr>
      <w:r w:rsidRPr="00516BAB">
        <w:rPr>
          <w:rFonts w:cs="Times New Roman"/>
          <w:szCs w:val="23"/>
        </w:rPr>
        <w:t>Pretendent</w:t>
      </w:r>
      <w:r w:rsidR="00424D3B" w:rsidRPr="00516BAB">
        <w:rPr>
          <w:rFonts w:cs="Times New Roman"/>
          <w:szCs w:val="23"/>
        </w:rPr>
        <w:t>u</w:t>
      </w:r>
      <w:r w:rsidRPr="00516BAB">
        <w:rPr>
          <w:rFonts w:cs="Times New Roman"/>
          <w:szCs w:val="23"/>
        </w:rPr>
        <w:t xml:space="preserve"> kvalifikācijas prasības</w:t>
      </w:r>
    </w:p>
    <w:p w14:paraId="5FEFA824" w14:textId="66E1F2ED" w:rsidR="00E05033" w:rsidRPr="00516BAB" w:rsidRDefault="00370664"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Pretendentam vai piegādātāju apvienības dalībniekam, kas nav fiziska persona,</w:t>
      </w:r>
      <w:r w:rsidR="009668B8" w:rsidRPr="00516BAB">
        <w:rPr>
          <w:rFonts w:ascii="Times New Roman" w:hAnsi="Times New Roman" w:cs="Times New Roman"/>
          <w:sz w:val="23"/>
          <w:szCs w:val="23"/>
        </w:rPr>
        <w:t xml:space="preserve"> jābūt reģistrētam Latvijas Republikas</w:t>
      </w:r>
      <w:r w:rsidR="00C34B02" w:rsidRPr="00516BAB">
        <w:rPr>
          <w:rFonts w:ascii="Times New Roman" w:hAnsi="Times New Roman" w:cs="Times New Roman"/>
          <w:sz w:val="23"/>
          <w:szCs w:val="23"/>
        </w:rPr>
        <w:t xml:space="preserve"> Uzņēmumu reģistrā vai līdzvērtīgā reģistrā ārvalstīs</w:t>
      </w:r>
      <w:r w:rsidR="00D03882" w:rsidRPr="00516BAB">
        <w:rPr>
          <w:rFonts w:ascii="Times New Roman" w:hAnsi="Times New Roman" w:cs="Times New Roman"/>
          <w:sz w:val="23"/>
          <w:szCs w:val="23"/>
        </w:rPr>
        <w:t>;</w:t>
      </w:r>
      <w:r w:rsidR="00635BF9" w:rsidRPr="00516BAB">
        <w:rPr>
          <w:rFonts w:ascii="Times New Roman" w:hAnsi="Times New Roman" w:cs="Times New Roman"/>
          <w:sz w:val="23"/>
          <w:szCs w:val="23"/>
        </w:rPr>
        <w:t xml:space="preserve"> </w:t>
      </w:r>
    </w:p>
    <w:p w14:paraId="65350F59" w14:textId="0ED7DC34" w:rsidR="00C52F57" w:rsidRPr="00516BAB" w:rsidRDefault="00424D3B" w:rsidP="001B3052">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A</w:t>
      </w:r>
      <w:r w:rsidR="000D4243" w:rsidRPr="00516BAB">
        <w:rPr>
          <w:rFonts w:ascii="Times New Roman" w:hAnsi="Times New Roman" w:cs="Times New Roman"/>
          <w:sz w:val="23"/>
          <w:szCs w:val="23"/>
        </w:rPr>
        <w:t xml:space="preserve">ttiecībā uz Latvijas Republikā </w:t>
      </w:r>
      <w:r w:rsidRPr="00516BAB">
        <w:rPr>
          <w:rFonts w:ascii="Times New Roman" w:hAnsi="Times New Roman" w:cs="Times New Roman"/>
          <w:sz w:val="23"/>
          <w:szCs w:val="23"/>
        </w:rPr>
        <w:t>reģistrētām juridiskām personām</w:t>
      </w:r>
      <w:r w:rsidR="000D4243" w:rsidRPr="00516BAB">
        <w:rPr>
          <w:rFonts w:ascii="Times New Roman" w:hAnsi="Times New Roman" w:cs="Times New Roman"/>
          <w:sz w:val="23"/>
          <w:szCs w:val="23"/>
        </w:rPr>
        <w:t xml:space="preserve"> </w:t>
      </w:r>
      <w:r w:rsidRPr="00516BAB">
        <w:rPr>
          <w:rFonts w:ascii="Times New Roman" w:hAnsi="Times New Roman" w:cs="Times New Roman"/>
          <w:sz w:val="23"/>
          <w:szCs w:val="23"/>
        </w:rPr>
        <w:t xml:space="preserve">Komisija </w:t>
      </w:r>
      <w:r w:rsidR="000D4243" w:rsidRPr="00516BAB">
        <w:rPr>
          <w:rFonts w:ascii="Times New Roman" w:hAnsi="Times New Roman" w:cs="Times New Roman"/>
          <w:sz w:val="23"/>
          <w:szCs w:val="23"/>
        </w:rPr>
        <w:t>reģistrācijas faktu pārbaudīs publiskajās datubāzēs;</w:t>
      </w:r>
    </w:p>
    <w:p w14:paraId="5270D97A" w14:textId="73DB9C0B" w:rsidR="00D111F4" w:rsidRPr="00516BAB" w:rsidRDefault="0084476A"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Ārvalstī </w:t>
      </w:r>
      <w:r w:rsidR="00424D3B" w:rsidRPr="00516BAB">
        <w:rPr>
          <w:rFonts w:ascii="Times New Roman" w:hAnsi="Times New Roman" w:cs="Times New Roman"/>
          <w:sz w:val="23"/>
          <w:szCs w:val="23"/>
        </w:rPr>
        <w:t>reģistrētām juridiskām personām</w:t>
      </w:r>
      <w:r w:rsidRPr="00516BAB">
        <w:rPr>
          <w:rFonts w:ascii="Times New Roman" w:hAnsi="Times New Roman" w:cs="Times New Roman"/>
          <w:sz w:val="23"/>
          <w:szCs w:val="23"/>
        </w:rPr>
        <w:t xml:space="preserve"> </w:t>
      </w:r>
      <w:bookmarkStart w:id="7" w:name="_Hlk145332231"/>
      <w:r w:rsidRPr="00516BAB">
        <w:rPr>
          <w:rFonts w:ascii="Times New Roman" w:hAnsi="Times New Roman" w:cs="Times New Roman"/>
          <w:sz w:val="23"/>
          <w:szCs w:val="23"/>
        </w:rPr>
        <w:t>reģistrācija ir jāapliecina atbilstoši attiecīgās valsts nosacījumiem, ja iespējams, norādot publiski pieejamu reģistru, kur Pasūtītājs var pārliecināties par pretendenta reģistrācijas faktu, vai arī</w:t>
      </w:r>
      <w:bookmarkEnd w:id="7"/>
      <w:r w:rsidRPr="00516BAB">
        <w:rPr>
          <w:rFonts w:ascii="Times New Roman" w:hAnsi="Times New Roman" w:cs="Times New Roman"/>
          <w:sz w:val="23"/>
          <w:szCs w:val="23"/>
        </w:rPr>
        <w:t xml:space="preserve"> jāiesniedz reģistrācijas faktu apliecinošs dokuments saskaņā ar PIL 41. panta trešās daļas noteikumiem</w:t>
      </w:r>
      <w:r w:rsidR="008449FC" w:rsidRPr="00516BAB">
        <w:rPr>
          <w:rFonts w:ascii="Times New Roman" w:hAnsi="Times New Roman" w:cs="Times New Roman"/>
          <w:sz w:val="23"/>
          <w:szCs w:val="23"/>
        </w:rPr>
        <w:t>.</w:t>
      </w:r>
    </w:p>
    <w:p w14:paraId="4D40B6F6" w14:textId="2742358D" w:rsidR="00D111F4" w:rsidRPr="00516BAB" w:rsidRDefault="00CF6062"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piedāvājumu iesniedz piegādātāju apvienība, tad uz katru apvienības dalībnieku attiecas nolikuma </w:t>
      </w:r>
      <w:r w:rsidR="002F02A8" w:rsidRPr="00516BAB">
        <w:rPr>
          <w:rFonts w:ascii="Times New Roman" w:hAnsi="Times New Roman" w:cs="Times New Roman"/>
          <w:sz w:val="23"/>
          <w:szCs w:val="23"/>
        </w:rPr>
        <w:t xml:space="preserve">8.1., 8.1.1. un 8.1.2 </w:t>
      </w:r>
      <w:r w:rsidRPr="00516BAB">
        <w:rPr>
          <w:rFonts w:ascii="Times New Roman" w:hAnsi="Times New Roman" w:cs="Times New Roman"/>
          <w:sz w:val="23"/>
          <w:szCs w:val="23"/>
        </w:rPr>
        <w:t xml:space="preserve">punkti, bet pārējos </w:t>
      </w:r>
      <w:r w:rsidR="00CE00C8" w:rsidRPr="00516BAB">
        <w:rPr>
          <w:rFonts w:ascii="Times New Roman" w:hAnsi="Times New Roman" w:cs="Times New Roman"/>
          <w:sz w:val="23"/>
          <w:szCs w:val="23"/>
        </w:rPr>
        <w:t>n</w:t>
      </w:r>
      <w:r w:rsidRPr="00516BAB">
        <w:rPr>
          <w:rFonts w:ascii="Times New Roman" w:hAnsi="Times New Roman" w:cs="Times New Roman"/>
          <w:sz w:val="23"/>
          <w:szCs w:val="23"/>
        </w:rPr>
        <w:t>olikuma punktos izvirzītās prasības jāizpilda piegādātāju apvienībai kopumā</w:t>
      </w:r>
      <w:r w:rsidR="002F02A8" w:rsidRPr="00516BAB">
        <w:rPr>
          <w:rFonts w:ascii="Times New Roman" w:hAnsi="Times New Roman" w:cs="Times New Roman"/>
          <w:sz w:val="23"/>
          <w:szCs w:val="23"/>
        </w:rPr>
        <w:t>, ievērojot šādus nosacījumus:</w:t>
      </w:r>
    </w:p>
    <w:p w14:paraId="3EC93A60" w14:textId="2DC90468" w:rsidR="002F02A8" w:rsidRPr="00516BAB" w:rsidRDefault="00F2649F" w:rsidP="00847BC5">
      <w:pPr>
        <w:pStyle w:val="Sarakstarindkopa"/>
        <w:numPr>
          <w:ilvl w:val="2"/>
          <w:numId w:val="1"/>
        </w:numPr>
        <w:spacing w:after="120" w:line="240" w:lineRule="auto"/>
        <w:ind w:left="851"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lastRenderedPageBreak/>
        <w:t>N</w:t>
      </w:r>
      <w:r w:rsidR="002F02A8" w:rsidRPr="00516BAB">
        <w:rPr>
          <w:rFonts w:ascii="Times New Roman" w:hAnsi="Times New Roman" w:cs="Times New Roman"/>
          <w:sz w:val="23"/>
          <w:szCs w:val="23"/>
        </w:rPr>
        <w:t xml:space="preserve">olikuma </w:t>
      </w:r>
      <w:r w:rsidR="00EC1257" w:rsidRPr="00516BAB">
        <w:rPr>
          <w:rFonts w:ascii="Times New Roman" w:hAnsi="Times New Roman" w:cs="Times New Roman"/>
          <w:sz w:val="23"/>
          <w:szCs w:val="23"/>
        </w:rPr>
        <w:t>8.4.1.</w:t>
      </w:r>
      <w:r w:rsidR="002F02A8" w:rsidRPr="00516BAB">
        <w:rPr>
          <w:rFonts w:ascii="Times New Roman" w:hAnsi="Times New Roman" w:cs="Times New Roman"/>
          <w:sz w:val="23"/>
          <w:szCs w:val="23"/>
        </w:rPr>
        <w:t xml:space="preserve"> punkt</w:t>
      </w:r>
      <w:r w:rsidR="00EC1257" w:rsidRPr="00516BAB">
        <w:rPr>
          <w:rFonts w:ascii="Times New Roman" w:hAnsi="Times New Roman" w:cs="Times New Roman"/>
          <w:sz w:val="23"/>
          <w:szCs w:val="23"/>
        </w:rPr>
        <w:t>ā</w:t>
      </w:r>
      <w:r w:rsidR="002F02A8" w:rsidRPr="00516BAB">
        <w:rPr>
          <w:rFonts w:ascii="Times New Roman" w:hAnsi="Times New Roman" w:cs="Times New Roman"/>
          <w:sz w:val="23"/>
          <w:szCs w:val="23"/>
        </w:rPr>
        <w:t xml:space="preserve"> norādītās prasības pretendentu profesionālajām spējām kopumā izpilda tie piegādātāju apvienības dalībnieki, </w:t>
      </w:r>
      <w:r w:rsidR="0031612C" w:rsidRPr="00516BAB">
        <w:rPr>
          <w:rFonts w:ascii="Times New Roman" w:hAnsi="Times New Roman" w:cs="Times New Roman"/>
          <w:sz w:val="23"/>
          <w:szCs w:val="23"/>
        </w:rPr>
        <w:t>uz kuru profesionālajām spējām balstās piegādātāju apvienība</w:t>
      </w:r>
      <w:r w:rsidRPr="00516BAB">
        <w:rPr>
          <w:rFonts w:ascii="Times New Roman" w:hAnsi="Times New Roman" w:cs="Times New Roman"/>
          <w:sz w:val="23"/>
          <w:szCs w:val="23"/>
        </w:rPr>
        <w:t>.</w:t>
      </w:r>
    </w:p>
    <w:p w14:paraId="3E05AC45" w14:textId="20254237" w:rsidR="00FA04A7" w:rsidRPr="00516BAB" w:rsidRDefault="00AF1253"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w:t>
      </w:r>
      <w:r w:rsidR="00F2649F" w:rsidRPr="00516BAB">
        <w:rPr>
          <w:rFonts w:ascii="Times New Roman" w:hAnsi="Times New Roman" w:cs="Times New Roman"/>
          <w:sz w:val="23"/>
          <w:szCs w:val="23"/>
        </w:rPr>
        <w:t>piegādātāju</w:t>
      </w:r>
      <w:r w:rsidRPr="00516BAB">
        <w:rPr>
          <w:rFonts w:ascii="Times New Roman" w:hAnsi="Times New Roman" w:cs="Times New Roman"/>
          <w:sz w:val="23"/>
          <w:szCs w:val="23"/>
        </w:rPr>
        <w:t xml:space="preserve"> apvienību atzīst par </w:t>
      </w:r>
      <w:r w:rsidR="00597296">
        <w:rPr>
          <w:rFonts w:ascii="Times New Roman" w:hAnsi="Times New Roman" w:cs="Times New Roman"/>
          <w:sz w:val="23"/>
          <w:szCs w:val="23"/>
        </w:rPr>
        <w:t>i</w:t>
      </w:r>
      <w:r w:rsidRPr="00516BAB">
        <w:rPr>
          <w:rFonts w:ascii="Times New Roman" w:hAnsi="Times New Roman" w:cs="Times New Roman"/>
          <w:sz w:val="23"/>
          <w:szCs w:val="23"/>
        </w:rPr>
        <w:t>epirkuma uzvarētāju, dalībnieku pienākums ir pēc Pasūtītāja pieprasījuma līdz līguma slēgšanai pēc savas izvēles izveidoties atbilstoši noteiktam juridiskam statusam vai noslēgt sabiedrības līgumu, vienojoties par apvienības dalībnieku atbildības sadalījumu. Šo pieprasījumu Pasūtītājs paziņo vienlaikus ar lēmumu par iepirkuma procedūras rezultātiem</w:t>
      </w:r>
      <w:r w:rsidR="00B3668A" w:rsidRPr="00516BAB">
        <w:rPr>
          <w:rFonts w:ascii="Times New Roman" w:hAnsi="Times New Roman" w:cs="Times New Roman"/>
          <w:sz w:val="23"/>
          <w:szCs w:val="23"/>
        </w:rPr>
        <w:t>.</w:t>
      </w:r>
    </w:p>
    <w:p w14:paraId="01451087" w14:textId="55B93A7D" w:rsidR="00B3668A" w:rsidRPr="00516BAB" w:rsidRDefault="00237730" w:rsidP="00847BC5">
      <w:pPr>
        <w:pStyle w:val="Sarakstarindkopa"/>
        <w:numPr>
          <w:ilvl w:val="1"/>
          <w:numId w:val="1"/>
        </w:numPr>
        <w:spacing w:after="120" w:line="240" w:lineRule="auto"/>
        <w:ind w:left="454" w:hanging="454"/>
        <w:contextualSpacing w:val="0"/>
        <w:jc w:val="both"/>
        <w:rPr>
          <w:rFonts w:ascii="Times New Roman" w:hAnsi="Times New Roman" w:cs="Times New Roman"/>
          <w:b/>
          <w:bCs/>
          <w:i/>
          <w:iCs/>
          <w:sz w:val="23"/>
          <w:szCs w:val="23"/>
        </w:rPr>
      </w:pPr>
      <w:r w:rsidRPr="00516BAB">
        <w:rPr>
          <w:rFonts w:ascii="Times New Roman" w:hAnsi="Times New Roman" w:cs="Times New Roman"/>
          <w:b/>
          <w:bCs/>
          <w:i/>
          <w:iCs/>
          <w:sz w:val="23"/>
          <w:szCs w:val="23"/>
        </w:rPr>
        <w:t>Prasības pretendenta tehniskajām un profesionālajām spējām</w:t>
      </w:r>
      <w:r w:rsidR="001213A0" w:rsidRPr="00516BAB">
        <w:rPr>
          <w:rFonts w:ascii="Times New Roman" w:hAnsi="Times New Roman" w:cs="Times New Roman"/>
          <w:b/>
          <w:bCs/>
          <w:i/>
          <w:iCs/>
          <w:sz w:val="23"/>
          <w:szCs w:val="23"/>
        </w:rPr>
        <w:t>:</w:t>
      </w:r>
    </w:p>
    <w:tbl>
      <w:tblPr>
        <w:tblStyle w:val="Reatabula"/>
        <w:tblW w:w="5000" w:type="pct"/>
        <w:tblLook w:val="04A0" w:firstRow="1" w:lastRow="0" w:firstColumn="1" w:lastColumn="0" w:noHBand="0" w:noVBand="1"/>
      </w:tblPr>
      <w:tblGrid>
        <w:gridCol w:w="1129"/>
        <w:gridCol w:w="4367"/>
        <w:gridCol w:w="4132"/>
      </w:tblGrid>
      <w:tr w:rsidR="00382182" w:rsidRPr="00516BAB" w14:paraId="22C5E923" w14:textId="77777777" w:rsidTr="00BB504E">
        <w:tc>
          <w:tcPr>
            <w:tcW w:w="586" w:type="pct"/>
            <w:shd w:val="clear" w:color="auto" w:fill="F2F2F2" w:themeFill="background1" w:themeFillShade="F2"/>
          </w:tcPr>
          <w:p w14:paraId="43EB3C91" w14:textId="21D8F211" w:rsidR="00587E59" w:rsidRPr="00516BAB" w:rsidRDefault="00587E59" w:rsidP="00847BC5">
            <w:pPr>
              <w:pStyle w:val="Sarakstarindkopa"/>
              <w:spacing w:after="120"/>
              <w:ind w:left="0"/>
              <w:contextualSpacing w:val="0"/>
              <w:jc w:val="center"/>
              <w:rPr>
                <w:b/>
                <w:bCs/>
              </w:rPr>
            </w:pPr>
            <w:r w:rsidRPr="00516BAB">
              <w:rPr>
                <w:b/>
                <w:bCs/>
              </w:rPr>
              <w:t>Nr.</w:t>
            </w:r>
          </w:p>
        </w:tc>
        <w:tc>
          <w:tcPr>
            <w:tcW w:w="2268" w:type="pct"/>
            <w:shd w:val="clear" w:color="auto" w:fill="F2F2F2" w:themeFill="background1" w:themeFillShade="F2"/>
          </w:tcPr>
          <w:p w14:paraId="327F5520" w14:textId="10BAC7FE" w:rsidR="00587E59" w:rsidRPr="00516BAB" w:rsidRDefault="00382182" w:rsidP="00847BC5">
            <w:pPr>
              <w:pStyle w:val="Sarakstarindkopa"/>
              <w:spacing w:after="120"/>
              <w:ind w:left="0"/>
              <w:contextualSpacing w:val="0"/>
              <w:jc w:val="center"/>
              <w:rPr>
                <w:b/>
                <w:bCs/>
              </w:rPr>
            </w:pPr>
            <w:r w:rsidRPr="00516BAB">
              <w:rPr>
                <w:b/>
                <w:bCs/>
              </w:rPr>
              <w:t>Izvirzītā prasība</w:t>
            </w:r>
          </w:p>
        </w:tc>
        <w:tc>
          <w:tcPr>
            <w:tcW w:w="2146" w:type="pct"/>
            <w:shd w:val="clear" w:color="auto" w:fill="F2F2F2" w:themeFill="background1" w:themeFillShade="F2"/>
          </w:tcPr>
          <w:p w14:paraId="59F18D48" w14:textId="74A51FE5" w:rsidR="00587E59" w:rsidRPr="00516BAB" w:rsidRDefault="00382182" w:rsidP="00847BC5">
            <w:pPr>
              <w:pStyle w:val="Sarakstarindkopa"/>
              <w:spacing w:after="120"/>
              <w:ind w:left="0"/>
              <w:contextualSpacing w:val="0"/>
              <w:jc w:val="center"/>
              <w:rPr>
                <w:b/>
                <w:bCs/>
              </w:rPr>
            </w:pPr>
            <w:r w:rsidRPr="00516BAB">
              <w:rPr>
                <w:b/>
                <w:bCs/>
              </w:rPr>
              <w:t>Iesniedzamie dokumenti</w:t>
            </w:r>
          </w:p>
        </w:tc>
      </w:tr>
      <w:tr w:rsidR="00BB504E" w:rsidRPr="00516BAB" w14:paraId="7E540A60" w14:textId="77777777" w:rsidTr="00C14CA9">
        <w:tc>
          <w:tcPr>
            <w:tcW w:w="586" w:type="pct"/>
            <w:vAlign w:val="center"/>
          </w:tcPr>
          <w:p w14:paraId="4B940C5B" w14:textId="77777777" w:rsidR="00BB504E" w:rsidRPr="00516BAB" w:rsidRDefault="00BB504E" w:rsidP="00F2649F">
            <w:pPr>
              <w:pStyle w:val="Sarakstarindkopa"/>
              <w:numPr>
                <w:ilvl w:val="2"/>
                <w:numId w:val="1"/>
              </w:numPr>
              <w:spacing w:after="120"/>
              <w:ind w:left="0" w:firstLine="0"/>
              <w:contextualSpacing w:val="0"/>
              <w:jc w:val="center"/>
            </w:pPr>
          </w:p>
        </w:tc>
        <w:tc>
          <w:tcPr>
            <w:tcW w:w="2268" w:type="pct"/>
          </w:tcPr>
          <w:p w14:paraId="730EC2B3" w14:textId="1973272E" w:rsidR="00C60C04" w:rsidRPr="00516BAB" w:rsidRDefault="00C60C04" w:rsidP="00C60C04">
            <w:pPr>
              <w:spacing w:after="120"/>
              <w:ind w:right="-58"/>
              <w:jc w:val="both"/>
            </w:pPr>
            <w:r w:rsidRPr="00516BAB">
              <w:t>Pretendenta pakalpojuma sniegšanas</w:t>
            </w:r>
            <w:r w:rsidR="0095443D" w:rsidRPr="00516BAB">
              <w:t xml:space="preserve"> (ēdiena gatavošanas)</w:t>
            </w:r>
            <w:r w:rsidRPr="00516BAB">
              <w:t xml:space="preserve"> vieta ir reģistrēta pārtikas apriti reglamentējošajos normatīvajos aktos noteiktajā kārtībā.</w:t>
            </w:r>
          </w:p>
          <w:p w14:paraId="09AAD588" w14:textId="3C5391D4" w:rsidR="0070176F" w:rsidRPr="00516BAB" w:rsidRDefault="00C60C04" w:rsidP="00C60C04">
            <w:pPr>
              <w:pStyle w:val="Sarakstarindkopa"/>
              <w:spacing w:after="120"/>
              <w:ind w:left="0"/>
              <w:contextualSpacing w:val="0"/>
              <w:jc w:val="both"/>
              <w:rPr>
                <w:bCs/>
                <w:color w:val="000000" w:themeColor="text1"/>
              </w:rPr>
            </w:pPr>
            <w:r w:rsidRPr="00516BAB">
              <w:t>Prasība attiecas arī uz personālsabiedrību (ja piedāvājumu iesniedz personālsabiedrība) vai piegādātāju apvienības dalībnieku (ja piedāvājumu iesniedz piegādātāju apvienība), kā arī apakšuzņēmējiem (ja pretendents plāno piesaistīt apakšuzņēmējus) un uz pretendenta norādīto personu, uz kuras iespējām pretendents balstās, lai apliecinātu, ka tā kvalifikācija atbilst prasībām, kas noteiktas iepirkuma nolikumā</w:t>
            </w:r>
            <w:r w:rsidRPr="00516BAB">
              <w:rPr>
                <w:bCs/>
              </w:rPr>
              <w:t>, un kas tiks iesaistīts kādā pārtikas aprites posmā.</w:t>
            </w:r>
          </w:p>
        </w:tc>
        <w:tc>
          <w:tcPr>
            <w:tcW w:w="2146" w:type="pct"/>
          </w:tcPr>
          <w:p w14:paraId="4BFE56A3" w14:textId="77777777" w:rsidR="0095443D" w:rsidRPr="00516BAB" w:rsidRDefault="0095443D" w:rsidP="0095443D">
            <w:pPr>
              <w:pStyle w:val="StyleStyle2Justified"/>
              <w:numPr>
                <w:ilvl w:val="0"/>
                <w:numId w:val="0"/>
              </w:numPr>
              <w:tabs>
                <w:tab w:val="clear" w:pos="1080"/>
              </w:tabs>
              <w:spacing w:before="60" w:after="60"/>
              <w:jc w:val="left"/>
              <w:rPr>
                <w:sz w:val="20"/>
              </w:rPr>
            </w:pPr>
            <w:r w:rsidRPr="00516BAB">
              <w:rPr>
                <w:sz w:val="20"/>
              </w:rPr>
              <w:t>Pretendents piedāvājumā norāda ēdienu gatavošanas vietas adresi un reģistrācijas numuru Pārtikas un veterinārajā dienestā.</w:t>
            </w:r>
          </w:p>
          <w:p w14:paraId="7A3457ED" w14:textId="774E9263" w:rsidR="00BB504E" w:rsidRPr="00516BAB" w:rsidRDefault="0095443D" w:rsidP="0095443D">
            <w:pPr>
              <w:spacing w:after="120"/>
              <w:rPr>
                <w:color w:val="000000" w:themeColor="text1"/>
              </w:rPr>
            </w:pPr>
            <w:r w:rsidRPr="00516BAB">
              <w:rPr>
                <w:iCs/>
              </w:rPr>
              <w:t>Informācija par pretendenta reģistrācijas faktu Pārtikas un veterinārajā dienestā tiks iegūta PVD publiski pieejamā datu bāzē</w:t>
            </w:r>
            <w:r w:rsidR="00960A74" w:rsidRPr="00516BAB">
              <w:rPr>
                <w:color w:val="000000" w:themeColor="text1"/>
              </w:rPr>
              <w:t>.</w:t>
            </w:r>
          </w:p>
          <w:p w14:paraId="79CE670B" w14:textId="77777777" w:rsidR="00BB504E" w:rsidRPr="00516BAB" w:rsidRDefault="00BB504E" w:rsidP="00FC315E">
            <w:pPr>
              <w:spacing w:after="120"/>
              <w:rPr>
                <w:color w:val="000000" w:themeColor="text1"/>
              </w:rPr>
            </w:pPr>
          </w:p>
        </w:tc>
      </w:tr>
      <w:tr w:rsidR="0095443D" w:rsidRPr="00516BAB" w14:paraId="5C82BE7B" w14:textId="77777777" w:rsidTr="00C14CA9">
        <w:tc>
          <w:tcPr>
            <w:tcW w:w="586" w:type="pct"/>
            <w:vAlign w:val="center"/>
          </w:tcPr>
          <w:p w14:paraId="09664E10" w14:textId="77777777" w:rsidR="0095443D" w:rsidRPr="00516BAB" w:rsidRDefault="0095443D" w:rsidP="00F2649F">
            <w:pPr>
              <w:pStyle w:val="Sarakstarindkopa"/>
              <w:numPr>
                <w:ilvl w:val="2"/>
                <w:numId w:val="1"/>
              </w:numPr>
              <w:spacing w:after="120"/>
              <w:ind w:left="0" w:firstLine="0"/>
              <w:contextualSpacing w:val="0"/>
              <w:jc w:val="center"/>
            </w:pPr>
          </w:p>
        </w:tc>
        <w:tc>
          <w:tcPr>
            <w:tcW w:w="2268" w:type="pct"/>
          </w:tcPr>
          <w:p w14:paraId="7B2349F6" w14:textId="77777777" w:rsidR="0095443D" w:rsidRPr="00516BAB" w:rsidRDefault="0095443D" w:rsidP="0095443D">
            <w:pPr>
              <w:spacing w:after="120"/>
              <w:ind w:right="-58"/>
              <w:rPr>
                <w:color w:val="000000"/>
              </w:rPr>
            </w:pPr>
            <w:bookmarkStart w:id="8" w:name="_Hlk145323541"/>
            <w:r w:rsidRPr="00516BAB">
              <w:rPr>
                <w:bCs/>
                <w:color w:val="000000" w:themeColor="text1"/>
              </w:rPr>
              <w:t>Pretendents</w:t>
            </w:r>
            <w:r w:rsidRPr="00516BAB">
              <w:rPr>
                <w:color w:val="000000" w:themeColor="text1"/>
              </w:rPr>
              <w:t xml:space="preserve"> iepriekšējo trīs gadu</w:t>
            </w:r>
            <w:r w:rsidRPr="00516BAB">
              <w:rPr>
                <w:rStyle w:val="Vresatsauce"/>
                <w:color w:val="000000" w:themeColor="text1"/>
              </w:rPr>
              <w:footnoteReference w:id="2"/>
            </w:r>
            <w:r w:rsidRPr="00516BAB">
              <w:rPr>
                <w:color w:val="000000" w:themeColor="text1"/>
              </w:rPr>
              <w:t xml:space="preserve"> laikā </w:t>
            </w:r>
            <w:r w:rsidRPr="00516BAB">
              <w:rPr>
                <w:b/>
                <w:i/>
                <w:iCs/>
                <w:color w:val="000000" w:themeColor="text1"/>
              </w:rPr>
              <w:t>ir guvis pieredzi</w:t>
            </w:r>
            <w:r w:rsidRPr="00516BAB">
              <w:rPr>
                <w:color w:val="000000" w:themeColor="text1"/>
              </w:rPr>
              <w:t xml:space="preserve"> (pretendenti, kas dibināti vēlāk, uzrāda atbilstošo pieredzi par nostrādāto laiku) </w:t>
            </w:r>
            <w:r w:rsidRPr="00516BAB">
              <w:rPr>
                <w:color w:val="000000"/>
              </w:rPr>
              <w:t>vismaz viena līdzvērtīga apjoma līguma izpildē</w:t>
            </w:r>
            <w:bookmarkEnd w:id="8"/>
            <w:r w:rsidRPr="00516BAB">
              <w:rPr>
                <w:color w:val="000000"/>
              </w:rPr>
              <w:t>.</w:t>
            </w:r>
          </w:p>
          <w:p w14:paraId="13D94F77" w14:textId="0B2FD108" w:rsidR="0095443D" w:rsidRPr="00516BAB" w:rsidRDefault="0095443D" w:rsidP="0095443D">
            <w:pPr>
              <w:spacing w:after="120"/>
              <w:ind w:right="-58"/>
            </w:pPr>
            <w:r w:rsidRPr="00516BAB">
              <w:t xml:space="preserve">Par līdzvērtīgu </w:t>
            </w:r>
            <w:r w:rsidR="00597296">
              <w:t>i</w:t>
            </w:r>
            <w:r w:rsidRPr="00516BAB">
              <w:t>epirkuma ietvarā tiks saprasts līgums,</w:t>
            </w:r>
            <w:r w:rsidRPr="00516BAB">
              <w:rPr>
                <w:color w:val="FF0000"/>
              </w:rPr>
              <w:t xml:space="preserve"> </w:t>
            </w:r>
            <w:r w:rsidRPr="00516BAB">
              <w:t>kura saturs atbilst šādiem nosacījumiem:</w:t>
            </w:r>
          </w:p>
          <w:p w14:paraId="12CA4DB1" w14:textId="3C83093D" w:rsidR="0095443D" w:rsidRPr="00516BAB" w:rsidRDefault="0095443D" w:rsidP="003B1C29">
            <w:pPr>
              <w:pStyle w:val="Sarakstarindkopa"/>
              <w:numPr>
                <w:ilvl w:val="0"/>
                <w:numId w:val="6"/>
              </w:numPr>
              <w:spacing w:after="120"/>
              <w:ind w:left="357" w:right="-57" w:hanging="357"/>
            </w:pPr>
            <w:r w:rsidRPr="00516BAB">
              <w:t>līguma priekšmets ir ēdien</w:t>
            </w:r>
            <w:r w:rsidR="00FC315E" w:rsidRPr="00516BAB">
              <w:t xml:space="preserve">a pagatavošanas </w:t>
            </w:r>
            <w:r w:rsidRPr="00516BAB">
              <w:t>pakalpojuma  nodrošināšana;</w:t>
            </w:r>
          </w:p>
          <w:p w14:paraId="76134162" w14:textId="77777777" w:rsidR="0095443D" w:rsidRPr="00516BAB" w:rsidRDefault="0095443D" w:rsidP="003B1C29">
            <w:pPr>
              <w:pStyle w:val="Sarakstarindkopa"/>
              <w:numPr>
                <w:ilvl w:val="0"/>
                <w:numId w:val="6"/>
              </w:numPr>
              <w:spacing w:after="120"/>
              <w:ind w:left="357" w:right="-57" w:hanging="357"/>
            </w:pPr>
            <w:r w:rsidRPr="00516BAB">
              <w:t>pakalpojums nodrošināts nepārtraukti vismaz 6 (sešu) mēnešu periodā;</w:t>
            </w:r>
          </w:p>
          <w:p w14:paraId="5450E1CB" w14:textId="77777777" w:rsidR="00FC315E" w:rsidRPr="00516BAB" w:rsidRDefault="0095443D" w:rsidP="003B1C29">
            <w:pPr>
              <w:pStyle w:val="Sarakstarindkopa"/>
              <w:numPr>
                <w:ilvl w:val="0"/>
                <w:numId w:val="6"/>
              </w:numPr>
              <w:spacing w:after="120"/>
              <w:ind w:left="357" w:right="-57" w:hanging="357"/>
            </w:pPr>
            <w:r w:rsidRPr="00516BAB">
              <w:t xml:space="preserve">porciju skaits vienā ēdienreizē nav bijis mazāks par </w:t>
            </w:r>
            <w:r w:rsidR="00FC315E" w:rsidRPr="00516BAB">
              <w:t xml:space="preserve">50 </w:t>
            </w:r>
            <w:r w:rsidRPr="00516BAB">
              <w:t>porcij</w:t>
            </w:r>
            <w:r w:rsidR="00FC315E" w:rsidRPr="00516BAB">
              <w:t>ām</w:t>
            </w:r>
            <w:r w:rsidRPr="00516BAB">
              <w:t>;</w:t>
            </w:r>
          </w:p>
          <w:p w14:paraId="34CD7B47" w14:textId="3DF30967" w:rsidR="0095443D" w:rsidRPr="00516BAB" w:rsidRDefault="0095443D" w:rsidP="003B1C29">
            <w:pPr>
              <w:pStyle w:val="Sarakstarindkopa"/>
              <w:numPr>
                <w:ilvl w:val="0"/>
                <w:numId w:val="6"/>
              </w:numPr>
              <w:spacing w:after="120"/>
              <w:ind w:left="357" w:right="-57" w:hanging="357"/>
            </w:pPr>
            <w:r w:rsidRPr="00516BAB">
              <w:t>pakalpojuma ietvarā nodrošinātas  4 (četras) ēdienreizes 7 (septiņas) dienas nedēļā</w:t>
            </w:r>
            <w:r w:rsidR="00FC315E" w:rsidRPr="00516BAB">
              <w:t>.</w:t>
            </w:r>
          </w:p>
        </w:tc>
        <w:tc>
          <w:tcPr>
            <w:tcW w:w="2146" w:type="pct"/>
          </w:tcPr>
          <w:p w14:paraId="3CC2CA09" w14:textId="77777777" w:rsidR="0095443D" w:rsidRPr="00516BAB" w:rsidRDefault="0095443D" w:rsidP="0095443D">
            <w:pPr>
              <w:pStyle w:val="StyleStyle2Justified"/>
              <w:numPr>
                <w:ilvl w:val="0"/>
                <w:numId w:val="0"/>
              </w:numPr>
              <w:tabs>
                <w:tab w:val="clear" w:pos="1080"/>
              </w:tabs>
              <w:spacing w:before="60" w:after="60"/>
              <w:jc w:val="left"/>
              <w:rPr>
                <w:color w:val="000000" w:themeColor="text1"/>
                <w:sz w:val="20"/>
              </w:rPr>
            </w:pPr>
            <w:r w:rsidRPr="00516BAB">
              <w:rPr>
                <w:color w:val="000000" w:themeColor="text1"/>
                <w:sz w:val="20"/>
              </w:rPr>
              <w:t>Jāiesniedz apliecinājums par pieredzi saskaņā ar nolikuma pielikumā Nr. 5 ietverto veidni un attiecīgā klienta atsauksmi par līguma izpildes kvalitāti</w:t>
            </w:r>
            <w:r w:rsidR="00FC315E" w:rsidRPr="00516BAB">
              <w:rPr>
                <w:color w:val="000000" w:themeColor="text1"/>
                <w:sz w:val="20"/>
              </w:rPr>
              <w:t>.</w:t>
            </w:r>
          </w:p>
          <w:p w14:paraId="49FF26DD" w14:textId="45122AB0" w:rsidR="00FC315E" w:rsidRPr="00516BAB" w:rsidRDefault="00FC315E" w:rsidP="0095443D">
            <w:pPr>
              <w:pStyle w:val="StyleStyle2Justified"/>
              <w:numPr>
                <w:ilvl w:val="0"/>
                <w:numId w:val="0"/>
              </w:numPr>
              <w:tabs>
                <w:tab w:val="clear" w:pos="1080"/>
              </w:tabs>
              <w:spacing w:before="60" w:after="60"/>
              <w:jc w:val="left"/>
              <w:rPr>
                <w:sz w:val="20"/>
              </w:rPr>
            </w:pPr>
            <w:r w:rsidRPr="00516BAB">
              <w:rPr>
                <w:color w:val="000000" w:themeColor="text1"/>
                <w:sz w:val="20"/>
              </w:rPr>
              <w:t xml:space="preserve">Klienta atsauksme nav jāpievieno, ja pieredzes apliecinājumā norādītais līgums ticis noslēgts ar </w:t>
            </w:r>
            <w:r w:rsidR="00D447EC" w:rsidRPr="00516BAB">
              <w:rPr>
                <w:i/>
                <w:iCs/>
                <w:color w:val="000000" w:themeColor="text1"/>
                <w:sz w:val="20"/>
              </w:rPr>
              <w:t>Nacionālo psihiskās veselības centru</w:t>
            </w:r>
            <w:r w:rsidRPr="00516BAB">
              <w:rPr>
                <w:color w:val="000000" w:themeColor="text1"/>
                <w:sz w:val="20"/>
              </w:rPr>
              <w:t>.</w:t>
            </w:r>
          </w:p>
        </w:tc>
      </w:tr>
      <w:tr w:rsidR="00374512" w:rsidRPr="00516BAB" w14:paraId="34EE08FC" w14:textId="77777777" w:rsidTr="00C14CA9">
        <w:tc>
          <w:tcPr>
            <w:tcW w:w="586" w:type="pct"/>
            <w:vAlign w:val="center"/>
          </w:tcPr>
          <w:p w14:paraId="4726D17D" w14:textId="77777777" w:rsidR="00374512" w:rsidRPr="00516BAB" w:rsidRDefault="00374512" w:rsidP="00F2649F">
            <w:pPr>
              <w:pStyle w:val="Sarakstarindkopa"/>
              <w:numPr>
                <w:ilvl w:val="2"/>
                <w:numId w:val="1"/>
              </w:numPr>
              <w:spacing w:after="120"/>
              <w:ind w:left="0" w:firstLine="0"/>
              <w:contextualSpacing w:val="0"/>
              <w:jc w:val="center"/>
            </w:pPr>
          </w:p>
        </w:tc>
        <w:tc>
          <w:tcPr>
            <w:tcW w:w="2268" w:type="pct"/>
          </w:tcPr>
          <w:p w14:paraId="373F80FA" w14:textId="34232071" w:rsidR="00374512" w:rsidRPr="00516BAB" w:rsidRDefault="00374512" w:rsidP="0095443D">
            <w:pPr>
              <w:spacing w:after="120"/>
              <w:ind w:right="-58"/>
              <w:rPr>
                <w:bCs/>
                <w:color w:val="000000" w:themeColor="text1"/>
              </w:rPr>
            </w:pPr>
            <w:r w:rsidRPr="00516BAB">
              <w:rPr>
                <w:bCs/>
                <w:color w:val="000000" w:themeColor="text1"/>
              </w:rPr>
              <w:t>Pretendents līguma izpildē izmantos šādus speciālistus:</w:t>
            </w:r>
          </w:p>
        </w:tc>
        <w:tc>
          <w:tcPr>
            <w:tcW w:w="2146" w:type="pct"/>
            <w:vMerge w:val="restart"/>
          </w:tcPr>
          <w:p w14:paraId="5334BB07" w14:textId="77777777" w:rsidR="00374512" w:rsidRPr="00516BAB" w:rsidRDefault="00374512" w:rsidP="0095443D">
            <w:pPr>
              <w:pStyle w:val="StyleStyle2Justified"/>
              <w:numPr>
                <w:ilvl w:val="0"/>
                <w:numId w:val="0"/>
              </w:numPr>
              <w:tabs>
                <w:tab w:val="clear" w:pos="1080"/>
              </w:tabs>
              <w:spacing w:before="60" w:after="60"/>
              <w:jc w:val="left"/>
              <w:rPr>
                <w:color w:val="000000" w:themeColor="text1"/>
                <w:sz w:val="20"/>
              </w:rPr>
            </w:pPr>
            <w:r w:rsidRPr="00516BAB">
              <w:rPr>
                <w:color w:val="000000" w:themeColor="text1"/>
                <w:sz w:val="20"/>
              </w:rPr>
              <w:t>Jāiesniedz:</w:t>
            </w:r>
          </w:p>
          <w:p w14:paraId="5F27E44B" w14:textId="77777777" w:rsidR="00374512" w:rsidRPr="00516BAB" w:rsidRDefault="00611664" w:rsidP="003B1C29">
            <w:pPr>
              <w:pStyle w:val="StyleStyle2Justified"/>
              <w:numPr>
                <w:ilvl w:val="0"/>
                <w:numId w:val="7"/>
              </w:numPr>
              <w:tabs>
                <w:tab w:val="clear" w:pos="1080"/>
              </w:tabs>
              <w:spacing w:before="60" w:after="60"/>
              <w:ind w:left="357" w:hanging="357"/>
              <w:jc w:val="left"/>
              <w:rPr>
                <w:color w:val="000000" w:themeColor="text1"/>
                <w:sz w:val="20"/>
              </w:rPr>
            </w:pPr>
            <w:r w:rsidRPr="00516BAB">
              <w:rPr>
                <w:color w:val="000000" w:themeColor="text1"/>
                <w:sz w:val="20"/>
              </w:rPr>
              <w:t>iesaistīto speciālistu saraksts saskaņā ar nolikuma pielikumā Nr. 5 “</w:t>
            </w:r>
            <w:r w:rsidRPr="00516BAB">
              <w:rPr>
                <w:i/>
                <w:iCs/>
                <w:color w:val="000000" w:themeColor="text1"/>
                <w:sz w:val="20"/>
              </w:rPr>
              <w:t>Speciālistu saraksts</w:t>
            </w:r>
            <w:r w:rsidRPr="00516BAB">
              <w:rPr>
                <w:color w:val="000000" w:themeColor="text1"/>
                <w:sz w:val="20"/>
              </w:rPr>
              <w:t>” ietverto veidni;</w:t>
            </w:r>
          </w:p>
          <w:p w14:paraId="460A7E89" w14:textId="7FFE7028" w:rsidR="00611664" w:rsidRPr="00516BAB" w:rsidRDefault="00D45BAE" w:rsidP="003B1C29">
            <w:pPr>
              <w:pStyle w:val="StyleStyle2Justified"/>
              <w:numPr>
                <w:ilvl w:val="0"/>
                <w:numId w:val="7"/>
              </w:numPr>
              <w:tabs>
                <w:tab w:val="clear" w:pos="1080"/>
              </w:tabs>
              <w:spacing w:before="60" w:after="60"/>
              <w:ind w:left="357" w:hanging="357"/>
              <w:jc w:val="left"/>
              <w:rPr>
                <w:color w:val="000000" w:themeColor="text1"/>
                <w:sz w:val="20"/>
              </w:rPr>
            </w:pPr>
            <w:r w:rsidRPr="00516BAB">
              <w:rPr>
                <w:color w:val="000000" w:themeColor="text1"/>
                <w:sz w:val="20"/>
              </w:rPr>
              <w:t>s</w:t>
            </w:r>
            <w:r w:rsidR="002F4142" w:rsidRPr="00516BAB">
              <w:rPr>
                <w:color w:val="000000" w:themeColor="text1"/>
                <w:sz w:val="20"/>
              </w:rPr>
              <w:t>peciālistu kvalifikāciju apliecinošu dokumentu kopijas. Par kvalifikāciju apliecinošiem dokumentiem tiks uzskatīti diplomi, apmācību sertifikāti, vai citi līdzvērtīgi dokumenti, kas iegūti akreditētās profesionālās mācību iestādēs vai tām pielīdzināmos kursos;</w:t>
            </w:r>
          </w:p>
          <w:p w14:paraId="47D4CDDE" w14:textId="77777777" w:rsidR="00D45BAE" w:rsidRPr="00516BAB" w:rsidRDefault="002F4142" w:rsidP="003B1C29">
            <w:pPr>
              <w:pStyle w:val="StyleStyle2Justified"/>
              <w:numPr>
                <w:ilvl w:val="0"/>
                <w:numId w:val="7"/>
              </w:numPr>
              <w:tabs>
                <w:tab w:val="clear" w:pos="1080"/>
              </w:tabs>
              <w:spacing w:before="60" w:after="60"/>
              <w:ind w:left="357" w:hanging="357"/>
              <w:jc w:val="left"/>
              <w:rPr>
                <w:color w:val="000000" w:themeColor="text1"/>
                <w:sz w:val="20"/>
              </w:rPr>
            </w:pPr>
            <w:r w:rsidRPr="00516BAB">
              <w:rPr>
                <w:color w:val="000000" w:themeColor="text1"/>
                <w:sz w:val="20"/>
              </w:rPr>
              <w:t>speciālista apliecinājums saskaņā ar nolikuma pielikumā Nr. 6 “</w:t>
            </w:r>
            <w:r w:rsidRPr="00516BAB">
              <w:rPr>
                <w:i/>
                <w:iCs/>
                <w:color w:val="000000" w:themeColor="text1"/>
                <w:sz w:val="20"/>
              </w:rPr>
              <w:t>Apakšuzņēmēja apliecinājums</w:t>
            </w:r>
            <w:r w:rsidRPr="00516BAB">
              <w:rPr>
                <w:color w:val="000000" w:themeColor="text1"/>
                <w:sz w:val="20"/>
              </w:rPr>
              <w:t xml:space="preserve">” ietverto veidni, ja līguma izpildē iesaistītie speciālisti </w:t>
            </w:r>
            <w:r w:rsidR="00D45BAE" w:rsidRPr="00516BAB">
              <w:rPr>
                <w:color w:val="000000" w:themeColor="text1"/>
                <w:sz w:val="20"/>
              </w:rPr>
              <w:t xml:space="preserve">ir personas, uz </w:t>
            </w:r>
            <w:r w:rsidR="00D45BAE" w:rsidRPr="00516BAB">
              <w:rPr>
                <w:color w:val="000000" w:themeColor="text1"/>
                <w:sz w:val="20"/>
              </w:rPr>
              <w:lastRenderedPageBreak/>
              <w:t xml:space="preserve">kuru spējām pretendents balstās (speciālisti </w:t>
            </w:r>
            <w:r w:rsidRPr="00516BAB">
              <w:rPr>
                <w:color w:val="000000" w:themeColor="text1"/>
                <w:sz w:val="20"/>
              </w:rPr>
              <w:t xml:space="preserve">nav </w:t>
            </w:r>
            <w:r w:rsidR="00D45BAE" w:rsidRPr="00516BAB">
              <w:rPr>
                <w:color w:val="000000" w:themeColor="text1"/>
                <w:sz w:val="20"/>
              </w:rPr>
              <w:t>pretendenta algoti darbinieki).</w:t>
            </w:r>
          </w:p>
          <w:p w14:paraId="1A43C51F" w14:textId="49EA9E02" w:rsidR="002F4142" w:rsidRPr="00516BAB" w:rsidRDefault="00D45BAE" w:rsidP="00D45BAE">
            <w:pPr>
              <w:pStyle w:val="StyleStyle2Justified"/>
              <w:numPr>
                <w:ilvl w:val="0"/>
                <w:numId w:val="0"/>
              </w:numPr>
              <w:tabs>
                <w:tab w:val="clear" w:pos="1080"/>
              </w:tabs>
              <w:spacing w:before="60" w:after="60"/>
              <w:jc w:val="left"/>
              <w:rPr>
                <w:color w:val="000000" w:themeColor="text1"/>
                <w:sz w:val="20"/>
              </w:rPr>
            </w:pPr>
            <w:r w:rsidRPr="00516BAB">
              <w:rPr>
                <w:b/>
                <w:bCs/>
                <w:i/>
                <w:iCs/>
                <w:color w:val="000000" w:themeColor="text1"/>
                <w:sz w:val="20"/>
              </w:rPr>
              <w:t>! Pretendents pakalpojuma sniegšanai var izmantot vienu speciālistu, ja tam ir abas nolikumā prasītās kvalifikācijas.</w:t>
            </w:r>
            <w:r w:rsidR="002F4142" w:rsidRPr="00516BAB">
              <w:rPr>
                <w:color w:val="000000" w:themeColor="text1"/>
                <w:sz w:val="20"/>
              </w:rPr>
              <w:t xml:space="preserve"> </w:t>
            </w:r>
          </w:p>
        </w:tc>
      </w:tr>
      <w:tr w:rsidR="00374512" w:rsidRPr="00516BAB" w14:paraId="6AFAC84E" w14:textId="77777777" w:rsidTr="00C14CA9">
        <w:tc>
          <w:tcPr>
            <w:tcW w:w="586" w:type="pct"/>
            <w:vAlign w:val="center"/>
          </w:tcPr>
          <w:p w14:paraId="74A694A9" w14:textId="77777777" w:rsidR="00374512" w:rsidRPr="00516BAB" w:rsidRDefault="00374512" w:rsidP="00FC315E">
            <w:pPr>
              <w:pStyle w:val="Sarakstarindkopa"/>
              <w:numPr>
                <w:ilvl w:val="3"/>
                <w:numId w:val="1"/>
              </w:numPr>
              <w:spacing w:after="120"/>
              <w:ind w:left="0" w:firstLine="0"/>
              <w:contextualSpacing w:val="0"/>
              <w:jc w:val="center"/>
            </w:pPr>
          </w:p>
        </w:tc>
        <w:tc>
          <w:tcPr>
            <w:tcW w:w="2268" w:type="pct"/>
          </w:tcPr>
          <w:p w14:paraId="35A21281" w14:textId="1C7D1D47" w:rsidR="00374512" w:rsidRPr="00516BAB" w:rsidRDefault="00374512" w:rsidP="0095443D">
            <w:pPr>
              <w:spacing w:after="120"/>
              <w:ind w:right="-58"/>
              <w:rPr>
                <w:bCs/>
                <w:color w:val="000000" w:themeColor="text1"/>
              </w:rPr>
            </w:pPr>
            <w:r w:rsidRPr="00516BAB">
              <w:rPr>
                <w:bCs/>
                <w:color w:val="000000" w:themeColor="text1"/>
              </w:rPr>
              <w:t>vismaz viens kvalificēts pārtikas tehnologs;</w:t>
            </w:r>
          </w:p>
        </w:tc>
        <w:tc>
          <w:tcPr>
            <w:tcW w:w="2146" w:type="pct"/>
            <w:vMerge/>
          </w:tcPr>
          <w:p w14:paraId="25ACA320" w14:textId="77777777" w:rsidR="00374512" w:rsidRPr="00516BAB" w:rsidRDefault="00374512" w:rsidP="0095443D">
            <w:pPr>
              <w:pStyle w:val="StyleStyle2Justified"/>
              <w:numPr>
                <w:ilvl w:val="0"/>
                <w:numId w:val="0"/>
              </w:numPr>
              <w:tabs>
                <w:tab w:val="clear" w:pos="1080"/>
              </w:tabs>
              <w:spacing w:before="60" w:after="60"/>
              <w:jc w:val="left"/>
              <w:rPr>
                <w:color w:val="000000" w:themeColor="text1"/>
                <w:sz w:val="20"/>
              </w:rPr>
            </w:pPr>
          </w:p>
        </w:tc>
      </w:tr>
      <w:tr w:rsidR="00374512" w:rsidRPr="00516BAB" w14:paraId="4A9372D3" w14:textId="77777777" w:rsidTr="00C14CA9">
        <w:tc>
          <w:tcPr>
            <w:tcW w:w="586" w:type="pct"/>
            <w:vAlign w:val="center"/>
          </w:tcPr>
          <w:p w14:paraId="13F9FD92" w14:textId="77777777" w:rsidR="00374512" w:rsidRPr="00516BAB" w:rsidRDefault="00374512" w:rsidP="00FC315E">
            <w:pPr>
              <w:pStyle w:val="Sarakstarindkopa"/>
              <w:numPr>
                <w:ilvl w:val="3"/>
                <w:numId w:val="1"/>
              </w:numPr>
              <w:spacing w:after="120"/>
              <w:ind w:left="0" w:firstLine="0"/>
              <w:contextualSpacing w:val="0"/>
              <w:jc w:val="center"/>
            </w:pPr>
          </w:p>
        </w:tc>
        <w:tc>
          <w:tcPr>
            <w:tcW w:w="2268" w:type="pct"/>
          </w:tcPr>
          <w:p w14:paraId="78817E09" w14:textId="4C0165FD" w:rsidR="00374512" w:rsidRPr="00516BAB" w:rsidRDefault="00374512" w:rsidP="0095443D">
            <w:pPr>
              <w:spacing w:after="120"/>
              <w:ind w:right="-58"/>
              <w:rPr>
                <w:bCs/>
                <w:color w:val="000000" w:themeColor="text1"/>
              </w:rPr>
            </w:pPr>
            <w:r w:rsidRPr="00516BAB">
              <w:rPr>
                <w:bCs/>
                <w:color w:val="000000" w:themeColor="text1"/>
              </w:rPr>
              <w:t>vismaz viens kvalificēts pavārs.</w:t>
            </w:r>
          </w:p>
        </w:tc>
        <w:tc>
          <w:tcPr>
            <w:tcW w:w="2146" w:type="pct"/>
            <w:vMerge/>
          </w:tcPr>
          <w:p w14:paraId="1ACD21B9" w14:textId="77777777" w:rsidR="00374512" w:rsidRPr="00516BAB" w:rsidRDefault="00374512" w:rsidP="0095443D">
            <w:pPr>
              <w:pStyle w:val="StyleStyle2Justified"/>
              <w:numPr>
                <w:ilvl w:val="0"/>
                <w:numId w:val="0"/>
              </w:numPr>
              <w:tabs>
                <w:tab w:val="clear" w:pos="1080"/>
              </w:tabs>
              <w:spacing w:before="60" w:after="60"/>
              <w:jc w:val="left"/>
              <w:rPr>
                <w:color w:val="000000" w:themeColor="text1"/>
                <w:sz w:val="20"/>
              </w:rPr>
            </w:pPr>
          </w:p>
        </w:tc>
      </w:tr>
    </w:tbl>
    <w:p w14:paraId="03A9B67D" w14:textId="77777777" w:rsidR="00D5258F" w:rsidRPr="00516BAB" w:rsidRDefault="00D5258F" w:rsidP="00F2649F">
      <w:pPr>
        <w:spacing w:before="120" w:after="120" w:line="240" w:lineRule="auto"/>
        <w:jc w:val="both"/>
        <w:rPr>
          <w:rFonts w:ascii="Times New Roman" w:hAnsi="Times New Roman" w:cs="Times New Roman"/>
          <w:sz w:val="23"/>
          <w:szCs w:val="23"/>
        </w:rPr>
      </w:pPr>
    </w:p>
    <w:p w14:paraId="05BB0320" w14:textId="593A9CFD" w:rsidR="001A1A63" w:rsidRPr="00516BAB" w:rsidRDefault="00D45BAE" w:rsidP="00847BC5">
      <w:pPr>
        <w:pStyle w:val="Virsraksts1"/>
        <w:numPr>
          <w:ilvl w:val="0"/>
          <w:numId w:val="1"/>
        </w:numPr>
        <w:spacing w:after="120" w:line="240" w:lineRule="auto"/>
        <w:rPr>
          <w:rFonts w:cs="Times New Roman"/>
          <w:szCs w:val="23"/>
        </w:rPr>
      </w:pPr>
      <w:r w:rsidRPr="00516BAB">
        <w:rPr>
          <w:rFonts w:cs="Times New Roman"/>
          <w:szCs w:val="23"/>
        </w:rPr>
        <w:t>Apakšuzņēmēji un i</w:t>
      </w:r>
      <w:r w:rsidR="0009467C" w:rsidRPr="00516BAB">
        <w:rPr>
          <w:rFonts w:cs="Times New Roman"/>
          <w:szCs w:val="23"/>
        </w:rPr>
        <w:t>esaistītās personas</w:t>
      </w:r>
    </w:p>
    <w:p w14:paraId="14AA2D26"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1EE1FC11"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5116AE37"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4D874E57"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4398FE9A"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5225D90F"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03817237"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6F1E1439"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017F2DD0" w14:textId="77777777" w:rsidR="00245715" w:rsidRPr="00516BAB" w:rsidRDefault="00245715" w:rsidP="003B1C29">
      <w:pPr>
        <w:pStyle w:val="Sarakstarindkopa"/>
        <w:numPr>
          <w:ilvl w:val="0"/>
          <w:numId w:val="4"/>
        </w:numPr>
        <w:spacing w:after="120"/>
        <w:contextualSpacing w:val="0"/>
        <w:jc w:val="both"/>
        <w:rPr>
          <w:rFonts w:ascii="Times New Roman" w:hAnsi="Times New Roman" w:cs="Times New Roman"/>
          <w:vanish/>
          <w:sz w:val="23"/>
          <w:szCs w:val="23"/>
        </w:rPr>
      </w:pPr>
    </w:p>
    <w:p w14:paraId="3CDF9461" w14:textId="6FFABF06" w:rsidR="00D45BAE" w:rsidRPr="00516BAB" w:rsidRDefault="00D45BAE" w:rsidP="003B1C29">
      <w:pPr>
        <w:pStyle w:val="Sarakstarindkopa"/>
        <w:numPr>
          <w:ilvl w:val="1"/>
          <w:numId w:val="4"/>
        </w:numPr>
        <w:spacing w:after="120"/>
        <w:ind w:left="432"/>
        <w:contextualSpacing w:val="0"/>
        <w:jc w:val="both"/>
        <w:rPr>
          <w:rFonts w:ascii="Times New Roman" w:hAnsi="Times New Roman" w:cs="Times New Roman"/>
          <w:sz w:val="23"/>
          <w:szCs w:val="23"/>
        </w:rPr>
      </w:pPr>
      <w:r w:rsidRPr="00516BAB">
        <w:rPr>
          <w:rFonts w:ascii="Times New Roman" w:hAnsi="Times New Roman" w:cs="Times New Roman"/>
          <w:sz w:val="23"/>
          <w:szCs w:val="23"/>
        </w:rPr>
        <w:t>Pretendents ir tiesīgs piesaistīt apakšuzņēmējus, ievērojot PIL 63. panta regulējumu. Apakšuzņēmēju piesaistes gadījumā pretendentam jānorāda visi apakšuzņēmēji, katram šādam apakšuzņēmējam izpildei nododamās pakalpojuma daļas finansiālais novērtējums (EUR bez PVN) un nododamās līguma daļas īss aprakst, norādot nolikuma pielikumā Nr.2 “</w:t>
      </w:r>
      <w:r w:rsidRPr="00516BAB">
        <w:rPr>
          <w:rFonts w:ascii="Times New Roman" w:hAnsi="Times New Roman" w:cs="Times New Roman"/>
          <w:i/>
          <w:iCs/>
          <w:sz w:val="23"/>
          <w:szCs w:val="23"/>
        </w:rPr>
        <w:t>Pieteikums dalībai iepirkumā</w:t>
      </w:r>
      <w:r w:rsidRPr="00516BAB">
        <w:rPr>
          <w:rFonts w:ascii="Times New Roman" w:hAnsi="Times New Roman" w:cs="Times New Roman"/>
          <w:sz w:val="23"/>
          <w:szCs w:val="23"/>
        </w:rPr>
        <w:t>” prasīto informāciju . Katram no apakšuzņēmējiem veicamo darbu kopējā vērtība ir nosakāma saskaņā ar PIL 63. panta trešo daļu.</w:t>
      </w:r>
    </w:p>
    <w:p w14:paraId="58296FC2" w14:textId="49D592CA" w:rsidR="00D45BAE" w:rsidRPr="00516BAB" w:rsidRDefault="00D45BAE" w:rsidP="003B1C29">
      <w:pPr>
        <w:pStyle w:val="Sarakstarindkopa"/>
        <w:numPr>
          <w:ilvl w:val="1"/>
          <w:numId w:val="4"/>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Lai apliecinātu, ka tā rīcībā būs apakšuzņēmēja resursi, pamatojoties uz nolikuma 7.1. punktu, pretendents iesniedz apakšuzņēmēja apliecinājumu par nepieciešamo resursu nodošanu pretendenta rīcībā (pielikums Nr.6 “</w:t>
      </w:r>
      <w:r w:rsidRPr="00516BAB">
        <w:rPr>
          <w:rFonts w:ascii="Times New Roman" w:hAnsi="Times New Roman" w:cs="Times New Roman"/>
          <w:i/>
          <w:iCs/>
          <w:sz w:val="23"/>
          <w:szCs w:val="23"/>
        </w:rPr>
        <w:t>Apakšuzņēmēja piekrišana</w:t>
      </w:r>
      <w:r w:rsidRPr="00516BAB">
        <w:rPr>
          <w:rFonts w:ascii="Times New Roman" w:hAnsi="Times New Roman" w:cs="Times New Roman"/>
          <w:sz w:val="23"/>
          <w:szCs w:val="23"/>
        </w:rPr>
        <w:t>”)</w:t>
      </w:r>
      <w:r w:rsidR="009A5EA2" w:rsidRPr="00516BAB">
        <w:rPr>
          <w:rFonts w:ascii="Times New Roman" w:hAnsi="Times New Roman" w:cs="Times New Roman"/>
          <w:sz w:val="23"/>
          <w:szCs w:val="23"/>
        </w:rPr>
        <w:t>.</w:t>
      </w:r>
    </w:p>
    <w:p w14:paraId="798B93EB" w14:textId="0568F9AA" w:rsidR="0009467C" w:rsidRPr="00516BAB" w:rsidRDefault="00482E9C" w:rsidP="003B1C29">
      <w:pPr>
        <w:pStyle w:val="Sarakstarindkopa"/>
        <w:numPr>
          <w:ilvl w:val="1"/>
          <w:numId w:val="4"/>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Attiecībā uz pretendenta tehniskajām, profesionālajām spējām pretendents var balstīties uz citu personu iespējām, ja tas ir nepieciešams iepirkuma līguma izpildei, neatkarīgi no savstarpējo attiecību tiesiskā rakstura. Šādā gadījumā pretendents pierāda Komisijai, ka tam faktiski būs pieejami šo personu resursi, kuri pašam nav un kuri ir nepieciešami </w:t>
      </w:r>
      <w:r w:rsidR="00597296">
        <w:rPr>
          <w:rFonts w:ascii="Times New Roman" w:hAnsi="Times New Roman" w:cs="Times New Roman"/>
          <w:sz w:val="23"/>
          <w:szCs w:val="23"/>
        </w:rPr>
        <w:t>i</w:t>
      </w:r>
      <w:r w:rsidRPr="00516BAB">
        <w:rPr>
          <w:rFonts w:ascii="Times New Roman" w:hAnsi="Times New Roman" w:cs="Times New Roman"/>
          <w:sz w:val="23"/>
          <w:szCs w:val="23"/>
        </w:rPr>
        <w:t xml:space="preserve">epirkuma līguma izpildei uz visu </w:t>
      </w:r>
      <w:r w:rsidR="00597296">
        <w:rPr>
          <w:rFonts w:ascii="Times New Roman" w:hAnsi="Times New Roman" w:cs="Times New Roman"/>
          <w:sz w:val="23"/>
          <w:szCs w:val="23"/>
        </w:rPr>
        <w:t>i</w:t>
      </w:r>
      <w:r w:rsidRPr="00516BAB">
        <w:rPr>
          <w:rFonts w:ascii="Times New Roman" w:hAnsi="Times New Roman" w:cs="Times New Roman"/>
          <w:sz w:val="23"/>
          <w:szCs w:val="23"/>
        </w:rPr>
        <w:t>epirkuma līguma izpildes laiku, ciktāl tie būs nepieciešami, iesniedzot šo personu apliecinājumu</w:t>
      </w:r>
      <w:r w:rsidR="009A5EA2" w:rsidRPr="00516BAB">
        <w:rPr>
          <w:rFonts w:ascii="Times New Roman" w:hAnsi="Times New Roman" w:cs="Times New Roman"/>
          <w:sz w:val="23"/>
          <w:szCs w:val="23"/>
        </w:rPr>
        <w:t xml:space="preserve"> (nolikuma pielikums Nr. 6 “</w:t>
      </w:r>
      <w:r w:rsidR="009A5EA2" w:rsidRPr="00516BAB">
        <w:rPr>
          <w:rFonts w:ascii="Times New Roman" w:hAnsi="Times New Roman" w:cs="Times New Roman"/>
          <w:i/>
          <w:iCs/>
          <w:sz w:val="23"/>
          <w:szCs w:val="23"/>
        </w:rPr>
        <w:t>Apakšuzņēmēja piekrišana</w:t>
      </w:r>
      <w:r w:rsidR="009A5EA2" w:rsidRPr="00516BAB">
        <w:rPr>
          <w:rFonts w:ascii="Times New Roman" w:hAnsi="Times New Roman" w:cs="Times New Roman"/>
          <w:sz w:val="23"/>
          <w:szCs w:val="23"/>
        </w:rPr>
        <w:t>”)</w:t>
      </w:r>
      <w:r w:rsidRPr="00516BAB">
        <w:rPr>
          <w:rFonts w:ascii="Times New Roman" w:hAnsi="Times New Roman" w:cs="Times New Roman"/>
          <w:sz w:val="23"/>
          <w:szCs w:val="23"/>
        </w:rPr>
        <w:t xml:space="preserve"> vai vienošanos par nepieciešamo resursu nodošanu pretendenta rīcībā.</w:t>
      </w:r>
    </w:p>
    <w:p w14:paraId="0322CB24" w14:textId="72C94AF5" w:rsidR="00482E9C" w:rsidRPr="00516BAB" w:rsidRDefault="00482E9C" w:rsidP="003B1C29">
      <w:pPr>
        <w:pStyle w:val="Sarakstarindkopa"/>
        <w:numPr>
          <w:ilvl w:val="1"/>
          <w:numId w:val="4"/>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Pretendents, lai apliecinātu profesionālo pieredzi vai pasūtītāja prasībām atbilstoša personāla pieejamību, var balstīties uz citu personu iespējām tikai tad, ja šīs personas sniegs tos pakalpojumus, kuru izpildei attiecīgās spējas ir nepieciešamas.</w:t>
      </w:r>
    </w:p>
    <w:p w14:paraId="59897A58" w14:textId="236A00D4" w:rsidR="003650E0" w:rsidRPr="00516BAB" w:rsidRDefault="00482E9C" w:rsidP="003B1C29">
      <w:pPr>
        <w:pStyle w:val="Sarakstarindkopa"/>
        <w:numPr>
          <w:ilvl w:val="1"/>
          <w:numId w:val="4"/>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Pretendents ir tiesīgs līguma izpildes gaitā veikt iesaistīto personu nomaiņu vai piesaistīt jaunas personas, iepriekš to saskaņojot ar Pasūtītāju un, ievērojot nolikuma 7.</w:t>
      </w:r>
      <w:r w:rsidR="003650E0" w:rsidRPr="00516BAB">
        <w:rPr>
          <w:rFonts w:ascii="Times New Roman" w:hAnsi="Times New Roman" w:cs="Times New Roman"/>
          <w:sz w:val="23"/>
          <w:szCs w:val="23"/>
        </w:rPr>
        <w:t>6</w:t>
      </w:r>
      <w:r w:rsidRPr="00516BAB">
        <w:rPr>
          <w:rFonts w:ascii="Times New Roman" w:hAnsi="Times New Roman" w:cs="Times New Roman"/>
          <w:sz w:val="23"/>
          <w:szCs w:val="23"/>
        </w:rPr>
        <w:t>. punkta nosacījumus.</w:t>
      </w:r>
    </w:p>
    <w:p w14:paraId="6EE90A61" w14:textId="6DA98366" w:rsidR="00482E9C" w:rsidRPr="00516BAB" w:rsidRDefault="00482E9C" w:rsidP="003B1C29">
      <w:pPr>
        <w:pStyle w:val="Sarakstarindkopa"/>
        <w:numPr>
          <w:ilvl w:val="1"/>
          <w:numId w:val="4"/>
        </w:numPr>
        <w:spacing w:after="120"/>
        <w:ind w:left="454" w:hanging="45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Konkursā izraudzītā pretendenta personas, kurus tas iesaistījis līguma izpildē, par kuriem sniedzis informāciju Pasūtītājam un kuru kvalifikācijas atbilstību izvirzītajām prasībām Pasūtītājs ir vērtējis, kā arī personas, uz kuru iespējām konkursā izraudzītais pretendents balstījies, lai apliecinātu savas kvalifikācijas atbilstību </w:t>
      </w:r>
      <w:r w:rsidR="00597296">
        <w:rPr>
          <w:rFonts w:ascii="Times New Roman" w:hAnsi="Times New Roman" w:cs="Times New Roman"/>
          <w:sz w:val="23"/>
          <w:szCs w:val="23"/>
        </w:rPr>
        <w:t>i</w:t>
      </w:r>
      <w:r w:rsidRPr="00516BAB">
        <w:rPr>
          <w:rFonts w:ascii="Times New Roman" w:hAnsi="Times New Roman" w:cs="Times New Roman"/>
          <w:sz w:val="23"/>
          <w:szCs w:val="23"/>
        </w:rPr>
        <w:t>epirkuma dokumentos izvirzītajām prasībām, pēc līguma slēgšanas drīkst nomainīt tikai ar Pasūtītāja rakstveida piekrišanu.</w:t>
      </w:r>
    </w:p>
    <w:p w14:paraId="3DBB0B10" w14:textId="28182E7F" w:rsidR="00760AEB" w:rsidRPr="00516BAB" w:rsidRDefault="00760AEB" w:rsidP="00847BC5">
      <w:pPr>
        <w:pStyle w:val="Virsraksts1"/>
        <w:numPr>
          <w:ilvl w:val="0"/>
          <w:numId w:val="1"/>
        </w:numPr>
        <w:spacing w:after="120" w:line="240" w:lineRule="auto"/>
        <w:rPr>
          <w:rFonts w:cs="Times New Roman"/>
          <w:szCs w:val="23"/>
        </w:rPr>
      </w:pPr>
      <w:r w:rsidRPr="00516BAB">
        <w:rPr>
          <w:rFonts w:cs="Times New Roman"/>
          <w:szCs w:val="23"/>
        </w:rPr>
        <w:t>Izslēgšanas nosacījumi</w:t>
      </w:r>
    </w:p>
    <w:p w14:paraId="2581C5BA" w14:textId="77777777" w:rsidR="004C1AA8" w:rsidRPr="00516BAB" w:rsidRDefault="004C1AA8" w:rsidP="00F2649F">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shd w:val="clear" w:color="auto" w:fill="FFFFFF"/>
        </w:rPr>
        <w:t xml:space="preserve">Saskaņā Sankciju likuma </w:t>
      </w:r>
      <w:r w:rsidRPr="00516BAB">
        <w:rPr>
          <w:rFonts w:ascii="Times New Roman" w:eastAsia="Times New Roman" w:hAnsi="Times New Roman" w:cs="Times New Roman"/>
          <w:sz w:val="23"/>
          <w:szCs w:val="23"/>
        </w:rPr>
        <w:t>11.</w:t>
      </w:r>
      <w:r w:rsidRPr="00516BAB">
        <w:rPr>
          <w:rFonts w:ascii="Times New Roman" w:eastAsia="Times New Roman" w:hAnsi="Times New Roman" w:cs="Times New Roman"/>
          <w:sz w:val="23"/>
          <w:szCs w:val="23"/>
          <w:vertAlign w:val="superscript"/>
        </w:rPr>
        <w:t xml:space="preserve">1 </w:t>
      </w:r>
      <w:r w:rsidRPr="00516BAB">
        <w:rPr>
          <w:rFonts w:ascii="Times New Roman" w:eastAsia="Times New Roman" w:hAnsi="Times New Roman" w:cs="Times New Roman"/>
          <w:sz w:val="23"/>
          <w:szCs w:val="23"/>
        </w:rPr>
        <w:t xml:space="preserve">pantu </w:t>
      </w:r>
      <w:r w:rsidRPr="00516BAB">
        <w:rPr>
          <w:rFonts w:ascii="Times New Roman" w:hAnsi="Times New Roman" w:cs="Times New Roman"/>
          <w:sz w:val="23"/>
          <w:szCs w:val="23"/>
          <w:shd w:val="clear" w:color="auto" w:fill="FFFFFF"/>
        </w:rPr>
        <w:t>uz pretendentu¸ tā valdes vai padomes locekli, patieso labuma guvēju, pārstāvēttiesīgo personu vai prokūristu, vai personu, kura ir pilnvarota pārstāvēt pretendentu darbībās, kas saistītas ar filiāli, vai personālsabiedrības biedru, tā valdes vai padomes locekli, patieso labuma guvēju, pārstāvēttiesīgo personu vai prokūristu, ja pretendents ir personālsabiedrība, nedrīkst attiekties starptautiskās vai nacionālās sankcijas vai būtiskas finanšu tirgus intereses ietekmējošas Eiropas Savienības vai Ziemeļatlantijas līguma organizācijas dalībvalsts sankcijas.</w:t>
      </w:r>
    </w:p>
    <w:p w14:paraId="7BD1ACC6" w14:textId="7D684DE8" w:rsidR="004C1AA8" w:rsidRPr="00516BAB" w:rsidRDefault="004C1AA8" w:rsidP="00F2649F">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rPr>
        <w:t>Pārbaudi par Sankciju likuma 11.</w:t>
      </w:r>
      <w:r w:rsidRPr="00516BAB">
        <w:rPr>
          <w:rFonts w:ascii="Times New Roman" w:eastAsia="Times New Roman" w:hAnsi="Times New Roman" w:cs="Times New Roman"/>
          <w:sz w:val="23"/>
          <w:szCs w:val="23"/>
          <w:vertAlign w:val="superscript"/>
        </w:rPr>
        <w:t xml:space="preserve">1 </w:t>
      </w:r>
      <w:r w:rsidRPr="00516BAB">
        <w:rPr>
          <w:rFonts w:ascii="Times New Roman" w:eastAsia="Times New Roman" w:hAnsi="Times New Roman" w:cs="Times New Roman"/>
          <w:sz w:val="23"/>
          <w:szCs w:val="23"/>
        </w:rPr>
        <w:t>pantā noteiktajiem izslēgšanas nosacījumiem Komisija veiks Sankciju likuma 11.</w:t>
      </w:r>
      <w:r w:rsidRPr="00516BAB">
        <w:rPr>
          <w:rFonts w:ascii="Times New Roman" w:eastAsia="Times New Roman" w:hAnsi="Times New Roman" w:cs="Times New Roman"/>
          <w:sz w:val="23"/>
          <w:szCs w:val="23"/>
          <w:vertAlign w:val="superscript"/>
        </w:rPr>
        <w:t xml:space="preserve">1 </w:t>
      </w:r>
      <w:r w:rsidRPr="00516BAB">
        <w:rPr>
          <w:rFonts w:ascii="Times New Roman" w:eastAsia="Times New Roman" w:hAnsi="Times New Roman" w:cs="Times New Roman"/>
          <w:sz w:val="23"/>
          <w:szCs w:val="23"/>
        </w:rPr>
        <w:t>pantā noteiktajā kārtībā attiecībā uz tajā norādītajiem subjektiem.</w:t>
      </w:r>
    </w:p>
    <w:p w14:paraId="23CBF45B" w14:textId="77777777" w:rsidR="003650E0" w:rsidRPr="00516BAB" w:rsidRDefault="004C1AA8" w:rsidP="003650E0">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Izslēgšanas nosacījumu esamību Komisija pārbauda attiecībā uz</w:t>
      </w:r>
      <w:r w:rsidR="003650E0" w:rsidRPr="00516BAB">
        <w:rPr>
          <w:rFonts w:ascii="Times New Roman" w:hAnsi="Times New Roman" w:cs="Times New Roman"/>
          <w:sz w:val="23"/>
          <w:szCs w:val="23"/>
        </w:rPr>
        <w:t>:</w:t>
      </w:r>
    </w:p>
    <w:p w14:paraId="28E8F68D" w14:textId="6D855914" w:rsidR="003650E0" w:rsidRPr="00516BAB" w:rsidRDefault="004C1AA8" w:rsidP="003650E0">
      <w:pPr>
        <w:pStyle w:val="Sarakstarindkopa"/>
        <w:numPr>
          <w:ilvl w:val="2"/>
          <w:numId w:val="1"/>
        </w:numPr>
        <w:spacing w:after="120"/>
        <w:ind w:left="851"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lastRenderedPageBreak/>
        <w:t>katru pretendentu, kuram atbilstoši citām nolikumā noteiktajām prasībām un izraudzītajiem vērtēšanas kritērijiem būtu piešķiramas līguma slēgšanas tiesības, atbilstoši PIL 42. panta ceturtās daļas 2.punktā un piektajā, sestajā un devītajā daļā minētajai kārtībai, kā arī ievērojot PIL 43. panta noteikumus</w:t>
      </w:r>
      <w:r w:rsidR="003650E0" w:rsidRPr="00516BAB">
        <w:rPr>
          <w:rFonts w:ascii="Times New Roman" w:hAnsi="Times New Roman" w:cs="Times New Roman"/>
          <w:sz w:val="23"/>
          <w:szCs w:val="23"/>
        </w:rPr>
        <w:t>;</w:t>
      </w:r>
    </w:p>
    <w:p w14:paraId="2481502D" w14:textId="7961B104" w:rsidR="003650E0" w:rsidRPr="00516BAB" w:rsidRDefault="003650E0" w:rsidP="003650E0">
      <w:pPr>
        <w:pStyle w:val="Sarakstarindkopa"/>
        <w:numPr>
          <w:ilvl w:val="2"/>
          <w:numId w:val="1"/>
        </w:numPr>
        <w:spacing w:after="120"/>
        <w:ind w:left="851"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PIL 42. panta </w:t>
      </w:r>
      <w:r w:rsidR="0037741E" w:rsidRPr="00516BAB">
        <w:rPr>
          <w:rFonts w:ascii="Times New Roman" w:hAnsi="Times New Roman" w:cs="Times New Roman"/>
          <w:sz w:val="23"/>
          <w:szCs w:val="23"/>
        </w:rPr>
        <w:t>trešajā daļā norādītajām personām.</w:t>
      </w:r>
    </w:p>
    <w:p w14:paraId="10F32BE9" w14:textId="6D5EED1B" w:rsidR="00F2649F" w:rsidRPr="00516BAB" w:rsidRDefault="00F2649F" w:rsidP="00F2649F">
      <w:pPr>
        <w:pStyle w:val="Sarakstarindkopa"/>
        <w:numPr>
          <w:ilvl w:val="1"/>
          <w:numId w:val="1"/>
        </w:numPr>
        <w:spacing w:after="120"/>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Ja pretendents ir piegādātāju apvienība, tad nolikuma 10.1. punktā norādītie izslēgšanas iemesli attiecas uz un tiek pārbaudīti par katru piegādātāju apvienības dalībnieku.</w:t>
      </w:r>
    </w:p>
    <w:p w14:paraId="0A4BA34A" w14:textId="7FC46487" w:rsidR="008F162C" w:rsidRPr="00516BAB" w:rsidRDefault="00037857" w:rsidP="00847BC5">
      <w:pPr>
        <w:pStyle w:val="Virsraksts1"/>
        <w:numPr>
          <w:ilvl w:val="0"/>
          <w:numId w:val="1"/>
        </w:numPr>
        <w:spacing w:after="120" w:line="240" w:lineRule="auto"/>
        <w:rPr>
          <w:rFonts w:cs="Times New Roman"/>
          <w:szCs w:val="23"/>
        </w:rPr>
      </w:pPr>
      <w:r w:rsidRPr="00516BAB">
        <w:rPr>
          <w:rFonts w:cs="Times New Roman"/>
          <w:szCs w:val="23"/>
        </w:rPr>
        <w:t>Piedāvājumu vērtēšana</w:t>
      </w:r>
      <w:r w:rsidR="00460470" w:rsidRPr="00516BAB">
        <w:rPr>
          <w:rFonts w:cs="Times New Roman"/>
          <w:szCs w:val="23"/>
        </w:rPr>
        <w:t xml:space="preserve"> un</w:t>
      </w:r>
      <w:r w:rsidR="001638AD" w:rsidRPr="00516BAB">
        <w:rPr>
          <w:rFonts w:cs="Times New Roman"/>
          <w:szCs w:val="23"/>
        </w:rPr>
        <w:t xml:space="preserve"> </w:t>
      </w:r>
      <w:r w:rsidR="001B3052" w:rsidRPr="00516BAB">
        <w:rPr>
          <w:rFonts w:cs="Times New Roman"/>
          <w:szCs w:val="23"/>
        </w:rPr>
        <w:t>līguma slēgšanas</w:t>
      </w:r>
      <w:r w:rsidR="005F7D93" w:rsidRPr="00516BAB">
        <w:rPr>
          <w:rFonts w:cs="Times New Roman"/>
          <w:szCs w:val="23"/>
        </w:rPr>
        <w:t xml:space="preserve"> tiesību piešķiršana</w:t>
      </w:r>
    </w:p>
    <w:p w14:paraId="480463A7" w14:textId="77777777" w:rsidR="003E161A" w:rsidRPr="003E161A" w:rsidRDefault="00E32168" w:rsidP="003E161A">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 </w:t>
      </w:r>
      <w:r w:rsidR="001F4E11" w:rsidRPr="00516BAB">
        <w:rPr>
          <w:rFonts w:ascii="Times New Roman" w:hAnsi="Times New Roman" w:cs="Times New Roman"/>
          <w:sz w:val="23"/>
          <w:szCs w:val="23"/>
        </w:rPr>
        <w:t>P</w:t>
      </w:r>
      <w:r w:rsidR="00156718" w:rsidRPr="00516BAB">
        <w:rPr>
          <w:rFonts w:ascii="Times New Roman" w:hAnsi="Times New Roman" w:cs="Times New Roman"/>
          <w:color w:val="000000"/>
          <w:sz w:val="23"/>
          <w:szCs w:val="23"/>
        </w:rPr>
        <w:t xml:space="preserve">iedāvājumu vērtēšana </w:t>
      </w:r>
      <w:r w:rsidR="00C03571" w:rsidRPr="00516BAB">
        <w:rPr>
          <w:rFonts w:ascii="Times New Roman" w:hAnsi="Times New Roman" w:cs="Times New Roman"/>
          <w:color w:val="000000"/>
          <w:sz w:val="23"/>
          <w:szCs w:val="23"/>
        </w:rPr>
        <w:t>notiek</w:t>
      </w:r>
      <w:r w:rsidR="00156718" w:rsidRPr="00516BAB">
        <w:rPr>
          <w:rFonts w:ascii="Times New Roman" w:hAnsi="Times New Roman" w:cs="Times New Roman"/>
          <w:color w:val="000000"/>
          <w:sz w:val="23"/>
          <w:szCs w:val="23"/>
        </w:rPr>
        <w:t xml:space="preserve"> slēgtās Komisijas sēdēs saskaņā ar nolikumā izvirzītajām prasībām un PIL nosacījumiem.</w:t>
      </w:r>
    </w:p>
    <w:p w14:paraId="24D377FD" w14:textId="083DDAED" w:rsidR="00156718" w:rsidRPr="003E161A" w:rsidRDefault="00CA0E1E" w:rsidP="003E161A">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3E161A">
        <w:rPr>
          <w:rFonts w:ascii="Times New Roman" w:hAnsi="Times New Roman" w:cs="Times New Roman"/>
          <w:sz w:val="23"/>
          <w:szCs w:val="23"/>
        </w:rPr>
        <w:t xml:space="preserve">Piedāvājumu vērtēšanu Komisija </w:t>
      </w:r>
      <w:r w:rsidR="00F76317" w:rsidRPr="003E161A">
        <w:rPr>
          <w:rFonts w:ascii="Times New Roman" w:hAnsi="Times New Roman" w:cs="Times New Roman"/>
          <w:sz w:val="23"/>
          <w:szCs w:val="23"/>
        </w:rPr>
        <w:t>veiks</w:t>
      </w:r>
      <w:r w:rsidRPr="003E161A">
        <w:rPr>
          <w:rFonts w:ascii="Times New Roman" w:hAnsi="Times New Roman" w:cs="Times New Roman"/>
          <w:sz w:val="23"/>
          <w:szCs w:val="23"/>
        </w:rPr>
        <w:t xml:space="preserve"> </w:t>
      </w:r>
      <w:r w:rsidR="00604366" w:rsidRPr="003E161A">
        <w:rPr>
          <w:rFonts w:ascii="Times New Roman" w:hAnsi="Times New Roman" w:cs="Times New Roman"/>
          <w:sz w:val="23"/>
          <w:szCs w:val="23"/>
        </w:rPr>
        <w:t>šādā secībā</w:t>
      </w:r>
      <w:r w:rsidR="00CE3C97" w:rsidRPr="003E161A">
        <w:rPr>
          <w:rFonts w:ascii="Times New Roman" w:hAnsi="Times New Roman" w:cs="Times New Roman"/>
          <w:sz w:val="23"/>
          <w:szCs w:val="23"/>
        </w:rPr>
        <w:t>:</w:t>
      </w:r>
    </w:p>
    <w:p w14:paraId="24E84647" w14:textId="12A32DFE" w:rsidR="00305D28" w:rsidRPr="00516BAB" w:rsidRDefault="00CA0E1E" w:rsidP="001B3052">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Piedāvājuma </w:t>
      </w:r>
      <w:r w:rsidR="001F4E11" w:rsidRPr="00516BAB">
        <w:rPr>
          <w:rFonts w:ascii="Times New Roman" w:hAnsi="Times New Roman" w:cs="Times New Roman"/>
          <w:sz w:val="23"/>
          <w:szCs w:val="23"/>
        </w:rPr>
        <w:t>sastāva un noformējuma atbilstība nolikuma prasībām</w:t>
      </w:r>
      <w:r w:rsidRPr="00516BAB">
        <w:rPr>
          <w:rFonts w:ascii="Times New Roman" w:hAnsi="Times New Roman" w:cs="Times New Roman"/>
          <w:sz w:val="23"/>
          <w:szCs w:val="23"/>
        </w:rPr>
        <w:t>;</w:t>
      </w:r>
    </w:p>
    <w:p w14:paraId="7BBD2480" w14:textId="77777777" w:rsidR="00305D28" w:rsidRPr="00516BAB" w:rsidRDefault="007A0E4F"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Tehniskā piedāvājuma atbilstības pārbaude;</w:t>
      </w:r>
    </w:p>
    <w:p w14:paraId="2BBB7553" w14:textId="4D050A2A" w:rsidR="00305D28" w:rsidRPr="00516BAB" w:rsidRDefault="00CA0E1E"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Finanšu piedāvājuma </w:t>
      </w:r>
      <w:r w:rsidR="00EA789C" w:rsidRPr="00516BAB">
        <w:rPr>
          <w:rFonts w:ascii="Times New Roman" w:hAnsi="Times New Roman" w:cs="Times New Roman"/>
          <w:sz w:val="23"/>
          <w:szCs w:val="23"/>
        </w:rPr>
        <w:t>pārbaude</w:t>
      </w:r>
      <w:r w:rsidR="00571390" w:rsidRPr="00516BAB">
        <w:rPr>
          <w:rFonts w:ascii="Times New Roman" w:hAnsi="Times New Roman" w:cs="Times New Roman"/>
          <w:sz w:val="23"/>
          <w:szCs w:val="23"/>
        </w:rPr>
        <w:t>;</w:t>
      </w:r>
    </w:p>
    <w:p w14:paraId="5189D96F" w14:textId="77777777" w:rsidR="00305D28" w:rsidRPr="00516BAB" w:rsidRDefault="00571390"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S</w:t>
      </w:r>
      <w:r w:rsidR="00CA0E1E" w:rsidRPr="00516BAB">
        <w:rPr>
          <w:rFonts w:ascii="Times New Roman" w:hAnsi="Times New Roman" w:cs="Times New Roman"/>
          <w:sz w:val="23"/>
          <w:szCs w:val="23"/>
        </w:rPr>
        <w:t>aimnieciskā izdevīguma noteikšana;</w:t>
      </w:r>
    </w:p>
    <w:p w14:paraId="159E0713" w14:textId="77777777" w:rsidR="00305D28" w:rsidRPr="00516BAB" w:rsidRDefault="00CA0E1E"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Pretendent</w:t>
      </w:r>
      <w:r w:rsidR="00305D28" w:rsidRPr="00516BAB">
        <w:rPr>
          <w:rFonts w:ascii="Times New Roman" w:hAnsi="Times New Roman" w:cs="Times New Roman"/>
          <w:sz w:val="23"/>
          <w:szCs w:val="23"/>
        </w:rPr>
        <w:t>a</w:t>
      </w:r>
      <w:r w:rsidRPr="00516BAB">
        <w:rPr>
          <w:rFonts w:ascii="Times New Roman" w:hAnsi="Times New Roman" w:cs="Times New Roman"/>
          <w:sz w:val="23"/>
          <w:szCs w:val="23"/>
        </w:rPr>
        <w:t xml:space="preserve"> </w:t>
      </w:r>
      <w:r w:rsidR="007A0E4F" w:rsidRPr="00516BAB">
        <w:rPr>
          <w:rFonts w:ascii="Times New Roman" w:hAnsi="Times New Roman" w:cs="Times New Roman"/>
          <w:sz w:val="23"/>
          <w:szCs w:val="23"/>
        </w:rPr>
        <w:t>kvalifikācija</w:t>
      </w:r>
      <w:r w:rsidR="00305D28" w:rsidRPr="00516BAB">
        <w:rPr>
          <w:rFonts w:ascii="Times New Roman" w:hAnsi="Times New Roman" w:cs="Times New Roman"/>
          <w:sz w:val="23"/>
          <w:szCs w:val="23"/>
        </w:rPr>
        <w:t>s pārbaude</w:t>
      </w:r>
      <w:r w:rsidR="00A106D9" w:rsidRPr="00516BAB">
        <w:rPr>
          <w:rFonts w:ascii="Times New Roman" w:hAnsi="Times New Roman" w:cs="Times New Roman"/>
          <w:sz w:val="23"/>
          <w:szCs w:val="23"/>
        </w:rPr>
        <w:t>;</w:t>
      </w:r>
    </w:p>
    <w:p w14:paraId="4DF4DCAA" w14:textId="289FCD91" w:rsidR="00CA0E1E" w:rsidRPr="00516BAB" w:rsidRDefault="00CA0E1E" w:rsidP="00847BC5">
      <w:pPr>
        <w:pStyle w:val="Sarakstarindkopa"/>
        <w:numPr>
          <w:ilvl w:val="2"/>
          <w:numId w:val="1"/>
        </w:numPr>
        <w:spacing w:after="120" w:line="240" w:lineRule="auto"/>
        <w:ind w:left="908" w:hanging="624"/>
        <w:contextualSpacing w:val="0"/>
        <w:jc w:val="both"/>
        <w:rPr>
          <w:rFonts w:ascii="Times New Roman" w:hAnsi="Times New Roman" w:cs="Times New Roman"/>
          <w:sz w:val="23"/>
          <w:szCs w:val="23"/>
        </w:rPr>
      </w:pPr>
      <w:r w:rsidRPr="00516BAB">
        <w:rPr>
          <w:rFonts w:ascii="Times New Roman" w:hAnsi="Times New Roman" w:cs="Times New Roman"/>
          <w:sz w:val="23"/>
          <w:szCs w:val="23"/>
        </w:rPr>
        <w:t>Izslēgšanas nosacījumu pārbaude</w:t>
      </w:r>
      <w:r w:rsidR="00A106D9" w:rsidRPr="00516BAB">
        <w:rPr>
          <w:rFonts w:ascii="Times New Roman" w:hAnsi="Times New Roman" w:cs="Times New Roman"/>
          <w:sz w:val="23"/>
          <w:szCs w:val="23"/>
        </w:rPr>
        <w:t>.</w:t>
      </w:r>
    </w:p>
    <w:p w14:paraId="77E67274" w14:textId="77777777" w:rsidR="003E161A" w:rsidRPr="003E161A" w:rsidRDefault="00CA0E1E" w:rsidP="003E161A">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eastAsia="Calibri" w:hAnsi="Times New Roman" w:cs="Times New Roman"/>
          <w:bCs/>
          <w:color w:val="000000" w:themeColor="text1"/>
          <w:sz w:val="23"/>
          <w:szCs w:val="23"/>
        </w:rPr>
        <w:t xml:space="preserve">Katrā vērtēšanas </w:t>
      </w:r>
      <w:r w:rsidR="001B3052" w:rsidRPr="00516BAB">
        <w:rPr>
          <w:rFonts w:ascii="Times New Roman" w:eastAsia="Calibri" w:hAnsi="Times New Roman" w:cs="Times New Roman"/>
          <w:bCs/>
          <w:color w:val="000000" w:themeColor="text1"/>
          <w:sz w:val="23"/>
          <w:szCs w:val="23"/>
        </w:rPr>
        <w:t>kārtā</w:t>
      </w:r>
      <w:r w:rsidR="00A106D9" w:rsidRPr="00516BAB">
        <w:rPr>
          <w:rFonts w:ascii="Times New Roman" w:eastAsia="Calibri" w:hAnsi="Times New Roman" w:cs="Times New Roman"/>
          <w:bCs/>
          <w:color w:val="000000" w:themeColor="text1"/>
          <w:sz w:val="23"/>
          <w:szCs w:val="23"/>
        </w:rPr>
        <w:t xml:space="preserve"> Komisija vērtē</w:t>
      </w:r>
      <w:r w:rsidR="00F76317" w:rsidRPr="00516BAB">
        <w:rPr>
          <w:rFonts w:ascii="Times New Roman" w:eastAsia="Calibri" w:hAnsi="Times New Roman" w:cs="Times New Roman"/>
          <w:bCs/>
          <w:color w:val="000000" w:themeColor="text1"/>
          <w:sz w:val="23"/>
          <w:szCs w:val="23"/>
        </w:rPr>
        <w:t>s</w:t>
      </w:r>
      <w:r w:rsidRPr="00516BAB">
        <w:rPr>
          <w:rFonts w:ascii="Times New Roman" w:eastAsia="Calibri" w:hAnsi="Times New Roman" w:cs="Times New Roman"/>
          <w:bCs/>
          <w:color w:val="000000" w:themeColor="text1"/>
          <w:sz w:val="23"/>
          <w:szCs w:val="23"/>
        </w:rPr>
        <w:t xml:space="preserve"> tikai to pretendentu piedāvājumus, kuri nav noraidīti iepriekšējā vērtēšanas </w:t>
      </w:r>
      <w:r w:rsidR="00604366" w:rsidRPr="00516BAB">
        <w:rPr>
          <w:rFonts w:ascii="Times New Roman" w:eastAsia="Calibri" w:hAnsi="Times New Roman" w:cs="Times New Roman"/>
          <w:bCs/>
          <w:color w:val="000000" w:themeColor="text1"/>
          <w:sz w:val="23"/>
          <w:szCs w:val="23"/>
        </w:rPr>
        <w:t>kārtā</w:t>
      </w:r>
      <w:r w:rsidRPr="00516BAB">
        <w:rPr>
          <w:rFonts w:ascii="Times New Roman" w:eastAsia="Calibri" w:hAnsi="Times New Roman" w:cs="Times New Roman"/>
          <w:bCs/>
          <w:color w:val="000000" w:themeColor="text1"/>
          <w:sz w:val="23"/>
          <w:szCs w:val="23"/>
        </w:rPr>
        <w:t>.</w:t>
      </w:r>
    </w:p>
    <w:p w14:paraId="5E757E20" w14:textId="77777777" w:rsidR="003E161A" w:rsidRDefault="0030252A" w:rsidP="003E161A">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3E161A">
        <w:rPr>
          <w:rFonts w:ascii="Times New Roman" w:hAnsi="Times New Roman" w:cs="Times New Roman"/>
          <w:sz w:val="23"/>
          <w:szCs w:val="23"/>
        </w:rPr>
        <w:t xml:space="preserve"> Pretendents, kas iesniedzis nepatiesas ziņas, tiek izslēgts no dalības iepirkumā.</w:t>
      </w:r>
    </w:p>
    <w:p w14:paraId="337074D9" w14:textId="133E775A" w:rsidR="0030252A" w:rsidRPr="003E161A" w:rsidRDefault="0030252A" w:rsidP="003E161A">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3E161A">
        <w:rPr>
          <w:rFonts w:ascii="Times New Roman" w:hAnsi="Times New Roman" w:cs="Times New Roman"/>
          <w:sz w:val="23"/>
          <w:szCs w:val="23"/>
        </w:rPr>
        <w:t>Komisija ir tiesīga:</w:t>
      </w:r>
    </w:p>
    <w:p w14:paraId="06704744" w14:textId="64DC1E58" w:rsidR="001B3052" w:rsidRPr="00516BAB" w:rsidRDefault="00597296"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Pr>
          <w:rFonts w:ascii="Times New Roman" w:hAnsi="Times New Roman" w:cs="Times New Roman"/>
          <w:color w:val="000000" w:themeColor="text1"/>
          <w:sz w:val="23"/>
          <w:szCs w:val="23"/>
          <w:lang w:eastAsia="lv-LV"/>
        </w:rPr>
        <w:t>n</w:t>
      </w:r>
      <w:r w:rsidR="0030252A" w:rsidRPr="00516BAB">
        <w:rPr>
          <w:rFonts w:ascii="Times New Roman" w:hAnsi="Times New Roman" w:cs="Times New Roman"/>
          <w:color w:val="000000" w:themeColor="text1"/>
          <w:sz w:val="23"/>
          <w:szCs w:val="23"/>
          <w:lang w:eastAsia="lv-LV"/>
        </w:rPr>
        <w:t xml:space="preserve">oraidīt </w:t>
      </w:r>
      <w:r w:rsidR="0030252A" w:rsidRPr="00516BAB">
        <w:rPr>
          <w:rFonts w:ascii="Times New Roman" w:hAnsi="Times New Roman" w:cs="Times New Roman"/>
          <w:color w:val="000000" w:themeColor="text1"/>
          <w:sz w:val="23"/>
          <w:szCs w:val="23"/>
        </w:rPr>
        <w:t>pretendenta piedāvājumu, ja pretendents maina piedāvājumā norādīto informāciju jebkurā piedāvājuma vērtēšanas posmā;</w:t>
      </w:r>
    </w:p>
    <w:p w14:paraId="46BAC92F" w14:textId="256BC2AE" w:rsidR="0030252A" w:rsidRPr="00516BAB" w:rsidRDefault="003E161A" w:rsidP="001B3052">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Pr>
          <w:rFonts w:ascii="Times New Roman" w:hAnsi="Times New Roman" w:cs="Times New Roman"/>
          <w:sz w:val="23"/>
          <w:szCs w:val="23"/>
        </w:rPr>
        <w:t>n</w:t>
      </w:r>
      <w:r w:rsidR="0030252A" w:rsidRPr="00516BAB">
        <w:rPr>
          <w:rFonts w:ascii="Times New Roman" w:hAnsi="Times New Roman" w:cs="Times New Roman"/>
          <w:sz w:val="23"/>
          <w:szCs w:val="23"/>
        </w:rPr>
        <w:t>eizvēlēties nevienu no piedāvājumiem, ja tie pārsniedz šim nolūkam atvēlētos līdzekļus.</w:t>
      </w:r>
    </w:p>
    <w:p w14:paraId="75C2C7E1" w14:textId="32224E56" w:rsidR="00A106D9" w:rsidRPr="00516BAB" w:rsidRDefault="00EA7547"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 xml:space="preserve">Piedāvājuma </w:t>
      </w:r>
      <w:r w:rsidR="001F4E11" w:rsidRPr="00516BAB">
        <w:rPr>
          <w:rFonts w:ascii="Times New Roman" w:hAnsi="Times New Roman" w:cs="Times New Roman"/>
          <w:b/>
          <w:bCs/>
          <w:i/>
          <w:iCs/>
          <w:sz w:val="23"/>
          <w:szCs w:val="23"/>
        </w:rPr>
        <w:t>noformējuma un sastāva atbilstība nolikuma prasībām</w:t>
      </w:r>
      <w:r w:rsidR="00D5258F" w:rsidRPr="00516BAB">
        <w:rPr>
          <w:rFonts w:ascii="Times New Roman" w:hAnsi="Times New Roman" w:cs="Times New Roman"/>
          <w:sz w:val="23"/>
          <w:szCs w:val="23"/>
        </w:rPr>
        <w:t>.</w:t>
      </w:r>
    </w:p>
    <w:p w14:paraId="1B04951A" w14:textId="77777777" w:rsidR="0023373B" w:rsidRPr="00516BAB" w:rsidRDefault="00A106D9" w:rsidP="0023373B">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bCs/>
          <w:sz w:val="23"/>
          <w:szCs w:val="23"/>
        </w:rPr>
        <w:t>Komisija novērtē</w:t>
      </w:r>
      <w:r w:rsidR="00F76317" w:rsidRPr="00516BAB">
        <w:rPr>
          <w:rFonts w:ascii="Times New Roman" w:hAnsi="Times New Roman" w:cs="Times New Roman"/>
          <w:bCs/>
          <w:sz w:val="23"/>
          <w:szCs w:val="23"/>
        </w:rPr>
        <w:t>s</w:t>
      </w:r>
      <w:r w:rsidRPr="00516BAB">
        <w:rPr>
          <w:rFonts w:ascii="Times New Roman" w:hAnsi="Times New Roman" w:cs="Times New Roman"/>
          <w:bCs/>
          <w:sz w:val="23"/>
          <w:szCs w:val="23"/>
        </w:rPr>
        <w:t xml:space="preserve"> katra piedāvājuma atbilstību nolikuma </w:t>
      </w:r>
      <w:r w:rsidR="001F4E11" w:rsidRPr="00516BAB">
        <w:rPr>
          <w:rFonts w:ascii="Times New Roman" w:hAnsi="Times New Roman" w:cs="Times New Roman"/>
          <w:bCs/>
          <w:sz w:val="23"/>
          <w:szCs w:val="23"/>
        </w:rPr>
        <w:t>6</w:t>
      </w:r>
      <w:r w:rsidRPr="00516BAB">
        <w:rPr>
          <w:rFonts w:ascii="Times New Roman" w:hAnsi="Times New Roman" w:cs="Times New Roman"/>
          <w:bCs/>
          <w:sz w:val="23"/>
          <w:szCs w:val="23"/>
        </w:rPr>
        <w:t xml:space="preserve">. un </w:t>
      </w:r>
      <w:r w:rsidR="001F4E11" w:rsidRPr="00516BAB">
        <w:rPr>
          <w:rFonts w:ascii="Times New Roman" w:hAnsi="Times New Roman" w:cs="Times New Roman"/>
          <w:bCs/>
          <w:sz w:val="23"/>
          <w:szCs w:val="23"/>
        </w:rPr>
        <w:t>7</w:t>
      </w:r>
      <w:r w:rsidRPr="00516BAB">
        <w:rPr>
          <w:rFonts w:ascii="Times New Roman" w:hAnsi="Times New Roman" w:cs="Times New Roman"/>
          <w:bCs/>
          <w:sz w:val="23"/>
          <w:szCs w:val="23"/>
        </w:rPr>
        <w:t>. sadaļā noteiktajām prasībām;</w:t>
      </w:r>
    </w:p>
    <w:p w14:paraId="01EF50CA" w14:textId="293CC2A9" w:rsidR="003825A5" w:rsidRPr="00516BAB" w:rsidRDefault="003D1ED6" w:rsidP="0023373B">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Komisija </w:t>
      </w:r>
      <w:r w:rsidR="00F76317" w:rsidRPr="00516BAB">
        <w:rPr>
          <w:rFonts w:ascii="Times New Roman" w:hAnsi="Times New Roman" w:cs="Times New Roman"/>
          <w:sz w:val="23"/>
          <w:szCs w:val="23"/>
        </w:rPr>
        <w:t>noraidīs</w:t>
      </w:r>
      <w:r w:rsidRPr="00516BAB">
        <w:rPr>
          <w:rFonts w:ascii="Times New Roman" w:hAnsi="Times New Roman" w:cs="Times New Roman"/>
          <w:sz w:val="23"/>
          <w:szCs w:val="23"/>
        </w:rPr>
        <w:t xml:space="preserve"> pretendenta piedāvājumu kā neatbilstošu noformējuma prasībām, ja</w:t>
      </w:r>
      <w:r w:rsidR="003825A5" w:rsidRPr="00516BAB">
        <w:rPr>
          <w:rFonts w:ascii="Times New Roman" w:hAnsi="Times New Roman" w:cs="Times New Roman"/>
          <w:sz w:val="23"/>
          <w:szCs w:val="23"/>
        </w:rPr>
        <w:t>:</w:t>
      </w:r>
    </w:p>
    <w:p w14:paraId="3F584A66" w14:textId="77777777" w:rsidR="001B3052" w:rsidRPr="00516BAB" w:rsidRDefault="00C24EC2" w:rsidP="001B3052">
      <w:pPr>
        <w:pStyle w:val="Sarakstarindkopa"/>
        <w:numPr>
          <w:ilvl w:val="3"/>
          <w:numId w:val="1"/>
        </w:numPr>
        <w:spacing w:after="120" w:line="240" w:lineRule="auto"/>
        <w:ind w:left="1418" w:hanging="851"/>
        <w:contextualSpacing w:val="0"/>
        <w:jc w:val="both"/>
        <w:rPr>
          <w:rFonts w:ascii="Times New Roman" w:hAnsi="Times New Roman" w:cs="Times New Roman"/>
          <w:sz w:val="23"/>
          <w:szCs w:val="23"/>
        </w:rPr>
      </w:pPr>
      <w:r w:rsidRPr="00516BAB">
        <w:rPr>
          <w:rFonts w:ascii="Times New Roman" w:hAnsi="Times New Roman" w:cs="Times New Roman"/>
          <w:sz w:val="23"/>
          <w:szCs w:val="23"/>
        </w:rPr>
        <w:t>n</w:t>
      </w:r>
      <w:r w:rsidR="003825A5" w:rsidRPr="00516BAB">
        <w:rPr>
          <w:rFonts w:ascii="Times New Roman" w:hAnsi="Times New Roman" w:cs="Times New Roman"/>
          <w:sz w:val="23"/>
          <w:szCs w:val="23"/>
        </w:rPr>
        <w:t xml:space="preserve">av ievērotas nolikuma </w:t>
      </w:r>
      <w:r w:rsidR="001F4E11" w:rsidRPr="00516BAB">
        <w:rPr>
          <w:rFonts w:ascii="Times New Roman" w:hAnsi="Times New Roman" w:cs="Times New Roman"/>
          <w:sz w:val="23"/>
          <w:szCs w:val="23"/>
        </w:rPr>
        <w:t>6</w:t>
      </w:r>
      <w:r w:rsidR="003825A5" w:rsidRPr="00516BAB">
        <w:rPr>
          <w:rFonts w:ascii="Times New Roman" w:hAnsi="Times New Roman" w:cs="Times New Roman"/>
          <w:sz w:val="23"/>
          <w:szCs w:val="23"/>
        </w:rPr>
        <w:t xml:space="preserve">. un </w:t>
      </w:r>
      <w:r w:rsidR="001F4E11" w:rsidRPr="00516BAB">
        <w:rPr>
          <w:rFonts w:ascii="Times New Roman" w:hAnsi="Times New Roman" w:cs="Times New Roman"/>
          <w:sz w:val="23"/>
          <w:szCs w:val="23"/>
        </w:rPr>
        <w:t>7</w:t>
      </w:r>
      <w:r w:rsidR="003825A5" w:rsidRPr="00516BAB">
        <w:rPr>
          <w:rFonts w:ascii="Times New Roman" w:hAnsi="Times New Roman" w:cs="Times New Roman"/>
          <w:sz w:val="23"/>
          <w:szCs w:val="23"/>
        </w:rPr>
        <w:t xml:space="preserve">. sadaļā noteiktās prasības piedāvājumā </w:t>
      </w:r>
      <w:r w:rsidR="005F7D93" w:rsidRPr="00516BAB">
        <w:rPr>
          <w:rFonts w:ascii="Times New Roman" w:hAnsi="Times New Roman" w:cs="Times New Roman"/>
          <w:sz w:val="23"/>
          <w:szCs w:val="23"/>
        </w:rPr>
        <w:t>iekļauto</w:t>
      </w:r>
      <w:r w:rsidR="003825A5" w:rsidRPr="00516BAB">
        <w:rPr>
          <w:rFonts w:ascii="Times New Roman" w:hAnsi="Times New Roman" w:cs="Times New Roman"/>
          <w:sz w:val="23"/>
          <w:szCs w:val="23"/>
        </w:rPr>
        <w:t xml:space="preserve"> dokumentu noformējumam;</w:t>
      </w:r>
    </w:p>
    <w:p w14:paraId="2555BE5D" w14:textId="2C61CF3E" w:rsidR="00305D28" w:rsidRPr="00516BAB" w:rsidRDefault="003D1ED6" w:rsidP="001B3052">
      <w:pPr>
        <w:pStyle w:val="Sarakstarindkopa"/>
        <w:numPr>
          <w:ilvl w:val="3"/>
          <w:numId w:val="1"/>
        </w:numPr>
        <w:spacing w:after="120" w:line="240" w:lineRule="auto"/>
        <w:ind w:left="1418" w:hanging="851"/>
        <w:contextualSpacing w:val="0"/>
        <w:jc w:val="both"/>
        <w:rPr>
          <w:rFonts w:ascii="Times New Roman" w:hAnsi="Times New Roman" w:cs="Times New Roman"/>
          <w:sz w:val="23"/>
          <w:szCs w:val="23"/>
        </w:rPr>
      </w:pPr>
      <w:r w:rsidRPr="00516BAB">
        <w:rPr>
          <w:rFonts w:ascii="Times New Roman" w:hAnsi="Times New Roman" w:cs="Times New Roman"/>
          <w:sz w:val="23"/>
          <w:szCs w:val="23"/>
        </w:rPr>
        <w:t>nav iesniegt</w:t>
      </w:r>
      <w:r w:rsidR="003A300C" w:rsidRPr="00516BAB">
        <w:rPr>
          <w:rFonts w:ascii="Times New Roman" w:hAnsi="Times New Roman" w:cs="Times New Roman"/>
          <w:sz w:val="23"/>
          <w:szCs w:val="23"/>
        </w:rPr>
        <w:t>s</w:t>
      </w:r>
      <w:r w:rsidRPr="00516BAB">
        <w:rPr>
          <w:rFonts w:ascii="Times New Roman" w:hAnsi="Times New Roman" w:cs="Times New Roman"/>
          <w:sz w:val="23"/>
          <w:szCs w:val="23"/>
        </w:rPr>
        <w:t xml:space="preserve"> kād</w:t>
      </w:r>
      <w:r w:rsidR="00C631FC" w:rsidRPr="00516BAB">
        <w:rPr>
          <w:rFonts w:ascii="Times New Roman" w:hAnsi="Times New Roman" w:cs="Times New Roman"/>
          <w:sz w:val="23"/>
          <w:szCs w:val="23"/>
        </w:rPr>
        <w:t>s</w:t>
      </w:r>
      <w:r w:rsidRPr="00516BAB">
        <w:rPr>
          <w:rFonts w:ascii="Times New Roman" w:hAnsi="Times New Roman" w:cs="Times New Roman"/>
          <w:sz w:val="23"/>
          <w:szCs w:val="23"/>
        </w:rPr>
        <w:t xml:space="preserve"> no nolikuma </w:t>
      </w:r>
      <w:r w:rsidR="001F4E11" w:rsidRPr="00516BAB">
        <w:rPr>
          <w:rFonts w:ascii="Times New Roman" w:hAnsi="Times New Roman" w:cs="Times New Roman"/>
          <w:sz w:val="23"/>
          <w:szCs w:val="23"/>
        </w:rPr>
        <w:t>6</w:t>
      </w:r>
      <w:r w:rsidR="00C94F20" w:rsidRPr="00516BAB">
        <w:rPr>
          <w:rFonts w:ascii="Times New Roman" w:hAnsi="Times New Roman" w:cs="Times New Roman"/>
          <w:sz w:val="23"/>
          <w:szCs w:val="23"/>
        </w:rPr>
        <w:t xml:space="preserve">. </w:t>
      </w:r>
      <w:r w:rsidR="00EA789C" w:rsidRPr="00516BAB">
        <w:rPr>
          <w:rFonts w:ascii="Times New Roman" w:hAnsi="Times New Roman" w:cs="Times New Roman"/>
          <w:sz w:val="23"/>
          <w:szCs w:val="23"/>
        </w:rPr>
        <w:t xml:space="preserve">un </w:t>
      </w:r>
      <w:r w:rsidR="001F4E11" w:rsidRPr="00516BAB">
        <w:rPr>
          <w:rFonts w:ascii="Times New Roman" w:hAnsi="Times New Roman" w:cs="Times New Roman"/>
          <w:sz w:val="23"/>
          <w:szCs w:val="23"/>
        </w:rPr>
        <w:t>7</w:t>
      </w:r>
      <w:r w:rsidR="00EA789C" w:rsidRPr="00516BAB">
        <w:rPr>
          <w:rFonts w:ascii="Times New Roman" w:hAnsi="Times New Roman" w:cs="Times New Roman"/>
          <w:sz w:val="23"/>
          <w:szCs w:val="23"/>
        </w:rPr>
        <w:t xml:space="preserve">. </w:t>
      </w:r>
      <w:r w:rsidR="00C94F20" w:rsidRPr="00516BAB">
        <w:rPr>
          <w:rFonts w:ascii="Times New Roman" w:hAnsi="Times New Roman" w:cs="Times New Roman"/>
          <w:sz w:val="23"/>
          <w:szCs w:val="23"/>
        </w:rPr>
        <w:t>sadaļā norādītajiem dokumentiem</w:t>
      </w:r>
      <w:r w:rsidR="00305D28" w:rsidRPr="00516BAB">
        <w:rPr>
          <w:rFonts w:ascii="Times New Roman" w:hAnsi="Times New Roman" w:cs="Times New Roman"/>
          <w:sz w:val="23"/>
          <w:szCs w:val="23"/>
        </w:rPr>
        <w:t>;</w:t>
      </w:r>
    </w:p>
    <w:p w14:paraId="7C496900" w14:textId="7140E6F6" w:rsidR="00EC3EA0" w:rsidRPr="00516BAB" w:rsidRDefault="005B3E3E" w:rsidP="00847BC5">
      <w:pPr>
        <w:pStyle w:val="Sarakstarindkopa"/>
        <w:numPr>
          <w:ilvl w:val="3"/>
          <w:numId w:val="1"/>
        </w:numPr>
        <w:spacing w:after="120" w:line="240" w:lineRule="auto"/>
        <w:ind w:left="1418" w:hanging="851"/>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piedāvājuma dokumentos </w:t>
      </w:r>
      <w:r w:rsidR="003D1ED6" w:rsidRPr="00516BAB">
        <w:rPr>
          <w:rFonts w:ascii="Times New Roman" w:hAnsi="Times New Roman" w:cs="Times New Roman"/>
          <w:sz w:val="23"/>
          <w:szCs w:val="23"/>
        </w:rPr>
        <w:t>konstatēt</w:t>
      </w:r>
      <w:r w:rsidR="005F7D93" w:rsidRPr="00516BAB">
        <w:rPr>
          <w:rFonts w:ascii="Times New Roman" w:hAnsi="Times New Roman" w:cs="Times New Roman"/>
          <w:sz w:val="23"/>
          <w:szCs w:val="23"/>
        </w:rPr>
        <w:t>a</w:t>
      </w:r>
      <w:r w:rsidR="003D1ED6" w:rsidRPr="00516BAB">
        <w:rPr>
          <w:rFonts w:ascii="Times New Roman" w:hAnsi="Times New Roman" w:cs="Times New Roman"/>
          <w:sz w:val="23"/>
          <w:szCs w:val="23"/>
        </w:rPr>
        <w:t>s neatbilstības</w:t>
      </w:r>
      <w:r w:rsidR="005F7D93" w:rsidRPr="00516BAB">
        <w:rPr>
          <w:rFonts w:ascii="Times New Roman" w:hAnsi="Times New Roman" w:cs="Times New Roman"/>
          <w:sz w:val="23"/>
          <w:szCs w:val="23"/>
        </w:rPr>
        <w:t>, kas</w:t>
      </w:r>
      <w:r w:rsidR="003D1ED6" w:rsidRPr="00516BAB">
        <w:rPr>
          <w:rFonts w:ascii="Times New Roman" w:hAnsi="Times New Roman" w:cs="Times New Roman"/>
          <w:sz w:val="23"/>
          <w:szCs w:val="23"/>
        </w:rPr>
        <w:t xml:space="preserve"> ir būtiskas, apgrūtina piedāvājumu tālāku izskatīšanu vai rada pamatotas bažas par iesniegto piedāvājuma dokumentu kā vienota kopuma saglabāšanu.</w:t>
      </w:r>
    </w:p>
    <w:p w14:paraId="1FC07D7E" w14:textId="5CB1ACAB" w:rsidR="00C55565" w:rsidRPr="00516BAB" w:rsidRDefault="00A106D9"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 xml:space="preserve"> </w:t>
      </w:r>
      <w:r w:rsidR="00C55565" w:rsidRPr="00516BAB">
        <w:rPr>
          <w:rFonts w:ascii="Times New Roman" w:hAnsi="Times New Roman" w:cs="Times New Roman"/>
          <w:b/>
          <w:bCs/>
          <w:i/>
          <w:iCs/>
          <w:sz w:val="23"/>
          <w:szCs w:val="23"/>
        </w:rPr>
        <w:t>Tehniskā piedāvājuma atbilstības pārbaude.</w:t>
      </w:r>
    </w:p>
    <w:p w14:paraId="3D7ECCFA" w14:textId="77777777" w:rsidR="0023373B" w:rsidRPr="00516BAB" w:rsidRDefault="00C24EC2" w:rsidP="0023373B">
      <w:pPr>
        <w:pStyle w:val="Sarakstarindkopa"/>
        <w:numPr>
          <w:ilvl w:val="2"/>
          <w:numId w:val="1"/>
        </w:numPr>
        <w:spacing w:after="120" w:line="240" w:lineRule="auto"/>
        <w:ind w:left="1021" w:hanging="737"/>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 xml:space="preserve"> </w:t>
      </w:r>
      <w:r w:rsidR="00305D28" w:rsidRPr="00516BAB">
        <w:rPr>
          <w:rFonts w:ascii="Times New Roman" w:hAnsi="Times New Roman" w:cs="Times New Roman"/>
          <w:sz w:val="23"/>
          <w:szCs w:val="23"/>
        </w:rPr>
        <w:t>K</w:t>
      </w:r>
      <w:r w:rsidRPr="00516BAB">
        <w:rPr>
          <w:rFonts w:ascii="Times New Roman" w:hAnsi="Times New Roman" w:cs="Times New Roman"/>
          <w:bCs/>
          <w:color w:val="000000" w:themeColor="text1"/>
          <w:sz w:val="23"/>
          <w:szCs w:val="23"/>
        </w:rPr>
        <w:t>omisija pārbauda, vai pretendenta tehniskais piedāvājums atbilst tehniskajā specifikācijā izvirzītajām prasībām;</w:t>
      </w:r>
    </w:p>
    <w:p w14:paraId="313911A4" w14:textId="77777777" w:rsidR="006B06BD" w:rsidRPr="00516BAB" w:rsidRDefault="00305D28" w:rsidP="006B06BD">
      <w:pPr>
        <w:pStyle w:val="Sarakstarindkopa"/>
        <w:numPr>
          <w:ilvl w:val="2"/>
          <w:numId w:val="1"/>
        </w:numPr>
        <w:spacing w:after="120" w:line="240" w:lineRule="auto"/>
        <w:ind w:left="1021" w:hanging="737"/>
        <w:contextualSpacing w:val="0"/>
        <w:jc w:val="both"/>
        <w:rPr>
          <w:rFonts w:ascii="Times New Roman" w:hAnsi="Times New Roman" w:cs="Times New Roman"/>
          <w:sz w:val="23"/>
          <w:szCs w:val="23"/>
        </w:rPr>
      </w:pPr>
      <w:r w:rsidRPr="00516BAB">
        <w:rPr>
          <w:rFonts w:ascii="Times New Roman" w:hAnsi="Times New Roman" w:cs="Times New Roman"/>
          <w:bCs/>
          <w:color w:val="000000" w:themeColor="text1"/>
          <w:sz w:val="23"/>
          <w:szCs w:val="23"/>
        </w:rPr>
        <w:t>K</w:t>
      </w:r>
      <w:r w:rsidR="00C24EC2" w:rsidRPr="00516BAB">
        <w:rPr>
          <w:rFonts w:ascii="Times New Roman" w:hAnsi="Times New Roman" w:cs="Times New Roman"/>
          <w:bCs/>
          <w:color w:val="000000" w:themeColor="text1"/>
          <w:sz w:val="23"/>
          <w:szCs w:val="23"/>
        </w:rPr>
        <w:t>omisija ir tiesīga pieprasīt, lai tiek izskaidrota tehniskajā piedāvājumā iekļautā informācija;</w:t>
      </w:r>
    </w:p>
    <w:p w14:paraId="262EF792" w14:textId="7D8FD4C1" w:rsidR="00C24EC2" w:rsidRPr="00516BAB" w:rsidRDefault="00C24EC2" w:rsidP="006B06BD">
      <w:pPr>
        <w:pStyle w:val="Sarakstarindkopa"/>
        <w:numPr>
          <w:ilvl w:val="2"/>
          <w:numId w:val="1"/>
        </w:numPr>
        <w:spacing w:after="120" w:line="240" w:lineRule="auto"/>
        <w:ind w:left="1021" w:hanging="737"/>
        <w:contextualSpacing w:val="0"/>
        <w:jc w:val="both"/>
        <w:rPr>
          <w:rFonts w:ascii="Times New Roman" w:hAnsi="Times New Roman" w:cs="Times New Roman"/>
          <w:sz w:val="23"/>
          <w:szCs w:val="23"/>
        </w:rPr>
      </w:pPr>
      <w:r w:rsidRPr="00516BAB">
        <w:rPr>
          <w:rFonts w:ascii="Times New Roman" w:hAnsi="Times New Roman" w:cs="Times New Roman"/>
          <w:bCs/>
          <w:color w:val="000000" w:themeColor="text1"/>
          <w:sz w:val="23"/>
          <w:szCs w:val="23"/>
        </w:rPr>
        <w:t>Ja pretendenta tehniskais piedāvājums neatbilst kādai no tehniskās specifikācijas prasībām</w:t>
      </w:r>
      <w:r w:rsidR="00EC1257" w:rsidRPr="00516BAB">
        <w:rPr>
          <w:rFonts w:ascii="Times New Roman" w:hAnsi="Times New Roman" w:cs="Times New Roman"/>
          <w:bCs/>
          <w:color w:val="000000" w:themeColor="text1"/>
          <w:sz w:val="23"/>
          <w:szCs w:val="23"/>
        </w:rPr>
        <w:t xml:space="preserve"> vai nolikuma 7.</w:t>
      </w:r>
      <w:r w:rsidR="0043511D" w:rsidRPr="00516BAB">
        <w:rPr>
          <w:rFonts w:ascii="Times New Roman" w:hAnsi="Times New Roman" w:cs="Times New Roman"/>
          <w:bCs/>
          <w:color w:val="000000" w:themeColor="text1"/>
          <w:sz w:val="23"/>
          <w:szCs w:val="23"/>
        </w:rPr>
        <w:t>5</w:t>
      </w:r>
      <w:r w:rsidR="00EC1257" w:rsidRPr="00516BAB">
        <w:rPr>
          <w:rFonts w:ascii="Times New Roman" w:hAnsi="Times New Roman" w:cs="Times New Roman"/>
          <w:bCs/>
          <w:color w:val="000000" w:themeColor="text1"/>
          <w:sz w:val="23"/>
          <w:szCs w:val="23"/>
        </w:rPr>
        <w:t>. punktā norādītajām prasībām</w:t>
      </w:r>
      <w:r w:rsidRPr="00516BAB">
        <w:rPr>
          <w:rFonts w:ascii="Times New Roman" w:hAnsi="Times New Roman" w:cs="Times New Roman"/>
          <w:bCs/>
          <w:color w:val="000000" w:themeColor="text1"/>
          <w:sz w:val="23"/>
          <w:szCs w:val="23"/>
        </w:rPr>
        <w:t xml:space="preserve">, </w:t>
      </w:r>
      <w:r w:rsidR="00EC1257" w:rsidRPr="00516BAB">
        <w:rPr>
          <w:rFonts w:ascii="Times New Roman" w:hAnsi="Times New Roman" w:cs="Times New Roman"/>
          <w:bCs/>
          <w:color w:val="000000" w:themeColor="text1"/>
          <w:sz w:val="23"/>
          <w:szCs w:val="23"/>
        </w:rPr>
        <w:t>Komisija</w:t>
      </w:r>
      <w:r w:rsidRPr="00516BAB">
        <w:rPr>
          <w:rFonts w:ascii="Times New Roman" w:hAnsi="Times New Roman" w:cs="Times New Roman"/>
          <w:bCs/>
          <w:color w:val="000000" w:themeColor="text1"/>
          <w:sz w:val="23"/>
          <w:szCs w:val="23"/>
        </w:rPr>
        <w:t xml:space="preserve"> izslēdz pretendentu no turpmākās dalības </w:t>
      </w:r>
      <w:r w:rsidR="003E161A">
        <w:rPr>
          <w:rFonts w:ascii="Times New Roman" w:hAnsi="Times New Roman" w:cs="Times New Roman"/>
          <w:bCs/>
          <w:color w:val="000000" w:themeColor="text1"/>
          <w:sz w:val="23"/>
          <w:szCs w:val="23"/>
        </w:rPr>
        <w:t>i</w:t>
      </w:r>
      <w:r w:rsidRPr="00516BAB">
        <w:rPr>
          <w:rFonts w:ascii="Times New Roman" w:hAnsi="Times New Roman" w:cs="Times New Roman"/>
          <w:bCs/>
          <w:color w:val="000000" w:themeColor="text1"/>
          <w:sz w:val="23"/>
          <w:szCs w:val="23"/>
        </w:rPr>
        <w:t>epirkumā un tā piedāvājumu tālāk nevērtē.</w:t>
      </w:r>
    </w:p>
    <w:p w14:paraId="4D02FC2D" w14:textId="0358E2F1" w:rsidR="00C24EC2" w:rsidRPr="00516BAB" w:rsidRDefault="00FE1EED"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Finanšu piedāvājum</w:t>
      </w:r>
      <w:r w:rsidR="00305D28" w:rsidRPr="00516BAB">
        <w:rPr>
          <w:rFonts w:ascii="Times New Roman" w:hAnsi="Times New Roman" w:cs="Times New Roman"/>
          <w:b/>
          <w:bCs/>
          <w:i/>
          <w:iCs/>
          <w:sz w:val="23"/>
          <w:szCs w:val="23"/>
        </w:rPr>
        <w:t>a pārbaude</w:t>
      </w:r>
      <w:r w:rsidR="0091672F" w:rsidRPr="00516BAB">
        <w:rPr>
          <w:rFonts w:ascii="Times New Roman" w:hAnsi="Times New Roman" w:cs="Times New Roman"/>
          <w:sz w:val="23"/>
          <w:szCs w:val="23"/>
        </w:rPr>
        <w:t>.</w:t>
      </w:r>
    </w:p>
    <w:p w14:paraId="377D31C4" w14:textId="77777777" w:rsidR="0043511D" w:rsidRPr="00516BAB" w:rsidRDefault="00983E1C" w:rsidP="0043511D">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lastRenderedPageBreak/>
        <w:t xml:space="preserve">Komisija </w:t>
      </w:r>
      <w:r w:rsidR="005F7D93" w:rsidRPr="00516BAB">
        <w:rPr>
          <w:rFonts w:ascii="Times New Roman" w:hAnsi="Times New Roman" w:cs="Times New Roman"/>
          <w:sz w:val="23"/>
          <w:szCs w:val="23"/>
        </w:rPr>
        <w:t>pārbauda</w:t>
      </w:r>
      <w:r w:rsidRPr="00516BAB">
        <w:rPr>
          <w:rFonts w:ascii="Times New Roman" w:hAnsi="Times New Roman" w:cs="Times New Roman"/>
          <w:sz w:val="23"/>
          <w:szCs w:val="23"/>
        </w:rPr>
        <w:t xml:space="preserve">, vai </w:t>
      </w:r>
      <w:r w:rsidR="00EA789C" w:rsidRPr="00516BAB">
        <w:rPr>
          <w:rFonts w:ascii="Times New Roman" w:hAnsi="Times New Roman" w:cs="Times New Roman"/>
          <w:sz w:val="23"/>
          <w:szCs w:val="23"/>
        </w:rPr>
        <w:t xml:space="preserve">finanšu </w:t>
      </w:r>
      <w:r w:rsidRPr="00516BAB">
        <w:rPr>
          <w:rFonts w:ascii="Times New Roman" w:hAnsi="Times New Roman" w:cs="Times New Roman"/>
          <w:sz w:val="23"/>
          <w:szCs w:val="23"/>
        </w:rPr>
        <w:t>piedāvājumā nav aritmētisku kļūdu. Ja Komisija konstatē</w:t>
      </w:r>
      <w:r w:rsidR="005F7D93" w:rsidRPr="00516BAB">
        <w:rPr>
          <w:rFonts w:ascii="Times New Roman" w:hAnsi="Times New Roman" w:cs="Times New Roman"/>
          <w:sz w:val="23"/>
          <w:szCs w:val="23"/>
        </w:rPr>
        <w:t xml:space="preserve"> </w:t>
      </w:r>
      <w:r w:rsidR="00EA789C" w:rsidRPr="00516BAB">
        <w:rPr>
          <w:rFonts w:ascii="Times New Roman" w:hAnsi="Times New Roman" w:cs="Times New Roman"/>
          <w:sz w:val="23"/>
          <w:szCs w:val="23"/>
        </w:rPr>
        <w:t>aritmētiskas</w:t>
      </w:r>
      <w:r w:rsidRPr="00516BAB">
        <w:rPr>
          <w:rFonts w:ascii="Times New Roman" w:hAnsi="Times New Roman" w:cs="Times New Roman"/>
          <w:sz w:val="23"/>
          <w:szCs w:val="23"/>
        </w:rPr>
        <w:t xml:space="preserve"> kļūdas, tā šīs kļūdas izlabo. Par kļūdu labojumu un laboto piedāvājuma summu </w:t>
      </w:r>
      <w:r w:rsidR="005F7D93" w:rsidRPr="00516BAB">
        <w:rPr>
          <w:rFonts w:ascii="Times New Roman" w:hAnsi="Times New Roman" w:cs="Times New Roman"/>
          <w:sz w:val="23"/>
          <w:szCs w:val="23"/>
        </w:rPr>
        <w:t>tiek</w:t>
      </w:r>
      <w:r w:rsidRPr="00516BAB">
        <w:rPr>
          <w:rFonts w:ascii="Times New Roman" w:hAnsi="Times New Roman" w:cs="Times New Roman"/>
          <w:sz w:val="23"/>
          <w:szCs w:val="23"/>
        </w:rPr>
        <w:t xml:space="preserve"> paziņots pretendentam, kura pieļautās kļūdas labotas. Vērtējot finanšu piedāvājumu, Komisija </w:t>
      </w:r>
      <w:r w:rsidR="005F7D93" w:rsidRPr="00516BAB">
        <w:rPr>
          <w:rFonts w:ascii="Times New Roman" w:hAnsi="Times New Roman" w:cs="Times New Roman"/>
          <w:sz w:val="23"/>
          <w:szCs w:val="23"/>
        </w:rPr>
        <w:t>ņem</w:t>
      </w:r>
      <w:r w:rsidRPr="00516BAB">
        <w:rPr>
          <w:rFonts w:ascii="Times New Roman" w:hAnsi="Times New Roman" w:cs="Times New Roman"/>
          <w:sz w:val="23"/>
          <w:szCs w:val="23"/>
        </w:rPr>
        <w:t xml:space="preserve"> vērā labojumus;</w:t>
      </w:r>
    </w:p>
    <w:p w14:paraId="0C4AF2E7" w14:textId="4510FB15" w:rsidR="00C24EC2" w:rsidRPr="00516BAB" w:rsidRDefault="00C24EC2" w:rsidP="0043511D">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pretendenta iesniegtais piedāvājums ir nepamatoti lēts, Komisija </w:t>
      </w:r>
      <w:r w:rsidR="005F7D93" w:rsidRPr="00516BAB">
        <w:rPr>
          <w:rFonts w:ascii="Times New Roman" w:hAnsi="Times New Roman" w:cs="Times New Roman"/>
          <w:sz w:val="23"/>
          <w:szCs w:val="23"/>
        </w:rPr>
        <w:t>rīkojas</w:t>
      </w:r>
      <w:r w:rsidRPr="00516BAB">
        <w:rPr>
          <w:rFonts w:ascii="Times New Roman" w:hAnsi="Times New Roman" w:cs="Times New Roman"/>
          <w:sz w:val="23"/>
          <w:szCs w:val="23"/>
        </w:rPr>
        <w:t xml:space="preserve"> saskaņā ar PIL 53. panta prasībām.</w:t>
      </w:r>
    </w:p>
    <w:p w14:paraId="27AD5475" w14:textId="36233B19" w:rsidR="00F93336" w:rsidRPr="00516BAB" w:rsidRDefault="00571390" w:rsidP="00847BC5">
      <w:pPr>
        <w:pStyle w:val="Sarakstarindkopa"/>
        <w:numPr>
          <w:ilvl w:val="1"/>
          <w:numId w:val="1"/>
        </w:numPr>
        <w:spacing w:after="120" w:line="240" w:lineRule="auto"/>
        <w:ind w:left="454" w:hanging="454"/>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 xml:space="preserve"> </w:t>
      </w:r>
      <w:r w:rsidR="00C14209" w:rsidRPr="00516BAB">
        <w:rPr>
          <w:rFonts w:ascii="Times New Roman" w:hAnsi="Times New Roman" w:cs="Times New Roman"/>
          <w:b/>
          <w:bCs/>
          <w:i/>
          <w:iCs/>
          <w:sz w:val="23"/>
          <w:szCs w:val="23"/>
        </w:rPr>
        <w:t>Saimnieciskā izdevīguma noteikšana</w:t>
      </w:r>
      <w:r w:rsidR="0061610A" w:rsidRPr="00516BAB">
        <w:rPr>
          <w:rFonts w:ascii="Times New Roman" w:hAnsi="Times New Roman" w:cs="Times New Roman"/>
          <w:sz w:val="23"/>
          <w:szCs w:val="23"/>
        </w:rPr>
        <w:t>.</w:t>
      </w:r>
    </w:p>
    <w:p w14:paraId="19110375" w14:textId="2D6F0160" w:rsidR="0043511D" w:rsidRPr="00516BAB" w:rsidRDefault="0043511D" w:rsidP="0043511D">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Katram piedāvājumam tiks aprēķināts punktu skaits saskaņā ar nolikuma pielikumā Nr.8 “</w:t>
      </w:r>
      <w:r w:rsidRPr="00516BAB">
        <w:rPr>
          <w:rFonts w:ascii="Times New Roman" w:hAnsi="Times New Roman" w:cs="Times New Roman"/>
          <w:i/>
          <w:iCs/>
          <w:sz w:val="23"/>
          <w:szCs w:val="23"/>
        </w:rPr>
        <w:t>Saimnieciskais izdevīgums</w:t>
      </w:r>
      <w:r w:rsidRPr="00516BAB">
        <w:rPr>
          <w:rFonts w:ascii="Times New Roman" w:hAnsi="Times New Roman" w:cs="Times New Roman"/>
          <w:sz w:val="23"/>
          <w:szCs w:val="23"/>
        </w:rPr>
        <w:t>” ietverto metodiku.</w:t>
      </w:r>
    </w:p>
    <w:p w14:paraId="6616C488" w14:textId="6311B423" w:rsidR="0043511D" w:rsidRPr="00516BAB" w:rsidRDefault="00EC1257" w:rsidP="0043511D">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Par saimnieciski izdevīgāko tiek noteikts piedāvājums</w:t>
      </w:r>
      <w:r w:rsidR="0043511D" w:rsidRPr="00516BAB">
        <w:rPr>
          <w:rFonts w:ascii="Times New Roman" w:hAnsi="Times New Roman" w:cs="Times New Roman"/>
          <w:sz w:val="23"/>
          <w:szCs w:val="23"/>
        </w:rPr>
        <w:t>, kas ieguvis lielāko punktu skaitu</w:t>
      </w:r>
      <w:r w:rsidR="006B2F1D" w:rsidRPr="00516BAB">
        <w:rPr>
          <w:rFonts w:ascii="Times New Roman" w:hAnsi="Times New Roman" w:cs="Times New Roman"/>
          <w:sz w:val="23"/>
          <w:szCs w:val="23"/>
        </w:rPr>
        <w:t>.</w:t>
      </w:r>
    </w:p>
    <w:p w14:paraId="7294722A" w14:textId="3D31B957" w:rsidR="00733F6A" w:rsidRPr="00516BAB" w:rsidRDefault="00733F6A" w:rsidP="0043511D">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Izšķirošais vērtēšanas kritērijs ir kritērijs K1 “</w:t>
      </w:r>
      <w:r w:rsidRPr="00516BAB">
        <w:rPr>
          <w:rFonts w:ascii="Times New Roman" w:hAnsi="Times New Roman" w:cs="Times New Roman"/>
          <w:i/>
          <w:iCs/>
          <w:sz w:val="23"/>
          <w:szCs w:val="23"/>
        </w:rPr>
        <w:t>Dienas ēdināšanas maksa vienai personai</w:t>
      </w:r>
      <w:r w:rsidRPr="00516BAB">
        <w:rPr>
          <w:rFonts w:ascii="Times New Roman" w:hAnsi="Times New Roman" w:cs="Times New Roman"/>
          <w:sz w:val="23"/>
          <w:szCs w:val="23"/>
        </w:rPr>
        <w:t>” (skat. pielikumu Nr.8). Ja vismaz divu piedāvājumu iegūtais punktu skaits ir vienāds, tad par uzvarētāju tiks atzīts piedāvājums, kurš ieguvis lielāko punktu skaitu kritērijā K1.</w:t>
      </w:r>
    </w:p>
    <w:p w14:paraId="1ADED2B3" w14:textId="77673D82" w:rsidR="0061610A" w:rsidRPr="00516BAB" w:rsidRDefault="00736F54" w:rsidP="0043511D">
      <w:pPr>
        <w:pStyle w:val="Sarakstarindkopa"/>
        <w:numPr>
          <w:ilvl w:val="2"/>
          <w:numId w:val="1"/>
        </w:numPr>
        <w:spacing w:after="120" w:line="240" w:lineRule="auto"/>
        <w:ind w:left="964" w:hanging="680"/>
        <w:contextualSpacing w:val="0"/>
        <w:jc w:val="both"/>
        <w:rPr>
          <w:rFonts w:ascii="Times New Roman" w:hAnsi="Times New Roman" w:cs="Times New Roman"/>
          <w:sz w:val="23"/>
          <w:szCs w:val="23"/>
        </w:rPr>
      </w:pPr>
      <w:r w:rsidRPr="00516BAB">
        <w:rPr>
          <w:rFonts w:ascii="Times New Roman" w:eastAsia="ArialMT" w:hAnsi="Times New Roman" w:cs="Times New Roman"/>
          <w:iCs/>
          <w:sz w:val="23"/>
          <w:szCs w:val="23"/>
        </w:rPr>
        <w:t xml:space="preserve">Ja Komisija </w:t>
      </w:r>
      <w:r w:rsidR="005F7D93" w:rsidRPr="00516BAB">
        <w:rPr>
          <w:rFonts w:ascii="Times New Roman" w:eastAsia="ArialMT" w:hAnsi="Times New Roman" w:cs="Times New Roman"/>
          <w:iCs/>
          <w:sz w:val="23"/>
          <w:szCs w:val="23"/>
        </w:rPr>
        <w:t>konstatē</w:t>
      </w:r>
      <w:r w:rsidRPr="00516BAB">
        <w:rPr>
          <w:rFonts w:ascii="Times New Roman" w:eastAsia="ArialMT" w:hAnsi="Times New Roman" w:cs="Times New Roman"/>
          <w:iCs/>
          <w:sz w:val="23"/>
          <w:szCs w:val="23"/>
        </w:rPr>
        <w:t xml:space="preserve">, ka vismaz divu piedāvājumu </w:t>
      </w:r>
      <w:r w:rsidR="0043511D" w:rsidRPr="00516BAB">
        <w:rPr>
          <w:rFonts w:ascii="Times New Roman" w:eastAsia="ArialMT" w:hAnsi="Times New Roman" w:cs="Times New Roman"/>
          <w:iCs/>
          <w:sz w:val="23"/>
          <w:szCs w:val="23"/>
        </w:rPr>
        <w:t>iegūtais punktu skaits</w:t>
      </w:r>
      <w:r w:rsidRPr="00516BAB">
        <w:rPr>
          <w:rFonts w:ascii="Times New Roman" w:eastAsia="ArialMT" w:hAnsi="Times New Roman" w:cs="Times New Roman"/>
          <w:iCs/>
          <w:sz w:val="23"/>
          <w:szCs w:val="23"/>
        </w:rPr>
        <w:t xml:space="preserve"> ir vienādas</w:t>
      </w:r>
      <w:r w:rsidR="00733F6A" w:rsidRPr="00516BAB">
        <w:rPr>
          <w:rFonts w:ascii="Times New Roman" w:eastAsia="ArialMT" w:hAnsi="Times New Roman" w:cs="Times New Roman"/>
          <w:iCs/>
          <w:sz w:val="23"/>
          <w:szCs w:val="23"/>
        </w:rPr>
        <w:t xml:space="preserve"> un arī izšķirošajā kritērijā iegūtais punktu skaits ir vienāds</w:t>
      </w:r>
      <w:r w:rsidRPr="00516BAB">
        <w:rPr>
          <w:rFonts w:ascii="Times New Roman" w:eastAsia="ArialMT" w:hAnsi="Times New Roman" w:cs="Times New Roman"/>
          <w:iCs/>
          <w:sz w:val="23"/>
          <w:szCs w:val="23"/>
        </w:rPr>
        <w:t xml:space="preserve">, tad uzvarētāja noteikšanai </w:t>
      </w:r>
      <w:r w:rsidR="005F7D93" w:rsidRPr="00516BAB">
        <w:rPr>
          <w:rFonts w:ascii="Times New Roman" w:eastAsia="ArialMT" w:hAnsi="Times New Roman" w:cs="Times New Roman"/>
          <w:iCs/>
          <w:sz w:val="23"/>
          <w:szCs w:val="23"/>
        </w:rPr>
        <w:t>tiek</w:t>
      </w:r>
      <w:r w:rsidRPr="00516BAB">
        <w:rPr>
          <w:rFonts w:ascii="Times New Roman" w:eastAsia="ArialMT" w:hAnsi="Times New Roman" w:cs="Times New Roman"/>
          <w:iCs/>
          <w:sz w:val="23"/>
          <w:szCs w:val="23"/>
        </w:rPr>
        <w:t xml:space="preserve"> veikta izloze. Izloze </w:t>
      </w:r>
      <w:r w:rsidR="005F7D93" w:rsidRPr="00516BAB">
        <w:rPr>
          <w:rFonts w:ascii="Times New Roman" w:eastAsia="ArialMT" w:hAnsi="Times New Roman" w:cs="Times New Roman"/>
          <w:iCs/>
          <w:sz w:val="23"/>
          <w:szCs w:val="23"/>
        </w:rPr>
        <w:t>tiek</w:t>
      </w:r>
      <w:r w:rsidRPr="00516BAB">
        <w:rPr>
          <w:rFonts w:ascii="Times New Roman" w:eastAsia="ArialMT" w:hAnsi="Times New Roman" w:cs="Times New Roman"/>
          <w:iCs/>
          <w:sz w:val="23"/>
          <w:szCs w:val="23"/>
        </w:rPr>
        <w:t xml:space="preserve"> organizēta tiešsaistes videokonferences platformā “</w:t>
      </w:r>
      <w:r w:rsidR="00C8228F" w:rsidRPr="00516BAB">
        <w:rPr>
          <w:rFonts w:ascii="Times New Roman" w:eastAsia="ArialMT" w:hAnsi="Times New Roman" w:cs="Times New Roman"/>
          <w:i/>
          <w:sz w:val="23"/>
          <w:szCs w:val="23"/>
        </w:rPr>
        <w:t>Teams</w:t>
      </w:r>
      <w:r w:rsidRPr="00516BAB">
        <w:rPr>
          <w:rFonts w:ascii="Times New Roman" w:eastAsia="ArialMT" w:hAnsi="Times New Roman" w:cs="Times New Roman"/>
          <w:iCs/>
          <w:sz w:val="23"/>
          <w:szCs w:val="23"/>
        </w:rPr>
        <w:t xml:space="preserve">”. Par izlozes norises datumu un laiku katrs izlozes dalībnieks (pretendents) </w:t>
      </w:r>
      <w:r w:rsidR="005F7D93" w:rsidRPr="00516BAB">
        <w:rPr>
          <w:rFonts w:ascii="Times New Roman" w:eastAsia="ArialMT" w:hAnsi="Times New Roman" w:cs="Times New Roman"/>
          <w:iCs/>
          <w:sz w:val="23"/>
          <w:szCs w:val="23"/>
        </w:rPr>
        <w:t>tiek</w:t>
      </w:r>
      <w:r w:rsidRPr="00516BAB">
        <w:rPr>
          <w:rFonts w:ascii="Times New Roman" w:eastAsia="ArialMT" w:hAnsi="Times New Roman" w:cs="Times New Roman"/>
          <w:iCs/>
          <w:sz w:val="23"/>
          <w:szCs w:val="23"/>
        </w:rPr>
        <w:t xml:space="preserve"> informēts, nosūtot tam elektroniski vēstuli ar uzaicinājuma saiti. Pretendentam ir tiesības, bet ne pienākums piedalīties izlozē. Ja Pretendents </w:t>
      </w:r>
      <w:r w:rsidR="005F7D93" w:rsidRPr="00516BAB">
        <w:rPr>
          <w:rFonts w:ascii="Times New Roman" w:eastAsia="ArialMT" w:hAnsi="Times New Roman" w:cs="Times New Roman"/>
          <w:iCs/>
          <w:sz w:val="23"/>
          <w:szCs w:val="23"/>
        </w:rPr>
        <w:t>nepiedalās</w:t>
      </w:r>
      <w:r w:rsidRPr="00516BAB">
        <w:rPr>
          <w:rFonts w:ascii="Times New Roman" w:eastAsia="ArialMT" w:hAnsi="Times New Roman" w:cs="Times New Roman"/>
          <w:iCs/>
          <w:sz w:val="23"/>
          <w:szCs w:val="23"/>
        </w:rPr>
        <w:t xml:space="preserve"> izlozē, tad viņam nav tiesību celt iebildumus par notikušās izlozes rezultātiem</w:t>
      </w:r>
      <w:r w:rsidR="00571390" w:rsidRPr="00516BAB">
        <w:rPr>
          <w:rFonts w:ascii="Times New Roman" w:eastAsia="ArialMT" w:hAnsi="Times New Roman" w:cs="Times New Roman"/>
          <w:iCs/>
          <w:sz w:val="23"/>
          <w:szCs w:val="23"/>
        </w:rPr>
        <w:t>.</w:t>
      </w:r>
    </w:p>
    <w:p w14:paraId="2132D62A" w14:textId="216995AC" w:rsidR="00305D28" w:rsidRPr="00516BAB" w:rsidRDefault="00E03400"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Pretendent</w:t>
      </w:r>
      <w:r w:rsidR="00AF6D05" w:rsidRPr="00516BAB">
        <w:rPr>
          <w:rFonts w:ascii="Times New Roman" w:hAnsi="Times New Roman" w:cs="Times New Roman"/>
          <w:b/>
          <w:bCs/>
          <w:i/>
          <w:iCs/>
          <w:sz w:val="23"/>
          <w:szCs w:val="23"/>
        </w:rPr>
        <w:t>a</w:t>
      </w:r>
      <w:r w:rsidRPr="00516BAB">
        <w:rPr>
          <w:rFonts w:ascii="Times New Roman" w:hAnsi="Times New Roman" w:cs="Times New Roman"/>
          <w:b/>
          <w:bCs/>
          <w:i/>
          <w:iCs/>
          <w:sz w:val="23"/>
          <w:szCs w:val="23"/>
        </w:rPr>
        <w:t xml:space="preserve"> kvalifikācija</w:t>
      </w:r>
      <w:r w:rsidRPr="00516BAB">
        <w:rPr>
          <w:rFonts w:ascii="Times New Roman" w:hAnsi="Times New Roman" w:cs="Times New Roman"/>
          <w:sz w:val="23"/>
          <w:szCs w:val="23"/>
        </w:rPr>
        <w:t>.</w:t>
      </w:r>
    </w:p>
    <w:p w14:paraId="336FFC03" w14:textId="77777777" w:rsidR="00733F6A" w:rsidRPr="00516BAB" w:rsidRDefault="009E798E" w:rsidP="00733F6A">
      <w:pPr>
        <w:pStyle w:val="Sarakstarindkopa"/>
        <w:numPr>
          <w:ilvl w:val="2"/>
          <w:numId w:val="1"/>
        </w:numPr>
        <w:spacing w:after="120" w:line="240" w:lineRule="auto"/>
        <w:ind w:left="1078" w:hanging="794"/>
        <w:contextualSpacing w:val="0"/>
        <w:jc w:val="both"/>
        <w:rPr>
          <w:rFonts w:ascii="Times New Roman" w:hAnsi="Times New Roman" w:cs="Times New Roman"/>
          <w:sz w:val="23"/>
          <w:szCs w:val="23"/>
        </w:rPr>
      </w:pPr>
      <w:r w:rsidRPr="00516BAB">
        <w:rPr>
          <w:rFonts w:ascii="Times New Roman" w:hAnsi="Times New Roman" w:cs="Times New Roman"/>
          <w:sz w:val="23"/>
          <w:szCs w:val="23"/>
        </w:rPr>
        <w:t>K</w:t>
      </w:r>
      <w:r w:rsidR="005F7D93" w:rsidRPr="00516BAB">
        <w:rPr>
          <w:rFonts w:ascii="Times New Roman" w:hAnsi="Times New Roman" w:cs="Times New Roman"/>
          <w:sz w:val="23"/>
          <w:szCs w:val="23"/>
        </w:rPr>
        <w:t xml:space="preserve">omisija </w:t>
      </w:r>
      <w:r w:rsidR="00113995" w:rsidRPr="00516BAB">
        <w:rPr>
          <w:rFonts w:ascii="Times New Roman" w:hAnsi="Times New Roman" w:cs="Times New Roman"/>
          <w:sz w:val="23"/>
          <w:szCs w:val="23"/>
        </w:rPr>
        <w:t>ir tiesīga kvalifikācijas atbilstības pārbaudi veikt tikai tam pretendentam, kuram būtu piešķiramas iepirkuma līguma slēgšanas tiesības;</w:t>
      </w:r>
    </w:p>
    <w:p w14:paraId="4FDDC01A" w14:textId="215ACCD0" w:rsidR="00305D28" w:rsidRPr="00516BAB" w:rsidRDefault="00305D28" w:rsidP="00733F6A">
      <w:pPr>
        <w:pStyle w:val="Sarakstarindkopa"/>
        <w:numPr>
          <w:ilvl w:val="2"/>
          <w:numId w:val="1"/>
        </w:numPr>
        <w:spacing w:after="120" w:line="240" w:lineRule="auto"/>
        <w:ind w:left="1078" w:hanging="794"/>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Pretendenta kvalifikācija </w:t>
      </w:r>
      <w:r w:rsidR="005F7D93" w:rsidRPr="00516BAB">
        <w:rPr>
          <w:rFonts w:ascii="Times New Roman" w:hAnsi="Times New Roman" w:cs="Times New Roman"/>
          <w:sz w:val="23"/>
          <w:szCs w:val="23"/>
        </w:rPr>
        <w:t>tiek</w:t>
      </w:r>
      <w:r w:rsidRPr="00516BAB">
        <w:rPr>
          <w:rFonts w:ascii="Times New Roman" w:hAnsi="Times New Roman" w:cs="Times New Roman"/>
          <w:sz w:val="23"/>
          <w:szCs w:val="23"/>
        </w:rPr>
        <w:t xml:space="preserve"> pārbaudīta saskaņā ar nolikuma </w:t>
      </w:r>
      <w:r w:rsidR="005F7D93" w:rsidRPr="00516BAB">
        <w:rPr>
          <w:rFonts w:ascii="Times New Roman" w:hAnsi="Times New Roman" w:cs="Times New Roman"/>
          <w:sz w:val="23"/>
          <w:szCs w:val="23"/>
        </w:rPr>
        <w:t>8</w:t>
      </w:r>
      <w:r w:rsidRPr="00516BAB">
        <w:rPr>
          <w:rFonts w:ascii="Times New Roman" w:hAnsi="Times New Roman" w:cs="Times New Roman"/>
          <w:sz w:val="23"/>
          <w:szCs w:val="23"/>
        </w:rPr>
        <w:t xml:space="preserve">. sadaļas nosacījumiem un pretendenta iesniegtajiem dokumentiem kvalifikācijas apliecināšanai. </w:t>
      </w:r>
    </w:p>
    <w:p w14:paraId="2F9D266B" w14:textId="77777777" w:rsidR="00733F6A" w:rsidRPr="00516BAB" w:rsidRDefault="008F4785"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 xml:space="preserve"> </w:t>
      </w:r>
      <w:r w:rsidR="00113995" w:rsidRPr="00516BAB">
        <w:rPr>
          <w:rFonts w:ascii="Times New Roman" w:hAnsi="Times New Roman" w:cs="Times New Roman"/>
          <w:b/>
          <w:bCs/>
          <w:i/>
          <w:iCs/>
          <w:sz w:val="23"/>
          <w:szCs w:val="23"/>
        </w:rPr>
        <w:t>Izslēgšanas nosacījumi</w:t>
      </w:r>
      <w:r w:rsidR="00113995" w:rsidRPr="00516BAB">
        <w:rPr>
          <w:rFonts w:ascii="Times New Roman" w:hAnsi="Times New Roman" w:cs="Times New Roman"/>
          <w:sz w:val="23"/>
          <w:szCs w:val="23"/>
        </w:rPr>
        <w:t xml:space="preserve">. </w:t>
      </w:r>
      <w:r w:rsidR="00D80852" w:rsidRPr="00516BAB">
        <w:rPr>
          <w:rFonts w:ascii="Times New Roman" w:hAnsi="Times New Roman" w:cs="Times New Roman"/>
          <w:sz w:val="23"/>
          <w:szCs w:val="23"/>
        </w:rPr>
        <w:t xml:space="preserve">Pretendentam, kuram būtu piešķiramas līguma slēgšanas tiesības, Komisija veiks izslēgšanas nosacījumu pārbaudi saskaņā ar nolikuma </w:t>
      </w:r>
      <w:r w:rsidR="005F7D93" w:rsidRPr="00516BAB">
        <w:rPr>
          <w:rFonts w:ascii="Times New Roman" w:hAnsi="Times New Roman" w:cs="Times New Roman"/>
          <w:sz w:val="23"/>
          <w:szCs w:val="23"/>
        </w:rPr>
        <w:t>10. sadaļas nosacījumiem</w:t>
      </w:r>
      <w:r w:rsidR="001364E8" w:rsidRPr="00516BAB">
        <w:rPr>
          <w:rFonts w:ascii="Times New Roman" w:hAnsi="Times New Roman" w:cs="Times New Roman"/>
          <w:sz w:val="23"/>
          <w:szCs w:val="23"/>
        </w:rPr>
        <w:t>.</w:t>
      </w:r>
    </w:p>
    <w:p w14:paraId="1461A542" w14:textId="7AA10748" w:rsidR="00733F6A" w:rsidRPr="00516BAB" w:rsidRDefault="00EC1257"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b/>
          <w:bCs/>
          <w:i/>
          <w:iCs/>
          <w:sz w:val="23"/>
          <w:szCs w:val="23"/>
        </w:rPr>
        <w:t>Līguma</w:t>
      </w:r>
      <w:r w:rsidR="008F4785" w:rsidRPr="00516BAB">
        <w:rPr>
          <w:rFonts w:ascii="Times New Roman" w:hAnsi="Times New Roman" w:cs="Times New Roman"/>
          <w:b/>
          <w:bCs/>
          <w:i/>
          <w:iCs/>
          <w:sz w:val="23"/>
          <w:szCs w:val="23"/>
        </w:rPr>
        <w:t xml:space="preserve"> slēgšanas tiesību piešķiršana</w:t>
      </w:r>
      <w:r w:rsidR="00733F6A" w:rsidRPr="00516BAB">
        <w:rPr>
          <w:rFonts w:ascii="Times New Roman" w:hAnsi="Times New Roman" w:cs="Times New Roman"/>
          <w:b/>
          <w:bCs/>
          <w:i/>
          <w:iCs/>
          <w:sz w:val="23"/>
          <w:szCs w:val="23"/>
        </w:rPr>
        <w:t xml:space="preserve">. </w:t>
      </w:r>
      <w:r w:rsidRPr="00516BAB">
        <w:rPr>
          <w:rFonts w:ascii="Times New Roman" w:hAnsi="Times New Roman" w:cs="Times New Roman"/>
          <w:sz w:val="23"/>
          <w:szCs w:val="23"/>
        </w:rPr>
        <w:t>Līguma slēgšanas tiesības</w:t>
      </w:r>
      <w:r w:rsidR="008F4785" w:rsidRPr="00516BAB">
        <w:rPr>
          <w:rFonts w:ascii="Times New Roman" w:hAnsi="Times New Roman" w:cs="Times New Roman"/>
          <w:sz w:val="23"/>
          <w:szCs w:val="23"/>
        </w:rPr>
        <w:t xml:space="preserve"> tiek piešķirtas pretendentam, kurš atbilst nolikumā izvirzītajām kvalifikācijas prasībām un iesniedzis nolikuma prasībām atbilstošu saimnieciski izdevīgāko piedāvājumu</w:t>
      </w:r>
      <w:r w:rsidR="00AF6D05" w:rsidRPr="00516BAB">
        <w:rPr>
          <w:rFonts w:ascii="Times New Roman" w:hAnsi="Times New Roman" w:cs="Times New Roman"/>
          <w:sz w:val="23"/>
          <w:szCs w:val="23"/>
        </w:rPr>
        <w:t xml:space="preserve"> saskaņā ar nolikuma 11.</w:t>
      </w:r>
      <w:r w:rsidR="00733F6A" w:rsidRPr="00516BAB">
        <w:rPr>
          <w:rFonts w:ascii="Times New Roman" w:hAnsi="Times New Roman" w:cs="Times New Roman"/>
          <w:sz w:val="23"/>
          <w:szCs w:val="23"/>
        </w:rPr>
        <w:t>9.2.</w:t>
      </w:r>
      <w:r w:rsidR="00AF6D05" w:rsidRPr="00516BAB">
        <w:rPr>
          <w:rFonts w:ascii="Times New Roman" w:hAnsi="Times New Roman" w:cs="Times New Roman"/>
          <w:sz w:val="23"/>
          <w:szCs w:val="23"/>
        </w:rPr>
        <w:t xml:space="preserve"> punkta nosacījumu.</w:t>
      </w:r>
      <w:r w:rsidR="008F4785" w:rsidRPr="00516BAB">
        <w:rPr>
          <w:rFonts w:ascii="Times New Roman" w:hAnsi="Times New Roman" w:cs="Times New Roman"/>
          <w:sz w:val="23"/>
          <w:szCs w:val="23"/>
        </w:rPr>
        <w:t xml:space="preserve"> </w:t>
      </w:r>
    </w:p>
    <w:p w14:paraId="1E2440BC" w14:textId="1C029083" w:rsidR="00733F6A" w:rsidRPr="00516BAB" w:rsidRDefault="00145DEE"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color w:val="000000"/>
          <w:sz w:val="23"/>
          <w:szCs w:val="23"/>
        </w:rPr>
        <w:t xml:space="preserve">Ja </w:t>
      </w:r>
      <w:r w:rsidR="003E161A">
        <w:rPr>
          <w:rFonts w:ascii="Times New Roman" w:hAnsi="Times New Roman" w:cs="Times New Roman"/>
          <w:color w:val="000000"/>
          <w:sz w:val="23"/>
          <w:szCs w:val="23"/>
        </w:rPr>
        <w:t>i</w:t>
      </w:r>
      <w:r w:rsidRPr="00516BAB">
        <w:rPr>
          <w:rFonts w:ascii="Times New Roman" w:hAnsi="Times New Roman" w:cs="Times New Roman"/>
          <w:color w:val="000000"/>
          <w:sz w:val="23"/>
          <w:szCs w:val="23"/>
        </w:rPr>
        <w:t xml:space="preserve">epirkumam nav iesniegti piedāvājumi vai arī visi iesniegtie piedāvājumi neatbilst nolikuma prasībām, Komisija pieņem lēmumu izbeigt </w:t>
      </w:r>
      <w:r w:rsidR="003E161A">
        <w:rPr>
          <w:rFonts w:ascii="Times New Roman" w:hAnsi="Times New Roman" w:cs="Times New Roman"/>
          <w:color w:val="000000"/>
          <w:sz w:val="23"/>
          <w:szCs w:val="23"/>
        </w:rPr>
        <w:t>i</w:t>
      </w:r>
      <w:r w:rsidRPr="00516BAB">
        <w:rPr>
          <w:rFonts w:ascii="Times New Roman" w:hAnsi="Times New Roman" w:cs="Times New Roman"/>
          <w:color w:val="000000"/>
          <w:sz w:val="23"/>
          <w:szCs w:val="23"/>
        </w:rPr>
        <w:t>epirkumu.</w:t>
      </w:r>
    </w:p>
    <w:p w14:paraId="7AC82DA3" w14:textId="77777777" w:rsidR="00733F6A" w:rsidRPr="00516BAB" w:rsidRDefault="003C7D3D"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Pēc lēmuma pieņemšanas visi pretendenti trīs darbdienu laikā </w:t>
      </w:r>
      <w:r w:rsidR="008C5D2A" w:rsidRPr="00516BAB">
        <w:rPr>
          <w:rFonts w:ascii="Times New Roman" w:hAnsi="Times New Roman" w:cs="Times New Roman"/>
          <w:sz w:val="23"/>
          <w:szCs w:val="23"/>
        </w:rPr>
        <w:t>tiek</w:t>
      </w:r>
      <w:r w:rsidRPr="00516BAB">
        <w:rPr>
          <w:rFonts w:ascii="Times New Roman" w:hAnsi="Times New Roman" w:cs="Times New Roman"/>
          <w:sz w:val="23"/>
          <w:szCs w:val="23"/>
        </w:rPr>
        <w:t xml:space="preserve"> informēti par Komisijas pieņemto lēmumu saskaņā ar Publisko iepirkumu likuma 37. panta otro daļu.</w:t>
      </w:r>
    </w:p>
    <w:p w14:paraId="4FB0394E" w14:textId="190C3D52" w:rsidR="00733F6A" w:rsidRPr="00516BAB" w:rsidRDefault="00F91913"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pretendents, kura piedāvājums izvēlēts </w:t>
      </w:r>
      <w:r w:rsidR="00733F6A" w:rsidRPr="00516BAB">
        <w:rPr>
          <w:rFonts w:ascii="Times New Roman" w:hAnsi="Times New Roman" w:cs="Times New Roman"/>
          <w:sz w:val="23"/>
          <w:szCs w:val="23"/>
        </w:rPr>
        <w:t>līguma</w:t>
      </w:r>
      <w:r w:rsidRPr="00516BAB">
        <w:rPr>
          <w:rFonts w:ascii="Times New Roman" w:hAnsi="Times New Roman" w:cs="Times New Roman"/>
          <w:sz w:val="23"/>
          <w:szCs w:val="23"/>
        </w:rPr>
        <w:t xml:space="preserve"> slēgšanai, atsakās slēgt </w:t>
      </w:r>
      <w:r w:rsidR="00733F6A" w:rsidRPr="00516BAB">
        <w:rPr>
          <w:rFonts w:ascii="Times New Roman" w:hAnsi="Times New Roman" w:cs="Times New Roman"/>
          <w:sz w:val="23"/>
          <w:szCs w:val="23"/>
        </w:rPr>
        <w:t>līgumu</w:t>
      </w:r>
      <w:r w:rsidRPr="00516BAB">
        <w:rPr>
          <w:rFonts w:ascii="Times New Roman" w:hAnsi="Times New Roman" w:cs="Times New Roman"/>
          <w:sz w:val="23"/>
          <w:szCs w:val="23"/>
        </w:rPr>
        <w:t xml:space="preserve"> vai </w:t>
      </w:r>
      <w:r w:rsidR="001627E8" w:rsidRPr="00516BAB">
        <w:rPr>
          <w:rFonts w:ascii="Times New Roman" w:hAnsi="Times New Roman" w:cs="Times New Roman"/>
          <w:sz w:val="23"/>
          <w:szCs w:val="23"/>
        </w:rPr>
        <w:t>līgums</w:t>
      </w:r>
      <w:r w:rsidR="00C14209" w:rsidRPr="00516BAB">
        <w:rPr>
          <w:rFonts w:ascii="Times New Roman" w:hAnsi="Times New Roman" w:cs="Times New Roman"/>
          <w:sz w:val="23"/>
          <w:szCs w:val="23"/>
        </w:rPr>
        <w:t xml:space="preserve"> netiek parakstīts piecu darbdienu laikā no Pasūtītāja nosūtītā uzaicinājuma to parakstīt</w:t>
      </w:r>
      <w:r w:rsidRPr="00516BAB">
        <w:rPr>
          <w:rFonts w:ascii="Times New Roman" w:hAnsi="Times New Roman" w:cs="Times New Roman"/>
          <w:sz w:val="23"/>
          <w:szCs w:val="23"/>
        </w:rPr>
        <w:t xml:space="preserve">, Komisija ir tiesīga pieņemt lēmumu </w:t>
      </w:r>
      <w:r w:rsidR="001627E8" w:rsidRPr="00516BAB">
        <w:rPr>
          <w:rFonts w:ascii="Times New Roman" w:hAnsi="Times New Roman" w:cs="Times New Roman"/>
          <w:sz w:val="23"/>
          <w:szCs w:val="23"/>
        </w:rPr>
        <w:t>līguma</w:t>
      </w:r>
      <w:r w:rsidRPr="00516BAB">
        <w:rPr>
          <w:rFonts w:ascii="Times New Roman" w:hAnsi="Times New Roman" w:cs="Times New Roman"/>
          <w:sz w:val="23"/>
          <w:szCs w:val="23"/>
        </w:rPr>
        <w:t xml:space="preserve"> slēgšanu ar nākamo pretendentu, kura piedāvājums ir </w:t>
      </w:r>
      <w:r w:rsidR="00375F75" w:rsidRPr="00516BAB">
        <w:rPr>
          <w:rFonts w:ascii="Times New Roman" w:hAnsi="Times New Roman" w:cs="Times New Roman"/>
          <w:sz w:val="23"/>
          <w:szCs w:val="23"/>
        </w:rPr>
        <w:t>atbilstošākais</w:t>
      </w:r>
      <w:r w:rsidRPr="00516BAB">
        <w:rPr>
          <w:rFonts w:ascii="Times New Roman" w:hAnsi="Times New Roman" w:cs="Times New Roman"/>
          <w:sz w:val="23"/>
          <w:szCs w:val="23"/>
        </w:rPr>
        <w:t xml:space="preserve">, vai pārtraukt </w:t>
      </w:r>
      <w:r w:rsidR="003E161A">
        <w:rPr>
          <w:rFonts w:ascii="Times New Roman" w:hAnsi="Times New Roman" w:cs="Times New Roman"/>
          <w:sz w:val="23"/>
          <w:szCs w:val="23"/>
        </w:rPr>
        <w:t>i</w:t>
      </w:r>
      <w:r w:rsidRPr="00516BAB">
        <w:rPr>
          <w:rFonts w:ascii="Times New Roman" w:hAnsi="Times New Roman" w:cs="Times New Roman"/>
          <w:sz w:val="23"/>
          <w:szCs w:val="23"/>
        </w:rPr>
        <w:t>epirkumu, neizvēloties nevienu piedāvājumu</w:t>
      </w:r>
      <w:r w:rsidR="00375F75" w:rsidRPr="00516BAB">
        <w:rPr>
          <w:rFonts w:ascii="Times New Roman" w:hAnsi="Times New Roman" w:cs="Times New Roman"/>
          <w:sz w:val="23"/>
          <w:szCs w:val="23"/>
        </w:rPr>
        <w:t>.</w:t>
      </w:r>
    </w:p>
    <w:p w14:paraId="70CBD415" w14:textId="5E7ABA97" w:rsidR="008E6F11" w:rsidRPr="00516BAB" w:rsidRDefault="00401E46" w:rsidP="00733F6A">
      <w:pPr>
        <w:pStyle w:val="Sarakstarindkopa"/>
        <w:numPr>
          <w:ilvl w:val="1"/>
          <w:numId w:val="1"/>
        </w:numPr>
        <w:spacing w:after="120" w:line="240" w:lineRule="auto"/>
        <w:ind w:left="680" w:hanging="680"/>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pieņemts lēmums slēgt </w:t>
      </w:r>
      <w:r w:rsidR="001627E8" w:rsidRPr="00516BAB">
        <w:rPr>
          <w:rFonts w:ascii="Times New Roman" w:hAnsi="Times New Roman" w:cs="Times New Roman"/>
          <w:sz w:val="23"/>
          <w:szCs w:val="23"/>
        </w:rPr>
        <w:t>līgumu</w:t>
      </w:r>
      <w:r w:rsidRPr="00516BAB">
        <w:rPr>
          <w:rFonts w:ascii="Times New Roman" w:hAnsi="Times New Roman" w:cs="Times New Roman"/>
          <w:sz w:val="23"/>
          <w:szCs w:val="23"/>
        </w:rPr>
        <w:t xml:space="preserve"> ar nākamo pretendentu, kura piedāvājums atzīts par Iepirkuma prasībām atbilstošāko, bet tas atsakās slēgt </w:t>
      </w:r>
      <w:r w:rsidR="001627E8" w:rsidRPr="00516BAB">
        <w:rPr>
          <w:rFonts w:ascii="Times New Roman" w:hAnsi="Times New Roman" w:cs="Times New Roman"/>
          <w:sz w:val="23"/>
          <w:szCs w:val="23"/>
        </w:rPr>
        <w:t>līgumu</w:t>
      </w:r>
      <w:r w:rsidRPr="00516BAB">
        <w:rPr>
          <w:rFonts w:ascii="Times New Roman" w:hAnsi="Times New Roman" w:cs="Times New Roman"/>
          <w:sz w:val="23"/>
          <w:szCs w:val="23"/>
        </w:rPr>
        <w:t xml:space="preserve">, Komisija pieņem lēmumu pārtraukt </w:t>
      </w:r>
      <w:r w:rsidR="003E161A">
        <w:rPr>
          <w:rFonts w:ascii="Times New Roman" w:hAnsi="Times New Roman" w:cs="Times New Roman"/>
          <w:sz w:val="23"/>
          <w:szCs w:val="23"/>
        </w:rPr>
        <w:t>i</w:t>
      </w:r>
      <w:r w:rsidRPr="00516BAB">
        <w:rPr>
          <w:rFonts w:ascii="Times New Roman" w:hAnsi="Times New Roman" w:cs="Times New Roman"/>
          <w:sz w:val="23"/>
          <w:szCs w:val="23"/>
        </w:rPr>
        <w:t>epirkumu, neizvēloties nevienu piedāvājumu</w:t>
      </w:r>
      <w:r w:rsidR="00604366" w:rsidRPr="00516BAB">
        <w:rPr>
          <w:rFonts w:ascii="Times New Roman" w:hAnsi="Times New Roman" w:cs="Times New Roman"/>
          <w:sz w:val="23"/>
          <w:szCs w:val="23"/>
        </w:rPr>
        <w:t>.</w:t>
      </w:r>
    </w:p>
    <w:p w14:paraId="1416F425" w14:textId="1A0FE972" w:rsidR="00597536" w:rsidRPr="00516BAB" w:rsidRDefault="00200E51" w:rsidP="00847BC5">
      <w:pPr>
        <w:pStyle w:val="Virsraksts1"/>
        <w:numPr>
          <w:ilvl w:val="0"/>
          <w:numId w:val="1"/>
        </w:numPr>
        <w:spacing w:after="120" w:line="240" w:lineRule="auto"/>
        <w:rPr>
          <w:rFonts w:cs="Times New Roman"/>
          <w:szCs w:val="23"/>
        </w:rPr>
      </w:pPr>
      <w:r w:rsidRPr="00516BAB">
        <w:rPr>
          <w:rFonts w:cs="Times New Roman"/>
          <w:szCs w:val="23"/>
        </w:rPr>
        <w:t xml:space="preserve">Citi </w:t>
      </w:r>
      <w:r w:rsidR="00E573F0" w:rsidRPr="00516BAB">
        <w:rPr>
          <w:rFonts w:cs="Times New Roman"/>
          <w:szCs w:val="23"/>
        </w:rPr>
        <w:t>nosacījumi</w:t>
      </w:r>
    </w:p>
    <w:p w14:paraId="3163B0A1" w14:textId="77777777" w:rsidR="008B25F1" w:rsidRPr="00516BAB" w:rsidRDefault="00E55C1B" w:rsidP="008B25F1">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eastAsia="Times New Roman" w:hAnsi="Times New Roman" w:cs="Times New Roman"/>
          <w:sz w:val="23"/>
          <w:szCs w:val="23"/>
          <w:lang w:eastAsia="zh-CN"/>
        </w:rPr>
        <w:t>Pasūtītājs apliecina, ka ievēros Pretendenta tiesības uz fiziskās personas datu aizsardzību un apstrādi saskaņā ar spēkā esošajiem tiesību aktiem, tai skaitā Eiropas Parlamenta un padomes 2016. gada 27.aprīļa Regulu 2016/679 par fizisku personu aizsardzību attiecībā uz personas datu apstrādi un šādu datu brīvu apriti (Vispārīgā datu aizsardzības regula).</w:t>
      </w:r>
    </w:p>
    <w:p w14:paraId="64BF3824" w14:textId="4D8F5AE9" w:rsidR="008B25F1" w:rsidRPr="00516BAB" w:rsidRDefault="0030252A" w:rsidP="008B25F1">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lastRenderedPageBreak/>
        <w:t>Pretendents sedz visus izdevumus, kas saistīti ar piedāvājuma sagatavošanu un iesniegšanu</w:t>
      </w:r>
      <w:r w:rsidR="003059F1" w:rsidRPr="00516BAB">
        <w:rPr>
          <w:rFonts w:ascii="Times New Roman" w:hAnsi="Times New Roman" w:cs="Times New Roman"/>
          <w:sz w:val="23"/>
          <w:szCs w:val="23"/>
        </w:rPr>
        <w:t>,</w:t>
      </w:r>
      <w:r w:rsidRPr="00516BAB">
        <w:rPr>
          <w:rFonts w:ascii="Times New Roman" w:hAnsi="Times New Roman" w:cs="Times New Roman"/>
          <w:sz w:val="23"/>
          <w:szCs w:val="23"/>
        </w:rPr>
        <w:t xml:space="preserve"> un neatkarīgi no </w:t>
      </w:r>
      <w:r w:rsidR="003E161A">
        <w:rPr>
          <w:rFonts w:ascii="Times New Roman" w:hAnsi="Times New Roman" w:cs="Times New Roman"/>
          <w:sz w:val="23"/>
          <w:szCs w:val="23"/>
        </w:rPr>
        <w:t>i</w:t>
      </w:r>
      <w:r w:rsidRPr="00516BAB">
        <w:rPr>
          <w:rFonts w:ascii="Times New Roman" w:hAnsi="Times New Roman" w:cs="Times New Roman"/>
          <w:sz w:val="23"/>
          <w:szCs w:val="23"/>
        </w:rPr>
        <w:t>epirkuma rezultātiem Pasūtītājs neuzņemas atbildību par pretendenta izdevumiem, kas saistīti ar piedāvājuma sagatavošanu un iesniegšanu.</w:t>
      </w:r>
    </w:p>
    <w:p w14:paraId="2B28F614" w14:textId="77777777" w:rsidR="008B25F1" w:rsidRPr="00516BAB" w:rsidRDefault="00085B9C" w:rsidP="008B25F1">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 xml:space="preserve">Ja Nolikumā tiek konstatētas pretrunas ar </w:t>
      </w:r>
      <w:r w:rsidR="005B3E3E" w:rsidRPr="00516BAB">
        <w:rPr>
          <w:rFonts w:ascii="Times New Roman" w:hAnsi="Times New Roman" w:cs="Times New Roman"/>
          <w:sz w:val="23"/>
          <w:szCs w:val="23"/>
        </w:rPr>
        <w:t>publiskos iepirkumus</w:t>
      </w:r>
      <w:r w:rsidRPr="00516BAB">
        <w:rPr>
          <w:rFonts w:ascii="Times New Roman" w:hAnsi="Times New Roman" w:cs="Times New Roman"/>
          <w:sz w:val="23"/>
          <w:szCs w:val="23"/>
        </w:rPr>
        <w:t xml:space="preserve"> regulējošo tiesību aktu prasībām, </w:t>
      </w:r>
      <w:r w:rsidR="005B3E3E" w:rsidRPr="00516BAB">
        <w:rPr>
          <w:rFonts w:ascii="Times New Roman" w:hAnsi="Times New Roman" w:cs="Times New Roman"/>
          <w:sz w:val="23"/>
          <w:szCs w:val="23"/>
        </w:rPr>
        <w:t xml:space="preserve">tiek piemērotas attiecīgo </w:t>
      </w:r>
      <w:r w:rsidRPr="00516BAB">
        <w:rPr>
          <w:rFonts w:ascii="Times New Roman" w:hAnsi="Times New Roman" w:cs="Times New Roman"/>
          <w:sz w:val="23"/>
          <w:szCs w:val="23"/>
        </w:rPr>
        <w:t>publisko</w:t>
      </w:r>
      <w:r w:rsidR="005B3E3E" w:rsidRPr="00516BAB">
        <w:rPr>
          <w:rFonts w:ascii="Times New Roman" w:hAnsi="Times New Roman" w:cs="Times New Roman"/>
          <w:sz w:val="23"/>
          <w:szCs w:val="23"/>
        </w:rPr>
        <w:t>s</w:t>
      </w:r>
      <w:r w:rsidRPr="00516BAB">
        <w:rPr>
          <w:rFonts w:ascii="Times New Roman" w:hAnsi="Times New Roman" w:cs="Times New Roman"/>
          <w:sz w:val="23"/>
          <w:szCs w:val="23"/>
        </w:rPr>
        <w:t xml:space="preserve"> iepirkumu</w:t>
      </w:r>
      <w:r w:rsidR="005B3E3E" w:rsidRPr="00516BAB">
        <w:rPr>
          <w:rFonts w:ascii="Times New Roman" w:hAnsi="Times New Roman" w:cs="Times New Roman"/>
          <w:sz w:val="23"/>
          <w:szCs w:val="23"/>
        </w:rPr>
        <w:t>s</w:t>
      </w:r>
      <w:r w:rsidRPr="00516BAB">
        <w:rPr>
          <w:rFonts w:ascii="Times New Roman" w:hAnsi="Times New Roman" w:cs="Times New Roman"/>
          <w:sz w:val="23"/>
          <w:szCs w:val="23"/>
        </w:rPr>
        <w:t xml:space="preserve"> regulējošo tiesību aktu </w:t>
      </w:r>
      <w:r w:rsidR="005B3E3E" w:rsidRPr="00516BAB">
        <w:rPr>
          <w:rFonts w:ascii="Times New Roman" w:hAnsi="Times New Roman" w:cs="Times New Roman"/>
          <w:sz w:val="23"/>
          <w:szCs w:val="23"/>
        </w:rPr>
        <w:t>normas</w:t>
      </w:r>
      <w:r w:rsidR="00F2649F" w:rsidRPr="00516BAB">
        <w:rPr>
          <w:rFonts w:ascii="Times New Roman" w:hAnsi="Times New Roman" w:cs="Times New Roman"/>
          <w:sz w:val="23"/>
          <w:szCs w:val="23"/>
        </w:rPr>
        <w:t>.</w:t>
      </w:r>
    </w:p>
    <w:p w14:paraId="40DA8D9E" w14:textId="1C98C0CB" w:rsidR="00E55C1B" w:rsidRPr="00516BAB" w:rsidRDefault="00DF01AA" w:rsidP="008B25F1">
      <w:pPr>
        <w:pStyle w:val="Sarakstarindkopa"/>
        <w:numPr>
          <w:ilvl w:val="1"/>
          <w:numId w:val="1"/>
        </w:numPr>
        <w:spacing w:after="120" w:line="240" w:lineRule="auto"/>
        <w:ind w:left="567" w:hanging="567"/>
        <w:contextualSpacing w:val="0"/>
        <w:jc w:val="both"/>
        <w:rPr>
          <w:rFonts w:ascii="Times New Roman" w:hAnsi="Times New Roman" w:cs="Times New Roman"/>
          <w:sz w:val="23"/>
          <w:szCs w:val="23"/>
        </w:rPr>
      </w:pPr>
      <w:r w:rsidRPr="00516BAB">
        <w:rPr>
          <w:rFonts w:ascii="Times New Roman" w:hAnsi="Times New Roman" w:cs="Times New Roman"/>
          <w:sz w:val="23"/>
          <w:szCs w:val="23"/>
        </w:rPr>
        <w:t>Nolikums sastāv no nolikuma teksta</w:t>
      </w:r>
      <w:r w:rsidR="006A7C1C" w:rsidRPr="00516BAB">
        <w:rPr>
          <w:rFonts w:ascii="Times New Roman" w:hAnsi="Times New Roman" w:cs="Times New Roman"/>
          <w:sz w:val="23"/>
          <w:szCs w:val="23"/>
        </w:rPr>
        <w:t xml:space="preserve"> latviešu valodā </w:t>
      </w:r>
      <w:r w:rsidR="009C37D1" w:rsidRPr="00516BAB">
        <w:rPr>
          <w:rFonts w:ascii="Times New Roman" w:hAnsi="Times New Roman" w:cs="Times New Roman"/>
          <w:sz w:val="23"/>
          <w:szCs w:val="23"/>
        </w:rPr>
        <w:t xml:space="preserve">uz </w:t>
      </w:r>
      <w:r w:rsidR="005B3E3E" w:rsidRPr="00516BAB">
        <w:rPr>
          <w:rFonts w:ascii="Times New Roman" w:hAnsi="Times New Roman" w:cs="Times New Roman"/>
          <w:sz w:val="23"/>
          <w:szCs w:val="23"/>
        </w:rPr>
        <w:t>10</w:t>
      </w:r>
      <w:r w:rsidR="009C37D1" w:rsidRPr="00516BAB">
        <w:rPr>
          <w:rFonts w:ascii="Times New Roman" w:hAnsi="Times New Roman" w:cs="Times New Roman"/>
          <w:sz w:val="23"/>
          <w:szCs w:val="23"/>
        </w:rPr>
        <w:t xml:space="preserve"> (</w:t>
      </w:r>
      <w:r w:rsidR="005B3E3E" w:rsidRPr="00516BAB">
        <w:rPr>
          <w:rFonts w:ascii="Times New Roman" w:hAnsi="Times New Roman" w:cs="Times New Roman"/>
          <w:sz w:val="23"/>
          <w:szCs w:val="23"/>
        </w:rPr>
        <w:t>desmit</w:t>
      </w:r>
      <w:r w:rsidR="009C37D1" w:rsidRPr="00516BAB">
        <w:rPr>
          <w:rFonts w:ascii="Times New Roman" w:hAnsi="Times New Roman" w:cs="Times New Roman"/>
          <w:sz w:val="23"/>
          <w:szCs w:val="23"/>
        </w:rPr>
        <w:t xml:space="preserve">) lapām </w:t>
      </w:r>
      <w:r w:rsidRPr="00516BAB">
        <w:rPr>
          <w:rFonts w:ascii="Times New Roman" w:hAnsi="Times New Roman" w:cs="Times New Roman"/>
          <w:sz w:val="23"/>
          <w:szCs w:val="23"/>
        </w:rPr>
        <w:t xml:space="preserve">un </w:t>
      </w:r>
      <w:r w:rsidR="0030252A" w:rsidRPr="00516BAB">
        <w:rPr>
          <w:rFonts w:ascii="Times New Roman" w:hAnsi="Times New Roman" w:cs="Times New Roman"/>
          <w:sz w:val="23"/>
          <w:szCs w:val="23"/>
        </w:rPr>
        <w:t>sešiem</w:t>
      </w:r>
      <w:r w:rsidRPr="00516BAB">
        <w:rPr>
          <w:rFonts w:ascii="Times New Roman" w:hAnsi="Times New Roman" w:cs="Times New Roman"/>
          <w:sz w:val="23"/>
          <w:szCs w:val="23"/>
        </w:rPr>
        <w:t xml:space="preserve"> pielikumiem, kas ir nolikuma neatņemamas sastāvdaļas:</w:t>
      </w:r>
    </w:p>
    <w:p w14:paraId="16EB34B9" w14:textId="6F8DE3E9" w:rsidR="00693778" w:rsidRPr="00516BAB" w:rsidRDefault="00DF01AA"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Pielikums Nr.</w:t>
      </w:r>
      <w:r w:rsidR="009C37D1" w:rsidRPr="00516BAB">
        <w:rPr>
          <w:rFonts w:ascii="Times New Roman" w:hAnsi="Times New Roman" w:cs="Times New Roman"/>
          <w:sz w:val="23"/>
          <w:szCs w:val="23"/>
        </w:rPr>
        <w:t xml:space="preserve"> </w:t>
      </w:r>
      <w:r w:rsidRPr="00516BAB">
        <w:rPr>
          <w:rFonts w:ascii="Times New Roman" w:hAnsi="Times New Roman" w:cs="Times New Roman"/>
          <w:sz w:val="23"/>
          <w:szCs w:val="23"/>
        </w:rPr>
        <w:t>1</w:t>
      </w:r>
      <w:r w:rsidR="009878E6" w:rsidRPr="00516BAB">
        <w:rPr>
          <w:rFonts w:ascii="Times New Roman" w:hAnsi="Times New Roman" w:cs="Times New Roman"/>
          <w:sz w:val="23"/>
          <w:szCs w:val="23"/>
        </w:rPr>
        <w:t xml:space="preserve"> – Tehniskā specifikācija</w:t>
      </w:r>
      <w:r w:rsidR="008B25F1" w:rsidRPr="00516BAB">
        <w:rPr>
          <w:rFonts w:ascii="Times New Roman" w:hAnsi="Times New Roman" w:cs="Times New Roman"/>
          <w:sz w:val="23"/>
          <w:szCs w:val="23"/>
        </w:rPr>
        <w:t xml:space="preserve"> (arī tehniskā piedāvājuma veidnes)</w:t>
      </w:r>
      <w:r w:rsidR="009C37D1" w:rsidRPr="00516BAB">
        <w:rPr>
          <w:rFonts w:ascii="Times New Roman" w:hAnsi="Times New Roman" w:cs="Times New Roman"/>
          <w:sz w:val="23"/>
          <w:szCs w:val="23"/>
        </w:rPr>
        <w:t>;</w:t>
      </w:r>
    </w:p>
    <w:p w14:paraId="132C5F6B" w14:textId="396A4815" w:rsidR="008B25F1" w:rsidRPr="00516BAB" w:rsidRDefault="008B25F1"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Pielikums Nr. 2 – Pieteikums dalībai iepirkumā (veidne);</w:t>
      </w:r>
    </w:p>
    <w:p w14:paraId="14B62902" w14:textId="3D49C603" w:rsidR="008B25F1" w:rsidRPr="00516BAB" w:rsidRDefault="008B25F1"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Pielikums Nr. 3 – Finanšu piedāvājums (veidne);</w:t>
      </w:r>
    </w:p>
    <w:p w14:paraId="35767004" w14:textId="6905FC50" w:rsidR="008B25F1" w:rsidRPr="00516BAB" w:rsidRDefault="008B25F1"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Pielikums Nr. 4 – Pieredzes apliecinājums (veidne);</w:t>
      </w:r>
    </w:p>
    <w:p w14:paraId="0925192B" w14:textId="0D692FA4" w:rsidR="008B25F1" w:rsidRPr="00516BAB" w:rsidRDefault="008B25F1"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Pielikums Nr. 5 – Apakšuzņēmēja piekrišana (veidne);</w:t>
      </w:r>
    </w:p>
    <w:p w14:paraId="4097BAD1" w14:textId="6AA19DD5" w:rsidR="008B25F1" w:rsidRPr="00516BAB" w:rsidRDefault="008B25F1"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Pielikums Nr. 6 – Saimnieciskais izdevīgums;</w:t>
      </w:r>
    </w:p>
    <w:p w14:paraId="4E74F438" w14:textId="78B0B7C9" w:rsidR="008B25F1" w:rsidRPr="00516BAB" w:rsidRDefault="008B25F1" w:rsidP="008B25F1">
      <w:pPr>
        <w:pStyle w:val="Sarakstarindkopa"/>
        <w:numPr>
          <w:ilvl w:val="2"/>
          <w:numId w:val="1"/>
        </w:numPr>
        <w:spacing w:after="120" w:line="240" w:lineRule="auto"/>
        <w:ind w:left="964" w:hanging="680"/>
        <w:contextualSpacing w:val="0"/>
        <w:rPr>
          <w:rFonts w:ascii="Times New Roman" w:hAnsi="Times New Roman" w:cs="Times New Roman"/>
          <w:sz w:val="23"/>
          <w:szCs w:val="23"/>
        </w:rPr>
      </w:pPr>
      <w:r w:rsidRPr="00516BAB">
        <w:rPr>
          <w:rFonts w:ascii="Times New Roman" w:hAnsi="Times New Roman" w:cs="Times New Roman"/>
          <w:sz w:val="23"/>
          <w:szCs w:val="23"/>
        </w:rPr>
        <w:t>Pielikuma Nr. 7 – Līguma projekts.</w:t>
      </w:r>
    </w:p>
    <w:p w14:paraId="410AFD94" w14:textId="77777777" w:rsidR="00140DDB" w:rsidRPr="00516BAB" w:rsidRDefault="00140DDB" w:rsidP="00847BC5">
      <w:pPr>
        <w:spacing w:after="120"/>
        <w:rPr>
          <w:rFonts w:ascii="Times New Roman" w:hAnsi="Times New Roman" w:cs="Times New Roman"/>
          <w:sz w:val="23"/>
          <w:szCs w:val="23"/>
        </w:rPr>
      </w:pPr>
    </w:p>
    <w:p w14:paraId="5E16DF05" w14:textId="4C7E3B48" w:rsidR="00A90DFC" w:rsidRPr="00516BAB" w:rsidRDefault="002D1C91" w:rsidP="00847BC5">
      <w:pPr>
        <w:spacing w:after="120"/>
        <w:rPr>
          <w:rFonts w:ascii="Times New Roman" w:hAnsi="Times New Roman" w:cs="Times New Roman"/>
          <w:sz w:val="23"/>
          <w:szCs w:val="23"/>
        </w:rPr>
      </w:pPr>
      <w:r w:rsidRPr="00516BAB">
        <w:rPr>
          <w:rFonts w:ascii="Times New Roman" w:hAnsi="Times New Roman" w:cs="Times New Roman"/>
          <w:sz w:val="23"/>
          <w:szCs w:val="23"/>
        </w:rPr>
        <w:t xml:space="preserve">Iepirkuma komisijas </w:t>
      </w:r>
      <w:r w:rsidR="00604366" w:rsidRPr="00516BAB">
        <w:rPr>
          <w:rFonts w:ascii="Times New Roman" w:hAnsi="Times New Roman" w:cs="Times New Roman"/>
          <w:sz w:val="23"/>
          <w:szCs w:val="23"/>
        </w:rPr>
        <w:t>vadītāja</w:t>
      </w:r>
      <w:r w:rsidR="009D4213" w:rsidRPr="00516BAB">
        <w:rPr>
          <w:rFonts w:ascii="Times New Roman" w:hAnsi="Times New Roman" w:cs="Times New Roman"/>
          <w:sz w:val="23"/>
          <w:szCs w:val="23"/>
        </w:rPr>
        <w:tab/>
        <w:t xml:space="preserve">______________________________ </w:t>
      </w:r>
      <w:r w:rsidR="00EA789C" w:rsidRPr="00516BAB">
        <w:rPr>
          <w:rFonts w:ascii="Times New Roman" w:hAnsi="Times New Roman" w:cs="Times New Roman"/>
          <w:sz w:val="23"/>
          <w:szCs w:val="23"/>
        </w:rPr>
        <w:t>Sanita Lauceniece</w:t>
      </w:r>
      <w:r w:rsidR="009B1EFC" w:rsidRPr="00516BAB">
        <w:rPr>
          <w:rFonts w:ascii="Times New Roman" w:hAnsi="Times New Roman" w:cs="Times New Roman"/>
          <w:sz w:val="23"/>
          <w:szCs w:val="23"/>
        </w:rPr>
        <w:t xml:space="preserve"> </w:t>
      </w:r>
    </w:p>
    <w:p w14:paraId="02D214D4" w14:textId="74D3DFF3" w:rsidR="005B3E3E" w:rsidRPr="00516BAB" w:rsidRDefault="008B25F1" w:rsidP="00847BC5">
      <w:pPr>
        <w:spacing w:after="120"/>
        <w:rPr>
          <w:rFonts w:ascii="Times New Roman" w:hAnsi="Times New Roman" w:cs="Times New Roman"/>
          <w:sz w:val="23"/>
          <w:szCs w:val="23"/>
        </w:rPr>
      </w:pPr>
      <w:r w:rsidRPr="00516BAB">
        <w:rPr>
          <w:rFonts w:ascii="Times New Roman" w:hAnsi="Times New Roman" w:cs="Times New Roman"/>
          <w:sz w:val="23"/>
          <w:szCs w:val="23"/>
        </w:rPr>
        <w:t>NPVC</w:t>
      </w:r>
      <w:r w:rsidR="005B3E3E" w:rsidRPr="00516BAB">
        <w:rPr>
          <w:rFonts w:ascii="Times New Roman" w:hAnsi="Times New Roman" w:cs="Times New Roman"/>
          <w:sz w:val="23"/>
          <w:szCs w:val="23"/>
        </w:rPr>
        <w:t xml:space="preserve"> Attīstības un iepirkumu</w:t>
      </w:r>
      <w:r w:rsidR="005B3E3E" w:rsidRPr="00516BAB">
        <w:rPr>
          <w:rFonts w:ascii="Times New Roman" w:hAnsi="Times New Roman" w:cs="Times New Roman"/>
          <w:sz w:val="23"/>
          <w:szCs w:val="23"/>
        </w:rPr>
        <w:br/>
        <w:t>nodrošinājuma departamenta vadītāja p.i.</w:t>
      </w:r>
    </w:p>
    <w:p w14:paraId="77E92FF5" w14:textId="70872D94" w:rsidR="00C8228F" w:rsidRPr="00516BAB" w:rsidRDefault="00C8228F">
      <w:pPr>
        <w:rPr>
          <w:rFonts w:ascii="Times New Roman" w:hAnsi="Times New Roman" w:cs="Times New Roman"/>
          <w:sz w:val="23"/>
          <w:szCs w:val="23"/>
        </w:rPr>
      </w:pPr>
    </w:p>
    <w:p w14:paraId="62051A01" w14:textId="0F9F7211" w:rsidR="003E161A" w:rsidRDefault="003E161A">
      <w:pPr>
        <w:rPr>
          <w:rFonts w:ascii="Times New Roman" w:hAnsi="Times New Roman" w:cs="Times New Roman"/>
          <w:sz w:val="23"/>
          <w:szCs w:val="23"/>
        </w:rPr>
      </w:pPr>
      <w:r>
        <w:rPr>
          <w:rFonts w:ascii="Times New Roman" w:hAnsi="Times New Roman" w:cs="Times New Roman"/>
          <w:sz w:val="23"/>
          <w:szCs w:val="23"/>
        </w:rPr>
        <w:br w:type="page"/>
      </w:r>
    </w:p>
    <w:p w14:paraId="46EEC8D3" w14:textId="02B64FBB" w:rsidR="003B1C29" w:rsidRDefault="003B1C29" w:rsidP="003B1C29">
      <w:pPr>
        <w:pStyle w:val="Virsraksts2"/>
        <w:jc w:val="right"/>
        <w:rPr>
          <w:rFonts w:eastAsia="Calibri"/>
        </w:rPr>
      </w:pPr>
      <w:bookmarkStart w:id="9" w:name="_Hlk77859183"/>
      <w:r>
        <w:rPr>
          <w:rFonts w:eastAsia="Calibri"/>
        </w:rPr>
        <w:lastRenderedPageBreak/>
        <w:t>Pielikums Nr.1, Tehniskā specifikācija</w:t>
      </w:r>
    </w:p>
    <w:p w14:paraId="52B2E5FE" w14:textId="67ABDA9E" w:rsidR="003B1C29" w:rsidRPr="003B1C29" w:rsidRDefault="003B1C29" w:rsidP="003B1C29">
      <w:pPr>
        <w:autoSpaceDE w:val="0"/>
        <w:autoSpaceDN w:val="0"/>
        <w:adjustRightInd w:val="0"/>
        <w:spacing w:before="120" w:after="0" w:line="240" w:lineRule="auto"/>
        <w:jc w:val="right"/>
        <w:rPr>
          <w:rFonts w:ascii="Times New Roman" w:eastAsia="Times New Roman" w:hAnsi="Times New Roman" w:cs="Times New Roman"/>
          <w:i/>
          <w:kern w:val="0"/>
          <w:sz w:val="20"/>
          <w:szCs w:val="20"/>
          <w14:ligatures w14:val="none"/>
        </w:rPr>
      </w:pPr>
      <w:r w:rsidRPr="003B1C29">
        <w:rPr>
          <w:rFonts w:ascii="Times New Roman" w:eastAsia="Times New Roman" w:hAnsi="Times New Roman" w:cs="Times New Roman"/>
          <w:iCs/>
          <w:kern w:val="0"/>
          <w:sz w:val="20"/>
          <w:szCs w:val="20"/>
          <w14:ligatures w14:val="none"/>
        </w:rPr>
        <w:t>iepirkuma Nr. NPVC/2024/57</w:t>
      </w:r>
      <w:r w:rsidRPr="003B1C29">
        <w:rPr>
          <w:rFonts w:ascii="Times New Roman" w:eastAsia="Times New Roman" w:hAnsi="Times New Roman" w:cs="Times New Roman"/>
          <w:iCs/>
          <w:kern w:val="0"/>
          <w:sz w:val="20"/>
          <w:szCs w:val="20"/>
          <w14:ligatures w14:val="none"/>
        </w:rPr>
        <w:br/>
        <w:t>nolikumam</w:t>
      </w:r>
    </w:p>
    <w:p w14:paraId="342E1784" w14:textId="77777777" w:rsidR="003B1C29" w:rsidRPr="003B1C29" w:rsidRDefault="003B1C29" w:rsidP="003B1C29">
      <w:pPr>
        <w:spacing w:before="120" w:after="0" w:line="240" w:lineRule="auto"/>
        <w:jc w:val="both"/>
        <w:rPr>
          <w:rFonts w:ascii="Times New Roman" w:eastAsia="Times New Roman" w:hAnsi="Times New Roman" w:cs="Times New Roman"/>
          <w:b/>
          <w:color w:val="00B050"/>
          <w:kern w:val="0"/>
          <w:sz w:val="23"/>
          <w:szCs w:val="23"/>
          <w14:ligatures w14:val="none"/>
        </w:rPr>
      </w:pPr>
    </w:p>
    <w:p w14:paraId="6748FF6A" w14:textId="77777777" w:rsidR="003B1C29" w:rsidRPr="003B1C29" w:rsidRDefault="003B1C29" w:rsidP="003B1C29">
      <w:pPr>
        <w:spacing w:before="120" w:after="0" w:line="240" w:lineRule="auto"/>
        <w:jc w:val="center"/>
        <w:rPr>
          <w:rFonts w:ascii="Times New Roman" w:eastAsia="Times New Roman" w:hAnsi="Times New Roman" w:cs="Times New Roman"/>
          <w:b/>
          <w:color w:val="000000"/>
          <w:kern w:val="0"/>
          <w:sz w:val="23"/>
          <w:szCs w:val="23"/>
          <w14:ligatures w14:val="none"/>
        </w:rPr>
      </w:pPr>
      <w:r w:rsidRPr="003B1C29">
        <w:rPr>
          <w:rFonts w:ascii="Times New Roman" w:eastAsia="Times New Roman" w:hAnsi="Times New Roman" w:cs="Times New Roman"/>
          <w:b/>
          <w:color w:val="000000"/>
          <w:kern w:val="0"/>
          <w:sz w:val="23"/>
          <w:szCs w:val="23"/>
          <w14:ligatures w14:val="none"/>
        </w:rPr>
        <w:t>TEHNISKĀ SPECIFIKĀCIJA (TS)</w:t>
      </w:r>
    </w:p>
    <w:p w14:paraId="767B64E3" w14:textId="77777777" w:rsidR="003B1C29" w:rsidRPr="003B1C29" w:rsidRDefault="003B1C29" w:rsidP="003B1C29">
      <w:pPr>
        <w:spacing w:before="120" w:after="0" w:line="240" w:lineRule="auto"/>
        <w:jc w:val="center"/>
        <w:rPr>
          <w:rFonts w:ascii="Times New Roman" w:eastAsia="Times New Roman" w:hAnsi="Times New Roman" w:cs="Times New Roman"/>
          <w:bCs/>
          <w:kern w:val="0"/>
          <w:sz w:val="23"/>
          <w:szCs w:val="23"/>
          <w14:ligatures w14:val="none"/>
        </w:rPr>
      </w:pPr>
      <w:r w:rsidRPr="003B1C29">
        <w:rPr>
          <w:rFonts w:ascii="Times New Roman" w:eastAsia="Times New Roman" w:hAnsi="Times New Roman" w:cs="Times New Roman"/>
          <w:bCs/>
          <w:kern w:val="0"/>
          <w:sz w:val="23"/>
          <w:szCs w:val="23"/>
          <w14:ligatures w14:val="none"/>
        </w:rPr>
        <w:t xml:space="preserve"> Ēdināšanas pakalpojums ISAC “</w:t>
      </w:r>
      <w:r w:rsidRPr="003B1C29">
        <w:rPr>
          <w:rFonts w:ascii="Times New Roman" w:eastAsia="Times New Roman" w:hAnsi="Times New Roman" w:cs="Times New Roman"/>
          <w:bCs/>
          <w:i/>
          <w:iCs/>
          <w:kern w:val="0"/>
          <w:sz w:val="23"/>
          <w:szCs w:val="23"/>
          <w14:ligatures w14:val="none"/>
        </w:rPr>
        <w:t>Vecpiebalga</w:t>
      </w:r>
      <w:r w:rsidRPr="003B1C29">
        <w:rPr>
          <w:rFonts w:ascii="Times New Roman" w:eastAsia="Times New Roman" w:hAnsi="Times New Roman" w:cs="Times New Roman"/>
          <w:bCs/>
          <w:kern w:val="0"/>
          <w:sz w:val="23"/>
          <w:szCs w:val="23"/>
          <w14:ligatures w14:val="none"/>
        </w:rPr>
        <w:t>” vajadzībām</w:t>
      </w:r>
    </w:p>
    <w:p w14:paraId="76DA616E"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p>
    <w:p w14:paraId="32D8BAAA" w14:textId="77777777" w:rsidR="003B1C29" w:rsidRPr="003B1C29" w:rsidRDefault="003B1C29" w:rsidP="003B1C29">
      <w:pPr>
        <w:spacing w:before="120" w:after="0" w:line="240" w:lineRule="auto"/>
        <w:jc w:val="right"/>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i/>
          <w:iCs/>
          <w:color w:val="000000"/>
          <w:kern w:val="0"/>
          <w:sz w:val="23"/>
          <w:szCs w:val="23"/>
          <w14:ligatures w14:val="none"/>
        </w:rPr>
        <w:t>Tehniskā specifikācija aktualizēta</w:t>
      </w:r>
      <w:r w:rsidRPr="003B1C29">
        <w:rPr>
          <w:rFonts w:ascii="Times New Roman" w:eastAsia="Times New Roman" w:hAnsi="Times New Roman" w:cs="Times New Roman"/>
          <w:bCs/>
          <w:i/>
          <w:iCs/>
          <w:color w:val="000000"/>
          <w:kern w:val="0"/>
          <w:sz w:val="23"/>
          <w:szCs w:val="23"/>
          <w14:ligatures w14:val="none"/>
        </w:rPr>
        <w:br/>
        <w:t>2024. gada 29. novembrī</w:t>
      </w:r>
    </w:p>
    <w:p w14:paraId="3F7DCF6B" w14:textId="77777777" w:rsidR="003B1C29" w:rsidRPr="003B1C29" w:rsidRDefault="003B1C29" w:rsidP="003B1C29">
      <w:pPr>
        <w:pStyle w:val="Virsraksts3"/>
        <w:rPr>
          <w:rFonts w:eastAsia="Times New Roman"/>
        </w:rPr>
      </w:pPr>
      <w:r w:rsidRPr="003B1C29">
        <w:rPr>
          <w:rFonts w:eastAsia="Times New Roman"/>
        </w:rPr>
        <w:t>Saturs</w:t>
      </w:r>
    </w:p>
    <w:p w14:paraId="588B1688"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Vispārīgi nosacījumi</w:t>
      </w:r>
    </w:p>
    <w:p w14:paraId="6AEC575D"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Ēdienu piegāde</w:t>
      </w:r>
    </w:p>
    <w:p w14:paraId="07E08393"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Prasības ēdiena pagatavošanas procesam</w:t>
      </w:r>
    </w:p>
    <w:p w14:paraId="4B244A63"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Produktu un gatavā ēdiena kvalitātes un atbilstības prasības</w:t>
      </w:r>
    </w:p>
    <w:p w14:paraId="4A468358"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Diētas</w:t>
      </w:r>
    </w:p>
    <w:p w14:paraId="0E299679"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Nosacījumi tehniskā piedāvājuma sagatavošanai</w:t>
      </w:r>
    </w:p>
    <w:p w14:paraId="6C7E48B7"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TS pielikums Nr. 1 – ēdienkarte (veidne)</w:t>
      </w:r>
    </w:p>
    <w:p w14:paraId="43B88D7D"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TS pielikums Nr. 2 – produktu saraksts (veidne)</w:t>
      </w:r>
    </w:p>
    <w:p w14:paraId="1A18DBBD" w14:textId="77777777" w:rsidR="003B1C29" w:rsidRPr="003B1C29" w:rsidRDefault="003B1C29" w:rsidP="003B1C29">
      <w:pPr>
        <w:numPr>
          <w:ilvl w:val="0"/>
          <w:numId w:val="12"/>
        </w:numPr>
        <w:spacing w:before="120" w:after="0" w:line="240" w:lineRule="auto"/>
        <w:rPr>
          <w:rFonts w:ascii="Times New Roman" w:eastAsia="Times New Roman" w:hAnsi="Times New Roman" w:cs="Times New Roman"/>
          <w:bCs/>
          <w:color w:val="000000"/>
          <w:kern w:val="0"/>
          <w:sz w:val="23"/>
          <w:szCs w:val="23"/>
          <w14:ligatures w14:val="none"/>
        </w:rPr>
      </w:pPr>
      <w:r w:rsidRPr="003B1C29">
        <w:rPr>
          <w:rFonts w:ascii="Times New Roman" w:eastAsia="Times New Roman" w:hAnsi="Times New Roman" w:cs="Times New Roman"/>
          <w:bCs/>
          <w:color w:val="000000"/>
          <w:kern w:val="0"/>
          <w:sz w:val="23"/>
          <w:szCs w:val="23"/>
          <w14:ligatures w14:val="none"/>
        </w:rPr>
        <w:t>TS pielikums Nr. 3 – paaugstinātas kvalitātes produktu saraksts (veidne)</w:t>
      </w:r>
    </w:p>
    <w:p w14:paraId="46B2A7A5" w14:textId="77777777" w:rsidR="003B1C29" w:rsidRPr="003B1C29" w:rsidRDefault="003B1C29" w:rsidP="003B1C29">
      <w:pPr>
        <w:spacing w:before="120" w:after="0" w:line="240" w:lineRule="auto"/>
        <w:jc w:val="both"/>
        <w:rPr>
          <w:rFonts w:ascii="Times New Roman" w:eastAsia="Calibri" w:hAnsi="Times New Roman" w:cs="Times New Roman"/>
          <w:b/>
          <w:color w:val="000000"/>
          <w:kern w:val="0"/>
          <w:sz w:val="23"/>
          <w:szCs w:val="23"/>
          <w14:ligatures w14:val="none"/>
        </w:rPr>
      </w:pPr>
    </w:p>
    <w:p w14:paraId="4ED63171" w14:textId="77777777" w:rsidR="003B1C29" w:rsidRPr="003B1C29" w:rsidRDefault="003B1C29" w:rsidP="003B1C29">
      <w:pPr>
        <w:pStyle w:val="Virsraksts3"/>
        <w:rPr>
          <w:rFonts w:eastAsia="Calibri"/>
        </w:rPr>
      </w:pPr>
      <w:r w:rsidRPr="003B1C29">
        <w:rPr>
          <w:rFonts w:eastAsia="Calibri"/>
        </w:rPr>
        <w:t>Vispārīgas prasības</w:t>
      </w:r>
    </w:p>
    <w:p w14:paraId="0A33A75A" w14:textId="77777777" w:rsidR="003B1C29" w:rsidRPr="003B1C29" w:rsidRDefault="003B1C29" w:rsidP="003B1C29">
      <w:pPr>
        <w:numPr>
          <w:ilvl w:val="1"/>
          <w:numId w:val="13"/>
        </w:numPr>
        <w:spacing w:before="120" w:after="0" w:line="240" w:lineRule="auto"/>
        <w:ind w:left="454" w:hanging="454"/>
        <w:jc w:val="both"/>
        <w:rPr>
          <w:rFonts w:ascii="Times New Roman" w:eastAsia="Calibri" w:hAnsi="Times New Roman" w:cs="Times New Roman"/>
          <w:b/>
          <w:kern w:val="0"/>
          <w:sz w:val="23"/>
          <w:szCs w:val="23"/>
          <w14:ligatures w14:val="none"/>
        </w:rPr>
      </w:pPr>
      <w:r w:rsidRPr="003B1C29">
        <w:rPr>
          <w:rFonts w:ascii="Times New Roman" w:eastAsia="Calibri" w:hAnsi="Times New Roman" w:cs="Times New Roman"/>
          <w:kern w:val="0"/>
          <w:sz w:val="23"/>
          <w:szCs w:val="23"/>
          <w14:ligatures w14:val="none"/>
        </w:rPr>
        <w:t xml:space="preserve">Pretendents sniedz ēdināšanas pakalpojumu (turpmāk tekstā – </w:t>
      </w:r>
      <w:r w:rsidRPr="003B1C29">
        <w:rPr>
          <w:rFonts w:ascii="Times New Roman" w:eastAsia="Calibri" w:hAnsi="Times New Roman" w:cs="Times New Roman"/>
          <w:i/>
          <w:iCs/>
          <w:kern w:val="0"/>
          <w:sz w:val="23"/>
          <w:szCs w:val="23"/>
          <w14:ligatures w14:val="none"/>
        </w:rPr>
        <w:t>pakalpojums</w:t>
      </w:r>
      <w:r w:rsidRPr="003B1C29">
        <w:rPr>
          <w:rFonts w:ascii="Times New Roman" w:eastAsia="Calibri" w:hAnsi="Times New Roman" w:cs="Times New Roman"/>
          <w:kern w:val="0"/>
          <w:sz w:val="23"/>
          <w:szCs w:val="23"/>
          <w14:ligatures w14:val="none"/>
        </w:rPr>
        <w:t xml:space="preserve">) Nacionālā psihiskās veselības centra, Valsts SIA,  (turpmāk tekstā – </w:t>
      </w:r>
      <w:r w:rsidRPr="003B1C29">
        <w:rPr>
          <w:rFonts w:ascii="Times New Roman" w:eastAsia="Calibri" w:hAnsi="Times New Roman" w:cs="Times New Roman"/>
          <w:i/>
          <w:iCs/>
          <w:kern w:val="0"/>
          <w:sz w:val="23"/>
          <w:szCs w:val="23"/>
          <w14:ligatures w14:val="none"/>
        </w:rPr>
        <w:t xml:space="preserve">Pasūtītājs </w:t>
      </w:r>
      <w:r w:rsidRPr="003B1C29">
        <w:rPr>
          <w:rFonts w:ascii="Times New Roman" w:eastAsia="Calibri" w:hAnsi="Times New Roman" w:cs="Times New Roman"/>
          <w:kern w:val="0"/>
          <w:sz w:val="23"/>
          <w:szCs w:val="23"/>
          <w14:ligatures w14:val="none"/>
        </w:rPr>
        <w:t>vai</w:t>
      </w:r>
      <w:r w:rsidRPr="003B1C29">
        <w:rPr>
          <w:rFonts w:ascii="Times New Roman" w:eastAsia="Calibri" w:hAnsi="Times New Roman" w:cs="Times New Roman"/>
          <w:i/>
          <w:iCs/>
          <w:kern w:val="0"/>
          <w:sz w:val="23"/>
          <w:szCs w:val="23"/>
          <w14:ligatures w14:val="none"/>
        </w:rPr>
        <w:t xml:space="preserve"> NPVC</w:t>
      </w:r>
      <w:r w:rsidRPr="003B1C29">
        <w:rPr>
          <w:rFonts w:ascii="Times New Roman" w:eastAsia="Calibri" w:hAnsi="Times New Roman" w:cs="Times New Roman"/>
          <w:kern w:val="0"/>
          <w:sz w:val="23"/>
          <w:szCs w:val="23"/>
          <w14:ligatures w14:val="none"/>
        </w:rPr>
        <w:t>) struktūrvienības, ilgstošas sociālās aprūpes centra, “</w:t>
      </w:r>
      <w:r w:rsidRPr="003B1C29">
        <w:rPr>
          <w:rFonts w:ascii="Times New Roman" w:eastAsia="Times New Roman" w:hAnsi="Times New Roman" w:cs="Times New Roman"/>
          <w:spacing w:val="-10"/>
          <w:kern w:val="28"/>
          <w:sz w:val="23"/>
          <w:szCs w:val="23"/>
          <w:lang w:eastAsia="lv-LV"/>
          <w14:ligatures w14:val="none"/>
        </w:rPr>
        <w:t>Vecpiebalga</w:t>
      </w:r>
      <w:r w:rsidRPr="003B1C29">
        <w:rPr>
          <w:rFonts w:ascii="Times New Roman" w:eastAsia="Calibri" w:hAnsi="Times New Roman" w:cs="Times New Roman"/>
          <w:kern w:val="0"/>
          <w:sz w:val="23"/>
          <w:szCs w:val="23"/>
          <w14:ligatures w14:val="none"/>
        </w:rPr>
        <w:t>” klientiem.</w:t>
      </w:r>
    </w:p>
    <w:p w14:paraId="7AA7DF5D"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Pakalpojumu pretendents nodrošina ar saviem resursiem, un proti - izmantojot savus darbiniekus, inventāru, iekārtas, izejvielas, tostarp, ēdiena gatavošana tiek veikta attiecīgi sertificētā virtuvē, gatavais ēdiens tiek ievietots transportēšanai piemērotos termosos. Pasūtītājs neizdod nomā telpas ēdiena gatavošanai iepirkuma līguma izpildes gaitā.</w:t>
      </w:r>
    </w:p>
    <w:p w14:paraId="1530F16B"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Pretendents nodrošina gatavo ēdienu transportēšanai nepieciešamo inventāru - termosus vai citu piemērotu inventāru, kas nepieciešams silto pusdienu piegādei, un atbilstošu iesaiņošanas materiālu, kas piemērots pārtikas produktiem.</w:t>
      </w:r>
    </w:p>
    <w:p w14:paraId="11AA4873"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Pakalpojums tiek nodrošināts saskaņā ar  šādiem normatīviem aktiem:</w:t>
      </w:r>
    </w:p>
    <w:p w14:paraId="4CAA2E8E"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Publisko iepirkumu likums;</w:t>
      </w:r>
    </w:p>
    <w:p w14:paraId="37C8E211"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Epidemioloģiskās drošības likums;</w:t>
      </w:r>
    </w:p>
    <w:p w14:paraId="30956FE8"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Pārtikas aprites un uzraudzības likums;</w:t>
      </w:r>
    </w:p>
    <w:p w14:paraId="6FF2E6ED"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kern w:val="0"/>
          <w:sz w:val="23"/>
          <w:szCs w:val="23"/>
          <w14:ligatures w14:val="none"/>
        </w:rPr>
        <w:t>13.03.2012. Ministru kabineta (turpmāk tekstā – MK) noteikumi Nr.172 „</w:t>
      </w:r>
      <w:r w:rsidRPr="003B1C29">
        <w:rPr>
          <w:rFonts w:ascii="Times New Roman" w:eastAsia="Calibri" w:hAnsi="Times New Roman" w:cs="Times New Roman"/>
          <w:i/>
          <w:iCs/>
          <w:kern w:val="0"/>
          <w:sz w:val="23"/>
          <w:szCs w:val="23"/>
          <w14:ligatures w14:val="none"/>
        </w:rPr>
        <w:t>Noteikumi par uztura normām izglītības iestāžu izglītojamiem, sociālās aprūpes un sociālās rehabilitācijas institūciju klientiem un ārstniecības iestāžu pacientiem</w:t>
      </w:r>
      <w:r w:rsidRPr="003B1C29">
        <w:rPr>
          <w:rFonts w:ascii="Times New Roman" w:eastAsia="Calibri" w:hAnsi="Times New Roman" w:cs="Times New Roman"/>
          <w:kern w:val="0"/>
          <w:sz w:val="23"/>
          <w:szCs w:val="23"/>
          <w14:ligatures w14:val="none"/>
        </w:rPr>
        <w:t>”;</w:t>
      </w:r>
    </w:p>
    <w:p w14:paraId="54921585"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20.06.2017. MK noteikumi Nr.353 „</w:t>
      </w:r>
      <w:r w:rsidRPr="003B1C29">
        <w:rPr>
          <w:rFonts w:ascii="Times New Roman" w:eastAsia="Calibri" w:hAnsi="Times New Roman" w:cs="Times New Roman"/>
          <w:i/>
          <w:iCs/>
          <w:color w:val="000000"/>
          <w:kern w:val="0"/>
          <w:sz w:val="23"/>
          <w:szCs w:val="23"/>
          <w14:ligatures w14:val="none"/>
        </w:rPr>
        <w:t>Prasības zaļajam publiskajam iepirkumam un to piemērošanas kārtība</w:t>
      </w:r>
      <w:r w:rsidRPr="003B1C29">
        <w:rPr>
          <w:rFonts w:ascii="Times New Roman" w:eastAsia="Calibri" w:hAnsi="Times New Roman" w:cs="Times New Roman"/>
          <w:color w:val="000000"/>
          <w:kern w:val="0"/>
          <w:sz w:val="23"/>
          <w:szCs w:val="23"/>
          <w14:ligatures w14:val="none"/>
        </w:rPr>
        <w:t>”;</w:t>
      </w:r>
    </w:p>
    <w:p w14:paraId="0350803D"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 xml:space="preserve">29.09.2017. </w:t>
      </w:r>
      <w:r w:rsidRPr="003B1C29">
        <w:rPr>
          <w:rFonts w:ascii="Times New Roman" w:eastAsia="Calibri" w:hAnsi="Times New Roman" w:cs="Times New Roman"/>
          <w:bCs/>
          <w:color w:val="000000"/>
          <w:kern w:val="0"/>
          <w:sz w:val="23"/>
          <w:szCs w:val="23"/>
          <w:lang w:eastAsia="lv-LV"/>
          <w14:ligatures w14:val="none"/>
        </w:rPr>
        <w:t>MK noteikumi Nr.461</w:t>
      </w:r>
      <w:r w:rsidRPr="003B1C29">
        <w:rPr>
          <w:rFonts w:ascii="Times New Roman" w:eastAsia="Calibri" w:hAnsi="Times New Roman" w:cs="Times New Roman"/>
          <w:color w:val="000000"/>
          <w:kern w:val="0"/>
          <w:sz w:val="23"/>
          <w:szCs w:val="23"/>
          <w:lang w:eastAsia="lv-LV"/>
          <w14:ligatures w14:val="none"/>
        </w:rPr>
        <w:t xml:space="preserve"> „</w:t>
      </w:r>
      <w:r w:rsidRPr="003B1C29">
        <w:rPr>
          <w:rFonts w:ascii="Times New Roman" w:eastAsia="Calibri" w:hAnsi="Times New Roman" w:cs="Times New Roman"/>
          <w:i/>
          <w:iCs/>
          <w:color w:val="000000"/>
          <w:kern w:val="0"/>
          <w:sz w:val="23"/>
          <w:szCs w:val="23"/>
          <w:lang w:eastAsia="lv-LV"/>
          <w14:ligatures w14:val="none"/>
        </w:rPr>
        <w:t>Prasības pārtikas kvalitātes shēmām, to ieviešanas, darbības, uzraudzības un kontroles kārtība</w:t>
      </w:r>
      <w:r w:rsidRPr="003B1C29">
        <w:rPr>
          <w:rFonts w:ascii="Times New Roman" w:eastAsia="Calibri" w:hAnsi="Times New Roman" w:cs="Times New Roman"/>
          <w:color w:val="000000"/>
          <w:kern w:val="0"/>
          <w:sz w:val="23"/>
          <w:szCs w:val="23"/>
          <w:lang w:eastAsia="lv-LV"/>
          <w14:ligatures w14:val="none"/>
        </w:rPr>
        <w:t>”;</w:t>
      </w:r>
    </w:p>
    <w:p w14:paraId="42544D5F"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lastRenderedPageBreak/>
        <w:t>26.05.2009. MK noteikumi Nr.485 „</w:t>
      </w:r>
      <w:r w:rsidRPr="003B1C29">
        <w:rPr>
          <w:rFonts w:ascii="Times New Roman" w:eastAsia="Calibri" w:hAnsi="Times New Roman" w:cs="Times New Roman"/>
          <w:i/>
          <w:iCs/>
          <w:color w:val="000000"/>
          <w:kern w:val="0"/>
          <w:sz w:val="23"/>
          <w:szCs w:val="23"/>
          <w14:ligatures w14:val="none"/>
        </w:rPr>
        <w:t>Bioloģiskās lauksaimniecības uzraudzības un kontroles kārtība</w:t>
      </w:r>
      <w:r w:rsidRPr="003B1C29">
        <w:rPr>
          <w:rFonts w:ascii="Times New Roman" w:eastAsia="Calibri" w:hAnsi="Times New Roman" w:cs="Times New Roman"/>
          <w:color w:val="000000"/>
          <w:kern w:val="0"/>
          <w:sz w:val="23"/>
          <w:szCs w:val="23"/>
          <w14:ligatures w14:val="none"/>
        </w:rPr>
        <w:t>”;</w:t>
      </w:r>
    </w:p>
    <w:p w14:paraId="37290B9C"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15.09.2009. MK noteikumi Nr. 1056 „</w:t>
      </w:r>
      <w:r w:rsidRPr="003B1C29">
        <w:rPr>
          <w:rFonts w:ascii="Times New Roman" w:eastAsia="Calibri" w:hAnsi="Times New Roman" w:cs="Times New Roman"/>
          <w:i/>
          <w:iCs/>
          <w:color w:val="000000"/>
          <w:kern w:val="0"/>
          <w:sz w:val="23"/>
          <w:szCs w:val="23"/>
          <w14:ligatures w14:val="none"/>
        </w:rPr>
        <w:t>Lauksaimniecības produktu integrētās audzēšanas, uzglabāšanas un marķēšanas prasības un kontroles kārtība</w:t>
      </w:r>
      <w:r w:rsidRPr="003B1C29">
        <w:rPr>
          <w:rFonts w:ascii="Times New Roman" w:eastAsia="Calibri" w:hAnsi="Times New Roman" w:cs="Times New Roman"/>
          <w:color w:val="000000"/>
          <w:kern w:val="0"/>
          <w:sz w:val="23"/>
          <w:szCs w:val="23"/>
          <w14:ligatures w14:val="none"/>
        </w:rPr>
        <w:t>”.</w:t>
      </w:r>
    </w:p>
    <w:p w14:paraId="3CAF1ED6"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w:t>
      </w:r>
      <w:hyperlink r:id="rId14" w:history="1">
        <w:r w:rsidRPr="003B1C29">
          <w:rPr>
            <w:rFonts w:ascii="Times New Roman" w:eastAsia="Lucida Sans Unicode" w:hAnsi="Times New Roman" w:cs="Times New Roman"/>
            <w:color w:val="000000"/>
            <w:kern w:val="0"/>
            <w:sz w:val="23"/>
            <w:szCs w:val="23"/>
            <w14:ligatures w14:val="none"/>
          </w:rPr>
          <w:t>19.10.2011. MK noteikumi Nr. 808 “</w:t>
        </w:r>
        <w:r w:rsidRPr="003B1C29">
          <w:rPr>
            <w:rFonts w:ascii="Times New Roman" w:eastAsia="Lucida Sans Unicode" w:hAnsi="Times New Roman" w:cs="Times New Roman"/>
            <w:i/>
            <w:iCs/>
            <w:color w:val="000000"/>
            <w:kern w:val="0"/>
            <w:sz w:val="23"/>
            <w:szCs w:val="23"/>
            <w14:ligatures w14:val="none"/>
          </w:rPr>
          <w:t>Noteikumi par materiāliem un izstrādājumiem, kas</w:t>
        </w:r>
        <w:r w:rsidRPr="003B1C29">
          <w:rPr>
            <w:rFonts w:ascii="Times New Roman" w:eastAsia="Lucida Sans Unicode" w:hAnsi="Times New Roman" w:cs="Times New Roman"/>
            <w:color w:val="000000"/>
            <w:kern w:val="0"/>
            <w:sz w:val="23"/>
            <w:szCs w:val="23"/>
            <w14:ligatures w14:val="none"/>
          </w:rPr>
          <w:t xml:space="preserve"> </w:t>
        </w:r>
        <w:r w:rsidRPr="003B1C29">
          <w:rPr>
            <w:rFonts w:ascii="Times New Roman" w:eastAsia="Lucida Sans Unicode" w:hAnsi="Times New Roman" w:cs="Times New Roman"/>
            <w:i/>
            <w:iCs/>
            <w:color w:val="000000"/>
            <w:kern w:val="0"/>
            <w:sz w:val="23"/>
            <w:szCs w:val="23"/>
            <w14:ligatures w14:val="none"/>
          </w:rPr>
          <w:t>paredzēti saskarei ar pārtiku</w:t>
        </w:r>
        <w:r w:rsidRPr="003B1C29">
          <w:rPr>
            <w:rFonts w:ascii="Times New Roman" w:eastAsia="Lucida Sans Unicode" w:hAnsi="Times New Roman" w:cs="Times New Roman"/>
            <w:color w:val="000000"/>
            <w:kern w:val="0"/>
            <w:sz w:val="23"/>
            <w:szCs w:val="23"/>
            <w14:ligatures w14:val="none"/>
          </w:rPr>
          <w:t>”</w:t>
        </w:r>
      </w:hyperlink>
      <w:r w:rsidRPr="003B1C29">
        <w:rPr>
          <w:rFonts w:ascii="Times New Roman" w:eastAsia="Calibri" w:hAnsi="Times New Roman" w:cs="Times New Roman"/>
          <w:color w:val="000000"/>
          <w:kern w:val="0"/>
          <w:sz w:val="23"/>
          <w:szCs w:val="23"/>
          <w14:ligatures w14:val="none"/>
        </w:rPr>
        <w:t>;</w:t>
      </w:r>
    </w:p>
    <w:p w14:paraId="253ED64E"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w:t>
      </w:r>
      <w:hyperlink r:id="rId15" w:history="1">
        <w:r w:rsidRPr="003B1C29">
          <w:rPr>
            <w:rFonts w:ascii="Times New Roman" w:eastAsia="Lucida Sans Unicode" w:hAnsi="Times New Roman" w:cs="Times New Roman"/>
            <w:color w:val="000000"/>
            <w:kern w:val="0"/>
            <w:sz w:val="23"/>
            <w:szCs w:val="23"/>
            <w14:ligatures w14:val="none"/>
          </w:rPr>
          <w:t>03.03.2015. MK noteikumi Nr. 115 “</w:t>
        </w:r>
        <w:r w:rsidRPr="003B1C29">
          <w:rPr>
            <w:rFonts w:ascii="Times New Roman" w:eastAsia="Lucida Sans Unicode" w:hAnsi="Times New Roman" w:cs="Times New Roman"/>
            <w:i/>
            <w:iCs/>
            <w:color w:val="000000"/>
            <w:kern w:val="0"/>
            <w:sz w:val="23"/>
            <w:szCs w:val="23"/>
            <w14:ligatures w14:val="none"/>
          </w:rPr>
          <w:t>Prasības fasētas pārtikas marķējumam</w:t>
        </w:r>
        <w:r w:rsidRPr="003B1C29">
          <w:rPr>
            <w:rFonts w:ascii="Times New Roman" w:eastAsia="Lucida Sans Unicode" w:hAnsi="Times New Roman" w:cs="Times New Roman"/>
            <w:color w:val="000000"/>
            <w:kern w:val="0"/>
            <w:sz w:val="23"/>
            <w:szCs w:val="23"/>
            <w14:ligatures w14:val="none"/>
          </w:rPr>
          <w:t>”</w:t>
        </w:r>
      </w:hyperlink>
      <w:r w:rsidRPr="003B1C29">
        <w:rPr>
          <w:rFonts w:ascii="Times New Roman" w:eastAsia="Calibri" w:hAnsi="Times New Roman" w:cs="Times New Roman"/>
          <w:color w:val="000000"/>
          <w:kern w:val="0"/>
          <w:sz w:val="23"/>
          <w:szCs w:val="23"/>
          <w14:ligatures w14:val="none"/>
        </w:rPr>
        <w:t>;</w:t>
      </w:r>
    </w:p>
    <w:p w14:paraId="76B02AA6"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w:t>
      </w:r>
      <w:hyperlink r:id="rId16" w:history="1">
        <w:r w:rsidRPr="003B1C29">
          <w:rPr>
            <w:rFonts w:ascii="Times New Roman" w:eastAsia="Lucida Sans Unicode" w:hAnsi="Times New Roman" w:cs="Times New Roman"/>
            <w:color w:val="000000"/>
            <w:kern w:val="0"/>
            <w:sz w:val="23"/>
            <w:szCs w:val="23"/>
            <w14:ligatures w14:val="none"/>
          </w:rPr>
          <w:t>07.07.2009. MK noteikumi Nr. 742 “</w:t>
        </w:r>
        <w:r w:rsidRPr="003B1C29">
          <w:rPr>
            <w:rFonts w:ascii="Times New Roman" w:eastAsia="Lucida Sans Unicode" w:hAnsi="Times New Roman" w:cs="Times New Roman"/>
            <w:i/>
            <w:iCs/>
            <w:color w:val="000000"/>
            <w:kern w:val="0"/>
            <w:sz w:val="23"/>
            <w:szCs w:val="23"/>
            <w14:ligatures w14:val="none"/>
          </w:rPr>
          <w:t>Izplatīšanai nederīgas pārtikas turpmākās izmantošanas vai iznīcināšanas kārtība</w:t>
        </w:r>
        <w:r w:rsidRPr="003B1C29">
          <w:rPr>
            <w:rFonts w:ascii="Times New Roman" w:eastAsia="Lucida Sans Unicode" w:hAnsi="Times New Roman" w:cs="Times New Roman"/>
            <w:color w:val="000000"/>
            <w:kern w:val="0"/>
            <w:sz w:val="23"/>
            <w:szCs w:val="23"/>
            <w14:ligatures w14:val="none"/>
          </w:rPr>
          <w:t>”</w:t>
        </w:r>
      </w:hyperlink>
      <w:r w:rsidRPr="003B1C29">
        <w:rPr>
          <w:rFonts w:ascii="Times New Roman" w:eastAsia="Calibri" w:hAnsi="Times New Roman" w:cs="Times New Roman"/>
          <w:color w:val="000000"/>
          <w:kern w:val="0"/>
          <w:sz w:val="23"/>
          <w:szCs w:val="23"/>
          <w14:ligatures w14:val="none"/>
        </w:rPr>
        <w:t>.</w:t>
      </w:r>
    </w:p>
    <w:p w14:paraId="5F612AF9"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TS veidota saskaņā ar zaļā publiskā iepirkuma principiem (turpmāk testā – ZPI), un ZPI kritēriji tehniskās specifikācijas prasībās integrēti saskaņā ar 20.06.2017. MK noteikumos Nr.353 „</w:t>
      </w:r>
      <w:r w:rsidRPr="003B1C29">
        <w:rPr>
          <w:rFonts w:ascii="Times New Roman" w:eastAsia="Times New Roman" w:hAnsi="Times New Roman" w:cs="Times New Roman"/>
          <w:i/>
          <w:iCs/>
          <w:kern w:val="0"/>
          <w:sz w:val="23"/>
          <w:szCs w:val="23"/>
          <w:lang w:eastAsia="lv-LV"/>
          <w14:ligatures w14:val="none"/>
        </w:rPr>
        <w:t>Prasības zaļajam publiskajam iepirkumam un to piemērošanas kārtība</w:t>
      </w:r>
      <w:r w:rsidRPr="003B1C29">
        <w:rPr>
          <w:rFonts w:ascii="Times New Roman" w:eastAsia="Times New Roman" w:hAnsi="Times New Roman" w:cs="Times New Roman"/>
          <w:kern w:val="0"/>
          <w:sz w:val="23"/>
          <w:szCs w:val="23"/>
          <w:lang w:eastAsia="lv-LV"/>
          <w14:ligatures w14:val="none"/>
        </w:rPr>
        <w:t xml:space="preserve">” ietverto regulējumu un Vides aizsardzības un reģionālās attīstības ministrijas izstrādātajām vadlīnijām (pieejamas tīmeklī: </w:t>
      </w:r>
      <w:hyperlink r:id="rId17" w:history="1">
        <w:r w:rsidRPr="003B1C29">
          <w:rPr>
            <w:rFonts w:ascii="Times New Roman" w:eastAsia="Times New Roman" w:hAnsi="Times New Roman" w:cs="Times New Roman"/>
            <w:color w:val="0000FF"/>
            <w:kern w:val="0"/>
            <w:sz w:val="23"/>
            <w:szCs w:val="23"/>
            <w:u w:val="single"/>
            <w:lang w:eastAsia="lv-LV"/>
            <w14:ligatures w14:val="none"/>
          </w:rPr>
          <w:t>https://www.varam.gov.lv/lv/media/6223/download?attachment</w:t>
        </w:r>
      </w:hyperlink>
      <w:r w:rsidRPr="003B1C29">
        <w:rPr>
          <w:rFonts w:ascii="Times New Roman" w:eastAsia="Times New Roman" w:hAnsi="Times New Roman" w:cs="Times New Roman"/>
          <w:kern w:val="0"/>
          <w:sz w:val="23"/>
          <w:szCs w:val="23"/>
          <w:lang w:eastAsia="lv-LV"/>
          <w14:ligatures w14:val="none"/>
        </w:rPr>
        <w:t xml:space="preserve"> ).</w:t>
      </w:r>
    </w:p>
    <w:p w14:paraId="2DBA7849"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Ēdiena gatavošanas vieta atrodas ne vairāk kā 25 km rādiusā no pakalpojuma sniegšanas vietas – ISAC “</w:t>
      </w:r>
      <w:r w:rsidRPr="003B1C29">
        <w:rPr>
          <w:rFonts w:ascii="Times New Roman" w:eastAsia="Calibri" w:hAnsi="Times New Roman" w:cs="Times New Roman"/>
          <w:i/>
          <w:iCs/>
          <w:color w:val="000000"/>
          <w:kern w:val="0"/>
          <w:sz w:val="23"/>
          <w:szCs w:val="23"/>
          <w14:ligatures w14:val="none"/>
        </w:rPr>
        <w:t>Vecpiebalga</w:t>
      </w:r>
      <w:r w:rsidRPr="003B1C29">
        <w:rPr>
          <w:rFonts w:ascii="Times New Roman" w:eastAsia="Calibri" w:hAnsi="Times New Roman" w:cs="Times New Roman"/>
          <w:color w:val="000000"/>
          <w:kern w:val="0"/>
          <w:sz w:val="23"/>
          <w:szCs w:val="23"/>
          <w14:ligatures w14:val="none"/>
        </w:rPr>
        <w:t>”, “</w:t>
      </w:r>
      <w:r w:rsidRPr="003B1C29">
        <w:rPr>
          <w:rFonts w:ascii="Times New Roman" w:eastAsia="Calibri" w:hAnsi="Times New Roman" w:cs="Times New Roman"/>
          <w:i/>
          <w:iCs/>
          <w:color w:val="000000"/>
          <w:kern w:val="0"/>
          <w:sz w:val="23"/>
          <w:szCs w:val="23"/>
          <w14:ligatures w14:val="none"/>
        </w:rPr>
        <w:t>Greiveri</w:t>
      </w:r>
      <w:r w:rsidRPr="003B1C29">
        <w:rPr>
          <w:rFonts w:ascii="Times New Roman" w:eastAsia="Calibri" w:hAnsi="Times New Roman" w:cs="Times New Roman"/>
          <w:color w:val="000000"/>
          <w:kern w:val="0"/>
          <w:sz w:val="23"/>
          <w:szCs w:val="23"/>
          <w14:ligatures w14:val="none"/>
        </w:rPr>
        <w:t xml:space="preserve">’’, Vecpiebalgas pagasts. </w:t>
      </w:r>
    </w:p>
    <w:p w14:paraId="65A55C96"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Pakalpojums tiek nodrošināts 74 (septiņdesmit četrām) personām katru dienu, ieskaitot brīvdienas un svētku dienas, vispārējā kārtībā paredzot četras ēdienreizes dienā, bet atsevišķām personām saskaņā ar ārstu norādījumiem līdz piecām ēdienreizēm dienā.</w:t>
      </w:r>
    </w:p>
    <w:p w14:paraId="13DDDF0E"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TS 1.6.punktā norādītais personu skaits ir orientējošs. Precīzu personu skaitu nosaka Pasūtītājs pakalpojuma sniegšanas laikā.</w:t>
      </w:r>
    </w:p>
    <w:p w14:paraId="41C2D987"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Konkrētā perioda ēdienkarte jāsaskaņo ar Pasūtītāju vienu reizi divās nedēļās ne vēlāk kā divas nedēļas pirms attiecīgās ēdienkartes ieviešanas. Ēdienkartes saskaņošana notiek elektroniski e - pastā ar NPVC uztura speciālistu. </w:t>
      </w:r>
    </w:p>
    <w:p w14:paraId="6B1FE7C8"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bCs/>
          <w:kern w:val="0"/>
          <w:sz w:val="23"/>
          <w:szCs w:val="23"/>
          <w14:ligatures w14:val="none"/>
        </w:rPr>
        <w:t>Ēdieni tiek gatavoti saskaņā ar pretendenta sastādītu un Pasūtītāja apstiprinātu ēdienkarti. Pretendents nodrošina iespēju diētas variēt un pēc nepieciešamības sagatavot individuālas diētas saskaņā ar Pasūtītāja norādījumiem.</w:t>
      </w:r>
    </w:p>
    <w:p w14:paraId="420BD865"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bCs/>
          <w:kern w:val="0"/>
          <w:sz w:val="23"/>
          <w:szCs w:val="23"/>
          <w14:ligatures w14:val="none"/>
        </w:rPr>
        <w:t xml:space="preserve">Ēdienkartē tiek norādīti katrā no ēdienreizēm  katrai no pieprasītajām diētām paredzētie ēdieni, norādot vienas porcijas svaru, uzturvērtību un enerģētisko vērtību par katru ēdienkartē izmantoto produktu,   kopējo uzturvērtību par konkrēto dienu , kopējo enerģētisko vērtību par konkrēto dienu , iespējamos alergēnus un to atšifrējumu. </w:t>
      </w:r>
    </w:p>
    <w:p w14:paraId="5B797487"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bCs/>
          <w:kern w:val="0"/>
          <w:sz w:val="23"/>
          <w:szCs w:val="23"/>
          <w14:ligatures w14:val="none"/>
        </w:rPr>
        <w:t>Par izmaiņām jau saskaņotā ēdienkartē, Pasūtītājs tiek informēts ne vēlāk kā dienu pirms plānoto izmaiņu ieviešanas.</w:t>
      </w:r>
    </w:p>
    <w:p w14:paraId="5D785714"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bCs/>
          <w:kern w:val="0"/>
          <w:sz w:val="23"/>
          <w:szCs w:val="23"/>
          <w14:ligatures w14:val="none"/>
        </w:rPr>
        <w:t xml:space="preserve">Pretendents nodrošina dokumentu ( tiek veidots balstoties uz saskaņotās  ēdienkartes, konkrētā dienā esošo pacientu skaitu un diētām ), kurā tiek ietverta šāda informācija – ēdienreižu sadalījums, diētas, ēdiena nosaukums, konkrētā ēdiena svars, porciju skaits,  ēdiena realizācijas laiks. </w:t>
      </w:r>
    </w:p>
    <w:p w14:paraId="6CB173A7"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kern w:val="0"/>
          <w:sz w:val="23"/>
          <w:szCs w:val="23"/>
          <w14:ligatures w14:val="none"/>
        </w:rPr>
        <w:t>Svētku dienās – Ziemassvētkos, Vecgada un Jaungada dienā, Lieldienās, Latvijas Republikas Neatkarības deklarācijas pasludināšanas dienā, Mātes dienā, Vasarsvētkos, Līgo dienā, Latvijas Republikas proklamēšanas dienā, pirms tam konsultējoties ar Pasūtītāja uztura speciālistu, tiek nodrošināta svētku ēdienkarte.</w:t>
      </w:r>
    </w:p>
    <w:p w14:paraId="6EAEC241" w14:textId="77777777" w:rsidR="003B1C29" w:rsidRPr="003B1C29" w:rsidRDefault="003B1C29" w:rsidP="003B1C29">
      <w:pPr>
        <w:pStyle w:val="Virsraksts3"/>
        <w:rPr>
          <w:rFonts w:eastAsia="Calibri"/>
        </w:rPr>
      </w:pPr>
      <w:r w:rsidRPr="003B1C29">
        <w:rPr>
          <w:rFonts w:eastAsia="Calibri"/>
        </w:rPr>
        <w:t>Ēdienu piegāde</w:t>
      </w:r>
    </w:p>
    <w:p w14:paraId="415F29BB" w14:textId="77777777" w:rsidR="003B1C29" w:rsidRPr="003B1C29" w:rsidRDefault="003B1C29" w:rsidP="003B1C29">
      <w:pPr>
        <w:numPr>
          <w:ilvl w:val="0"/>
          <w:numId w:val="10"/>
        </w:numPr>
        <w:spacing w:before="120" w:after="0" w:line="240" w:lineRule="auto"/>
        <w:jc w:val="both"/>
        <w:rPr>
          <w:rFonts w:ascii="Times New Roman" w:eastAsia="Calibri" w:hAnsi="Times New Roman" w:cs="Times New Roman"/>
          <w:vanish/>
          <w:color w:val="000000"/>
          <w:kern w:val="0"/>
          <w:sz w:val="23"/>
          <w:szCs w:val="23"/>
          <w14:ligatures w14:val="none"/>
        </w:rPr>
      </w:pPr>
    </w:p>
    <w:p w14:paraId="7AD0B6FC"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Gatavo ēdienu transportēšanu no ēdienu gatavošanas vietas līdz Pasūtītāja telpām nodrošina Pasūtītājs ar savu transportu.</w:t>
      </w:r>
    </w:p>
    <w:p w14:paraId="3408C966"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color w:val="000000"/>
          <w:kern w:val="0"/>
          <w:sz w:val="23"/>
          <w:szCs w:val="23"/>
          <w14:ligatures w14:val="none"/>
        </w:rPr>
        <w:t>Visās nedēļas dienās (tai skaitā brīvdienās un svētku dienās) gatavos ēdienu transportēšanai Pasūtītājs saņem pretendenta ēdiena gatavošanas vietā šādos diennakts laikos:</w:t>
      </w:r>
    </w:p>
    <w:p w14:paraId="50231E9A"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color w:val="000000"/>
          <w:kern w:val="0"/>
          <w:sz w:val="23"/>
          <w:szCs w:val="23"/>
          <w14:ligatures w14:val="none"/>
        </w:rPr>
        <w:t>brokastis un otrās brokastis, ja paredzētas, no 8.00 līdz 8.40;</w:t>
      </w:r>
    </w:p>
    <w:p w14:paraId="6E59DDE6"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color w:val="000000"/>
          <w:kern w:val="0"/>
          <w:sz w:val="23"/>
          <w:szCs w:val="23"/>
          <w14:ligatures w14:val="none"/>
        </w:rPr>
        <w:lastRenderedPageBreak/>
        <w:t>pusdienas no 12.00 līdz 12.40;</w:t>
      </w:r>
    </w:p>
    <w:p w14:paraId="08A2A63C"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color w:val="000000"/>
          <w:kern w:val="0"/>
          <w:sz w:val="23"/>
          <w:szCs w:val="23"/>
          <w14:ligatures w14:val="none"/>
        </w:rPr>
        <w:t>vakariņas un otrās vakariņas no 16.00. līdz 16.30.</w:t>
      </w:r>
    </w:p>
    <w:p w14:paraId="62D01201"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Pretendents gatavo ēdienu ievieto atsevišķos traukos - hermētiski noslēgtos termosos, vai iesaiņo tā, lai transportējot ēdiens saglabātu savu sākotnējo kvalitāti, nebojātos un tiktu ievērotas prasības, kas attiecas uz pārtikas aprites procesu.</w:t>
      </w:r>
    </w:p>
    <w:p w14:paraId="634F91C5"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Ēdiens netiek iesaiņots pa porcijām, bet atsevišķi iesaiņo šādas ēdienu grupas:</w:t>
      </w:r>
    </w:p>
    <w:p w14:paraId="7E98117F"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salātus;</w:t>
      </w:r>
    </w:p>
    <w:p w14:paraId="2AE43AA9"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zupas;</w:t>
      </w:r>
    </w:p>
    <w:p w14:paraId="10AB3340"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pamatēdienus;</w:t>
      </w:r>
    </w:p>
    <w:p w14:paraId="12D9C72A"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dzērienus;</w:t>
      </w:r>
    </w:p>
    <w:p w14:paraId="47BA507A"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maizi, smalkmaizītes;</w:t>
      </w:r>
    </w:p>
    <w:p w14:paraId="51AE3754"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augļus.</w:t>
      </w:r>
    </w:p>
    <w:p w14:paraId="238D77A5"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Sagatavoto ēdienu iesaiņo tā, lai pēc transportēšanas, ēdienu sadalot porcijās un pasniedzot klientiem, tiktu saglabātas šādas temperatūras:</w:t>
      </w:r>
    </w:p>
    <w:p w14:paraId="0533BE86"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karstajiem ēdieniem – temperatūra ne zemāka par +63°;</w:t>
      </w:r>
    </w:p>
    <w:p w14:paraId="2D20DC65"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 xml:space="preserve">aukstajiem ēdieniem, saldajiem ēdieniem, konditorejas izstrādājumiem  – temperatūra robežās no </w:t>
      </w:r>
      <w:r w:rsidRPr="003B1C29">
        <w:rPr>
          <w:rFonts w:ascii="Times New Roman" w:eastAsia="Calibri" w:hAnsi="Times New Roman" w:cs="Times New Roman"/>
          <w:color w:val="000000"/>
          <w:kern w:val="0"/>
          <w:sz w:val="23"/>
          <w:szCs w:val="23"/>
          <w14:ligatures w14:val="none"/>
        </w:rPr>
        <w:t>+ 4 °C līdz + 8 °C ;</w:t>
      </w:r>
    </w:p>
    <w:p w14:paraId="60B3CDA1"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fasētajiem produktiem oriģinālajā iepakojumā temperatūra tiek saglabāta tāda, kāda tā norādīta uz produkta iepakojuma.</w:t>
      </w:r>
    </w:p>
    <w:p w14:paraId="6CE48981" w14:textId="77777777" w:rsidR="003B1C29" w:rsidRPr="003B1C29" w:rsidRDefault="003B1C29" w:rsidP="003B1C29">
      <w:pPr>
        <w:pStyle w:val="Virsraksts3"/>
        <w:rPr>
          <w:rFonts w:eastAsia="Calibri"/>
        </w:rPr>
      </w:pPr>
      <w:r w:rsidRPr="003B1C29">
        <w:rPr>
          <w:rFonts w:eastAsia="Calibri"/>
        </w:rPr>
        <w:t>Prasības ēdiena sagatavošanas procesam</w:t>
      </w:r>
    </w:p>
    <w:p w14:paraId="167C08E9" w14:textId="77777777" w:rsidR="003B1C29" w:rsidRPr="003B1C29" w:rsidRDefault="003B1C29" w:rsidP="003B1C29">
      <w:pPr>
        <w:numPr>
          <w:ilvl w:val="0"/>
          <w:numId w:val="10"/>
        </w:numPr>
        <w:spacing w:before="120" w:after="0" w:line="240" w:lineRule="auto"/>
        <w:jc w:val="both"/>
        <w:rPr>
          <w:rFonts w:ascii="Times New Roman" w:eastAsia="Calibri" w:hAnsi="Times New Roman" w:cs="Times New Roman"/>
          <w:vanish/>
          <w:color w:val="000000"/>
          <w:kern w:val="0"/>
          <w:sz w:val="23"/>
          <w:szCs w:val="23"/>
          <w14:ligatures w14:val="none"/>
        </w:rPr>
      </w:pPr>
    </w:p>
    <w:p w14:paraId="2F6E8D9D"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Pretendents ēdiena sagatavošanu veic tam attiecīgi sertificētā virtuvē. Virtuve ir pretendenta īpašumā vai lietošanā saskaņā ar nomas līgumu.</w:t>
      </w:r>
    </w:p>
    <w:p w14:paraId="3F3B9800"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Pretendents nodrošina, ka pakalpojumu sniedz atbilstošas kvalifikācijas darbinieki, kuri apmācīti higiēnas jautājumos un kuriem veiktas medicīniskās pārbaudes normatīvajos aktos noteiktajā kārtībā. </w:t>
      </w:r>
    </w:p>
    <w:p w14:paraId="6C431B47"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Pretendents nodrošina, ka pakalpojuma sniegšanas laikā personāls ievēro personīgo higiēnu un ir nodrošināts ar darba apģērbu.</w:t>
      </w:r>
    </w:p>
    <w:p w14:paraId="657A667B"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Pārtikas nekaitīguma nosacījumus nodrošina visos pārtikas aprites posmos, sākot ar primāro ražošanu.</w:t>
      </w:r>
    </w:p>
    <w:p w14:paraId="23BA67E8"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Ēdienu gatavošanā izmanto tehnoloģijas, kas ļauj gatavajā ēdienā pēc iespējas vairāk saglabāt produktu sākotnējās uzturvielas un nodrošināt ēdienam optimālas organoleptiskās (smarža, krāsa, garša, konsistence) īpašības.</w:t>
      </w:r>
    </w:p>
    <w:p w14:paraId="41310659"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Pārtikai, kuru nevar droši glabāt apkārtējās vides temperatūrā, jo īpaši saldētai pārtikai, nodrošina aukstuma ķēdi.</w:t>
      </w:r>
    </w:p>
    <w:p w14:paraId="10CD60B9"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Iepirkuma līguma izpildes gaitā Pasūtītājs ir tiesīgs veikt šādas pārbaudes pretendenta darba procesam :</w:t>
      </w:r>
    </w:p>
    <w:p w14:paraId="32044B43"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pārtikas mikrobioloģisko kritēriju izpilde;</w:t>
      </w:r>
    </w:p>
    <w:p w14:paraId="69C809B3"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pārtikas produktu uzglabāšanas temperatūras prasību izpilde;</w:t>
      </w:r>
    </w:p>
    <w:p w14:paraId="3A29195B"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ZPI kritēriju izpilde.</w:t>
      </w:r>
    </w:p>
    <w:p w14:paraId="55BE7F2A" w14:textId="77777777" w:rsidR="003B1C29" w:rsidRPr="003B1C29" w:rsidRDefault="003B1C29" w:rsidP="003B1C29">
      <w:pPr>
        <w:pStyle w:val="Virsraksts3"/>
        <w:rPr>
          <w:rFonts w:eastAsia="Calibri"/>
        </w:rPr>
      </w:pPr>
      <w:r w:rsidRPr="003B1C29">
        <w:rPr>
          <w:rFonts w:eastAsia="Calibri"/>
        </w:rPr>
        <w:t>Produktu un gatavā ēdiena kvalitātes un atbilstības prasības.</w:t>
      </w:r>
    </w:p>
    <w:p w14:paraId="08215690" w14:textId="77777777" w:rsidR="003B1C29" w:rsidRPr="003B1C29" w:rsidRDefault="003B1C29" w:rsidP="003B1C29">
      <w:pPr>
        <w:numPr>
          <w:ilvl w:val="0"/>
          <w:numId w:val="10"/>
        </w:numPr>
        <w:spacing w:before="120" w:after="0" w:line="240" w:lineRule="auto"/>
        <w:jc w:val="both"/>
        <w:rPr>
          <w:rFonts w:ascii="Times New Roman" w:eastAsia="Calibri" w:hAnsi="Times New Roman" w:cs="Times New Roman"/>
          <w:vanish/>
          <w:color w:val="000000"/>
          <w:kern w:val="0"/>
          <w:sz w:val="23"/>
          <w:szCs w:val="23"/>
          <w14:ligatures w14:val="none"/>
        </w:rPr>
      </w:pPr>
    </w:p>
    <w:p w14:paraId="02027FCC"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Ēdienu gatavošanai nedrīkst izmantot pārtikas produktus, kas satur ģenētiski modificētus organismus, sastāv no tiem vai ir ražoti no tiem.</w:t>
      </w:r>
    </w:p>
    <w:p w14:paraId="34ED7267"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color w:val="000000"/>
          <w:kern w:val="0"/>
          <w:sz w:val="23"/>
          <w:szCs w:val="23"/>
          <w14:ligatures w14:val="none"/>
        </w:rPr>
        <w:lastRenderedPageBreak/>
        <w:t>Ēdienu gatavošanai izmantotie pārtikas produkti nedrīkst saturēt Eiropas Parlamenta un Padomes 2008. gada 16. decembra Regulas (EK) Nr.1333/2008 par pārtikas piedevām II. Pielikumā.</w:t>
      </w:r>
    </w:p>
    <w:p w14:paraId="144AA33A"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kern w:val="0"/>
          <w:sz w:val="23"/>
          <w:szCs w:val="23"/>
          <w14:ligatures w14:val="none"/>
        </w:rPr>
        <w:t>Ēdienam jābūt garšīgam, praktiski nav ierobežojumu dabīgo garšvielu lietošanai. Ēdienkartē iekļauj daudzveidīgus produktus, plašu augļu un dārzeņu klāstu.</w:t>
      </w:r>
      <w:r w:rsidRPr="003B1C29">
        <w:rPr>
          <w:rFonts w:ascii="Times New Roman" w:eastAsia="Times New Roman" w:hAnsi="Times New Roman" w:cs="Times New Roman"/>
          <w:kern w:val="0"/>
          <w:sz w:val="23"/>
          <w:szCs w:val="23"/>
          <w:lang w:eastAsia="lv-LV"/>
          <w14:ligatures w14:val="none"/>
        </w:rPr>
        <w:t xml:space="preserve"> </w:t>
      </w:r>
      <w:r w:rsidRPr="003B1C29">
        <w:rPr>
          <w:rFonts w:ascii="Times New Roman" w:eastAsia="Calibri" w:hAnsi="Times New Roman" w:cs="Times New Roman"/>
          <w:kern w:val="0"/>
          <w:sz w:val="23"/>
          <w:szCs w:val="23"/>
          <w14:ligatures w14:val="none"/>
        </w:rPr>
        <w:t xml:space="preserve">Salātiem, kas gatavoti no svaigiem dārzeņiem, augļiem un garšaugiem,  jābūt mīkstiem, sulīgiem,  rīvētiem uz smalkas( ne rupjas)  rīves. Augļiem ir jābūt mīkstiem, viegli uzņemamie, nedrīkst piedāvāt augļus ar cietu, grūti sakošļājamu mizu. Ēdienkartē drīkst iekļaut ceptus ābolus. </w:t>
      </w:r>
    </w:p>
    <w:p w14:paraId="0E64AF55"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color w:val="000000"/>
          <w:kern w:val="0"/>
          <w:sz w:val="23"/>
          <w:szCs w:val="23"/>
          <w:u w:val="single"/>
          <w14:ligatures w14:val="none"/>
        </w:rPr>
      </w:pPr>
      <w:r w:rsidRPr="003B1C29">
        <w:rPr>
          <w:rFonts w:ascii="Times New Roman" w:eastAsia="Calibri" w:hAnsi="Times New Roman" w:cs="Times New Roman"/>
          <w:color w:val="000000"/>
          <w:kern w:val="0"/>
          <w:sz w:val="23"/>
          <w:szCs w:val="23"/>
          <w14:ligatures w14:val="none"/>
        </w:rPr>
        <w:t>Ikdienas ēdienkarti pretendents sastāda atbilstoši TS 4. sadaļā “</w:t>
      </w:r>
      <w:r w:rsidRPr="003B1C29">
        <w:rPr>
          <w:rFonts w:ascii="Times New Roman" w:eastAsia="Calibri" w:hAnsi="Times New Roman" w:cs="Times New Roman"/>
          <w:i/>
          <w:iCs/>
          <w:color w:val="000000"/>
          <w:kern w:val="0"/>
          <w:sz w:val="23"/>
          <w:szCs w:val="23"/>
          <w14:ligatures w14:val="none"/>
        </w:rPr>
        <w:t>Diētas</w:t>
      </w:r>
      <w:r w:rsidRPr="003B1C29">
        <w:rPr>
          <w:rFonts w:ascii="Times New Roman" w:eastAsia="Calibri" w:hAnsi="Times New Roman" w:cs="Times New Roman"/>
          <w:color w:val="000000"/>
          <w:kern w:val="0"/>
          <w:sz w:val="23"/>
          <w:szCs w:val="23"/>
          <w14:ligatures w14:val="none"/>
        </w:rPr>
        <w:t>” iekļautajām diētu specifikācijām un saskaņā ar 03.03.2012. MK noteikumu Nr.172 “</w:t>
      </w:r>
      <w:r w:rsidRPr="003B1C29">
        <w:rPr>
          <w:rFonts w:ascii="Times New Roman" w:eastAsia="Calibri" w:hAnsi="Times New Roman" w:cs="Times New Roman"/>
          <w:i/>
          <w:iCs/>
          <w:color w:val="000000"/>
          <w:kern w:val="0"/>
          <w:sz w:val="23"/>
          <w:szCs w:val="23"/>
          <w14:ligatures w14:val="none"/>
        </w:rPr>
        <w:t>Noteikumi par uztura normām izglītības iestāžu izglītojamiem, sociālās aprūpes un sociālās rehabilitācijas institūciju klientiem un ārstniecības iestāžu pacientiem</w:t>
      </w:r>
      <w:r w:rsidRPr="003B1C29">
        <w:rPr>
          <w:rFonts w:ascii="Times New Roman" w:eastAsia="Calibri" w:hAnsi="Times New Roman" w:cs="Times New Roman"/>
          <w:color w:val="000000"/>
          <w:kern w:val="0"/>
          <w:sz w:val="23"/>
          <w:szCs w:val="23"/>
          <w14:ligatures w14:val="none"/>
        </w:rPr>
        <w:t>” 3. pielikuma “</w:t>
      </w:r>
      <w:r w:rsidRPr="003B1C29">
        <w:rPr>
          <w:rFonts w:ascii="Times New Roman" w:eastAsia="Calibri" w:hAnsi="Times New Roman" w:cs="Times New Roman"/>
          <w:i/>
          <w:iCs/>
          <w:color w:val="000000"/>
          <w:kern w:val="0"/>
          <w:sz w:val="23"/>
          <w:szCs w:val="23"/>
          <w14:ligatures w14:val="none"/>
        </w:rPr>
        <w:t>Uztura normas ārstniecības iestāžu pacientiem un ilgstošas sociālās aprūpes un sociālās rehabilitācijas institūciju klientiem</w:t>
      </w:r>
      <w:r w:rsidRPr="003B1C29">
        <w:rPr>
          <w:rFonts w:ascii="Times New Roman" w:eastAsia="Calibri" w:hAnsi="Times New Roman" w:cs="Times New Roman"/>
          <w:color w:val="000000"/>
          <w:kern w:val="0"/>
          <w:sz w:val="23"/>
          <w:szCs w:val="23"/>
          <w14:ligatures w14:val="none"/>
        </w:rPr>
        <w:t>” nosacījumiem, un proti:</w:t>
      </w:r>
    </w:p>
    <w:p w14:paraId="47A6F964" w14:textId="77777777" w:rsidR="003B1C29" w:rsidRPr="003B1C29" w:rsidRDefault="003B1C29" w:rsidP="003B1C29">
      <w:pPr>
        <w:numPr>
          <w:ilvl w:val="2"/>
          <w:numId w:val="10"/>
        </w:numPr>
        <w:spacing w:before="120" w:after="120" w:line="240" w:lineRule="auto"/>
        <w:ind w:left="851" w:hanging="567"/>
        <w:jc w:val="both"/>
        <w:rPr>
          <w:rFonts w:ascii="Times New Roman" w:eastAsia="Calibri" w:hAnsi="Times New Roman" w:cs="Times New Roman"/>
          <w:kern w:val="0"/>
          <w:sz w:val="23"/>
          <w:szCs w:val="23"/>
          <w:u w:val="single"/>
          <w14:ligatures w14:val="none"/>
        </w:rPr>
      </w:pPr>
      <w:r w:rsidRPr="003B1C29">
        <w:rPr>
          <w:rFonts w:ascii="Times New Roman" w:eastAsia="Times New Roman" w:hAnsi="Times New Roman" w:cs="Times New Roman"/>
          <w:kern w:val="0"/>
          <w:sz w:val="23"/>
          <w:szCs w:val="23"/>
          <w:shd w:val="clear" w:color="auto" w:fill="FFFFFF"/>
          <w:lang w:eastAsia="lv-LV"/>
          <w14:ligatures w14:val="none"/>
        </w:rPr>
        <w:t>Pamatdiētai ir noteiktas šādas enerģētiskās vērtības un uzturvielu normas</w:t>
      </w:r>
    </w:p>
    <w:tbl>
      <w:tblPr>
        <w:tblW w:w="5000" w:type="pct"/>
        <w:tblBorders>
          <w:top w:val="outset" w:sz="6" w:space="0" w:color="414142"/>
          <w:left w:val="outset" w:sz="6" w:space="0" w:color="414142"/>
          <w:bottom w:val="outset" w:sz="6" w:space="0" w:color="414142"/>
          <w:right w:val="outset" w:sz="6" w:space="0" w:color="414142"/>
        </w:tblBorders>
        <w:shd w:val="clear" w:color="auto" w:fill="FFFFFF"/>
        <w:tblCellMar>
          <w:top w:w="30" w:type="dxa"/>
          <w:left w:w="30" w:type="dxa"/>
          <w:bottom w:w="30" w:type="dxa"/>
          <w:right w:w="30" w:type="dxa"/>
        </w:tblCellMar>
        <w:tblLook w:val="04A0" w:firstRow="1" w:lastRow="0" w:firstColumn="1" w:lastColumn="0" w:noHBand="0" w:noVBand="1"/>
      </w:tblPr>
      <w:tblGrid>
        <w:gridCol w:w="1444"/>
        <w:gridCol w:w="2117"/>
        <w:gridCol w:w="1924"/>
        <w:gridCol w:w="1347"/>
        <w:gridCol w:w="1347"/>
        <w:gridCol w:w="1443"/>
      </w:tblGrid>
      <w:tr w:rsidR="003B1C29" w:rsidRPr="003B1C29" w14:paraId="0607BD9A" w14:textId="77777777" w:rsidTr="003B1C29">
        <w:tc>
          <w:tcPr>
            <w:tcW w:w="750" w:type="pct"/>
            <w:tcBorders>
              <w:top w:val="outset" w:sz="6" w:space="0" w:color="414142"/>
              <w:left w:val="outset" w:sz="6" w:space="0" w:color="414142"/>
              <w:bottom w:val="outset" w:sz="6" w:space="0" w:color="414142"/>
              <w:right w:val="outset" w:sz="6" w:space="0" w:color="414142"/>
            </w:tcBorders>
            <w:shd w:val="clear" w:color="auto" w:fill="F2F2F2"/>
            <w:vAlign w:val="center"/>
            <w:hideMark/>
          </w:tcPr>
          <w:p w14:paraId="6BBA3CEE"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Vecums (gadi)</w:t>
            </w:r>
          </w:p>
        </w:tc>
        <w:tc>
          <w:tcPr>
            <w:tcW w:w="1100" w:type="pct"/>
            <w:tcBorders>
              <w:top w:val="outset" w:sz="6" w:space="0" w:color="414142"/>
              <w:left w:val="outset" w:sz="6" w:space="0" w:color="414142"/>
              <w:bottom w:val="outset" w:sz="6" w:space="0" w:color="414142"/>
              <w:right w:val="outset" w:sz="6" w:space="0" w:color="414142"/>
            </w:tcBorders>
            <w:shd w:val="clear" w:color="auto" w:fill="F2F2F2"/>
            <w:vAlign w:val="center"/>
            <w:hideMark/>
          </w:tcPr>
          <w:p w14:paraId="62C05ADD"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Vienas dienas vidējā enerģētiskā vērtība nedēļā (kcal)</w:t>
            </w:r>
          </w:p>
        </w:tc>
        <w:tc>
          <w:tcPr>
            <w:tcW w:w="1000" w:type="pct"/>
            <w:tcBorders>
              <w:top w:val="outset" w:sz="6" w:space="0" w:color="414142"/>
              <w:left w:val="outset" w:sz="6" w:space="0" w:color="414142"/>
              <w:bottom w:val="outset" w:sz="6" w:space="0" w:color="414142"/>
              <w:right w:val="outset" w:sz="6" w:space="0" w:color="414142"/>
            </w:tcBorders>
            <w:shd w:val="clear" w:color="auto" w:fill="F2F2F2"/>
            <w:vAlign w:val="center"/>
            <w:hideMark/>
          </w:tcPr>
          <w:p w14:paraId="086AB96A"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Enerģētiskās vērtības varietāte ikdienā (kcal)</w:t>
            </w:r>
          </w:p>
        </w:tc>
        <w:tc>
          <w:tcPr>
            <w:tcW w:w="700" w:type="pct"/>
            <w:tcBorders>
              <w:top w:val="outset" w:sz="6" w:space="0" w:color="414142"/>
              <w:left w:val="outset" w:sz="6" w:space="0" w:color="414142"/>
              <w:bottom w:val="outset" w:sz="6" w:space="0" w:color="414142"/>
              <w:right w:val="outset" w:sz="6" w:space="0" w:color="414142"/>
            </w:tcBorders>
            <w:shd w:val="clear" w:color="auto" w:fill="F2F2F2"/>
            <w:vAlign w:val="center"/>
            <w:hideMark/>
          </w:tcPr>
          <w:p w14:paraId="0157C4EB"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Olbaltum-vielas (g)</w:t>
            </w:r>
          </w:p>
        </w:tc>
        <w:tc>
          <w:tcPr>
            <w:tcW w:w="700" w:type="pct"/>
            <w:tcBorders>
              <w:top w:val="outset" w:sz="6" w:space="0" w:color="414142"/>
              <w:left w:val="outset" w:sz="6" w:space="0" w:color="414142"/>
              <w:bottom w:val="outset" w:sz="6" w:space="0" w:color="414142"/>
              <w:right w:val="outset" w:sz="6" w:space="0" w:color="414142"/>
            </w:tcBorders>
            <w:shd w:val="clear" w:color="auto" w:fill="F2F2F2"/>
            <w:vAlign w:val="center"/>
            <w:hideMark/>
          </w:tcPr>
          <w:p w14:paraId="1F2A21B2"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Tauki (g)</w:t>
            </w:r>
          </w:p>
        </w:tc>
        <w:tc>
          <w:tcPr>
            <w:tcW w:w="750" w:type="pct"/>
            <w:tcBorders>
              <w:top w:val="outset" w:sz="6" w:space="0" w:color="414142"/>
              <w:left w:val="outset" w:sz="6" w:space="0" w:color="414142"/>
              <w:bottom w:val="outset" w:sz="6" w:space="0" w:color="414142"/>
              <w:right w:val="outset" w:sz="6" w:space="0" w:color="414142"/>
            </w:tcBorders>
            <w:shd w:val="clear" w:color="auto" w:fill="F2F2F2"/>
            <w:vAlign w:val="center"/>
            <w:hideMark/>
          </w:tcPr>
          <w:p w14:paraId="2E5B7798"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Ogļhidrāti (g)</w:t>
            </w:r>
          </w:p>
        </w:tc>
      </w:tr>
      <w:tr w:rsidR="003B1C29" w:rsidRPr="003B1C29" w14:paraId="4D8B0973" w14:textId="77777777" w:rsidTr="003B1C29">
        <w:tc>
          <w:tcPr>
            <w:tcW w:w="750" w:type="pct"/>
            <w:tcBorders>
              <w:top w:val="outset" w:sz="6" w:space="0" w:color="414142"/>
              <w:left w:val="outset" w:sz="6" w:space="0" w:color="414142"/>
              <w:bottom w:val="outset" w:sz="6" w:space="0" w:color="414142"/>
              <w:right w:val="outset" w:sz="6" w:space="0" w:color="414142"/>
            </w:tcBorders>
            <w:shd w:val="clear" w:color="auto" w:fill="F2F2F2"/>
            <w:hideMark/>
          </w:tcPr>
          <w:p w14:paraId="720181B0" w14:textId="77777777" w:rsidR="003B1C29" w:rsidRPr="003B1C29" w:rsidRDefault="003B1C29" w:rsidP="003B1C29">
            <w:pPr>
              <w:spacing w:before="120" w:after="0" w:line="240" w:lineRule="auto"/>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shd w:val="clear" w:color="auto" w:fill="F2F2F2"/>
                <w:lang w:eastAsia="lv-LV"/>
                <w14:ligatures w14:val="none"/>
              </w:rPr>
              <w:t>Pieaugušie (no 19 gadu vec</w:t>
            </w:r>
            <w:r w:rsidRPr="003B1C29">
              <w:rPr>
                <w:rFonts w:ascii="Times New Roman" w:eastAsia="Times New Roman" w:hAnsi="Times New Roman" w:cs="Times New Roman"/>
                <w:kern w:val="0"/>
                <w:sz w:val="23"/>
                <w:szCs w:val="23"/>
                <w:lang w:eastAsia="lv-LV"/>
                <w14:ligatures w14:val="none"/>
              </w:rPr>
              <w:t>uma)</w:t>
            </w:r>
          </w:p>
        </w:tc>
        <w:tc>
          <w:tcPr>
            <w:tcW w:w="1100" w:type="pct"/>
            <w:tcBorders>
              <w:top w:val="outset" w:sz="6" w:space="0" w:color="414142"/>
              <w:left w:val="outset" w:sz="6" w:space="0" w:color="414142"/>
              <w:bottom w:val="outset" w:sz="6" w:space="0" w:color="414142"/>
              <w:right w:val="outset" w:sz="6" w:space="0" w:color="414142"/>
            </w:tcBorders>
            <w:shd w:val="clear" w:color="auto" w:fill="FFFFFF"/>
            <w:vAlign w:val="center"/>
            <w:hideMark/>
          </w:tcPr>
          <w:p w14:paraId="3ED94319"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2250 (+/– 10 %)</w:t>
            </w:r>
          </w:p>
        </w:tc>
        <w:tc>
          <w:tcPr>
            <w:tcW w:w="1000" w:type="pct"/>
            <w:tcBorders>
              <w:top w:val="outset" w:sz="6" w:space="0" w:color="414142"/>
              <w:left w:val="outset" w:sz="6" w:space="0" w:color="414142"/>
              <w:bottom w:val="outset" w:sz="6" w:space="0" w:color="414142"/>
              <w:right w:val="outset" w:sz="6" w:space="0" w:color="414142"/>
            </w:tcBorders>
            <w:shd w:val="clear" w:color="auto" w:fill="FFFFFF"/>
            <w:vAlign w:val="center"/>
            <w:hideMark/>
          </w:tcPr>
          <w:p w14:paraId="2FEFE595"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1700–2800</w:t>
            </w:r>
          </w:p>
        </w:tc>
        <w:tc>
          <w:tcPr>
            <w:tcW w:w="700" w:type="pct"/>
            <w:tcBorders>
              <w:top w:val="outset" w:sz="6" w:space="0" w:color="414142"/>
              <w:left w:val="outset" w:sz="6" w:space="0" w:color="414142"/>
              <w:bottom w:val="outset" w:sz="6" w:space="0" w:color="414142"/>
              <w:right w:val="outset" w:sz="6" w:space="0" w:color="414142"/>
            </w:tcBorders>
            <w:shd w:val="clear" w:color="auto" w:fill="FFFFFF"/>
            <w:vAlign w:val="center"/>
            <w:hideMark/>
          </w:tcPr>
          <w:p w14:paraId="21475441"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43–105</w:t>
            </w:r>
          </w:p>
        </w:tc>
        <w:tc>
          <w:tcPr>
            <w:tcW w:w="700" w:type="pct"/>
            <w:tcBorders>
              <w:top w:val="outset" w:sz="6" w:space="0" w:color="414142"/>
              <w:left w:val="outset" w:sz="6" w:space="0" w:color="414142"/>
              <w:bottom w:val="outset" w:sz="6" w:space="0" w:color="414142"/>
              <w:right w:val="outset" w:sz="6" w:space="0" w:color="414142"/>
            </w:tcBorders>
            <w:shd w:val="clear" w:color="auto" w:fill="FFFFFF"/>
            <w:vAlign w:val="center"/>
            <w:hideMark/>
          </w:tcPr>
          <w:p w14:paraId="48781442"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47–93</w:t>
            </w:r>
          </w:p>
        </w:tc>
        <w:tc>
          <w:tcPr>
            <w:tcW w:w="750" w:type="pct"/>
            <w:tcBorders>
              <w:top w:val="outset" w:sz="6" w:space="0" w:color="414142"/>
              <w:left w:val="outset" w:sz="6" w:space="0" w:color="414142"/>
              <w:bottom w:val="outset" w:sz="6" w:space="0" w:color="414142"/>
              <w:right w:val="outset" w:sz="6" w:space="0" w:color="414142"/>
            </w:tcBorders>
            <w:shd w:val="clear" w:color="auto" w:fill="FFFFFF"/>
            <w:vAlign w:val="center"/>
            <w:hideMark/>
          </w:tcPr>
          <w:p w14:paraId="41AE0F3A" w14:textId="77777777" w:rsidR="003B1C29" w:rsidRPr="003B1C29" w:rsidRDefault="003B1C29" w:rsidP="003B1C29">
            <w:pPr>
              <w:spacing w:before="120" w:after="0" w:line="240" w:lineRule="auto"/>
              <w:jc w:val="center"/>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t>191–419</w:t>
            </w:r>
          </w:p>
        </w:tc>
      </w:tr>
    </w:tbl>
    <w:p w14:paraId="69F65166"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kern w:val="0"/>
          <w:sz w:val="23"/>
          <w:szCs w:val="23"/>
          <w:u w:val="single"/>
          <w14:ligatures w14:val="none"/>
        </w:rPr>
      </w:pPr>
      <w:r w:rsidRPr="003B1C29">
        <w:rPr>
          <w:rFonts w:ascii="Times New Roman" w:eastAsia="Times New Roman" w:hAnsi="Times New Roman" w:cs="Times New Roman"/>
          <w:kern w:val="0"/>
          <w:sz w:val="23"/>
          <w:szCs w:val="23"/>
          <w:shd w:val="clear" w:color="auto" w:fill="FFFFFF"/>
          <w:lang w:eastAsia="lv-LV"/>
          <w14:ligatures w14:val="none"/>
        </w:rPr>
        <w:t>Ēdināšanu organizē tā, lai uzturvielas un enerģētiskā vērtība pa ēdienreizēm tiktu sadalīta fizioloģiski pareizi, brokastīs uzņemot 25–30 %, pusdienās 35 %, launagā 10–15 % un vakariņās 20–25 % no dienas normas.</w:t>
      </w:r>
    </w:p>
    <w:p w14:paraId="299DA0FB"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color w:val="000000"/>
          <w:kern w:val="0"/>
          <w:sz w:val="23"/>
          <w:szCs w:val="23"/>
          <w:u w:val="single"/>
          <w14:ligatures w14:val="none"/>
        </w:rPr>
      </w:pPr>
      <w:r w:rsidRPr="003B1C29">
        <w:rPr>
          <w:rFonts w:ascii="Times New Roman" w:eastAsia="Times New Roman" w:hAnsi="Times New Roman" w:cs="Times New Roman"/>
          <w:kern w:val="0"/>
          <w:sz w:val="23"/>
          <w:szCs w:val="23"/>
          <w14:ligatures w14:val="none"/>
        </w:rPr>
        <w:t>Sastādot regulārās ēdienkartes (arī vienas nedēļas ēdienkartēs</w:t>
      </w:r>
      <w:r w:rsidRPr="003B1C29">
        <w:rPr>
          <w:rFonts w:ascii="Times New Roman" w:eastAsia="Times New Roman" w:hAnsi="Times New Roman" w:cs="Times New Roman"/>
          <w:kern w:val="0"/>
          <w:sz w:val="23"/>
          <w:szCs w:val="23"/>
          <w:vertAlign w:val="superscript"/>
          <w14:ligatures w14:val="none"/>
        </w:rPr>
        <w:footnoteReference w:id="3"/>
      </w:r>
      <w:r w:rsidRPr="003B1C29">
        <w:rPr>
          <w:rFonts w:ascii="Times New Roman" w:eastAsia="Times New Roman" w:hAnsi="Times New Roman" w:cs="Times New Roman"/>
          <w:kern w:val="0"/>
          <w:sz w:val="23"/>
          <w:szCs w:val="23"/>
          <w14:ligatures w14:val="none"/>
        </w:rPr>
        <w:t>), Izpildītājam jānodrošina šāds produktu ar paaugstinātas kvalitātes prasībām</w:t>
      </w:r>
      <w:r w:rsidRPr="003B1C29">
        <w:rPr>
          <w:rFonts w:ascii="Times New Roman" w:eastAsia="Times New Roman" w:hAnsi="Times New Roman" w:cs="Times New Roman"/>
          <w:kern w:val="0"/>
          <w:sz w:val="23"/>
          <w:szCs w:val="23"/>
          <w:vertAlign w:val="superscript"/>
          <w14:ligatures w14:val="none"/>
        </w:rPr>
        <w:footnoteReference w:id="4"/>
      </w:r>
      <w:r w:rsidRPr="003B1C29">
        <w:rPr>
          <w:rFonts w:ascii="Times New Roman" w:eastAsia="Times New Roman" w:hAnsi="Times New Roman" w:cs="Times New Roman"/>
          <w:kern w:val="0"/>
          <w:sz w:val="23"/>
          <w:szCs w:val="23"/>
          <w14:ligatures w14:val="none"/>
        </w:rPr>
        <w:t xml:space="preserve"> (turpmāk tehniskās specifikācijas un nolikuma tekstā paaugstinātas kvalitātes produkti tiks saukti par </w:t>
      </w:r>
      <w:r w:rsidRPr="003B1C29">
        <w:rPr>
          <w:rFonts w:ascii="Times New Roman" w:eastAsia="Times New Roman" w:hAnsi="Times New Roman" w:cs="Times New Roman"/>
          <w:i/>
          <w:iCs/>
          <w:kern w:val="0"/>
          <w:sz w:val="23"/>
          <w:szCs w:val="23"/>
          <w14:ligatures w14:val="none"/>
        </w:rPr>
        <w:t>kvalitātes produktiem</w:t>
      </w:r>
      <w:r w:rsidRPr="003B1C29">
        <w:rPr>
          <w:rFonts w:ascii="Times New Roman" w:eastAsia="Times New Roman" w:hAnsi="Times New Roman" w:cs="Times New Roman"/>
          <w:kern w:val="0"/>
          <w:sz w:val="23"/>
          <w:szCs w:val="23"/>
          <w14:ligatures w14:val="none"/>
        </w:rPr>
        <w:t>) īpatsvars</w:t>
      </w:r>
      <w:r w:rsidRPr="003B1C29">
        <w:rPr>
          <w:rFonts w:ascii="Times New Roman" w:eastAsia="Times New Roman" w:hAnsi="Times New Roman" w:cs="Times New Roman"/>
          <w:kern w:val="0"/>
          <w:sz w:val="23"/>
          <w:szCs w:val="23"/>
          <w:lang w:eastAsia="lv-LV"/>
          <w14:ligatures w14:val="none"/>
        </w:rPr>
        <w:t>:</w:t>
      </w:r>
    </w:p>
    <w:p w14:paraId="1F357861"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2060"/>
          <w:kern w:val="0"/>
          <w:sz w:val="23"/>
          <w:szCs w:val="23"/>
          <w:u w:val="single"/>
          <w14:ligatures w14:val="none"/>
        </w:rPr>
      </w:pPr>
      <w:r w:rsidRPr="003B1C29">
        <w:rPr>
          <w:rFonts w:ascii="Times New Roman" w:eastAsia="Times New Roman" w:hAnsi="Times New Roman" w:cs="Times New Roman"/>
          <w:b/>
          <w:bCs/>
          <w:color w:val="002060"/>
          <w:kern w:val="0"/>
          <w:sz w:val="23"/>
          <w:szCs w:val="23"/>
          <w:u w:val="single"/>
          <w:lang w:eastAsia="lv-LV"/>
          <w14:ligatures w14:val="none"/>
        </w:rPr>
        <w:t>a</w:t>
      </w:r>
      <w:r w:rsidRPr="003B1C29">
        <w:rPr>
          <w:rFonts w:ascii="Times New Roman" w:eastAsia="Times New Roman" w:hAnsi="Times New Roman" w:cs="Times New Roman"/>
          <w:b/>
          <w:color w:val="002060"/>
          <w:kern w:val="0"/>
          <w:sz w:val="23"/>
          <w:szCs w:val="23"/>
          <w:u w:val="single"/>
          <w:lang w:eastAsia="lv-LV"/>
          <w14:ligatures w14:val="none"/>
        </w:rPr>
        <w:t xml:space="preserve">ugļi un dārzeņi </w:t>
      </w:r>
      <w:r w:rsidRPr="003B1C29">
        <w:rPr>
          <w:rFonts w:ascii="Times New Roman" w:eastAsia="Times New Roman" w:hAnsi="Times New Roman" w:cs="Times New Roman"/>
          <w:bCs/>
          <w:kern w:val="0"/>
          <w:sz w:val="23"/>
          <w:szCs w:val="23"/>
          <w:lang w:eastAsia="lv-LV"/>
          <w14:ligatures w14:val="none"/>
        </w:rPr>
        <w:t xml:space="preserve">tiek izmantoti, ņemot vērā to </w:t>
      </w:r>
      <w:r w:rsidRPr="003B1C29">
        <w:rPr>
          <w:rFonts w:ascii="Times New Roman" w:eastAsia="Times New Roman" w:hAnsi="Times New Roman" w:cs="Times New Roman"/>
          <w:b/>
          <w:color w:val="002060"/>
          <w:kern w:val="0"/>
          <w:sz w:val="23"/>
          <w:szCs w:val="23"/>
          <w:u w:val="single"/>
          <w:lang w:eastAsia="lv-LV"/>
          <w14:ligatures w14:val="none"/>
        </w:rPr>
        <w:t>sezonalitāti un pieejamību tirgū</w:t>
      </w:r>
      <w:r w:rsidRPr="003B1C29">
        <w:rPr>
          <w:rFonts w:ascii="Times New Roman" w:eastAsia="Times New Roman" w:hAnsi="Times New Roman" w:cs="Times New Roman"/>
          <w:bCs/>
          <w:color w:val="002060"/>
          <w:kern w:val="0"/>
          <w:sz w:val="23"/>
          <w:szCs w:val="23"/>
          <w:lang w:eastAsia="lv-LV"/>
          <w14:ligatures w14:val="none"/>
        </w:rPr>
        <w:t>;</w:t>
      </w:r>
    </w:p>
    <w:p w14:paraId="6157E7BE"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2060"/>
          <w:kern w:val="0"/>
          <w:sz w:val="23"/>
          <w:szCs w:val="23"/>
          <w:u w:val="single"/>
          <w14:ligatures w14:val="none"/>
        </w:rPr>
      </w:pPr>
      <w:r w:rsidRPr="003B1C29">
        <w:rPr>
          <w:rFonts w:ascii="Times New Roman" w:eastAsia="Times New Roman" w:hAnsi="Times New Roman" w:cs="Times New Roman"/>
          <w:b/>
          <w:color w:val="002060"/>
          <w:kern w:val="0"/>
          <w:sz w:val="23"/>
          <w:szCs w:val="23"/>
          <w:u w:val="single"/>
          <w:lang w:eastAsia="lv-LV"/>
          <w14:ligatures w14:val="none"/>
        </w:rPr>
        <w:t>pienam un kefīram vismaz 50%</w:t>
      </w:r>
      <w:r w:rsidRPr="003B1C29">
        <w:rPr>
          <w:rFonts w:ascii="Times New Roman" w:eastAsia="Times New Roman" w:hAnsi="Times New Roman" w:cs="Times New Roman"/>
          <w:color w:val="002060"/>
          <w:kern w:val="0"/>
          <w:sz w:val="23"/>
          <w:szCs w:val="23"/>
          <w:lang w:eastAsia="lv-LV"/>
          <w14:ligatures w14:val="none"/>
        </w:rPr>
        <w:t xml:space="preserve"> </w:t>
      </w:r>
      <w:r w:rsidRPr="003B1C29">
        <w:rPr>
          <w:rFonts w:ascii="Times New Roman" w:eastAsia="Times New Roman" w:hAnsi="Times New Roman" w:cs="Times New Roman"/>
          <w:kern w:val="0"/>
          <w:sz w:val="23"/>
          <w:szCs w:val="23"/>
          <w:lang w:eastAsia="lv-LV"/>
          <w14:ligatures w14:val="none"/>
        </w:rPr>
        <w:t xml:space="preserve">no visas piena un kefīra masas jābūt ražotiem atbilstoši </w:t>
      </w:r>
      <w:r w:rsidRPr="003B1C29">
        <w:rPr>
          <w:rFonts w:ascii="Times New Roman" w:eastAsia="Times New Roman" w:hAnsi="Times New Roman" w:cs="Times New Roman"/>
          <w:b/>
          <w:color w:val="002060"/>
          <w:kern w:val="0"/>
          <w:sz w:val="23"/>
          <w:szCs w:val="23"/>
          <w:lang w:eastAsia="lv-LV"/>
          <w14:ligatures w14:val="none"/>
        </w:rPr>
        <w:t>bioloģiskās lauksaimniecības metodēm</w:t>
      </w:r>
      <w:r w:rsidRPr="003B1C29">
        <w:rPr>
          <w:rFonts w:ascii="Times New Roman" w:eastAsia="Times New Roman" w:hAnsi="Times New Roman" w:cs="Times New Roman"/>
          <w:color w:val="002060"/>
          <w:kern w:val="0"/>
          <w:sz w:val="23"/>
          <w:szCs w:val="23"/>
          <w:lang w:eastAsia="lv-LV"/>
          <w14:ligatures w14:val="none"/>
        </w:rPr>
        <w:t xml:space="preserve"> (</w:t>
      </w:r>
      <w:r w:rsidRPr="003B1C29">
        <w:rPr>
          <w:rFonts w:ascii="Times New Roman" w:eastAsia="Times New Roman" w:hAnsi="Times New Roman" w:cs="Times New Roman"/>
          <w:kern w:val="0"/>
          <w:sz w:val="23"/>
          <w:szCs w:val="23"/>
          <w:lang w:eastAsia="lv-LV"/>
          <w14:ligatures w14:val="none"/>
        </w:rPr>
        <w:t xml:space="preserve">turpmāk tekstā – </w:t>
      </w:r>
      <w:r w:rsidRPr="003B1C29">
        <w:rPr>
          <w:rFonts w:ascii="Times New Roman" w:eastAsia="Times New Roman" w:hAnsi="Times New Roman" w:cs="Times New Roman"/>
          <w:i/>
          <w:iCs/>
          <w:kern w:val="0"/>
          <w:sz w:val="23"/>
          <w:szCs w:val="23"/>
          <w:lang w:eastAsia="lv-LV"/>
          <w14:ligatures w14:val="none"/>
        </w:rPr>
        <w:t>BL</w:t>
      </w:r>
      <w:r w:rsidRPr="003B1C29">
        <w:rPr>
          <w:rFonts w:ascii="Times New Roman" w:eastAsia="Times New Roman" w:hAnsi="Times New Roman" w:cs="Times New Roman"/>
          <w:i/>
          <w:iCs/>
          <w:color w:val="002060"/>
          <w:kern w:val="0"/>
          <w:sz w:val="23"/>
          <w:szCs w:val="23"/>
          <w:lang w:eastAsia="lv-LV"/>
          <w14:ligatures w14:val="none"/>
        </w:rPr>
        <w:t xml:space="preserve"> </w:t>
      </w:r>
      <w:r w:rsidRPr="003B1C29">
        <w:rPr>
          <w:rFonts w:ascii="Times New Roman" w:eastAsia="Times New Roman" w:hAnsi="Times New Roman" w:cs="Times New Roman"/>
          <w:i/>
          <w:iCs/>
          <w:kern w:val="0"/>
          <w:sz w:val="23"/>
          <w:szCs w:val="23"/>
          <w:lang w:eastAsia="lv-LV"/>
          <w14:ligatures w14:val="none"/>
        </w:rPr>
        <w:t>metodes</w:t>
      </w:r>
      <w:r w:rsidRPr="003B1C29">
        <w:rPr>
          <w:rFonts w:ascii="Times New Roman" w:eastAsia="Times New Roman" w:hAnsi="Times New Roman" w:cs="Times New Roman"/>
          <w:color w:val="002060"/>
          <w:kern w:val="0"/>
          <w:sz w:val="23"/>
          <w:szCs w:val="23"/>
          <w:lang w:eastAsia="lv-LV"/>
          <w14:ligatures w14:val="none"/>
        </w:rPr>
        <w:t xml:space="preserve">) </w:t>
      </w:r>
      <w:r w:rsidRPr="003B1C29">
        <w:rPr>
          <w:rFonts w:ascii="Times New Roman" w:eastAsia="Times New Roman" w:hAnsi="Times New Roman" w:cs="Times New Roman"/>
          <w:kern w:val="0"/>
          <w:sz w:val="23"/>
          <w:szCs w:val="23"/>
          <w:lang w:eastAsia="lv-LV"/>
          <w14:ligatures w14:val="none"/>
        </w:rPr>
        <w:t>saskaņā ar Padomes 2007. gada 28. jūnija Regulu (EK) Nr. 834/2007 par bioloģisko ražošanu un bioloģisko produktu marķēšanu;</w:t>
      </w:r>
    </w:p>
    <w:p w14:paraId="0462614F"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u w:val="single"/>
          <w14:ligatures w14:val="none"/>
        </w:rPr>
      </w:pPr>
      <w:r w:rsidRPr="003B1C29">
        <w:rPr>
          <w:rFonts w:ascii="Times New Roman" w:eastAsia="Times New Roman" w:hAnsi="Times New Roman" w:cs="Times New Roman"/>
          <w:b/>
          <w:color w:val="002060"/>
          <w:kern w:val="0"/>
          <w:sz w:val="23"/>
          <w:szCs w:val="23"/>
          <w:u w:val="single"/>
          <w:shd w:val="clear" w:color="auto" w:fill="FFFFFF"/>
          <w:lang w:eastAsia="lv-LV"/>
          <w14:ligatures w14:val="none"/>
        </w:rPr>
        <w:t>graudaugu pārstrādes produktiem</w:t>
      </w:r>
      <w:r w:rsidRPr="003B1C29">
        <w:rPr>
          <w:rFonts w:ascii="Times New Roman" w:eastAsia="Times New Roman" w:hAnsi="Times New Roman" w:cs="Times New Roman"/>
          <w:color w:val="002060"/>
          <w:kern w:val="0"/>
          <w:sz w:val="23"/>
          <w:szCs w:val="23"/>
          <w:shd w:val="clear" w:color="auto" w:fill="FFFFFF"/>
          <w:lang w:eastAsia="lv-LV"/>
          <w14:ligatures w14:val="none"/>
        </w:rPr>
        <w:t xml:space="preserve"> </w:t>
      </w:r>
      <w:r w:rsidRPr="003B1C29">
        <w:rPr>
          <w:rFonts w:ascii="Times New Roman" w:eastAsia="Times New Roman" w:hAnsi="Times New Roman" w:cs="Times New Roman"/>
          <w:kern w:val="0"/>
          <w:sz w:val="23"/>
          <w:szCs w:val="23"/>
          <w:shd w:val="clear" w:color="auto" w:fill="FFFFFF"/>
          <w:lang w:eastAsia="lv-LV"/>
          <w14:ligatures w14:val="none"/>
        </w:rPr>
        <w:t xml:space="preserve">(piemēram, auzu pārslas, kviešu milti, griķi) </w:t>
      </w:r>
      <w:r w:rsidRPr="003B1C29">
        <w:rPr>
          <w:rFonts w:ascii="Times New Roman" w:eastAsia="Times New Roman" w:hAnsi="Times New Roman" w:cs="Times New Roman"/>
          <w:b/>
          <w:color w:val="002060"/>
          <w:kern w:val="0"/>
          <w:sz w:val="23"/>
          <w:szCs w:val="23"/>
          <w:u w:val="single"/>
          <w:shd w:val="clear" w:color="auto" w:fill="FFFFFF"/>
          <w:lang w:eastAsia="lv-LV"/>
          <w14:ligatures w14:val="none"/>
        </w:rPr>
        <w:t>vismaz 20%</w:t>
      </w:r>
      <w:r w:rsidRPr="003B1C29">
        <w:rPr>
          <w:rFonts w:ascii="Times New Roman" w:eastAsia="Times New Roman" w:hAnsi="Times New Roman" w:cs="Times New Roman"/>
          <w:kern w:val="0"/>
          <w:sz w:val="23"/>
          <w:szCs w:val="23"/>
          <w:shd w:val="clear" w:color="auto" w:fill="FFFFFF"/>
          <w:lang w:eastAsia="lv-LV"/>
          <w14:ligatures w14:val="none"/>
        </w:rPr>
        <w:t xml:space="preserve"> no graudaugu pārstrādes produktu masas jābūt ražotiem atbilstoši </w:t>
      </w:r>
      <w:r w:rsidRPr="003B1C29">
        <w:rPr>
          <w:rFonts w:ascii="Times New Roman" w:eastAsia="Times New Roman" w:hAnsi="Times New Roman" w:cs="Times New Roman"/>
          <w:b/>
          <w:color w:val="002060"/>
          <w:kern w:val="0"/>
          <w:sz w:val="23"/>
          <w:szCs w:val="23"/>
          <w:shd w:val="clear" w:color="auto" w:fill="FFFFFF"/>
          <w:lang w:eastAsia="lv-LV"/>
          <w14:ligatures w14:val="none"/>
        </w:rPr>
        <w:t>BL metodēm</w:t>
      </w:r>
      <w:r w:rsidRPr="003B1C29">
        <w:rPr>
          <w:rFonts w:ascii="Times New Roman" w:eastAsia="Times New Roman" w:hAnsi="Times New Roman" w:cs="Times New Roman"/>
          <w:kern w:val="0"/>
          <w:sz w:val="23"/>
          <w:szCs w:val="23"/>
          <w:shd w:val="clear" w:color="auto" w:fill="FFFFFF"/>
          <w:lang w:eastAsia="lv-LV"/>
          <w14:ligatures w14:val="none"/>
        </w:rPr>
        <w:t xml:space="preserve"> saskaņā ar Padomes 2007. gada 28. jūnija Regulu (EK) Nr. 834/2007 par bioloģisko ražošanu un bioloģisko produktu marķēšanu;</w:t>
      </w:r>
    </w:p>
    <w:p w14:paraId="4D3BBBC9"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u w:val="single"/>
          <w14:ligatures w14:val="none"/>
        </w:rPr>
      </w:pPr>
      <w:r w:rsidRPr="003B1C29">
        <w:rPr>
          <w:rFonts w:ascii="Times New Roman" w:eastAsia="Times New Roman" w:hAnsi="Times New Roman" w:cs="Times New Roman"/>
          <w:b/>
          <w:color w:val="002060"/>
          <w:kern w:val="0"/>
          <w:sz w:val="23"/>
          <w:szCs w:val="23"/>
          <w:u w:val="single"/>
          <w:lang w:eastAsia="lv-LV"/>
          <w14:ligatures w14:val="none"/>
        </w:rPr>
        <w:t>vismaz 45%</w:t>
      </w:r>
      <w:r w:rsidRPr="003B1C29">
        <w:rPr>
          <w:rFonts w:ascii="Times New Roman" w:eastAsia="Times New Roman" w:hAnsi="Times New Roman" w:cs="Times New Roman"/>
          <w:color w:val="002060"/>
          <w:kern w:val="0"/>
          <w:sz w:val="23"/>
          <w:szCs w:val="23"/>
          <w:lang w:eastAsia="lv-LV"/>
          <w14:ligatures w14:val="none"/>
        </w:rPr>
        <w:t xml:space="preserve"> no </w:t>
      </w:r>
      <w:r w:rsidRPr="003B1C29">
        <w:rPr>
          <w:rFonts w:ascii="Times New Roman" w:eastAsia="Times New Roman" w:hAnsi="Times New Roman" w:cs="Times New Roman"/>
          <w:b/>
          <w:color w:val="002060"/>
          <w:kern w:val="0"/>
          <w:sz w:val="23"/>
          <w:szCs w:val="23"/>
          <w:u w:val="single"/>
          <w:lang w:eastAsia="lv-LV"/>
          <w14:ligatures w14:val="none"/>
        </w:rPr>
        <w:t xml:space="preserve">gaļas produktiem </w:t>
      </w:r>
      <w:r w:rsidRPr="003B1C29">
        <w:rPr>
          <w:rFonts w:ascii="Times New Roman" w:eastAsia="Times New Roman" w:hAnsi="Times New Roman" w:cs="Times New Roman"/>
          <w:kern w:val="0"/>
          <w:sz w:val="23"/>
          <w:szCs w:val="23"/>
          <w:lang w:eastAsia="lv-LV"/>
          <w14:ligatures w14:val="none"/>
        </w:rPr>
        <w:t xml:space="preserve">(liellopu gaļa, cūkgaļa un vistas gaļa) ko paredzēts izmantot ēdināšanas pakalpojumā, </w:t>
      </w:r>
      <w:r w:rsidRPr="003B1C29">
        <w:rPr>
          <w:rFonts w:ascii="Times New Roman" w:eastAsia="Times New Roman" w:hAnsi="Times New Roman" w:cs="Times New Roman"/>
          <w:b/>
          <w:color w:val="002060"/>
          <w:kern w:val="0"/>
          <w:sz w:val="23"/>
          <w:szCs w:val="23"/>
          <w:lang w:eastAsia="lv-LV"/>
          <w14:ligatures w14:val="none"/>
        </w:rPr>
        <w:t xml:space="preserve">atbilst Latvijas Nacionālās pārtikas kvalitātes shēmas prasībām </w:t>
      </w:r>
      <w:r w:rsidRPr="003B1C29">
        <w:rPr>
          <w:rFonts w:ascii="Times New Roman" w:eastAsia="Times New Roman" w:hAnsi="Times New Roman" w:cs="Times New Roman"/>
          <w:bCs/>
          <w:kern w:val="0"/>
          <w:sz w:val="23"/>
          <w:szCs w:val="23"/>
          <w:lang w:eastAsia="lv-LV"/>
          <w14:ligatures w14:val="none"/>
        </w:rPr>
        <w:t xml:space="preserve">(turpmāk tekstā – </w:t>
      </w:r>
      <w:r w:rsidRPr="003B1C29">
        <w:rPr>
          <w:rFonts w:ascii="Times New Roman" w:eastAsia="Times New Roman" w:hAnsi="Times New Roman" w:cs="Times New Roman"/>
          <w:bCs/>
          <w:i/>
          <w:iCs/>
          <w:kern w:val="0"/>
          <w:sz w:val="23"/>
          <w:szCs w:val="23"/>
          <w:lang w:eastAsia="lv-LV"/>
          <w14:ligatures w14:val="none"/>
        </w:rPr>
        <w:t>LNPKS prasības</w:t>
      </w:r>
      <w:r w:rsidRPr="003B1C29">
        <w:rPr>
          <w:rFonts w:ascii="Times New Roman" w:eastAsia="Times New Roman" w:hAnsi="Times New Roman" w:cs="Times New Roman"/>
          <w:bCs/>
          <w:kern w:val="0"/>
          <w:sz w:val="23"/>
          <w:szCs w:val="23"/>
          <w:lang w:eastAsia="lv-LV"/>
          <w14:ligatures w14:val="none"/>
        </w:rPr>
        <w:t>)</w:t>
      </w:r>
      <w:r w:rsidRPr="003B1C29">
        <w:rPr>
          <w:rFonts w:ascii="Times New Roman" w:eastAsia="Times New Roman" w:hAnsi="Times New Roman" w:cs="Times New Roman"/>
          <w:kern w:val="0"/>
          <w:sz w:val="23"/>
          <w:szCs w:val="23"/>
          <w:lang w:eastAsia="lv-LV"/>
          <w14:ligatures w14:val="none"/>
        </w:rPr>
        <w:t>, ko apliecina Pārtikas un veterinārā dienesta izsniegts sertifikāts.</w:t>
      </w:r>
    </w:p>
    <w:p w14:paraId="079FEEAE"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bCs/>
          <w:color w:val="000000"/>
          <w:kern w:val="0"/>
          <w:sz w:val="23"/>
          <w:szCs w:val="23"/>
          <w14:ligatures w14:val="none"/>
        </w:rPr>
      </w:pPr>
      <w:r w:rsidRPr="003B1C29">
        <w:rPr>
          <w:rFonts w:ascii="Times New Roman" w:eastAsia="Times New Roman" w:hAnsi="Times New Roman" w:cs="Times New Roman"/>
          <w:bCs/>
          <w:kern w:val="0"/>
          <w:sz w:val="23"/>
          <w:szCs w:val="23"/>
          <w:lang w:eastAsia="lv-LV"/>
          <w14:ligatures w14:val="none"/>
        </w:rPr>
        <w:t>Atbilstības nosacījumi produktiem ar kvalitātes prasībām:</w:t>
      </w:r>
    </w:p>
    <w:p w14:paraId="1D9448D4"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 xml:space="preserve">Attiecībā uz sezonāliem augļiem un dārzeņiem par atbilstīgu kvalitātes produktu prasībām tiks uzskatīta tāda augļu, ogu un dārzeņu piegāde, kura tiks veikta, ievērojot Zemkopības ministrijas izstrādātos vietējo augļu, ogu un dārzeņu pieejamības kalendārus, kas ir publicēti Iepirkumu uzraudzības biroja mājaslapā internetā </w:t>
      </w:r>
      <w:hyperlink r:id="rId18" w:history="1">
        <w:r w:rsidRPr="003B1C29">
          <w:rPr>
            <w:rFonts w:ascii="Times New Roman" w:eastAsia="Times New Roman" w:hAnsi="Times New Roman" w:cs="Times New Roman"/>
            <w:color w:val="0000FF"/>
            <w:kern w:val="0"/>
            <w:sz w:val="23"/>
            <w:szCs w:val="23"/>
            <w:u w:val="single"/>
            <w:lang w:eastAsia="lv-LV"/>
            <w14:ligatures w14:val="none"/>
          </w:rPr>
          <w:t>https://www.iub.gov.lv/lv/partikas-piegazu-un-</w:t>
        </w:r>
        <w:r w:rsidRPr="003B1C29">
          <w:rPr>
            <w:rFonts w:ascii="Times New Roman" w:eastAsia="Times New Roman" w:hAnsi="Times New Roman" w:cs="Times New Roman"/>
            <w:color w:val="0000FF"/>
            <w:kern w:val="0"/>
            <w:sz w:val="23"/>
            <w:szCs w:val="23"/>
            <w:u w:val="single"/>
            <w:lang w:eastAsia="lv-LV"/>
            <w14:ligatures w14:val="none"/>
          </w:rPr>
          <w:lastRenderedPageBreak/>
          <w:t>edinasanas-pakalpojumu-iepirkumi</w:t>
        </w:r>
      </w:hyperlink>
      <w:r w:rsidRPr="003B1C29">
        <w:rPr>
          <w:rFonts w:ascii="Times New Roman" w:eastAsia="Times New Roman" w:hAnsi="Times New Roman" w:cs="Times New Roman"/>
          <w:kern w:val="0"/>
          <w:sz w:val="23"/>
          <w:szCs w:val="23"/>
          <w:lang w:eastAsia="lv-LV"/>
          <w14:ligatures w14:val="none"/>
        </w:rPr>
        <w:t xml:space="preserve"> , un par kuriem iesniegts produktu saraksts un kuri norādīti iesniegtajās ēdienkartēs;</w:t>
      </w:r>
    </w:p>
    <w:p w14:paraId="5CBAA8A8"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Times New Roman" w:hAnsi="Times New Roman" w:cs="Times New Roman"/>
          <w:kern w:val="0"/>
          <w:sz w:val="23"/>
          <w:szCs w:val="23"/>
          <w14:ligatures w14:val="none"/>
        </w:rPr>
        <w:t xml:space="preserve">Par atbilstīgiem BL ražošanai tiks uzskatīti </w:t>
      </w:r>
      <w:r w:rsidRPr="003B1C29">
        <w:rPr>
          <w:rFonts w:ascii="Times New Roman" w:eastAsia="Times New Roman" w:hAnsi="Times New Roman" w:cs="Times New Roman"/>
          <w:kern w:val="0"/>
          <w:sz w:val="23"/>
          <w:szCs w:val="23"/>
          <w:lang w:eastAsia="lv-LV"/>
          <w14:ligatures w14:val="none"/>
        </w:rPr>
        <w:t xml:space="preserve">produkti ar ES bioloģiskās lauksaimniecības marķējumu </w:t>
      </w:r>
      <w:r w:rsidRPr="003B1C29">
        <w:rPr>
          <w:rFonts w:ascii="Times New Roman" w:eastAsia="Times New Roman" w:hAnsi="Times New Roman" w:cs="Times New Roman"/>
          <w:noProof/>
          <w:kern w:val="0"/>
          <w:sz w:val="23"/>
          <w:szCs w:val="23"/>
          <w:lang w:eastAsia="lv-LV"/>
          <w14:ligatures w14:val="none"/>
        </w:rPr>
        <w:drawing>
          <wp:inline distT="0" distB="0" distL="0" distR="0" wp14:anchorId="089A6195" wp14:editId="1480C84C">
            <wp:extent cx="885825" cy="590550"/>
            <wp:effectExtent l="0" t="0" r="9525" b="0"/>
            <wp:docPr id="5" name="Picture 4" descr="EU organic logo">
              <a:extLst xmlns:a="http://schemas.openxmlformats.org/drawingml/2006/main">
                <a:ext uri="{FF2B5EF4-FFF2-40B4-BE49-F238E27FC236}">
                  <a16:creationId xmlns:a16="http://schemas.microsoft.com/office/drawing/2014/main" id="{EA86C7DD-3C3B-F093-3F80-6284B3CCAA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U organic logo">
                      <a:extLst>
                        <a:ext uri="{FF2B5EF4-FFF2-40B4-BE49-F238E27FC236}">
                          <a16:creationId xmlns:a16="http://schemas.microsoft.com/office/drawing/2014/main" id="{EA86C7DD-3C3B-F093-3F80-6284B3CCAAC8}"/>
                        </a:ext>
                      </a:extLst>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85825" cy="590550"/>
                    </a:xfrm>
                    <a:prstGeom prst="rect">
                      <a:avLst/>
                    </a:prstGeom>
                    <a:noFill/>
                  </pic:spPr>
                </pic:pic>
              </a:graphicData>
            </a:graphic>
          </wp:inline>
        </w:drawing>
      </w:r>
      <w:r w:rsidRPr="003B1C29">
        <w:rPr>
          <w:rFonts w:ascii="Times New Roman" w:eastAsia="Times New Roman" w:hAnsi="Times New Roman" w:cs="Times New Roman"/>
          <w:kern w:val="0"/>
          <w:sz w:val="23"/>
          <w:szCs w:val="23"/>
          <w:lang w:eastAsia="lv-LV"/>
          <w14:ligatures w14:val="none"/>
        </w:rPr>
        <w:t xml:space="preserve"> un/vai BL sertifikātu tiks uzskatīti par atbilstīgiem. Par atbilstīgiem tiks uzskatīti arī produkti, par kuriem pretendents ir iesniedzis apliecinājumu par sadarbību vai sadarbības uzsākšanu ar bioloģisko produktu ražotāju, audzētāju vai piegādātāju, ja tiks noslēgts ēdināšanas pakalpojumu iepirkuma līgums ar Pasūtītāju (ja pretendents pats nav ražotājs vai audzētājs). Pietiek ar vienu apliecinājumu vai nu no ražotāja vai audzētāja, vai arī piegādātāja, nav nepieciešami apliecinājumi gan no ražotāja, gan no audzētāja;</w:t>
      </w:r>
    </w:p>
    <w:p w14:paraId="7FE52558"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 xml:space="preserve">Par atbilstīgiem LNPKS prasībām tiks uzskatīti produkti ar LNPKS marķējumu </w:t>
      </w:r>
      <w:r w:rsidRPr="003B1C29">
        <w:rPr>
          <w:rFonts w:ascii="Times New Roman" w:eastAsia="Times New Roman" w:hAnsi="Times New Roman" w:cs="Times New Roman"/>
          <w:noProof/>
          <w:kern w:val="0"/>
          <w:sz w:val="23"/>
          <w:szCs w:val="23"/>
          <w:lang w:eastAsia="lv-LV"/>
          <w14:ligatures w14:val="none"/>
        </w:rPr>
        <w:drawing>
          <wp:inline distT="0" distB="0" distL="0" distR="0" wp14:anchorId="43CEDF13" wp14:editId="7250BECE">
            <wp:extent cx="1736805" cy="638175"/>
            <wp:effectExtent l="0" t="0" r="0" b="0"/>
            <wp:docPr id="7" name="Picture 6" descr="Karotīte logo">
              <a:extLst xmlns:a="http://schemas.openxmlformats.org/drawingml/2006/main">
                <a:ext uri="{FF2B5EF4-FFF2-40B4-BE49-F238E27FC236}">
                  <a16:creationId xmlns:a16="http://schemas.microsoft.com/office/drawing/2014/main" id="{9B9A8F7D-A29D-2CDD-17FA-B642AE7AAA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Karotīte logo">
                      <a:extLst>
                        <a:ext uri="{FF2B5EF4-FFF2-40B4-BE49-F238E27FC236}">
                          <a16:creationId xmlns:a16="http://schemas.microsoft.com/office/drawing/2014/main" id="{9B9A8F7D-A29D-2CDD-17FA-B642AE7AAA11}"/>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6805" cy="6381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3B1C29">
        <w:rPr>
          <w:rFonts w:ascii="Times New Roman" w:eastAsia="Times New Roman" w:hAnsi="Times New Roman" w:cs="Times New Roman"/>
          <w:kern w:val="0"/>
          <w:sz w:val="23"/>
          <w:szCs w:val="23"/>
          <w:lang w:eastAsia="lv-LV"/>
          <w14:ligatures w14:val="none"/>
        </w:rPr>
        <w:t xml:space="preserve"> un/vai LNPKS sertifikātu. Par atbilstīgiem tiks uzskatīti arī produkti, par kuriem pretendents ir iesniedzis apliecinājumu par sadarbību vai sadarbības uzsākšanu ar NPKS produktu ražotāju vai audzētāju, vai piegādātāju, ja tiks noslēgts pārtikas produktu piegādes līgums ar Pasūtītāju (ja vien pats pretendents nav ražotājs vai audzētājs). Pietiek ar vienu apliecinājumu no vai nu ražotāja vai audzētāja, vai piegādātāja, nav nepieciešami apliecinājumi gan no ražotāja, gan no audzētāja, gan piegādātāja;</w:t>
      </w:r>
    </w:p>
    <w:p w14:paraId="14D6ABE4"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Par atbilstīgiem LNPKS prasībām tiks uzskatīti arī produkti, kas ražoti saskaņā ar lauksaimniecības produktu integrētās audzēšanas (LPIA) kritērijiem un reģistrēti Valsts augu aizsardzības dienesta Lauksaimniecības produktu integrētās audzēšanas reģistrā;</w:t>
      </w:r>
    </w:p>
    <w:p w14:paraId="0A8CF451"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bCs/>
          <w:color w:val="000000"/>
          <w:kern w:val="0"/>
          <w:sz w:val="23"/>
          <w:szCs w:val="23"/>
          <w14:ligatures w14:val="none"/>
        </w:rPr>
      </w:pPr>
      <w:r w:rsidRPr="003B1C29">
        <w:rPr>
          <w:rFonts w:ascii="Times New Roman" w:eastAsia="Times New Roman" w:hAnsi="Times New Roman" w:cs="Times New Roman"/>
          <w:kern w:val="0"/>
          <w:sz w:val="23"/>
          <w:szCs w:val="23"/>
          <w14:ligatures w14:val="none"/>
        </w:rPr>
        <w:t>Produktu atbilstībai BL, LNPKS vai LPIA ir pieļaujami arī citi pierādīšanas līdzekļi nekā tie, kas norādīti TS 4.6.1., 4.6.2. un 4.6.3. punktos, un Pasūtītājs pieņem arī citus atbilstošus pierādījumus, tai skaitā ražotāja tehnisko dokumentāciju, ja pretendentam no tā neatkarīgu iemeslu dēļ vispār vai līdz piedāvājumu iesniegšanas termiņa beigām nebija iespējams saņemt minētos atbilstības sertifikātus vai testēšanas pārskatus.</w:t>
      </w:r>
    </w:p>
    <w:p w14:paraId="5C857A87" w14:textId="77777777" w:rsidR="003B1C29" w:rsidRPr="003B1C29" w:rsidRDefault="003B1C29" w:rsidP="003B1C29">
      <w:pPr>
        <w:pStyle w:val="Virsraksts3"/>
        <w:rPr>
          <w:rFonts w:eastAsia="Calibri"/>
        </w:rPr>
      </w:pPr>
      <w:r w:rsidRPr="003B1C29">
        <w:rPr>
          <w:rFonts w:eastAsia="Calibri"/>
        </w:rPr>
        <w:t>Diētas</w:t>
      </w:r>
    </w:p>
    <w:p w14:paraId="07BA623D" w14:textId="77777777" w:rsidR="003B1C29" w:rsidRPr="003B1C29" w:rsidRDefault="003B1C29" w:rsidP="003B1C29">
      <w:pPr>
        <w:numPr>
          <w:ilvl w:val="0"/>
          <w:numId w:val="10"/>
        </w:numPr>
        <w:spacing w:before="120" w:after="0" w:line="240" w:lineRule="auto"/>
        <w:jc w:val="both"/>
        <w:rPr>
          <w:rFonts w:ascii="Times New Roman" w:eastAsia="Calibri" w:hAnsi="Times New Roman" w:cs="Times New Roman"/>
          <w:vanish/>
          <w:color w:val="000000"/>
          <w:kern w:val="0"/>
          <w:sz w:val="23"/>
          <w:szCs w:val="23"/>
          <w14:ligatures w14:val="none"/>
        </w:rPr>
      </w:pPr>
    </w:p>
    <w:p w14:paraId="145785CB" w14:textId="77777777" w:rsidR="003B1C29" w:rsidRPr="003B1C29" w:rsidRDefault="003B1C29" w:rsidP="003B1C29">
      <w:pPr>
        <w:numPr>
          <w:ilvl w:val="1"/>
          <w:numId w:val="10"/>
        </w:numPr>
        <w:spacing w:before="120" w:after="0" w:line="240" w:lineRule="auto"/>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Nepieciešamās diētas: </w:t>
      </w:r>
    </w:p>
    <w:p w14:paraId="7CB48918"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Diēta Nr.F15 ir pamatdiēta, kas tiek piemērota visiem klientiem, izņemot tos, kuriem piemēro citas diētas;</w:t>
      </w:r>
    </w:p>
    <w:p w14:paraId="34FC6172"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kern w:val="0"/>
          <w:sz w:val="23"/>
          <w:szCs w:val="23"/>
        </w:rPr>
        <w:t>Diēta Nr. F1a- maigas konsistences ēdiens;</w:t>
      </w:r>
    </w:p>
    <w:p w14:paraId="5133127A"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Diēta Nr. F1 tiek piemērota klientiem, kas slimo ar </w:t>
      </w:r>
      <w:r w:rsidRPr="003B1C29">
        <w:rPr>
          <w:rFonts w:ascii="Times New Roman" w:eastAsia="Calibri" w:hAnsi="Times New Roman" w:cs="Times New Roman"/>
          <w:bCs/>
          <w:color w:val="000000"/>
          <w:kern w:val="0"/>
          <w:sz w:val="23"/>
          <w:szCs w:val="23"/>
          <w14:ligatures w14:val="none"/>
        </w:rPr>
        <w:t>kuņģa un divpadsmit pirkstu zarnu čūlu, zarnu kolītu, krona slimību;</w:t>
      </w:r>
    </w:p>
    <w:p w14:paraId="2F58B7C6"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 xml:space="preserve">Diēta Nr.F9 tiek piemērota klientiem, kam ir cukura diabēts. </w:t>
      </w:r>
    </w:p>
    <w:p w14:paraId="798EFE85" w14:textId="77777777" w:rsidR="003B1C29" w:rsidRPr="003B1C29" w:rsidRDefault="003B1C29" w:rsidP="003B1C29">
      <w:pPr>
        <w:numPr>
          <w:ilvl w:val="2"/>
          <w:numId w:val="10"/>
        </w:numPr>
        <w:spacing w:before="120" w:after="0" w:line="240" w:lineRule="auto"/>
        <w:ind w:left="851" w:hanging="567"/>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Papildus diētas, kas var būt nepieciešamas līguma izpildes gaitā:</w:t>
      </w:r>
    </w:p>
    <w:p w14:paraId="7DC71B1D" w14:textId="77777777" w:rsidR="003B1C29" w:rsidRPr="003B1C29" w:rsidRDefault="003B1C29" w:rsidP="003B1C29">
      <w:pPr>
        <w:numPr>
          <w:ilvl w:val="3"/>
          <w:numId w:val="10"/>
        </w:numPr>
        <w:spacing w:before="120" w:after="0" w:line="240" w:lineRule="auto"/>
        <w:ind w:left="1043" w:hanging="646"/>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veģetārā diēta, no kuras tiek izslēgti gaļas un zivju produkti;</w:t>
      </w:r>
    </w:p>
    <w:p w14:paraId="5A682FD4" w14:textId="77777777" w:rsidR="003B1C29" w:rsidRPr="003B1C29" w:rsidRDefault="003B1C29" w:rsidP="003B1C29">
      <w:pPr>
        <w:numPr>
          <w:ilvl w:val="3"/>
          <w:numId w:val="10"/>
        </w:numPr>
        <w:spacing w:before="120" w:after="0" w:line="240" w:lineRule="auto"/>
        <w:ind w:left="1043" w:hanging="646"/>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vegānā diēta, no kuras tiek izslēgti gaļas un zivju produkti, olas, piens un tā produkti;</w:t>
      </w:r>
    </w:p>
    <w:p w14:paraId="69FFC170" w14:textId="77777777" w:rsidR="003B1C29" w:rsidRPr="003B1C29" w:rsidRDefault="003B1C29" w:rsidP="003B1C29">
      <w:pPr>
        <w:numPr>
          <w:ilvl w:val="3"/>
          <w:numId w:val="10"/>
        </w:numPr>
        <w:spacing w:before="120" w:after="0" w:line="240" w:lineRule="auto"/>
        <w:ind w:left="1043" w:hanging="646"/>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diēta ar ierobežotu laktozes daudzumu;</w:t>
      </w:r>
    </w:p>
    <w:p w14:paraId="13ACD555" w14:textId="77777777" w:rsidR="003B1C29" w:rsidRPr="003B1C29" w:rsidRDefault="003B1C29" w:rsidP="003B1C29">
      <w:pPr>
        <w:numPr>
          <w:ilvl w:val="3"/>
          <w:numId w:val="10"/>
        </w:numPr>
        <w:spacing w:before="120" w:after="0" w:line="240" w:lineRule="auto"/>
        <w:ind w:left="1043" w:hanging="646"/>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bezglutēna diēta, no kuras tiek izslēgti kvieši, rudzi, mieži, auzas un no tiem gatavotie pārtikas produkti</w:t>
      </w:r>
    </w:p>
    <w:p w14:paraId="6880EA14" w14:textId="77777777" w:rsidR="003B1C29" w:rsidRPr="003B1C29" w:rsidRDefault="003B1C29" w:rsidP="003B1C29">
      <w:pPr>
        <w:numPr>
          <w:ilvl w:val="3"/>
          <w:numId w:val="10"/>
        </w:numPr>
        <w:spacing w:before="120" w:after="0" w:line="240" w:lineRule="auto"/>
        <w:ind w:left="1043" w:hanging="646"/>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hronisku nieru slimību diēta;</w:t>
      </w:r>
    </w:p>
    <w:p w14:paraId="34A0F70E" w14:textId="77777777" w:rsidR="003B1C29" w:rsidRPr="003B1C29" w:rsidRDefault="003B1C29" w:rsidP="003B1C29">
      <w:pPr>
        <w:numPr>
          <w:ilvl w:val="3"/>
          <w:numId w:val="10"/>
        </w:numPr>
        <w:spacing w:before="120" w:after="0" w:line="240" w:lineRule="auto"/>
        <w:ind w:left="1043" w:hanging="646"/>
        <w:jc w:val="both"/>
        <w:rPr>
          <w:rFonts w:ascii="Times New Roman" w:eastAsia="Calibri" w:hAnsi="Times New Roman" w:cs="Times New Roman"/>
          <w:color w:val="000000"/>
          <w:kern w:val="0"/>
          <w:sz w:val="23"/>
          <w:szCs w:val="23"/>
          <w14:ligatures w14:val="none"/>
        </w:rPr>
      </w:pPr>
      <w:r w:rsidRPr="003B1C29">
        <w:rPr>
          <w:rFonts w:ascii="Times New Roman" w:eastAsia="Calibri" w:hAnsi="Times New Roman" w:cs="Times New Roman"/>
          <w:color w:val="000000"/>
          <w:kern w:val="0"/>
          <w:sz w:val="23"/>
          <w:szCs w:val="23"/>
          <w14:ligatures w14:val="none"/>
        </w:rPr>
        <w:t xml:space="preserve"> aknu slimību diēta. </w:t>
      </w:r>
    </w:p>
    <w:p w14:paraId="1E329C3F" w14:textId="77777777" w:rsidR="003B1C29" w:rsidRPr="003B1C29" w:rsidRDefault="003B1C29" w:rsidP="003B1C29">
      <w:pPr>
        <w:numPr>
          <w:ilvl w:val="1"/>
          <w:numId w:val="10"/>
        </w:numPr>
        <w:spacing w:before="120" w:after="0" w:line="240" w:lineRule="auto"/>
        <w:ind w:left="431" w:hanging="431"/>
        <w:jc w:val="both"/>
        <w:rPr>
          <w:rFonts w:ascii="Times New Roman" w:eastAsia="Calibri" w:hAnsi="Times New Roman" w:cs="Times New Roman"/>
          <w:i/>
          <w:iCs/>
          <w:color w:val="000000"/>
          <w:kern w:val="0"/>
          <w:sz w:val="23"/>
          <w:szCs w:val="23"/>
          <w14:ligatures w14:val="none"/>
        </w:rPr>
      </w:pPr>
      <w:r w:rsidRPr="003B1C29">
        <w:rPr>
          <w:rFonts w:ascii="Times New Roman" w:eastAsia="Calibri" w:hAnsi="Times New Roman" w:cs="Times New Roman"/>
          <w:b/>
          <w:color w:val="002060"/>
          <w:kern w:val="0"/>
          <w:sz w:val="23"/>
          <w:szCs w:val="23"/>
          <w14:ligatures w14:val="none"/>
        </w:rPr>
        <w:lastRenderedPageBreak/>
        <w:t>Diēta Nr. F15 – pamatdiēta</w:t>
      </w:r>
      <w:r w:rsidRPr="003B1C29">
        <w:rPr>
          <w:rFonts w:ascii="Times New Roman" w:eastAsia="Calibri" w:hAnsi="Times New Roman" w:cs="Times New Roman"/>
          <w:b/>
          <w:i/>
          <w:iCs/>
          <w:color w:val="000000"/>
          <w:kern w:val="0"/>
          <w:sz w:val="23"/>
          <w:szCs w:val="23"/>
          <w14:ligatures w14:val="none"/>
        </w:rPr>
        <w:t>.</w:t>
      </w:r>
    </w:p>
    <w:p w14:paraId="16A0CD4B" w14:textId="77777777" w:rsidR="003B1C29" w:rsidRPr="003B1C29" w:rsidRDefault="003B1C29" w:rsidP="003B1C29">
      <w:pPr>
        <w:spacing w:before="120" w:after="0" w:line="240" w:lineRule="auto"/>
        <w:ind w:left="431"/>
        <w:rPr>
          <w:rFonts w:ascii="Times New Roman" w:eastAsia="Calibri" w:hAnsi="Times New Roman" w:cs="Times New Roman"/>
          <w:i/>
          <w:iCs/>
          <w:color w:val="000000"/>
          <w:kern w:val="0"/>
          <w:sz w:val="23"/>
          <w:szCs w:val="23"/>
          <w14:ligatures w14:val="none"/>
        </w:rPr>
      </w:pPr>
      <w:r w:rsidRPr="003B1C29">
        <w:rPr>
          <w:rFonts w:ascii="Times New Roman" w:eastAsia="Calibri" w:hAnsi="Times New Roman" w:cs="Times New Roman"/>
          <w:b/>
          <w:bCs/>
          <w:color w:val="000000"/>
          <w:kern w:val="0"/>
          <w:sz w:val="23"/>
          <w:szCs w:val="23"/>
          <w14:ligatures w14:val="none"/>
        </w:rPr>
        <w:t>Enerģētiskā vērtība 1700-2800 kcal</w:t>
      </w:r>
      <w:r w:rsidRPr="003B1C29">
        <w:rPr>
          <w:rFonts w:ascii="Times New Roman" w:eastAsia="Calibri" w:hAnsi="Times New Roman" w:cs="Times New Roman"/>
          <w:b/>
          <w:bCs/>
          <w:color w:val="000000"/>
          <w:kern w:val="0"/>
          <w:sz w:val="23"/>
          <w:szCs w:val="23"/>
          <w14:ligatures w14:val="none"/>
        </w:rPr>
        <w:br/>
      </w:r>
      <w:r w:rsidRPr="003B1C29">
        <w:rPr>
          <w:rFonts w:ascii="Times New Roman" w:eastAsia="Times New Roman" w:hAnsi="Times New Roman" w:cs="Times New Roman"/>
          <w:kern w:val="0"/>
          <w:sz w:val="23"/>
          <w:szCs w:val="23"/>
          <w:lang w:eastAsia="lv-LV"/>
          <w14:ligatures w14:val="none"/>
        </w:rPr>
        <w:t xml:space="preserve">Ēdienreižu skaits – 4 </w:t>
      </w:r>
      <w:r w:rsidRPr="003B1C29">
        <w:rPr>
          <w:rFonts w:ascii="Times New Roman" w:eastAsia="Times New Roman" w:hAnsi="Times New Roman" w:cs="Times New Roman"/>
          <w:kern w:val="0"/>
          <w:sz w:val="23"/>
          <w:szCs w:val="23"/>
          <w:lang w:eastAsia="lv-LV"/>
          <w14:ligatures w14:val="none"/>
        </w:rPr>
        <w:br/>
        <w:t>Olbaltumvielas- 43g līdz 105g</w:t>
      </w:r>
      <w:r w:rsidRPr="003B1C29">
        <w:rPr>
          <w:rFonts w:ascii="Times New Roman" w:eastAsia="Times New Roman" w:hAnsi="Times New Roman" w:cs="Times New Roman"/>
          <w:kern w:val="0"/>
          <w:sz w:val="23"/>
          <w:szCs w:val="23"/>
          <w:lang w:eastAsia="lv-LV"/>
          <w14:ligatures w14:val="none"/>
        </w:rPr>
        <w:br/>
        <w:t>Tauki- 47g līdz 93g</w:t>
      </w:r>
      <w:r w:rsidRPr="003B1C29">
        <w:rPr>
          <w:rFonts w:ascii="Times New Roman" w:eastAsia="Times New Roman" w:hAnsi="Times New Roman" w:cs="Times New Roman"/>
          <w:kern w:val="0"/>
          <w:sz w:val="23"/>
          <w:szCs w:val="23"/>
          <w:lang w:eastAsia="lv-LV"/>
          <w14:ligatures w14:val="none"/>
        </w:rPr>
        <w:br/>
        <w:t xml:space="preserve">Ogļhidrāti – 191 līdz 419g </w:t>
      </w:r>
      <w:r w:rsidRPr="003B1C29">
        <w:rPr>
          <w:rFonts w:ascii="Times New Roman" w:eastAsia="Times New Roman" w:hAnsi="Times New Roman" w:cs="Times New Roman"/>
          <w:kern w:val="0"/>
          <w:sz w:val="23"/>
          <w:szCs w:val="23"/>
          <w:lang w:eastAsia="lv-LV"/>
          <w14:ligatures w14:val="none"/>
        </w:rPr>
        <w:br/>
        <w:t>Balastvielas- 25- 30g</w:t>
      </w:r>
    </w:p>
    <w:p w14:paraId="31F076C3" w14:textId="77777777" w:rsidR="003B1C29" w:rsidRPr="003B1C29" w:rsidRDefault="003B1C29" w:rsidP="003B1C29">
      <w:pPr>
        <w:spacing w:before="120" w:after="0" w:line="240" w:lineRule="auto"/>
        <w:ind w:left="431"/>
        <w:rPr>
          <w:rFonts w:ascii="Times New Roman" w:eastAsia="Calibri" w:hAnsi="Times New Roman" w:cs="Times New Roman"/>
          <w:i/>
          <w:iCs/>
          <w:color w:val="000000"/>
          <w:kern w:val="0"/>
          <w:sz w:val="23"/>
          <w:szCs w:val="23"/>
          <w14:ligatures w14:val="none"/>
        </w:rPr>
      </w:pPr>
      <w:r w:rsidRPr="003B1C29">
        <w:rPr>
          <w:rFonts w:ascii="Times New Roman" w:eastAsia="Times New Roman" w:hAnsi="Times New Roman" w:cs="Times New Roman"/>
          <w:kern w:val="0"/>
          <w:sz w:val="23"/>
          <w:szCs w:val="23"/>
          <w:lang w:eastAsia="lv-LV"/>
          <w14:ligatures w14:val="none"/>
        </w:rPr>
        <w:t>Vārāmais sāls līdz 5g dienā</w:t>
      </w:r>
    </w:p>
    <w:p w14:paraId="7108D960" w14:textId="77777777" w:rsidR="003B1C29" w:rsidRPr="003B1C29" w:rsidRDefault="003B1C29" w:rsidP="003B1C29">
      <w:pPr>
        <w:spacing w:before="120" w:after="0" w:line="240" w:lineRule="auto"/>
        <w:ind w:left="431"/>
        <w:rPr>
          <w:rFonts w:ascii="Times New Roman" w:eastAsia="Calibri" w:hAnsi="Times New Roman" w:cs="Times New Roman"/>
          <w:i/>
          <w:iCs/>
          <w:color w:val="000000"/>
          <w:kern w:val="0"/>
          <w:sz w:val="23"/>
          <w:szCs w:val="23"/>
          <w14:ligatures w14:val="none"/>
        </w:rPr>
      </w:pPr>
      <w:r w:rsidRPr="003B1C29">
        <w:rPr>
          <w:rFonts w:ascii="Times New Roman" w:eastAsia="Calibri" w:hAnsi="Times New Roman" w:cs="Times New Roman"/>
          <w:bCs/>
          <w:kern w:val="0"/>
          <w:sz w:val="23"/>
          <w:szCs w:val="23"/>
          <w14:ligatures w14:val="none"/>
        </w:rPr>
        <w:t>Ēdienreižu skaits</w:t>
      </w:r>
      <w:r w:rsidRPr="003B1C29">
        <w:rPr>
          <w:rFonts w:ascii="Times New Roman" w:eastAsia="Calibri" w:hAnsi="Times New Roman" w:cs="Times New Roman"/>
          <w:b/>
          <w:kern w:val="0"/>
          <w:sz w:val="23"/>
          <w:szCs w:val="23"/>
          <w14:ligatures w14:val="none"/>
        </w:rPr>
        <w:t xml:space="preserve"> – 4 ēdienreizes/dienā</w:t>
      </w:r>
      <w:r w:rsidRPr="003B1C29">
        <w:rPr>
          <w:rFonts w:ascii="Times New Roman" w:eastAsia="Calibri" w:hAnsi="Times New Roman" w:cs="Times New Roman"/>
          <w:kern w:val="0"/>
          <w:sz w:val="23"/>
          <w:szCs w:val="23"/>
          <w14:ligatures w14:val="none"/>
        </w:rPr>
        <w:t xml:space="preserve"> ( brokastīs uzņemot  no 25 līdz 30 %, pusdienās 35 %, vakariņās no 20 līdz 25 % un vēlajās vakariņās no 10 līdz 15%. ). </w:t>
      </w:r>
    </w:p>
    <w:p w14:paraId="7B881D1A" w14:textId="77777777" w:rsidR="003B1C29" w:rsidRPr="003B1C29" w:rsidRDefault="003B1C29" w:rsidP="003B1C29">
      <w:pPr>
        <w:spacing w:before="120" w:after="0" w:line="240" w:lineRule="auto"/>
        <w:ind w:left="431"/>
        <w:jc w:val="both"/>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Diēta tiek piemērota pacientiem ar dažādām slimībām, kurām nav nepieciešamas īpašas diētas, kā arī, ja nav traucēta gremošanas sistēmas darbība. Šī diēta paredzēta pārejai uz ikdienišķu diētu atveseļošanās posmā un pēc ārstnieciskām diētām. </w:t>
      </w:r>
    </w:p>
    <w:p w14:paraId="2FD15792" w14:textId="77777777" w:rsidR="003B1C29" w:rsidRPr="003B1C29" w:rsidRDefault="003B1C29" w:rsidP="003B1C29">
      <w:pPr>
        <w:spacing w:before="120" w:after="0" w:line="240" w:lineRule="auto"/>
        <w:ind w:left="431"/>
        <w:jc w:val="both"/>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Enerģētiskā vērtība un olbaltumvielu, tauku un ogļhidrātu saturs gandrīz pilnībā atbilst tām ēšanas normām, kas tiek piemērotas cilvēkiem, kuri nav noslogoti ar fizisku darbu. Vitamīni ir lielā daudzumā. Tiek pieļauti visi pārtikas kulinārie apstrādes veidi. Ierobežojumi - no diētas tiek izslēgti grūti pārstrādājami un asi produkti. </w:t>
      </w:r>
    </w:p>
    <w:p w14:paraId="0D194FE3" w14:textId="77777777" w:rsidR="003B1C29" w:rsidRPr="003B1C29" w:rsidRDefault="003B1C29" w:rsidP="003B1C29">
      <w:pPr>
        <w:spacing w:before="120" w:after="0" w:line="240" w:lineRule="auto"/>
        <w:ind w:left="431"/>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kern w:val="0"/>
          <w:sz w:val="23"/>
          <w:szCs w:val="23"/>
          <w14:ligatures w14:val="none"/>
        </w:rPr>
        <w:t>Katrā no ēdienreizēm ir jānodrošina rupjmaize, baltmaize vai kliju maize. Apstiprinot ēdienkartes, ir iespēja baltmaizes vietā izvēlēties kliju maizi. Cukurs un sāls, ja nav īpašu nosacījumu  ēdienos tiek pievienots atbilstoši normatīvo aktu prasībām, ieteicamā dienas devai.</w:t>
      </w:r>
      <w:r w:rsidRPr="003B1C29">
        <w:rPr>
          <w:rFonts w:ascii="Times New Roman" w:eastAsia="Calibri" w:hAnsi="Times New Roman" w:cs="Times New Roman"/>
          <w:bCs/>
          <w:kern w:val="0"/>
          <w:sz w:val="23"/>
          <w:szCs w:val="23"/>
          <w14:ligatures w14:val="none"/>
        </w:rPr>
        <w:t xml:space="preserve"> </w:t>
      </w:r>
    </w:p>
    <w:p w14:paraId="1F1A74C2" w14:textId="77777777" w:rsidR="003B1C29" w:rsidRPr="003B1C29" w:rsidRDefault="003B1C29" w:rsidP="003B1C29">
      <w:pPr>
        <w:spacing w:before="120" w:after="0" w:line="240" w:lineRule="auto"/>
        <w:ind w:left="431"/>
        <w:jc w:val="both"/>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Brokastīs iespējamais ēdienu klāsts – biezputras  un uzkoda ( sviestmaize ar desu, aknu pastēti  vai sieru, jogurts, biezpiena sieriņš, vārīta ola vai sacepumi. Brokastīs katru dienu tiek piedāvāti augļi (sezonālie) un dzēriens ( tēja vai kompots, vai kakao). </w:t>
      </w:r>
    </w:p>
    <w:p w14:paraId="54FE0048" w14:textId="77777777" w:rsidR="003B1C29" w:rsidRPr="003B1C29" w:rsidRDefault="003B1C29" w:rsidP="003B1C29">
      <w:pPr>
        <w:spacing w:before="120" w:after="0" w:line="240" w:lineRule="auto"/>
        <w:ind w:left="431"/>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kern w:val="0"/>
          <w:sz w:val="23"/>
          <w:szCs w:val="23"/>
          <w14:ligatures w14:val="none"/>
        </w:rPr>
        <w:t>Pusdienās tiek piedāvāts otrais ēdiens un zupa vai deserts, svaigi salāti un dzēriens.</w:t>
      </w:r>
      <w:r w:rsidRPr="003B1C29">
        <w:rPr>
          <w:rFonts w:ascii="Times New Roman" w:eastAsia="Calibri" w:hAnsi="Times New Roman" w:cs="Times New Roman"/>
          <w:bCs/>
          <w:kern w:val="0"/>
          <w:sz w:val="23"/>
          <w:szCs w:val="23"/>
          <w14:ligatures w14:val="none"/>
        </w:rPr>
        <w:t xml:space="preserve"> </w:t>
      </w:r>
    </w:p>
    <w:p w14:paraId="2F5DA0C6" w14:textId="77777777" w:rsidR="003B1C29" w:rsidRPr="003B1C29" w:rsidRDefault="003B1C29" w:rsidP="003B1C29">
      <w:pPr>
        <w:spacing w:before="120" w:after="0" w:line="240" w:lineRule="auto"/>
        <w:ind w:left="431"/>
        <w:jc w:val="both"/>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kern w:val="0"/>
          <w:sz w:val="23"/>
          <w:szCs w:val="23"/>
          <w14:ligatures w14:val="none"/>
        </w:rPr>
        <w:t>Vakariņās tiek piedāvāti ēdieni, kuri nerada pārmērīgu smaguma sajūtu, nerada pūšanos zarnu traktā. Vakariņās tiek piedāvātas biezputras, sautējumi vai viegli salāti , kefīrs, jogurts, omlete, biezpiena sacepums. u.c. un dzēriens( tēja, kompots u.c.). Vēlo vakariņu uzkoda- sviestmaizes, mīksti cepumi, omlete ar salātiem, biezpiens ..u.c. un tēja.</w:t>
      </w:r>
      <w:r w:rsidRPr="003B1C29">
        <w:rPr>
          <w:rFonts w:ascii="Times New Roman" w:eastAsia="Calibri" w:hAnsi="Times New Roman" w:cs="Times New Roman"/>
          <w:bCs/>
          <w:kern w:val="0"/>
          <w:sz w:val="23"/>
          <w:szCs w:val="23"/>
          <w14:ligatures w14:val="none"/>
        </w:rPr>
        <w:t xml:space="preserve"> </w:t>
      </w:r>
    </w:p>
    <w:p w14:paraId="35EDA4DF" w14:textId="77777777" w:rsidR="003B1C29" w:rsidRPr="003B1C29" w:rsidRDefault="003B1C29" w:rsidP="003B1C29">
      <w:pPr>
        <w:spacing w:before="120" w:after="0" w:line="240" w:lineRule="auto"/>
        <w:ind w:left="431"/>
        <w:jc w:val="both"/>
        <w:rPr>
          <w:rFonts w:ascii="Times New Roman" w:eastAsia="Calibri" w:hAnsi="Times New Roman" w:cs="Times New Roman"/>
          <w:i/>
          <w:iCs/>
          <w:color w:val="000000"/>
          <w:kern w:val="0"/>
          <w:sz w:val="23"/>
          <w:szCs w:val="23"/>
          <w14:ligatures w14:val="none"/>
        </w:rPr>
      </w:pPr>
      <w:r w:rsidRPr="003B1C29">
        <w:rPr>
          <w:rFonts w:ascii="Times New Roman" w:eastAsia="Calibri" w:hAnsi="Times New Roman" w:cs="Times New Roman"/>
          <w:kern w:val="0"/>
          <w:sz w:val="23"/>
          <w:szCs w:val="23"/>
          <w14:ligatures w14:val="none"/>
        </w:rPr>
        <w:t>Vismaz divas reizes nedēļā ēdienkartē ir jāiekļauj zivju ēdieni.</w:t>
      </w:r>
      <w:r w:rsidRPr="003B1C29">
        <w:rPr>
          <w:rFonts w:ascii="Times New Roman" w:eastAsia="Calibri" w:hAnsi="Times New Roman" w:cs="Times New Roman"/>
          <w:bCs/>
          <w:kern w:val="0"/>
          <w:sz w:val="23"/>
          <w:szCs w:val="23"/>
          <w14:ligatures w14:val="none"/>
        </w:rPr>
        <w:t xml:space="preserve"> </w:t>
      </w:r>
      <w:r w:rsidRPr="003B1C29">
        <w:rPr>
          <w:rFonts w:ascii="Times New Roman" w:eastAsia="Calibri" w:hAnsi="Times New Roman" w:cs="Times New Roman"/>
          <w:kern w:val="0"/>
          <w:sz w:val="23"/>
          <w:szCs w:val="23"/>
          <w14:ligatures w14:val="none"/>
        </w:rPr>
        <w:t>Vismaz vienu reizi nedēļā pusdienās  ir jānodrošina saldais ēdiens ( ievērojot specifikāciju pie atbilstošās diētu grupas).</w:t>
      </w:r>
      <w:r w:rsidRPr="003B1C29">
        <w:rPr>
          <w:rFonts w:ascii="Times New Roman" w:eastAsia="Calibri" w:hAnsi="Times New Roman" w:cs="Times New Roman"/>
          <w:bCs/>
          <w:kern w:val="0"/>
          <w:sz w:val="23"/>
          <w:szCs w:val="23"/>
          <w14:ligatures w14:val="none"/>
        </w:rPr>
        <w:t xml:space="preserve"> </w:t>
      </w:r>
      <w:r w:rsidRPr="003B1C29">
        <w:rPr>
          <w:rFonts w:ascii="Times New Roman" w:eastAsia="Calibri" w:hAnsi="Times New Roman" w:cs="Times New Roman"/>
          <w:kern w:val="0"/>
          <w:sz w:val="23"/>
          <w:szCs w:val="23"/>
          <w14:ligatures w14:val="none"/>
        </w:rPr>
        <w:t>Vismaz divas reizes nedēļā ir jānodrošina pākšaugi ( ievērojot specifikāciju pie atbilstošās diētu grupas).</w:t>
      </w:r>
    </w:p>
    <w:p w14:paraId="78DAC9C9" w14:textId="77777777" w:rsidR="003B1C29" w:rsidRPr="003B1C29" w:rsidRDefault="003B1C29" w:rsidP="003B1C29">
      <w:pPr>
        <w:numPr>
          <w:ilvl w:val="2"/>
          <w:numId w:val="10"/>
        </w:numPr>
        <w:autoSpaceDE w:val="0"/>
        <w:autoSpaceDN w:val="0"/>
        <w:adjustRightInd w:val="0"/>
        <w:spacing w:before="120" w:after="0" w:line="240" w:lineRule="auto"/>
        <w:ind w:left="851" w:hanging="567"/>
        <w:jc w:val="both"/>
        <w:rPr>
          <w:rFonts w:ascii="Times New Roman" w:eastAsia="Times New Roman"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No pamatdiētas tiek atvasināta ēdienkarte, kas paredzēta klientiem ar aizcietējumiem šādos gadījumos uztura racionā tiek vairāk iekļauti tādi produkti, kā – kliju maize, plūmju sula, jogurti bagātināti ar klijām, vārītas bietes un kefīrs .u.c.;</w:t>
      </w:r>
    </w:p>
    <w:p w14:paraId="7C7C2EDC" w14:textId="77777777" w:rsidR="003B1C29" w:rsidRPr="003B1C29" w:rsidRDefault="003B1C29" w:rsidP="003B1C29">
      <w:pPr>
        <w:numPr>
          <w:ilvl w:val="2"/>
          <w:numId w:val="10"/>
        </w:numPr>
        <w:autoSpaceDE w:val="0"/>
        <w:autoSpaceDN w:val="0"/>
        <w:adjustRightInd w:val="0"/>
        <w:spacing w:before="120" w:after="0" w:line="240" w:lineRule="auto"/>
        <w:ind w:left="851" w:hanging="567"/>
        <w:jc w:val="both"/>
        <w:rPr>
          <w:rFonts w:ascii="Times New Roman" w:eastAsia="Times New Roman"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No pamatdiētas tiek atvasināta ēdienkarte, kas paredzēti klientiem ar malnutrīcīju vai kaheksiju, sarkopēniju, imūnsupresijām, apdegumiem, sepsēm, politraumām  papildinot un bagātinot uzturu ar augstāku olbaltumvielu saturu – biezpiens, siers, kefīrs, olas, jogurts ar palielinātu olbaltumvielu daudzumu;</w:t>
      </w:r>
    </w:p>
    <w:p w14:paraId="431E9E17" w14:textId="77777777" w:rsidR="003B1C29" w:rsidRPr="003B1C29" w:rsidRDefault="003B1C29" w:rsidP="003B1C29">
      <w:pPr>
        <w:numPr>
          <w:ilvl w:val="2"/>
          <w:numId w:val="10"/>
        </w:numPr>
        <w:autoSpaceDE w:val="0"/>
        <w:autoSpaceDN w:val="0"/>
        <w:adjustRightInd w:val="0"/>
        <w:spacing w:before="120" w:after="0" w:line="240" w:lineRule="auto"/>
        <w:ind w:left="851" w:hanging="567"/>
        <w:jc w:val="both"/>
        <w:rPr>
          <w:rFonts w:ascii="Times New Roman" w:eastAsia="Times New Roman"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No pamatdiētas tiek atvasinātas pārējās diētas, ievērojot katras diētas specifiku, piemēram, pie hiponātrēmijas var tikt paredzēts nodrošināt papildus sāli;</w:t>
      </w:r>
    </w:p>
    <w:p w14:paraId="08A3AF0D" w14:textId="77777777" w:rsidR="003B1C29" w:rsidRPr="003B1C29" w:rsidRDefault="003B1C29" w:rsidP="003B1C29">
      <w:pPr>
        <w:numPr>
          <w:ilvl w:val="2"/>
          <w:numId w:val="10"/>
        </w:numPr>
        <w:autoSpaceDE w:val="0"/>
        <w:autoSpaceDN w:val="0"/>
        <w:adjustRightInd w:val="0"/>
        <w:spacing w:before="120" w:after="0" w:line="240" w:lineRule="auto"/>
        <w:ind w:left="851" w:hanging="567"/>
        <w:jc w:val="both"/>
        <w:rPr>
          <w:rFonts w:ascii="Times New Roman" w:eastAsia="Times New Roman" w:hAnsi="Times New Roman" w:cs="Times New Roman"/>
          <w:bCs/>
          <w:color w:val="000000"/>
          <w:kern w:val="0"/>
          <w:sz w:val="23"/>
          <w:szCs w:val="23"/>
          <w14:ligatures w14:val="none"/>
        </w:rPr>
      </w:pPr>
      <w:r w:rsidRPr="003B1C29">
        <w:rPr>
          <w:rFonts w:ascii="Times New Roman" w:eastAsia="Calibri" w:hAnsi="Times New Roman" w:cs="Times New Roman"/>
          <w:bCs/>
          <w:color w:val="000000"/>
          <w:kern w:val="0"/>
          <w:sz w:val="23"/>
          <w:szCs w:val="23"/>
          <w14:ligatures w14:val="none"/>
        </w:rPr>
        <w:t xml:space="preserve">Visām diētas Nr. F15 formām papildus var piemērot tumes, kā rīsu tume un auzu tume vai rīsu dzēriens. </w:t>
      </w:r>
    </w:p>
    <w:p w14:paraId="0A7F3F45" w14:textId="77777777" w:rsidR="003B1C29" w:rsidRPr="003B1C29" w:rsidRDefault="003B1C29" w:rsidP="003B1C29">
      <w:pPr>
        <w:numPr>
          <w:ilvl w:val="1"/>
          <w:numId w:val="10"/>
        </w:numPr>
        <w:suppressAutoHyphens/>
        <w:autoSpaceDN w:val="0"/>
        <w:spacing w:before="120" w:after="0" w:line="240" w:lineRule="auto"/>
        <w:jc w:val="both"/>
        <w:rPr>
          <w:rFonts w:ascii="Times New Roman" w:eastAsia="Calibri" w:hAnsi="Times New Roman" w:cs="Times New Roman"/>
          <w:b/>
          <w:bCs/>
          <w:kern w:val="0"/>
          <w:sz w:val="23"/>
          <w:szCs w:val="23"/>
        </w:rPr>
      </w:pPr>
      <w:r w:rsidRPr="003B1C29">
        <w:rPr>
          <w:rFonts w:ascii="Times New Roman" w:eastAsia="Calibri" w:hAnsi="Times New Roman" w:cs="Times New Roman"/>
          <w:b/>
          <w:bCs/>
          <w:color w:val="002060"/>
          <w:kern w:val="0"/>
          <w:sz w:val="23"/>
          <w:szCs w:val="23"/>
        </w:rPr>
        <w:t>Diēta Nr. F1a- maigas konsistences ēdiens</w:t>
      </w:r>
    </w:p>
    <w:p w14:paraId="4EAB00B9" w14:textId="77777777" w:rsidR="003B1C29" w:rsidRPr="003B1C29" w:rsidRDefault="003B1C29" w:rsidP="003B1C29">
      <w:pPr>
        <w:suppressAutoHyphens/>
        <w:autoSpaceDN w:val="0"/>
        <w:spacing w:before="120" w:after="0" w:line="240" w:lineRule="auto"/>
        <w:ind w:left="510"/>
        <w:rPr>
          <w:rFonts w:ascii="Times New Roman" w:eastAsia="Calibri" w:hAnsi="Times New Roman" w:cs="Times New Roman"/>
          <w:iCs/>
          <w:sz w:val="23"/>
          <w:szCs w:val="23"/>
        </w:rPr>
      </w:pPr>
      <w:r w:rsidRPr="003B1C29">
        <w:rPr>
          <w:rFonts w:ascii="Times New Roman" w:eastAsia="Calibri" w:hAnsi="Times New Roman" w:cs="Times New Roman"/>
          <w:b/>
          <w:bCs/>
          <w:sz w:val="23"/>
          <w:szCs w:val="23"/>
        </w:rPr>
        <w:t>Enerģētiskā vērtība 1600 līdz 2330 kkal</w:t>
      </w:r>
      <w:r w:rsidRPr="003B1C29">
        <w:rPr>
          <w:rFonts w:ascii="Times New Roman" w:eastAsia="Calibri" w:hAnsi="Times New Roman" w:cs="Times New Roman"/>
          <w:b/>
          <w:bCs/>
          <w:sz w:val="23"/>
          <w:szCs w:val="23"/>
        </w:rPr>
        <w:br/>
      </w:r>
      <w:r w:rsidRPr="003B1C29">
        <w:rPr>
          <w:rFonts w:ascii="Times New Roman" w:eastAsia="Calibri" w:hAnsi="Times New Roman" w:cs="Times New Roman"/>
          <w:sz w:val="23"/>
          <w:szCs w:val="23"/>
        </w:rPr>
        <w:t>Ēdienreizes – 6 ēdienreizes/dienā  (brokastis, otrās brokastis, pusdienas, launags, vakariņas, otrās vakariņas)</w:t>
      </w:r>
      <w:r w:rsidRPr="003B1C29">
        <w:rPr>
          <w:rFonts w:ascii="Times New Roman" w:eastAsia="Calibri" w:hAnsi="Times New Roman" w:cs="Times New Roman"/>
          <w:sz w:val="23"/>
          <w:szCs w:val="23"/>
        </w:rPr>
        <w:br/>
      </w:r>
      <w:r w:rsidRPr="003B1C29">
        <w:rPr>
          <w:rFonts w:ascii="Times New Roman" w:eastAsia="Calibri" w:hAnsi="Times New Roman" w:cs="Times New Roman"/>
          <w:kern w:val="0"/>
          <w:sz w:val="23"/>
          <w:szCs w:val="23"/>
        </w:rPr>
        <w:t>Olbaltumvielas 60g līdz 100g</w:t>
      </w:r>
      <w:r w:rsidRPr="003B1C29">
        <w:rPr>
          <w:rFonts w:ascii="Times New Roman" w:eastAsia="Calibri" w:hAnsi="Times New Roman" w:cs="Times New Roman"/>
          <w:kern w:val="0"/>
          <w:sz w:val="23"/>
          <w:szCs w:val="23"/>
        </w:rPr>
        <w:br/>
      </w:r>
      <w:r w:rsidRPr="003B1C29">
        <w:rPr>
          <w:rFonts w:ascii="Times New Roman" w:eastAsia="Calibri" w:hAnsi="Times New Roman" w:cs="Times New Roman"/>
          <w:kern w:val="0"/>
          <w:sz w:val="23"/>
          <w:szCs w:val="23"/>
        </w:rPr>
        <w:lastRenderedPageBreak/>
        <w:t>Tauki - 45g līdz 90g</w:t>
      </w:r>
      <w:r w:rsidRPr="003B1C29">
        <w:rPr>
          <w:rFonts w:ascii="Times New Roman" w:eastAsia="Calibri" w:hAnsi="Times New Roman" w:cs="Times New Roman"/>
          <w:kern w:val="0"/>
          <w:sz w:val="23"/>
          <w:szCs w:val="23"/>
        </w:rPr>
        <w:br/>
        <w:t>Ogļhidrāti 240-280g</w:t>
      </w:r>
      <w:r w:rsidRPr="003B1C29">
        <w:rPr>
          <w:rFonts w:ascii="Times New Roman" w:eastAsia="Calibri" w:hAnsi="Times New Roman" w:cs="Times New Roman"/>
          <w:kern w:val="0"/>
          <w:sz w:val="23"/>
          <w:szCs w:val="23"/>
        </w:rPr>
        <w:br/>
        <w:t>Balastvielas 5-10 g</w:t>
      </w:r>
      <w:r w:rsidRPr="003B1C29">
        <w:rPr>
          <w:rFonts w:ascii="Times New Roman" w:eastAsia="Calibri" w:hAnsi="Times New Roman" w:cs="Times New Roman"/>
          <w:kern w:val="0"/>
          <w:sz w:val="23"/>
          <w:szCs w:val="23"/>
        </w:rPr>
        <w:br/>
        <w:t>Vārāmā sāls līdz 5g dienā</w:t>
      </w:r>
    </w:p>
    <w:p w14:paraId="11479E10" w14:textId="77777777" w:rsidR="003B1C29" w:rsidRPr="003B1C29" w:rsidRDefault="003B1C29" w:rsidP="003B1C29">
      <w:pPr>
        <w:suppressAutoHyphens/>
        <w:autoSpaceDN w:val="0"/>
        <w:spacing w:before="120" w:after="0" w:line="240" w:lineRule="auto"/>
        <w:ind w:left="510"/>
        <w:jc w:val="both"/>
        <w:rPr>
          <w:rFonts w:ascii="Times New Roman" w:eastAsia="Calibri" w:hAnsi="Times New Roman" w:cs="Times New Roman"/>
          <w:bCs/>
          <w:iCs/>
          <w:sz w:val="23"/>
          <w:szCs w:val="23"/>
        </w:rPr>
      </w:pPr>
      <w:r w:rsidRPr="003B1C29">
        <w:rPr>
          <w:rFonts w:ascii="Times New Roman" w:eastAsia="Calibri" w:hAnsi="Times New Roman" w:cs="Times New Roman"/>
          <w:sz w:val="23"/>
          <w:szCs w:val="23"/>
        </w:rPr>
        <w:t>Uzturvielas un enerģētiskā vērtība ēdienreizēs tiek sadalīta fizioloģiski pareizi, brokastīs uzņemot 20-25%, otrajās brokastīs – 5-10%, pusdienās – 30-35%, launagā – 5-10%, vakariņās – 15-20%, otrajās vakariņās – 5-10% no dienas normas.</w:t>
      </w:r>
    </w:p>
    <w:p w14:paraId="03879206" w14:textId="77777777" w:rsidR="003B1C29" w:rsidRPr="003B1C29" w:rsidRDefault="003B1C29" w:rsidP="003B1C29">
      <w:pPr>
        <w:suppressAutoHyphens/>
        <w:autoSpaceDN w:val="0"/>
        <w:spacing w:before="120" w:after="0" w:line="240" w:lineRule="auto"/>
        <w:ind w:left="510"/>
        <w:jc w:val="both"/>
        <w:rPr>
          <w:rFonts w:ascii="Times New Roman" w:eastAsia="Calibri" w:hAnsi="Times New Roman" w:cs="Times New Roman"/>
          <w:bCs/>
          <w:iCs/>
          <w:sz w:val="23"/>
          <w:szCs w:val="23"/>
        </w:rPr>
      </w:pPr>
      <w:r w:rsidRPr="003B1C29">
        <w:rPr>
          <w:rFonts w:ascii="Times New Roman" w:eastAsia="Calibri" w:hAnsi="Times New Roman" w:cs="Times New Roman"/>
          <w:sz w:val="23"/>
          <w:szCs w:val="23"/>
        </w:rPr>
        <w:t>Ēdienam pusšķidra konsistence (ēdiens blendēts, caurberzts) – pusšķidras putras, biezeņzupas, gaļas, sakņu, pākšaugu biezeņi, omlete, skābpiena produkti (pusšķidra biezpiena masa, lakto, kefīrs, paniņas, jogurti ar piedevām (arī ar palielinātu olbaltumvielu daudzumu), termiski apstrādātu augļu biezeņi (piemēram, ābolu biezenis), augļu vai ogu kokteiļi vai smūtiji, pusšķidras konsistences saldie ēdieni un deserti.</w:t>
      </w:r>
    </w:p>
    <w:p w14:paraId="02F9AB3A" w14:textId="77777777" w:rsidR="003B1C29" w:rsidRPr="003B1C29" w:rsidRDefault="003B1C29" w:rsidP="003B1C29">
      <w:pPr>
        <w:suppressAutoHyphens/>
        <w:autoSpaceDN w:val="0"/>
        <w:spacing w:before="120" w:after="0" w:line="240" w:lineRule="auto"/>
        <w:ind w:left="510"/>
        <w:jc w:val="both"/>
        <w:rPr>
          <w:rFonts w:ascii="Times New Roman" w:eastAsia="Calibri" w:hAnsi="Times New Roman" w:cs="Times New Roman"/>
          <w:bCs/>
          <w:iCs/>
          <w:sz w:val="23"/>
          <w:szCs w:val="23"/>
        </w:rPr>
      </w:pPr>
      <w:r w:rsidRPr="003B1C29">
        <w:rPr>
          <w:rFonts w:ascii="Times New Roman" w:eastAsia="Calibri" w:hAnsi="Times New Roman" w:cs="Times New Roman"/>
          <w:sz w:val="23"/>
          <w:szCs w:val="23"/>
        </w:rPr>
        <w:t>Ēdiens nedrīkst saturēt rupjas šķiedras, termiski neapstrādātus dārzeņus, augļus, sēklas, riekstus.</w:t>
      </w:r>
    </w:p>
    <w:p w14:paraId="3F2A88A4" w14:textId="77777777" w:rsidR="003B1C29" w:rsidRPr="003B1C29" w:rsidRDefault="003B1C29" w:rsidP="003B1C29">
      <w:pPr>
        <w:suppressAutoHyphens/>
        <w:autoSpaceDN w:val="0"/>
        <w:spacing w:before="120" w:after="0" w:line="240" w:lineRule="auto"/>
        <w:ind w:left="510"/>
        <w:jc w:val="both"/>
        <w:rPr>
          <w:rFonts w:ascii="Times New Roman" w:eastAsia="Calibri" w:hAnsi="Times New Roman" w:cs="Times New Roman"/>
          <w:bCs/>
          <w:iCs/>
          <w:sz w:val="23"/>
          <w:szCs w:val="23"/>
        </w:rPr>
      </w:pPr>
      <w:r w:rsidRPr="003B1C29">
        <w:rPr>
          <w:rFonts w:ascii="Times New Roman" w:eastAsia="Calibri" w:hAnsi="Times New Roman" w:cs="Times New Roman"/>
          <w:sz w:val="23"/>
          <w:szCs w:val="23"/>
        </w:rPr>
        <w:t xml:space="preserve">Papildus paredz tumes (piemēram: auzu, rīsu tumes). </w:t>
      </w:r>
    </w:p>
    <w:p w14:paraId="5DC8DABD" w14:textId="77777777" w:rsidR="003B1C29" w:rsidRPr="003B1C29" w:rsidRDefault="003B1C29" w:rsidP="003B1C29">
      <w:pPr>
        <w:numPr>
          <w:ilvl w:val="1"/>
          <w:numId w:val="10"/>
        </w:numPr>
        <w:autoSpaceDE w:val="0"/>
        <w:autoSpaceDN w:val="0"/>
        <w:adjustRightInd w:val="0"/>
        <w:spacing w:before="120" w:after="0" w:line="240" w:lineRule="auto"/>
        <w:ind w:left="431" w:hanging="431"/>
        <w:jc w:val="both"/>
        <w:rPr>
          <w:rFonts w:ascii="Times New Roman" w:eastAsia="Times New Roman" w:hAnsi="Times New Roman" w:cs="Times New Roman"/>
          <w:bCs/>
          <w:color w:val="002060"/>
          <w:kern w:val="0"/>
          <w:sz w:val="23"/>
          <w:szCs w:val="23"/>
          <w14:ligatures w14:val="none"/>
        </w:rPr>
      </w:pPr>
      <w:r w:rsidRPr="003B1C29">
        <w:rPr>
          <w:rFonts w:ascii="Times New Roman" w:eastAsia="Calibri" w:hAnsi="Times New Roman" w:cs="Times New Roman"/>
          <w:b/>
          <w:bCs/>
          <w:color w:val="002060"/>
          <w:kern w:val="0"/>
          <w:sz w:val="23"/>
          <w:szCs w:val="23"/>
          <w14:ligatures w14:val="none"/>
        </w:rPr>
        <w:t>Diēta Nr.F9 – klientiem ar cukura diabētu</w:t>
      </w:r>
    </w:p>
    <w:p w14:paraId="7D7C695C" w14:textId="77777777" w:rsidR="003B1C29" w:rsidRPr="003B1C29" w:rsidRDefault="003B1C29" w:rsidP="003B1C29">
      <w:pPr>
        <w:autoSpaceDE w:val="0"/>
        <w:autoSpaceDN w:val="0"/>
        <w:adjustRightInd w:val="0"/>
        <w:spacing w:before="120" w:after="0" w:line="240" w:lineRule="auto"/>
        <w:ind w:left="431"/>
        <w:jc w:val="both"/>
        <w:rPr>
          <w:rFonts w:ascii="Times New Roman" w:eastAsia="Calibri" w:hAnsi="Times New Roman" w:cs="Times New Roman"/>
          <w:b/>
          <w:bCs/>
          <w:kern w:val="0"/>
          <w:sz w:val="23"/>
          <w:szCs w:val="23"/>
          <w14:ligatures w14:val="none"/>
        </w:rPr>
      </w:pPr>
      <w:r w:rsidRPr="003B1C29">
        <w:rPr>
          <w:rFonts w:ascii="Times New Roman" w:eastAsia="Calibri" w:hAnsi="Times New Roman" w:cs="Times New Roman"/>
          <w:b/>
          <w:bCs/>
          <w:kern w:val="0"/>
          <w:sz w:val="23"/>
          <w:szCs w:val="23"/>
          <w14:ligatures w14:val="none"/>
        </w:rPr>
        <w:t>Enerģētiskā vērtība 1710-2730 kcal</w:t>
      </w:r>
    </w:p>
    <w:p w14:paraId="28E2F36C"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Ēdienreižu skaits – 5 </w:t>
      </w:r>
      <w:r w:rsidRPr="003B1C29">
        <w:rPr>
          <w:rFonts w:ascii="Times New Roman" w:eastAsia="Calibri" w:hAnsi="Times New Roman" w:cs="Times New Roman"/>
          <w:kern w:val="0"/>
          <w:sz w:val="23"/>
          <w:szCs w:val="23"/>
          <w14:ligatures w14:val="none"/>
        </w:rPr>
        <w:br/>
        <w:t xml:space="preserve">Olbaltumvielas 65-130 g </w:t>
      </w:r>
      <w:r w:rsidRPr="003B1C29">
        <w:rPr>
          <w:rFonts w:ascii="Times New Roman" w:eastAsia="Calibri" w:hAnsi="Times New Roman" w:cs="Times New Roman"/>
          <w:kern w:val="0"/>
          <w:sz w:val="23"/>
          <w:szCs w:val="23"/>
          <w14:ligatures w14:val="none"/>
        </w:rPr>
        <w:br/>
        <w:t>Tauki</w:t>
      </w:r>
      <w:r w:rsidRPr="003B1C29">
        <w:rPr>
          <w:rFonts w:ascii="Times New Roman" w:eastAsia="Calibri" w:hAnsi="Times New Roman" w:cs="Times New Roman"/>
          <w:kern w:val="0"/>
          <w:sz w:val="23"/>
          <w:szCs w:val="23"/>
          <w14:ligatures w14:val="none"/>
        </w:rPr>
        <w:tab/>
        <w:t>50-90g</w:t>
      </w:r>
      <w:r w:rsidRPr="003B1C29">
        <w:rPr>
          <w:rFonts w:ascii="Times New Roman" w:eastAsia="Calibri" w:hAnsi="Times New Roman" w:cs="Times New Roman"/>
          <w:kern w:val="0"/>
          <w:sz w:val="23"/>
          <w:szCs w:val="23"/>
          <w14:ligatures w14:val="none"/>
        </w:rPr>
        <w:br/>
        <w:t>Ogļhidrāti 250 - 350 g</w:t>
      </w:r>
      <w:r w:rsidRPr="003B1C29">
        <w:rPr>
          <w:rFonts w:ascii="Times New Roman" w:eastAsia="Calibri" w:hAnsi="Times New Roman" w:cs="Times New Roman"/>
          <w:kern w:val="0"/>
          <w:sz w:val="23"/>
          <w:szCs w:val="23"/>
          <w14:ligatures w14:val="none"/>
        </w:rPr>
        <w:br/>
        <w:t>Balastvielas 30-35g</w:t>
      </w:r>
      <w:bookmarkStart w:id="10" w:name="_Hlk181098185"/>
      <w:r w:rsidRPr="003B1C29">
        <w:rPr>
          <w:rFonts w:ascii="Times New Roman" w:eastAsia="Calibri" w:hAnsi="Times New Roman" w:cs="Times New Roman"/>
          <w:kern w:val="0"/>
          <w:sz w:val="23"/>
          <w:szCs w:val="23"/>
          <w14:ligatures w14:val="none"/>
        </w:rPr>
        <w:br/>
        <w:t>Vārāmais sāls līdz 5g dienā</w:t>
      </w:r>
    </w:p>
    <w:p w14:paraId="25A13999"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Ēdienreižu biežums – 5 </w:t>
      </w:r>
      <w:r w:rsidRPr="003B1C29">
        <w:rPr>
          <w:rFonts w:ascii="Times New Roman" w:eastAsia="Calibri" w:hAnsi="Times New Roman" w:cs="Times New Roman"/>
          <w:b/>
          <w:kern w:val="0"/>
          <w:sz w:val="23"/>
          <w:szCs w:val="23"/>
          <w14:ligatures w14:val="none"/>
        </w:rPr>
        <w:t>ēdienreizes/dienā</w:t>
      </w:r>
      <w:r w:rsidRPr="003B1C29">
        <w:rPr>
          <w:rFonts w:ascii="Times New Roman" w:eastAsia="Calibri" w:hAnsi="Times New Roman" w:cs="Times New Roman"/>
          <w:kern w:val="0"/>
          <w:sz w:val="23"/>
          <w:szCs w:val="23"/>
          <w14:ligatures w14:val="none"/>
        </w:rPr>
        <w:t xml:space="preserve"> ( brokastīs uzņemot  no 25 līdz 30 %, otrajās brokastīs no 5% līdz 10% , pusdienās 35 %, vakariņās no 20 līdz 25 % un vēlajās vakariņās no 10 līdz 15%).</w:t>
      </w:r>
    </w:p>
    <w:p w14:paraId="352B615F"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Vienu reizi nedēļā drīkst iekļaut tos produktus, kur ir augts purīnvielu daudzums ( 100 g produkta satur 75 līdz 150 mg purīnvielas). Šādi produkti ir  aknas, nieres, aknu pastētes, gaļas un zivju konservi, visa veida kūpinājumi, gaļas, siļķe marinādē arī eļļā, zoss, cūkgaļas liellopa buljoni. </w:t>
      </w:r>
    </w:p>
    <w:p w14:paraId="5C435B97"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Uzturā vairāk iekļauj produktus ar zemu glikēmisko indeksu( rādītājs, cik ātri un kādā daudzumā katrs produkts izsauc cukura paaugstināšanos asinīs un insulīna reakciju aizkuņģa dziedzerī.) un samazina produktus ar augstu glikēmisko indeksu. Jānodrošina 5 ēdienreizes.</w:t>
      </w:r>
    </w:p>
    <w:p w14:paraId="1F1DA725"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Katrā no ēdienreizēm ir jānodrošina rupjmaize un kliju maize. Pilngraudu produkti, maize līdz 6 šķēlēm dienā, pamatēdienreizēs paredz ēdienus ar saliktajiem ogļhidrātiem ( maize, vārīti kartupeļi, biezputras, pilngraudu makaroni, griķi). </w:t>
      </w:r>
    </w:p>
    <w:p w14:paraId="4FA1F083"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Pākšaugi - vismaz 2 reizes nedēļā. Plašs dārzeņu klāsts( vismaz 250g dienā), viens auglis dienā. Piena produkti ar zemu tauku saturu( vājpiens, vājpiena jogurts, paniņas, vājpiena biezpiens). Zivis – vismaz 2 reizes nedēļā, liesa gaļa. </w:t>
      </w:r>
    </w:p>
    <w:p w14:paraId="1294A2AA"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Priekšroka augu valsts taukiem (olīveļļa, rapšu eļļa) un produktiem ar zemu tauku saturu. Holesterīna daudzumam uzturā jābūt zem 300mg diennaktī. Ēdienu gatavošanas procesā ņem vērā ietekmi uz glikēmisko indeksu (piem., kartupeļus gatavot cepeškrāsnī nevis kartupeļu biezenī), skat. </w:t>
      </w:r>
      <w:hyperlink r:id="rId21" w:history="1">
        <w:r w:rsidRPr="003B1C29">
          <w:rPr>
            <w:rFonts w:ascii="Times New Roman" w:eastAsia="Calibri" w:hAnsi="Times New Roman" w:cs="Times New Roman"/>
            <w:color w:val="0000FF"/>
            <w:kern w:val="0"/>
            <w:sz w:val="23"/>
            <w:szCs w:val="23"/>
            <w:u w:val="single"/>
            <w14:ligatures w14:val="none"/>
          </w:rPr>
          <w:t>https://veseligsuzturs.lv/glikemiskais-indekss/#</w:t>
        </w:r>
      </w:hyperlink>
      <w:r w:rsidRPr="003B1C29">
        <w:rPr>
          <w:rFonts w:ascii="Times New Roman" w:eastAsia="Calibri" w:hAnsi="Times New Roman" w:cs="Times New Roman"/>
          <w:kern w:val="0"/>
          <w:sz w:val="23"/>
          <w:szCs w:val="23"/>
          <w:u w:val="single"/>
          <w14:ligatures w14:val="none"/>
        </w:rPr>
        <w:t xml:space="preserve">. </w:t>
      </w:r>
      <w:r w:rsidRPr="003B1C29">
        <w:rPr>
          <w:rFonts w:ascii="Times New Roman" w:eastAsia="Calibri" w:hAnsi="Times New Roman" w:cs="Times New Roman"/>
          <w:kern w:val="0"/>
          <w:sz w:val="23"/>
          <w:szCs w:val="23"/>
          <w14:ligatures w14:val="none"/>
        </w:rPr>
        <w:t xml:space="preserve"> </w:t>
      </w:r>
    </w:p>
    <w:p w14:paraId="6B311BC3"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Ēdienu pagatavošana - tvaicēšana, sautēšana. Izslēgt saldus dzērienus, cukura lietošanu, medu, saldus un treknus ēdienus. </w:t>
      </w:r>
    </w:p>
    <w:p w14:paraId="5602F708"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 xml:space="preserve">Brokastīs katru dienu tiek piedāvāti augļi (sezonālie) un dzēriens ( tēja vai kompots, vai kakao). Otrajās brokastīs piena olbaltumvielām bagāti produkti ar augļiem vai ogām, skābpiena produkti ar augļiem vai ogām vai biezpiena sacepumi, omlete ar dārzeņiem.  </w:t>
      </w:r>
    </w:p>
    <w:p w14:paraId="4ACBDD06"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kern w:val="0"/>
          <w:sz w:val="23"/>
          <w:szCs w:val="23"/>
          <w14:ligatures w14:val="none"/>
        </w:rPr>
        <w:t>Pusdienās tiek piedāvāts otrais ēdiens un zupa vai otrais ēdiens un deserts, svaigi salāti un dzēriens.</w:t>
      </w:r>
      <w:r w:rsidRPr="003B1C29">
        <w:rPr>
          <w:rFonts w:ascii="Times New Roman" w:eastAsia="Calibri" w:hAnsi="Times New Roman" w:cs="Times New Roman"/>
          <w:bCs/>
          <w:kern w:val="0"/>
          <w:sz w:val="23"/>
          <w:szCs w:val="23"/>
          <w14:ligatures w14:val="none"/>
        </w:rPr>
        <w:t xml:space="preserve"> </w:t>
      </w:r>
    </w:p>
    <w:p w14:paraId="09EB1755" w14:textId="77777777" w:rsidR="003B1C29" w:rsidRPr="003B1C29" w:rsidRDefault="003B1C29" w:rsidP="003B1C29">
      <w:pPr>
        <w:autoSpaceDE w:val="0"/>
        <w:autoSpaceDN w:val="0"/>
        <w:adjustRightInd w:val="0"/>
        <w:spacing w:before="120" w:after="0" w:line="240" w:lineRule="auto"/>
        <w:ind w:left="431"/>
        <w:rPr>
          <w:rFonts w:ascii="Times New Roman" w:eastAsia="Calibri" w:hAnsi="Times New Roman" w:cs="Times New Roman"/>
          <w:bCs/>
          <w:kern w:val="0"/>
          <w:sz w:val="23"/>
          <w:szCs w:val="23"/>
          <w14:ligatures w14:val="none"/>
        </w:rPr>
      </w:pPr>
      <w:r w:rsidRPr="003B1C29">
        <w:rPr>
          <w:rFonts w:ascii="Times New Roman" w:eastAsia="Calibri" w:hAnsi="Times New Roman" w:cs="Times New Roman"/>
          <w:kern w:val="0"/>
          <w:sz w:val="23"/>
          <w:szCs w:val="23"/>
          <w14:ligatures w14:val="none"/>
        </w:rPr>
        <w:lastRenderedPageBreak/>
        <w:t>Vakariņās tiek piedāvāti ēdieni, kuri nerada pārmērīgu smaguma sajūtu, nerada pūšanos zarnu traktā, ogļhidrāti ar zemu glikēmisko indeksu.  Vakariņās tiek piedāvātas biezputras, sautējumi vai viegli salāti , kefīrs, jogurts, omlete, biezpiena sacepums. u.c. un dzēriens( tēja, kompots u.c.). Vēlo vakariņu uzkoda- sviestmaizes, mīksti cepumi, omlete ar salātiem, biezpiens ..u.c. un tēja.</w:t>
      </w:r>
      <w:r w:rsidRPr="003B1C29">
        <w:rPr>
          <w:rFonts w:ascii="Times New Roman" w:eastAsia="Calibri" w:hAnsi="Times New Roman" w:cs="Times New Roman"/>
          <w:bCs/>
          <w:kern w:val="0"/>
          <w:sz w:val="23"/>
          <w:szCs w:val="23"/>
          <w14:ligatures w14:val="none"/>
        </w:rPr>
        <w:t xml:space="preserve"> </w:t>
      </w:r>
      <w:r w:rsidRPr="003B1C29">
        <w:rPr>
          <w:rFonts w:ascii="Times New Roman" w:eastAsia="Calibri" w:hAnsi="Times New Roman" w:cs="Times New Roman"/>
          <w:kern w:val="0"/>
          <w:sz w:val="23"/>
          <w:szCs w:val="23"/>
          <w14:ligatures w14:val="none"/>
        </w:rPr>
        <w:t>Vismaz divas reizes nedēļā ēdienkartē ir jāiekļauj zivju ēdieni.</w:t>
      </w:r>
      <w:r w:rsidRPr="003B1C29">
        <w:rPr>
          <w:rFonts w:ascii="Times New Roman" w:eastAsia="Calibri" w:hAnsi="Times New Roman" w:cs="Times New Roman"/>
          <w:bCs/>
          <w:kern w:val="0"/>
          <w:sz w:val="23"/>
          <w:szCs w:val="23"/>
          <w14:ligatures w14:val="none"/>
        </w:rPr>
        <w:t xml:space="preserve"> </w:t>
      </w:r>
    </w:p>
    <w:p w14:paraId="1AEADDCA" w14:textId="77777777" w:rsidR="003B1C29" w:rsidRPr="003B1C29" w:rsidRDefault="003B1C29" w:rsidP="003B1C29">
      <w:pPr>
        <w:autoSpaceDE w:val="0"/>
        <w:autoSpaceDN w:val="0"/>
        <w:adjustRightInd w:val="0"/>
        <w:spacing w:before="120" w:after="120" w:line="240" w:lineRule="auto"/>
        <w:ind w:left="431"/>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Vismaz divas reizes nedēļā ir jānodrošina pākšaugi ( ievērojot specifikāciju pie atbilstošās diētu grupas)</w:t>
      </w:r>
    </w:p>
    <w:tbl>
      <w:tblPr>
        <w:tblStyle w:val="Reatabula10"/>
        <w:tblW w:w="0" w:type="auto"/>
        <w:tblInd w:w="421" w:type="dxa"/>
        <w:tblLook w:val="04A0" w:firstRow="1" w:lastRow="0" w:firstColumn="1" w:lastColumn="0" w:noHBand="0" w:noVBand="1"/>
      </w:tblPr>
      <w:tblGrid>
        <w:gridCol w:w="4603"/>
        <w:gridCol w:w="4604"/>
      </w:tblGrid>
      <w:tr w:rsidR="003B1C29" w:rsidRPr="003B1C29" w14:paraId="56F85E42" w14:textId="77777777" w:rsidTr="00F66E22">
        <w:tc>
          <w:tcPr>
            <w:tcW w:w="4603" w:type="dxa"/>
            <w:shd w:val="clear" w:color="auto" w:fill="F2F2F2"/>
            <w:vAlign w:val="center"/>
          </w:tcPr>
          <w:p w14:paraId="3F4B53EB" w14:textId="77777777" w:rsidR="003B1C29" w:rsidRPr="003B1C29" w:rsidRDefault="003B1C29" w:rsidP="003B1C29">
            <w:pPr>
              <w:suppressAutoHyphens/>
              <w:autoSpaceDN w:val="0"/>
              <w:spacing w:before="120"/>
              <w:contextualSpacing/>
              <w:jc w:val="center"/>
              <w:textAlignment w:val="baseline"/>
              <w:rPr>
                <w:rFonts w:ascii="Times New Roman" w:eastAsia="Calibri" w:hAnsi="Times New Roman" w:cs="Times New Roman"/>
                <w:b/>
                <w:sz w:val="20"/>
                <w:szCs w:val="20"/>
              </w:rPr>
            </w:pPr>
            <w:r w:rsidRPr="003B1C29">
              <w:rPr>
                <w:rFonts w:ascii="Times New Roman" w:eastAsia="Calibri" w:hAnsi="Times New Roman" w:cs="Times New Roman"/>
                <w:b/>
                <w:sz w:val="20"/>
                <w:szCs w:val="20"/>
              </w:rPr>
              <w:t>Atļautie produkti</w:t>
            </w:r>
          </w:p>
        </w:tc>
        <w:tc>
          <w:tcPr>
            <w:tcW w:w="4604" w:type="dxa"/>
            <w:shd w:val="clear" w:color="auto" w:fill="F2F2F2"/>
            <w:vAlign w:val="center"/>
          </w:tcPr>
          <w:p w14:paraId="47DF276D" w14:textId="77777777" w:rsidR="003B1C29" w:rsidRPr="003B1C29" w:rsidRDefault="003B1C29" w:rsidP="003B1C29">
            <w:pPr>
              <w:suppressAutoHyphens/>
              <w:autoSpaceDN w:val="0"/>
              <w:spacing w:before="120"/>
              <w:contextualSpacing/>
              <w:jc w:val="center"/>
              <w:textAlignment w:val="baseline"/>
              <w:rPr>
                <w:rFonts w:ascii="Times New Roman" w:eastAsia="Calibri" w:hAnsi="Times New Roman" w:cs="Times New Roman"/>
                <w:b/>
                <w:sz w:val="20"/>
                <w:szCs w:val="20"/>
              </w:rPr>
            </w:pPr>
            <w:r w:rsidRPr="003B1C29">
              <w:rPr>
                <w:rFonts w:ascii="Times New Roman" w:eastAsia="Calibri" w:hAnsi="Times New Roman" w:cs="Times New Roman"/>
                <w:b/>
                <w:sz w:val="20"/>
                <w:szCs w:val="20"/>
              </w:rPr>
              <w:t>Aizliegtie produkti</w:t>
            </w:r>
          </w:p>
        </w:tc>
      </w:tr>
      <w:tr w:rsidR="003B1C29" w:rsidRPr="003B1C29" w14:paraId="789C4451" w14:textId="77777777" w:rsidTr="00F66E22">
        <w:trPr>
          <w:trHeight w:val="70"/>
        </w:trPr>
        <w:tc>
          <w:tcPr>
            <w:tcW w:w="4603" w:type="dxa"/>
          </w:tcPr>
          <w:p w14:paraId="1144E5C4"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Pilngraudu produkti( rupjmaize, kliju maize, auzu pārslas, griķi, miežu, rīsi, kukurūza) . Rīsi, mieži, pilngraudu makaroni, bulgurs, kuskuss, amarants.</w:t>
            </w:r>
          </w:p>
          <w:p w14:paraId="1B2F573D"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Visa veida dārzeņi, ierobežoti kartupeļus( kā sastāvdaļa zupās vai vārīti kartupeļi-2-3x nedēļā)</w:t>
            </w:r>
          </w:p>
          <w:p w14:paraId="02327A22"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Augļu ar zemu glikēmisko indeksu</w:t>
            </w:r>
          </w:p>
          <w:p w14:paraId="65841BF4"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Piens </w:t>
            </w:r>
          </w:p>
          <w:p w14:paraId="183142ED"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Piena un skābpiena produkti ar samazinātu tauku daudzumu, bezpiedevu jogurti, paniņas, kefīrs</w:t>
            </w:r>
          </w:p>
          <w:p w14:paraId="34E13C10"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Piena produkti ar samazinātu cukura daudzumu </w:t>
            </w:r>
          </w:p>
          <w:p w14:paraId="3FCA13F8"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Liesa gaļa – vistas gaļa, liellops </w:t>
            </w:r>
          </w:p>
          <w:p w14:paraId="466CE8FC"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Zivis </w:t>
            </w:r>
          </w:p>
          <w:p w14:paraId="5B32E7DB"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Olas </w:t>
            </w:r>
          </w:p>
          <w:p w14:paraId="4AF5B45E"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Tēja, dzērieni ar papildus nepievienotu cukuru, </w:t>
            </w:r>
          </w:p>
          <w:p w14:paraId="4F1564FF"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Pākšaugi, </w:t>
            </w:r>
          </w:p>
          <w:p w14:paraId="02D0653B"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Augu eļļa.</w:t>
            </w:r>
          </w:p>
          <w:p w14:paraId="0FC82CB4"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Citi, kas nav no aizliegtā produktu saraksta </w:t>
            </w:r>
          </w:p>
        </w:tc>
        <w:tc>
          <w:tcPr>
            <w:tcW w:w="4604" w:type="dxa"/>
          </w:tcPr>
          <w:p w14:paraId="0D67A593"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Cukurs</w:t>
            </w:r>
          </w:p>
          <w:p w14:paraId="5C47BB03"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Prosas putra </w:t>
            </w:r>
          </w:p>
          <w:p w14:paraId="46DE4E49"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Visa veida saldumi( cepumi, saldas smalkmaizītes)</w:t>
            </w:r>
          </w:p>
          <w:p w14:paraId="596E2B72"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Saldās želejas </w:t>
            </w:r>
          </w:p>
          <w:p w14:paraId="7285A7F3"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Piena produkti ar augstu cukura daudzumu </w:t>
            </w:r>
          </w:p>
          <w:p w14:paraId="0C8918EE"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Saldināti dzērieni </w:t>
            </w:r>
          </w:p>
          <w:p w14:paraId="028E1B7C"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Saldas mērces </w:t>
            </w:r>
          </w:p>
          <w:p w14:paraId="20C1204B"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Žāvēti augļi </w:t>
            </w:r>
          </w:p>
          <w:p w14:paraId="2C009239"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Kūpinājumi</w:t>
            </w:r>
          </w:p>
          <w:p w14:paraId="2CF66F4C"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Makaroni </w:t>
            </w:r>
          </w:p>
          <w:p w14:paraId="0518813E"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Treknas zupas </w:t>
            </w:r>
          </w:p>
          <w:p w14:paraId="1822D7B5"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Cepti ēdieni, lielā eļļās daudzumā </w:t>
            </w:r>
          </w:p>
          <w:p w14:paraId="0BB9E65E"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Margarīns </w:t>
            </w:r>
          </w:p>
          <w:p w14:paraId="75C74CAF"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Augļi ar augstu glikēmisko indeksu </w:t>
            </w:r>
          </w:p>
          <w:p w14:paraId="79D5B9AD"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Cepti kartupeļi </w:t>
            </w:r>
          </w:p>
          <w:p w14:paraId="17411577" w14:textId="77777777" w:rsidR="003B1C29" w:rsidRPr="003B1C29" w:rsidRDefault="003B1C29" w:rsidP="003B1C29">
            <w:pPr>
              <w:numPr>
                <w:ilvl w:val="0"/>
                <w:numId w:val="11"/>
              </w:numPr>
              <w:suppressAutoHyphens/>
              <w:autoSpaceDN w:val="0"/>
              <w:spacing w:before="120"/>
              <w:contextualSpacing/>
              <w:jc w:val="both"/>
              <w:textAlignment w:val="baseline"/>
              <w:rPr>
                <w:rFonts w:ascii="Times New Roman" w:eastAsia="Calibri" w:hAnsi="Times New Roman" w:cs="Times New Roman"/>
                <w:sz w:val="20"/>
                <w:szCs w:val="20"/>
              </w:rPr>
            </w:pPr>
            <w:r w:rsidRPr="003B1C29">
              <w:rPr>
                <w:rFonts w:ascii="Times New Roman" w:eastAsia="Calibri" w:hAnsi="Times New Roman" w:cs="Times New Roman"/>
                <w:sz w:val="20"/>
                <w:szCs w:val="20"/>
              </w:rPr>
              <w:t xml:space="preserve">Trekni saldie ēdieni </w:t>
            </w:r>
          </w:p>
          <w:p w14:paraId="36E13432" w14:textId="77777777" w:rsidR="003B1C29" w:rsidRPr="003B1C29" w:rsidRDefault="003B1C29" w:rsidP="003B1C29">
            <w:pPr>
              <w:suppressAutoHyphens/>
              <w:autoSpaceDN w:val="0"/>
              <w:spacing w:before="120"/>
              <w:contextualSpacing/>
              <w:jc w:val="both"/>
              <w:textAlignment w:val="baseline"/>
              <w:rPr>
                <w:rFonts w:ascii="Times New Roman" w:eastAsia="Calibri" w:hAnsi="Times New Roman" w:cs="Times New Roman"/>
                <w:sz w:val="20"/>
                <w:szCs w:val="20"/>
              </w:rPr>
            </w:pPr>
          </w:p>
        </w:tc>
      </w:tr>
    </w:tbl>
    <w:bookmarkEnd w:id="10"/>
    <w:p w14:paraId="1DF5D5AF" w14:textId="77777777" w:rsidR="003B1C29" w:rsidRPr="003B1C29" w:rsidRDefault="003B1C29" w:rsidP="003B1C29">
      <w:pPr>
        <w:numPr>
          <w:ilvl w:val="2"/>
          <w:numId w:val="10"/>
        </w:numPr>
        <w:suppressAutoHyphens/>
        <w:autoSpaceDN w:val="0"/>
        <w:spacing w:before="120" w:after="0" w:line="240" w:lineRule="auto"/>
        <w:ind w:left="851" w:hanging="567"/>
        <w:jc w:val="both"/>
        <w:textAlignment w:val="baseline"/>
        <w:rPr>
          <w:rFonts w:ascii="Times New Roman" w:eastAsia="Calibri" w:hAnsi="Times New Roman" w:cs="Times New Roman"/>
          <w:kern w:val="0"/>
          <w:sz w:val="23"/>
          <w:szCs w:val="23"/>
          <w14:ligatures w14:val="none"/>
        </w:rPr>
      </w:pPr>
      <w:r w:rsidRPr="003B1C29">
        <w:rPr>
          <w:rFonts w:ascii="Times New Roman" w:eastAsia="Calibri" w:hAnsi="Times New Roman" w:cs="Times New Roman"/>
          <w:kern w:val="0"/>
          <w:sz w:val="23"/>
          <w:szCs w:val="23"/>
          <w14:ligatures w14:val="none"/>
        </w:rPr>
        <w:t>Diēta Nr. F9-la ir cukura diabēta ēdienkartes atvasinājums klientiem, kuriem  nepieciešams blenderēts ēdiens. Jāievēro F1a diētas aprakstā norādītā konsistence, bet jāizslēdz saldi dzērieni, jogurti ar piedevām. Diennaktī paredzētas 5 ēdienreizes (brokastis, otrās brokastis, pusdienas, vakariņas, vēlās vakariņas);</w:t>
      </w:r>
    </w:p>
    <w:p w14:paraId="7B135098" w14:textId="77777777" w:rsidR="003B1C29" w:rsidRPr="003B1C29" w:rsidRDefault="003B1C29" w:rsidP="003B1C29">
      <w:pPr>
        <w:numPr>
          <w:ilvl w:val="2"/>
          <w:numId w:val="10"/>
        </w:numPr>
        <w:suppressAutoHyphens/>
        <w:autoSpaceDN w:val="0"/>
        <w:spacing w:before="120" w:after="0" w:line="240" w:lineRule="auto"/>
        <w:ind w:left="851" w:hanging="567"/>
        <w:jc w:val="both"/>
        <w:textAlignment w:val="baseline"/>
        <w:rPr>
          <w:rFonts w:ascii="Times New Roman" w:eastAsia="Calibri"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 xml:space="preserve">Atvasinājums (1). No diētas Nr. F9 tiek atvasināta ēdienkarte, kas paredzēta klientiem ar aizcietējumiem. Šādos gadījumos uztura racionā vairāk iekļauj tādus produktus, kā kliju maize, plūmju sula, jogurti bagātināti ar klijām, vārītas bietes un kefīrs .u.c.; </w:t>
      </w:r>
    </w:p>
    <w:p w14:paraId="2F07D600" w14:textId="77777777" w:rsidR="003B1C29" w:rsidRPr="003B1C29" w:rsidRDefault="003B1C29" w:rsidP="003B1C29">
      <w:pPr>
        <w:numPr>
          <w:ilvl w:val="2"/>
          <w:numId w:val="10"/>
        </w:numPr>
        <w:suppressAutoHyphens/>
        <w:autoSpaceDN w:val="0"/>
        <w:spacing w:before="120" w:after="0" w:line="240" w:lineRule="auto"/>
        <w:ind w:left="851" w:hanging="567"/>
        <w:jc w:val="both"/>
        <w:textAlignment w:val="baseline"/>
        <w:rPr>
          <w:rFonts w:ascii="Times New Roman" w:eastAsia="Calibri"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 xml:space="preserve">Atvasinājums (2). No diētas Nr. F9 tiek atvasināta ēdienkarte, kas paredzēta klientiem ar malnutrīcīju vai kaheksiju, sarkopēniju, </w:t>
      </w:r>
      <w:r w:rsidRPr="003B1C29">
        <w:rPr>
          <w:rFonts w:ascii="Times New Roman" w:eastAsia="Times New Roman" w:hAnsi="Times New Roman" w:cs="Times New Roman"/>
          <w:kern w:val="0"/>
          <w:sz w:val="23"/>
          <w:szCs w:val="23"/>
          <w:shd w:val="clear" w:color="auto" w:fill="FFFFFF"/>
          <w:lang w:eastAsia="lv-LV"/>
          <w14:ligatures w14:val="none"/>
        </w:rPr>
        <w:t>imūnsupresijām, apdegumiem, sepsēm, politraumām,</w:t>
      </w:r>
      <w:r w:rsidRPr="003B1C29">
        <w:rPr>
          <w:rFonts w:ascii="Times New Roman" w:eastAsia="Times New Roman" w:hAnsi="Times New Roman" w:cs="Times New Roman"/>
          <w:kern w:val="0"/>
          <w:sz w:val="23"/>
          <w:szCs w:val="23"/>
          <w:lang w:eastAsia="lv-LV"/>
          <w14:ligatures w14:val="none"/>
        </w:rPr>
        <w:t xml:space="preserve">  papildinot un bagātinot uzturu ar augstāku olbaltumvielu saturu – biezpiens, siers, kefīrs, olas, jogurts ar palielinātu olbaltumvielu daudzumu;</w:t>
      </w:r>
    </w:p>
    <w:p w14:paraId="5AA97E5D" w14:textId="77777777" w:rsidR="003B1C29" w:rsidRPr="003B1C29" w:rsidRDefault="003B1C29" w:rsidP="003B1C29">
      <w:pPr>
        <w:numPr>
          <w:ilvl w:val="2"/>
          <w:numId w:val="10"/>
        </w:numPr>
        <w:suppressAutoHyphens/>
        <w:autoSpaceDN w:val="0"/>
        <w:spacing w:before="120" w:after="0" w:line="240" w:lineRule="auto"/>
        <w:ind w:left="851" w:hanging="567"/>
        <w:jc w:val="both"/>
        <w:textAlignment w:val="baseline"/>
        <w:rPr>
          <w:rFonts w:ascii="Times New Roman" w:eastAsia="Calibri"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Visām diētas Nr. F9 formām papildus paredz tumes (rīsu vai auzu tumi vai rīsu dzēriens).</w:t>
      </w:r>
    </w:p>
    <w:p w14:paraId="336190C0" w14:textId="77777777" w:rsidR="003B1C29" w:rsidRPr="003B1C29" w:rsidRDefault="003B1C29" w:rsidP="003B1C29">
      <w:pPr>
        <w:numPr>
          <w:ilvl w:val="1"/>
          <w:numId w:val="10"/>
        </w:numPr>
        <w:suppressAutoHyphens/>
        <w:autoSpaceDN w:val="0"/>
        <w:spacing w:before="120" w:after="0" w:line="240" w:lineRule="auto"/>
        <w:ind w:left="431" w:hanging="431"/>
        <w:jc w:val="both"/>
        <w:textAlignment w:val="baseline"/>
        <w:rPr>
          <w:rFonts w:ascii="Times New Roman" w:eastAsia="Calibri" w:hAnsi="Times New Roman" w:cs="Times New Roman"/>
          <w:color w:val="002060"/>
          <w:kern w:val="0"/>
          <w:sz w:val="23"/>
          <w:szCs w:val="23"/>
          <w14:ligatures w14:val="none"/>
        </w:rPr>
      </w:pPr>
      <w:r w:rsidRPr="003B1C29">
        <w:rPr>
          <w:rFonts w:ascii="Times New Roman" w:eastAsia="Calibri" w:hAnsi="Times New Roman" w:cs="Times New Roman"/>
          <w:b/>
          <w:color w:val="002060"/>
          <w:kern w:val="0"/>
          <w:sz w:val="23"/>
          <w:szCs w:val="23"/>
          <w14:ligatures w14:val="none"/>
        </w:rPr>
        <w:t>Diēta Nr. F1 – klientiem, kas slimo ar kuņģa un divpadsmit pirkstu zarnu čūlu, zarnu kolītu un</w:t>
      </w:r>
      <w:r w:rsidRPr="003B1C29">
        <w:rPr>
          <w:rFonts w:ascii="Times New Roman" w:eastAsia="Times New Roman" w:hAnsi="Times New Roman" w:cs="Times New Roman"/>
          <w:b/>
          <w:bCs/>
          <w:color w:val="002060"/>
          <w:kern w:val="0"/>
          <w:sz w:val="23"/>
          <w:szCs w:val="23"/>
          <w:lang w:eastAsia="lv-LV"/>
          <w14:ligatures w14:val="none"/>
        </w:rPr>
        <w:t xml:space="preserve"> krona slimību</w:t>
      </w:r>
    </w:p>
    <w:p w14:paraId="40FADCDB" w14:textId="77777777" w:rsidR="003B1C29" w:rsidRPr="003B1C29" w:rsidRDefault="003B1C29" w:rsidP="003B1C29">
      <w:pPr>
        <w:suppressAutoHyphens/>
        <w:autoSpaceDN w:val="0"/>
        <w:spacing w:before="120" w:after="0" w:line="240" w:lineRule="auto"/>
        <w:ind w:left="431"/>
        <w:textAlignment w:val="baseline"/>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b/>
          <w:bCs/>
          <w:kern w:val="0"/>
          <w:sz w:val="23"/>
          <w:szCs w:val="23"/>
          <w:lang w:eastAsia="lv-LV"/>
          <w14:ligatures w14:val="none"/>
        </w:rPr>
        <w:t>Enerģētiskā vērtība 2000 - 2666 kkal</w:t>
      </w:r>
      <w:r w:rsidRPr="003B1C29">
        <w:rPr>
          <w:rFonts w:ascii="Times New Roman" w:eastAsia="Calibri" w:hAnsi="Times New Roman" w:cs="Times New Roman"/>
          <w:b/>
          <w:bCs/>
          <w:i/>
          <w:iCs/>
          <w:kern w:val="0"/>
          <w:sz w:val="23"/>
          <w:szCs w:val="23"/>
          <w14:ligatures w14:val="none"/>
        </w:rPr>
        <w:t xml:space="preserve"> </w:t>
      </w:r>
      <w:r w:rsidRPr="003B1C29">
        <w:rPr>
          <w:rFonts w:ascii="Times New Roman" w:eastAsia="Calibri" w:hAnsi="Times New Roman" w:cs="Times New Roman"/>
          <w:b/>
          <w:bCs/>
          <w:i/>
          <w:iCs/>
          <w:kern w:val="0"/>
          <w:sz w:val="23"/>
          <w:szCs w:val="23"/>
          <w14:ligatures w14:val="none"/>
        </w:rPr>
        <w:br/>
      </w:r>
      <w:r w:rsidRPr="003B1C29">
        <w:rPr>
          <w:rFonts w:ascii="Times New Roman" w:eastAsia="Times New Roman" w:hAnsi="Times New Roman" w:cs="Times New Roman"/>
          <w:kern w:val="0"/>
          <w:sz w:val="23"/>
          <w:szCs w:val="23"/>
          <w:lang w:eastAsia="lv-LV"/>
          <w14:ligatures w14:val="none"/>
        </w:rPr>
        <w:t>Ēdienreižu skaits: 4</w:t>
      </w:r>
      <w:r w:rsidRPr="003B1C29">
        <w:rPr>
          <w:rFonts w:ascii="Times New Roman" w:eastAsia="Times New Roman" w:hAnsi="Times New Roman" w:cs="Times New Roman"/>
          <w:kern w:val="0"/>
          <w:sz w:val="23"/>
          <w:szCs w:val="23"/>
          <w:lang w:eastAsia="lv-LV"/>
          <w14:ligatures w14:val="none"/>
        </w:rPr>
        <w:br/>
        <w:t>Olbaltumvielas 60-104 g</w:t>
      </w:r>
      <w:r w:rsidRPr="003B1C29">
        <w:rPr>
          <w:rFonts w:ascii="Times New Roman" w:eastAsia="Times New Roman" w:hAnsi="Times New Roman" w:cs="Times New Roman"/>
          <w:kern w:val="0"/>
          <w:sz w:val="23"/>
          <w:szCs w:val="23"/>
          <w:lang w:eastAsia="lv-LV"/>
          <w14:ligatures w14:val="none"/>
        </w:rPr>
        <w:br/>
        <w:t>Tauki</w:t>
      </w:r>
      <w:r w:rsidRPr="003B1C29">
        <w:rPr>
          <w:rFonts w:ascii="Times New Roman" w:eastAsia="Times New Roman" w:hAnsi="Times New Roman" w:cs="Times New Roman"/>
          <w:kern w:val="0"/>
          <w:sz w:val="23"/>
          <w:szCs w:val="23"/>
          <w:lang w:eastAsia="lv-LV"/>
          <w14:ligatures w14:val="none"/>
        </w:rPr>
        <w:tab/>
        <w:t>60-90 g</w:t>
      </w:r>
      <w:r w:rsidRPr="003B1C29">
        <w:rPr>
          <w:rFonts w:ascii="Times New Roman" w:eastAsia="Times New Roman" w:hAnsi="Times New Roman" w:cs="Times New Roman"/>
          <w:kern w:val="0"/>
          <w:sz w:val="23"/>
          <w:szCs w:val="23"/>
          <w:lang w:eastAsia="lv-LV"/>
          <w14:ligatures w14:val="none"/>
        </w:rPr>
        <w:br/>
        <w:t>Ogļhidrāti 273-360 g</w:t>
      </w:r>
      <w:r w:rsidRPr="003B1C29">
        <w:rPr>
          <w:rFonts w:ascii="Times New Roman" w:eastAsia="Times New Roman" w:hAnsi="Times New Roman" w:cs="Times New Roman"/>
          <w:kern w:val="0"/>
          <w:sz w:val="23"/>
          <w:szCs w:val="23"/>
          <w:lang w:eastAsia="lv-LV"/>
          <w14:ligatures w14:val="none"/>
        </w:rPr>
        <w:br/>
        <w:t>Balastvielas 20 – 30 g</w:t>
      </w:r>
      <w:r w:rsidRPr="003B1C29">
        <w:rPr>
          <w:rFonts w:ascii="Times New Roman" w:eastAsia="Times New Roman" w:hAnsi="Times New Roman" w:cs="Times New Roman"/>
          <w:kern w:val="0"/>
          <w:sz w:val="23"/>
          <w:szCs w:val="23"/>
          <w:lang w:eastAsia="lv-LV"/>
          <w14:ligatures w14:val="none"/>
        </w:rPr>
        <w:br/>
        <w:t>Vārāmā sāls līdz 5g dienā</w:t>
      </w:r>
    </w:p>
    <w:p w14:paraId="72F7A5DB" w14:textId="77777777" w:rsidR="003B1C29" w:rsidRPr="003B1C29" w:rsidRDefault="003B1C29" w:rsidP="003B1C29">
      <w:pPr>
        <w:suppressAutoHyphens/>
        <w:autoSpaceDN w:val="0"/>
        <w:spacing w:before="120" w:after="0" w:line="240" w:lineRule="auto"/>
        <w:ind w:left="431"/>
        <w:textAlignment w:val="baseline"/>
        <w:rPr>
          <w:rFonts w:ascii="Times New Roman" w:eastAsia="Times New Roman" w:hAnsi="Times New Roman" w:cs="Times New Roman"/>
          <w:kern w:val="0"/>
          <w:sz w:val="23"/>
          <w:szCs w:val="23"/>
          <w:lang w:eastAsia="lv-LV"/>
          <w14:ligatures w14:val="none"/>
        </w:rPr>
      </w:pPr>
      <w:r w:rsidRPr="003B1C29">
        <w:rPr>
          <w:rFonts w:ascii="Times New Roman" w:eastAsia="Times New Roman" w:hAnsi="Times New Roman" w:cs="Times New Roman"/>
          <w:kern w:val="0"/>
          <w:sz w:val="23"/>
          <w:szCs w:val="23"/>
          <w:lang w:eastAsia="lv-LV"/>
          <w14:ligatures w14:val="none"/>
        </w:rPr>
        <w:lastRenderedPageBreak/>
        <w:t xml:space="preserve">Ēdienreižu skaits </w:t>
      </w:r>
      <w:r w:rsidRPr="003B1C29">
        <w:rPr>
          <w:rFonts w:ascii="Times New Roman" w:eastAsia="Times New Roman" w:hAnsi="Times New Roman" w:cs="Times New Roman"/>
          <w:b/>
          <w:bCs/>
          <w:kern w:val="0"/>
          <w:sz w:val="23"/>
          <w:szCs w:val="23"/>
          <w:lang w:eastAsia="lv-LV"/>
          <w14:ligatures w14:val="none"/>
        </w:rPr>
        <w:t xml:space="preserve">– 4 </w:t>
      </w:r>
      <w:r w:rsidRPr="003B1C29">
        <w:rPr>
          <w:rFonts w:ascii="Times New Roman" w:eastAsia="Times New Roman" w:hAnsi="Times New Roman" w:cs="Times New Roman"/>
          <w:b/>
          <w:kern w:val="0"/>
          <w:sz w:val="23"/>
          <w:szCs w:val="23"/>
          <w:lang w:eastAsia="lv-LV"/>
          <w14:ligatures w14:val="none"/>
        </w:rPr>
        <w:t>ēdienreizes/dienā</w:t>
      </w:r>
      <w:r w:rsidRPr="003B1C29">
        <w:rPr>
          <w:rFonts w:ascii="Times New Roman" w:eastAsia="Times New Roman" w:hAnsi="Times New Roman" w:cs="Times New Roman"/>
          <w:kern w:val="0"/>
          <w:sz w:val="23"/>
          <w:szCs w:val="23"/>
          <w:lang w:eastAsia="lv-LV"/>
          <w14:ligatures w14:val="none"/>
        </w:rPr>
        <w:t xml:space="preserve"> ( brokastīs uzņemot  no 25 līdz 30 %, pusdienās 35 %, vakariņās no 20 līdz 25 % un vēlajās vakariņās no 10 līdz 15%).</w:t>
      </w:r>
    </w:p>
    <w:p w14:paraId="21A2BCC5" w14:textId="77777777" w:rsidR="003B1C29" w:rsidRPr="003B1C29" w:rsidRDefault="003B1C29" w:rsidP="003B1C29">
      <w:pPr>
        <w:suppressAutoHyphens/>
        <w:autoSpaceDN w:val="0"/>
        <w:spacing w:before="120" w:after="0" w:line="240" w:lineRule="auto"/>
        <w:ind w:left="431"/>
        <w:jc w:val="both"/>
        <w:textAlignment w:val="baseline"/>
        <w:rPr>
          <w:rFonts w:ascii="Times New Roman" w:eastAsia="Calibri" w:hAnsi="Times New Roman" w:cs="Times New Roman"/>
          <w:sz w:val="23"/>
          <w:szCs w:val="23"/>
        </w:rPr>
      </w:pPr>
      <w:r w:rsidRPr="003B1C29">
        <w:rPr>
          <w:rFonts w:ascii="Times New Roman" w:eastAsia="Calibri" w:hAnsi="Times New Roman" w:cs="Times New Roman"/>
          <w:sz w:val="23"/>
          <w:szCs w:val="23"/>
        </w:rPr>
        <w:t xml:space="preserve">Ēdienkarti atvasina no pamatdiētas. Ēdiena gatavošanas veids- tvaicēšana, vārīšana un konvekcijas metode. </w:t>
      </w:r>
    </w:p>
    <w:p w14:paraId="7B308EEE" w14:textId="77777777" w:rsidR="003B1C29" w:rsidRPr="003B1C29" w:rsidRDefault="003B1C29" w:rsidP="003B1C29">
      <w:pPr>
        <w:suppressAutoHyphens/>
        <w:autoSpaceDN w:val="0"/>
        <w:spacing w:before="120" w:after="0" w:line="240" w:lineRule="auto"/>
        <w:ind w:left="431"/>
        <w:jc w:val="both"/>
        <w:textAlignment w:val="baseline"/>
        <w:rPr>
          <w:rFonts w:ascii="Times New Roman" w:eastAsia="Calibri" w:hAnsi="Times New Roman" w:cs="Times New Roman"/>
          <w:sz w:val="23"/>
          <w:szCs w:val="23"/>
        </w:rPr>
      </w:pPr>
      <w:r w:rsidRPr="003B1C29">
        <w:rPr>
          <w:rFonts w:ascii="Times New Roman" w:eastAsia="Calibri" w:hAnsi="Times New Roman" w:cs="Times New Roman"/>
          <w:sz w:val="23"/>
          <w:szCs w:val="23"/>
        </w:rPr>
        <w:t>Aizliegts iekļaut svaigus burkānus, kāpostus, tomātus, pākšaugus, ābolus, asas mērces, tomātu pastas, konservējumus, kūpinājumus. Nav ieteicams vēlajās vakariņās ēdienkartēs iekļaut paniņas, kefīru vai svaigu pienu. Dārzeņus jāpasniedz biezeņu veidā vai sīki sarīvētus svaigus dārzeņus, piemēram, gurķus un bietes. Auļus jāpasniedz biezeņu vai mērču veidā, izņemot banānus, kur var piedāvāt ne mehāniski apstrādātus.</w:t>
      </w:r>
    </w:p>
    <w:p w14:paraId="10E8379A" w14:textId="77777777" w:rsidR="003B1C29" w:rsidRPr="003B1C29" w:rsidRDefault="003B1C29" w:rsidP="003B1C29">
      <w:pPr>
        <w:suppressAutoHyphens/>
        <w:autoSpaceDN w:val="0"/>
        <w:spacing w:before="120" w:after="0" w:line="240" w:lineRule="auto"/>
        <w:ind w:left="431"/>
        <w:jc w:val="both"/>
        <w:textAlignment w:val="baseline"/>
        <w:rPr>
          <w:rFonts w:ascii="Times New Roman" w:eastAsia="Calibri" w:hAnsi="Times New Roman" w:cs="Times New Roman"/>
          <w:sz w:val="23"/>
          <w:szCs w:val="23"/>
        </w:rPr>
      </w:pPr>
      <w:r w:rsidRPr="003B1C29">
        <w:rPr>
          <w:rFonts w:ascii="Times New Roman" w:eastAsia="Calibri" w:hAnsi="Times New Roman" w:cs="Times New Roman"/>
          <w:sz w:val="23"/>
          <w:szCs w:val="23"/>
        </w:rPr>
        <w:t>Brokastīs iespējamais ēdienu klāsts – biezputras  un uzkoda ( sviestmaize ar desu( vārītā desa), aknu pastēti  vai sieru ( mīksts) , jogurts, biezpiena sieriņš, omlete vai sacepums no biezpiena un olas un siera. Brokastīs katru dienu tiek piedāvāti augļi vai ogas, atbilstoši iepriekš minētājam par mehānisko apstrādi  un dzēriens ( tēja vai kompots, vai kakao).</w:t>
      </w:r>
    </w:p>
    <w:p w14:paraId="37A9BB3B" w14:textId="77777777" w:rsidR="003B1C29" w:rsidRPr="003B1C29" w:rsidRDefault="003B1C29" w:rsidP="003B1C29">
      <w:pPr>
        <w:suppressAutoHyphens/>
        <w:autoSpaceDN w:val="0"/>
        <w:spacing w:before="120" w:after="0" w:line="240" w:lineRule="auto"/>
        <w:ind w:left="431"/>
        <w:jc w:val="both"/>
        <w:textAlignment w:val="baseline"/>
        <w:rPr>
          <w:rFonts w:ascii="Times New Roman" w:eastAsia="Calibri" w:hAnsi="Times New Roman" w:cs="Times New Roman"/>
          <w:bCs/>
          <w:sz w:val="23"/>
          <w:szCs w:val="23"/>
        </w:rPr>
      </w:pPr>
      <w:r w:rsidRPr="003B1C29">
        <w:rPr>
          <w:rFonts w:ascii="Times New Roman" w:eastAsia="Calibri" w:hAnsi="Times New Roman" w:cs="Times New Roman"/>
          <w:sz w:val="23"/>
          <w:szCs w:val="23"/>
        </w:rPr>
        <w:t>Pusdienās tiek piedāvāts otrais ēdiens un zupa vai otrais ēdiens un deserts( piemēram, ķīselis ar saldo krējumu vai ķīselis ar sacepumu), svaigi salāti( smalki sarīvēti, tvaicēti, vārīti)  un dzēriens.</w:t>
      </w:r>
      <w:r w:rsidRPr="003B1C29">
        <w:rPr>
          <w:rFonts w:ascii="Times New Roman" w:eastAsia="Calibri" w:hAnsi="Times New Roman" w:cs="Times New Roman"/>
          <w:bCs/>
          <w:sz w:val="23"/>
          <w:szCs w:val="23"/>
        </w:rPr>
        <w:t xml:space="preserve"> </w:t>
      </w:r>
    </w:p>
    <w:p w14:paraId="05808753" w14:textId="77777777" w:rsidR="003B1C29" w:rsidRPr="003B1C29" w:rsidRDefault="003B1C29" w:rsidP="003B1C29">
      <w:pPr>
        <w:suppressAutoHyphens/>
        <w:autoSpaceDN w:val="0"/>
        <w:spacing w:before="120" w:after="0" w:line="240" w:lineRule="auto"/>
        <w:ind w:left="431"/>
        <w:jc w:val="both"/>
        <w:textAlignment w:val="baseline"/>
        <w:rPr>
          <w:rFonts w:ascii="Times New Roman" w:eastAsia="Calibri" w:hAnsi="Times New Roman" w:cs="Times New Roman"/>
          <w:bCs/>
          <w:sz w:val="23"/>
          <w:szCs w:val="23"/>
        </w:rPr>
      </w:pPr>
      <w:r w:rsidRPr="003B1C29">
        <w:rPr>
          <w:rFonts w:ascii="Times New Roman" w:eastAsia="Calibri" w:hAnsi="Times New Roman" w:cs="Times New Roman"/>
          <w:sz w:val="23"/>
          <w:szCs w:val="23"/>
        </w:rPr>
        <w:t>Vakariņās tiek piedāvāti ēdieni, kuri nerada pārmērīgu smaguma sajūtu, nerada pūšanos zarnu traktā. Vakariņās tiek piedāvātas biezputras, mīksti vārīta gaļa ar dārzeņu biezeni, jogurts, omlete, biezpiena sacepums. u.c. un dzēriens( tēja, kompots u.c.). Vēlo vakariņu uzkoda- sviestmaize ar desu vai mīkstu sieru, mīksti cepumi, omlete, biezpiens, biezpiena saldā masa ..u.c. un tēja.</w:t>
      </w:r>
    </w:p>
    <w:p w14:paraId="2ED43A2B" w14:textId="77777777" w:rsidR="003B1C29" w:rsidRPr="003B1C29" w:rsidRDefault="003B1C29" w:rsidP="003B1C29">
      <w:pPr>
        <w:suppressAutoHyphens/>
        <w:autoSpaceDN w:val="0"/>
        <w:spacing w:before="120" w:after="0" w:line="240" w:lineRule="auto"/>
        <w:ind w:left="431"/>
        <w:jc w:val="both"/>
        <w:textAlignment w:val="baseline"/>
        <w:rPr>
          <w:rFonts w:ascii="Times New Roman" w:eastAsia="Times New Roman" w:hAnsi="Times New Roman" w:cs="Times New Roman"/>
          <w:kern w:val="0"/>
          <w:sz w:val="23"/>
          <w:szCs w:val="23"/>
          <w:lang w:eastAsia="lv-LV"/>
          <w14:ligatures w14:val="none"/>
        </w:rPr>
      </w:pPr>
      <w:r w:rsidRPr="003B1C29">
        <w:rPr>
          <w:rFonts w:ascii="Times New Roman" w:eastAsia="Calibri" w:hAnsi="Times New Roman" w:cs="Times New Roman"/>
          <w:sz w:val="23"/>
          <w:szCs w:val="23"/>
        </w:rPr>
        <w:t>Vismaz divas reizes nedēļā ēdienkartē ir jāiekļauj zivju ēdieni, atbilstoši diētas specifikai, bez asakām.</w:t>
      </w:r>
      <w:r w:rsidRPr="003B1C29">
        <w:rPr>
          <w:rFonts w:ascii="Times New Roman" w:eastAsia="Calibri" w:hAnsi="Times New Roman" w:cs="Times New Roman"/>
          <w:bCs/>
          <w:sz w:val="23"/>
          <w:szCs w:val="23"/>
        </w:rPr>
        <w:t xml:space="preserve"> </w:t>
      </w:r>
      <w:r w:rsidRPr="003B1C29">
        <w:rPr>
          <w:rFonts w:ascii="Times New Roman" w:eastAsia="Calibri" w:hAnsi="Times New Roman" w:cs="Times New Roman"/>
          <w:sz w:val="23"/>
          <w:szCs w:val="23"/>
        </w:rPr>
        <w:t>Vismaz vienu reizi nedēļā pusdienās  ir jānodrošina saldais ēdiens ( ievērojot specifikāciju pie atbilstošās diētu grupas).</w:t>
      </w:r>
    </w:p>
    <w:p w14:paraId="1EC8543F" w14:textId="77777777" w:rsidR="003B1C29" w:rsidRPr="003B1C29" w:rsidRDefault="003B1C29" w:rsidP="003B1C29">
      <w:pPr>
        <w:suppressAutoHyphens/>
        <w:autoSpaceDN w:val="0"/>
        <w:spacing w:before="120" w:after="0" w:line="240" w:lineRule="auto"/>
        <w:jc w:val="both"/>
        <w:textAlignment w:val="baseline"/>
        <w:rPr>
          <w:rFonts w:ascii="Times New Roman" w:eastAsia="Calibri" w:hAnsi="Times New Roman" w:cs="Times New Roman"/>
          <w:sz w:val="23"/>
          <w:szCs w:val="23"/>
        </w:rPr>
      </w:pPr>
    </w:p>
    <w:tbl>
      <w:tblPr>
        <w:tblW w:w="4781"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3682"/>
        <w:gridCol w:w="3682"/>
      </w:tblGrid>
      <w:tr w:rsidR="003B1C29" w:rsidRPr="003B1C29" w14:paraId="29FB9BB9" w14:textId="77777777" w:rsidTr="00F66E22">
        <w:tc>
          <w:tcPr>
            <w:tcW w:w="1000" w:type="pct"/>
            <w:shd w:val="clear" w:color="auto" w:fill="F2F2F2"/>
            <w:vAlign w:val="center"/>
          </w:tcPr>
          <w:p w14:paraId="0654B973"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Produktu grupa</w:t>
            </w:r>
          </w:p>
        </w:tc>
        <w:tc>
          <w:tcPr>
            <w:tcW w:w="2000" w:type="pct"/>
            <w:shd w:val="clear" w:color="auto" w:fill="F2F2F2"/>
            <w:vAlign w:val="center"/>
          </w:tcPr>
          <w:p w14:paraId="7B5B2BF8" w14:textId="77777777" w:rsidR="003B1C29" w:rsidRPr="003B1C29" w:rsidRDefault="003B1C29" w:rsidP="003B1C29">
            <w:pPr>
              <w:autoSpaceDE w:val="0"/>
              <w:autoSpaceDN w:val="0"/>
              <w:adjustRightInd w:val="0"/>
              <w:spacing w:before="120" w:after="0" w:line="240" w:lineRule="auto"/>
              <w:ind w:left="720"/>
              <w:contextualSpacing/>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Ieteicamie produkti</w:t>
            </w:r>
          </w:p>
        </w:tc>
        <w:tc>
          <w:tcPr>
            <w:tcW w:w="2000" w:type="pct"/>
            <w:shd w:val="clear" w:color="auto" w:fill="F2F2F2"/>
            <w:vAlign w:val="center"/>
          </w:tcPr>
          <w:p w14:paraId="73B2B5F6"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 xml:space="preserve"> Produkti, kas nav ieteicami</w:t>
            </w:r>
          </w:p>
        </w:tc>
      </w:tr>
      <w:tr w:rsidR="003B1C29" w:rsidRPr="003B1C29" w14:paraId="7639DA12" w14:textId="77777777" w:rsidTr="00F66E22">
        <w:tc>
          <w:tcPr>
            <w:tcW w:w="1000" w:type="pct"/>
            <w:vAlign w:val="center"/>
          </w:tcPr>
          <w:p w14:paraId="3491DDB4"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Maize un kulinārija</w:t>
            </w:r>
          </w:p>
        </w:tc>
        <w:tc>
          <w:tcPr>
            <w:tcW w:w="2000" w:type="pct"/>
            <w:vAlign w:val="center"/>
          </w:tcPr>
          <w:p w14:paraId="5AF2FF88"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Baltmaize vai kliju maize atsevišķos gadījumos , sausi, mīksti cepumi </w:t>
            </w:r>
          </w:p>
        </w:tc>
        <w:tc>
          <w:tcPr>
            <w:tcW w:w="2000" w:type="pct"/>
            <w:vAlign w:val="center"/>
          </w:tcPr>
          <w:p w14:paraId="3741E6A3"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Rupjmaize, pīrāgi, kūkas , sacepumi, kārtainās mīklas. Klijas</w:t>
            </w:r>
          </w:p>
        </w:tc>
      </w:tr>
      <w:tr w:rsidR="003B1C29" w:rsidRPr="003B1C29" w14:paraId="0D62A8BF" w14:textId="77777777" w:rsidTr="00F66E22">
        <w:tc>
          <w:tcPr>
            <w:tcW w:w="1000" w:type="pct"/>
            <w:vAlign w:val="center"/>
          </w:tcPr>
          <w:p w14:paraId="246FE318"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Graudaugi un biezputras</w:t>
            </w:r>
          </w:p>
        </w:tc>
        <w:tc>
          <w:tcPr>
            <w:tcW w:w="2000" w:type="pct"/>
            <w:vAlign w:val="center"/>
          </w:tcPr>
          <w:p w14:paraId="7367E19D"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Graudaugu putras, kartupeļu biezeņi, suflē, pudiņi, makaroni, rīsi, griķi. </w:t>
            </w:r>
          </w:p>
        </w:tc>
        <w:tc>
          <w:tcPr>
            <w:tcW w:w="2000" w:type="pct"/>
            <w:vAlign w:val="center"/>
          </w:tcPr>
          <w:p w14:paraId="73473254"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Prosa, zirņi, pupas, lēcas , mieži , kukurūza, pērļu grūbas</w:t>
            </w:r>
          </w:p>
        </w:tc>
      </w:tr>
      <w:tr w:rsidR="003B1C29" w:rsidRPr="003B1C29" w14:paraId="36BCC70B" w14:textId="77777777" w:rsidTr="00F66E22">
        <w:tc>
          <w:tcPr>
            <w:tcW w:w="1000" w:type="pct"/>
            <w:vAlign w:val="center"/>
          </w:tcPr>
          <w:p w14:paraId="1CF04DFA"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Kartupeļi</w:t>
            </w:r>
          </w:p>
        </w:tc>
        <w:tc>
          <w:tcPr>
            <w:tcW w:w="2000" w:type="pct"/>
            <w:vAlign w:val="center"/>
          </w:tcPr>
          <w:p w14:paraId="49EC3833"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Vārīti kartupeļi, kartupeļu biezenis. </w:t>
            </w:r>
          </w:p>
        </w:tc>
        <w:tc>
          <w:tcPr>
            <w:tcW w:w="2000" w:type="pct"/>
            <w:vAlign w:val="center"/>
          </w:tcPr>
          <w:p w14:paraId="0634E834"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Frī kartupeļi, cepti kartupeļi, kroketes, kartupeļu pankūkas, kartupeļu salāti</w:t>
            </w:r>
          </w:p>
        </w:tc>
      </w:tr>
      <w:tr w:rsidR="003B1C29" w:rsidRPr="003B1C29" w14:paraId="4AA9BCC3" w14:textId="77777777" w:rsidTr="00F66E22">
        <w:tc>
          <w:tcPr>
            <w:tcW w:w="1000" w:type="pct"/>
            <w:vAlign w:val="center"/>
          </w:tcPr>
          <w:p w14:paraId="032CB4A9"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Otrie ēdieni</w:t>
            </w:r>
          </w:p>
        </w:tc>
        <w:tc>
          <w:tcPr>
            <w:tcW w:w="2000" w:type="pct"/>
            <w:vAlign w:val="center"/>
          </w:tcPr>
          <w:p w14:paraId="651B6BB1"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Biezzupas  vai zupu buljoni. Zupas, kas nav vārītās stipros zivs vai gaļās buljonos.  </w:t>
            </w:r>
          </w:p>
        </w:tc>
        <w:tc>
          <w:tcPr>
            <w:tcW w:w="2000" w:type="pct"/>
            <w:vAlign w:val="center"/>
          </w:tcPr>
          <w:p w14:paraId="67FF5D43"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Zivju un gaļas buljoni (stipri) </w:t>
            </w:r>
          </w:p>
        </w:tc>
      </w:tr>
      <w:tr w:rsidR="003B1C29" w:rsidRPr="003B1C29" w14:paraId="48FA0FF3" w14:textId="77777777" w:rsidTr="00F66E22">
        <w:tc>
          <w:tcPr>
            <w:tcW w:w="1000" w:type="pct"/>
            <w:vAlign w:val="center"/>
          </w:tcPr>
          <w:p w14:paraId="6CBB747B"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Dārzeņi</w:t>
            </w:r>
          </w:p>
        </w:tc>
        <w:tc>
          <w:tcPr>
            <w:tcW w:w="2000" w:type="pct"/>
            <w:vAlign w:val="center"/>
          </w:tcPr>
          <w:p w14:paraId="6E70853F"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Dārzeņu biezeņi, pudiņi, vārīti ziedkāposti, cukīni, sautēti ķirbji, burkāni. </w:t>
            </w:r>
          </w:p>
        </w:tc>
        <w:tc>
          <w:tcPr>
            <w:tcW w:w="2000" w:type="pct"/>
            <w:vAlign w:val="center"/>
          </w:tcPr>
          <w:p w14:paraId="6DB4B7BF"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Redīsi, gurķi,  spināti, skābenes, paprika, sīpoli, ķiploki, skābēti kāposti, tomāti, puravi, sēnes, kāposti. </w:t>
            </w:r>
          </w:p>
        </w:tc>
      </w:tr>
      <w:tr w:rsidR="003B1C29" w:rsidRPr="003B1C29" w14:paraId="71AB9EC7" w14:textId="77777777" w:rsidTr="00F66E22">
        <w:tc>
          <w:tcPr>
            <w:tcW w:w="1000" w:type="pct"/>
            <w:vAlign w:val="center"/>
          </w:tcPr>
          <w:p w14:paraId="3C42B6F8"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Augļi</w:t>
            </w:r>
          </w:p>
        </w:tc>
        <w:tc>
          <w:tcPr>
            <w:tcW w:w="2000" w:type="pct"/>
            <w:vAlign w:val="center"/>
          </w:tcPr>
          <w:p w14:paraId="66720BD4"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Gatavi saldas šķirnes augļi, ķīselis, novārītu sauso augļu un ogu dzērieni, kompoti. Augļu un ogu biezeņi, banāni. </w:t>
            </w:r>
          </w:p>
        </w:tc>
        <w:tc>
          <w:tcPr>
            <w:tcW w:w="2000" w:type="pct"/>
            <w:vAlign w:val="center"/>
          </w:tcPr>
          <w:p w14:paraId="403CA5A6"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Neapstrādāti augļi ar mizu un sēklām (sarkanās jāņogas, avenes, ērkšķogas, vīnogas, žāvētas ogas ( dateles). Citrusaugļi.</w:t>
            </w:r>
          </w:p>
        </w:tc>
      </w:tr>
      <w:tr w:rsidR="003B1C29" w:rsidRPr="003B1C29" w14:paraId="3C81C2E6" w14:textId="77777777" w:rsidTr="00F66E22">
        <w:trPr>
          <w:trHeight w:val="1814"/>
        </w:trPr>
        <w:tc>
          <w:tcPr>
            <w:tcW w:w="1000" w:type="pct"/>
            <w:vAlign w:val="center"/>
          </w:tcPr>
          <w:p w14:paraId="5FF73173"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Gaļa , zivis, olas</w:t>
            </w:r>
          </w:p>
        </w:tc>
        <w:tc>
          <w:tcPr>
            <w:tcW w:w="2000" w:type="pct"/>
            <w:vAlign w:val="center"/>
          </w:tcPr>
          <w:p w14:paraId="2930FE0B"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Liesa liellopu, teļa, putnu gaļa bez ādas (fileja, steiks), meža dzīvnieku gaļa gatavota mazā eļļas daudzumā (vārīta, sautēta). Baltās zivis (piem., menca, pikša), liesas saldūdens zivis (piemēram, asaris, karpa) pagatavotas mazā tauku daudzumā, konservētas zivis savā sulā. Olu kultenis.</w:t>
            </w:r>
          </w:p>
        </w:tc>
        <w:tc>
          <w:tcPr>
            <w:tcW w:w="2000" w:type="pct"/>
            <w:vAlign w:val="center"/>
          </w:tcPr>
          <w:p w14:paraId="578EA9BC"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Trekna, cepta, kūpināta, pikanta, gaļa, speķis, pīles, zoss gaļa, putnu gaļas āda, desas, gaļas konservi, subprodukti (aknas, aknu pastēte, nieres). Treknas zivis (zuši, lasis, siļķe), kūpinātas, marinētas, konservētas zivis vai to izstrādājumi. Ceptas olas, olas dzeltenums, trekni saldie vai pikanti olu ēdieni, majonēze.</w:t>
            </w:r>
          </w:p>
          <w:p w14:paraId="171284EA"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p>
        </w:tc>
      </w:tr>
      <w:tr w:rsidR="003B1C29" w:rsidRPr="003B1C29" w14:paraId="3E4AC039" w14:textId="77777777" w:rsidTr="00F66E22">
        <w:tc>
          <w:tcPr>
            <w:tcW w:w="1000" w:type="pct"/>
            <w:vAlign w:val="center"/>
          </w:tcPr>
          <w:p w14:paraId="591ECCBE"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Pākšaugi</w:t>
            </w:r>
          </w:p>
        </w:tc>
        <w:tc>
          <w:tcPr>
            <w:tcW w:w="2000" w:type="pct"/>
            <w:vAlign w:val="center"/>
          </w:tcPr>
          <w:p w14:paraId="0DA1710A"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w:t>
            </w:r>
          </w:p>
        </w:tc>
        <w:tc>
          <w:tcPr>
            <w:tcW w:w="2000" w:type="pct"/>
            <w:vAlign w:val="center"/>
          </w:tcPr>
          <w:p w14:paraId="057A4236"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Zirņi, pupas, lēcas </w:t>
            </w:r>
          </w:p>
        </w:tc>
      </w:tr>
      <w:tr w:rsidR="003B1C29" w:rsidRPr="003B1C29" w14:paraId="50D53062" w14:textId="77777777" w:rsidTr="00F66E22">
        <w:tc>
          <w:tcPr>
            <w:tcW w:w="1000" w:type="pct"/>
            <w:vAlign w:val="center"/>
          </w:tcPr>
          <w:p w14:paraId="54BD23CC"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Tauki</w:t>
            </w:r>
          </w:p>
        </w:tc>
        <w:tc>
          <w:tcPr>
            <w:tcW w:w="2000" w:type="pct"/>
            <w:vAlign w:val="center"/>
          </w:tcPr>
          <w:p w14:paraId="771321D2"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Augu eļļas – nelielā daudzumā (1 tējk. pamatēdienreizē). Svaigais smērējamais siers (tauku saturs 7-20%).</w:t>
            </w:r>
          </w:p>
        </w:tc>
        <w:tc>
          <w:tcPr>
            <w:tcW w:w="2000" w:type="pct"/>
            <w:vAlign w:val="center"/>
          </w:tcPr>
          <w:p w14:paraId="340577E4"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Augu eļļas, sviests, krējums, saldais krējums, dzīvnieku tauki – lielos daudzumos.</w:t>
            </w:r>
          </w:p>
        </w:tc>
      </w:tr>
      <w:tr w:rsidR="003B1C29" w:rsidRPr="003B1C29" w14:paraId="75BF7706" w14:textId="77777777" w:rsidTr="00F66E22">
        <w:tc>
          <w:tcPr>
            <w:tcW w:w="1000" w:type="pct"/>
            <w:vAlign w:val="center"/>
          </w:tcPr>
          <w:p w14:paraId="1DADEF2E"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Piena produkti</w:t>
            </w:r>
          </w:p>
        </w:tc>
        <w:tc>
          <w:tcPr>
            <w:tcW w:w="2000" w:type="pct"/>
            <w:vAlign w:val="center"/>
          </w:tcPr>
          <w:p w14:paraId="34BD6771"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Piena produkti ar zemu tauku saturu: piens (tauku saturs 0,5 -1,5%), vājpiena kefīrs, jogurts, paniņas (tauku saturs 0,5 -1,5%),  </w:t>
            </w:r>
            <w:r w:rsidRPr="003B1C29">
              <w:rPr>
                <w:rFonts w:ascii="Times New Roman" w:eastAsia="Calibri" w:hAnsi="Times New Roman" w:cs="Times New Roman"/>
                <w:bCs/>
                <w:sz w:val="20"/>
                <w:szCs w:val="20"/>
              </w:rPr>
              <w:lastRenderedPageBreak/>
              <w:t>biezpiens (tauku saturs 0,5%), siers (8 -15 % tauku saturs sausnā).</w:t>
            </w:r>
          </w:p>
        </w:tc>
        <w:tc>
          <w:tcPr>
            <w:tcW w:w="2000" w:type="pct"/>
            <w:vAlign w:val="center"/>
          </w:tcPr>
          <w:p w14:paraId="61362893"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lastRenderedPageBreak/>
              <w:t xml:space="preserve">Pilnpiens, pilnpiena kefīrs, pilnpiena biezpiens, skābais krējums (&gt;20% tauku saturs), Sieri (tauku saturs &gt;20%), sieri ar </w:t>
            </w:r>
            <w:r w:rsidRPr="003B1C29">
              <w:rPr>
                <w:rFonts w:ascii="Times New Roman" w:eastAsia="Calibri" w:hAnsi="Times New Roman" w:cs="Times New Roman"/>
                <w:bCs/>
                <w:sz w:val="20"/>
                <w:szCs w:val="20"/>
              </w:rPr>
              <w:lastRenderedPageBreak/>
              <w:t>pelējumu. Glazētie biezpiena sieriņi, saldējums.</w:t>
            </w:r>
          </w:p>
        </w:tc>
      </w:tr>
      <w:tr w:rsidR="003B1C29" w:rsidRPr="003B1C29" w14:paraId="7BD8CBFD" w14:textId="77777777" w:rsidTr="00F66E22">
        <w:tc>
          <w:tcPr>
            <w:tcW w:w="1000" w:type="pct"/>
            <w:vAlign w:val="center"/>
          </w:tcPr>
          <w:p w14:paraId="4D462966"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lastRenderedPageBreak/>
              <w:t>Saldumi</w:t>
            </w:r>
          </w:p>
        </w:tc>
        <w:tc>
          <w:tcPr>
            <w:tcW w:w="2000" w:type="pct"/>
            <w:vAlign w:val="center"/>
          </w:tcPr>
          <w:p w14:paraId="17AF1097"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Ievārījums, medus, marmelāde. Augļu želejas, bezē, zefīri.</w:t>
            </w:r>
          </w:p>
        </w:tc>
        <w:tc>
          <w:tcPr>
            <w:tcW w:w="2000" w:type="pct"/>
            <w:vAlign w:val="center"/>
          </w:tcPr>
          <w:p w14:paraId="321C1EDD"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Šokolāde, saldināti dzērieni, saldumi ar piparmētru. Putukrējuma un krēma tortes. Marcipāns. </w:t>
            </w:r>
          </w:p>
        </w:tc>
      </w:tr>
      <w:tr w:rsidR="003B1C29" w:rsidRPr="003B1C29" w14:paraId="0DB4EF87" w14:textId="77777777" w:rsidTr="00F66E22">
        <w:tc>
          <w:tcPr>
            <w:tcW w:w="1000" w:type="pct"/>
            <w:vAlign w:val="center"/>
          </w:tcPr>
          <w:p w14:paraId="4716A298"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Dzērieni</w:t>
            </w:r>
          </w:p>
        </w:tc>
        <w:tc>
          <w:tcPr>
            <w:tcW w:w="2000" w:type="pct"/>
            <w:vAlign w:val="center"/>
          </w:tcPr>
          <w:p w14:paraId="4A687A75"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Nesaldinātas sulas, ūdens, vāja tēja</w:t>
            </w:r>
          </w:p>
        </w:tc>
        <w:tc>
          <w:tcPr>
            <w:tcW w:w="2000" w:type="pct"/>
            <w:vAlign w:val="center"/>
          </w:tcPr>
          <w:p w14:paraId="252EC128"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 xml:space="preserve">Gāzētie dzērieni, alkohols, kvass, kafija, piparmētru dzērieni, tomātu sula. </w:t>
            </w:r>
          </w:p>
        </w:tc>
      </w:tr>
      <w:tr w:rsidR="003B1C29" w:rsidRPr="003B1C29" w14:paraId="5E2B1B58" w14:textId="77777777" w:rsidTr="00F66E22">
        <w:tc>
          <w:tcPr>
            <w:tcW w:w="1000" w:type="pct"/>
            <w:vAlign w:val="center"/>
          </w:tcPr>
          <w:p w14:paraId="7155D945"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Rieksti, žāvēti augļi</w:t>
            </w:r>
          </w:p>
        </w:tc>
        <w:tc>
          <w:tcPr>
            <w:tcW w:w="2000" w:type="pct"/>
            <w:vAlign w:val="center"/>
          </w:tcPr>
          <w:p w14:paraId="057D13FF"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w:t>
            </w:r>
          </w:p>
        </w:tc>
        <w:tc>
          <w:tcPr>
            <w:tcW w:w="2000" w:type="pct"/>
            <w:vAlign w:val="center"/>
          </w:tcPr>
          <w:p w14:paraId="2A74CEB7" w14:textId="77777777" w:rsidR="003B1C29" w:rsidRPr="003B1C29" w:rsidRDefault="003B1C29" w:rsidP="003B1C29">
            <w:pPr>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Rieksti, mandeles, pistācijas, sēklas, žāvēti augļi.</w:t>
            </w:r>
          </w:p>
        </w:tc>
      </w:tr>
      <w:tr w:rsidR="003B1C29" w:rsidRPr="003B1C29" w14:paraId="67007BD8" w14:textId="77777777" w:rsidTr="00F66E22">
        <w:tc>
          <w:tcPr>
            <w:tcW w:w="1000" w:type="pct"/>
            <w:vAlign w:val="center"/>
          </w:tcPr>
          <w:p w14:paraId="36C4E925" w14:textId="77777777" w:rsidR="003B1C29" w:rsidRPr="003B1C29" w:rsidRDefault="003B1C29" w:rsidP="003B1C29">
            <w:pPr>
              <w:autoSpaceDE w:val="0"/>
              <w:autoSpaceDN w:val="0"/>
              <w:adjustRightInd w:val="0"/>
              <w:spacing w:before="120" w:after="0" w:line="240" w:lineRule="auto"/>
              <w:contextualSpacing/>
              <w:jc w:val="center"/>
              <w:rPr>
                <w:rFonts w:ascii="Times New Roman" w:eastAsia="Calibri" w:hAnsi="Times New Roman" w:cs="Times New Roman"/>
                <w:b/>
                <w:bCs/>
                <w:sz w:val="20"/>
                <w:szCs w:val="20"/>
              </w:rPr>
            </w:pPr>
            <w:r w:rsidRPr="003B1C29">
              <w:rPr>
                <w:rFonts w:ascii="Times New Roman" w:eastAsia="Calibri" w:hAnsi="Times New Roman" w:cs="Times New Roman"/>
                <w:b/>
                <w:bCs/>
                <w:sz w:val="20"/>
                <w:szCs w:val="20"/>
              </w:rPr>
              <w:t>Mērces</w:t>
            </w:r>
          </w:p>
        </w:tc>
        <w:tc>
          <w:tcPr>
            <w:tcW w:w="2000" w:type="pct"/>
            <w:vAlign w:val="center"/>
          </w:tcPr>
          <w:p w14:paraId="3B30F2AE"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Piena un krējuma mērces ar garšaugiem, miltu mērces.</w:t>
            </w:r>
          </w:p>
        </w:tc>
        <w:tc>
          <w:tcPr>
            <w:tcW w:w="2000" w:type="pct"/>
            <w:vAlign w:val="center"/>
          </w:tcPr>
          <w:p w14:paraId="5FDAC690" w14:textId="77777777" w:rsidR="003B1C29" w:rsidRPr="003B1C29" w:rsidRDefault="003B1C29" w:rsidP="003B1C29">
            <w:pPr>
              <w:autoSpaceDE w:val="0"/>
              <w:autoSpaceDN w:val="0"/>
              <w:adjustRightInd w:val="0"/>
              <w:spacing w:before="120" w:after="0" w:line="240" w:lineRule="auto"/>
              <w:contextualSpacing/>
              <w:rPr>
                <w:rFonts w:ascii="Times New Roman" w:eastAsia="Calibri" w:hAnsi="Times New Roman" w:cs="Times New Roman"/>
                <w:bCs/>
                <w:sz w:val="20"/>
                <w:szCs w:val="20"/>
              </w:rPr>
            </w:pPr>
            <w:r w:rsidRPr="003B1C29">
              <w:rPr>
                <w:rFonts w:ascii="Times New Roman" w:eastAsia="Calibri" w:hAnsi="Times New Roman" w:cs="Times New Roman"/>
                <w:bCs/>
                <w:sz w:val="20"/>
                <w:szCs w:val="20"/>
              </w:rPr>
              <w:t>Marinādes, konservējumi, sojas mērces, kečupi, majonēzes.</w:t>
            </w:r>
          </w:p>
        </w:tc>
      </w:tr>
    </w:tbl>
    <w:p w14:paraId="189BFF23"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pPr>
    </w:p>
    <w:p w14:paraId="3397AA3F" w14:textId="77777777" w:rsidR="003B1C29" w:rsidRPr="003B1C29" w:rsidRDefault="003B1C29" w:rsidP="003B1C29">
      <w:pPr>
        <w:pStyle w:val="Virsraksts3"/>
        <w:rPr>
          <w:rFonts w:eastAsia="Calibri"/>
        </w:rPr>
      </w:pPr>
      <w:r w:rsidRPr="003B1C29">
        <w:rPr>
          <w:rFonts w:eastAsia="Calibri"/>
        </w:rPr>
        <w:t>Nosacījumi tehniskā piedāvājuma sagatavošanai</w:t>
      </w:r>
    </w:p>
    <w:p w14:paraId="5C6B0621" w14:textId="77777777" w:rsidR="003B1C29" w:rsidRPr="003B1C29" w:rsidRDefault="003B1C29" w:rsidP="003B1C29">
      <w:pPr>
        <w:numPr>
          <w:ilvl w:val="0"/>
          <w:numId w:val="14"/>
        </w:numPr>
        <w:spacing w:before="120" w:line="240" w:lineRule="auto"/>
        <w:rPr>
          <w:rFonts w:ascii="Times New Roman" w:eastAsia="Times New Roman" w:hAnsi="Times New Roman" w:cs="Times New Roman"/>
          <w:vanish/>
          <w:kern w:val="0"/>
          <w:sz w:val="23"/>
          <w:szCs w:val="23"/>
          <w14:ligatures w14:val="none"/>
        </w:rPr>
      </w:pPr>
    </w:p>
    <w:p w14:paraId="10D718A0" w14:textId="77777777" w:rsidR="003B1C29" w:rsidRPr="003B1C29" w:rsidRDefault="003B1C29" w:rsidP="003B1C29">
      <w:pPr>
        <w:numPr>
          <w:ilvl w:val="0"/>
          <w:numId w:val="14"/>
        </w:numPr>
        <w:spacing w:before="120" w:line="240" w:lineRule="auto"/>
        <w:rPr>
          <w:rFonts w:ascii="Times New Roman" w:eastAsia="Times New Roman" w:hAnsi="Times New Roman" w:cs="Times New Roman"/>
          <w:vanish/>
          <w:kern w:val="0"/>
          <w:sz w:val="23"/>
          <w:szCs w:val="23"/>
          <w14:ligatures w14:val="none"/>
        </w:rPr>
      </w:pPr>
    </w:p>
    <w:p w14:paraId="26D87689" w14:textId="77777777" w:rsidR="003B1C29" w:rsidRPr="003B1C29" w:rsidRDefault="003B1C29" w:rsidP="003B1C29">
      <w:pPr>
        <w:numPr>
          <w:ilvl w:val="0"/>
          <w:numId w:val="14"/>
        </w:numPr>
        <w:spacing w:before="120" w:line="240" w:lineRule="auto"/>
        <w:rPr>
          <w:rFonts w:ascii="Times New Roman" w:eastAsia="Times New Roman" w:hAnsi="Times New Roman" w:cs="Times New Roman"/>
          <w:vanish/>
          <w:kern w:val="0"/>
          <w:sz w:val="23"/>
          <w:szCs w:val="23"/>
          <w14:ligatures w14:val="none"/>
        </w:rPr>
      </w:pPr>
    </w:p>
    <w:p w14:paraId="59483963" w14:textId="77777777" w:rsidR="003B1C29" w:rsidRPr="003B1C29" w:rsidRDefault="003B1C29" w:rsidP="003B1C29">
      <w:pPr>
        <w:numPr>
          <w:ilvl w:val="0"/>
          <w:numId w:val="14"/>
        </w:numPr>
        <w:spacing w:before="120" w:line="240" w:lineRule="auto"/>
        <w:rPr>
          <w:rFonts w:ascii="Times New Roman" w:eastAsia="Times New Roman" w:hAnsi="Times New Roman" w:cs="Times New Roman"/>
          <w:vanish/>
          <w:kern w:val="0"/>
          <w:sz w:val="23"/>
          <w:szCs w:val="23"/>
          <w14:ligatures w14:val="none"/>
        </w:rPr>
      </w:pPr>
    </w:p>
    <w:p w14:paraId="42CE8014" w14:textId="77777777" w:rsidR="003B1C29" w:rsidRPr="003B1C29" w:rsidRDefault="003B1C29" w:rsidP="003B1C29">
      <w:pPr>
        <w:numPr>
          <w:ilvl w:val="0"/>
          <w:numId w:val="14"/>
        </w:numPr>
        <w:spacing w:before="120" w:line="240" w:lineRule="auto"/>
        <w:rPr>
          <w:rFonts w:ascii="Times New Roman" w:eastAsia="Times New Roman" w:hAnsi="Times New Roman" w:cs="Times New Roman"/>
          <w:vanish/>
          <w:kern w:val="0"/>
          <w:sz w:val="23"/>
          <w:szCs w:val="23"/>
          <w14:ligatures w14:val="none"/>
        </w:rPr>
      </w:pPr>
    </w:p>
    <w:p w14:paraId="07145570" w14:textId="77777777" w:rsidR="003B1C29" w:rsidRPr="003B1C29" w:rsidRDefault="003B1C29" w:rsidP="003B1C29">
      <w:pPr>
        <w:numPr>
          <w:ilvl w:val="0"/>
          <w:numId w:val="14"/>
        </w:numPr>
        <w:spacing w:before="120" w:line="240" w:lineRule="auto"/>
        <w:rPr>
          <w:rFonts w:ascii="Times New Roman" w:eastAsia="Times New Roman" w:hAnsi="Times New Roman" w:cs="Times New Roman"/>
          <w:vanish/>
          <w:kern w:val="0"/>
          <w:sz w:val="23"/>
          <w:szCs w:val="23"/>
          <w14:ligatures w14:val="none"/>
        </w:rPr>
      </w:pPr>
    </w:p>
    <w:p w14:paraId="321E58D2" w14:textId="77777777" w:rsidR="003B1C29" w:rsidRPr="003B1C29" w:rsidRDefault="003B1C29" w:rsidP="003B1C29">
      <w:pPr>
        <w:numPr>
          <w:ilvl w:val="1"/>
          <w:numId w:val="14"/>
        </w:numPr>
        <w:spacing w:before="120" w:line="240" w:lineRule="auto"/>
        <w:ind w:left="454" w:hanging="454"/>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Tehniskā piedāvājuma ietvarā Izpildītājam (iepirkuma pretendentam) jāsagatavo un jāiesniedz šādi dokumenti:</w:t>
      </w:r>
    </w:p>
    <w:p w14:paraId="51422D6E" w14:textId="77777777" w:rsidR="003B1C29" w:rsidRPr="003B1C29" w:rsidRDefault="003B1C29" w:rsidP="003B1C29">
      <w:pPr>
        <w:numPr>
          <w:ilvl w:val="2"/>
          <w:numId w:val="14"/>
        </w:numPr>
        <w:spacing w:before="120" w:after="0" w:line="240" w:lineRule="auto"/>
        <w:ind w:left="851" w:hanging="567"/>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b/>
          <w:bCs/>
          <w:color w:val="002060"/>
          <w:kern w:val="0"/>
          <w:sz w:val="23"/>
          <w:szCs w:val="23"/>
          <w14:ligatures w14:val="none"/>
        </w:rPr>
        <w:t>ēdienkartes</w:t>
      </w:r>
      <w:r w:rsidRPr="003B1C29">
        <w:rPr>
          <w:rFonts w:ascii="Times New Roman" w:eastAsia="Times New Roman" w:hAnsi="Times New Roman" w:cs="Times New Roman"/>
          <w:color w:val="002060"/>
          <w:kern w:val="0"/>
          <w:sz w:val="23"/>
          <w:szCs w:val="23"/>
          <w14:ligatures w14:val="none"/>
        </w:rPr>
        <w:t xml:space="preserve"> </w:t>
      </w:r>
      <w:r w:rsidRPr="003B1C29">
        <w:rPr>
          <w:rFonts w:ascii="Times New Roman" w:eastAsia="Times New Roman" w:hAnsi="Times New Roman" w:cs="Times New Roman"/>
          <w:kern w:val="0"/>
          <w:sz w:val="23"/>
          <w:szCs w:val="23"/>
          <w14:ligatures w14:val="none"/>
        </w:rPr>
        <w:t>saskaņā ar TS 6.2. punktā ietvertajiem nosacījumiem;</w:t>
      </w:r>
    </w:p>
    <w:p w14:paraId="72D5B730" w14:textId="77777777" w:rsidR="003B1C29" w:rsidRPr="003B1C29" w:rsidRDefault="003B1C29" w:rsidP="003B1C29">
      <w:pPr>
        <w:numPr>
          <w:ilvl w:val="2"/>
          <w:numId w:val="14"/>
        </w:numPr>
        <w:spacing w:before="120" w:after="0" w:line="240" w:lineRule="auto"/>
        <w:ind w:left="851" w:hanging="567"/>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b/>
          <w:bCs/>
          <w:color w:val="002060"/>
          <w:kern w:val="0"/>
          <w:sz w:val="23"/>
          <w:szCs w:val="23"/>
          <w14:ligatures w14:val="none"/>
        </w:rPr>
        <w:t>produktu saraksts</w:t>
      </w:r>
      <w:r w:rsidRPr="003B1C29">
        <w:rPr>
          <w:rFonts w:ascii="Times New Roman" w:eastAsia="Times New Roman" w:hAnsi="Times New Roman" w:cs="Times New Roman"/>
          <w:color w:val="002060"/>
          <w:kern w:val="0"/>
          <w:sz w:val="23"/>
          <w:szCs w:val="23"/>
          <w14:ligatures w14:val="none"/>
        </w:rPr>
        <w:t xml:space="preserve"> </w:t>
      </w:r>
      <w:r w:rsidRPr="003B1C29">
        <w:rPr>
          <w:rFonts w:ascii="Times New Roman" w:eastAsia="Times New Roman" w:hAnsi="Times New Roman" w:cs="Times New Roman"/>
          <w:kern w:val="0"/>
          <w:sz w:val="23"/>
          <w:szCs w:val="23"/>
          <w14:ligatures w14:val="none"/>
        </w:rPr>
        <w:t>saskaņā ar TS 6.3. punktā ietvertajiem nosacījumiem;</w:t>
      </w:r>
    </w:p>
    <w:p w14:paraId="0BE1B1AA" w14:textId="77777777" w:rsidR="003B1C29" w:rsidRPr="003B1C29" w:rsidRDefault="003B1C29" w:rsidP="003B1C29">
      <w:pPr>
        <w:numPr>
          <w:ilvl w:val="2"/>
          <w:numId w:val="14"/>
        </w:numPr>
        <w:spacing w:before="120" w:after="0" w:line="240" w:lineRule="auto"/>
        <w:ind w:left="851" w:hanging="567"/>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b/>
          <w:bCs/>
          <w:color w:val="002060"/>
          <w:kern w:val="0"/>
          <w:sz w:val="23"/>
          <w:szCs w:val="23"/>
          <w14:ligatures w14:val="none"/>
        </w:rPr>
        <w:t>kvalitātes produktu saraksts</w:t>
      </w:r>
      <w:r w:rsidRPr="003B1C29">
        <w:rPr>
          <w:rFonts w:ascii="Times New Roman" w:eastAsia="Times New Roman" w:hAnsi="Times New Roman" w:cs="Times New Roman"/>
          <w:color w:val="002060"/>
          <w:kern w:val="0"/>
          <w:sz w:val="23"/>
          <w:szCs w:val="23"/>
          <w14:ligatures w14:val="none"/>
        </w:rPr>
        <w:t xml:space="preserve"> </w:t>
      </w:r>
      <w:r w:rsidRPr="003B1C29">
        <w:rPr>
          <w:rFonts w:ascii="Times New Roman" w:eastAsia="Times New Roman" w:hAnsi="Times New Roman" w:cs="Times New Roman"/>
          <w:kern w:val="0"/>
          <w:sz w:val="23"/>
          <w:szCs w:val="23"/>
          <w14:ligatures w14:val="none"/>
        </w:rPr>
        <w:t xml:space="preserve">saskaņā ar TS 6.4. punktā ietvertajiem nosacījumiem </w:t>
      </w:r>
      <w:r w:rsidRPr="003B1C29">
        <w:rPr>
          <w:rFonts w:ascii="Times New Roman" w:eastAsia="Times New Roman" w:hAnsi="Times New Roman" w:cs="Times New Roman"/>
          <w:b/>
          <w:bCs/>
          <w:color w:val="002060"/>
          <w:kern w:val="0"/>
          <w:sz w:val="23"/>
          <w:szCs w:val="23"/>
          <w14:ligatures w14:val="none"/>
        </w:rPr>
        <w:t>un apliecinājumi par sadarbību</w:t>
      </w:r>
      <w:r w:rsidRPr="003B1C29">
        <w:rPr>
          <w:rFonts w:ascii="Times New Roman" w:eastAsia="Times New Roman" w:hAnsi="Times New Roman" w:cs="Times New Roman"/>
          <w:kern w:val="0"/>
          <w:sz w:val="23"/>
          <w:szCs w:val="23"/>
          <w14:ligatures w14:val="none"/>
        </w:rPr>
        <w:t>.</w:t>
      </w:r>
    </w:p>
    <w:p w14:paraId="6C6978BC" w14:textId="77777777" w:rsidR="003B1C29" w:rsidRPr="003B1C29" w:rsidRDefault="003B1C29" w:rsidP="003B1C29">
      <w:pPr>
        <w:numPr>
          <w:ilvl w:val="1"/>
          <w:numId w:val="14"/>
        </w:numPr>
        <w:spacing w:before="120" w:after="0" w:line="240" w:lineRule="auto"/>
        <w:ind w:left="454" w:hanging="454"/>
        <w:rPr>
          <w:rFonts w:ascii="Times New Roman" w:eastAsia="Times New Roman" w:hAnsi="Times New Roman" w:cs="Times New Roman"/>
          <w:b/>
          <w:bCs/>
          <w:color w:val="002060"/>
          <w:kern w:val="0"/>
          <w:sz w:val="23"/>
          <w:szCs w:val="23"/>
          <w14:ligatures w14:val="none"/>
        </w:rPr>
      </w:pPr>
      <w:r w:rsidRPr="003B1C29">
        <w:rPr>
          <w:rFonts w:ascii="Times New Roman" w:eastAsia="Times New Roman" w:hAnsi="Times New Roman" w:cs="Times New Roman"/>
          <w:b/>
          <w:bCs/>
          <w:color w:val="002060"/>
          <w:kern w:val="0"/>
          <w:sz w:val="23"/>
          <w:szCs w:val="23"/>
          <w14:ligatures w14:val="none"/>
        </w:rPr>
        <w:t>Ēdienkartes</w:t>
      </w:r>
    </w:p>
    <w:p w14:paraId="2549A40F"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Ēdienkartes noformē saskaņā ar tehniskās specifikācijas pielikumā Nr. 1 “</w:t>
      </w:r>
      <w:r w:rsidRPr="003B1C29">
        <w:rPr>
          <w:rFonts w:ascii="Times New Roman" w:eastAsia="Times New Roman" w:hAnsi="Times New Roman" w:cs="Times New Roman"/>
          <w:i/>
          <w:iCs/>
          <w:kern w:val="0"/>
          <w:sz w:val="23"/>
          <w:szCs w:val="23"/>
          <w14:ligatures w14:val="none"/>
        </w:rPr>
        <w:t>Ēdienkarte</w:t>
      </w:r>
      <w:r w:rsidRPr="003B1C29">
        <w:rPr>
          <w:rFonts w:ascii="Times New Roman" w:eastAsia="Times New Roman" w:hAnsi="Times New Roman" w:cs="Times New Roman"/>
          <w:kern w:val="0"/>
          <w:sz w:val="23"/>
          <w:szCs w:val="23"/>
          <w14:ligatures w14:val="none"/>
        </w:rPr>
        <w:t>” iekļauto veidni.</w:t>
      </w:r>
    </w:p>
    <w:p w14:paraId="15278C53"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Katrai dienai tiek sastādīta atsevišķa ēdienkarte un visas ēdienkartes tiek numurētas.</w:t>
      </w:r>
    </w:p>
    <w:p w14:paraId="293EFA76"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Kopā pretendents izveido vienas dienas ēdienkartes 14 (četrpadsmit) dienām vienai personai, no kurām 7 (septiņas) vienas dienas ēdienkartes paredzētas ziemas sezonai (jebkuram no ziemas mēnešiem pēc pretendenta izvēles) un 7 (septiņas) vienas dienas ēdienkartes paredzētas vienam no vasaras mēnešiem.</w:t>
      </w:r>
    </w:p>
    <w:p w14:paraId="701B3E15"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Ja nepieciešams, pretendents ēdienkartes tabulā pievieno rindas katrai no ēdienreizēm tā, lai iekļautu visus attiecīgā ēdiena pagatavošanai izmantotos produktus.</w:t>
      </w:r>
    </w:p>
    <w:p w14:paraId="602994D4"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Ēdienkartes sastāda saskaņā ar diētai F15 (pamatdiēta, TS 5.2. punkts) izvirzītajām prasībām.</w:t>
      </w:r>
    </w:p>
    <w:p w14:paraId="363F63C1"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Sastādot ēdienkartes, pretendents ievēro tehniskās specifikācijas 4.5. punktā ar apakšpunktiem noteiktās ZPI prasības, kas ir obligāts nosacījums, lai tehniskais piedāvājums vispār kvalificētos kā atbilstošs TS prasībām.</w:t>
      </w:r>
    </w:p>
    <w:p w14:paraId="38E2BBAE"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Ēdienkartes tiek vērtētas saskaņā ar diētai F15 izvirzītajām uzturvērtības un atbilstības prasībām, kā arī saskaņā ar TS prasībās integrētajiem ZPI kritērijiem (BL, LNPKS produktu īpatsvars, sezonālo augļu un dārzeņu īpatsvars).</w:t>
      </w:r>
    </w:p>
    <w:p w14:paraId="6D46D082"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Ēdienkartēs iekļautos produktus tālāk norāda arī produktu sarakstā (skat. TS 6.3. punktu) un attiecīgi arī kvalitātes produktu sarakstā (skat. TS 6.4. punktu), lai būtu iespējams veikt piedāvājuma izvērtēšanu.</w:t>
      </w:r>
    </w:p>
    <w:p w14:paraId="50BA044F"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Pamatojoties uz ēdienkartēs iekļauto produktu vērtējumu, pretendenta piedāvājumam tiek piešķirti punkti saskaņā ar saimnieciskā izdevīguma vērtēšanas metodiku, kas norādīta nolikuma pielikumā Nr.7 “</w:t>
      </w:r>
      <w:r w:rsidRPr="003B1C29">
        <w:rPr>
          <w:rFonts w:ascii="Times New Roman" w:eastAsia="Times New Roman" w:hAnsi="Times New Roman" w:cs="Times New Roman"/>
          <w:i/>
          <w:iCs/>
          <w:kern w:val="0"/>
          <w:sz w:val="23"/>
          <w:szCs w:val="23"/>
          <w14:ligatures w14:val="none"/>
        </w:rPr>
        <w:t>Saimnieciskais izdevīgums</w:t>
      </w:r>
      <w:r w:rsidRPr="003B1C29">
        <w:rPr>
          <w:rFonts w:ascii="Times New Roman" w:eastAsia="Times New Roman" w:hAnsi="Times New Roman" w:cs="Times New Roman"/>
          <w:kern w:val="0"/>
          <w:sz w:val="23"/>
          <w:szCs w:val="23"/>
          <w14:ligatures w14:val="none"/>
        </w:rPr>
        <w:t>”.</w:t>
      </w:r>
    </w:p>
    <w:p w14:paraId="0B4438EC" w14:textId="77777777" w:rsidR="003B1C29" w:rsidRPr="003B1C29" w:rsidRDefault="003B1C29" w:rsidP="003B1C29">
      <w:pPr>
        <w:numPr>
          <w:ilvl w:val="1"/>
          <w:numId w:val="14"/>
        </w:numPr>
        <w:spacing w:before="120" w:after="0" w:line="240" w:lineRule="auto"/>
        <w:ind w:left="454" w:hanging="454"/>
        <w:rPr>
          <w:rFonts w:ascii="Times New Roman" w:eastAsia="Times New Roman" w:hAnsi="Times New Roman" w:cs="Times New Roman"/>
          <w:b/>
          <w:bCs/>
          <w:color w:val="002060"/>
          <w:kern w:val="0"/>
          <w:sz w:val="23"/>
          <w:szCs w:val="23"/>
          <w14:ligatures w14:val="none"/>
        </w:rPr>
      </w:pPr>
      <w:r w:rsidRPr="003B1C29">
        <w:rPr>
          <w:rFonts w:ascii="Times New Roman" w:eastAsia="Times New Roman" w:hAnsi="Times New Roman" w:cs="Times New Roman"/>
          <w:b/>
          <w:bCs/>
          <w:color w:val="002060"/>
          <w:kern w:val="0"/>
          <w:sz w:val="23"/>
          <w:szCs w:val="23"/>
          <w14:ligatures w14:val="none"/>
        </w:rPr>
        <w:t>Produktu saraksts</w:t>
      </w:r>
    </w:p>
    <w:p w14:paraId="534870A1"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Produktu sarakstu noformē saskaņā ar TS pielikumā Nr.2 “</w:t>
      </w:r>
      <w:r w:rsidRPr="003B1C29">
        <w:rPr>
          <w:rFonts w:ascii="Times New Roman" w:eastAsia="Times New Roman" w:hAnsi="Times New Roman" w:cs="Times New Roman"/>
          <w:i/>
          <w:iCs/>
          <w:kern w:val="0"/>
          <w:sz w:val="23"/>
          <w:szCs w:val="23"/>
          <w14:ligatures w14:val="none"/>
        </w:rPr>
        <w:t>Produktu saraksts</w:t>
      </w:r>
      <w:r w:rsidRPr="003B1C29">
        <w:rPr>
          <w:rFonts w:ascii="Times New Roman" w:eastAsia="Times New Roman" w:hAnsi="Times New Roman" w:cs="Times New Roman"/>
          <w:kern w:val="0"/>
          <w:sz w:val="23"/>
          <w:szCs w:val="23"/>
          <w14:ligatures w14:val="none"/>
        </w:rPr>
        <w:t>” iekļauto veidni.</w:t>
      </w:r>
    </w:p>
    <w:p w14:paraId="1D15A17D"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Ja nepieciešams, pretendents produktu saraksta tabulā pievieno rindas katram no produktu veidiem tā, lai iekļautu visus ēdienkartēs norādīto ēdienu pagatavošanai izmantotos produktus.</w:t>
      </w:r>
    </w:p>
    <w:p w14:paraId="61E0F972"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lastRenderedPageBreak/>
        <w:t>Produktu sarakstā iekļauj visus produktus, kas izmantoti ēdienkaršu izveidošanai (TS 6.2. punkts), norādot to atbilstību kvalitātes prasībām.</w:t>
      </w:r>
    </w:p>
    <w:p w14:paraId="0ECE7DBB" w14:textId="77777777" w:rsidR="003B1C29" w:rsidRPr="003B1C29" w:rsidRDefault="003B1C29" w:rsidP="003B1C29">
      <w:pPr>
        <w:numPr>
          <w:ilvl w:val="2"/>
          <w:numId w:val="14"/>
        </w:numPr>
        <w:spacing w:before="120" w:after="12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 xml:space="preserve">Ja kāds no produktiem tiek iepirkts no vairākiem ražotājiem, audzētājiem vai piegādātājiem, tad attiecīgo produktu sarakstā norāda vienu reizi un kolonnā, kur jānorāda ražotājs, audzētājs vai piegādātājs, norāda visus piegādātājus, no kuriem produkts tiek iegādāts. Piemēram: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9"/>
        <w:gridCol w:w="1028"/>
        <w:gridCol w:w="1028"/>
        <w:gridCol w:w="1028"/>
        <w:gridCol w:w="1030"/>
        <w:gridCol w:w="2555"/>
      </w:tblGrid>
      <w:tr w:rsidR="003B1C29" w:rsidRPr="003B1C29" w14:paraId="6A6689A2" w14:textId="77777777" w:rsidTr="00F66E22">
        <w:trPr>
          <w:trHeight w:val="1417"/>
        </w:trPr>
        <w:tc>
          <w:tcPr>
            <w:tcW w:w="1536" w:type="pct"/>
            <w:shd w:val="clear" w:color="auto" w:fill="F2F2F2"/>
            <w:vAlign w:val="center"/>
          </w:tcPr>
          <w:p w14:paraId="22BA3751" w14:textId="77777777" w:rsidR="003B1C29" w:rsidRPr="003B1C29" w:rsidRDefault="003B1C29" w:rsidP="003B1C29">
            <w:pPr>
              <w:spacing w:after="120"/>
              <w:jc w:val="center"/>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Produkti</w:t>
            </w:r>
          </w:p>
        </w:tc>
        <w:tc>
          <w:tcPr>
            <w:tcW w:w="534" w:type="pct"/>
            <w:shd w:val="clear" w:color="auto" w:fill="F2F2F2"/>
            <w:vAlign w:val="center"/>
          </w:tcPr>
          <w:p w14:paraId="5CE8E3BC" w14:textId="77777777" w:rsidR="003B1C29" w:rsidRPr="003B1C29" w:rsidRDefault="003B1C29" w:rsidP="003B1C29">
            <w:pPr>
              <w:spacing w:after="120"/>
              <w:jc w:val="center"/>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Produkta svars (g)</w:t>
            </w:r>
          </w:p>
        </w:tc>
        <w:tc>
          <w:tcPr>
            <w:tcW w:w="534" w:type="pct"/>
            <w:shd w:val="clear" w:color="auto" w:fill="F2F2F2"/>
            <w:vAlign w:val="center"/>
          </w:tcPr>
          <w:p w14:paraId="6D757DCF" w14:textId="77777777" w:rsidR="003B1C29" w:rsidRPr="003B1C29" w:rsidRDefault="003B1C29" w:rsidP="003B1C29">
            <w:pPr>
              <w:spacing w:after="120"/>
              <w:jc w:val="center"/>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Produkta daļas, kas atbilst BL prasībām, īpatsvars (g)</w:t>
            </w:r>
          </w:p>
        </w:tc>
        <w:tc>
          <w:tcPr>
            <w:tcW w:w="534" w:type="pct"/>
            <w:shd w:val="clear" w:color="auto" w:fill="F2F2F2"/>
            <w:vAlign w:val="center"/>
          </w:tcPr>
          <w:p w14:paraId="4F685839" w14:textId="77777777" w:rsidR="003B1C29" w:rsidRPr="003B1C29" w:rsidRDefault="003B1C29" w:rsidP="003B1C29">
            <w:pPr>
              <w:spacing w:after="120"/>
              <w:jc w:val="center"/>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Produkta daļas, kas atbilst NPKS prasībām, īpatsvars (g)</w:t>
            </w:r>
          </w:p>
        </w:tc>
        <w:tc>
          <w:tcPr>
            <w:tcW w:w="535" w:type="pct"/>
            <w:shd w:val="clear" w:color="auto" w:fill="F2F2F2"/>
            <w:vAlign w:val="center"/>
          </w:tcPr>
          <w:p w14:paraId="710D5D71" w14:textId="77777777" w:rsidR="003B1C29" w:rsidRPr="003B1C29" w:rsidRDefault="003B1C29" w:rsidP="003B1C29">
            <w:pPr>
              <w:spacing w:after="120"/>
              <w:jc w:val="center"/>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Sezonālo produktu (augļu, ogu, dārzeņu) īpatsvars (g)</w:t>
            </w:r>
          </w:p>
        </w:tc>
        <w:tc>
          <w:tcPr>
            <w:tcW w:w="1327" w:type="pct"/>
            <w:shd w:val="clear" w:color="auto" w:fill="F2F2F2"/>
            <w:vAlign w:val="center"/>
          </w:tcPr>
          <w:p w14:paraId="28C6B6FB" w14:textId="77777777" w:rsidR="003B1C29" w:rsidRPr="003B1C29" w:rsidRDefault="003B1C29" w:rsidP="003B1C29">
            <w:pPr>
              <w:spacing w:after="120"/>
              <w:jc w:val="center"/>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Produktu ražotājs, audzētājs vai piegādātājs</w:t>
            </w:r>
          </w:p>
        </w:tc>
      </w:tr>
      <w:tr w:rsidR="003B1C29" w:rsidRPr="003B1C29" w14:paraId="2DF5BC3C" w14:textId="77777777" w:rsidTr="00F66E22">
        <w:trPr>
          <w:trHeight w:val="283"/>
        </w:trPr>
        <w:tc>
          <w:tcPr>
            <w:tcW w:w="1536" w:type="pct"/>
            <w:tcBorders>
              <w:bottom w:val="single" w:sz="4" w:space="0" w:color="auto"/>
            </w:tcBorders>
            <w:shd w:val="clear" w:color="auto" w:fill="F2F2F2"/>
            <w:vAlign w:val="center"/>
          </w:tcPr>
          <w:p w14:paraId="7ABAEC81" w14:textId="77777777" w:rsidR="003B1C29" w:rsidRPr="003B1C29" w:rsidRDefault="003B1C29" w:rsidP="003B1C29">
            <w:pPr>
              <w:spacing w:after="120"/>
              <w:contextualSpacing/>
              <w:jc w:val="center"/>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kern w:val="0"/>
                <w:sz w:val="18"/>
                <w:szCs w:val="18"/>
                <w14:ligatures w14:val="none"/>
              </w:rPr>
              <w:t>1.</w:t>
            </w:r>
          </w:p>
        </w:tc>
        <w:tc>
          <w:tcPr>
            <w:tcW w:w="534" w:type="pct"/>
            <w:tcBorders>
              <w:bottom w:val="single" w:sz="4" w:space="0" w:color="auto"/>
            </w:tcBorders>
            <w:shd w:val="clear" w:color="auto" w:fill="F2F2F2"/>
            <w:vAlign w:val="center"/>
          </w:tcPr>
          <w:p w14:paraId="70101D34" w14:textId="77777777" w:rsidR="003B1C29" w:rsidRPr="003B1C29" w:rsidRDefault="003B1C29" w:rsidP="003B1C29">
            <w:pPr>
              <w:spacing w:after="120"/>
              <w:contextualSpacing/>
              <w:jc w:val="center"/>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kern w:val="0"/>
                <w:sz w:val="18"/>
                <w:szCs w:val="18"/>
                <w14:ligatures w14:val="none"/>
              </w:rPr>
              <w:t>2.</w:t>
            </w:r>
          </w:p>
        </w:tc>
        <w:tc>
          <w:tcPr>
            <w:tcW w:w="534" w:type="pct"/>
            <w:tcBorders>
              <w:bottom w:val="single" w:sz="4" w:space="0" w:color="auto"/>
            </w:tcBorders>
            <w:shd w:val="clear" w:color="auto" w:fill="F2F2F2"/>
            <w:vAlign w:val="center"/>
          </w:tcPr>
          <w:p w14:paraId="353D35F9" w14:textId="77777777" w:rsidR="003B1C29" w:rsidRPr="003B1C29" w:rsidRDefault="003B1C29" w:rsidP="003B1C29">
            <w:pPr>
              <w:spacing w:after="120"/>
              <w:contextualSpacing/>
              <w:jc w:val="center"/>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kern w:val="0"/>
                <w:sz w:val="18"/>
                <w:szCs w:val="18"/>
                <w14:ligatures w14:val="none"/>
              </w:rPr>
              <w:t>3.</w:t>
            </w:r>
          </w:p>
        </w:tc>
        <w:tc>
          <w:tcPr>
            <w:tcW w:w="534" w:type="pct"/>
            <w:tcBorders>
              <w:bottom w:val="single" w:sz="4" w:space="0" w:color="auto"/>
            </w:tcBorders>
            <w:shd w:val="clear" w:color="auto" w:fill="F2F2F2"/>
            <w:vAlign w:val="center"/>
          </w:tcPr>
          <w:p w14:paraId="084C6275" w14:textId="77777777" w:rsidR="003B1C29" w:rsidRPr="003B1C29" w:rsidRDefault="003B1C29" w:rsidP="003B1C29">
            <w:pPr>
              <w:spacing w:after="120"/>
              <w:contextualSpacing/>
              <w:jc w:val="center"/>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kern w:val="0"/>
                <w:sz w:val="18"/>
                <w:szCs w:val="18"/>
                <w14:ligatures w14:val="none"/>
              </w:rPr>
              <w:t>4.</w:t>
            </w:r>
          </w:p>
        </w:tc>
        <w:tc>
          <w:tcPr>
            <w:tcW w:w="535" w:type="pct"/>
            <w:tcBorders>
              <w:bottom w:val="single" w:sz="4" w:space="0" w:color="auto"/>
            </w:tcBorders>
            <w:shd w:val="clear" w:color="auto" w:fill="F2F2F2"/>
            <w:vAlign w:val="center"/>
          </w:tcPr>
          <w:p w14:paraId="7569E38A" w14:textId="77777777" w:rsidR="003B1C29" w:rsidRPr="003B1C29" w:rsidRDefault="003B1C29" w:rsidP="003B1C29">
            <w:pPr>
              <w:spacing w:after="120"/>
              <w:contextualSpacing/>
              <w:jc w:val="center"/>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kern w:val="0"/>
                <w:sz w:val="18"/>
                <w:szCs w:val="18"/>
                <w14:ligatures w14:val="none"/>
              </w:rPr>
              <w:t>5.</w:t>
            </w:r>
          </w:p>
        </w:tc>
        <w:tc>
          <w:tcPr>
            <w:tcW w:w="1327" w:type="pct"/>
            <w:tcBorders>
              <w:bottom w:val="single" w:sz="4" w:space="0" w:color="auto"/>
            </w:tcBorders>
            <w:shd w:val="clear" w:color="auto" w:fill="F2F2F2"/>
            <w:vAlign w:val="center"/>
          </w:tcPr>
          <w:p w14:paraId="7A4B1872" w14:textId="77777777" w:rsidR="003B1C29" w:rsidRPr="003B1C29" w:rsidRDefault="003B1C29" w:rsidP="003B1C29">
            <w:pPr>
              <w:spacing w:after="120"/>
              <w:contextualSpacing/>
              <w:jc w:val="center"/>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kern w:val="0"/>
                <w:sz w:val="18"/>
                <w:szCs w:val="18"/>
                <w14:ligatures w14:val="none"/>
              </w:rPr>
              <w:t>6.</w:t>
            </w:r>
          </w:p>
        </w:tc>
      </w:tr>
      <w:tr w:rsidR="003B1C29" w:rsidRPr="003B1C29" w14:paraId="0EBA2791" w14:textId="77777777" w:rsidTr="00F66E22">
        <w:trPr>
          <w:trHeight w:val="283"/>
        </w:trPr>
        <w:tc>
          <w:tcPr>
            <w:tcW w:w="1536" w:type="pct"/>
            <w:tcBorders>
              <w:bottom w:val="dotted" w:sz="4" w:space="0" w:color="auto"/>
            </w:tcBorders>
            <w:shd w:val="clear" w:color="auto" w:fill="F2F2F2"/>
            <w:vAlign w:val="center"/>
          </w:tcPr>
          <w:p w14:paraId="47431626" w14:textId="77777777" w:rsidR="003B1C29" w:rsidRPr="003B1C29" w:rsidRDefault="003B1C29" w:rsidP="003B1C29">
            <w:pPr>
              <w:spacing w:after="120"/>
              <w:contextualSpacing/>
              <w:rPr>
                <w:rFonts w:ascii="Times New Roman" w:eastAsia="Calibri" w:hAnsi="Times New Roman" w:cs="Times New Roman"/>
                <w:b/>
                <w:bCs/>
                <w:kern w:val="0"/>
                <w:sz w:val="18"/>
                <w:szCs w:val="18"/>
                <w14:ligatures w14:val="none"/>
              </w:rPr>
            </w:pPr>
            <w:r w:rsidRPr="003B1C29">
              <w:rPr>
                <w:rFonts w:ascii="Times New Roman" w:eastAsia="Calibri" w:hAnsi="Times New Roman" w:cs="Times New Roman"/>
                <w:b/>
                <w:bCs/>
                <w:color w:val="002060"/>
                <w:kern w:val="0"/>
                <w:sz w:val="18"/>
                <w:szCs w:val="18"/>
                <w14:ligatures w14:val="none"/>
              </w:rPr>
              <w:t>Piens un kefīrs</w:t>
            </w:r>
          </w:p>
        </w:tc>
        <w:tc>
          <w:tcPr>
            <w:tcW w:w="534" w:type="pct"/>
            <w:tcBorders>
              <w:bottom w:val="dotted" w:sz="4" w:space="0" w:color="auto"/>
            </w:tcBorders>
            <w:shd w:val="clear" w:color="auto" w:fill="F2F2F2"/>
          </w:tcPr>
          <w:p w14:paraId="73B58D2A" w14:textId="77777777" w:rsidR="003B1C29" w:rsidRPr="003B1C29" w:rsidRDefault="003B1C29" w:rsidP="003B1C29">
            <w:pPr>
              <w:spacing w:after="120"/>
              <w:contextualSpacing/>
              <w:jc w:val="center"/>
              <w:rPr>
                <w:rFonts w:ascii="Times New Roman" w:eastAsia="Calibri" w:hAnsi="Times New Roman" w:cs="Times New Roman"/>
                <w:kern w:val="0"/>
                <w:sz w:val="18"/>
                <w:szCs w:val="18"/>
                <w14:ligatures w14:val="none"/>
              </w:rPr>
            </w:pPr>
          </w:p>
        </w:tc>
        <w:tc>
          <w:tcPr>
            <w:tcW w:w="534" w:type="pct"/>
            <w:tcBorders>
              <w:bottom w:val="dotted" w:sz="4" w:space="0" w:color="auto"/>
            </w:tcBorders>
            <w:shd w:val="clear" w:color="auto" w:fill="F2F2F2"/>
          </w:tcPr>
          <w:p w14:paraId="16F56A8A" w14:textId="77777777" w:rsidR="003B1C29" w:rsidRPr="003B1C29" w:rsidRDefault="003B1C29" w:rsidP="003B1C29">
            <w:pPr>
              <w:spacing w:after="120"/>
              <w:contextualSpacing/>
              <w:jc w:val="center"/>
              <w:rPr>
                <w:rFonts w:ascii="Times New Roman" w:eastAsia="Calibri" w:hAnsi="Times New Roman" w:cs="Times New Roman"/>
                <w:kern w:val="0"/>
                <w:sz w:val="18"/>
                <w:szCs w:val="18"/>
                <w14:ligatures w14:val="none"/>
              </w:rPr>
            </w:pPr>
          </w:p>
        </w:tc>
        <w:tc>
          <w:tcPr>
            <w:tcW w:w="534" w:type="pct"/>
            <w:tcBorders>
              <w:bottom w:val="dotted" w:sz="4" w:space="0" w:color="auto"/>
            </w:tcBorders>
            <w:shd w:val="clear" w:color="auto" w:fill="F2F2F2"/>
          </w:tcPr>
          <w:p w14:paraId="6004E15C" w14:textId="77777777" w:rsidR="003B1C29" w:rsidRPr="003B1C29" w:rsidRDefault="003B1C29" w:rsidP="003B1C29">
            <w:pPr>
              <w:spacing w:after="120"/>
              <w:contextualSpacing/>
              <w:jc w:val="both"/>
              <w:rPr>
                <w:rFonts w:ascii="Times New Roman" w:eastAsia="Calibri" w:hAnsi="Times New Roman" w:cs="Times New Roman"/>
                <w:kern w:val="0"/>
                <w:sz w:val="18"/>
                <w:szCs w:val="18"/>
                <w14:ligatures w14:val="none"/>
              </w:rPr>
            </w:pPr>
          </w:p>
        </w:tc>
        <w:tc>
          <w:tcPr>
            <w:tcW w:w="535" w:type="pct"/>
            <w:tcBorders>
              <w:bottom w:val="dotted" w:sz="4" w:space="0" w:color="auto"/>
            </w:tcBorders>
            <w:shd w:val="clear" w:color="auto" w:fill="F2F2F2"/>
          </w:tcPr>
          <w:p w14:paraId="36466D39" w14:textId="77777777" w:rsidR="003B1C29" w:rsidRPr="003B1C29" w:rsidRDefault="003B1C29" w:rsidP="003B1C29">
            <w:pPr>
              <w:spacing w:after="120"/>
              <w:contextualSpacing/>
              <w:jc w:val="both"/>
              <w:rPr>
                <w:rFonts w:ascii="Times New Roman" w:eastAsia="Calibri" w:hAnsi="Times New Roman" w:cs="Times New Roman"/>
                <w:kern w:val="0"/>
                <w:sz w:val="18"/>
                <w:szCs w:val="18"/>
                <w14:ligatures w14:val="none"/>
              </w:rPr>
            </w:pPr>
          </w:p>
        </w:tc>
        <w:tc>
          <w:tcPr>
            <w:tcW w:w="1327" w:type="pct"/>
            <w:tcBorders>
              <w:bottom w:val="dotted" w:sz="4" w:space="0" w:color="auto"/>
            </w:tcBorders>
            <w:shd w:val="clear" w:color="auto" w:fill="F2F2F2"/>
          </w:tcPr>
          <w:p w14:paraId="46D905A3" w14:textId="77777777" w:rsidR="003B1C29" w:rsidRPr="003B1C29" w:rsidRDefault="003B1C29" w:rsidP="003B1C29">
            <w:pPr>
              <w:spacing w:after="120"/>
              <w:contextualSpacing/>
              <w:jc w:val="both"/>
              <w:rPr>
                <w:rFonts w:ascii="Times New Roman" w:eastAsia="Calibri" w:hAnsi="Times New Roman" w:cs="Times New Roman"/>
                <w:kern w:val="0"/>
                <w:sz w:val="18"/>
                <w:szCs w:val="18"/>
                <w14:ligatures w14:val="none"/>
              </w:rPr>
            </w:pPr>
          </w:p>
        </w:tc>
      </w:tr>
      <w:tr w:rsidR="003B1C29" w:rsidRPr="003B1C29" w14:paraId="734D4BA2" w14:textId="77777777" w:rsidTr="00F66E22">
        <w:trPr>
          <w:trHeight w:val="283"/>
        </w:trPr>
        <w:tc>
          <w:tcPr>
            <w:tcW w:w="1536" w:type="pct"/>
            <w:tcBorders>
              <w:top w:val="dotted" w:sz="4" w:space="0" w:color="auto"/>
              <w:bottom w:val="single" w:sz="4" w:space="0" w:color="auto"/>
            </w:tcBorders>
            <w:shd w:val="clear" w:color="auto" w:fill="auto"/>
            <w:vAlign w:val="center"/>
          </w:tcPr>
          <w:p w14:paraId="168CA7FD" w14:textId="77777777" w:rsidR="003B1C29" w:rsidRPr="003B1C29" w:rsidRDefault="003B1C29" w:rsidP="003B1C29">
            <w:pPr>
              <w:spacing w:after="120"/>
              <w:contextualSpacing/>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Piens</w:t>
            </w:r>
          </w:p>
        </w:tc>
        <w:tc>
          <w:tcPr>
            <w:tcW w:w="534" w:type="pct"/>
            <w:tcBorders>
              <w:top w:val="dotted" w:sz="4" w:space="0" w:color="auto"/>
              <w:bottom w:val="single" w:sz="4" w:space="0" w:color="auto"/>
            </w:tcBorders>
            <w:vAlign w:val="center"/>
          </w:tcPr>
          <w:p w14:paraId="2D15653C" w14:textId="77777777" w:rsidR="003B1C29" w:rsidRPr="003B1C29" w:rsidRDefault="003B1C29" w:rsidP="003B1C29">
            <w:pPr>
              <w:spacing w:after="120"/>
              <w:contextualSpacing/>
              <w:jc w:val="right"/>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345</w:t>
            </w:r>
          </w:p>
        </w:tc>
        <w:tc>
          <w:tcPr>
            <w:tcW w:w="534" w:type="pct"/>
            <w:tcBorders>
              <w:top w:val="dotted" w:sz="4" w:space="0" w:color="auto"/>
              <w:bottom w:val="single" w:sz="4" w:space="0" w:color="auto"/>
            </w:tcBorders>
            <w:shd w:val="clear" w:color="auto" w:fill="auto"/>
            <w:vAlign w:val="center"/>
          </w:tcPr>
          <w:p w14:paraId="28D97DD9" w14:textId="77777777" w:rsidR="003B1C29" w:rsidRPr="003B1C29" w:rsidRDefault="003B1C29" w:rsidP="003B1C29">
            <w:pPr>
              <w:spacing w:after="120"/>
              <w:contextualSpacing/>
              <w:jc w:val="right"/>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200</w:t>
            </w:r>
          </w:p>
        </w:tc>
        <w:tc>
          <w:tcPr>
            <w:tcW w:w="534" w:type="pct"/>
            <w:tcBorders>
              <w:top w:val="dotted" w:sz="4" w:space="0" w:color="auto"/>
              <w:bottom w:val="single" w:sz="4" w:space="0" w:color="auto"/>
            </w:tcBorders>
            <w:shd w:val="clear" w:color="auto" w:fill="auto"/>
            <w:vAlign w:val="center"/>
          </w:tcPr>
          <w:p w14:paraId="3ABDB983" w14:textId="77777777" w:rsidR="003B1C29" w:rsidRPr="003B1C29" w:rsidRDefault="003B1C29" w:rsidP="003B1C29">
            <w:pPr>
              <w:spacing w:after="120"/>
              <w:contextualSpacing/>
              <w:jc w:val="right"/>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w:t>
            </w:r>
          </w:p>
        </w:tc>
        <w:tc>
          <w:tcPr>
            <w:tcW w:w="535" w:type="pct"/>
            <w:tcBorders>
              <w:top w:val="dotted" w:sz="4" w:space="0" w:color="auto"/>
              <w:bottom w:val="single" w:sz="4" w:space="0" w:color="auto"/>
            </w:tcBorders>
            <w:vAlign w:val="center"/>
          </w:tcPr>
          <w:p w14:paraId="1B829B9A" w14:textId="77777777" w:rsidR="003B1C29" w:rsidRPr="003B1C29" w:rsidRDefault="003B1C29" w:rsidP="003B1C29">
            <w:pPr>
              <w:spacing w:after="120"/>
              <w:contextualSpacing/>
              <w:jc w:val="right"/>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w:t>
            </w:r>
          </w:p>
        </w:tc>
        <w:tc>
          <w:tcPr>
            <w:tcW w:w="1327" w:type="pct"/>
            <w:tcBorders>
              <w:top w:val="dotted" w:sz="4" w:space="0" w:color="auto"/>
              <w:bottom w:val="single" w:sz="4" w:space="0" w:color="auto"/>
            </w:tcBorders>
            <w:vAlign w:val="center"/>
          </w:tcPr>
          <w:p w14:paraId="7C982195" w14:textId="77777777" w:rsidR="003B1C29" w:rsidRPr="003B1C29" w:rsidRDefault="003B1C29" w:rsidP="003B1C29">
            <w:pPr>
              <w:spacing w:after="120"/>
              <w:contextualSpacing/>
              <w:rPr>
                <w:rFonts w:ascii="Times New Roman" w:eastAsia="Calibri" w:hAnsi="Times New Roman" w:cs="Times New Roman"/>
                <w:kern w:val="0"/>
                <w:sz w:val="18"/>
                <w:szCs w:val="18"/>
                <w14:ligatures w14:val="none"/>
              </w:rPr>
            </w:pPr>
            <w:r w:rsidRPr="003B1C29">
              <w:rPr>
                <w:rFonts w:ascii="Times New Roman" w:eastAsia="Calibri" w:hAnsi="Times New Roman" w:cs="Times New Roman"/>
                <w:kern w:val="0"/>
                <w:sz w:val="18"/>
                <w:szCs w:val="18"/>
                <w14:ligatures w14:val="none"/>
              </w:rPr>
              <w:t>Rīgas piena kombināts, Tukuma piens</w:t>
            </w:r>
          </w:p>
        </w:tc>
      </w:tr>
    </w:tbl>
    <w:p w14:paraId="775B8574" w14:textId="77777777" w:rsidR="003B1C29" w:rsidRPr="003B1C29" w:rsidRDefault="003B1C29" w:rsidP="003B1C29">
      <w:pPr>
        <w:spacing w:before="120" w:after="0" w:line="240" w:lineRule="auto"/>
        <w:ind w:left="284"/>
        <w:jc w:val="both"/>
        <w:rPr>
          <w:rFonts w:ascii="Times New Roman" w:eastAsia="Times New Roman" w:hAnsi="Times New Roman" w:cs="Times New Roman"/>
          <w:kern w:val="0"/>
          <w:sz w:val="23"/>
          <w:szCs w:val="23"/>
          <w14:ligatures w14:val="none"/>
        </w:rPr>
      </w:pPr>
    </w:p>
    <w:p w14:paraId="0D1B99DF"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Produkta svaram, kas norādīts produktu sarakstā, precīzi jāsakrīt ar katra attiecīgā produkta svaru, kas iegūts, summējot ēdienkartēs norādīto un ēdiena gatavošanai izmantoto produkta daudzumu (svaru).</w:t>
      </w:r>
    </w:p>
    <w:p w14:paraId="76EAB4AF"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Katram izmantotajam produktam tiek norādīts īpatsvars tam, cik liels apjoms attiecīgā produkta atbilst BL (3. kolonna) vai LNPKS (4. kolonna) prasībām, kā arī tiek norādīts sezonālo produktu īpatsvars (5. kolonna).</w:t>
      </w:r>
    </w:p>
    <w:p w14:paraId="25229204"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iCs/>
          <w:color w:val="000000"/>
          <w:kern w:val="0"/>
          <w:sz w:val="23"/>
          <w:szCs w:val="23"/>
          <w:lang w:eastAsia="lv-LV"/>
          <w14:ligatures w14:val="none"/>
        </w:rPr>
        <w:t>Ja kāds no produktiem atbilst gan BL, gan LNPKS kvalitātes shēmām vienlaikus, tas jānorāda pie BL produktiem, jo BL produktiem ir augstākas kvalitātes prasības. Pretendentam netiks piešķirti punkti dubultā par to, ja kāds no produktiem atbilst gan BL, gan LNPKS prasībām.</w:t>
      </w:r>
    </w:p>
    <w:p w14:paraId="3A48616B"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iCs/>
          <w:color w:val="000000"/>
          <w:kern w:val="0"/>
          <w:sz w:val="23"/>
          <w:szCs w:val="23"/>
          <w:lang w:eastAsia="lv-LV"/>
          <w14:ligatures w14:val="none"/>
        </w:rPr>
        <w:t>Sezonālie pārtikas produkti var būt tie paši produkti, kas norādīti  kādā no pārtikas kvalitātes shēmām (piemēram: LNPKS shēmā norādītie produkti vienlaikus var būt arī sezonālie pārtikas produkti, un tiks ņemti vērā, aprēķinot piedāvājuma punktu skaitu).</w:t>
      </w:r>
    </w:p>
    <w:p w14:paraId="05CE2808" w14:textId="77777777" w:rsidR="003B1C29" w:rsidRPr="003B1C29" w:rsidRDefault="003B1C29" w:rsidP="003B1C29">
      <w:pPr>
        <w:numPr>
          <w:ilvl w:val="1"/>
          <w:numId w:val="14"/>
        </w:numPr>
        <w:spacing w:before="120" w:after="0" w:line="240" w:lineRule="auto"/>
        <w:ind w:left="454" w:hanging="454"/>
        <w:rPr>
          <w:rFonts w:ascii="Times New Roman" w:eastAsia="Times New Roman" w:hAnsi="Times New Roman" w:cs="Times New Roman"/>
          <w:b/>
          <w:bCs/>
          <w:color w:val="002060"/>
          <w:kern w:val="0"/>
          <w:sz w:val="23"/>
          <w:szCs w:val="23"/>
          <w14:ligatures w14:val="none"/>
        </w:rPr>
      </w:pPr>
      <w:r w:rsidRPr="003B1C29">
        <w:rPr>
          <w:rFonts w:ascii="Times New Roman" w:eastAsia="Times New Roman" w:hAnsi="Times New Roman" w:cs="Times New Roman"/>
          <w:b/>
          <w:bCs/>
          <w:color w:val="002060"/>
          <w:kern w:val="0"/>
          <w:sz w:val="23"/>
          <w:szCs w:val="23"/>
          <w14:ligatures w14:val="none"/>
        </w:rPr>
        <w:t>Kvalitātes produktu saraksts</w:t>
      </w:r>
    </w:p>
    <w:p w14:paraId="50E26C6F"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Kvalitātes produktu sarakstu noformē saskaņā ar TS pielikumā Nr.3 “</w:t>
      </w:r>
      <w:r w:rsidRPr="003B1C29">
        <w:rPr>
          <w:rFonts w:ascii="Times New Roman" w:eastAsia="Times New Roman" w:hAnsi="Times New Roman" w:cs="Times New Roman"/>
          <w:i/>
          <w:iCs/>
          <w:kern w:val="0"/>
          <w:sz w:val="23"/>
          <w:szCs w:val="23"/>
          <w14:ligatures w14:val="none"/>
        </w:rPr>
        <w:t>Kvalitātes produktu saraksts</w:t>
      </w:r>
      <w:r w:rsidRPr="003B1C29">
        <w:rPr>
          <w:rFonts w:ascii="Times New Roman" w:eastAsia="Times New Roman" w:hAnsi="Times New Roman" w:cs="Times New Roman"/>
          <w:kern w:val="0"/>
          <w:sz w:val="23"/>
          <w:szCs w:val="23"/>
          <w14:ligatures w14:val="none"/>
        </w:rPr>
        <w:t>” iekļauto veidni.</w:t>
      </w:r>
    </w:p>
    <w:p w14:paraId="1966BAA3"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Ražotāju sarakstā norāda informāciju par visiem produktiem, kas atbilst paaugstinātas kvalitātes prasībām, un to ražotājiem, audzētājiem vai piegādātājiem, un proti:</w:t>
      </w:r>
    </w:p>
    <w:p w14:paraId="1512D0AA" w14:textId="77777777" w:rsidR="003B1C29" w:rsidRPr="003B1C29" w:rsidRDefault="003B1C29" w:rsidP="003B1C29">
      <w:pPr>
        <w:numPr>
          <w:ilvl w:val="3"/>
          <w:numId w:val="14"/>
        </w:numPr>
        <w:spacing w:before="120" w:after="0" w:line="240" w:lineRule="auto"/>
        <w:ind w:left="1043" w:hanging="646"/>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tiek norādīti produkti, kas ražoti atbilstoši BL prasībām, un to ražotāji, audzētāji vai piegādātāji;</w:t>
      </w:r>
    </w:p>
    <w:p w14:paraId="0DDBCE3F" w14:textId="77777777" w:rsidR="003B1C29" w:rsidRPr="003B1C29" w:rsidRDefault="003B1C29" w:rsidP="003B1C29">
      <w:pPr>
        <w:numPr>
          <w:ilvl w:val="3"/>
          <w:numId w:val="14"/>
        </w:numPr>
        <w:spacing w:before="120" w:after="0" w:line="240" w:lineRule="auto"/>
        <w:ind w:left="1043" w:hanging="646"/>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tiek norādīti produkti, kas ražoti atbilstoši LNPKS prasībām, un to ražotāji, audzētāji vai piegādātāji;</w:t>
      </w:r>
    </w:p>
    <w:p w14:paraId="4483FB1D" w14:textId="77777777" w:rsidR="003B1C29" w:rsidRPr="003B1C29" w:rsidRDefault="003B1C29" w:rsidP="003B1C29">
      <w:pPr>
        <w:numPr>
          <w:ilvl w:val="3"/>
          <w:numId w:val="14"/>
        </w:numPr>
        <w:spacing w:before="120" w:after="0" w:line="240" w:lineRule="auto"/>
        <w:ind w:left="1043" w:hanging="646"/>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tiek norādīti sezonālie produkti un to audzētāji vai piegādātāji.</w:t>
      </w:r>
    </w:p>
    <w:p w14:paraId="1645522B"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Katram no kvalitātes produktu sarakstā norādītajiem sadarbības partneriem – produktu ražotājiem, audzētājiem vai piegādātājiem – jāpievieno apliecinājums par sadarbību.</w:t>
      </w:r>
    </w:p>
    <w:p w14:paraId="7C6DEBCC"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lang w:eastAsia="lv-LV"/>
          <w14:ligatures w14:val="none"/>
        </w:rPr>
        <w:t>Ja kādam no produktiem ir gan audzētājs, gan ražotājs, gan piegādātājs, tad apliecinājumu var iesniegt par piegādātāju (īsā ķēde), un tas tiks uzskatīts par pietiekamu.</w:t>
      </w:r>
    </w:p>
    <w:p w14:paraId="1FFBE972"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bookmarkStart w:id="11" w:name="_Hlk181693245"/>
      <w:r w:rsidRPr="003B1C29">
        <w:rPr>
          <w:rFonts w:ascii="Times New Roman" w:eastAsia="Times New Roman" w:hAnsi="Times New Roman" w:cs="Times New Roman"/>
          <w:kern w:val="0"/>
          <w:sz w:val="23"/>
          <w:szCs w:val="23"/>
          <w:lang w:eastAsia="lv-LV"/>
          <w14:ligatures w14:val="none"/>
        </w:rPr>
        <w:t>Par atbilstošu sadarbības apliecinājumu iepirkuma ietvarā tiks uzskatīts spēkā esošs līgums vai nodomu protokols, vai iepriekšējo 18 (astoņpadsmit) mēnešu periodā notikušas piegādes apstiprinoši dokumenti (produktu piegādes pavadzīmes, rēķini)</w:t>
      </w:r>
      <w:bookmarkEnd w:id="11"/>
      <w:r w:rsidRPr="003B1C29">
        <w:rPr>
          <w:rFonts w:ascii="Times New Roman" w:eastAsia="Times New Roman" w:hAnsi="Times New Roman" w:cs="Times New Roman"/>
          <w:kern w:val="0"/>
          <w:sz w:val="23"/>
          <w:szCs w:val="23"/>
          <w:lang w:eastAsia="lv-LV"/>
          <w14:ligatures w14:val="none"/>
        </w:rPr>
        <w:t>.</w:t>
      </w:r>
    </w:p>
    <w:p w14:paraId="1E378977" w14:textId="77777777" w:rsidR="003B1C29" w:rsidRPr="003B1C29" w:rsidRDefault="003B1C29" w:rsidP="003B1C29">
      <w:pPr>
        <w:numPr>
          <w:ilvl w:val="2"/>
          <w:numId w:val="14"/>
        </w:numPr>
        <w:spacing w:before="120" w:after="0" w:line="240" w:lineRule="auto"/>
        <w:ind w:left="851" w:hanging="567"/>
        <w:jc w:val="both"/>
        <w:rPr>
          <w:rFonts w:ascii="Times New Roman" w:eastAsia="Times New Roman" w:hAnsi="Times New Roman" w:cs="Times New Roman"/>
          <w:kern w:val="0"/>
          <w:sz w:val="23"/>
          <w:szCs w:val="23"/>
          <w14:ligatures w14:val="none"/>
        </w:rPr>
      </w:pPr>
      <w:r w:rsidRPr="003B1C29">
        <w:rPr>
          <w:rFonts w:ascii="Times New Roman" w:eastAsia="Calibri" w:hAnsi="Times New Roman" w:cs="Times New Roman"/>
          <w:color w:val="000000"/>
          <w:kern w:val="0"/>
          <w:sz w:val="23"/>
          <w:szCs w:val="23"/>
          <w:lang w:eastAsia="lv-LV"/>
          <w14:ligatures w14:val="none"/>
        </w:rPr>
        <w:lastRenderedPageBreak/>
        <w:t xml:space="preserve">Kvalitātes produktu saraksta tabulā pretendents norāda BL, LNPKS un sezonālo </w:t>
      </w:r>
      <w:r w:rsidRPr="003B1C29">
        <w:rPr>
          <w:rFonts w:ascii="Times New Roman" w:eastAsia="Calibri" w:hAnsi="Times New Roman" w:cs="Times New Roman"/>
          <w:b/>
          <w:bCs/>
          <w:color w:val="000000"/>
          <w:kern w:val="0"/>
          <w:sz w:val="23"/>
          <w:szCs w:val="23"/>
          <w:lang w:eastAsia="lv-LV"/>
          <w14:ligatures w14:val="none"/>
        </w:rPr>
        <w:t>produktu nosaukumus</w:t>
      </w:r>
      <w:r w:rsidRPr="003B1C29">
        <w:rPr>
          <w:rFonts w:ascii="Times New Roman" w:eastAsia="Calibri" w:hAnsi="Times New Roman" w:cs="Times New Roman"/>
          <w:color w:val="000000"/>
          <w:kern w:val="0"/>
          <w:sz w:val="23"/>
          <w:szCs w:val="23"/>
          <w:lang w:eastAsia="lv-LV"/>
          <w14:ligatures w14:val="none"/>
        </w:rPr>
        <w:t xml:space="preserve"> </w:t>
      </w:r>
      <w:r w:rsidRPr="003B1C29">
        <w:rPr>
          <w:rFonts w:ascii="Times New Roman" w:eastAsia="Calibri" w:hAnsi="Times New Roman" w:cs="Times New Roman"/>
          <w:b/>
          <w:bCs/>
          <w:color w:val="000000"/>
          <w:kern w:val="0"/>
          <w:sz w:val="23"/>
          <w:szCs w:val="23"/>
          <w:lang w:eastAsia="lv-LV"/>
          <w14:ligatures w14:val="none"/>
        </w:rPr>
        <w:t>atbilstoši tam, kādi tie norādīti sertifikātos un BL, NPKS un LPIA produktu publiskajos reģistros</w:t>
      </w:r>
      <w:r w:rsidRPr="003B1C29">
        <w:rPr>
          <w:rFonts w:ascii="Times New Roman" w:eastAsia="Calibri" w:hAnsi="Times New Roman" w:cs="Times New Roman"/>
          <w:b/>
          <w:bCs/>
          <w:color w:val="000000"/>
          <w:kern w:val="0"/>
          <w:sz w:val="23"/>
          <w:szCs w:val="23"/>
          <w:vertAlign w:val="superscript"/>
          <w:lang w:eastAsia="lv-LV"/>
          <w14:ligatures w14:val="none"/>
        </w:rPr>
        <w:footnoteReference w:id="5"/>
      </w:r>
      <w:r w:rsidRPr="003B1C29">
        <w:rPr>
          <w:rFonts w:ascii="Times New Roman" w:eastAsia="Calibri" w:hAnsi="Times New Roman" w:cs="Times New Roman"/>
          <w:color w:val="000000"/>
          <w:kern w:val="0"/>
          <w:sz w:val="23"/>
          <w:szCs w:val="23"/>
          <w:lang w:eastAsia="lv-LV"/>
          <w14:ligatures w14:val="none"/>
        </w:rPr>
        <w:t>.</w:t>
      </w:r>
    </w:p>
    <w:p w14:paraId="53A165E8" w14:textId="77777777" w:rsidR="003B1C29" w:rsidRPr="003B1C29" w:rsidRDefault="003B1C29" w:rsidP="003B1C29">
      <w:pPr>
        <w:spacing w:before="120" w:after="0" w:line="240" w:lineRule="auto"/>
        <w:ind w:left="851"/>
        <w:jc w:val="both"/>
        <w:rPr>
          <w:rFonts w:ascii="Times New Roman" w:eastAsia="Times New Roman" w:hAnsi="Times New Roman" w:cs="Times New Roman"/>
          <w:kern w:val="0"/>
          <w:sz w:val="23"/>
          <w:szCs w:val="23"/>
          <w14:ligatures w14:val="none"/>
        </w:rPr>
      </w:pPr>
      <w:r w:rsidRPr="003B1C29">
        <w:rPr>
          <w:rFonts w:ascii="Times New Roman" w:eastAsia="Calibri" w:hAnsi="Times New Roman" w:cs="Times New Roman"/>
          <w:color w:val="000000"/>
          <w:kern w:val="0"/>
          <w:sz w:val="23"/>
          <w:szCs w:val="23"/>
          <w:lang w:eastAsia="lv-LV"/>
          <w14:ligatures w14:val="none"/>
        </w:rPr>
        <w:t>Piemēram:</w:t>
      </w:r>
    </w:p>
    <w:p w14:paraId="71CF60A7"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404"/>
        <w:gridCol w:w="2953"/>
        <w:gridCol w:w="2805"/>
      </w:tblGrid>
      <w:tr w:rsidR="003B1C29" w:rsidRPr="003B1C29" w14:paraId="4BEE20D0" w14:textId="77777777" w:rsidTr="00F66E22">
        <w:tc>
          <w:tcPr>
            <w:tcW w:w="240" w:type="pct"/>
            <w:shd w:val="clear" w:color="auto" w:fill="F2F2F2"/>
            <w:vAlign w:val="center"/>
          </w:tcPr>
          <w:p w14:paraId="3BBBCBAC"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Nr.</w:t>
            </w:r>
          </w:p>
        </w:tc>
        <w:tc>
          <w:tcPr>
            <w:tcW w:w="1769" w:type="pct"/>
            <w:shd w:val="clear" w:color="auto" w:fill="F2F2F2"/>
            <w:vAlign w:val="center"/>
          </w:tcPr>
          <w:p w14:paraId="2E8159A1" w14:textId="77777777" w:rsidR="003B1C29" w:rsidRPr="003B1C29" w:rsidRDefault="003B1C29" w:rsidP="003B1C29">
            <w:pPr>
              <w:spacing w:after="120"/>
              <w:contextualSpacing/>
              <w:jc w:val="center"/>
              <w:rPr>
                <w:rFonts w:ascii="Times New Roman" w:eastAsia="Times New Roman" w:hAnsi="Times New Roman" w:cs="Times New Roman"/>
                <w:bCs/>
                <w:sz w:val="18"/>
                <w:szCs w:val="18"/>
                <w:lang w:eastAsia="lv-LV"/>
                <w14:ligatures w14:val="none"/>
              </w:rPr>
            </w:pPr>
            <w:r w:rsidRPr="003B1C29">
              <w:rPr>
                <w:rFonts w:ascii="Times New Roman" w:eastAsia="Times New Roman" w:hAnsi="Times New Roman" w:cs="Times New Roman"/>
                <w:bCs/>
                <w:sz w:val="18"/>
                <w:szCs w:val="18"/>
                <w:lang w:eastAsia="lv-LV"/>
                <w14:ligatures w14:val="none"/>
              </w:rPr>
              <w:t>Sertificētā produkta nosaukums</w:t>
            </w:r>
          </w:p>
        </w:tc>
        <w:tc>
          <w:tcPr>
            <w:tcW w:w="1534" w:type="pct"/>
            <w:shd w:val="clear" w:color="auto" w:fill="F2F2F2"/>
            <w:vAlign w:val="center"/>
          </w:tcPr>
          <w:p w14:paraId="33584EA7" w14:textId="77777777" w:rsidR="003B1C29" w:rsidRPr="003B1C29" w:rsidRDefault="003B1C29" w:rsidP="003B1C29">
            <w:pPr>
              <w:spacing w:after="120"/>
              <w:contextualSpacing/>
              <w:jc w:val="center"/>
              <w:rPr>
                <w:rFonts w:ascii="Times New Roman" w:eastAsia="Times New Roman" w:hAnsi="Times New Roman" w:cs="Times New Roman"/>
                <w:bCs/>
                <w:sz w:val="18"/>
                <w:szCs w:val="18"/>
                <w:lang w:eastAsia="lv-LV"/>
                <w14:ligatures w14:val="none"/>
              </w:rPr>
            </w:pPr>
            <w:r w:rsidRPr="003B1C29">
              <w:rPr>
                <w:rFonts w:ascii="Times New Roman" w:eastAsia="Times New Roman" w:hAnsi="Times New Roman" w:cs="Times New Roman"/>
                <w:bCs/>
                <w:sz w:val="18"/>
                <w:szCs w:val="18"/>
                <w:lang w:eastAsia="lv-LV"/>
                <w14:ligatures w14:val="none"/>
              </w:rPr>
              <w:t>Sertifikāta numurs</w:t>
            </w:r>
          </w:p>
        </w:tc>
        <w:tc>
          <w:tcPr>
            <w:tcW w:w="1457" w:type="pct"/>
            <w:shd w:val="clear" w:color="auto" w:fill="F2F2F2"/>
            <w:vAlign w:val="center"/>
          </w:tcPr>
          <w:p w14:paraId="5DCE3C5A" w14:textId="77777777" w:rsidR="003B1C29" w:rsidRPr="003B1C29" w:rsidRDefault="003B1C29" w:rsidP="003B1C29">
            <w:pPr>
              <w:spacing w:after="120"/>
              <w:contextualSpacing/>
              <w:jc w:val="center"/>
              <w:rPr>
                <w:rFonts w:ascii="Times New Roman" w:eastAsia="Times New Roman" w:hAnsi="Times New Roman" w:cs="Times New Roman"/>
                <w:bCs/>
                <w:sz w:val="18"/>
                <w:szCs w:val="18"/>
                <w:lang w:eastAsia="lv-LV"/>
                <w14:ligatures w14:val="none"/>
              </w:rPr>
            </w:pPr>
            <w:r w:rsidRPr="003B1C29">
              <w:rPr>
                <w:rFonts w:ascii="Times New Roman" w:eastAsia="Times New Roman" w:hAnsi="Times New Roman" w:cs="Times New Roman"/>
                <w:bCs/>
                <w:sz w:val="18"/>
                <w:szCs w:val="18"/>
                <w:lang w:eastAsia="lv-LV"/>
                <w14:ligatures w14:val="none"/>
              </w:rPr>
              <w:t>Ražotāja, audzētāja vai piegādātāja nosaukums vai vārds un uzvārds</w:t>
            </w:r>
          </w:p>
        </w:tc>
      </w:tr>
      <w:tr w:rsidR="003B1C29" w:rsidRPr="003B1C29" w14:paraId="4B1C86FD" w14:textId="77777777" w:rsidTr="00F66E22">
        <w:tc>
          <w:tcPr>
            <w:tcW w:w="240" w:type="pct"/>
            <w:tcBorders>
              <w:bottom w:val="single" w:sz="4" w:space="0" w:color="auto"/>
            </w:tcBorders>
            <w:shd w:val="clear" w:color="auto" w:fill="F2F2F2"/>
            <w:vAlign w:val="center"/>
          </w:tcPr>
          <w:p w14:paraId="096D966B" w14:textId="77777777" w:rsidR="003B1C29" w:rsidRPr="003B1C29" w:rsidRDefault="003B1C29" w:rsidP="003B1C29">
            <w:pPr>
              <w:spacing w:after="120"/>
              <w:contextualSpacing/>
              <w:jc w:val="center"/>
              <w:rPr>
                <w:rFonts w:ascii="Times New Roman" w:eastAsia="Times New Roman" w:hAnsi="Times New Roman" w:cs="Times New Roman"/>
                <w:b/>
                <w:bCs/>
                <w:sz w:val="20"/>
                <w:szCs w:val="20"/>
                <w:lang w:eastAsia="lv-LV"/>
                <w14:ligatures w14:val="none"/>
              </w:rPr>
            </w:pPr>
            <w:r w:rsidRPr="003B1C29">
              <w:rPr>
                <w:rFonts w:ascii="Times New Roman" w:eastAsia="Times New Roman" w:hAnsi="Times New Roman" w:cs="Times New Roman"/>
                <w:b/>
                <w:sz w:val="20"/>
                <w:szCs w:val="20"/>
                <w:lang w:eastAsia="lv-LV"/>
                <w14:ligatures w14:val="none"/>
              </w:rPr>
              <w:t>1.</w:t>
            </w:r>
          </w:p>
        </w:tc>
        <w:tc>
          <w:tcPr>
            <w:tcW w:w="1769" w:type="pct"/>
            <w:tcBorders>
              <w:bottom w:val="single" w:sz="4" w:space="0" w:color="auto"/>
            </w:tcBorders>
            <w:shd w:val="clear" w:color="auto" w:fill="F2F2F2"/>
            <w:vAlign w:val="center"/>
          </w:tcPr>
          <w:p w14:paraId="4C304BF4" w14:textId="77777777" w:rsidR="003B1C29" w:rsidRPr="003B1C29" w:rsidRDefault="003B1C29" w:rsidP="003B1C29">
            <w:pPr>
              <w:spacing w:after="120"/>
              <w:contextualSpacing/>
              <w:jc w:val="center"/>
              <w:rPr>
                <w:rFonts w:ascii="Times New Roman" w:eastAsia="Times New Roman" w:hAnsi="Times New Roman" w:cs="Times New Roman"/>
                <w:b/>
                <w:bCs/>
                <w:sz w:val="18"/>
                <w:szCs w:val="18"/>
                <w:lang w:eastAsia="lv-LV"/>
                <w14:ligatures w14:val="none"/>
              </w:rPr>
            </w:pPr>
            <w:r w:rsidRPr="003B1C29">
              <w:rPr>
                <w:rFonts w:ascii="Times New Roman" w:eastAsia="Times New Roman" w:hAnsi="Times New Roman" w:cs="Times New Roman"/>
                <w:b/>
                <w:sz w:val="18"/>
                <w:szCs w:val="18"/>
                <w:lang w:eastAsia="lv-LV"/>
                <w14:ligatures w14:val="none"/>
              </w:rPr>
              <w:t>2.</w:t>
            </w:r>
          </w:p>
        </w:tc>
        <w:tc>
          <w:tcPr>
            <w:tcW w:w="1534" w:type="pct"/>
            <w:tcBorders>
              <w:bottom w:val="single" w:sz="4" w:space="0" w:color="auto"/>
            </w:tcBorders>
            <w:shd w:val="clear" w:color="auto" w:fill="F2F2F2"/>
            <w:vAlign w:val="center"/>
          </w:tcPr>
          <w:p w14:paraId="73DEBB9C" w14:textId="77777777" w:rsidR="003B1C29" w:rsidRPr="003B1C29" w:rsidRDefault="003B1C29" w:rsidP="003B1C29">
            <w:pPr>
              <w:spacing w:after="120"/>
              <w:contextualSpacing/>
              <w:jc w:val="center"/>
              <w:rPr>
                <w:rFonts w:ascii="Times New Roman" w:eastAsia="Times New Roman" w:hAnsi="Times New Roman" w:cs="Times New Roman"/>
                <w:b/>
                <w:bCs/>
                <w:sz w:val="18"/>
                <w:szCs w:val="18"/>
                <w:lang w:eastAsia="lv-LV"/>
                <w14:ligatures w14:val="none"/>
              </w:rPr>
            </w:pPr>
            <w:r w:rsidRPr="003B1C29">
              <w:rPr>
                <w:rFonts w:ascii="Times New Roman" w:eastAsia="Times New Roman" w:hAnsi="Times New Roman" w:cs="Times New Roman"/>
                <w:b/>
                <w:sz w:val="18"/>
                <w:szCs w:val="18"/>
                <w:lang w:eastAsia="lv-LV"/>
                <w14:ligatures w14:val="none"/>
              </w:rPr>
              <w:t>3.</w:t>
            </w:r>
          </w:p>
        </w:tc>
        <w:tc>
          <w:tcPr>
            <w:tcW w:w="1457" w:type="pct"/>
            <w:tcBorders>
              <w:bottom w:val="single" w:sz="4" w:space="0" w:color="auto"/>
            </w:tcBorders>
            <w:shd w:val="clear" w:color="auto" w:fill="F2F2F2"/>
            <w:vAlign w:val="center"/>
          </w:tcPr>
          <w:p w14:paraId="42D0460F" w14:textId="77777777" w:rsidR="003B1C29" w:rsidRPr="003B1C29" w:rsidRDefault="003B1C29" w:rsidP="003B1C29">
            <w:pPr>
              <w:spacing w:after="120"/>
              <w:contextualSpacing/>
              <w:jc w:val="center"/>
              <w:rPr>
                <w:rFonts w:ascii="Times New Roman" w:eastAsia="Times New Roman" w:hAnsi="Times New Roman" w:cs="Times New Roman"/>
                <w:b/>
                <w:bCs/>
                <w:sz w:val="18"/>
                <w:szCs w:val="18"/>
                <w:lang w:eastAsia="lv-LV"/>
                <w14:ligatures w14:val="none"/>
              </w:rPr>
            </w:pPr>
            <w:r w:rsidRPr="003B1C29">
              <w:rPr>
                <w:rFonts w:ascii="Times New Roman" w:eastAsia="Times New Roman" w:hAnsi="Times New Roman" w:cs="Times New Roman"/>
                <w:b/>
                <w:sz w:val="18"/>
                <w:szCs w:val="18"/>
                <w:lang w:eastAsia="lv-LV"/>
                <w14:ligatures w14:val="none"/>
              </w:rPr>
              <w:t>4.</w:t>
            </w:r>
          </w:p>
        </w:tc>
      </w:tr>
      <w:tr w:rsidR="003B1C29" w:rsidRPr="003B1C29" w14:paraId="76D280E2" w14:textId="77777777" w:rsidTr="00F66E22">
        <w:trPr>
          <w:trHeight w:val="397"/>
        </w:trPr>
        <w:tc>
          <w:tcPr>
            <w:tcW w:w="240" w:type="pct"/>
            <w:shd w:val="clear" w:color="auto" w:fill="auto"/>
          </w:tcPr>
          <w:p w14:paraId="20737413" w14:textId="77777777" w:rsidR="003B1C29" w:rsidRPr="003B1C29" w:rsidRDefault="003B1C29" w:rsidP="003B1C29">
            <w:pPr>
              <w:spacing w:after="120"/>
              <w:contextualSpacing/>
              <w:rPr>
                <w:rFonts w:ascii="Times New Roman" w:eastAsia="Times New Roman" w:hAnsi="Times New Roman" w:cs="Times New Roman"/>
                <w:sz w:val="20"/>
                <w:szCs w:val="20"/>
                <w:lang w:eastAsia="lv-LV"/>
                <w14:ligatures w14:val="none"/>
              </w:rPr>
            </w:pPr>
            <w:r w:rsidRPr="003B1C29">
              <w:rPr>
                <w:rFonts w:ascii="Times New Roman" w:eastAsia="Times New Roman" w:hAnsi="Times New Roman" w:cs="Times New Roman"/>
                <w:sz w:val="20"/>
                <w:szCs w:val="20"/>
                <w:lang w:eastAsia="lv-LV"/>
                <w14:ligatures w14:val="none"/>
              </w:rPr>
              <w:t>1.</w:t>
            </w:r>
          </w:p>
        </w:tc>
        <w:tc>
          <w:tcPr>
            <w:tcW w:w="1769" w:type="pct"/>
            <w:shd w:val="clear" w:color="auto" w:fill="auto"/>
          </w:tcPr>
          <w:p w14:paraId="0838C06B"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Skābēti kāposti</w:t>
            </w:r>
          </w:p>
        </w:tc>
        <w:tc>
          <w:tcPr>
            <w:tcW w:w="1534" w:type="pct"/>
            <w:shd w:val="clear" w:color="auto" w:fill="auto"/>
          </w:tcPr>
          <w:p w14:paraId="043A6F3D" w14:textId="77777777" w:rsidR="003B1C29" w:rsidRPr="003B1C29" w:rsidRDefault="003B1C29" w:rsidP="003B1C29">
            <w:pPr>
              <w:spacing w:after="120"/>
              <w:contextualSpacing/>
              <w:jc w:val="center"/>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37-50-18/5</w:t>
            </w:r>
          </w:p>
        </w:tc>
        <w:tc>
          <w:tcPr>
            <w:tcW w:w="1457" w:type="pct"/>
            <w:shd w:val="clear" w:color="auto" w:fill="auto"/>
          </w:tcPr>
          <w:p w14:paraId="50CA2AA3"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SIA “Dimdiņi</w:t>
            </w:r>
          </w:p>
        </w:tc>
      </w:tr>
      <w:tr w:rsidR="003B1C29" w:rsidRPr="003B1C29" w14:paraId="6030F25D" w14:textId="77777777" w:rsidTr="00F66E22">
        <w:trPr>
          <w:trHeight w:val="397"/>
        </w:trPr>
        <w:tc>
          <w:tcPr>
            <w:tcW w:w="240" w:type="pct"/>
            <w:shd w:val="clear" w:color="auto" w:fill="auto"/>
          </w:tcPr>
          <w:p w14:paraId="04A75DDC" w14:textId="77777777" w:rsidR="003B1C29" w:rsidRPr="003B1C29" w:rsidRDefault="003B1C29" w:rsidP="003B1C29">
            <w:pPr>
              <w:spacing w:after="120"/>
              <w:contextualSpacing/>
              <w:rPr>
                <w:rFonts w:ascii="Times New Roman" w:eastAsia="Times New Roman" w:hAnsi="Times New Roman" w:cs="Times New Roman"/>
                <w:sz w:val="20"/>
                <w:szCs w:val="20"/>
                <w:lang w:eastAsia="lv-LV"/>
                <w14:ligatures w14:val="none"/>
              </w:rPr>
            </w:pPr>
            <w:r w:rsidRPr="003B1C29">
              <w:rPr>
                <w:rFonts w:ascii="Times New Roman" w:eastAsia="Times New Roman" w:hAnsi="Times New Roman" w:cs="Times New Roman"/>
                <w:sz w:val="20"/>
                <w:szCs w:val="20"/>
                <w:lang w:eastAsia="lv-LV"/>
                <w14:ligatures w14:val="none"/>
              </w:rPr>
              <w:t>2.</w:t>
            </w:r>
          </w:p>
        </w:tc>
        <w:tc>
          <w:tcPr>
            <w:tcW w:w="1769" w:type="pct"/>
            <w:shd w:val="clear" w:color="auto" w:fill="auto"/>
          </w:tcPr>
          <w:p w14:paraId="23C868DC"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Skābēti kāposti ar burkāniem</w:t>
            </w:r>
          </w:p>
        </w:tc>
        <w:tc>
          <w:tcPr>
            <w:tcW w:w="1534" w:type="pct"/>
            <w:shd w:val="clear" w:color="auto" w:fill="auto"/>
          </w:tcPr>
          <w:p w14:paraId="5A6B92A4" w14:textId="77777777" w:rsidR="003B1C29" w:rsidRPr="003B1C29" w:rsidRDefault="003B1C29" w:rsidP="003B1C29">
            <w:pPr>
              <w:spacing w:after="120"/>
              <w:contextualSpacing/>
              <w:jc w:val="center"/>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37-50-18/5</w:t>
            </w:r>
          </w:p>
        </w:tc>
        <w:tc>
          <w:tcPr>
            <w:tcW w:w="1457" w:type="pct"/>
            <w:shd w:val="clear" w:color="auto" w:fill="auto"/>
          </w:tcPr>
          <w:p w14:paraId="6BE58BCC"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SIA “Dimdiņi”</w:t>
            </w:r>
          </w:p>
        </w:tc>
      </w:tr>
      <w:tr w:rsidR="003B1C29" w:rsidRPr="003B1C29" w14:paraId="48277A72" w14:textId="77777777" w:rsidTr="00F66E22">
        <w:trPr>
          <w:trHeight w:val="397"/>
        </w:trPr>
        <w:tc>
          <w:tcPr>
            <w:tcW w:w="240" w:type="pct"/>
            <w:shd w:val="clear" w:color="auto" w:fill="auto"/>
          </w:tcPr>
          <w:p w14:paraId="50CED14C" w14:textId="77777777" w:rsidR="003B1C29" w:rsidRPr="003B1C29" w:rsidRDefault="003B1C29" w:rsidP="003B1C29">
            <w:pPr>
              <w:spacing w:after="120"/>
              <w:contextualSpacing/>
              <w:rPr>
                <w:rFonts w:ascii="Times New Roman" w:eastAsia="Times New Roman" w:hAnsi="Times New Roman" w:cs="Times New Roman"/>
                <w:sz w:val="20"/>
                <w:szCs w:val="20"/>
                <w:lang w:eastAsia="lv-LV"/>
                <w14:ligatures w14:val="none"/>
              </w:rPr>
            </w:pPr>
            <w:r w:rsidRPr="003B1C29">
              <w:rPr>
                <w:rFonts w:ascii="Times New Roman" w:eastAsia="Times New Roman" w:hAnsi="Times New Roman" w:cs="Times New Roman"/>
                <w:sz w:val="20"/>
                <w:szCs w:val="20"/>
                <w:lang w:eastAsia="lv-LV"/>
                <w14:ligatures w14:val="none"/>
              </w:rPr>
              <w:t>3.</w:t>
            </w:r>
          </w:p>
        </w:tc>
        <w:tc>
          <w:tcPr>
            <w:tcW w:w="1769" w:type="pct"/>
            <w:shd w:val="clear" w:color="auto" w:fill="auto"/>
          </w:tcPr>
          <w:p w14:paraId="29401F96"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Gāzēts dzeramais ūdens “Tērvete”</w:t>
            </w:r>
          </w:p>
        </w:tc>
        <w:tc>
          <w:tcPr>
            <w:tcW w:w="1534" w:type="pct"/>
            <w:shd w:val="clear" w:color="auto" w:fill="auto"/>
          </w:tcPr>
          <w:p w14:paraId="1C088234" w14:textId="77777777" w:rsidR="003B1C29" w:rsidRPr="003B1C29" w:rsidRDefault="003B1C29" w:rsidP="003B1C29">
            <w:pPr>
              <w:spacing w:after="120"/>
              <w:contextualSpacing/>
              <w:jc w:val="center"/>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152-54-13/2</w:t>
            </w:r>
          </w:p>
        </w:tc>
        <w:tc>
          <w:tcPr>
            <w:tcW w:w="1457" w:type="pct"/>
            <w:shd w:val="clear" w:color="auto" w:fill="auto"/>
          </w:tcPr>
          <w:p w14:paraId="0D77CE06"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a/s “Tērvetes AL”</w:t>
            </w:r>
          </w:p>
        </w:tc>
      </w:tr>
      <w:tr w:rsidR="003B1C29" w:rsidRPr="003B1C29" w14:paraId="65935610" w14:textId="77777777" w:rsidTr="00F66E22">
        <w:trPr>
          <w:trHeight w:val="397"/>
        </w:trPr>
        <w:tc>
          <w:tcPr>
            <w:tcW w:w="240" w:type="pct"/>
            <w:tcBorders>
              <w:bottom w:val="single" w:sz="4" w:space="0" w:color="auto"/>
            </w:tcBorders>
            <w:shd w:val="clear" w:color="auto" w:fill="auto"/>
          </w:tcPr>
          <w:p w14:paraId="2D913F15" w14:textId="77777777" w:rsidR="003B1C29" w:rsidRPr="003B1C29" w:rsidRDefault="003B1C29" w:rsidP="003B1C29">
            <w:pPr>
              <w:spacing w:after="120"/>
              <w:contextualSpacing/>
              <w:rPr>
                <w:rFonts w:ascii="Times New Roman" w:eastAsia="Times New Roman" w:hAnsi="Times New Roman" w:cs="Times New Roman"/>
                <w:sz w:val="20"/>
                <w:szCs w:val="20"/>
                <w:lang w:eastAsia="lv-LV"/>
                <w14:ligatures w14:val="none"/>
              </w:rPr>
            </w:pPr>
            <w:r w:rsidRPr="003B1C29">
              <w:rPr>
                <w:rFonts w:ascii="Times New Roman" w:eastAsia="Times New Roman" w:hAnsi="Times New Roman" w:cs="Times New Roman"/>
                <w:sz w:val="20"/>
                <w:szCs w:val="20"/>
                <w:lang w:eastAsia="lv-LV"/>
                <w14:ligatures w14:val="none"/>
              </w:rPr>
              <w:t>4.</w:t>
            </w:r>
          </w:p>
        </w:tc>
        <w:tc>
          <w:tcPr>
            <w:tcW w:w="1769" w:type="pct"/>
            <w:tcBorders>
              <w:bottom w:val="single" w:sz="4" w:space="0" w:color="auto"/>
            </w:tcBorders>
            <w:shd w:val="clear" w:color="auto" w:fill="auto"/>
          </w:tcPr>
          <w:p w14:paraId="382DD009"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Dabīgs minerālūdens “Tērvete”</w:t>
            </w:r>
          </w:p>
        </w:tc>
        <w:tc>
          <w:tcPr>
            <w:tcW w:w="1534" w:type="pct"/>
            <w:tcBorders>
              <w:bottom w:val="single" w:sz="4" w:space="0" w:color="auto"/>
            </w:tcBorders>
            <w:shd w:val="clear" w:color="auto" w:fill="auto"/>
          </w:tcPr>
          <w:p w14:paraId="5092C714" w14:textId="77777777" w:rsidR="003B1C29" w:rsidRPr="003B1C29" w:rsidRDefault="003B1C29" w:rsidP="003B1C29">
            <w:pPr>
              <w:spacing w:after="120"/>
              <w:contextualSpacing/>
              <w:jc w:val="center"/>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152-54-13/2</w:t>
            </w:r>
          </w:p>
        </w:tc>
        <w:tc>
          <w:tcPr>
            <w:tcW w:w="1457" w:type="pct"/>
            <w:tcBorders>
              <w:bottom w:val="single" w:sz="4" w:space="0" w:color="auto"/>
            </w:tcBorders>
            <w:shd w:val="clear" w:color="auto" w:fill="auto"/>
          </w:tcPr>
          <w:p w14:paraId="29EC33FE" w14:textId="77777777" w:rsidR="003B1C29" w:rsidRPr="003B1C29" w:rsidRDefault="003B1C29" w:rsidP="003B1C29">
            <w:pPr>
              <w:spacing w:after="120"/>
              <w:contextualSpacing/>
              <w:rPr>
                <w:rFonts w:ascii="Times New Roman" w:eastAsia="Times New Roman" w:hAnsi="Times New Roman" w:cs="Times New Roman"/>
                <w:sz w:val="18"/>
                <w:szCs w:val="18"/>
                <w:lang w:eastAsia="lv-LV"/>
                <w14:ligatures w14:val="none"/>
              </w:rPr>
            </w:pPr>
            <w:r w:rsidRPr="003B1C29">
              <w:rPr>
                <w:rFonts w:ascii="Times New Roman" w:eastAsia="Times New Roman" w:hAnsi="Times New Roman" w:cs="Times New Roman"/>
                <w:sz w:val="18"/>
                <w:szCs w:val="18"/>
                <w:lang w:eastAsia="lv-LV"/>
                <w14:ligatures w14:val="none"/>
              </w:rPr>
              <w:t>a/s “Tērvetes AL”</w:t>
            </w:r>
          </w:p>
        </w:tc>
      </w:tr>
    </w:tbl>
    <w:p w14:paraId="605985E4"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sectPr w:rsidR="003B1C29" w:rsidRPr="003B1C29" w:rsidSect="003B1C29">
          <w:footerReference w:type="default" r:id="rId22"/>
          <w:pgSz w:w="11906" w:h="16838" w:code="9"/>
          <w:pgMar w:top="1134" w:right="1134" w:bottom="1134" w:left="1134" w:header="709" w:footer="709" w:gutter="0"/>
          <w:cols w:space="708"/>
          <w:docGrid w:linePitch="360"/>
        </w:sectPr>
      </w:pPr>
    </w:p>
    <w:p w14:paraId="6572731D" w14:textId="53A9DDF8" w:rsidR="003B1C29" w:rsidRPr="003B1C29" w:rsidRDefault="003B1C29" w:rsidP="003B1C29">
      <w:pPr>
        <w:keepNext/>
        <w:keepLines/>
        <w:spacing w:before="40" w:after="0"/>
        <w:jc w:val="right"/>
        <w:outlineLvl w:val="2"/>
        <w:rPr>
          <w:rFonts w:ascii="Times New Roman" w:eastAsia="Calibri" w:hAnsi="Times New Roman" w:cs="Times New Roman"/>
          <w:b/>
          <w:kern w:val="0"/>
          <w:sz w:val="20"/>
          <w:szCs w:val="20"/>
          <w:u w:val="single"/>
          <w14:ligatures w14:val="none"/>
        </w:rPr>
      </w:pPr>
      <w:r>
        <w:rPr>
          <w:rFonts w:ascii="Times New Roman" w:eastAsia="Calibri" w:hAnsi="Times New Roman" w:cs="Times New Roman"/>
          <w:b/>
          <w:kern w:val="0"/>
          <w:sz w:val="20"/>
          <w:szCs w:val="20"/>
          <w:u w:val="single"/>
          <w14:ligatures w14:val="none"/>
        </w:rPr>
        <w:lastRenderedPageBreak/>
        <w:t xml:space="preserve">TS </w:t>
      </w:r>
      <w:r w:rsidRPr="003B1C29">
        <w:rPr>
          <w:rFonts w:ascii="Times New Roman" w:eastAsia="Calibri" w:hAnsi="Times New Roman" w:cs="Times New Roman"/>
          <w:b/>
          <w:kern w:val="0"/>
          <w:sz w:val="20"/>
          <w:szCs w:val="20"/>
          <w:u w:val="single"/>
          <w14:ligatures w14:val="none"/>
        </w:rPr>
        <w:t>Pielikums Nr.1</w:t>
      </w:r>
      <w:r>
        <w:rPr>
          <w:rFonts w:ascii="Times New Roman" w:eastAsia="Calibri" w:hAnsi="Times New Roman" w:cs="Times New Roman"/>
          <w:b/>
          <w:kern w:val="0"/>
          <w:sz w:val="20"/>
          <w:szCs w:val="20"/>
          <w:u w:val="single"/>
          <w14:ligatures w14:val="none"/>
        </w:rPr>
        <w:t xml:space="preserve">, </w:t>
      </w:r>
      <w:r w:rsidRPr="003B1C29">
        <w:rPr>
          <w:rFonts w:ascii="Times New Roman" w:eastAsia="Calibri" w:hAnsi="Times New Roman" w:cs="Times New Roman"/>
          <w:b/>
          <w:kern w:val="0"/>
          <w:sz w:val="20"/>
          <w:szCs w:val="20"/>
          <w:u w:val="single"/>
          <w14:ligatures w14:val="none"/>
        </w:rPr>
        <w:t>Ēdienkarte</w:t>
      </w:r>
    </w:p>
    <w:p w14:paraId="72B6FFF7" w14:textId="77777777" w:rsidR="003B1C29" w:rsidRPr="003B1C29" w:rsidRDefault="003B1C29" w:rsidP="003B1C29">
      <w:pPr>
        <w:jc w:val="right"/>
        <w:rPr>
          <w:rFonts w:ascii="Times New Roman" w:eastAsia="Times New Roman" w:hAnsi="Times New Roman" w:cs="Times New Roman"/>
          <w:kern w:val="0"/>
          <w:sz w:val="20"/>
          <w:szCs w:val="20"/>
          <w14:ligatures w14:val="none"/>
        </w:rPr>
      </w:pPr>
      <w:r w:rsidRPr="003B1C29">
        <w:rPr>
          <w:rFonts w:ascii="Times New Roman" w:eastAsia="Times New Roman" w:hAnsi="Times New Roman" w:cs="Times New Roman"/>
          <w:kern w:val="0"/>
          <w:sz w:val="20"/>
          <w:szCs w:val="20"/>
          <w14:ligatures w14:val="none"/>
        </w:rPr>
        <w:t>iepirkuma Nr. NPVC/2024/57</w:t>
      </w:r>
      <w:r w:rsidRPr="003B1C29">
        <w:rPr>
          <w:rFonts w:ascii="Times New Roman" w:eastAsia="Times New Roman" w:hAnsi="Times New Roman" w:cs="Times New Roman"/>
          <w:kern w:val="0"/>
          <w:sz w:val="20"/>
          <w:szCs w:val="20"/>
          <w14:ligatures w14:val="none"/>
        </w:rPr>
        <w:br/>
        <w:t>pielikumam Nr. 1 “</w:t>
      </w:r>
      <w:r w:rsidRPr="003B1C29">
        <w:rPr>
          <w:rFonts w:ascii="Times New Roman" w:eastAsia="Times New Roman" w:hAnsi="Times New Roman" w:cs="Times New Roman"/>
          <w:i/>
          <w:iCs/>
          <w:kern w:val="0"/>
          <w:sz w:val="20"/>
          <w:szCs w:val="20"/>
          <w14:ligatures w14:val="none"/>
        </w:rPr>
        <w:t>Tehniskā specifikācija</w:t>
      </w:r>
      <w:r w:rsidRPr="003B1C29">
        <w:rPr>
          <w:rFonts w:ascii="Times New Roman" w:eastAsia="Times New Roman" w:hAnsi="Times New Roman" w:cs="Times New Roman"/>
          <w:kern w:val="0"/>
          <w:sz w:val="20"/>
          <w:szCs w:val="20"/>
          <w14:ligatures w14:val="none"/>
        </w:rPr>
        <w:t>”</w:t>
      </w:r>
    </w:p>
    <w:p w14:paraId="71869E2A" w14:textId="77777777" w:rsidR="003B1C29" w:rsidRPr="003B1C29" w:rsidRDefault="003B1C29" w:rsidP="003B1C29">
      <w:pPr>
        <w:jc w:val="center"/>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b/>
          <w:bCs/>
          <w:kern w:val="0"/>
          <w:sz w:val="20"/>
          <w:szCs w:val="20"/>
          <w14:ligatures w14:val="none"/>
        </w:rPr>
        <w:t>ĒDIENKARTE Nr. …..</w:t>
      </w:r>
      <w:r w:rsidRPr="003B1C29">
        <w:rPr>
          <w:rFonts w:ascii="Times New Roman" w:eastAsia="Times New Roman" w:hAnsi="Times New Roman" w:cs="Times New Roman"/>
          <w:b/>
          <w:bCs/>
          <w:kern w:val="0"/>
          <w:sz w:val="20"/>
          <w:szCs w:val="20"/>
          <w14:ligatures w14:val="none"/>
        </w:rPr>
        <w:br/>
      </w:r>
      <w:r w:rsidRPr="003B1C29">
        <w:rPr>
          <w:rFonts w:ascii="Times New Roman" w:eastAsia="Times New Roman" w:hAnsi="Times New Roman" w:cs="Times New Roman"/>
          <w:kern w:val="0"/>
          <w:sz w:val="23"/>
          <w:szCs w:val="23"/>
          <w14:ligatures w14:val="none"/>
        </w:rPr>
        <w:t>diēta F15</w:t>
      </w:r>
    </w:p>
    <w:p w14:paraId="546E9FC7"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pPr>
    </w:p>
    <w:tbl>
      <w:tblPr>
        <w:tblStyle w:val="TableGrid21"/>
        <w:tblW w:w="4977" w:type="pct"/>
        <w:tblLook w:val="04A0" w:firstRow="1" w:lastRow="0" w:firstColumn="1" w:lastColumn="0" w:noHBand="0" w:noVBand="1"/>
      </w:tblPr>
      <w:tblGrid>
        <w:gridCol w:w="2547"/>
        <w:gridCol w:w="4394"/>
        <w:gridCol w:w="1415"/>
        <w:gridCol w:w="235"/>
        <w:gridCol w:w="1061"/>
        <w:gridCol w:w="1325"/>
        <w:gridCol w:w="893"/>
        <w:gridCol w:w="1246"/>
        <w:gridCol w:w="1377"/>
      </w:tblGrid>
      <w:tr w:rsidR="003B1C29" w:rsidRPr="003B1C29" w14:paraId="27295CF2" w14:textId="77777777" w:rsidTr="003B1C29">
        <w:trPr>
          <w:trHeight w:val="397"/>
        </w:trPr>
        <w:tc>
          <w:tcPr>
            <w:tcW w:w="879" w:type="pct"/>
            <w:tcBorders>
              <w:top w:val="single" w:sz="4" w:space="0" w:color="auto"/>
              <w:bottom w:val="single" w:sz="4" w:space="0" w:color="auto"/>
            </w:tcBorders>
            <w:shd w:val="clear" w:color="auto" w:fill="F2F2F2"/>
            <w:vAlign w:val="center"/>
          </w:tcPr>
          <w:p w14:paraId="32F46C2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Iepirkuma nosaukums</w:t>
            </w:r>
          </w:p>
        </w:tc>
        <w:tc>
          <w:tcPr>
            <w:tcW w:w="4121" w:type="pct"/>
            <w:gridSpan w:val="8"/>
            <w:tcBorders>
              <w:top w:val="single" w:sz="4" w:space="0" w:color="auto"/>
              <w:bottom w:val="single" w:sz="4" w:space="0" w:color="auto"/>
            </w:tcBorders>
            <w:shd w:val="clear" w:color="auto" w:fill="F2F2F2"/>
          </w:tcPr>
          <w:p w14:paraId="65E5423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Ēdināšanas pakalpojums ISAC “</w:t>
            </w:r>
            <w:r w:rsidRPr="003B1C29">
              <w:rPr>
                <w:rFonts w:ascii="Calibri" w:eastAsia="Calibri" w:hAnsi="Calibri"/>
                <w:i/>
                <w:color w:val="000000"/>
                <w:sz w:val="20"/>
                <w:szCs w:val="22"/>
              </w:rPr>
              <w:t>Vecpiebalga</w:t>
            </w:r>
            <w:r w:rsidRPr="003B1C29">
              <w:rPr>
                <w:rFonts w:ascii="Calibri" w:eastAsia="Calibri" w:hAnsi="Calibri"/>
                <w:iCs/>
                <w:color w:val="000000"/>
                <w:sz w:val="20"/>
                <w:szCs w:val="22"/>
              </w:rPr>
              <w:t>” vajadzībām (2)</w:t>
            </w:r>
          </w:p>
        </w:tc>
      </w:tr>
      <w:tr w:rsidR="003B1C29" w:rsidRPr="003B1C29" w14:paraId="66655B4C" w14:textId="77777777" w:rsidTr="003B1C29">
        <w:trPr>
          <w:trHeight w:val="397"/>
        </w:trPr>
        <w:tc>
          <w:tcPr>
            <w:tcW w:w="879" w:type="pct"/>
            <w:tcBorders>
              <w:top w:val="single" w:sz="4" w:space="0" w:color="auto"/>
              <w:bottom w:val="single" w:sz="4" w:space="0" w:color="auto"/>
            </w:tcBorders>
            <w:shd w:val="clear" w:color="auto" w:fill="F2F2F2"/>
            <w:vAlign w:val="center"/>
          </w:tcPr>
          <w:p w14:paraId="78DF6F2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Iepirkuma ID numurs</w:t>
            </w:r>
          </w:p>
        </w:tc>
        <w:tc>
          <w:tcPr>
            <w:tcW w:w="4121" w:type="pct"/>
            <w:gridSpan w:val="8"/>
            <w:tcBorders>
              <w:top w:val="single" w:sz="4" w:space="0" w:color="auto"/>
              <w:bottom w:val="single" w:sz="4" w:space="0" w:color="auto"/>
            </w:tcBorders>
            <w:shd w:val="clear" w:color="auto" w:fill="F2F2F2"/>
          </w:tcPr>
          <w:p w14:paraId="2EB810B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NPVC/2024/57</w:t>
            </w:r>
          </w:p>
        </w:tc>
      </w:tr>
      <w:tr w:rsidR="003B1C29" w:rsidRPr="003B1C29" w14:paraId="2D23C119" w14:textId="77777777" w:rsidTr="003B1C29">
        <w:trPr>
          <w:trHeight w:val="397"/>
        </w:trPr>
        <w:tc>
          <w:tcPr>
            <w:tcW w:w="879" w:type="pct"/>
            <w:tcBorders>
              <w:top w:val="single" w:sz="4" w:space="0" w:color="auto"/>
              <w:bottom w:val="single" w:sz="4" w:space="0" w:color="auto"/>
            </w:tcBorders>
            <w:shd w:val="clear" w:color="auto" w:fill="F2F2F2"/>
            <w:vAlign w:val="center"/>
          </w:tcPr>
          <w:p w14:paraId="596C5C4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Pretendents</w:t>
            </w:r>
          </w:p>
        </w:tc>
        <w:tc>
          <w:tcPr>
            <w:tcW w:w="4121" w:type="pct"/>
            <w:gridSpan w:val="8"/>
            <w:tcBorders>
              <w:top w:val="single" w:sz="4" w:space="0" w:color="auto"/>
              <w:bottom w:val="single" w:sz="4" w:space="0" w:color="auto"/>
            </w:tcBorders>
            <w:shd w:val="clear" w:color="auto" w:fill="FFFFFF"/>
          </w:tcPr>
          <w:p w14:paraId="2D1C2E2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r>
      <w:tr w:rsidR="003B1C29" w:rsidRPr="003B1C29" w14:paraId="043654BC" w14:textId="77777777" w:rsidTr="003B1C29">
        <w:trPr>
          <w:trHeight w:val="397"/>
        </w:trPr>
        <w:tc>
          <w:tcPr>
            <w:tcW w:w="879" w:type="pct"/>
            <w:tcBorders>
              <w:top w:val="single" w:sz="4" w:space="0" w:color="auto"/>
            </w:tcBorders>
            <w:shd w:val="clear" w:color="auto" w:fill="F2F2F2"/>
            <w:vAlign w:val="center"/>
          </w:tcPr>
          <w:p w14:paraId="4FB3ACA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Sezona</w:t>
            </w:r>
          </w:p>
        </w:tc>
        <w:tc>
          <w:tcPr>
            <w:tcW w:w="4121" w:type="pct"/>
            <w:gridSpan w:val="8"/>
            <w:tcBorders>
              <w:top w:val="single" w:sz="4" w:space="0" w:color="auto"/>
            </w:tcBorders>
          </w:tcPr>
          <w:p w14:paraId="3AF2807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r>
      <w:tr w:rsidR="003B1C29" w:rsidRPr="003B1C29" w14:paraId="5E48CFDF" w14:textId="77777777" w:rsidTr="003B1C29">
        <w:tc>
          <w:tcPr>
            <w:tcW w:w="879" w:type="pct"/>
            <w:vMerge w:val="restart"/>
            <w:shd w:val="clear" w:color="auto" w:fill="F2F2F2"/>
            <w:vAlign w:val="center"/>
          </w:tcPr>
          <w:p w14:paraId="335D5011"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iCs/>
                <w:color w:val="000000"/>
                <w:sz w:val="20"/>
                <w:szCs w:val="22"/>
              </w:rPr>
            </w:pPr>
            <w:r w:rsidRPr="003B1C29">
              <w:rPr>
                <w:rFonts w:ascii="Calibri" w:eastAsia="Calibri" w:hAnsi="Calibri"/>
                <w:iCs/>
                <w:color w:val="000000"/>
                <w:sz w:val="20"/>
                <w:szCs w:val="22"/>
              </w:rPr>
              <w:t>Ēdiena nosaukums</w:t>
            </w:r>
          </w:p>
        </w:tc>
        <w:tc>
          <w:tcPr>
            <w:tcW w:w="1516" w:type="pct"/>
            <w:vMerge w:val="restart"/>
            <w:shd w:val="clear" w:color="auto" w:fill="F2F2F2"/>
            <w:vAlign w:val="center"/>
          </w:tcPr>
          <w:p w14:paraId="1DD5769E"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iCs/>
                <w:color w:val="000000"/>
                <w:sz w:val="20"/>
                <w:szCs w:val="22"/>
              </w:rPr>
            </w:pPr>
            <w:r w:rsidRPr="003B1C29">
              <w:rPr>
                <w:rFonts w:ascii="Calibri" w:eastAsia="Calibri" w:hAnsi="Calibri"/>
                <w:iCs/>
                <w:color w:val="000000"/>
                <w:sz w:val="20"/>
                <w:szCs w:val="22"/>
              </w:rPr>
              <w:t>Izmantotie produkti</w:t>
            </w:r>
          </w:p>
        </w:tc>
        <w:tc>
          <w:tcPr>
            <w:tcW w:w="488" w:type="pct"/>
            <w:vMerge w:val="restart"/>
            <w:shd w:val="clear" w:color="auto" w:fill="F2F2F2"/>
            <w:vAlign w:val="center"/>
          </w:tcPr>
          <w:p w14:paraId="21344818"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iCs/>
                <w:color w:val="FF0000"/>
                <w:sz w:val="20"/>
                <w:szCs w:val="22"/>
              </w:rPr>
            </w:pPr>
            <w:r w:rsidRPr="003B1C29">
              <w:rPr>
                <w:rFonts w:ascii="Calibri" w:eastAsia="Calibri" w:hAnsi="Calibri"/>
                <w:iCs/>
                <w:color w:val="000000"/>
                <w:sz w:val="20"/>
                <w:szCs w:val="22"/>
              </w:rPr>
              <w:t>Izmantoto produktu svars (g)</w:t>
            </w:r>
          </w:p>
        </w:tc>
        <w:tc>
          <w:tcPr>
            <w:tcW w:w="81" w:type="pct"/>
            <w:vMerge w:val="restart"/>
            <w:shd w:val="clear" w:color="auto" w:fill="F2F2F2"/>
            <w:vAlign w:val="center"/>
          </w:tcPr>
          <w:p w14:paraId="6DBE7923"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FF0000"/>
                <w:sz w:val="20"/>
                <w:szCs w:val="22"/>
              </w:rPr>
            </w:pPr>
          </w:p>
        </w:tc>
        <w:tc>
          <w:tcPr>
            <w:tcW w:w="366" w:type="pct"/>
            <w:vMerge w:val="restart"/>
            <w:shd w:val="clear" w:color="auto" w:fill="F2F2F2"/>
            <w:vAlign w:val="center"/>
          </w:tcPr>
          <w:p w14:paraId="3F3A2B4D"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iCs/>
                <w:color w:val="000000"/>
                <w:sz w:val="20"/>
                <w:szCs w:val="22"/>
              </w:rPr>
            </w:pPr>
            <w:r w:rsidRPr="003B1C29">
              <w:rPr>
                <w:rFonts w:ascii="Calibri" w:eastAsia="Calibri" w:hAnsi="Calibri"/>
                <w:iCs/>
                <w:sz w:val="20"/>
                <w:szCs w:val="22"/>
              </w:rPr>
              <w:t>Alergēni</w:t>
            </w:r>
          </w:p>
        </w:tc>
        <w:tc>
          <w:tcPr>
            <w:tcW w:w="1195" w:type="pct"/>
            <w:gridSpan w:val="3"/>
            <w:shd w:val="clear" w:color="auto" w:fill="F2F2F2"/>
            <w:vAlign w:val="center"/>
          </w:tcPr>
          <w:p w14:paraId="359BFEEB"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iCs/>
                <w:color w:val="000000"/>
                <w:sz w:val="20"/>
                <w:szCs w:val="22"/>
              </w:rPr>
            </w:pPr>
            <w:r w:rsidRPr="003B1C29">
              <w:rPr>
                <w:rFonts w:ascii="Calibri" w:eastAsia="Calibri" w:hAnsi="Calibri"/>
                <w:iCs/>
                <w:color w:val="000000"/>
                <w:sz w:val="20"/>
                <w:szCs w:val="22"/>
              </w:rPr>
              <w:t>Uzturvielas (g)</w:t>
            </w:r>
          </w:p>
        </w:tc>
        <w:tc>
          <w:tcPr>
            <w:tcW w:w="474" w:type="pct"/>
            <w:vMerge w:val="restart"/>
            <w:shd w:val="clear" w:color="auto" w:fill="F2F2F2"/>
            <w:vAlign w:val="center"/>
          </w:tcPr>
          <w:p w14:paraId="3C8F3DF6"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iCs/>
                <w:color w:val="000000"/>
                <w:sz w:val="20"/>
                <w:szCs w:val="22"/>
              </w:rPr>
            </w:pPr>
            <w:r w:rsidRPr="003B1C29">
              <w:rPr>
                <w:rFonts w:ascii="Calibri" w:eastAsia="Calibri" w:hAnsi="Calibri"/>
                <w:iCs/>
                <w:color w:val="000000"/>
                <w:sz w:val="20"/>
                <w:szCs w:val="22"/>
              </w:rPr>
              <w:t>Enerģētiskā vērtība (kcal)</w:t>
            </w:r>
          </w:p>
        </w:tc>
      </w:tr>
      <w:tr w:rsidR="003B1C29" w:rsidRPr="003B1C29" w14:paraId="32A49805" w14:textId="77777777" w:rsidTr="003B1C29">
        <w:tc>
          <w:tcPr>
            <w:tcW w:w="879" w:type="pct"/>
            <w:vMerge/>
            <w:shd w:val="clear" w:color="auto" w:fill="F2F2F2"/>
            <w:vAlign w:val="center"/>
          </w:tcPr>
          <w:p w14:paraId="2A5B7F1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FF0000"/>
                <w:sz w:val="20"/>
                <w:szCs w:val="22"/>
              </w:rPr>
            </w:pPr>
          </w:p>
        </w:tc>
        <w:tc>
          <w:tcPr>
            <w:tcW w:w="1516" w:type="pct"/>
            <w:vMerge/>
            <w:shd w:val="clear" w:color="auto" w:fill="F2F2F2"/>
            <w:vAlign w:val="center"/>
          </w:tcPr>
          <w:p w14:paraId="13288B5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FF0000"/>
                <w:sz w:val="20"/>
                <w:szCs w:val="22"/>
              </w:rPr>
            </w:pPr>
          </w:p>
        </w:tc>
        <w:tc>
          <w:tcPr>
            <w:tcW w:w="488" w:type="pct"/>
            <w:vMerge/>
            <w:shd w:val="clear" w:color="auto" w:fill="F2F2F2"/>
            <w:vAlign w:val="center"/>
          </w:tcPr>
          <w:p w14:paraId="1575B86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FF0000"/>
                <w:sz w:val="20"/>
                <w:szCs w:val="22"/>
              </w:rPr>
            </w:pPr>
          </w:p>
        </w:tc>
        <w:tc>
          <w:tcPr>
            <w:tcW w:w="81" w:type="pct"/>
            <w:vMerge/>
            <w:shd w:val="clear" w:color="auto" w:fill="F2F2F2"/>
          </w:tcPr>
          <w:p w14:paraId="6031468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FF0000"/>
                <w:sz w:val="20"/>
                <w:szCs w:val="22"/>
              </w:rPr>
            </w:pPr>
          </w:p>
        </w:tc>
        <w:tc>
          <w:tcPr>
            <w:tcW w:w="366" w:type="pct"/>
            <w:vMerge/>
            <w:shd w:val="clear" w:color="auto" w:fill="F2F2F2"/>
            <w:vAlign w:val="center"/>
          </w:tcPr>
          <w:p w14:paraId="5D6B787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p>
        </w:tc>
        <w:tc>
          <w:tcPr>
            <w:tcW w:w="457" w:type="pct"/>
            <w:shd w:val="clear" w:color="auto" w:fill="F2F2F2"/>
            <w:vAlign w:val="center"/>
          </w:tcPr>
          <w:p w14:paraId="7EF95BB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Olbaltumv.</w:t>
            </w:r>
          </w:p>
        </w:tc>
        <w:tc>
          <w:tcPr>
            <w:tcW w:w="308" w:type="pct"/>
            <w:shd w:val="clear" w:color="auto" w:fill="F2F2F2"/>
            <w:vAlign w:val="center"/>
          </w:tcPr>
          <w:p w14:paraId="3F41AB8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Tauki</w:t>
            </w:r>
          </w:p>
        </w:tc>
        <w:tc>
          <w:tcPr>
            <w:tcW w:w="430" w:type="pct"/>
            <w:shd w:val="clear" w:color="auto" w:fill="F2F2F2"/>
            <w:vAlign w:val="center"/>
          </w:tcPr>
          <w:p w14:paraId="555DCDF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Ogļhidrāti</w:t>
            </w:r>
          </w:p>
        </w:tc>
        <w:tc>
          <w:tcPr>
            <w:tcW w:w="474" w:type="pct"/>
            <w:vMerge/>
            <w:shd w:val="clear" w:color="auto" w:fill="F2F2F2"/>
            <w:vAlign w:val="center"/>
          </w:tcPr>
          <w:p w14:paraId="0AB3E6A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p>
        </w:tc>
      </w:tr>
      <w:tr w:rsidR="003B1C29" w:rsidRPr="003B1C29" w14:paraId="62584E7B" w14:textId="77777777" w:rsidTr="003B1C29">
        <w:tc>
          <w:tcPr>
            <w:tcW w:w="879" w:type="pct"/>
            <w:shd w:val="clear" w:color="auto" w:fill="F2F2F2"/>
            <w:vAlign w:val="center"/>
          </w:tcPr>
          <w:p w14:paraId="6F68BB40"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1.</w:t>
            </w:r>
          </w:p>
        </w:tc>
        <w:tc>
          <w:tcPr>
            <w:tcW w:w="1516" w:type="pct"/>
            <w:shd w:val="clear" w:color="auto" w:fill="F2F2F2"/>
            <w:vAlign w:val="center"/>
          </w:tcPr>
          <w:p w14:paraId="1FE47260"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2.</w:t>
            </w:r>
          </w:p>
        </w:tc>
        <w:tc>
          <w:tcPr>
            <w:tcW w:w="488" w:type="pct"/>
            <w:shd w:val="clear" w:color="auto" w:fill="F2F2F2"/>
            <w:vAlign w:val="center"/>
          </w:tcPr>
          <w:p w14:paraId="1A04848D"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3.</w:t>
            </w:r>
          </w:p>
        </w:tc>
        <w:tc>
          <w:tcPr>
            <w:tcW w:w="81" w:type="pct"/>
            <w:shd w:val="clear" w:color="auto" w:fill="F2F2F2"/>
            <w:vAlign w:val="center"/>
          </w:tcPr>
          <w:p w14:paraId="3A5DC720"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p>
        </w:tc>
        <w:tc>
          <w:tcPr>
            <w:tcW w:w="366" w:type="pct"/>
            <w:shd w:val="clear" w:color="auto" w:fill="F2F2F2"/>
            <w:vAlign w:val="center"/>
          </w:tcPr>
          <w:p w14:paraId="3AACEF6A"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4.</w:t>
            </w:r>
          </w:p>
        </w:tc>
        <w:tc>
          <w:tcPr>
            <w:tcW w:w="457" w:type="pct"/>
            <w:shd w:val="clear" w:color="auto" w:fill="F2F2F2"/>
            <w:vAlign w:val="center"/>
          </w:tcPr>
          <w:p w14:paraId="176998B7"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5.</w:t>
            </w:r>
          </w:p>
        </w:tc>
        <w:tc>
          <w:tcPr>
            <w:tcW w:w="308" w:type="pct"/>
            <w:shd w:val="clear" w:color="auto" w:fill="F2F2F2"/>
            <w:vAlign w:val="center"/>
          </w:tcPr>
          <w:p w14:paraId="49146AD7"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6.</w:t>
            </w:r>
          </w:p>
        </w:tc>
        <w:tc>
          <w:tcPr>
            <w:tcW w:w="430" w:type="pct"/>
            <w:shd w:val="clear" w:color="auto" w:fill="F2F2F2"/>
            <w:vAlign w:val="center"/>
          </w:tcPr>
          <w:p w14:paraId="2F538316"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7.</w:t>
            </w:r>
          </w:p>
        </w:tc>
        <w:tc>
          <w:tcPr>
            <w:tcW w:w="474" w:type="pct"/>
            <w:shd w:val="clear" w:color="auto" w:fill="F2F2F2"/>
            <w:vAlign w:val="center"/>
          </w:tcPr>
          <w:p w14:paraId="31D8B9AF" w14:textId="77777777" w:rsidR="003B1C29" w:rsidRPr="003B1C29" w:rsidRDefault="003B1C29" w:rsidP="003B1C29">
            <w:pPr>
              <w:tabs>
                <w:tab w:val="center" w:pos="4153"/>
                <w:tab w:val="right" w:pos="8306"/>
              </w:tabs>
              <w:autoSpaceDE w:val="0"/>
              <w:autoSpaceDN w:val="0"/>
              <w:adjustRightInd w:val="0"/>
              <w:spacing w:before="120"/>
              <w:jc w:val="center"/>
              <w:rPr>
                <w:rFonts w:ascii="Calibri" w:eastAsia="Calibri" w:hAnsi="Calibri"/>
                <w:b/>
                <w:iCs/>
                <w:color w:val="000000"/>
                <w:sz w:val="20"/>
                <w:szCs w:val="22"/>
              </w:rPr>
            </w:pPr>
            <w:r w:rsidRPr="003B1C29">
              <w:rPr>
                <w:rFonts w:ascii="Calibri" w:eastAsia="Calibri" w:hAnsi="Calibri"/>
                <w:b/>
                <w:iCs/>
                <w:color w:val="000000"/>
                <w:sz w:val="20"/>
                <w:szCs w:val="22"/>
              </w:rPr>
              <w:t>8.</w:t>
            </w:r>
          </w:p>
        </w:tc>
      </w:tr>
      <w:tr w:rsidR="003B1C29" w:rsidRPr="003B1C29" w14:paraId="6CFCD63E" w14:textId="77777777" w:rsidTr="003B1C29">
        <w:trPr>
          <w:trHeight w:val="510"/>
        </w:trPr>
        <w:tc>
          <w:tcPr>
            <w:tcW w:w="879" w:type="pct"/>
            <w:tcBorders>
              <w:bottom w:val="single" w:sz="4" w:space="0" w:color="auto"/>
            </w:tcBorders>
            <w:shd w:val="clear" w:color="auto" w:fill="D9E2F3"/>
          </w:tcPr>
          <w:p w14:paraId="70C7B1B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r w:rsidRPr="003B1C29">
              <w:rPr>
                <w:rFonts w:ascii="Calibri" w:eastAsia="Calibri" w:hAnsi="Calibri"/>
                <w:b/>
                <w:iCs/>
                <w:color w:val="000000"/>
                <w:sz w:val="20"/>
                <w:szCs w:val="22"/>
              </w:rPr>
              <w:t>Brokastis</w:t>
            </w:r>
          </w:p>
        </w:tc>
        <w:tc>
          <w:tcPr>
            <w:tcW w:w="4121" w:type="pct"/>
            <w:gridSpan w:val="8"/>
            <w:tcBorders>
              <w:bottom w:val="single" w:sz="4" w:space="0" w:color="auto"/>
            </w:tcBorders>
            <w:shd w:val="clear" w:color="auto" w:fill="D9E2F3"/>
            <w:vAlign w:val="center"/>
          </w:tcPr>
          <w:p w14:paraId="37F92B3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p>
        </w:tc>
      </w:tr>
      <w:tr w:rsidR="003B1C29" w:rsidRPr="003B1C29" w14:paraId="35EA318B" w14:textId="77777777" w:rsidTr="00F66E22">
        <w:trPr>
          <w:trHeight w:val="283"/>
        </w:trPr>
        <w:tc>
          <w:tcPr>
            <w:tcW w:w="879" w:type="pct"/>
            <w:tcBorders>
              <w:bottom w:val="dotted" w:sz="4" w:space="0" w:color="auto"/>
            </w:tcBorders>
          </w:tcPr>
          <w:p w14:paraId="3AB3F7D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1516" w:type="pct"/>
            <w:tcBorders>
              <w:bottom w:val="dotted" w:sz="4" w:space="0" w:color="auto"/>
            </w:tcBorders>
          </w:tcPr>
          <w:p w14:paraId="2538D67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88" w:type="pct"/>
            <w:tcBorders>
              <w:bottom w:val="dotted" w:sz="4" w:space="0" w:color="auto"/>
            </w:tcBorders>
          </w:tcPr>
          <w:p w14:paraId="1089674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bottom w:val="dotted" w:sz="4" w:space="0" w:color="auto"/>
            </w:tcBorders>
          </w:tcPr>
          <w:p w14:paraId="024B0D6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bottom w:val="dotted" w:sz="4" w:space="0" w:color="auto"/>
            </w:tcBorders>
          </w:tcPr>
          <w:p w14:paraId="144D9AE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bottom w:val="dotted" w:sz="4" w:space="0" w:color="auto"/>
            </w:tcBorders>
          </w:tcPr>
          <w:p w14:paraId="003D81F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bottom w:val="dotted" w:sz="4" w:space="0" w:color="auto"/>
            </w:tcBorders>
          </w:tcPr>
          <w:p w14:paraId="52B0BC7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bottom w:val="dotted" w:sz="4" w:space="0" w:color="auto"/>
            </w:tcBorders>
          </w:tcPr>
          <w:p w14:paraId="613B479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bottom w:val="dotted" w:sz="4" w:space="0" w:color="auto"/>
            </w:tcBorders>
          </w:tcPr>
          <w:p w14:paraId="3A359D8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67BA3020" w14:textId="77777777" w:rsidTr="00F66E22">
        <w:trPr>
          <w:trHeight w:val="283"/>
        </w:trPr>
        <w:tc>
          <w:tcPr>
            <w:tcW w:w="879" w:type="pct"/>
            <w:tcBorders>
              <w:top w:val="dotted" w:sz="4" w:space="0" w:color="auto"/>
              <w:bottom w:val="dotted" w:sz="4" w:space="0" w:color="auto"/>
            </w:tcBorders>
          </w:tcPr>
          <w:p w14:paraId="747B7CF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4076A11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220DFAF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0D62B8B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1F561C0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457E0B9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0F8E770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6779B1C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42A5A51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6C0FAF22" w14:textId="77777777" w:rsidTr="00F66E22">
        <w:trPr>
          <w:trHeight w:val="283"/>
        </w:trPr>
        <w:tc>
          <w:tcPr>
            <w:tcW w:w="879" w:type="pct"/>
            <w:tcBorders>
              <w:top w:val="dotted" w:sz="4" w:space="0" w:color="auto"/>
              <w:bottom w:val="dotted" w:sz="4" w:space="0" w:color="auto"/>
            </w:tcBorders>
          </w:tcPr>
          <w:p w14:paraId="6CD5293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489C25C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2961759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1AE9143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7AB8A30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1853D7E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638DA86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4C8182A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1F7F273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3172A7AA" w14:textId="77777777" w:rsidTr="00F66E22">
        <w:trPr>
          <w:trHeight w:val="283"/>
        </w:trPr>
        <w:tc>
          <w:tcPr>
            <w:tcW w:w="879" w:type="pct"/>
            <w:tcBorders>
              <w:top w:val="dotted" w:sz="4" w:space="0" w:color="auto"/>
              <w:bottom w:val="dotted" w:sz="4" w:space="0" w:color="auto"/>
            </w:tcBorders>
          </w:tcPr>
          <w:p w14:paraId="30BEA2D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1C7AC75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2D3DF9E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3DA997B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2E2F390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64AB95A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259A5A1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2D7F772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0E0A051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04823DB3" w14:textId="77777777" w:rsidTr="00F66E22">
        <w:trPr>
          <w:trHeight w:val="283"/>
        </w:trPr>
        <w:tc>
          <w:tcPr>
            <w:tcW w:w="879" w:type="pct"/>
            <w:tcBorders>
              <w:top w:val="dotted" w:sz="4" w:space="0" w:color="auto"/>
            </w:tcBorders>
          </w:tcPr>
          <w:p w14:paraId="1696E9D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Kopā:</w:t>
            </w:r>
          </w:p>
        </w:tc>
        <w:tc>
          <w:tcPr>
            <w:tcW w:w="1516" w:type="pct"/>
            <w:tcBorders>
              <w:top w:val="dotted" w:sz="4" w:space="0" w:color="auto"/>
            </w:tcBorders>
          </w:tcPr>
          <w:p w14:paraId="3695C91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tcBorders>
          </w:tcPr>
          <w:p w14:paraId="2B4FD44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tcBorders>
          </w:tcPr>
          <w:p w14:paraId="308FF46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tcBorders>
          </w:tcPr>
          <w:p w14:paraId="1DA0AF6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tcBorders>
          </w:tcPr>
          <w:p w14:paraId="38759F9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tcBorders>
          </w:tcPr>
          <w:p w14:paraId="13774A6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tcBorders>
          </w:tcPr>
          <w:p w14:paraId="626E2B4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tcBorders>
          </w:tcPr>
          <w:p w14:paraId="377E54A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0DFA791C" w14:textId="77777777" w:rsidTr="003B1C29">
        <w:trPr>
          <w:trHeight w:val="510"/>
        </w:trPr>
        <w:tc>
          <w:tcPr>
            <w:tcW w:w="879" w:type="pct"/>
            <w:tcBorders>
              <w:bottom w:val="single" w:sz="4" w:space="0" w:color="auto"/>
            </w:tcBorders>
            <w:shd w:val="clear" w:color="auto" w:fill="D9E2F3"/>
          </w:tcPr>
          <w:p w14:paraId="1385A3E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r w:rsidRPr="003B1C29">
              <w:rPr>
                <w:rFonts w:ascii="Calibri" w:eastAsia="Calibri" w:hAnsi="Calibri"/>
                <w:b/>
                <w:iCs/>
                <w:color w:val="000000"/>
                <w:sz w:val="20"/>
                <w:szCs w:val="22"/>
              </w:rPr>
              <w:t>Pusdienas</w:t>
            </w:r>
          </w:p>
        </w:tc>
        <w:tc>
          <w:tcPr>
            <w:tcW w:w="4121" w:type="pct"/>
            <w:gridSpan w:val="8"/>
            <w:tcBorders>
              <w:bottom w:val="single" w:sz="4" w:space="0" w:color="auto"/>
            </w:tcBorders>
            <w:shd w:val="clear" w:color="auto" w:fill="D9E2F3"/>
            <w:vAlign w:val="center"/>
          </w:tcPr>
          <w:p w14:paraId="08ED2D9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p>
        </w:tc>
      </w:tr>
      <w:tr w:rsidR="003B1C29" w:rsidRPr="003B1C29" w14:paraId="7DA6BC7E" w14:textId="77777777" w:rsidTr="00F66E22">
        <w:trPr>
          <w:trHeight w:val="283"/>
        </w:trPr>
        <w:tc>
          <w:tcPr>
            <w:tcW w:w="879" w:type="pct"/>
            <w:tcBorders>
              <w:bottom w:val="dotted" w:sz="4" w:space="0" w:color="auto"/>
            </w:tcBorders>
          </w:tcPr>
          <w:p w14:paraId="5D04E1B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bottom w:val="dotted" w:sz="4" w:space="0" w:color="auto"/>
            </w:tcBorders>
          </w:tcPr>
          <w:p w14:paraId="1F5317D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bottom w:val="dotted" w:sz="4" w:space="0" w:color="auto"/>
            </w:tcBorders>
          </w:tcPr>
          <w:p w14:paraId="51C5A8E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bottom w:val="dotted" w:sz="4" w:space="0" w:color="auto"/>
            </w:tcBorders>
          </w:tcPr>
          <w:p w14:paraId="26EEA3E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bottom w:val="dotted" w:sz="4" w:space="0" w:color="auto"/>
            </w:tcBorders>
          </w:tcPr>
          <w:p w14:paraId="2C12AEE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bottom w:val="dotted" w:sz="4" w:space="0" w:color="auto"/>
            </w:tcBorders>
          </w:tcPr>
          <w:p w14:paraId="63CCD9E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bottom w:val="dotted" w:sz="4" w:space="0" w:color="auto"/>
            </w:tcBorders>
          </w:tcPr>
          <w:p w14:paraId="44CFD0F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bottom w:val="dotted" w:sz="4" w:space="0" w:color="auto"/>
            </w:tcBorders>
          </w:tcPr>
          <w:p w14:paraId="7390D5C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bottom w:val="dotted" w:sz="4" w:space="0" w:color="auto"/>
            </w:tcBorders>
          </w:tcPr>
          <w:p w14:paraId="1666B7D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0FF8EA2D" w14:textId="77777777" w:rsidTr="00F66E22">
        <w:trPr>
          <w:trHeight w:val="283"/>
        </w:trPr>
        <w:tc>
          <w:tcPr>
            <w:tcW w:w="879" w:type="pct"/>
            <w:tcBorders>
              <w:top w:val="dotted" w:sz="4" w:space="0" w:color="auto"/>
              <w:bottom w:val="dotted" w:sz="4" w:space="0" w:color="auto"/>
            </w:tcBorders>
          </w:tcPr>
          <w:p w14:paraId="009A196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32CC250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5CB6783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5F2F553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35E54F8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39282C5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5539874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1B06A24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688D4E1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560E6042" w14:textId="77777777" w:rsidTr="00F66E22">
        <w:trPr>
          <w:trHeight w:val="283"/>
        </w:trPr>
        <w:tc>
          <w:tcPr>
            <w:tcW w:w="879" w:type="pct"/>
            <w:tcBorders>
              <w:top w:val="dotted" w:sz="4" w:space="0" w:color="auto"/>
              <w:bottom w:val="dotted" w:sz="4" w:space="0" w:color="auto"/>
            </w:tcBorders>
          </w:tcPr>
          <w:p w14:paraId="5B3C677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3759ECA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0FD9049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1391A54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557DF31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5BE303C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2F14EE5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5109566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6E44877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4074FF7B" w14:textId="77777777" w:rsidTr="00F66E22">
        <w:trPr>
          <w:trHeight w:val="283"/>
        </w:trPr>
        <w:tc>
          <w:tcPr>
            <w:tcW w:w="879" w:type="pct"/>
            <w:tcBorders>
              <w:top w:val="dotted" w:sz="4" w:space="0" w:color="auto"/>
              <w:bottom w:val="dotted" w:sz="4" w:space="0" w:color="auto"/>
            </w:tcBorders>
          </w:tcPr>
          <w:p w14:paraId="008FB77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247D405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741B399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537CC98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754C31B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071BDBA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52C6428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1AF3ED7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1AEAE58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02ADAED3" w14:textId="77777777" w:rsidTr="00F66E22">
        <w:trPr>
          <w:trHeight w:val="283"/>
        </w:trPr>
        <w:tc>
          <w:tcPr>
            <w:tcW w:w="879" w:type="pct"/>
            <w:tcBorders>
              <w:top w:val="dotted" w:sz="4" w:space="0" w:color="auto"/>
            </w:tcBorders>
          </w:tcPr>
          <w:p w14:paraId="6379E06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lastRenderedPageBreak/>
              <w:t>Kopā:</w:t>
            </w:r>
          </w:p>
        </w:tc>
        <w:tc>
          <w:tcPr>
            <w:tcW w:w="1516" w:type="pct"/>
            <w:tcBorders>
              <w:top w:val="dotted" w:sz="4" w:space="0" w:color="auto"/>
            </w:tcBorders>
          </w:tcPr>
          <w:p w14:paraId="55A3D87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tcBorders>
          </w:tcPr>
          <w:p w14:paraId="09B52F4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tcBorders>
          </w:tcPr>
          <w:p w14:paraId="06E3273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tcBorders>
          </w:tcPr>
          <w:p w14:paraId="5363FE7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tcBorders>
          </w:tcPr>
          <w:p w14:paraId="3E26B9E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tcBorders>
          </w:tcPr>
          <w:p w14:paraId="6EB6D17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tcBorders>
          </w:tcPr>
          <w:p w14:paraId="768EE0C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tcBorders>
          </w:tcPr>
          <w:p w14:paraId="6252199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59D5BA14" w14:textId="77777777" w:rsidTr="003B1C29">
        <w:trPr>
          <w:trHeight w:val="510"/>
        </w:trPr>
        <w:tc>
          <w:tcPr>
            <w:tcW w:w="879" w:type="pct"/>
            <w:tcBorders>
              <w:bottom w:val="single" w:sz="4" w:space="0" w:color="auto"/>
            </w:tcBorders>
            <w:shd w:val="clear" w:color="auto" w:fill="D9E2F3"/>
          </w:tcPr>
          <w:p w14:paraId="5C1881C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r w:rsidRPr="003B1C29">
              <w:rPr>
                <w:rFonts w:ascii="Calibri" w:eastAsia="Calibri" w:hAnsi="Calibri"/>
                <w:b/>
                <w:iCs/>
                <w:color w:val="000000"/>
                <w:sz w:val="20"/>
                <w:szCs w:val="22"/>
              </w:rPr>
              <w:t>Vakariņas</w:t>
            </w:r>
          </w:p>
        </w:tc>
        <w:tc>
          <w:tcPr>
            <w:tcW w:w="4121" w:type="pct"/>
            <w:gridSpan w:val="8"/>
            <w:tcBorders>
              <w:bottom w:val="single" w:sz="4" w:space="0" w:color="auto"/>
            </w:tcBorders>
            <w:shd w:val="clear" w:color="auto" w:fill="D9E2F3"/>
            <w:vAlign w:val="center"/>
          </w:tcPr>
          <w:p w14:paraId="3336D6A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p>
        </w:tc>
      </w:tr>
      <w:tr w:rsidR="003B1C29" w:rsidRPr="003B1C29" w14:paraId="2AC65357" w14:textId="77777777" w:rsidTr="00F66E22">
        <w:trPr>
          <w:trHeight w:val="283"/>
        </w:trPr>
        <w:tc>
          <w:tcPr>
            <w:tcW w:w="879" w:type="pct"/>
            <w:tcBorders>
              <w:bottom w:val="dotted" w:sz="4" w:space="0" w:color="auto"/>
            </w:tcBorders>
          </w:tcPr>
          <w:p w14:paraId="7750834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bottom w:val="dotted" w:sz="4" w:space="0" w:color="auto"/>
            </w:tcBorders>
          </w:tcPr>
          <w:p w14:paraId="66CA32B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bottom w:val="dotted" w:sz="4" w:space="0" w:color="auto"/>
            </w:tcBorders>
          </w:tcPr>
          <w:p w14:paraId="76082ED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bottom w:val="dotted" w:sz="4" w:space="0" w:color="auto"/>
            </w:tcBorders>
          </w:tcPr>
          <w:p w14:paraId="32F97C7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bottom w:val="dotted" w:sz="4" w:space="0" w:color="auto"/>
            </w:tcBorders>
          </w:tcPr>
          <w:p w14:paraId="2829C2D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bottom w:val="dotted" w:sz="4" w:space="0" w:color="auto"/>
            </w:tcBorders>
          </w:tcPr>
          <w:p w14:paraId="6523ABF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bottom w:val="dotted" w:sz="4" w:space="0" w:color="auto"/>
            </w:tcBorders>
          </w:tcPr>
          <w:p w14:paraId="2489B72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bottom w:val="dotted" w:sz="4" w:space="0" w:color="auto"/>
            </w:tcBorders>
          </w:tcPr>
          <w:p w14:paraId="5243BCB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bottom w:val="dotted" w:sz="4" w:space="0" w:color="auto"/>
            </w:tcBorders>
          </w:tcPr>
          <w:p w14:paraId="0BAA994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3C605E70" w14:textId="77777777" w:rsidTr="00F66E22">
        <w:trPr>
          <w:trHeight w:val="283"/>
        </w:trPr>
        <w:tc>
          <w:tcPr>
            <w:tcW w:w="879" w:type="pct"/>
            <w:tcBorders>
              <w:top w:val="dotted" w:sz="4" w:space="0" w:color="auto"/>
              <w:bottom w:val="dotted" w:sz="4" w:space="0" w:color="auto"/>
            </w:tcBorders>
          </w:tcPr>
          <w:p w14:paraId="15780CB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398BC53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4219531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6095E5E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71A1F0D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6CA12FB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7EB1320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6ED87A8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01E1540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7988105E" w14:textId="77777777" w:rsidTr="00F66E22">
        <w:trPr>
          <w:trHeight w:val="283"/>
        </w:trPr>
        <w:tc>
          <w:tcPr>
            <w:tcW w:w="879" w:type="pct"/>
            <w:tcBorders>
              <w:top w:val="dotted" w:sz="4" w:space="0" w:color="auto"/>
              <w:bottom w:val="dotted" w:sz="4" w:space="0" w:color="auto"/>
            </w:tcBorders>
          </w:tcPr>
          <w:p w14:paraId="5813D1B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0B625BD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576902B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729A239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1E54FE8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3DB629D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106FBC9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29A2385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4F57E20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47B73A40" w14:textId="77777777" w:rsidTr="00F66E22">
        <w:trPr>
          <w:trHeight w:val="283"/>
        </w:trPr>
        <w:tc>
          <w:tcPr>
            <w:tcW w:w="879" w:type="pct"/>
            <w:tcBorders>
              <w:top w:val="dotted" w:sz="4" w:space="0" w:color="auto"/>
              <w:bottom w:val="dotted" w:sz="4" w:space="0" w:color="auto"/>
            </w:tcBorders>
          </w:tcPr>
          <w:p w14:paraId="73E8EBD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49ABB2E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5AFC0DA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12A3CA0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308A680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48C4B2B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3D0849A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01FF6B1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3EBBDA6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2D86F1AA" w14:textId="77777777" w:rsidTr="00F66E22">
        <w:trPr>
          <w:trHeight w:val="283"/>
        </w:trPr>
        <w:tc>
          <w:tcPr>
            <w:tcW w:w="879" w:type="pct"/>
            <w:tcBorders>
              <w:top w:val="dotted" w:sz="4" w:space="0" w:color="auto"/>
            </w:tcBorders>
          </w:tcPr>
          <w:p w14:paraId="5B42920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Kopā</w:t>
            </w:r>
          </w:p>
        </w:tc>
        <w:tc>
          <w:tcPr>
            <w:tcW w:w="1516" w:type="pct"/>
            <w:tcBorders>
              <w:top w:val="dotted" w:sz="4" w:space="0" w:color="auto"/>
            </w:tcBorders>
          </w:tcPr>
          <w:p w14:paraId="23E7E14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tcBorders>
          </w:tcPr>
          <w:p w14:paraId="11BAC52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tcBorders>
          </w:tcPr>
          <w:p w14:paraId="452B1B6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tcBorders>
          </w:tcPr>
          <w:p w14:paraId="21C6FFE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tcBorders>
          </w:tcPr>
          <w:p w14:paraId="6A5437A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tcBorders>
          </w:tcPr>
          <w:p w14:paraId="3BE8E43B"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tcBorders>
          </w:tcPr>
          <w:p w14:paraId="708872F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tcBorders>
          </w:tcPr>
          <w:p w14:paraId="3DB03FA8"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2E539A0B" w14:textId="77777777" w:rsidTr="003B1C29">
        <w:trPr>
          <w:trHeight w:val="510"/>
        </w:trPr>
        <w:tc>
          <w:tcPr>
            <w:tcW w:w="879" w:type="pct"/>
            <w:tcBorders>
              <w:bottom w:val="single" w:sz="4" w:space="0" w:color="auto"/>
            </w:tcBorders>
            <w:shd w:val="clear" w:color="auto" w:fill="D9E2F3"/>
          </w:tcPr>
          <w:p w14:paraId="2CF1D43C"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r w:rsidRPr="003B1C29">
              <w:rPr>
                <w:rFonts w:ascii="Calibri" w:eastAsia="Calibri" w:hAnsi="Calibri"/>
                <w:b/>
                <w:iCs/>
                <w:color w:val="000000"/>
                <w:sz w:val="20"/>
                <w:szCs w:val="22"/>
              </w:rPr>
              <w:t>Vēlās vakariņas</w:t>
            </w:r>
          </w:p>
        </w:tc>
        <w:tc>
          <w:tcPr>
            <w:tcW w:w="4121" w:type="pct"/>
            <w:gridSpan w:val="8"/>
            <w:tcBorders>
              <w:bottom w:val="single" w:sz="4" w:space="0" w:color="auto"/>
            </w:tcBorders>
            <w:shd w:val="clear" w:color="auto" w:fill="D9E2F3"/>
            <w:vAlign w:val="center"/>
          </w:tcPr>
          <w:p w14:paraId="5467D49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color w:val="000000"/>
                <w:sz w:val="20"/>
                <w:szCs w:val="22"/>
              </w:rPr>
            </w:pPr>
          </w:p>
        </w:tc>
      </w:tr>
      <w:tr w:rsidR="003B1C29" w:rsidRPr="003B1C29" w14:paraId="7A0B1F15" w14:textId="77777777" w:rsidTr="00F66E22">
        <w:trPr>
          <w:trHeight w:val="283"/>
        </w:trPr>
        <w:tc>
          <w:tcPr>
            <w:tcW w:w="879" w:type="pct"/>
            <w:tcBorders>
              <w:bottom w:val="dotted" w:sz="4" w:space="0" w:color="auto"/>
            </w:tcBorders>
          </w:tcPr>
          <w:p w14:paraId="5849752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bottom w:val="dotted" w:sz="4" w:space="0" w:color="auto"/>
            </w:tcBorders>
          </w:tcPr>
          <w:p w14:paraId="151F6AB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bottom w:val="dotted" w:sz="4" w:space="0" w:color="auto"/>
            </w:tcBorders>
          </w:tcPr>
          <w:p w14:paraId="714E1F1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bottom w:val="dotted" w:sz="4" w:space="0" w:color="auto"/>
            </w:tcBorders>
          </w:tcPr>
          <w:p w14:paraId="5D0B6DB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bottom w:val="dotted" w:sz="4" w:space="0" w:color="auto"/>
            </w:tcBorders>
          </w:tcPr>
          <w:p w14:paraId="1A7C5CA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bottom w:val="dotted" w:sz="4" w:space="0" w:color="auto"/>
            </w:tcBorders>
          </w:tcPr>
          <w:p w14:paraId="2FFB000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bottom w:val="dotted" w:sz="4" w:space="0" w:color="auto"/>
            </w:tcBorders>
          </w:tcPr>
          <w:p w14:paraId="4B3C0CF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bottom w:val="dotted" w:sz="4" w:space="0" w:color="auto"/>
            </w:tcBorders>
          </w:tcPr>
          <w:p w14:paraId="59C9469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bottom w:val="dotted" w:sz="4" w:space="0" w:color="auto"/>
            </w:tcBorders>
          </w:tcPr>
          <w:p w14:paraId="19A56B1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7F096155" w14:textId="77777777" w:rsidTr="00F66E22">
        <w:trPr>
          <w:trHeight w:val="283"/>
        </w:trPr>
        <w:tc>
          <w:tcPr>
            <w:tcW w:w="879" w:type="pct"/>
            <w:tcBorders>
              <w:top w:val="dotted" w:sz="4" w:space="0" w:color="auto"/>
              <w:bottom w:val="dotted" w:sz="4" w:space="0" w:color="auto"/>
            </w:tcBorders>
          </w:tcPr>
          <w:p w14:paraId="17B469E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7F4EC35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0BA7C77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3E9B7C7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6E03AEF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1E5BEE4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47D01A3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158996D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5A6C125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76E8FD61" w14:textId="77777777" w:rsidTr="00F66E22">
        <w:trPr>
          <w:trHeight w:val="283"/>
        </w:trPr>
        <w:tc>
          <w:tcPr>
            <w:tcW w:w="879" w:type="pct"/>
            <w:tcBorders>
              <w:top w:val="dotted" w:sz="4" w:space="0" w:color="auto"/>
              <w:bottom w:val="dotted" w:sz="4" w:space="0" w:color="auto"/>
            </w:tcBorders>
          </w:tcPr>
          <w:p w14:paraId="25E7FB2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4F9A079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632112B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06D752B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0D8E043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1C44668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071D495E"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0994613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1C6201B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1ADD06DB" w14:textId="77777777" w:rsidTr="00F66E22">
        <w:trPr>
          <w:trHeight w:val="283"/>
        </w:trPr>
        <w:tc>
          <w:tcPr>
            <w:tcW w:w="879" w:type="pct"/>
            <w:tcBorders>
              <w:top w:val="dotted" w:sz="4" w:space="0" w:color="auto"/>
              <w:bottom w:val="dotted" w:sz="4" w:space="0" w:color="auto"/>
            </w:tcBorders>
          </w:tcPr>
          <w:p w14:paraId="634D770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1516" w:type="pct"/>
            <w:tcBorders>
              <w:top w:val="dotted" w:sz="4" w:space="0" w:color="auto"/>
              <w:bottom w:val="dotted" w:sz="4" w:space="0" w:color="auto"/>
            </w:tcBorders>
          </w:tcPr>
          <w:p w14:paraId="2DDB82D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dotted" w:sz="4" w:space="0" w:color="auto"/>
            </w:tcBorders>
          </w:tcPr>
          <w:p w14:paraId="59370FE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dotted" w:sz="4" w:space="0" w:color="auto"/>
            </w:tcBorders>
          </w:tcPr>
          <w:p w14:paraId="306ADC2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dotted" w:sz="4" w:space="0" w:color="auto"/>
            </w:tcBorders>
          </w:tcPr>
          <w:p w14:paraId="0E8D8577"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dotted" w:sz="4" w:space="0" w:color="auto"/>
            </w:tcBorders>
          </w:tcPr>
          <w:p w14:paraId="6645D4E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dotted" w:sz="4" w:space="0" w:color="auto"/>
            </w:tcBorders>
          </w:tcPr>
          <w:p w14:paraId="2005CEB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dotted" w:sz="4" w:space="0" w:color="auto"/>
            </w:tcBorders>
          </w:tcPr>
          <w:p w14:paraId="19D7A3FD"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dotted" w:sz="4" w:space="0" w:color="auto"/>
            </w:tcBorders>
          </w:tcPr>
          <w:p w14:paraId="00BAD72A"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2F12D972" w14:textId="77777777" w:rsidTr="00F66E22">
        <w:trPr>
          <w:trHeight w:val="283"/>
        </w:trPr>
        <w:tc>
          <w:tcPr>
            <w:tcW w:w="879" w:type="pct"/>
            <w:tcBorders>
              <w:top w:val="dotted" w:sz="4" w:space="0" w:color="auto"/>
              <w:bottom w:val="single" w:sz="4" w:space="0" w:color="auto"/>
            </w:tcBorders>
          </w:tcPr>
          <w:p w14:paraId="2C5CB39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r w:rsidRPr="003B1C29">
              <w:rPr>
                <w:rFonts w:ascii="Calibri" w:eastAsia="Calibri" w:hAnsi="Calibri"/>
                <w:iCs/>
                <w:color w:val="000000"/>
                <w:sz w:val="20"/>
                <w:szCs w:val="22"/>
              </w:rPr>
              <w:t>Kopā:</w:t>
            </w:r>
          </w:p>
        </w:tc>
        <w:tc>
          <w:tcPr>
            <w:tcW w:w="1516" w:type="pct"/>
            <w:tcBorders>
              <w:top w:val="dotted" w:sz="4" w:space="0" w:color="auto"/>
              <w:bottom w:val="single" w:sz="4" w:space="0" w:color="auto"/>
            </w:tcBorders>
          </w:tcPr>
          <w:p w14:paraId="7B615C89"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000000"/>
                <w:sz w:val="20"/>
                <w:szCs w:val="22"/>
              </w:rPr>
            </w:pPr>
          </w:p>
        </w:tc>
        <w:tc>
          <w:tcPr>
            <w:tcW w:w="488" w:type="pct"/>
            <w:tcBorders>
              <w:top w:val="dotted" w:sz="4" w:space="0" w:color="auto"/>
              <w:bottom w:val="single" w:sz="4" w:space="0" w:color="auto"/>
            </w:tcBorders>
          </w:tcPr>
          <w:p w14:paraId="6127E55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dotted" w:sz="4" w:space="0" w:color="auto"/>
              <w:bottom w:val="single" w:sz="4" w:space="0" w:color="auto"/>
            </w:tcBorders>
          </w:tcPr>
          <w:p w14:paraId="5295727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dotted" w:sz="4" w:space="0" w:color="auto"/>
              <w:bottom w:val="single" w:sz="4" w:space="0" w:color="auto"/>
            </w:tcBorders>
          </w:tcPr>
          <w:p w14:paraId="4A5482B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dotted" w:sz="4" w:space="0" w:color="auto"/>
              <w:bottom w:val="single" w:sz="4" w:space="0" w:color="auto"/>
            </w:tcBorders>
          </w:tcPr>
          <w:p w14:paraId="27267CC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dotted" w:sz="4" w:space="0" w:color="auto"/>
              <w:bottom w:val="single" w:sz="4" w:space="0" w:color="auto"/>
            </w:tcBorders>
          </w:tcPr>
          <w:p w14:paraId="0A8D5B73"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dotted" w:sz="4" w:space="0" w:color="auto"/>
              <w:bottom w:val="single" w:sz="4" w:space="0" w:color="auto"/>
            </w:tcBorders>
          </w:tcPr>
          <w:p w14:paraId="6BFA01F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dotted" w:sz="4" w:space="0" w:color="auto"/>
              <w:bottom w:val="single" w:sz="4" w:space="0" w:color="auto"/>
            </w:tcBorders>
          </w:tcPr>
          <w:p w14:paraId="712B8ED1"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r w:rsidR="003B1C29" w:rsidRPr="003B1C29" w14:paraId="51A070C5" w14:textId="77777777" w:rsidTr="00F66E22">
        <w:trPr>
          <w:trHeight w:val="283"/>
        </w:trPr>
        <w:tc>
          <w:tcPr>
            <w:tcW w:w="879" w:type="pct"/>
            <w:tcBorders>
              <w:top w:val="single" w:sz="4" w:space="0" w:color="auto"/>
              <w:bottom w:val="double" w:sz="4" w:space="0" w:color="auto"/>
            </w:tcBorders>
          </w:tcPr>
          <w:p w14:paraId="012CA51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b/>
                <w:iCs/>
                <w:sz w:val="20"/>
                <w:szCs w:val="22"/>
              </w:rPr>
            </w:pPr>
            <w:r w:rsidRPr="003B1C29">
              <w:rPr>
                <w:rFonts w:ascii="Calibri" w:eastAsia="Calibri" w:hAnsi="Calibri"/>
                <w:b/>
                <w:iCs/>
                <w:sz w:val="20"/>
                <w:szCs w:val="22"/>
              </w:rPr>
              <w:t xml:space="preserve">Pavisam kopā : </w:t>
            </w:r>
          </w:p>
        </w:tc>
        <w:tc>
          <w:tcPr>
            <w:tcW w:w="1516" w:type="pct"/>
            <w:tcBorders>
              <w:top w:val="single" w:sz="4" w:space="0" w:color="auto"/>
              <w:bottom w:val="double" w:sz="4" w:space="0" w:color="auto"/>
            </w:tcBorders>
          </w:tcPr>
          <w:p w14:paraId="28C5F916"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88" w:type="pct"/>
            <w:tcBorders>
              <w:top w:val="single" w:sz="4" w:space="0" w:color="auto"/>
              <w:bottom w:val="double" w:sz="4" w:space="0" w:color="auto"/>
            </w:tcBorders>
          </w:tcPr>
          <w:p w14:paraId="4DF18E6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81" w:type="pct"/>
            <w:tcBorders>
              <w:top w:val="single" w:sz="4" w:space="0" w:color="auto"/>
              <w:bottom w:val="double" w:sz="4" w:space="0" w:color="auto"/>
            </w:tcBorders>
          </w:tcPr>
          <w:p w14:paraId="46F0900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66" w:type="pct"/>
            <w:tcBorders>
              <w:top w:val="single" w:sz="4" w:space="0" w:color="auto"/>
              <w:bottom w:val="double" w:sz="4" w:space="0" w:color="auto"/>
            </w:tcBorders>
          </w:tcPr>
          <w:p w14:paraId="15D1F160"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57" w:type="pct"/>
            <w:tcBorders>
              <w:top w:val="single" w:sz="4" w:space="0" w:color="auto"/>
              <w:bottom w:val="double" w:sz="4" w:space="0" w:color="auto"/>
            </w:tcBorders>
          </w:tcPr>
          <w:p w14:paraId="3225B662"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308" w:type="pct"/>
            <w:tcBorders>
              <w:top w:val="single" w:sz="4" w:space="0" w:color="auto"/>
              <w:bottom w:val="double" w:sz="4" w:space="0" w:color="auto"/>
            </w:tcBorders>
          </w:tcPr>
          <w:p w14:paraId="6BD2A484"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30" w:type="pct"/>
            <w:tcBorders>
              <w:top w:val="single" w:sz="4" w:space="0" w:color="auto"/>
              <w:bottom w:val="double" w:sz="4" w:space="0" w:color="auto"/>
            </w:tcBorders>
          </w:tcPr>
          <w:p w14:paraId="0AFE50C5"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c>
          <w:tcPr>
            <w:tcW w:w="474" w:type="pct"/>
            <w:tcBorders>
              <w:top w:val="single" w:sz="4" w:space="0" w:color="auto"/>
              <w:bottom w:val="double" w:sz="4" w:space="0" w:color="auto"/>
            </w:tcBorders>
          </w:tcPr>
          <w:p w14:paraId="596D4FEF" w14:textId="77777777" w:rsidR="003B1C29" w:rsidRPr="003B1C29" w:rsidRDefault="003B1C29" w:rsidP="003B1C29">
            <w:pPr>
              <w:tabs>
                <w:tab w:val="center" w:pos="4153"/>
                <w:tab w:val="right" w:pos="8306"/>
              </w:tabs>
              <w:autoSpaceDE w:val="0"/>
              <w:autoSpaceDN w:val="0"/>
              <w:adjustRightInd w:val="0"/>
              <w:spacing w:before="120"/>
              <w:jc w:val="both"/>
              <w:rPr>
                <w:rFonts w:ascii="Calibri" w:eastAsia="Calibri" w:hAnsi="Calibri"/>
                <w:iCs/>
                <w:color w:val="FF0000"/>
                <w:sz w:val="20"/>
                <w:szCs w:val="22"/>
              </w:rPr>
            </w:pPr>
          </w:p>
        </w:tc>
      </w:tr>
    </w:tbl>
    <w:p w14:paraId="13131374"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pPr>
    </w:p>
    <w:p w14:paraId="5DDE1378"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pPr>
    </w:p>
    <w:p w14:paraId="2B9DC3A1" w14:textId="77777777" w:rsidR="003B1C29" w:rsidRPr="003B1C29" w:rsidRDefault="003B1C29" w:rsidP="003B1C29">
      <w:pPr>
        <w:jc w:val="right"/>
        <w:rPr>
          <w:rFonts w:ascii="Times New Roman" w:eastAsia="Calibri" w:hAnsi="Times New Roman" w:cs="Times New Roman"/>
          <w:iCs/>
          <w:color w:val="FF0000"/>
          <w:kern w:val="0"/>
          <w:sz w:val="23"/>
          <w:szCs w:val="23"/>
          <w14:ligatures w14:val="none"/>
        </w:rPr>
      </w:pPr>
      <w:r w:rsidRPr="003B1C29">
        <w:rPr>
          <w:rFonts w:ascii="Times New Roman" w:eastAsia="Calibri" w:hAnsi="Times New Roman" w:cs="Times New Roman"/>
          <w:iCs/>
          <w:color w:val="FF0000"/>
          <w:kern w:val="0"/>
          <w:sz w:val="23"/>
          <w:szCs w:val="23"/>
          <w14:ligatures w14:val="none"/>
        </w:rPr>
        <w:br w:type="page"/>
      </w:r>
    </w:p>
    <w:p w14:paraId="5E66B394" w14:textId="65101617" w:rsidR="003B1C29" w:rsidRPr="003B1C29" w:rsidRDefault="003B1C29" w:rsidP="003B1C29">
      <w:pPr>
        <w:keepNext/>
        <w:keepLines/>
        <w:spacing w:before="40" w:after="0"/>
        <w:jc w:val="right"/>
        <w:outlineLvl w:val="2"/>
        <w:rPr>
          <w:rFonts w:ascii="Times New Roman" w:eastAsia="Times New Roman" w:hAnsi="Times New Roman" w:cs="Times New Roman"/>
          <w:b/>
          <w:kern w:val="0"/>
          <w:sz w:val="20"/>
          <w:szCs w:val="20"/>
          <w:u w:val="single"/>
          <w14:ligatures w14:val="none"/>
        </w:rPr>
      </w:pPr>
      <w:r>
        <w:rPr>
          <w:rFonts w:ascii="Times New Roman" w:eastAsia="Times New Roman" w:hAnsi="Times New Roman" w:cs="Times New Roman"/>
          <w:b/>
          <w:kern w:val="0"/>
          <w:sz w:val="20"/>
          <w:szCs w:val="20"/>
          <w:u w:val="single"/>
          <w14:ligatures w14:val="none"/>
        </w:rPr>
        <w:lastRenderedPageBreak/>
        <w:t xml:space="preserve">TS </w:t>
      </w:r>
      <w:r w:rsidRPr="003B1C29">
        <w:rPr>
          <w:rFonts w:ascii="Times New Roman" w:eastAsia="Times New Roman" w:hAnsi="Times New Roman" w:cs="Times New Roman"/>
          <w:b/>
          <w:kern w:val="0"/>
          <w:sz w:val="20"/>
          <w:szCs w:val="20"/>
          <w:u w:val="single"/>
          <w14:ligatures w14:val="none"/>
        </w:rPr>
        <w:t>Pielikums Nr.2</w:t>
      </w:r>
      <w:r>
        <w:rPr>
          <w:rFonts w:ascii="Times New Roman" w:eastAsia="Times New Roman" w:hAnsi="Times New Roman" w:cs="Times New Roman"/>
          <w:b/>
          <w:kern w:val="0"/>
          <w:sz w:val="20"/>
          <w:szCs w:val="20"/>
          <w:u w:val="single"/>
          <w14:ligatures w14:val="none"/>
        </w:rPr>
        <w:t>,</w:t>
      </w:r>
      <w:r w:rsidRPr="003B1C29">
        <w:rPr>
          <w:rFonts w:ascii="Times New Roman" w:eastAsia="Times New Roman" w:hAnsi="Times New Roman" w:cs="Times New Roman"/>
          <w:b/>
          <w:kern w:val="0"/>
          <w:sz w:val="20"/>
          <w:szCs w:val="20"/>
          <w:u w:val="single"/>
          <w14:ligatures w14:val="none"/>
        </w:rPr>
        <w:t xml:space="preserve"> Produktu saraksts</w:t>
      </w:r>
    </w:p>
    <w:p w14:paraId="25042888" w14:textId="77777777" w:rsidR="003B1C29" w:rsidRPr="003B1C29" w:rsidRDefault="003B1C29" w:rsidP="003B1C29">
      <w:pPr>
        <w:jc w:val="right"/>
        <w:rPr>
          <w:rFonts w:ascii="Times New Roman" w:eastAsia="Times New Roman" w:hAnsi="Times New Roman" w:cs="Times New Roman"/>
          <w:kern w:val="0"/>
          <w:sz w:val="20"/>
          <w:szCs w:val="20"/>
          <w14:ligatures w14:val="none"/>
        </w:rPr>
      </w:pPr>
      <w:r w:rsidRPr="003B1C29">
        <w:rPr>
          <w:rFonts w:ascii="Times New Roman" w:eastAsia="Times New Roman" w:hAnsi="Times New Roman" w:cs="Times New Roman"/>
          <w:kern w:val="0"/>
          <w:sz w:val="20"/>
          <w:szCs w:val="20"/>
          <w14:ligatures w14:val="none"/>
        </w:rPr>
        <w:t>iepirkuma Nr. NPVC/2024/57</w:t>
      </w:r>
      <w:r w:rsidRPr="003B1C29">
        <w:rPr>
          <w:rFonts w:ascii="Times New Roman" w:eastAsia="Times New Roman" w:hAnsi="Times New Roman" w:cs="Times New Roman"/>
          <w:kern w:val="0"/>
          <w:sz w:val="20"/>
          <w:szCs w:val="20"/>
          <w14:ligatures w14:val="none"/>
        </w:rPr>
        <w:br/>
        <w:t>pielikumam Nr. 1 “</w:t>
      </w:r>
      <w:r w:rsidRPr="003B1C29">
        <w:rPr>
          <w:rFonts w:ascii="Times New Roman" w:eastAsia="Times New Roman" w:hAnsi="Times New Roman" w:cs="Times New Roman"/>
          <w:i/>
          <w:iCs/>
          <w:kern w:val="0"/>
          <w:sz w:val="20"/>
          <w:szCs w:val="20"/>
          <w14:ligatures w14:val="none"/>
        </w:rPr>
        <w:t>Tehniskā specifikācija</w:t>
      </w:r>
      <w:r w:rsidRPr="003B1C29">
        <w:rPr>
          <w:rFonts w:ascii="Times New Roman" w:eastAsia="Times New Roman" w:hAnsi="Times New Roman" w:cs="Times New Roman"/>
          <w:kern w:val="0"/>
          <w:sz w:val="20"/>
          <w:szCs w:val="20"/>
          <w14:ligatures w14:val="none"/>
        </w:rPr>
        <w:t>”</w:t>
      </w:r>
    </w:p>
    <w:p w14:paraId="2B93B53C" w14:textId="77777777" w:rsidR="003B1C29" w:rsidRPr="003B1C29" w:rsidRDefault="003B1C29" w:rsidP="003B1C29">
      <w:pPr>
        <w:jc w:val="center"/>
        <w:rPr>
          <w:rFonts w:ascii="Times New Roman" w:eastAsia="Times New Roman" w:hAnsi="Times New Roman" w:cs="Times New Roman"/>
          <w:b/>
          <w:bCs/>
          <w:kern w:val="0"/>
          <w:sz w:val="23"/>
          <w:szCs w:val="23"/>
          <w14:ligatures w14:val="none"/>
        </w:rPr>
      </w:pPr>
      <w:r w:rsidRPr="003B1C29">
        <w:rPr>
          <w:rFonts w:ascii="Times New Roman" w:eastAsia="Times New Roman" w:hAnsi="Times New Roman" w:cs="Times New Roman"/>
          <w:b/>
          <w:bCs/>
          <w:kern w:val="0"/>
          <w:sz w:val="23"/>
          <w:szCs w:val="23"/>
          <w14:ligatures w14:val="none"/>
        </w:rPr>
        <w:t>PRODUKTU SARAKSTS</w:t>
      </w:r>
    </w:p>
    <w:p w14:paraId="5C9C91BE" w14:textId="77777777" w:rsidR="003B1C29" w:rsidRPr="003B1C29" w:rsidRDefault="003B1C29" w:rsidP="003B1C29">
      <w:pPr>
        <w:rPr>
          <w:rFonts w:ascii="Times New Roman" w:eastAsia="Times New Roman" w:hAnsi="Times New Roman" w:cs="Times New Roman"/>
          <w:kern w:val="0"/>
          <w:sz w:val="23"/>
          <w:szCs w:val="23"/>
          <w14:ligatures w14:val="none"/>
        </w:rPr>
      </w:pPr>
      <w:r w:rsidRPr="003B1C29">
        <w:rPr>
          <w:rFonts w:ascii="Times New Roman" w:eastAsia="Times New Roman" w:hAnsi="Times New Roman" w:cs="Times New Roman"/>
          <w:kern w:val="0"/>
          <w:sz w:val="23"/>
          <w:szCs w:val="23"/>
          <w14:ligatures w14:val="none"/>
        </w:rPr>
        <w:t>Produktu sarakstam pievieno tik daudz rindu, cik nepieciešams, lai norādītu visus ēdienkartēs iekļautos produktus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3"/>
        <w:gridCol w:w="1555"/>
        <w:gridCol w:w="1555"/>
        <w:gridCol w:w="1555"/>
        <w:gridCol w:w="1558"/>
        <w:gridCol w:w="3864"/>
      </w:tblGrid>
      <w:tr w:rsidR="003B1C29" w:rsidRPr="003B1C29" w14:paraId="3F67BC34" w14:textId="77777777" w:rsidTr="00F66E22">
        <w:trPr>
          <w:trHeight w:val="510"/>
        </w:trPr>
        <w:tc>
          <w:tcPr>
            <w:tcW w:w="1536" w:type="pct"/>
            <w:tcBorders>
              <w:bottom w:val="dotted" w:sz="4" w:space="0" w:color="auto"/>
            </w:tcBorders>
            <w:shd w:val="clear" w:color="auto" w:fill="F2F2F2"/>
            <w:vAlign w:val="center"/>
          </w:tcPr>
          <w:p w14:paraId="7D9002C8"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Iepirkuma nosaukums</w:t>
            </w:r>
          </w:p>
        </w:tc>
        <w:tc>
          <w:tcPr>
            <w:tcW w:w="3464" w:type="pct"/>
            <w:gridSpan w:val="5"/>
            <w:tcBorders>
              <w:bottom w:val="dotted" w:sz="4" w:space="0" w:color="auto"/>
            </w:tcBorders>
            <w:shd w:val="clear" w:color="auto" w:fill="F2F2F2"/>
            <w:vAlign w:val="center"/>
          </w:tcPr>
          <w:p w14:paraId="18C7ADEA"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Times New Roman" w:hAnsi="Times New Roman" w:cs="Times New Roman"/>
                <w:sz w:val="20"/>
                <w:szCs w:val="20"/>
                <w:lang w:eastAsia="lv-LV"/>
                <w14:ligatures w14:val="none"/>
              </w:rPr>
              <w:t>Ēdināšanas pakalpojums ISAC “</w:t>
            </w:r>
            <w:r w:rsidRPr="003B1C29">
              <w:rPr>
                <w:rFonts w:ascii="Times New Roman" w:eastAsia="Times New Roman" w:hAnsi="Times New Roman" w:cs="Times New Roman"/>
                <w:i/>
                <w:iCs/>
                <w:sz w:val="20"/>
                <w:szCs w:val="20"/>
                <w:lang w:eastAsia="lv-LV"/>
                <w14:ligatures w14:val="none"/>
              </w:rPr>
              <w:t>Vecpiebalga</w:t>
            </w:r>
            <w:r w:rsidRPr="003B1C29">
              <w:rPr>
                <w:rFonts w:ascii="Times New Roman" w:eastAsia="Times New Roman" w:hAnsi="Times New Roman" w:cs="Times New Roman"/>
                <w:sz w:val="20"/>
                <w:szCs w:val="20"/>
                <w:lang w:eastAsia="lv-LV"/>
                <w14:ligatures w14:val="none"/>
              </w:rPr>
              <w:t>” vajadzībām (2)</w:t>
            </w:r>
          </w:p>
        </w:tc>
      </w:tr>
      <w:tr w:rsidR="003B1C29" w:rsidRPr="003B1C29" w14:paraId="6BA8A227" w14:textId="77777777" w:rsidTr="00F66E22">
        <w:trPr>
          <w:trHeight w:val="510"/>
        </w:trPr>
        <w:tc>
          <w:tcPr>
            <w:tcW w:w="1536" w:type="pct"/>
            <w:tcBorders>
              <w:top w:val="dotted" w:sz="4" w:space="0" w:color="auto"/>
              <w:bottom w:val="dotted" w:sz="4" w:space="0" w:color="auto"/>
            </w:tcBorders>
            <w:shd w:val="clear" w:color="auto" w:fill="F2F2F2"/>
            <w:vAlign w:val="center"/>
          </w:tcPr>
          <w:p w14:paraId="09ABFAB3"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Iepirkuma ID numurs</w:t>
            </w:r>
          </w:p>
        </w:tc>
        <w:tc>
          <w:tcPr>
            <w:tcW w:w="3464" w:type="pct"/>
            <w:gridSpan w:val="5"/>
            <w:tcBorders>
              <w:top w:val="dotted" w:sz="4" w:space="0" w:color="auto"/>
              <w:bottom w:val="dotted" w:sz="4" w:space="0" w:color="auto"/>
            </w:tcBorders>
            <w:shd w:val="clear" w:color="auto" w:fill="F2F2F2"/>
            <w:vAlign w:val="center"/>
          </w:tcPr>
          <w:p w14:paraId="25BD5668"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RPNC/2024/57</w:t>
            </w:r>
          </w:p>
        </w:tc>
      </w:tr>
      <w:tr w:rsidR="003B1C29" w:rsidRPr="003B1C29" w14:paraId="4D90C88D" w14:textId="77777777" w:rsidTr="00F66E22">
        <w:trPr>
          <w:trHeight w:val="510"/>
        </w:trPr>
        <w:tc>
          <w:tcPr>
            <w:tcW w:w="1536" w:type="pct"/>
            <w:tcBorders>
              <w:top w:val="dotted" w:sz="4" w:space="0" w:color="auto"/>
            </w:tcBorders>
            <w:shd w:val="clear" w:color="auto" w:fill="F2F2F2"/>
            <w:vAlign w:val="center"/>
          </w:tcPr>
          <w:p w14:paraId="3F61B239"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Pretendents</w:t>
            </w:r>
          </w:p>
        </w:tc>
        <w:tc>
          <w:tcPr>
            <w:tcW w:w="3464" w:type="pct"/>
            <w:gridSpan w:val="5"/>
            <w:tcBorders>
              <w:top w:val="dotted" w:sz="4" w:space="0" w:color="auto"/>
            </w:tcBorders>
            <w:shd w:val="clear" w:color="auto" w:fill="auto"/>
            <w:vAlign w:val="center"/>
          </w:tcPr>
          <w:p w14:paraId="21FEF885"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p>
        </w:tc>
      </w:tr>
      <w:tr w:rsidR="003B1C29" w:rsidRPr="003B1C29" w14:paraId="0BB801DC" w14:textId="77777777" w:rsidTr="00F66E22">
        <w:trPr>
          <w:trHeight w:val="1417"/>
        </w:trPr>
        <w:tc>
          <w:tcPr>
            <w:tcW w:w="1536" w:type="pct"/>
            <w:shd w:val="clear" w:color="auto" w:fill="F2F2F2"/>
            <w:vAlign w:val="center"/>
          </w:tcPr>
          <w:p w14:paraId="466AB8F1"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Produkti</w:t>
            </w:r>
          </w:p>
        </w:tc>
        <w:tc>
          <w:tcPr>
            <w:tcW w:w="534" w:type="pct"/>
            <w:shd w:val="clear" w:color="auto" w:fill="F2F2F2"/>
            <w:vAlign w:val="center"/>
          </w:tcPr>
          <w:p w14:paraId="0745C8BA"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Produkta svars (g)</w:t>
            </w:r>
          </w:p>
        </w:tc>
        <w:tc>
          <w:tcPr>
            <w:tcW w:w="534" w:type="pct"/>
            <w:shd w:val="clear" w:color="auto" w:fill="F2F2F2"/>
            <w:vAlign w:val="center"/>
          </w:tcPr>
          <w:p w14:paraId="1B322C83"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Produkta daļas, kas atbilst BL prasībām, īpatsvars (g)</w:t>
            </w:r>
          </w:p>
        </w:tc>
        <w:tc>
          <w:tcPr>
            <w:tcW w:w="534" w:type="pct"/>
            <w:shd w:val="clear" w:color="auto" w:fill="F2F2F2"/>
            <w:vAlign w:val="center"/>
          </w:tcPr>
          <w:p w14:paraId="6EE2661E"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Produkta daļas, kas atbilst NPKS prasībām, īpatsvars (g)</w:t>
            </w:r>
          </w:p>
        </w:tc>
        <w:tc>
          <w:tcPr>
            <w:tcW w:w="535" w:type="pct"/>
            <w:shd w:val="clear" w:color="auto" w:fill="F2F2F2"/>
            <w:vAlign w:val="center"/>
          </w:tcPr>
          <w:p w14:paraId="7E748681"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Sezonālo produktu (augļu, ogu, dārzeņu) īpatsvars (g)</w:t>
            </w:r>
          </w:p>
        </w:tc>
        <w:tc>
          <w:tcPr>
            <w:tcW w:w="1327" w:type="pct"/>
            <w:shd w:val="clear" w:color="auto" w:fill="F2F2F2"/>
            <w:vAlign w:val="center"/>
          </w:tcPr>
          <w:p w14:paraId="5758FB92" w14:textId="77777777" w:rsidR="003B1C29" w:rsidRPr="003B1C29" w:rsidRDefault="003B1C29" w:rsidP="003B1C29">
            <w:pPr>
              <w:spacing w:after="120"/>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Produktu ražotājs, audzētājs vai piegādātājs</w:t>
            </w:r>
          </w:p>
        </w:tc>
      </w:tr>
      <w:tr w:rsidR="003B1C29" w:rsidRPr="003B1C29" w14:paraId="5E4AF341" w14:textId="77777777" w:rsidTr="00F66E22">
        <w:trPr>
          <w:trHeight w:val="283"/>
        </w:trPr>
        <w:tc>
          <w:tcPr>
            <w:tcW w:w="1536" w:type="pct"/>
            <w:tcBorders>
              <w:bottom w:val="single" w:sz="4" w:space="0" w:color="auto"/>
            </w:tcBorders>
            <w:shd w:val="clear" w:color="auto" w:fill="F2F2F2"/>
            <w:vAlign w:val="center"/>
          </w:tcPr>
          <w:p w14:paraId="2D2C0507" w14:textId="77777777" w:rsidR="003B1C29" w:rsidRPr="003B1C29" w:rsidRDefault="003B1C29" w:rsidP="003B1C29">
            <w:pPr>
              <w:spacing w:after="120"/>
              <w:contextualSpacing/>
              <w:jc w:val="center"/>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kern w:val="0"/>
                <w:sz w:val="20"/>
                <w:szCs w:val="20"/>
                <w14:ligatures w14:val="none"/>
              </w:rPr>
              <w:t>1.</w:t>
            </w:r>
          </w:p>
        </w:tc>
        <w:tc>
          <w:tcPr>
            <w:tcW w:w="534" w:type="pct"/>
            <w:tcBorders>
              <w:bottom w:val="single" w:sz="4" w:space="0" w:color="auto"/>
            </w:tcBorders>
            <w:shd w:val="clear" w:color="auto" w:fill="F2F2F2"/>
            <w:vAlign w:val="center"/>
          </w:tcPr>
          <w:p w14:paraId="0CC9A88D" w14:textId="77777777" w:rsidR="003B1C29" w:rsidRPr="003B1C29" w:rsidRDefault="003B1C29" w:rsidP="003B1C29">
            <w:pPr>
              <w:spacing w:after="120"/>
              <w:contextualSpacing/>
              <w:jc w:val="center"/>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kern w:val="0"/>
                <w:sz w:val="20"/>
                <w:szCs w:val="20"/>
                <w14:ligatures w14:val="none"/>
              </w:rPr>
              <w:t>2.</w:t>
            </w:r>
          </w:p>
        </w:tc>
        <w:tc>
          <w:tcPr>
            <w:tcW w:w="534" w:type="pct"/>
            <w:tcBorders>
              <w:bottom w:val="single" w:sz="4" w:space="0" w:color="auto"/>
            </w:tcBorders>
            <w:shd w:val="clear" w:color="auto" w:fill="F2F2F2"/>
            <w:vAlign w:val="center"/>
          </w:tcPr>
          <w:p w14:paraId="2F53D5E2" w14:textId="77777777" w:rsidR="003B1C29" w:rsidRPr="003B1C29" w:rsidRDefault="003B1C29" w:rsidP="003B1C29">
            <w:pPr>
              <w:spacing w:after="120"/>
              <w:contextualSpacing/>
              <w:jc w:val="center"/>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kern w:val="0"/>
                <w:sz w:val="20"/>
                <w:szCs w:val="20"/>
                <w14:ligatures w14:val="none"/>
              </w:rPr>
              <w:t>3.</w:t>
            </w:r>
          </w:p>
        </w:tc>
        <w:tc>
          <w:tcPr>
            <w:tcW w:w="534" w:type="pct"/>
            <w:tcBorders>
              <w:bottom w:val="single" w:sz="4" w:space="0" w:color="auto"/>
            </w:tcBorders>
            <w:shd w:val="clear" w:color="auto" w:fill="F2F2F2"/>
            <w:vAlign w:val="center"/>
          </w:tcPr>
          <w:p w14:paraId="3E40FC78" w14:textId="77777777" w:rsidR="003B1C29" w:rsidRPr="003B1C29" w:rsidRDefault="003B1C29" w:rsidP="003B1C29">
            <w:pPr>
              <w:spacing w:after="120"/>
              <w:contextualSpacing/>
              <w:jc w:val="center"/>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kern w:val="0"/>
                <w:sz w:val="20"/>
                <w:szCs w:val="20"/>
                <w14:ligatures w14:val="none"/>
              </w:rPr>
              <w:t>4.</w:t>
            </w:r>
          </w:p>
        </w:tc>
        <w:tc>
          <w:tcPr>
            <w:tcW w:w="535" w:type="pct"/>
            <w:tcBorders>
              <w:bottom w:val="single" w:sz="4" w:space="0" w:color="auto"/>
            </w:tcBorders>
            <w:shd w:val="clear" w:color="auto" w:fill="F2F2F2"/>
            <w:vAlign w:val="center"/>
          </w:tcPr>
          <w:p w14:paraId="5E22585D" w14:textId="77777777" w:rsidR="003B1C29" w:rsidRPr="003B1C29" w:rsidRDefault="003B1C29" w:rsidP="003B1C29">
            <w:pPr>
              <w:spacing w:after="120"/>
              <w:contextualSpacing/>
              <w:jc w:val="center"/>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kern w:val="0"/>
                <w:sz w:val="20"/>
                <w:szCs w:val="20"/>
                <w14:ligatures w14:val="none"/>
              </w:rPr>
              <w:t>5.</w:t>
            </w:r>
          </w:p>
        </w:tc>
        <w:tc>
          <w:tcPr>
            <w:tcW w:w="1327" w:type="pct"/>
            <w:tcBorders>
              <w:bottom w:val="single" w:sz="4" w:space="0" w:color="auto"/>
            </w:tcBorders>
            <w:shd w:val="clear" w:color="auto" w:fill="F2F2F2"/>
            <w:vAlign w:val="center"/>
          </w:tcPr>
          <w:p w14:paraId="66A4E0A4" w14:textId="77777777" w:rsidR="003B1C29" w:rsidRPr="003B1C29" w:rsidRDefault="003B1C29" w:rsidP="003B1C29">
            <w:pPr>
              <w:spacing w:after="120"/>
              <w:contextualSpacing/>
              <w:jc w:val="center"/>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kern w:val="0"/>
                <w:sz w:val="20"/>
                <w:szCs w:val="20"/>
                <w14:ligatures w14:val="none"/>
              </w:rPr>
              <w:t>6.</w:t>
            </w:r>
          </w:p>
        </w:tc>
      </w:tr>
      <w:tr w:rsidR="003B1C29" w:rsidRPr="003B1C29" w14:paraId="14B7932F" w14:textId="77777777" w:rsidTr="00F66E22">
        <w:trPr>
          <w:trHeight w:val="283"/>
        </w:trPr>
        <w:tc>
          <w:tcPr>
            <w:tcW w:w="1536" w:type="pct"/>
            <w:tcBorders>
              <w:bottom w:val="dotted" w:sz="4" w:space="0" w:color="auto"/>
            </w:tcBorders>
            <w:shd w:val="clear" w:color="auto" w:fill="F2F2F2"/>
            <w:vAlign w:val="center"/>
          </w:tcPr>
          <w:p w14:paraId="7C62F23B" w14:textId="77777777" w:rsidR="003B1C29" w:rsidRPr="003B1C29" w:rsidRDefault="003B1C29" w:rsidP="003B1C29">
            <w:pPr>
              <w:spacing w:after="120"/>
              <w:contextualSpacing/>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color w:val="002060"/>
                <w:kern w:val="0"/>
                <w:sz w:val="20"/>
                <w:szCs w:val="20"/>
                <w14:ligatures w14:val="none"/>
              </w:rPr>
              <w:t>Piens un kefīrs</w:t>
            </w:r>
          </w:p>
        </w:tc>
        <w:tc>
          <w:tcPr>
            <w:tcW w:w="534" w:type="pct"/>
            <w:tcBorders>
              <w:bottom w:val="dotted" w:sz="4" w:space="0" w:color="auto"/>
            </w:tcBorders>
            <w:shd w:val="clear" w:color="auto" w:fill="F2F2F2"/>
          </w:tcPr>
          <w:p w14:paraId="7AF3B7AB"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bottom w:val="dotted" w:sz="4" w:space="0" w:color="auto"/>
            </w:tcBorders>
            <w:shd w:val="clear" w:color="auto" w:fill="F2F2F2"/>
          </w:tcPr>
          <w:p w14:paraId="72DA0D3C"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bottom w:val="dotted" w:sz="4" w:space="0" w:color="auto"/>
            </w:tcBorders>
            <w:shd w:val="clear" w:color="auto" w:fill="F2F2F2"/>
          </w:tcPr>
          <w:p w14:paraId="323AA937"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bottom w:val="dotted" w:sz="4" w:space="0" w:color="auto"/>
            </w:tcBorders>
            <w:shd w:val="clear" w:color="auto" w:fill="F2F2F2"/>
          </w:tcPr>
          <w:p w14:paraId="0F7A648C"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bottom w:val="dotted" w:sz="4" w:space="0" w:color="auto"/>
            </w:tcBorders>
            <w:shd w:val="clear" w:color="auto" w:fill="F2F2F2"/>
          </w:tcPr>
          <w:p w14:paraId="656FFFDC"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51612D42" w14:textId="77777777" w:rsidTr="00F66E22">
        <w:trPr>
          <w:trHeight w:val="283"/>
        </w:trPr>
        <w:tc>
          <w:tcPr>
            <w:tcW w:w="1536" w:type="pct"/>
            <w:tcBorders>
              <w:top w:val="dotted" w:sz="4" w:space="0" w:color="auto"/>
              <w:bottom w:val="dotted" w:sz="4" w:space="0" w:color="auto"/>
            </w:tcBorders>
            <w:shd w:val="clear" w:color="auto" w:fill="auto"/>
            <w:vAlign w:val="center"/>
          </w:tcPr>
          <w:p w14:paraId="61963A01"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5B3C2096"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2CBB0DBC"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F0AA6B6"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76AA5D8B"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00D39E01"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720C3AF2" w14:textId="77777777" w:rsidTr="00F66E22">
        <w:trPr>
          <w:trHeight w:val="283"/>
        </w:trPr>
        <w:tc>
          <w:tcPr>
            <w:tcW w:w="1536" w:type="pct"/>
            <w:tcBorders>
              <w:top w:val="dotted" w:sz="4" w:space="0" w:color="auto"/>
              <w:bottom w:val="dotted" w:sz="4" w:space="0" w:color="auto"/>
            </w:tcBorders>
            <w:shd w:val="clear" w:color="auto" w:fill="auto"/>
            <w:vAlign w:val="center"/>
          </w:tcPr>
          <w:p w14:paraId="18120CDB"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0783DE44"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68F28CB9"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3C0D93FC"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6FF31145"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5AEA8564"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667C8271" w14:textId="77777777" w:rsidTr="00F66E22">
        <w:trPr>
          <w:trHeight w:val="283"/>
        </w:trPr>
        <w:tc>
          <w:tcPr>
            <w:tcW w:w="1536" w:type="pct"/>
            <w:tcBorders>
              <w:top w:val="dotted" w:sz="4" w:space="0" w:color="auto"/>
              <w:bottom w:val="dotted" w:sz="4" w:space="0" w:color="auto"/>
            </w:tcBorders>
            <w:shd w:val="clear" w:color="auto" w:fill="F2F2F2"/>
            <w:vAlign w:val="center"/>
          </w:tcPr>
          <w:p w14:paraId="5A3E4C26" w14:textId="77777777" w:rsidR="003B1C29" w:rsidRPr="003B1C29" w:rsidRDefault="003B1C29" w:rsidP="003B1C29">
            <w:pPr>
              <w:spacing w:after="120"/>
              <w:contextualSpacing/>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color w:val="002060"/>
                <w:kern w:val="0"/>
                <w:sz w:val="20"/>
                <w:szCs w:val="20"/>
                <w14:ligatures w14:val="none"/>
              </w:rPr>
              <w:t>Graudu pārstrādes produkti</w:t>
            </w:r>
          </w:p>
        </w:tc>
        <w:tc>
          <w:tcPr>
            <w:tcW w:w="534" w:type="pct"/>
            <w:tcBorders>
              <w:top w:val="dotted" w:sz="4" w:space="0" w:color="auto"/>
              <w:bottom w:val="dotted" w:sz="4" w:space="0" w:color="auto"/>
            </w:tcBorders>
            <w:shd w:val="clear" w:color="auto" w:fill="F2F2F2"/>
          </w:tcPr>
          <w:p w14:paraId="22FC3FEC"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F2F2F2"/>
          </w:tcPr>
          <w:p w14:paraId="422D0CB6"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F2F2F2"/>
          </w:tcPr>
          <w:p w14:paraId="554D830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shd w:val="clear" w:color="auto" w:fill="F2F2F2"/>
          </w:tcPr>
          <w:p w14:paraId="19A76B86"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shd w:val="clear" w:color="auto" w:fill="F2F2F2"/>
          </w:tcPr>
          <w:p w14:paraId="46D4A2F6"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7675FE8" w14:textId="77777777" w:rsidTr="00F66E22">
        <w:trPr>
          <w:trHeight w:val="283"/>
        </w:trPr>
        <w:tc>
          <w:tcPr>
            <w:tcW w:w="1536" w:type="pct"/>
            <w:tcBorders>
              <w:top w:val="dotted" w:sz="4" w:space="0" w:color="auto"/>
              <w:bottom w:val="dotted" w:sz="4" w:space="0" w:color="auto"/>
            </w:tcBorders>
            <w:shd w:val="clear" w:color="auto" w:fill="auto"/>
            <w:vAlign w:val="center"/>
          </w:tcPr>
          <w:p w14:paraId="51A52967"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48323407"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4902C1B1"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09CD7247"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29A5D281"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598967FE"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44FF60B6" w14:textId="77777777" w:rsidTr="00F66E22">
        <w:trPr>
          <w:trHeight w:val="283"/>
        </w:trPr>
        <w:tc>
          <w:tcPr>
            <w:tcW w:w="1536" w:type="pct"/>
            <w:tcBorders>
              <w:top w:val="dotted" w:sz="4" w:space="0" w:color="auto"/>
              <w:bottom w:val="dotted" w:sz="4" w:space="0" w:color="auto"/>
            </w:tcBorders>
            <w:shd w:val="clear" w:color="auto" w:fill="auto"/>
            <w:vAlign w:val="center"/>
          </w:tcPr>
          <w:p w14:paraId="23D6F896"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090B59E7"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384AA5E"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63889B82"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0AC2AF62"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69CEFE51"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9B324C4" w14:textId="77777777" w:rsidTr="00F66E22">
        <w:trPr>
          <w:trHeight w:val="283"/>
        </w:trPr>
        <w:tc>
          <w:tcPr>
            <w:tcW w:w="1536" w:type="pct"/>
            <w:tcBorders>
              <w:top w:val="dotted" w:sz="4" w:space="0" w:color="auto"/>
              <w:bottom w:val="dotted" w:sz="4" w:space="0" w:color="auto"/>
            </w:tcBorders>
            <w:shd w:val="clear" w:color="auto" w:fill="F2F2F2"/>
            <w:vAlign w:val="center"/>
          </w:tcPr>
          <w:p w14:paraId="142E068E" w14:textId="77777777" w:rsidR="003B1C29" w:rsidRPr="003B1C29" w:rsidRDefault="003B1C29" w:rsidP="003B1C29">
            <w:pPr>
              <w:spacing w:after="120"/>
              <w:contextualSpacing/>
              <w:rPr>
                <w:rFonts w:ascii="Times New Roman" w:eastAsia="Calibri" w:hAnsi="Times New Roman" w:cs="Times New Roman"/>
                <w:b/>
                <w:bCs/>
                <w:kern w:val="0"/>
                <w:sz w:val="20"/>
                <w:szCs w:val="20"/>
                <w14:ligatures w14:val="none"/>
              </w:rPr>
            </w:pPr>
            <w:r w:rsidRPr="003B1C29">
              <w:rPr>
                <w:rFonts w:ascii="Times New Roman" w:eastAsia="Calibri" w:hAnsi="Times New Roman" w:cs="Times New Roman"/>
                <w:b/>
                <w:bCs/>
                <w:color w:val="002060"/>
                <w:kern w:val="0"/>
                <w:sz w:val="20"/>
                <w:szCs w:val="20"/>
                <w14:ligatures w14:val="none"/>
              </w:rPr>
              <w:t>Gaļas produkti</w:t>
            </w:r>
          </w:p>
        </w:tc>
        <w:tc>
          <w:tcPr>
            <w:tcW w:w="534" w:type="pct"/>
            <w:tcBorders>
              <w:top w:val="dotted" w:sz="4" w:space="0" w:color="auto"/>
              <w:bottom w:val="dotted" w:sz="4" w:space="0" w:color="auto"/>
            </w:tcBorders>
            <w:shd w:val="clear" w:color="auto" w:fill="F2F2F2"/>
          </w:tcPr>
          <w:p w14:paraId="44BE204C"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F2F2F2"/>
          </w:tcPr>
          <w:p w14:paraId="4CE9CB9D"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F2F2F2"/>
          </w:tcPr>
          <w:p w14:paraId="4035353B"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shd w:val="clear" w:color="auto" w:fill="F2F2F2"/>
          </w:tcPr>
          <w:p w14:paraId="5447E13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shd w:val="clear" w:color="auto" w:fill="F2F2F2"/>
          </w:tcPr>
          <w:p w14:paraId="6496D696"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5771B4F1" w14:textId="77777777" w:rsidTr="00F66E22">
        <w:trPr>
          <w:trHeight w:val="283"/>
        </w:trPr>
        <w:tc>
          <w:tcPr>
            <w:tcW w:w="1536" w:type="pct"/>
            <w:tcBorders>
              <w:top w:val="dotted" w:sz="4" w:space="0" w:color="auto"/>
              <w:bottom w:val="dotted" w:sz="4" w:space="0" w:color="auto"/>
            </w:tcBorders>
            <w:shd w:val="clear" w:color="auto" w:fill="auto"/>
            <w:vAlign w:val="center"/>
          </w:tcPr>
          <w:p w14:paraId="389638BD"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760B73B6"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30631124"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63956E03"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76AA646B"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01DB5C54"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234449A" w14:textId="77777777" w:rsidTr="00F66E22">
        <w:trPr>
          <w:trHeight w:val="283"/>
        </w:trPr>
        <w:tc>
          <w:tcPr>
            <w:tcW w:w="1536" w:type="pct"/>
            <w:tcBorders>
              <w:top w:val="dotted" w:sz="4" w:space="0" w:color="auto"/>
              <w:bottom w:val="dotted" w:sz="4" w:space="0" w:color="auto"/>
            </w:tcBorders>
            <w:shd w:val="clear" w:color="auto" w:fill="auto"/>
            <w:vAlign w:val="center"/>
          </w:tcPr>
          <w:p w14:paraId="403764C2"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282143D7"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F344F06"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34C84A55"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02D87EB7"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4681F22B"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CDB2241" w14:textId="77777777" w:rsidTr="00F66E22">
        <w:trPr>
          <w:trHeight w:val="283"/>
        </w:trPr>
        <w:tc>
          <w:tcPr>
            <w:tcW w:w="1536" w:type="pct"/>
            <w:tcBorders>
              <w:top w:val="dotted" w:sz="4" w:space="0" w:color="auto"/>
              <w:bottom w:val="dotted" w:sz="4" w:space="0" w:color="auto"/>
            </w:tcBorders>
            <w:shd w:val="clear" w:color="auto" w:fill="auto"/>
            <w:vAlign w:val="center"/>
          </w:tcPr>
          <w:p w14:paraId="2A387E6B"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5456AABC"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BE0D34E"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B17051F"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5D2C291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02302A8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57B4E0D5" w14:textId="77777777" w:rsidTr="00F66E22">
        <w:trPr>
          <w:trHeight w:val="283"/>
        </w:trPr>
        <w:tc>
          <w:tcPr>
            <w:tcW w:w="1536" w:type="pct"/>
            <w:tcBorders>
              <w:top w:val="dotted" w:sz="4" w:space="0" w:color="auto"/>
              <w:bottom w:val="dotted" w:sz="4" w:space="0" w:color="auto"/>
            </w:tcBorders>
            <w:shd w:val="clear" w:color="auto" w:fill="F2F2F2"/>
            <w:vAlign w:val="center"/>
          </w:tcPr>
          <w:p w14:paraId="4DBDE278" w14:textId="77777777" w:rsidR="003B1C29" w:rsidRPr="003B1C29" w:rsidRDefault="003B1C29" w:rsidP="003B1C29">
            <w:pPr>
              <w:spacing w:after="120"/>
              <w:contextualSpacing/>
              <w:rPr>
                <w:rFonts w:ascii="Times New Roman" w:eastAsia="Calibri" w:hAnsi="Times New Roman" w:cs="Times New Roman"/>
                <w:b/>
                <w:bCs/>
                <w:color w:val="002060"/>
                <w:kern w:val="0"/>
                <w:sz w:val="20"/>
                <w:szCs w:val="20"/>
                <w14:ligatures w14:val="none"/>
              </w:rPr>
            </w:pPr>
            <w:r w:rsidRPr="003B1C29">
              <w:rPr>
                <w:rFonts w:ascii="Times New Roman" w:eastAsia="Calibri" w:hAnsi="Times New Roman" w:cs="Times New Roman"/>
                <w:b/>
                <w:bCs/>
                <w:color w:val="002060"/>
                <w:kern w:val="0"/>
                <w:sz w:val="20"/>
                <w:szCs w:val="20"/>
                <w14:ligatures w14:val="none"/>
              </w:rPr>
              <w:t>Citi produkti</w:t>
            </w:r>
          </w:p>
        </w:tc>
        <w:tc>
          <w:tcPr>
            <w:tcW w:w="534" w:type="pct"/>
            <w:tcBorders>
              <w:top w:val="dotted" w:sz="4" w:space="0" w:color="auto"/>
              <w:bottom w:val="dotted" w:sz="4" w:space="0" w:color="auto"/>
            </w:tcBorders>
            <w:shd w:val="clear" w:color="auto" w:fill="F2F2F2"/>
          </w:tcPr>
          <w:p w14:paraId="08A5F1AD"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F2F2F2"/>
          </w:tcPr>
          <w:p w14:paraId="6135271A"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F2F2F2"/>
          </w:tcPr>
          <w:p w14:paraId="4F2A058F"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shd w:val="clear" w:color="auto" w:fill="F2F2F2"/>
          </w:tcPr>
          <w:p w14:paraId="1A24151F"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shd w:val="clear" w:color="auto" w:fill="F2F2F2"/>
          </w:tcPr>
          <w:p w14:paraId="754AF564"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25923C04" w14:textId="77777777" w:rsidTr="00F66E22">
        <w:trPr>
          <w:trHeight w:val="283"/>
        </w:trPr>
        <w:tc>
          <w:tcPr>
            <w:tcW w:w="1536" w:type="pct"/>
            <w:tcBorders>
              <w:top w:val="dotted" w:sz="4" w:space="0" w:color="auto"/>
              <w:bottom w:val="dotted" w:sz="4" w:space="0" w:color="auto"/>
            </w:tcBorders>
            <w:shd w:val="clear" w:color="auto" w:fill="auto"/>
            <w:vAlign w:val="center"/>
          </w:tcPr>
          <w:p w14:paraId="51222D9C"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273C9888"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5AB47198"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5776CC67"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038C72C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3E1ACF5F"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04D92D9" w14:textId="77777777" w:rsidTr="00F66E22">
        <w:trPr>
          <w:trHeight w:val="283"/>
        </w:trPr>
        <w:tc>
          <w:tcPr>
            <w:tcW w:w="1536" w:type="pct"/>
            <w:tcBorders>
              <w:top w:val="dotted" w:sz="4" w:space="0" w:color="auto"/>
              <w:bottom w:val="dotted" w:sz="4" w:space="0" w:color="auto"/>
            </w:tcBorders>
            <w:shd w:val="clear" w:color="auto" w:fill="auto"/>
            <w:vAlign w:val="center"/>
          </w:tcPr>
          <w:p w14:paraId="76152A62"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2507F600"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3D753657"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54B2875D"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5FFFD9DE"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755606BE"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70F85714" w14:textId="77777777" w:rsidTr="00F66E22">
        <w:trPr>
          <w:trHeight w:val="283"/>
        </w:trPr>
        <w:tc>
          <w:tcPr>
            <w:tcW w:w="1536" w:type="pct"/>
            <w:tcBorders>
              <w:top w:val="dotted" w:sz="4" w:space="0" w:color="auto"/>
              <w:bottom w:val="dotted" w:sz="4" w:space="0" w:color="auto"/>
            </w:tcBorders>
            <w:shd w:val="clear" w:color="auto" w:fill="auto"/>
            <w:vAlign w:val="center"/>
          </w:tcPr>
          <w:p w14:paraId="3B0750FF"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22BB0907"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7C5610DB"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0CD18E0F"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5E438986"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5FFFBCBC"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3AB67A74" w14:textId="77777777" w:rsidTr="00F66E22">
        <w:trPr>
          <w:trHeight w:val="283"/>
        </w:trPr>
        <w:tc>
          <w:tcPr>
            <w:tcW w:w="1536" w:type="pct"/>
            <w:tcBorders>
              <w:top w:val="dotted" w:sz="4" w:space="0" w:color="auto"/>
              <w:bottom w:val="dotted" w:sz="4" w:space="0" w:color="auto"/>
            </w:tcBorders>
            <w:shd w:val="clear" w:color="auto" w:fill="auto"/>
            <w:vAlign w:val="center"/>
          </w:tcPr>
          <w:p w14:paraId="023191DB"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42B52E23"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3BB7DBAB"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7730FA2"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342B6B88"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00C9044C"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3E5B67F8" w14:textId="77777777" w:rsidTr="00F66E22">
        <w:trPr>
          <w:trHeight w:val="283"/>
        </w:trPr>
        <w:tc>
          <w:tcPr>
            <w:tcW w:w="1536" w:type="pct"/>
            <w:tcBorders>
              <w:top w:val="dotted" w:sz="4" w:space="0" w:color="auto"/>
              <w:bottom w:val="dotted" w:sz="4" w:space="0" w:color="auto"/>
            </w:tcBorders>
            <w:shd w:val="clear" w:color="auto" w:fill="auto"/>
            <w:vAlign w:val="center"/>
          </w:tcPr>
          <w:p w14:paraId="05847961"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463136E2"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6913623A"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27AC3B04"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1560CA2B"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3D38929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2ED0E9F5" w14:textId="77777777" w:rsidTr="00F66E22">
        <w:trPr>
          <w:trHeight w:val="283"/>
        </w:trPr>
        <w:tc>
          <w:tcPr>
            <w:tcW w:w="1536" w:type="pct"/>
            <w:tcBorders>
              <w:top w:val="dotted" w:sz="4" w:space="0" w:color="auto"/>
              <w:bottom w:val="dotted" w:sz="4" w:space="0" w:color="auto"/>
            </w:tcBorders>
            <w:shd w:val="clear" w:color="auto" w:fill="auto"/>
            <w:vAlign w:val="center"/>
          </w:tcPr>
          <w:p w14:paraId="53B05DC6"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300A561D"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17966091"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7F035FD5"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3F806152"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3B2252D8"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10F20AAA" w14:textId="77777777" w:rsidTr="00F66E22">
        <w:trPr>
          <w:trHeight w:val="283"/>
        </w:trPr>
        <w:tc>
          <w:tcPr>
            <w:tcW w:w="1536" w:type="pct"/>
            <w:tcBorders>
              <w:top w:val="dotted" w:sz="4" w:space="0" w:color="auto"/>
              <w:bottom w:val="dotted" w:sz="4" w:space="0" w:color="auto"/>
            </w:tcBorders>
            <w:shd w:val="clear" w:color="auto" w:fill="auto"/>
            <w:vAlign w:val="center"/>
          </w:tcPr>
          <w:p w14:paraId="1FAC2C67"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tcPr>
          <w:p w14:paraId="2B304170"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754B2D3E"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tted" w:sz="4" w:space="0" w:color="auto"/>
            </w:tcBorders>
            <w:shd w:val="clear" w:color="auto" w:fill="auto"/>
          </w:tcPr>
          <w:p w14:paraId="60138F45"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tted" w:sz="4" w:space="0" w:color="auto"/>
            </w:tcBorders>
          </w:tcPr>
          <w:p w14:paraId="696C2BB2"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tted" w:sz="4" w:space="0" w:color="auto"/>
            </w:tcBorders>
          </w:tcPr>
          <w:p w14:paraId="75D53F80"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A956E8F" w14:textId="77777777" w:rsidTr="00F66E22">
        <w:trPr>
          <w:trHeight w:val="283"/>
        </w:trPr>
        <w:tc>
          <w:tcPr>
            <w:tcW w:w="1536" w:type="pct"/>
            <w:tcBorders>
              <w:top w:val="dotted" w:sz="4" w:space="0" w:color="auto"/>
              <w:bottom w:val="double" w:sz="4" w:space="0" w:color="auto"/>
            </w:tcBorders>
            <w:shd w:val="clear" w:color="auto" w:fill="auto"/>
            <w:vAlign w:val="center"/>
          </w:tcPr>
          <w:p w14:paraId="308FC44C" w14:textId="77777777" w:rsidR="003B1C29" w:rsidRPr="003B1C29" w:rsidRDefault="003B1C29" w:rsidP="003B1C29">
            <w:pPr>
              <w:spacing w:after="120"/>
              <w:ind w:left="720"/>
              <w:contextualSpacing/>
              <w:rPr>
                <w:rFonts w:ascii="Times New Roman" w:eastAsia="Calibri" w:hAnsi="Times New Roman" w:cs="Times New Roman"/>
                <w:kern w:val="0"/>
                <w:sz w:val="20"/>
                <w:szCs w:val="20"/>
                <w14:ligatures w14:val="none"/>
              </w:rPr>
            </w:pPr>
          </w:p>
        </w:tc>
        <w:tc>
          <w:tcPr>
            <w:tcW w:w="534" w:type="pct"/>
            <w:tcBorders>
              <w:top w:val="dotted" w:sz="4" w:space="0" w:color="auto"/>
              <w:bottom w:val="double" w:sz="4" w:space="0" w:color="auto"/>
            </w:tcBorders>
          </w:tcPr>
          <w:p w14:paraId="166A555A"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uble" w:sz="4" w:space="0" w:color="auto"/>
            </w:tcBorders>
            <w:shd w:val="clear" w:color="auto" w:fill="auto"/>
          </w:tcPr>
          <w:p w14:paraId="08592AF3" w14:textId="77777777" w:rsidR="003B1C29" w:rsidRPr="003B1C29" w:rsidRDefault="003B1C29" w:rsidP="003B1C29">
            <w:pPr>
              <w:spacing w:after="120"/>
              <w:contextualSpacing/>
              <w:jc w:val="center"/>
              <w:rPr>
                <w:rFonts w:ascii="Times New Roman" w:eastAsia="Calibri" w:hAnsi="Times New Roman" w:cs="Times New Roman"/>
                <w:kern w:val="0"/>
                <w:sz w:val="20"/>
                <w:szCs w:val="20"/>
                <w14:ligatures w14:val="none"/>
              </w:rPr>
            </w:pPr>
          </w:p>
        </w:tc>
        <w:tc>
          <w:tcPr>
            <w:tcW w:w="534" w:type="pct"/>
            <w:tcBorders>
              <w:top w:val="dotted" w:sz="4" w:space="0" w:color="auto"/>
              <w:bottom w:val="double" w:sz="4" w:space="0" w:color="auto"/>
            </w:tcBorders>
            <w:shd w:val="clear" w:color="auto" w:fill="auto"/>
          </w:tcPr>
          <w:p w14:paraId="5FD16A2B"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535" w:type="pct"/>
            <w:tcBorders>
              <w:top w:val="dotted" w:sz="4" w:space="0" w:color="auto"/>
              <w:bottom w:val="double" w:sz="4" w:space="0" w:color="auto"/>
            </w:tcBorders>
          </w:tcPr>
          <w:p w14:paraId="7FE2CECE"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c>
          <w:tcPr>
            <w:tcW w:w="1327" w:type="pct"/>
            <w:tcBorders>
              <w:top w:val="dotted" w:sz="4" w:space="0" w:color="auto"/>
              <w:bottom w:val="double" w:sz="4" w:space="0" w:color="auto"/>
            </w:tcBorders>
          </w:tcPr>
          <w:p w14:paraId="3B24B736" w14:textId="77777777" w:rsidR="003B1C29" w:rsidRPr="003B1C29" w:rsidRDefault="003B1C29" w:rsidP="003B1C29">
            <w:pPr>
              <w:spacing w:after="120"/>
              <w:contextualSpacing/>
              <w:jc w:val="both"/>
              <w:rPr>
                <w:rFonts w:ascii="Times New Roman" w:eastAsia="Calibri" w:hAnsi="Times New Roman" w:cs="Times New Roman"/>
                <w:kern w:val="0"/>
                <w:sz w:val="20"/>
                <w:szCs w:val="20"/>
                <w14:ligatures w14:val="none"/>
              </w:rPr>
            </w:pPr>
          </w:p>
        </w:tc>
      </w:tr>
      <w:tr w:rsidR="003B1C29" w:rsidRPr="003B1C29" w14:paraId="01E117DB" w14:textId="77777777" w:rsidTr="00F66E22">
        <w:trPr>
          <w:trHeight w:val="533"/>
        </w:trPr>
        <w:tc>
          <w:tcPr>
            <w:tcW w:w="1536" w:type="pct"/>
            <w:tcBorders>
              <w:top w:val="double" w:sz="4" w:space="0" w:color="auto"/>
            </w:tcBorders>
            <w:shd w:val="clear" w:color="auto" w:fill="F2F2F2"/>
            <w:vAlign w:val="center"/>
          </w:tcPr>
          <w:p w14:paraId="21BF128F" w14:textId="77777777" w:rsidR="003B1C29" w:rsidRPr="003B1C29" w:rsidRDefault="003B1C29" w:rsidP="003B1C29">
            <w:pP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Kopā (g)</w:t>
            </w:r>
          </w:p>
        </w:tc>
        <w:tc>
          <w:tcPr>
            <w:tcW w:w="534" w:type="pct"/>
            <w:tcBorders>
              <w:top w:val="double" w:sz="4" w:space="0" w:color="auto"/>
            </w:tcBorders>
            <w:vAlign w:val="center"/>
          </w:tcPr>
          <w:p w14:paraId="3A37AAAD" w14:textId="77777777" w:rsidR="003B1C29" w:rsidRPr="003B1C29" w:rsidRDefault="003B1C29" w:rsidP="003B1C29">
            <w:pPr>
              <w:jc w:val="center"/>
              <w:rPr>
                <w:rFonts w:ascii="Times New Roman" w:eastAsia="Calibri" w:hAnsi="Times New Roman" w:cs="Times New Roman"/>
                <w:kern w:val="0"/>
                <w:sz w:val="20"/>
                <w:szCs w:val="20"/>
                <w14:ligatures w14:val="none"/>
              </w:rPr>
            </w:pPr>
          </w:p>
        </w:tc>
        <w:tc>
          <w:tcPr>
            <w:tcW w:w="534" w:type="pct"/>
            <w:tcBorders>
              <w:top w:val="double" w:sz="4" w:space="0" w:color="auto"/>
            </w:tcBorders>
            <w:shd w:val="clear" w:color="auto" w:fill="auto"/>
            <w:vAlign w:val="center"/>
          </w:tcPr>
          <w:p w14:paraId="049B8791" w14:textId="77777777" w:rsidR="003B1C29" w:rsidRPr="003B1C29" w:rsidRDefault="003B1C29" w:rsidP="003B1C29">
            <w:pPr>
              <w:jc w:val="center"/>
              <w:rPr>
                <w:rFonts w:ascii="Times New Roman" w:eastAsia="Calibri" w:hAnsi="Times New Roman" w:cs="Times New Roman"/>
                <w:kern w:val="0"/>
                <w:sz w:val="20"/>
                <w:szCs w:val="20"/>
                <w14:ligatures w14:val="none"/>
              </w:rPr>
            </w:pPr>
          </w:p>
        </w:tc>
        <w:tc>
          <w:tcPr>
            <w:tcW w:w="534" w:type="pct"/>
            <w:tcBorders>
              <w:top w:val="double" w:sz="4" w:space="0" w:color="auto"/>
            </w:tcBorders>
            <w:shd w:val="clear" w:color="auto" w:fill="auto"/>
            <w:vAlign w:val="center"/>
          </w:tcPr>
          <w:p w14:paraId="5DAC7B8C" w14:textId="77777777" w:rsidR="003B1C29" w:rsidRPr="003B1C29" w:rsidRDefault="003B1C29" w:rsidP="003B1C29">
            <w:pPr>
              <w:jc w:val="center"/>
              <w:rPr>
                <w:rFonts w:ascii="Times New Roman" w:eastAsia="Calibri" w:hAnsi="Times New Roman" w:cs="Times New Roman"/>
                <w:kern w:val="0"/>
                <w:sz w:val="20"/>
                <w:szCs w:val="20"/>
                <w14:ligatures w14:val="none"/>
              </w:rPr>
            </w:pPr>
          </w:p>
        </w:tc>
        <w:tc>
          <w:tcPr>
            <w:tcW w:w="535" w:type="pct"/>
            <w:tcBorders>
              <w:top w:val="double" w:sz="4" w:space="0" w:color="auto"/>
            </w:tcBorders>
            <w:vAlign w:val="center"/>
          </w:tcPr>
          <w:p w14:paraId="3D0C9AB4" w14:textId="77777777" w:rsidR="003B1C29" w:rsidRPr="003B1C29" w:rsidRDefault="003B1C29" w:rsidP="003B1C29">
            <w:pPr>
              <w:jc w:val="center"/>
              <w:rPr>
                <w:rFonts w:ascii="Times New Roman" w:eastAsia="Calibri" w:hAnsi="Times New Roman" w:cs="Times New Roman"/>
                <w:kern w:val="0"/>
                <w:sz w:val="20"/>
                <w:szCs w:val="20"/>
                <w14:ligatures w14:val="none"/>
              </w:rPr>
            </w:pPr>
          </w:p>
        </w:tc>
        <w:tc>
          <w:tcPr>
            <w:tcW w:w="1327" w:type="pct"/>
            <w:tcBorders>
              <w:top w:val="double" w:sz="4" w:space="0" w:color="auto"/>
            </w:tcBorders>
            <w:shd w:val="clear" w:color="auto" w:fill="F2F2F2"/>
            <w:vAlign w:val="center"/>
          </w:tcPr>
          <w:p w14:paraId="2797B3FF" w14:textId="77777777" w:rsidR="003B1C29" w:rsidRPr="003B1C29" w:rsidRDefault="003B1C29" w:rsidP="003B1C29">
            <w:pPr>
              <w:jc w:val="center"/>
              <w:rPr>
                <w:rFonts w:ascii="Times New Roman" w:eastAsia="Calibri" w:hAnsi="Times New Roman" w:cs="Times New Roman"/>
                <w:kern w:val="0"/>
                <w:sz w:val="20"/>
                <w:szCs w:val="20"/>
                <w14:ligatures w14:val="none"/>
              </w:rPr>
            </w:pPr>
            <w:r w:rsidRPr="003B1C29">
              <w:rPr>
                <w:rFonts w:ascii="Times New Roman" w:eastAsia="Calibri" w:hAnsi="Times New Roman" w:cs="Times New Roman"/>
                <w:kern w:val="0"/>
                <w:sz w:val="20"/>
                <w:szCs w:val="20"/>
                <w14:ligatures w14:val="none"/>
              </w:rPr>
              <w:t>X</w:t>
            </w:r>
          </w:p>
        </w:tc>
      </w:tr>
    </w:tbl>
    <w:p w14:paraId="335CD459" w14:textId="77777777" w:rsidR="003B1C29" w:rsidRPr="003B1C29" w:rsidRDefault="003B1C29" w:rsidP="003B1C29">
      <w:pPr>
        <w:spacing w:after="0" w:line="240" w:lineRule="auto"/>
        <w:rPr>
          <w:rFonts w:ascii="Times New Roman" w:eastAsia="Calibri" w:hAnsi="Times New Roman" w:cs="Times New Roman"/>
          <w:iCs/>
          <w:color w:val="FF0000"/>
          <w:kern w:val="0"/>
          <w:sz w:val="23"/>
          <w:szCs w:val="23"/>
          <w14:ligatures w14:val="none"/>
        </w:rPr>
      </w:pPr>
    </w:p>
    <w:p w14:paraId="0B4B1F1F" w14:textId="77777777" w:rsidR="003B1C29" w:rsidRPr="003B1C29" w:rsidRDefault="003B1C29" w:rsidP="003B1C29">
      <w:pPr>
        <w:spacing w:after="0" w:line="240" w:lineRule="auto"/>
        <w:rPr>
          <w:rFonts w:ascii="Times New Roman" w:eastAsia="Calibri" w:hAnsi="Times New Roman" w:cs="Times New Roman"/>
          <w:iCs/>
          <w:color w:val="FF0000"/>
          <w:kern w:val="0"/>
          <w:sz w:val="23"/>
          <w:szCs w:val="23"/>
          <w14:ligatures w14:val="none"/>
        </w:rPr>
      </w:pPr>
    </w:p>
    <w:p w14:paraId="5BF5A900" w14:textId="77777777" w:rsidR="003B1C29" w:rsidRPr="003B1C29" w:rsidRDefault="003B1C29" w:rsidP="003B1C29">
      <w:pPr>
        <w:spacing w:after="0" w:line="240" w:lineRule="auto"/>
        <w:rPr>
          <w:rFonts w:ascii="Times New Roman" w:eastAsia="Calibri" w:hAnsi="Times New Roman" w:cs="Times New Roman"/>
          <w:iCs/>
          <w:color w:val="FF0000"/>
          <w:kern w:val="0"/>
          <w:sz w:val="23"/>
          <w:szCs w:val="23"/>
          <w14:ligatures w14:val="none"/>
        </w:rPr>
      </w:pPr>
      <w:r w:rsidRPr="003B1C29">
        <w:rPr>
          <w:rFonts w:ascii="Times New Roman" w:eastAsia="Calibri" w:hAnsi="Times New Roman" w:cs="Times New Roman"/>
          <w:iCs/>
          <w:color w:val="FF0000"/>
          <w:kern w:val="0"/>
          <w:sz w:val="23"/>
          <w:szCs w:val="23"/>
          <w14:ligatures w14:val="none"/>
        </w:rPr>
        <w:br w:type="page"/>
      </w:r>
    </w:p>
    <w:p w14:paraId="7A613C70" w14:textId="7F2FD172" w:rsidR="003B1C29" w:rsidRPr="003B1C29" w:rsidRDefault="003B1C29" w:rsidP="003B1C29">
      <w:pPr>
        <w:keepNext/>
        <w:keepLines/>
        <w:spacing w:before="40" w:after="0"/>
        <w:jc w:val="right"/>
        <w:outlineLvl w:val="2"/>
        <w:rPr>
          <w:rFonts w:ascii="Times New Roman" w:eastAsia="Times New Roman" w:hAnsi="Times New Roman" w:cs="Times New Roman"/>
          <w:b/>
          <w:kern w:val="0"/>
          <w:sz w:val="20"/>
          <w:szCs w:val="20"/>
          <w:u w:val="single"/>
          <w14:ligatures w14:val="none"/>
        </w:rPr>
      </w:pPr>
      <w:r>
        <w:rPr>
          <w:rFonts w:ascii="Times New Roman" w:eastAsia="Times New Roman" w:hAnsi="Times New Roman" w:cs="Times New Roman"/>
          <w:b/>
          <w:kern w:val="0"/>
          <w:sz w:val="20"/>
          <w:szCs w:val="20"/>
          <w:u w:val="single"/>
          <w14:ligatures w14:val="none"/>
        </w:rPr>
        <w:lastRenderedPageBreak/>
        <w:t xml:space="preserve">TS </w:t>
      </w:r>
      <w:r w:rsidRPr="003B1C29">
        <w:rPr>
          <w:rFonts w:ascii="Times New Roman" w:eastAsia="Times New Roman" w:hAnsi="Times New Roman" w:cs="Times New Roman"/>
          <w:b/>
          <w:kern w:val="0"/>
          <w:sz w:val="20"/>
          <w:szCs w:val="20"/>
          <w:u w:val="single"/>
          <w14:ligatures w14:val="none"/>
        </w:rPr>
        <w:t>Pielikums Nr.3</w:t>
      </w:r>
      <w:r>
        <w:rPr>
          <w:rFonts w:ascii="Times New Roman" w:eastAsia="Times New Roman" w:hAnsi="Times New Roman" w:cs="Times New Roman"/>
          <w:b/>
          <w:kern w:val="0"/>
          <w:sz w:val="20"/>
          <w:szCs w:val="20"/>
          <w:u w:val="single"/>
          <w14:ligatures w14:val="none"/>
        </w:rPr>
        <w:t>,</w:t>
      </w:r>
      <w:r w:rsidRPr="003B1C29">
        <w:rPr>
          <w:rFonts w:ascii="Times New Roman" w:eastAsia="Times New Roman" w:hAnsi="Times New Roman" w:cs="Times New Roman"/>
          <w:b/>
          <w:kern w:val="0"/>
          <w:sz w:val="20"/>
          <w:szCs w:val="20"/>
          <w:u w:val="single"/>
          <w14:ligatures w14:val="none"/>
        </w:rPr>
        <w:t xml:space="preserve"> Kvalitātes produktu saraksts</w:t>
      </w:r>
    </w:p>
    <w:p w14:paraId="7F5893EA" w14:textId="77777777" w:rsidR="003B1C29" w:rsidRPr="003B1C29" w:rsidRDefault="003B1C29" w:rsidP="003B1C29">
      <w:pPr>
        <w:jc w:val="right"/>
        <w:rPr>
          <w:rFonts w:ascii="Times New Roman" w:eastAsia="Times New Roman" w:hAnsi="Times New Roman" w:cs="Times New Roman"/>
          <w:kern w:val="0"/>
          <w:sz w:val="20"/>
          <w:szCs w:val="20"/>
          <w14:ligatures w14:val="none"/>
        </w:rPr>
      </w:pPr>
      <w:r w:rsidRPr="003B1C29">
        <w:rPr>
          <w:rFonts w:ascii="Times New Roman" w:eastAsia="Times New Roman" w:hAnsi="Times New Roman" w:cs="Times New Roman"/>
          <w:kern w:val="0"/>
          <w:sz w:val="20"/>
          <w:szCs w:val="20"/>
          <w14:ligatures w14:val="none"/>
        </w:rPr>
        <w:t>iepirkuma Nr. NPVC/2024/57</w:t>
      </w:r>
      <w:r w:rsidRPr="003B1C29">
        <w:rPr>
          <w:rFonts w:ascii="Times New Roman" w:eastAsia="Times New Roman" w:hAnsi="Times New Roman" w:cs="Times New Roman"/>
          <w:kern w:val="0"/>
          <w:sz w:val="20"/>
          <w:szCs w:val="20"/>
          <w14:ligatures w14:val="none"/>
        </w:rPr>
        <w:br/>
        <w:t>pielikumam Nr. 1 “</w:t>
      </w:r>
      <w:r w:rsidRPr="003B1C29">
        <w:rPr>
          <w:rFonts w:ascii="Times New Roman" w:eastAsia="Times New Roman" w:hAnsi="Times New Roman" w:cs="Times New Roman"/>
          <w:i/>
          <w:iCs/>
          <w:kern w:val="0"/>
          <w:sz w:val="20"/>
          <w:szCs w:val="20"/>
          <w14:ligatures w14:val="none"/>
        </w:rPr>
        <w:t>Tehniskā specifikācija</w:t>
      </w:r>
      <w:r w:rsidRPr="003B1C29">
        <w:rPr>
          <w:rFonts w:ascii="Times New Roman" w:eastAsia="Times New Roman" w:hAnsi="Times New Roman" w:cs="Times New Roman"/>
          <w:kern w:val="0"/>
          <w:sz w:val="20"/>
          <w:szCs w:val="20"/>
          <w14:ligatures w14:val="none"/>
        </w:rPr>
        <w:t>”</w:t>
      </w:r>
    </w:p>
    <w:p w14:paraId="042F6256" w14:textId="77777777" w:rsidR="003B1C29" w:rsidRPr="003B1C29" w:rsidRDefault="003B1C29" w:rsidP="003B1C29">
      <w:pPr>
        <w:spacing w:after="0" w:line="240" w:lineRule="auto"/>
        <w:rPr>
          <w:rFonts w:ascii="Times New Roman" w:eastAsia="Calibri" w:hAnsi="Times New Roman" w:cs="Times New Roman"/>
          <w:iCs/>
          <w:color w:val="FF0000"/>
          <w:kern w:val="0"/>
          <w:sz w:val="23"/>
          <w:szCs w:val="23"/>
          <w14:ligatures w14:val="none"/>
        </w:rPr>
      </w:pPr>
    </w:p>
    <w:p w14:paraId="28DC2721" w14:textId="77777777" w:rsidR="003B1C29" w:rsidRPr="003B1C29" w:rsidRDefault="003B1C29" w:rsidP="003B1C29">
      <w:pPr>
        <w:spacing w:after="0" w:line="240" w:lineRule="auto"/>
        <w:jc w:val="center"/>
        <w:rPr>
          <w:rFonts w:ascii="Times New Roman" w:eastAsia="Calibri" w:hAnsi="Times New Roman" w:cs="Times New Roman"/>
          <w:b/>
          <w:bCs/>
          <w:iCs/>
          <w:kern w:val="0"/>
          <w:sz w:val="23"/>
          <w:szCs w:val="23"/>
          <w14:ligatures w14:val="none"/>
        </w:rPr>
      </w:pPr>
      <w:r w:rsidRPr="003B1C29">
        <w:rPr>
          <w:rFonts w:ascii="Times New Roman" w:eastAsia="Calibri" w:hAnsi="Times New Roman" w:cs="Times New Roman"/>
          <w:b/>
          <w:bCs/>
          <w:iCs/>
          <w:kern w:val="0"/>
          <w:sz w:val="23"/>
          <w:szCs w:val="23"/>
          <w14:ligatures w14:val="none"/>
        </w:rPr>
        <w:t>KVALITĀTES PRODUKTU SARAKSTS</w:t>
      </w:r>
    </w:p>
    <w:p w14:paraId="20D5E512" w14:textId="77777777" w:rsidR="003B1C29" w:rsidRPr="003B1C29" w:rsidRDefault="003B1C29" w:rsidP="003B1C29">
      <w:pPr>
        <w:numPr>
          <w:ilvl w:val="0"/>
          <w:numId w:val="16"/>
        </w:numPr>
        <w:spacing w:before="120" w:after="120" w:line="240" w:lineRule="auto"/>
        <w:ind w:left="357" w:hanging="357"/>
        <w:rPr>
          <w:rFonts w:ascii="Times New Roman" w:eastAsia="Calibri" w:hAnsi="Times New Roman" w:cs="Times New Roman"/>
          <w:iCs/>
          <w:kern w:val="0"/>
          <w:sz w:val="23"/>
          <w:szCs w:val="23"/>
          <w14:ligatures w14:val="none"/>
        </w:rPr>
      </w:pPr>
      <w:r w:rsidRPr="003B1C29">
        <w:rPr>
          <w:rFonts w:ascii="Times New Roman" w:eastAsia="Calibri" w:hAnsi="Times New Roman" w:cs="Times New Roman"/>
          <w:iCs/>
          <w:kern w:val="0"/>
          <w:sz w:val="23"/>
          <w:szCs w:val="23"/>
          <w14:ligatures w14:val="none"/>
        </w:rPr>
        <w:t>Tabulā norāda visus produktus kas iekļauti ēdienkartēs un produktu sarakstā un uzskatāmi par paaugstinātas kvalitātes produktiem (atbilst BL, LNPKS, LPIA vai sezonālo produktu kritērijiem).</w:t>
      </w:r>
    </w:p>
    <w:p w14:paraId="48C1B356" w14:textId="77777777" w:rsidR="003B1C29" w:rsidRPr="003B1C29" w:rsidRDefault="003B1C29" w:rsidP="003B1C29">
      <w:pPr>
        <w:numPr>
          <w:ilvl w:val="0"/>
          <w:numId w:val="16"/>
        </w:numPr>
        <w:spacing w:before="120" w:after="120" w:line="240" w:lineRule="auto"/>
        <w:ind w:left="357" w:hanging="357"/>
        <w:rPr>
          <w:rFonts w:ascii="Times New Roman" w:eastAsia="Calibri" w:hAnsi="Times New Roman" w:cs="Times New Roman"/>
          <w:iCs/>
          <w:kern w:val="0"/>
          <w:sz w:val="23"/>
          <w:szCs w:val="23"/>
          <w14:ligatures w14:val="none"/>
        </w:rPr>
      </w:pPr>
      <w:r w:rsidRPr="003B1C29">
        <w:rPr>
          <w:rFonts w:ascii="Times New Roman" w:eastAsia="Calibri" w:hAnsi="Times New Roman" w:cs="Times New Roman"/>
          <w:iCs/>
          <w:kern w:val="0"/>
          <w:sz w:val="23"/>
          <w:szCs w:val="23"/>
          <w14:ligatures w14:val="none"/>
        </w:rPr>
        <w:t>Tabulai pievieno tik daudz rindu, cik nepieciešams, lai norādītu visus paaugstinātas kvalitātes produktus.</w:t>
      </w:r>
    </w:p>
    <w:p w14:paraId="4A09D53D" w14:textId="77777777" w:rsidR="003B1C29" w:rsidRPr="003B1C29" w:rsidRDefault="003B1C29" w:rsidP="003B1C29">
      <w:pPr>
        <w:numPr>
          <w:ilvl w:val="0"/>
          <w:numId w:val="16"/>
        </w:numPr>
        <w:spacing w:before="120" w:after="120" w:line="240" w:lineRule="auto"/>
        <w:ind w:left="357" w:hanging="357"/>
        <w:rPr>
          <w:rFonts w:ascii="Times New Roman" w:eastAsia="Calibri" w:hAnsi="Times New Roman" w:cs="Times New Roman"/>
          <w:iCs/>
          <w:kern w:val="0"/>
          <w:sz w:val="23"/>
          <w:szCs w:val="23"/>
          <w14:ligatures w14:val="none"/>
        </w:rPr>
      </w:pPr>
      <w:r w:rsidRPr="003B1C29">
        <w:rPr>
          <w:rFonts w:ascii="Times New Roman" w:eastAsia="Calibri" w:hAnsi="Times New Roman" w:cs="Times New Roman"/>
          <w:iCs/>
          <w:kern w:val="0"/>
          <w:sz w:val="23"/>
          <w:szCs w:val="23"/>
          <w14:ligatures w14:val="none"/>
        </w:rPr>
        <w:t xml:space="preserve">Produktu nosaukumus norāda precīzi tādus, kādi tie norādīti uz sertifikāta un sertificēto produktu sarakstā. </w:t>
      </w:r>
    </w:p>
    <w:p w14:paraId="76466DAF" w14:textId="77777777" w:rsidR="003B1C29" w:rsidRPr="003B1C29" w:rsidRDefault="003B1C29" w:rsidP="003B1C29">
      <w:pPr>
        <w:spacing w:after="0" w:line="240" w:lineRule="auto"/>
        <w:rPr>
          <w:rFonts w:ascii="Times New Roman" w:eastAsia="Calibri" w:hAnsi="Times New Roman" w:cs="Times New Roman"/>
          <w:iCs/>
          <w:color w:val="FF0000"/>
          <w:kern w:val="0"/>
          <w:sz w:val="23"/>
          <w:szCs w:val="23"/>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2493"/>
        <w:gridCol w:w="2659"/>
        <w:gridCol w:w="4467"/>
        <w:gridCol w:w="4243"/>
      </w:tblGrid>
      <w:tr w:rsidR="003B1C29" w:rsidRPr="003B1C29" w14:paraId="73383E15" w14:textId="77777777" w:rsidTr="00F66E22">
        <w:trPr>
          <w:trHeight w:val="454"/>
        </w:trPr>
        <w:tc>
          <w:tcPr>
            <w:tcW w:w="1096" w:type="pct"/>
            <w:gridSpan w:val="2"/>
            <w:tcBorders>
              <w:bottom w:val="dotted" w:sz="4" w:space="0" w:color="auto"/>
            </w:tcBorders>
            <w:shd w:val="clear" w:color="auto" w:fill="F2F2F2"/>
            <w:vAlign w:val="center"/>
          </w:tcPr>
          <w:p w14:paraId="06EABB54" w14:textId="77777777" w:rsidR="003B1C29" w:rsidRPr="003B1C29" w:rsidRDefault="003B1C29" w:rsidP="003B1C29">
            <w:pPr>
              <w:spacing w:after="120"/>
              <w:contextualSpacing/>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Iepirkums</w:t>
            </w:r>
          </w:p>
        </w:tc>
        <w:tc>
          <w:tcPr>
            <w:tcW w:w="3904" w:type="pct"/>
            <w:gridSpan w:val="3"/>
            <w:tcBorders>
              <w:bottom w:val="dotted" w:sz="4" w:space="0" w:color="auto"/>
            </w:tcBorders>
            <w:shd w:val="clear" w:color="auto" w:fill="F2F2F2"/>
            <w:vAlign w:val="center"/>
          </w:tcPr>
          <w:p w14:paraId="76213697"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sz w:val="20"/>
                <w:szCs w:val="20"/>
                <w:lang w:eastAsia="lv-LV"/>
                <w14:ligatures w14:val="none"/>
              </w:rPr>
              <w:t>Ēdināšanas pakalpojums ISAC “</w:t>
            </w:r>
            <w:r w:rsidRPr="003B1C29">
              <w:rPr>
                <w:rFonts w:ascii="Times New Roman" w:eastAsia="Times New Roman" w:hAnsi="Times New Roman" w:cs="Times New Roman"/>
                <w:i/>
                <w:iCs/>
                <w:sz w:val="20"/>
                <w:szCs w:val="20"/>
                <w:lang w:eastAsia="lv-LV"/>
                <w14:ligatures w14:val="none"/>
              </w:rPr>
              <w:t>Vecpiebalga</w:t>
            </w:r>
            <w:r w:rsidRPr="003B1C29">
              <w:rPr>
                <w:rFonts w:ascii="Times New Roman" w:eastAsia="Times New Roman" w:hAnsi="Times New Roman" w:cs="Times New Roman"/>
                <w:sz w:val="20"/>
                <w:szCs w:val="20"/>
                <w:lang w:eastAsia="lv-LV"/>
                <w14:ligatures w14:val="none"/>
              </w:rPr>
              <w:t>” vajadzībām (2)</w:t>
            </w:r>
          </w:p>
        </w:tc>
      </w:tr>
      <w:tr w:rsidR="003B1C29" w:rsidRPr="003B1C29" w14:paraId="6696CFE8" w14:textId="77777777" w:rsidTr="00F66E22">
        <w:trPr>
          <w:trHeight w:val="454"/>
        </w:trPr>
        <w:tc>
          <w:tcPr>
            <w:tcW w:w="1096" w:type="pct"/>
            <w:gridSpan w:val="2"/>
            <w:tcBorders>
              <w:top w:val="dotted" w:sz="4" w:space="0" w:color="auto"/>
              <w:bottom w:val="dotted" w:sz="4" w:space="0" w:color="auto"/>
            </w:tcBorders>
            <w:shd w:val="clear" w:color="auto" w:fill="F2F2F2"/>
            <w:vAlign w:val="center"/>
          </w:tcPr>
          <w:p w14:paraId="4FB295F4" w14:textId="77777777" w:rsidR="003B1C29" w:rsidRPr="003B1C29" w:rsidRDefault="003B1C29" w:rsidP="003B1C29">
            <w:pPr>
              <w:spacing w:after="120"/>
              <w:contextualSpacing/>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Iepirkuma ID numurs</w:t>
            </w:r>
          </w:p>
        </w:tc>
        <w:tc>
          <w:tcPr>
            <w:tcW w:w="3904" w:type="pct"/>
            <w:gridSpan w:val="3"/>
            <w:tcBorders>
              <w:top w:val="dotted" w:sz="4" w:space="0" w:color="auto"/>
              <w:bottom w:val="dotted" w:sz="4" w:space="0" w:color="auto"/>
            </w:tcBorders>
            <w:shd w:val="clear" w:color="auto" w:fill="F2F2F2"/>
            <w:vAlign w:val="center"/>
          </w:tcPr>
          <w:p w14:paraId="112F81E4"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RPNC/2024/57</w:t>
            </w:r>
          </w:p>
        </w:tc>
      </w:tr>
      <w:tr w:rsidR="003B1C29" w:rsidRPr="003B1C29" w14:paraId="2DB7FBE3" w14:textId="77777777" w:rsidTr="00F66E22">
        <w:trPr>
          <w:trHeight w:val="454"/>
        </w:trPr>
        <w:tc>
          <w:tcPr>
            <w:tcW w:w="1096" w:type="pct"/>
            <w:gridSpan w:val="2"/>
            <w:tcBorders>
              <w:top w:val="dotted" w:sz="4" w:space="0" w:color="auto"/>
            </w:tcBorders>
            <w:shd w:val="clear" w:color="auto" w:fill="F2F2F2"/>
            <w:vAlign w:val="center"/>
          </w:tcPr>
          <w:p w14:paraId="42B2ED71" w14:textId="77777777" w:rsidR="003B1C29" w:rsidRPr="003B1C29" w:rsidRDefault="003B1C29" w:rsidP="003B1C29">
            <w:pPr>
              <w:spacing w:after="120"/>
              <w:contextualSpacing/>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Pretendents</w:t>
            </w:r>
          </w:p>
        </w:tc>
        <w:tc>
          <w:tcPr>
            <w:tcW w:w="3904" w:type="pct"/>
            <w:gridSpan w:val="3"/>
            <w:tcBorders>
              <w:top w:val="dotted" w:sz="4" w:space="0" w:color="auto"/>
            </w:tcBorders>
            <w:shd w:val="clear" w:color="auto" w:fill="auto"/>
            <w:vAlign w:val="center"/>
          </w:tcPr>
          <w:p w14:paraId="654BF30C"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p>
        </w:tc>
      </w:tr>
      <w:tr w:rsidR="003B1C29" w:rsidRPr="003B1C29" w14:paraId="5CC93AE1" w14:textId="77777777" w:rsidTr="00F66E22">
        <w:tc>
          <w:tcPr>
            <w:tcW w:w="240" w:type="pct"/>
            <w:shd w:val="clear" w:color="auto" w:fill="F2F2F2"/>
            <w:vAlign w:val="center"/>
          </w:tcPr>
          <w:p w14:paraId="0646F5DB"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Nr.</w:t>
            </w:r>
          </w:p>
        </w:tc>
        <w:tc>
          <w:tcPr>
            <w:tcW w:w="1769" w:type="pct"/>
            <w:gridSpan w:val="2"/>
            <w:shd w:val="clear" w:color="auto" w:fill="F2F2F2"/>
            <w:vAlign w:val="center"/>
          </w:tcPr>
          <w:p w14:paraId="6B52837C"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Sertificētā produkta nosaukums</w:t>
            </w:r>
          </w:p>
        </w:tc>
        <w:tc>
          <w:tcPr>
            <w:tcW w:w="1534" w:type="pct"/>
            <w:shd w:val="clear" w:color="auto" w:fill="F2F2F2"/>
            <w:vAlign w:val="center"/>
          </w:tcPr>
          <w:p w14:paraId="578B1D56"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Sertifikāta numurs</w:t>
            </w:r>
          </w:p>
        </w:tc>
        <w:tc>
          <w:tcPr>
            <w:tcW w:w="1457" w:type="pct"/>
            <w:shd w:val="clear" w:color="auto" w:fill="F2F2F2"/>
            <w:vAlign w:val="center"/>
          </w:tcPr>
          <w:p w14:paraId="0EF15EA9" w14:textId="77777777" w:rsidR="003B1C29" w:rsidRPr="003B1C29" w:rsidRDefault="003B1C29" w:rsidP="003B1C29">
            <w:pPr>
              <w:spacing w:after="120"/>
              <w:contextualSpacing/>
              <w:jc w:val="center"/>
              <w:rPr>
                <w:rFonts w:ascii="Times New Roman" w:eastAsia="Times New Roman" w:hAnsi="Times New Roman" w:cs="Times New Roman"/>
                <w:bCs/>
                <w:sz w:val="20"/>
                <w:szCs w:val="20"/>
                <w:lang w:eastAsia="lv-LV"/>
                <w14:ligatures w14:val="none"/>
              </w:rPr>
            </w:pPr>
            <w:r w:rsidRPr="003B1C29">
              <w:rPr>
                <w:rFonts w:ascii="Times New Roman" w:eastAsia="Times New Roman" w:hAnsi="Times New Roman" w:cs="Times New Roman"/>
                <w:bCs/>
                <w:sz w:val="20"/>
                <w:szCs w:val="20"/>
                <w:lang w:eastAsia="lv-LV"/>
                <w14:ligatures w14:val="none"/>
              </w:rPr>
              <w:t>Ražotāja, audzētāja vai piegādātāja nosaukums vai vārds un uzvārds</w:t>
            </w:r>
          </w:p>
        </w:tc>
      </w:tr>
      <w:tr w:rsidR="003B1C29" w:rsidRPr="003B1C29" w14:paraId="01D322F6" w14:textId="77777777" w:rsidTr="00F66E22">
        <w:tc>
          <w:tcPr>
            <w:tcW w:w="240" w:type="pct"/>
            <w:tcBorders>
              <w:bottom w:val="single" w:sz="4" w:space="0" w:color="auto"/>
            </w:tcBorders>
            <w:shd w:val="clear" w:color="auto" w:fill="F2F2F2"/>
            <w:vAlign w:val="center"/>
          </w:tcPr>
          <w:p w14:paraId="2EE4C080" w14:textId="77777777" w:rsidR="003B1C29" w:rsidRPr="003B1C29" w:rsidRDefault="003B1C29" w:rsidP="003B1C29">
            <w:pPr>
              <w:spacing w:after="120"/>
              <w:contextualSpacing/>
              <w:jc w:val="center"/>
              <w:rPr>
                <w:rFonts w:ascii="Times New Roman" w:eastAsia="Times New Roman" w:hAnsi="Times New Roman" w:cs="Times New Roman"/>
                <w:b/>
                <w:bCs/>
                <w:sz w:val="20"/>
                <w:szCs w:val="20"/>
                <w:lang w:eastAsia="lv-LV"/>
                <w14:ligatures w14:val="none"/>
              </w:rPr>
            </w:pPr>
            <w:r w:rsidRPr="003B1C29">
              <w:rPr>
                <w:rFonts w:ascii="Times New Roman" w:eastAsia="Times New Roman" w:hAnsi="Times New Roman" w:cs="Times New Roman"/>
                <w:b/>
                <w:sz w:val="20"/>
                <w:szCs w:val="20"/>
                <w:lang w:eastAsia="lv-LV"/>
                <w14:ligatures w14:val="none"/>
              </w:rPr>
              <w:t>1.</w:t>
            </w:r>
          </w:p>
        </w:tc>
        <w:tc>
          <w:tcPr>
            <w:tcW w:w="1769" w:type="pct"/>
            <w:gridSpan w:val="2"/>
            <w:tcBorders>
              <w:bottom w:val="single" w:sz="4" w:space="0" w:color="auto"/>
            </w:tcBorders>
            <w:shd w:val="clear" w:color="auto" w:fill="F2F2F2"/>
            <w:vAlign w:val="center"/>
          </w:tcPr>
          <w:p w14:paraId="18B9C485" w14:textId="77777777" w:rsidR="003B1C29" w:rsidRPr="003B1C29" w:rsidRDefault="003B1C29" w:rsidP="003B1C29">
            <w:pPr>
              <w:spacing w:after="120"/>
              <w:contextualSpacing/>
              <w:jc w:val="center"/>
              <w:rPr>
                <w:rFonts w:ascii="Times New Roman" w:eastAsia="Times New Roman" w:hAnsi="Times New Roman" w:cs="Times New Roman"/>
                <w:b/>
                <w:bCs/>
                <w:sz w:val="20"/>
                <w:szCs w:val="20"/>
                <w:lang w:eastAsia="lv-LV"/>
                <w14:ligatures w14:val="none"/>
              </w:rPr>
            </w:pPr>
            <w:r w:rsidRPr="003B1C29">
              <w:rPr>
                <w:rFonts w:ascii="Times New Roman" w:eastAsia="Times New Roman" w:hAnsi="Times New Roman" w:cs="Times New Roman"/>
                <w:b/>
                <w:sz w:val="20"/>
                <w:szCs w:val="20"/>
                <w:lang w:eastAsia="lv-LV"/>
                <w14:ligatures w14:val="none"/>
              </w:rPr>
              <w:t>2.</w:t>
            </w:r>
          </w:p>
        </w:tc>
        <w:tc>
          <w:tcPr>
            <w:tcW w:w="1534" w:type="pct"/>
            <w:tcBorders>
              <w:bottom w:val="single" w:sz="4" w:space="0" w:color="auto"/>
            </w:tcBorders>
            <w:shd w:val="clear" w:color="auto" w:fill="F2F2F2"/>
            <w:vAlign w:val="center"/>
          </w:tcPr>
          <w:p w14:paraId="29B4E9E0" w14:textId="77777777" w:rsidR="003B1C29" w:rsidRPr="003B1C29" w:rsidRDefault="003B1C29" w:rsidP="003B1C29">
            <w:pPr>
              <w:spacing w:after="120"/>
              <w:contextualSpacing/>
              <w:jc w:val="center"/>
              <w:rPr>
                <w:rFonts w:ascii="Times New Roman" w:eastAsia="Times New Roman" w:hAnsi="Times New Roman" w:cs="Times New Roman"/>
                <w:b/>
                <w:bCs/>
                <w:sz w:val="20"/>
                <w:szCs w:val="20"/>
                <w:lang w:eastAsia="lv-LV"/>
                <w14:ligatures w14:val="none"/>
              </w:rPr>
            </w:pPr>
            <w:r w:rsidRPr="003B1C29">
              <w:rPr>
                <w:rFonts w:ascii="Times New Roman" w:eastAsia="Times New Roman" w:hAnsi="Times New Roman" w:cs="Times New Roman"/>
                <w:b/>
                <w:sz w:val="20"/>
                <w:szCs w:val="20"/>
                <w:lang w:eastAsia="lv-LV"/>
                <w14:ligatures w14:val="none"/>
              </w:rPr>
              <w:t>3.</w:t>
            </w:r>
          </w:p>
        </w:tc>
        <w:tc>
          <w:tcPr>
            <w:tcW w:w="1457" w:type="pct"/>
            <w:tcBorders>
              <w:bottom w:val="single" w:sz="4" w:space="0" w:color="auto"/>
            </w:tcBorders>
            <w:shd w:val="clear" w:color="auto" w:fill="F2F2F2"/>
            <w:vAlign w:val="center"/>
          </w:tcPr>
          <w:p w14:paraId="1C7CFBC3" w14:textId="77777777" w:rsidR="003B1C29" w:rsidRPr="003B1C29" w:rsidRDefault="003B1C29" w:rsidP="003B1C29">
            <w:pPr>
              <w:spacing w:after="120"/>
              <w:contextualSpacing/>
              <w:jc w:val="center"/>
              <w:rPr>
                <w:rFonts w:ascii="Times New Roman" w:eastAsia="Times New Roman" w:hAnsi="Times New Roman" w:cs="Times New Roman"/>
                <w:b/>
                <w:bCs/>
                <w:sz w:val="20"/>
                <w:szCs w:val="20"/>
                <w:lang w:eastAsia="lv-LV"/>
                <w14:ligatures w14:val="none"/>
              </w:rPr>
            </w:pPr>
            <w:r w:rsidRPr="003B1C29">
              <w:rPr>
                <w:rFonts w:ascii="Times New Roman" w:eastAsia="Times New Roman" w:hAnsi="Times New Roman" w:cs="Times New Roman"/>
                <w:b/>
                <w:sz w:val="20"/>
                <w:szCs w:val="20"/>
                <w:lang w:eastAsia="lv-LV"/>
                <w14:ligatures w14:val="none"/>
              </w:rPr>
              <w:t>4.</w:t>
            </w:r>
          </w:p>
        </w:tc>
      </w:tr>
      <w:tr w:rsidR="003B1C29" w:rsidRPr="003B1C29" w14:paraId="4F195FE2" w14:textId="77777777" w:rsidTr="00F66E22">
        <w:trPr>
          <w:trHeight w:val="397"/>
        </w:trPr>
        <w:tc>
          <w:tcPr>
            <w:tcW w:w="240" w:type="pct"/>
            <w:tcBorders>
              <w:bottom w:val="dotted" w:sz="4" w:space="0" w:color="auto"/>
            </w:tcBorders>
            <w:shd w:val="clear" w:color="auto" w:fill="auto"/>
          </w:tcPr>
          <w:p w14:paraId="1BF0F6E9"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c>
          <w:tcPr>
            <w:tcW w:w="1769" w:type="pct"/>
            <w:gridSpan w:val="2"/>
            <w:tcBorders>
              <w:bottom w:val="dotted" w:sz="4" w:space="0" w:color="auto"/>
            </w:tcBorders>
            <w:shd w:val="clear" w:color="auto" w:fill="auto"/>
          </w:tcPr>
          <w:p w14:paraId="063CFD53"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534" w:type="pct"/>
            <w:tcBorders>
              <w:bottom w:val="dotted" w:sz="4" w:space="0" w:color="auto"/>
            </w:tcBorders>
            <w:shd w:val="clear" w:color="auto" w:fill="auto"/>
          </w:tcPr>
          <w:p w14:paraId="6CCF17DD"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457" w:type="pct"/>
            <w:tcBorders>
              <w:bottom w:val="dotted" w:sz="4" w:space="0" w:color="auto"/>
            </w:tcBorders>
            <w:shd w:val="clear" w:color="auto" w:fill="auto"/>
          </w:tcPr>
          <w:p w14:paraId="5FD37AC2"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r>
      <w:tr w:rsidR="003B1C29" w:rsidRPr="003B1C29" w14:paraId="40813814" w14:textId="77777777" w:rsidTr="00F66E22">
        <w:trPr>
          <w:trHeight w:val="397"/>
        </w:trPr>
        <w:tc>
          <w:tcPr>
            <w:tcW w:w="240" w:type="pct"/>
            <w:tcBorders>
              <w:top w:val="dotted" w:sz="4" w:space="0" w:color="auto"/>
              <w:bottom w:val="dotted" w:sz="4" w:space="0" w:color="auto"/>
            </w:tcBorders>
            <w:shd w:val="clear" w:color="auto" w:fill="auto"/>
          </w:tcPr>
          <w:p w14:paraId="1B80412A"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c>
          <w:tcPr>
            <w:tcW w:w="1769" w:type="pct"/>
            <w:gridSpan w:val="2"/>
            <w:tcBorders>
              <w:top w:val="dotted" w:sz="4" w:space="0" w:color="auto"/>
              <w:bottom w:val="dotted" w:sz="4" w:space="0" w:color="auto"/>
            </w:tcBorders>
            <w:shd w:val="clear" w:color="auto" w:fill="auto"/>
          </w:tcPr>
          <w:p w14:paraId="2250967E"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534" w:type="pct"/>
            <w:tcBorders>
              <w:top w:val="dotted" w:sz="4" w:space="0" w:color="auto"/>
              <w:bottom w:val="dotted" w:sz="4" w:space="0" w:color="auto"/>
            </w:tcBorders>
            <w:shd w:val="clear" w:color="auto" w:fill="auto"/>
          </w:tcPr>
          <w:p w14:paraId="08AA1606"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457" w:type="pct"/>
            <w:tcBorders>
              <w:top w:val="dotted" w:sz="4" w:space="0" w:color="auto"/>
              <w:bottom w:val="dotted" w:sz="4" w:space="0" w:color="auto"/>
            </w:tcBorders>
            <w:shd w:val="clear" w:color="auto" w:fill="auto"/>
          </w:tcPr>
          <w:p w14:paraId="001BAB24"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r>
      <w:tr w:rsidR="003B1C29" w:rsidRPr="003B1C29" w14:paraId="3E54A6BE" w14:textId="77777777" w:rsidTr="00F66E22">
        <w:trPr>
          <w:trHeight w:val="397"/>
        </w:trPr>
        <w:tc>
          <w:tcPr>
            <w:tcW w:w="240" w:type="pct"/>
            <w:tcBorders>
              <w:top w:val="dotted" w:sz="4" w:space="0" w:color="auto"/>
              <w:bottom w:val="dotted" w:sz="4" w:space="0" w:color="auto"/>
            </w:tcBorders>
            <w:shd w:val="clear" w:color="auto" w:fill="auto"/>
          </w:tcPr>
          <w:p w14:paraId="3851335B"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c>
          <w:tcPr>
            <w:tcW w:w="1769" w:type="pct"/>
            <w:gridSpan w:val="2"/>
            <w:tcBorders>
              <w:top w:val="dotted" w:sz="4" w:space="0" w:color="auto"/>
              <w:bottom w:val="dotted" w:sz="4" w:space="0" w:color="auto"/>
            </w:tcBorders>
            <w:shd w:val="clear" w:color="auto" w:fill="auto"/>
          </w:tcPr>
          <w:p w14:paraId="1E2BF4FD"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534" w:type="pct"/>
            <w:tcBorders>
              <w:top w:val="dotted" w:sz="4" w:space="0" w:color="auto"/>
              <w:bottom w:val="dotted" w:sz="4" w:space="0" w:color="auto"/>
            </w:tcBorders>
            <w:shd w:val="clear" w:color="auto" w:fill="auto"/>
          </w:tcPr>
          <w:p w14:paraId="176259F7"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457" w:type="pct"/>
            <w:tcBorders>
              <w:top w:val="dotted" w:sz="4" w:space="0" w:color="auto"/>
              <w:bottom w:val="dotted" w:sz="4" w:space="0" w:color="auto"/>
            </w:tcBorders>
            <w:shd w:val="clear" w:color="auto" w:fill="auto"/>
          </w:tcPr>
          <w:p w14:paraId="33221A38"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r>
      <w:tr w:rsidR="003B1C29" w:rsidRPr="003B1C29" w14:paraId="4FC2A64E" w14:textId="77777777" w:rsidTr="00F66E22">
        <w:trPr>
          <w:trHeight w:val="397"/>
        </w:trPr>
        <w:tc>
          <w:tcPr>
            <w:tcW w:w="240" w:type="pct"/>
            <w:tcBorders>
              <w:top w:val="dotted" w:sz="4" w:space="0" w:color="auto"/>
              <w:bottom w:val="dotted" w:sz="4" w:space="0" w:color="auto"/>
            </w:tcBorders>
            <w:shd w:val="clear" w:color="auto" w:fill="auto"/>
          </w:tcPr>
          <w:p w14:paraId="508D9D0A"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c>
          <w:tcPr>
            <w:tcW w:w="1769" w:type="pct"/>
            <w:gridSpan w:val="2"/>
            <w:tcBorders>
              <w:top w:val="dotted" w:sz="4" w:space="0" w:color="auto"/>
              <w:bottom w:val="dotted" w:sz="4" w:space="0" w:color="auto"/>
            </w:tcBorders>
            <w:shd w:val="clear" w:color="auto" w:fill="auto"/>
          </w:tcPr>
          <w:p w14:paraId="63CE768D"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534" w:type="pct"/>
            <w:tcBorders>
              <w:top w:val="dotted" w:sz="4" w:space="0" w:color="auto"/>
              <w:bottom w:val="dotted" w:sz="4" w:space="0" w:color="auto"/>
            </w:tcBorders>
            <w:shd w:val="clear" w:color="auto" w:fill="auto"/>
          </w:tcPr>
          <w:p w14:paraId="02A6EAF9"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457" w:type="pct"/>
            <w:tcBorders>
              <w:top w:val="dotted" w:sz="4" w:space="0" w:color="auto"/>
              <w:bottom w:val="dotted" w:sz="4" w:space="0" w:color="auto"/>
            </w:tcBorders>
            <w:shd w:val="clear" w:color="auto" w:fill="auto"/>
          </w:tcPr>
          <w:p w14:paraId="58910D93"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r>
      <w:tr w:rsidR="003B1C29" w:rsidRPr="003B1C29" w14:paraId="1B670C84" w14:textId="77777777" w:rsidTr="00F66E22">
        <w:trPr>
          <w:trHeight w:val="397"/>
        </w:trPr>
        <w:tc>
          <w:tcPr>
            <w:tcW w:w="240" w:type="pct"/>
            <w:tcBorders>
              <w:top w:val="dotted" w:sz="4" w:space="0" w:color="auto"/>
            </w:tcBorders>
            <w:shd w:val="clear" w:color="auto" w:fill="auto"/>
          </w:tcPr>
          <w:p w14:paraId="7972F060"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c>
          <w:tcPr>
            <w:tcW w:w="1769" w:type="pct"/>
            <w:gridSpan w:val="2"/>
            <w:tcBorders>
              <w:top w:val="dotted" w:sz="4" w:space="0" w:color="auto"/>
            </w:tcBorders>
            <w:shd w:val="clear" w:color="auto" w:fill="auto"/>
          </w:tcPr>
          <w:p w14:paraId="497C7E3F"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534" w:type="pct"/>
            <w:tcBorders>
              <w:top w:val="dotted" w:sz="4" w:space="0" w:color="auto"/>
            </w:tcBorders>
            <w:shd w:val="clear" w:color="auto" w:fill="auto"/>
          </w:tcPr>
          <w:p w14:paraId="48041BF7" w14:textId="77777777" w:rsidR="003B1C29" w:rsidRPr="003B1C29" w:rsidRDefault="003B1C29" w:rsidP="003B1C29">
            <w:pPr>
              <w:spacing w:after="120"/>
              <w:contextualSpacing/>
              <w:jc w:val="center"/>
              <w:rPr>
                <w:rFonts w:ascii="Times New Roman" w:eastAsia="Times New Roman" w:hAnsi="Times New Roman" w:cs="Times New Roman"/>
                <w:color w:val="FF0000"/>
                <w:sz w:val="20"/>
                <w:szCs w:val="20"/>
                <w:lang w:eastAsia="lv-LV"/>
                <w14:ligatures w14:val="none"/>
              </w:rPr>
            </w:pPr>
          </w:p>
        </w:tc>
        <w:tc>
          <w:tcPr>
            <w:tcW w:w="1457" w:type="pct"/>
            <w:tcBorders>
              <w:top w:val="dotted" w:sz="4" w:space="0" w:color="auto"/>
            </w:tcBorders>
            <w:shd w:val="clear" w:color="auto" w:fill="auto"/>
          </w:tcPr>
          <w:p w14:paraId="60B1ADD7" w14:textId="77777777" w:rsidR="003B1C29" w:rsidRPr="003B1C29" w:rsidRDefault="003B1C29" w:rsidP="003B1C29">
            <w:pPr>
              <w:spacing w:after="120"/>
              <w:contextualSpacing/>
              <w:rPr>
                <w:rFonts w:ascii="Times New Roman" w:eastAsia="Times New Roman" w:hAnsi="Times New Roman" w:cs="Times New Roman"/>
                <w:color w:val="FF0000"/>
                <w:sz w:val="20"/>
                <w:szCs w:val="20"/>
                <w:lang w:eastAsia="lv-LV"/>
                <w14:ligatures w14:val="none"/>
              </w:rPr>
            </w:pPr>
          </w:p>
        </w:tc>
      </w:tr>
    </w:tbl>
    <w:p w14:paraId="5B57DDA6" w14:textId="77777777" w:rsidR="003B1C29" w:rsidRPr="003B1C29" w:rsidRDefault="003B1C29" w:rsidP="003B1C29">
      <w:pPr>
        <w:spacing w:after="0" w:line="240" w:lineRule="auto"/>
        <w:rPr>
          <w:rFonts w:ascii="Times New Roman" w:eastAsia="Calibri" w:hAnsi="Times New Roman" w:cs="Times New Roman"/>
          <w:iCs/>
          <w:color w:val="FF0000"/>
          <w:kern w:val="0"/>
          <w:sz w:val="23"/>
          <w:szCs w:val="23"/>
          <w14:ligatures w14:val="none"/>
        </w:rPr>
        <w:sectPr w:rsidR="003B1C29" w:rsidRPr="003B1C29" w:rsidSect="003B1C29">
          <w:pgSz w:w="16838" w:h="11906" w:orient="landscape"/>
          <w:pgMar w:top="1134" w:right="1134" w:bottom="1134" w:left="1134" w:header="709" w:footer="709" w:gutter="0"/>
          <w:cols w:space="708"/>
          <w:docGrid w:linePitch="360"/>
        </w:sectPr>
      </w:pPr>
    </w:p>
    <w:bookmarkEnd w:id="9"/>
    <w:p w14:paraId="54DEFDE6" w14:textId="77777777" w:rsidR="003B1C29" w:rsidRPr="003B1C29" w:rsidRDefault="003B1C29" w:rsidP="003B1C29">
      <w:pPr>
        <w:autoSpaceDE w:val="0"/>
        <w:autoSpaceDN w:val="0"/>
        <w:adjustRightInd w:val="0"/>
        <w:spacing w:before="120" w:after="0" w:line="240" w:lineRule="auto"/>
        <w:jc w:val="both"/>
        <w:rPr>
          <w:rFonts w:ascii="Times New Roman" w:eastAsia="Calibri" w:hAnsi="Times New Roman" w:cs="Times New Roman"/>
          <w:iCs/>
          <w:color w:val="FF0000"/>
          <w:kern w:val="0"/>
          <w:sz w:val="23"/>
          <w:szCs w:val="23"/>
          <w14:ligatures w14:val="none"/>
        </w:rPr>
      </w:pPr>
    </w:p>
    <w:p w14:paraId="1DA0A57D" w14:textId="20F71EB0" w:rsidR="003B1C29" w:rsidRDefault="003B1C29" w:rsidP="003B1C29">
      <w:pPr>
        <w:pStyle w:val="Virsraksts2"/>
        <w:jc w:val="right"/>
        <w:rPr>
          <w:rFonts w:eastAsia="Calibri"/>
        </w:rPr>
      </w:pPr>
      <w:bookmarkStart w:id="12" w:name="_Hlk172206534"/>
      <w:r>
        <w:rPr>
          <w:rFonts w:eastAsia="Calibri"/>
        </w:rPr>
        <w:t>Pielikums Nr.2, Pieteikums</w:t>
      </w:r>
    </w:p>
    <w:p w14:paraId="088A2588" w14:textId="5943EB24" w:rsidR="003B1C29" w:rsidRPr="003B1C29" w:rsidRDefault="003B1C29" w:rsidP="003B1C29">
      <w:pPr>
        <w:spacing w:before="120" w:after="120" w:line="240" w:lineRule="auto"/>
        <w:jc w:val="right"/>
        <w:rPr>
          <w:rFonts w:ascii="Times New Roman" w:eastAsia="Calibri" w:hAnsi="Times New Roman" w:cs="Times New Roman"/>
          <w:sz w:val="23"/>
          <w:szCs w:val="23"/>
        </w:rPr>
      </w:pPr>
      <w:r w:rsidRPr="003B1C29">
        <w:rPr>
          <w:rFonts w:ascii="Times New Roman" w:eastAsia="Calibri" w:hAnsi="Times New Roman" w:cs="Times New Roman"/>
          <w:sz w:val="23"/>
          <w:szCs w:val="23"/>
        </w:rPr>
        <w:t>Iepirkuma Nr. RPNC/2024/57</w:t>
      </w:r>
      <w:r w:rsidRPr="003B1C29">
        <w:rPr>
          <w:rFonts w:ascii="Times New Roman" w:eastAsia="Calibri" w:hAnsi="Times New Roman" w:cs="Times New Roman"/>
          <w:sz w:val="23"/>
          <w:szCs w:val="23"/>
        </w:rPr>
        <w:br/>
        <w:t>nolikumam</w:t>
      </w:r>
    </w:p>
    <w:bookmarkEnd w:id="12"/>
    <w:p w14:paraId="36CE7E9D" w14:textId="77777777" w:rsidR="003B1C29" w:rsidRPr="003B1C29" w:rsidRDefault="003B1C29" w:rsidP="003B1C29">
      <w:pPr>
        <w:spacing w:before="120" w:after="120" w:line="240" w:lineRule="auto"/>
        <w:rPr>
          <w:rFonts w:ascii="Times New Roman" w:eastAsia="Calibri" w:hAnsi="Times New Roman" w:cs="Times New Roman"/>
          <w:sz w:val="23"/>
          <w:szCs w:val="23"/>
        </w:rPr>
      </w:pPr>
    </w:p>
    <w:p w14:paraId="2ADC2D52" w14:textId="77777777" w:rsidR="003B1C29" w:rsidRPr="003B1C29" w:rsidRDefault="003B1C29" w:rsidP="003B1C29">
      <w:pPr>
        <w:spacing w:before="120" w:after="120" w:line="240" w:lineRule="auto"/>
        <w:jc w:val="center"/>
        <w:rPr>
          <w:rFonts w:ascii="Times New Roman" w:eastAsia="Calibri" w:hAnsi="Times New Roman" w:cs="Times New Roman"/>
          <w:b/>
          <w:bCs/>
          <w:sz w:val="23"/>
          <w:szCs w:val="23"/>
        </w:rPr>
      </w:pPr>
      <w:r w:rsidRPr="003B1C29">
        <w:rPr>
          <w:rFonts w:ascii="Times New Roman" w:eastAsia="Calibri" w:hAnsi="Times New Roman" w:cs="Times New Roman"/>
          <w:b/>
          <w:bCs/>
          <w:sz w:val="23"/>
          <w:szCs w:val="23"/>
        </w:rPr>
        <w:t>PIETEIKUMS DALĪBAI IEPIRKUMĀ</w:t>
      </w:r>
    </w:p>
    <w:tbl>
      <w:tblPr>
        <w:tblStyle w:val="TableGrid1"/>
        <w:tblW w:w="0" w:type="auto"/>
        <w:tblBorders>
          <w:insideH w:val="dotted" w:sz="4" w:space="0" w:color="auto"/>
        </w:tblBorders>
        <w:tblLook w:val="04A0" w:firstRow="1" w:lastRow="0" w:firstColumn="1" w:lastColumn="0" w:noHBand="0" w:noVBand="1"/>
      </w:tblPr>
      <w:tblGrid>
        <w:gridCol w:w="3256"/>
        <w:gridCol w:w="6372"/>
      </w:tblGrid>
      <w:tr w:rsidR="003B1C29" w:rsidRPr="003B1C29" w14:paraId="511BEF6A" w14:textId="77777777" w:rsidTr="00F66E22">
        <w:tc>
          <w:tcPr>
            <w:tcW w:w="3256" w:type="dxa"/>
            <w:shd w:val="clear" w:color="auto" w:fill="F2F2F2"/>
          </w:tcPr>
          <w:p w14:paraId="5BC365EC" w14:textId="77777777" w:rsidR="003B1C29" w:rsidRPr="003B1C29" w:rsidRDefault="003B1C29" w:rsidP="003B1C29">
            <w:pPr>
              <w:spacing w:before="120" w:after="120"/>
              <w:rPr>
                <w:rFonts w:eastAsia="Calibri"/>
                <w:bCs/>
                <w:kern w:val="0"/>
                <w:szCs w:val="23"/>
                <w14:ligatures w14:val="none"/>
              </w:rPr>
            </w:pPr>
            <w:bookmarkStart w:id="13" w:name="_Hlk141167696"/>
            <w:r w:rsidRPr="003B1C29">
              <w:rPr>
                <w:rFonts w:eastAsia="Calibri"/>
                <w:bCs/>
                <w:kern w:val="0"/>
                <w:szCs w:val="23"/>
                <w14:ligatures w14:val="none"/>
              </w:rPr>
              <w:t>Pasūtītājs</w:t>
            </w:r>
          </w:p>
        </w:tc>
        <w:tc>
          <w:tcPr>
            <w:tcW w:w="6372" w:type="dxa"/>
            <w:shd w:val="clear" w:color="auto" w:fill="F2F2F2"/>
          </w:tcPr>
          <w:p w14:paraId="722A0558" w14:textId="77777777" w:rsidR="003B1C29" w:rsidRPr="003B1C29" w:rsidRDefault="003B1C29" w:rsidP="003B1C29">
            <w:pPr>
              <w:spacing w:before="120" w:after="120"/>
              <w:rPr>
                <w:rFonts w:eastAsia="Calibri"/>
                <w:bCs/>
                <w:kern w:val="0"/>
                <w:szCs w:val="23"/>
                <w14:ligatures w14:val="none"/>
              </w:rPr>
            </w:pPr>
            <w:r w:rsidRPr="003B1C29">
              <w:rPr>
                <w:rFonts w:eastAsia="Calibri"/>
                <w:bCs/>
                <w:i/>
                <w:iCs/>
                <w:kern w:val="0"/>
                <w:szCs w:val="23"/>
                <w14:ligatures w14:val="none"/>
              </w:rPr>
              <w:t>Nacionālais psihiskās veselības centrs</w:t>
            </w:r>
            <w:r w:rsidRPr="003B1C29">
              <w:rPr>
                <w:rFonts w:eastAsia="Calibri"/>
                <w:bCs/>
                <w:kern w:val="0"/>
                <w:szCs w:val="23"/>
                <w14:ligatures w14:val="none"/>
              </w:rPr>
              <w:t>, Valsts SIA</w:t>
            </w:r>
          </w:p>
        </w:tc>
      </w:tr>
      <w:tr w:rsidR="003B1C29" w:rsidRPr="003B1C29" w14:paraId="22CE3530" w14:textId="77777777" w:rsidTr="00F66E22">
        <w:tc>
          <w:tcPr>
            <w:tcW w:w="3256" w:type="dxa"/>
            <w:shd w:val="clear" w:color="auto" w:fill="F2F2F2"/>
          </w:tcPr>
          <w:p w14:paraId="37BC8575"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Iepirkuma nosaukums</w:t>
            </w:r>
          </w:p>
        </w:tc>
        <w:tc>
          <w:tcPr>
            <w:tcW w:w="6372" w:type="dxa"/>
            <w:shd w:val="clear" w:color="auto" w:fill="F2F2F2"/>
          </w:tcPr>
          <w:p w14:paraId="5658AC13" w14:textId="77777777" w:rsidR="003B1C29" w:rsidRPr="003B1C29" w:rsidRDefault="003B1C29" w:rsidP="003B1C29">
            <w:pPr>
              <w:spacing w:before="120" w:after="120"/>
              <w:rPr>
                <w:rFonts w:eastAsia="Calibri"/>
                <w:b/>
                <w:bCs/>
                <w:kern w:val="0"/>
                <w:szCs w:val="23"/>
                <w14:ligatures w14:val="none"/>
              </w:rPr>
            </w:pPr>
            <w:r w:rsidRPr="003B1C29">
              <w:rPr>
                <w:rFonts w:eastAsia="Calibri"/>
                <w:b/>
                <w:bCs/>
                <w:kern w:val="0"/>
                <w:szCs w:val="23"/>
                <w14:ligatures w14:val="none"/>
              </w:rPr>
              <w:t>Ēdināšanas pakalpojums ISAC “</w:t>
            </w:r>
            <w:r w:rsidRPr="003B1C29">
              <w:rPr>
                <w:rFonts w:eastAsia="Calibri"/>
                <w:b/>
                <w:bCs/>
                <w:i/>
                <w:iCs/>
                <w:kern w:val="0"/>
                <w:szCs w:val="23"/>
                <w14:ligatures w14:val="none"/>
              </w:rPr>
              <w:t>Vecpiebalga</w:t>
            </w:r>
            <w:r w:rsidRPr="003B1C29">
              <w:rPr>
                <w:rFonts w:eastAsia="Calibri"/>
                <w:b/>
                <w:bCs/>
                <w:kern w:val="0"/>
                <w:szCs w:val="23"/>
                <w14:ligatures w14:val="none"/>
              </w:rPr>
              <w:t>” vajadzībām (2)</w:t>
            </w:r>
          </w:p>
        </w:tc>
      </w:tr>
      <w:tr w:rsidR="003B1C29" w:rsidRPr="003B1C29" w14:paraId="22F586C0" w14:textId="77777777" w:rsidTr="00F66E22">
        <w:tc>
          <w:tcPr>
            <w:tcW w:w="3256" w:type="dxa"/>
            <w:shd w:val="clear" w:color="auto" w:fill="F2F2F2"/>
          </w:tcPr>
          <w:p w14:paraId="5BDB3592"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Iepirkuma ID Nr.</w:t>
            </w:r>
          </w:p>
        </w:tc>
        <w:tc>
          <w:tcPr>
            <w:tcW w:w="6372" w:type="dxa"/>
            <w:shd w:val="clear" w:color="auto" w:fill="F2F2F2"/>
          </w:tcPr>
          <w:p w14:paraId="03A318A8" w14:textId="77777777" w:rsidR="003B1C29" w:rsidRPr="003B1C29" w:rsidRDefault="003B1C29" w:rsidP="003B1C29">
            <w:pPr>
              <w:spacing w:before="120" w:after="120"/>
              <w:rPr>
                <w:rFonts w:eastAsia="Calibri"/>
                <w:b/>
                <w:bCs/>
                <w:kern w:val="0"/>
                <w:szCs w:val="23"/>
                <w14:ligatures w14:val="none"/>
              </w:rPr>
            </w:pPr>
            <w:r w:rsidRPr="003B1C29">
              <w:rPr>
                <w:rFonts w:eastAsia="Calibri"/>
                <w:b/>
                <w:bCs/>
                <w:kern w:val="0"/>
                <w:szCs w:val="23"/>
                <w14:ligatures w14:val="none"/>
              </w:rPr>
              <w:t>RPNC/2024/57</w:t>
            </w:r>
          </w:p>
        </w:tc>
      </w:tr>
      <w:tr w:rsidR="003B1C29" w:rsidRPr="003B1C29" w14:paraId="219E8616" w14:textId="77777777" w:rsidTr="003B1C29">
        <w:trPr>
          <w:trHeight w:val="146"/>
        </w:trPr>
        <w:tc>
          <w:tcPr>
            <w:tcW w:w="3256" w:type="dxa"/>
            <w:shd w:val="clear" w:color="auto" w:fill="F2F2F2"/>
            <w:vAlign w:val="center"/>
          </w:tcPr>
          <w:p w14:paraId="403F438D"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Iepirkuma daļas (numurs un nosaukums), kurās tiek iesniegti piedāvājumi</w:t>
            </w:r>
          </w:p>
        </w:tc>
        <w:tc>
          <w:tcPr>
            <w:tcW w:w="6372" w:type="dxa"/>
            <w:vAlign w:val="center"/>
          </w:tcPr>
          <w:p w14:paraId="560F3CDB" w14:textId="77777777" w:rsidR="003B1C29" w:rsidRPr="003B1C29" w:rsidRDefault="003B1C29" w:rsidP="003B1C29">
            <w:pPr>
              <w:spacing w:before="120" w:after="120"/>
              <w:rPr>
                <w:rFonts w:eastAsia="Calibri"/>
                <w:bCs/>
                <w:i/>
                <w:iCs/>
                <w:kern w:val="0"/>
                <w:szCs w:val="23"/>
                <w14:ligatures w14:val="none"/>
              </w:rPr>
            </w:pPr>
            <w:r w:rsidRPr="003B1C29">
              <w:rPr>
                <w:rFonts w:eastAsia="Calibri"/>
                <w:bCs/>
                <w:i/>
                <w:iCs/>
                <w:kern w:val="0"/>
                <w:szCs w:val="23"/>
                <w14:ligatures w14:val="none"/>
              </w:rPr>
              <w:t>Neattiecas</w:t>
            </w:r>
          </w:p>
        </w:tc>
      </w:tr>
    </w:tbl>
    <w:bookmarkEnd w:id="13"/>
    <w:p w14:paraId="598ABC61" w14:textId="77777777" w:rsidR="003B1C29" w:rsidRPr="003B1C29" w:rsidRDefault="003B1C29" w:rsidP="003B1C29">
      <w:pPr>
        <w:numPr>
          <w:ilvl w:val="0"/>
          <w:numId w:val="15"/>
        </w:numPr>
        <w:spacing w:before="120" w:after="120" w:line="240" w:lineRule="auto"/>
        <w:ind w:left="357" w:hanging="357"/>
        <w:rPr>
          <w:rFonts w:ascii="Times New Roman" w:eastAsia="Calibri" w:hAnsi="Times New Roman" w:cs="Times New Roman"/>
          <w:b/>
          <w:bCs/>
          <w:sz w:val="23"/>
          <w:szCs w:val="23"/>
        </w:rPr>
      </w:pPr>
      <w:r w:rsidRPr="003B1C29">
        <w:rPr>
          <w:rFonts w:ascii="Times New Roman" w:eastAsia="Calibri" w:hAnsi="Times New Roman" w:cs="Times New Roman"/>
          <w:b/>
          <w:bCs/>
          <w:sz w:val="23"/>
          <w:szCs w:val="23"/>
        </w:rPr>
        <w:t>Informācija par pretendentu</w:t>
      </w:r>
    </w:p>
    <w:tbl>
      <w:tblPr>
        <w:tblStyle w:val="TableGrid1"/>
        <w:tblW w:w="5000" w:type="pct"/>
        <w:tblBorders>
          <w:insideH w:val="dotted" w:sz="4" w:space="0" w:color="auto"/>
        </w:tblBorders>
        <w:tblLook w:val="04A0" w:firstRow="1" w:lastRow="0" w:firstColumn="1" w:lastColumn="0" w:noHBand="0" w:noVBand="1"/>
      </w:tblPr>
      <w:tblGrid>
        <w:gridCol w:w="845"/>
        <w:gridCol w:w="3971"/>
        <w:gridCol w:w="3162"/>
        <w:gridCol w:w="1650"/>
      </w:tblGrid>
      <w:tr w:rsidR="003B1C29" w:rsidRPr="003B1C29" w14:paraId="585EA019" w14:textId="77777777" w:rsidTr="003B1C29">
        <w:tc>
          <w:tcPr>
            <w:tcW w:w="439" w:type="pct"/>
            <w:shd w:val="clear" w:color="auto" w:fill="F2F2F2"/>
          </w:tcPr>
          <w:p w14:paraId="3A69AC88"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030CA857"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Pretendenta nosaukums</w:t>
            </w:r>
          </w:p>
        </w:tc>
        <w:tc>
          <w:tcPr>
            <w:tcW w:w="2499" w:type="pct"/>
            <w:gridSpan w:val="2"/>
          </w:tcPr>
          <w:p w14:paraId="17A2B74C" w14:textId="77777777" w:rsidR="003B1C29" w:rsidRPr="003B1C29" w:rsidRDefault="003B1C29" w:rsidP="003B1C29">
            <w:pPr>
              <w:spacing w:before="120" w:after="120"/>
              <w:rPr>
                <w:rFonts w:eastAsia="Calibri"/>
                <w:bCs/>
                <w:kern w:val="0"/>
                <w:szCs w:val="23"/>
                <w14:ligatures w14:val="none"/>
              </w:rPr>
            </w:pPr>
          </w:p>
        </w:tc>
      </w:tr>
      <w:tr w:rsidR="003B1C29" w:rsidRPr="003B1C29" w14:paraId="7C11ECE8" w14:textId="77777777" w:rsidTr="003B1C29">
        <w:tc>
          <w:tcPr>
            <w:tcW w:w="439" w:type="pct"/>
            <w:shd w:val="clear" w:color="auto" w:fill="F2F2F2"/>
          </w:tcPr>
          <w:p w14:paraId="4130C67C"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073B5001"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Vienotais reģistrācijas numurs</w:t>
            </w:r>
          </w:p>
        </w:tc>
        <w:tc>
          <w:tcPr>
            <w:tcW w:w="2499" w:type="pct"/>
            <w:gridSpan w:val="2"/>
          </w:tcPr>
          <w:p w14:paraId="0978D862" w14:textId="77777777" w:rsidR="003B1C29" w:rsidRPr="003B1C29" w:rsidRDefault="003B1C29" w:rsidP="003B1C29">
            <w:pPr>
              <w:spacing w:before="120" w:after="120"/>
              <w:rPr>
                <w:rFonts w:eastAsia="Calibri"/>
                <w:bCs/>
                <w:kern w:val="0"/>
                <w:szCs w:val="23"/>
                <w14:ligatures w14:val="none"/>
              </w:rPr>
            </w:pPr>
          </w:p>
        </w:tc>
      </w:tr>
      <w:tr w:rsidR="003B1C29" w:rsidRPr="003B1C29" w14:paraId="10156FDA" w14:textId="77777777" w:rsidTr="003B1C29">
        <w:tc>
          <w:tcPr>
            <w:tcW w:w="439" w:type="pct"/>
            <w:shd w:val="clear" w:color="auto" w:fill="F2F2F2"/>
          </w:tcPr>
          <w:p w14:paraId="56BA8128"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4BF9C58E"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LR nodokļu maksātāja numurs</w:t>
            </w:r>
            <w:r w:rsidRPr="003B1C29">
              <w:rPr>
                <w:rFonts w:eastAsia="Calibri"/>
                <w:bCs/>
                <w:kern w:val="0"/>
                <w:szCs w:val="23"/>
                <w:vertAlign w:val="superscript"/>
                <w14:ligatures w14:val="none"/>
              </w:rPr>
              <w:footnoteReference w:id="6"/>
            </w:r>
          </w:p>
        </w:tc>
        <w:tc>
          <w:tcPr>
            <w:tcW w:w="2499" w:type="pct"/>
            <w:gridSpan w:val="2"/>
          </w:tcPr>
          <w:p w14:paraId="481CB340" w14:textId="77777777" w:rsidR="003B1C29" w:rsidRPr="003B1C29" w:rsidRDefault="003B1C29" w:rsidP="003B1C29">
            <w:pPr>
              <w:spacing w:before="120" w:after="120"/>
              <w:rPr>
                <w:rFonts w:eastAsia="Calibri"/>
                <w:bCs/>
                <w:kern w:val="0"/>
                <w:szCs w:val="23"/>
                <w14:ligatures w14:val="none"/>
              </w:rPr>
            </w:pPr>
          </w:p>
        </w:tc>
      </w:tr>
      <w:tr w:rsidR="003B1C29" w:rsidRPr="003B1C29" w14:paraId="42701009" w14:textId="77777777" w:rsidTr="003B1C29">
        <w:tc>
          <w:tcPr>
            <w:tcW w:w="439" w:type="pct"/>
            <w:shd w:val="clear" w:color="auto" w:fill="F2F2F2"/>
          </w:tcPr>
          <w:p w14:paraId="2170AA41"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7A4051F5"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Juridiskā adrese</w:t>
            </w:r>
          </w:p>
        </w:tc>
        <w:tc>
          <w:tcPr>
            <w:tcW w:w="2499" w:type="pct"/>
            <w:gridSpan w:val="2"/>
          </w:tcPr>
          <w:p w14:paraId="109515C0" w14:textId="77777777" w:rsidR="003B1C29" w:rsidRPr="003B1C29" w:rsidRDefault="003B1C29" w:rsidP="003B1C29">
            <w:pPr>
              <w:spacing w:before="120" w:after="120"/>
              <w:rPr>
                <w:rFonts w:eastAsia="Calibri"/>
                <w:bCs/>
                <w:kern w:val="0"/>
                <w:szCs w:val="23"/>
                <w14:ligatures w14:val="none"/>
              </w:rPr>
            </w:pPr>
          </w:p>
        </w:tc>
      </w:tr>
      <w:tr w:rsidR="003B1C29" w:rsidRPr="003B1C29" w14:paraId="4734A3DE" w14:textId="77777777" w:rsidTr="003B1C29">
        <w:tc>
          <w:tcPr>
            <w:tcW w:w="439" w:type="pct"/>
            <w:shd w:val="clear" w:color="auto" w:fill="F2F2F2"/>
          </w:tcPr>
          <w:p w14:paraId="60240654"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6113B548"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Biroja adrese</w:t>
            </w:r>
          </w:p>
        </w:tc>
        <w:tc>
          <w:tcPr>
            <w:tcW w:w="2499" w:type="pct"/>
            <w:gridSpan w:val="2"/>
          </w:tcPr>
          <w:p w14:paraId="4C1E7328" w14:textId="77777777" w:rsidR="003B1C29" w:rsidRPr="003B1C29" w:rsidRDefault="003B1C29" w:rsidP="003B1C29">
            <w:pPr>
              <w:spacing w:before="120" w:after="120"/>
              <w:rPr>
                <w:rFonts w:eastAsia="Calibri"/>
                <w:bCs/>
                <w:kern w:val="0"/>
                <w:szCs w:val="23"/>
                <w14:ligatures w14:val="none"/>
              </w:rPr>
            </w:pPr>
          </w:p>
        </w:tc>
      </w:tr>
      <w:tr w:rsidR="003B1C29" w:rsidRPr="003B1C29" w14:paraId="7F7C1E65" w14:textId="77777777" w:rsidTr="003B1C29">
        <w:tc>
          <w:tcPr>
            <w:tcW w:w="439" w:type="pct"/>
            <w:shd w:val="clear" w:color="auto" w:fill="F2F2F2"/>
          </w:tcPr>
          <w:p w14:paraId="497F496C"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3330A2E8"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Tālruņa numurs</w:t>
            </w:r>
          </w:p>
        </w:tc>
        <w:tc>
          <w:tcPr>
            <w:tcW w:w="2499" w:type="pct"/>
            <w:gridSpan w:val="2"/>
          </w:tcPr>
          <w:p w14:paraId="6BE65C9F" w14:textId="77777777" w:rsidR="003B1C29" w:rsidRPr="003B1C29" w:rsidRDefault="003B1C29" w:rsidP="003B1C29">
            <w:pPr>
              <w:spacing w:before="120" w:after="120"/>
              <w:rPr>
                <w:rFonts w:eastAsia="Calibri"/>
                <w:bCs/>
                <w:kern w:val="0"/>
                <w:szCs w:val="23"/>
                <w14:ligatures w14:val="none"/>
              </w:rPr>
            </w:pPr>
          </w:p>
        </w:tc>
      </w:tr>
      <w:tr w:rsidR="003B1C29" w:rsidRPr="003B1C29" w14:paraId="2CFABD23" w14:textId="77777777" w:rsidTr="003B1C29">
        <w:tc>
          <w:tcPr>
            <w:tcW w:w="439" w:type="pct"/>
            <w:shd w:val="clear" w:color="auto" w:fill="F2F2F2"/>
          </w:tcPr>
          <w:p w14:paraId="57A6F26A"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3AAEB1BD"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E-pasta adrese</w:t>
            </w:r>
          </w:p>
        </w:tc>
        <w:tc>
          <w:tcPr>
            <w:tcW w:w="2499" w:type="pct"/>
            <w:gridSpan w:val="2"/>
          </w:tcPr>
          <w:p w14:paraId="5AE56258" w14:textId="77777777" w:rsidR="003B1C29" w:rsidRPr="003B1C29" w:rsidRDefault="003B1C29" w:rsidP="003B1C29">
            <w:pPr>
              <w:spacing w:before="120" w:after="120"/>
              <w:rPr>
                <w:rFonts w:eastAsia="Calibri"/>
                <w:bCs/>
                <w:kern w:val="0"/>
                <w:szCs w:val="23"/>
                <w14:ligatures w14:val="none"/>
              </w:rPr>
            </w:pPr>
          </w:p>
        </w:tc>
      </w:tr>
      <w:tr w:rsidR="003B1C29" w:rsidRPr="003B1C29" w14:paraId="3A98AE6A" w14:textId="77777777" w:rsidTr="003B1C29">
        <w:tc>
          <w:tcPr>
            <w:tcW w:w="439" w:type="pct"/>
            <w:shd w:val="clear" w:color="auto" w:fill="F2F2F2"/>
          </w:tcPr>
          <w:p w14:paraId="2A36A229"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0CF7CC73"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Kontaktpersona (vārds, uzvārds, ieņemamais amats, tālruņa numurs, e-pasta adrese)</w:t>
            </w:r>
          </w:p>
        </w:tc>
        <w:tc>
          <w:tcPr>
            <w:tcW w:w="2499" w:type="pct"/>
            <w:gridSpan w:val="2"/>
          </w:tcPr>
          <w:p w14:paraId="196B0B2E" w14:textId="77777777" w:rsidR="003B1C29" w:rsidRPr="003B1C29" w:rsidRDefault="003B1C29" w:rsidP="003B1C29">
            <w:pPr>
              <w:spacing w:before="120" w:after="120"/>
              <w:rPr>
                <w:rFonts w:eastAsia="Calibri"/>
                <w:bCs/>
                <w:kern w:val="0"/>
                <w:szCs w:val="23"/>
                <w14:ligatures w14:val="none"/>
              </w:rPr>
            </w:pPr>
          </w:p>
        </w:tc>
      </w:tr>
      <w:tr w:rsidR="003B1C29" w:rsidRPr="003B1C29" w14:paraId="4A1C3170" w14:textId="77777777" w:rsidTr="003B1C29">
        <w:tc>
          <w:tcPr>
            <w:tcW w:w="439" w:type="pct"/>
            <w:shd w:val="clear" w:color="auto" w:fill="F2F2F2"/>
          </w:tcPr>
          <w:p w14:paraId="0E67F606"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4555EBAB"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Pretendenta patiesais labuma guvējs</w:t>
            </w:r>
            <w:r w:rsidRPr="003B1C29">
              <w:rPr>
                <w:rFonts w:eastAsia="Calibri"/>
                <w:bCs/>
                <w:kern w:val="0"/>
                <w:szCs w:val="23"/>
                <w:vertAlign w:val="superscript"/>
                <w14:ligatures w14:val="none"/>
              </w:rPr>
              <w:footnoteReference w:id="7"/>
            </w:r>
            <w:r w:rsidRPr="003B1C29">
              <w:rPr>
                <w:rFonts w:eastAsia="Calibri"/>
                <w:bCs/>
                <w:kern w:val="0"/>
                <w:szCs w:val="23"/>
                <w14:ligatures w14:val="none"/>
              </w:rPr>
              <w:t xml:space="preserve"> </w:t>
            </w:r>
          </w:p>
          <w:p w14:paraId="0C3ECE66" w14:textId="77777777" w:rsidR="003B1C29" w:rsidRPr="003B1C29" w:rsidRDefault="003B1C29" w:rsidP="003B1C29">
            <w:pPr>
              <w:spacing w:before="120" w:after="120"/>
              <w:rPr>
                <w:rFonts w:eastAsia="Calibri"/>
                <w:bCs/>
                <w:iCs/>
                <w:kern w:val="0"/>
                <w:szCs w:val="23"/>
                <w14:ligatures w14:val="none"/>
              </w:rPr>
            </w:pPr>
            <w:r w:rsidRPr="003B1C29">
              <w:rPr>
                <w:rFonts w:eastAsia="Calibri"/>
                <w:bCs/>
                <w:kern w:val="0"/>
                <w:szCs w:val="23"/>
                <w14:ligatures w14:val="none"/>
              </w:rPr>
              <w:t>(</w:t>
            </w:r>
            <w:r w:rsidRPr="003B1C29">
              <w:rPr>
                <w:rFonts w:eastAsia="Calibri"/>
                <w:bCs/>
                <w:i/>
                <w:iCs/>
                <w:kern w:val="0"/>
                <w:szCs w:val="23"/>
                <w14:ligatures w14:val="none"/>
              </w:rPr>
              <w:t>vārds, uzvārds, personas kods (ja nav personas kods, norāda dzimšanas datumu, mēnesi un gadu), valstspiederība un pastāvīgās dzīvesvietas valsts</w:t>
            </w:r>
            <w:r w:rsidRPr="003B1C29">
              <w:rPr>
                <w:rFonts w:eastAsia="Calibri"/>
                <w:bCs/>
                <w:iCs/>
                <w:kern w:val="0"/>
                <w:szCs w:val="23"/>
                <w14:ligatures w14:val="none"/>
              </w:rPr>
              <w:t>)</w:t>
            </w:r>
          </w:p>
        </w:tc>
        <w:tc>
          <w:tcPr>
            <w:tcW w:w="2499" w:type="pct"/>
            <w:gridSpan w:val="2"/>
          </w:tcPr>
          <w:p w14:paraId="6080D946" w14:textId="77777777" w:rsidR="003B1C29" w:rsidRPr="003B1C29" w:rsidRDefault="003B1C29" w:rsidP="003B1C29">
            <w:pPr>
              <w:spacing w:before="120" w:after="120"/>
              <w:rPr>
                <w:rFonts w:eastAsia="Calibri"/>
                <w:bCs/>
                <w:kern w:val="0"/>
                <w:szCs w:val="23"/>
                <w14:ligatures w14:val="none"/>
              </w:rPr>
            </w:pPr>
          </w:p>
        </w:tc>
      </w:tr>
      <w:tr w:rsidR="003B1C29" w:rsidRPr="003B1C29" w14:paraId="496C854C" w14:textId="77777777" w:rsidTr="003B1C29">
        <w:tc>
          <w:tcPr>
            <w:tcW w:w="439" w:type="pct"/>
            <w:shd w:val="clear" w:color="auto" w:fill="F2F2F2"/>
          </w:tcPr>
          <w:p w14:paraId="36A17BD1"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shd w:val="clear" w:color="auto" w:fill="F2F2F2"/>
          </w:tcPr>
          <w:p w14:paraId="6C17CA81"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Personas, kurām pretendentā ir izšķirošā ietekme uz līdzdalības pamata normatīvo aktu par koncerniem izpratnē</w:t>
            </w:r>
            <w:r w:rsidRPr="003B1C29">
              <w:rPr>
                <w:rFonts w:eastAsia="Calibri"/>
                <w:bCs/>
                <w:kern w:val="0"/>
                <w:szCs w:val="23"/>
                <w:vertAlign w:val="superscript"/>
                <w14:ligatures w14:val="none"/>
              </w:rPr>
              <w:footnoteReference w:id="8"/>
            </w:r>
          </w:p>
          <w:p w14:paraId="67C09EF0" w14:textId="77777777" w:rsidR="003B1C29" w:rsidRPr="003B1C29" w:rsidRDefault="003B1C29" w:rsidP="003B1C29">
            <w:pPr>
              <w:spacing w:before="120" w:after="120"/>
              <w:rPr>
                <w:rFonts w:eastAsia="Calibri"/>
                <w:bCs/>
                <w:kern w:val="0"/>
                <w:szCs w:val="23"/>
                <w14:ligatures w14:val="none"/>
              </w:rPr>
            </w:pPr>
            <w:r w:rsidRPr="003B1C29">
              <w:rPr>
                <w:rFonts w:eastAsia="Calibri"/>
                <w:bCs/>
                <w:i/>
                <w:kern w:val="0"/>
                <w:szCs w:val="23"/>
                <w14:ligatures w14:val="none"/>
              </w:rPr>
              <w:lastRenderedPageBreak/>
              <w:t>(uzņēmuma nosaukums, reģistrācijas Nr. un reģistrācijas valsts)</w:t>
            </w:r>
          </w:p>
        </w:tc>
        <w:tc>
          <w:tcPr>
            <w:tcW w:w="2499" w:type="pct"/>
            <w:gridSpan w:val="2"/>
          </w:tcPr>
          <w:p w14:paraId="639E4290" w14:textId="77777777" w:rsidR="003B1C29" w:rsidRPr="003B1C29" w:rsidRDefault="003B1C29" w:rsidP="003B1C29">
            <w:pPr>
              <w:spacing w:before="120" w:after="120"/>
              <w:rPr>
                <w:rFonts w:eastAsia="Calibri"/>
                <w:bCs/>
                <w:kern w:val="0"/>
                <w:szCs w:val="23"/>
                <w14:ligatures w14:val="none"/>
              </w:rPr>
            </w:pPr>
          </w:p>
        </w:tc>
      </w:tr>
      <w:tr w:rsidR="003B1C29" w:rsidRPr="003B1C29" w14:paraId="281AAFB8" w14:textId="77777777" w:rsidTr="003B1C29">
        <w:tc>
          <w:tcPr>
            <w:tcW w:w="439" w:type="pct"/>
            <w:vMerge w:val="restart"/>
            <w:shd w:val="clear" w:color="auto" w:fill="F2F2F2"/>
            <w:vAlign w:val="center"/>
          </w:tcPr>
          <w:p w14:paraId="63429F88" w14:textId="77777777" w:rsidR="003B1C29" w:rsidRPr="003B1C29" w:rsidRDefault="003B1C29" w:rsidP="003B1C29">
            <w:pPr>
              <w:numPr>
                <w:ilvl w:val="1"/>
                <w:numId w:val="15"/>
              </w:numPr>
              <w:spacing w:before="120" w:after="120"/>
              <w:ind w:left="0" w:firstLine="0"/>
              <w:rPr>
                <w:rFonts w:eastAsia="Calibri"/>
                <w:bCs/>
                <w:kern w:val="0"/>
                <w:szCs w:val="23"/>
                <w14:ligatures w14:val="none"/>
              </w:rPr>
            </w:pPr>
          </w:p>
        </w:tc>
        <w:tc>
          <w:tcPr>
            <w:tcW w:w="2062" w:type="pct"/>
            <w:vMerge w:val="restart"/>
            <w:shd w:val="clear" w:color="auto" w:fill="F2F2F2"/>
            <w:vAlign w:val="center"/>
          </w:tcPr>
          <w:p w14:paraId="0DEF05F7" w14:textId="77777777" w:rsidR="003B1C29" w:rsidRPr="003B1C29" w:rsidRDefault="003B1C29" w:rsidP="003B1C29">
            <w:pPr>
              <w:spacing w:before="120" w:after="120"/>
              <w:rPr>
                <w:rFonts w:eastAsia="Calibri"/>
                <w:bCs/>
                <w:kern w:val="0"/>
                <w:szCs w:val="23"/>
                <w14:ligatures w14:val="none"/>
              </w:rPr>
            </w:pPr>
            <w:r w:rsidRPr="003B1C29">
              <w:rPr>
                <w:rFonts w:eastAsia="Calibri"/>
                <w:bCs/>
                <w:kern w:val="0"/>
                <w:szCs w:val="23"/>
                <w14:ligatures w14:val="none"/>
              </w:rPr>
              <w:t>Pretendenta statuss</w:t>
            </w:r>
          </w:p>
        </w:tc>
        <w:tc>
          <w:tcPr>
            <w:tcW w:w="1642" w:type="pct"/>
          </w:tcPr>
          <w:p w14:paraId="25C49B3D" w14:textId="77777777" w:rsidR="003B1C29" w:rsidRPr="003B1C29" w:rsidRDefault="003B1C29" w:rsidP="003B1C29">
            <w:pPr>
              <w:spacing w:before="120" w:after="120"/>
              <w:rPr>
                <w:rFonts w:eastAsia="Calibri"/>
                <w:bCs/>
                <w:kern w:val="0"/>
                <w:szCs w:val="23"/>
                <w14:ligatures w14:val="none"/>
              </w:rPr>
            </w:pPr>
            <w:r w:rsidRPr="003B1C29">
              <w:rPr>
                <w:rFonts w:ascii="Segoe UI Symbol" w:eastAsia="Calibri" w:hAnsi="Segoe UI Symbol" w:cs="Segoe UI Symbol"/>
                <w:bCs/>
                <w:kern w:val="0"/>
                <w:szCs w:val="23"/>
                <w14:ligatures w14:val="none"/>
              </w:rPr>
              <w:t>☐</w:t>
            </w:r>
            <w:r w:rsidRPr="003B1C29">
              <w:rPr>
                <w:rFonts w:eastAsia="Calibri"/>
                <w:bCs/>
                <w:kern w:val="0"/>
                <w:szCs w:val="23"/>
                <w14:ligatures w14:val="none"/>
              </w:rPr>
              <w:t xml:space="preserve"> mazais uzņēmums</w:t>
            </w:r>
            <w:r w:rsidRPr="003B1C29">
              <w:rPr>
                <w:rFonts w:eastAsia="Calibri"/>
                <w:bCs/>
                <w:kern w:val="0"/>
                <w:szCs w:val="23"/>
                <w:vertAlign w:val="superscript"/>
                <w14:ligatures w14:val="none"/>
              </w:rPr>
              <w:footnoteReference w:id="9"/>
            </w:r>
          </w:p>
        </w:tc>
        <w:tc>
          <w:tcPr>
            <w:tcW w:w="857" w:type="pct"/>
          </w:tcPr>
          <w:p w14:paraId="02844A15" w14:textId="77777777" w:rsidR="003B1C29" w:rsidRPr="003B1C29" w:rsidRDefault="003B1C29" w:rsidP="003B1C29">
            <w:pPr>
              <w:spacing w:before="120" w:after="120"/>
              <w:rPr>
                <w:rFonts w:eastAsia="Calibri"/>
                <w:bCs/>
                <w:kern w:val="0"/>
                <w:szCs w:val="23"/>
                <w14:ligatures w14:val="none"/>
              </w:rPr>
            </w:pPr>
            <w:r w:rsidRPr="003B1C29">
              <w:rPr>
                <w:rFonts w:ascii="Segoe UI Symbol" w:eastAsia="Calibri" w:hAnsi="Segoe UI Symbol" w:cs="Segoe UI Symbol"/>
                <w:bCs/>
                <w:kern w:val="0"/>
                <w:szCs w:val="23"/>
                <w14:ligatures w14:val="none"/>
              </w:rPr>
              <w:t>☐</w:t>
            </w:r>
            <w:r w:rsidRPr="003B1C29">
              <w:rPr>
                <w:rFonts w:eastAsia="Calibri"/>
                <w:bCs/>
                <w:kern w:val="0"/>
                <w:szCs w:val="23"/>
                <w14:ligatures w14:val="none"/>
              </w:rPr>
              <w:t xml:space="preserve"> vidējais uzņēmums</w:t>
            </w:r>
            <w:r w:rsidRPr="003B1C29">
              <w:rPr>
                <w:rFonts w:eastAsia="Calibri"/>
                <w:bCs/>
                <w:kern w:val="0"/>
                <w:szCs w:val="23"/>
                <w:vertAlign w:val="superscript"/>
                <w14:ligatures w14:val="none"/>
              </w:rPr>
              <w:footnoteReference w:id="10"/>
            </w:r>
          </w:p>
        </w:tc>
      </w:tr>
      <w:tr w:rsidR="003B1C29" w:rsidRPr="003B1C29" w14:paraId="1EA97579" w14:textId="77777777" w:rsidTr="003B1C29">
        <w:tc>
          <w:tcPr>
            <w:tcW w:w="439" w:type="pct"/>
            <w:vMerge/>
            <w:shd w:val="clear" w:color="auto" w:fill="F2F2F2"/>
          </w:tcPr>
          <w:p w14:paraId="22D3E024" w14:textId="77777777" w:rsidR="003B1C29" w:rsidRPr="003B1C29" w:rsidRDefault="003B1C29" w:rsidP="003B1C29">
            <w:pPr>
              <w:spacing w:before="120" w:after="120"/>
              <w:rPr>
                <w:rFonts w:eastAsia="Calibri"/>
                <w:bCs/>
                <w:kern w:val="0"/>
                <w:szCs w:val="23"/>
                <w14:ligatures w14:val="none"/>
              </w:rPr>
            </w:pPr>
          </w:p>
        </w:tc>
        <w:tc>
          <w:tcPr>
            <w:tcW w:w="2062" w:type="pct"/>
            <w:vMerge/>
            <w:shd w:val="clear" w:color="auto" w:fill="F2F2F2"/>
          </w:tcPr>
          <w:p w14:paraId="354A9BB2" w14:textId="77777777" w:rsidR="003B1C29" w:rsidRPr="003B1C29" w:rsidRDefault="003B1C29" w:rsidP="003B1C29">
            <w:pPr>
              <w:spacing w:before="120" w:after="120"/>
              <w:rPr>
                <w:rFonts w:eastAsia="Calibri"/>
                <w:bCs/>
                <w:kern w:val="0"/>
                <w:szCs w:val="23"/>
                <w14:ligatures w14:val="none"/>
              </w:rPr>
            </w:pPr>
          </w:p>
        </w:tc>
        <w:tc>
          <w:tcPr>
            <w:tcW w:w="1642" w:type="pct"/>
          </w:tcPr>
          <w:p w14:paraId="0A43D49C" w14:textId="77777777" w:rsidR="003B1C29" w:rsidRPr="003B1C29" w:rsidRDefault="003B1C29" w:rsidP="003B1C29">
            <w:pPr>
              <w:spacing w:before="120" w:after="120"/>
              <w:rPr>
                <w:rFonts w:eastAsia="Calibri"/>
                <w:bCs/>
                <w:kern w:val="0"/>
                <w:szCs w:val="23"/>
                <w14:ligatures w14:val="none"/>
              </w:rPr>
            </w:pPr>
            <w:r w:rsidRPr="003B1C29">
              <w:rPr>
                <w:rFonts w:ascii="Segoe UI Symbol" w:eastAsia="Calibri" w:hAnsi="Segoe UI Symbol" w:cs="Segoe UI Symbol"/>
                <w:bCs/>
                <w:kern w:val="0"/>
                <w:szCs w:val="23"/>
                <w14:ligatures w14:val="none"/>
              </w:rPr>
              <w:t>☐</w:t>
            </w:r>
            <w:r w:rsidRPr="003B1C29">
              <w:rPr>
                <w:rFonts w:eastAsia="Calibri"/>
                <w:bCs/>
                <w:kern w:val="0"/>
                <w:szCs w:val="23"/>
                <w14:ligatures w14:val="none"/>
              </w:rPr>
              <w:t xml:space="preserve"> mikrouzņēmums</w:t>
            </w:r>
            <w:r w:rsidRPr="003B1C29">
              <w:rPr>
                <w:rFonts w:eastAsia="Calibri"/>
                <w:bCs/>
                <w:kern w:val="0"/>
                <w:szCs w:val="23"/>
                <w:vertAlign w:val="superscript"/>
                <w14:ligatures w14:val="none"/>
              </w:rPr>
              <w:footnoteReference w:id="11"/>
            </w:r>
          </w:p>
        </w:tc>
        <w:tc>
          <w:tcPr>
            <w:tcW w:w="857" w:type="pct"/>
          </w:tcPr>
          <w:p w14:paraId="67400916" w14:textId="77777777" w:rsidR="003B1C29" w:rsidRPr="003B1C29" w:rsidRDefault="003B1C29" w:rsidP="003B1C29">
            <w:pPr>
              <w:spacing w:before="120" w:after="120"/>
              <w:rPr>
                <w:rFonts w:eastAsia="Calibri"/>
                <w:bCs/>
                <w:kern w:val="0"/>
                <w:szCs w:val="23"/>
                <w14:ligatures w14:val="none"/>
              </w:rPr>
            </w:pPr>
            <w:r w:rsidRPr="003B1C29">
              <w:rPr>
                <w:rFonts w:ascii="Segoe UI Symbol" w:eastAsia="Calibri" w:hAnsi="Segoe UI Symbol" w:cs="Segoe UI Symbol"/>
                <w:bCs/>
                <w:kern w:val="0"/>
                <w:szCs w:val="23"/>
                <w14:ligatures w14:val="none"/>
              </w:rPr>
              <w:t>☐</w:t>
            </w:r>
            <w:r w:rsidRPr="003B1C29">
              <w:rPr>
                <w:rFonts w:eastAsia="Calibri"/>
                <w:bCs/>
                <w:kern w:val="0"/>
                <w:szCs w:val="23"/>
                <w14:ligatures w14:val="none"/>
              </w:rPr>
              <w:t xml:space="preserve"> neatbilst nevienam no norādītajiem statusiem</w:t>
            </w:r>
          </w:p>
        </w:tc>
      </w:tr>
    </w:tbl>
    <w:p w14:paraId="660C6CAF" w14:textId="77777777" w:rsidR="003B1C29" w:rsidRPr="003B1C29" w:rsidRDefault="003B1C29" w:rsidP="003B1C29">
      <w:pPr>
        <w:numPr>
          <w:ilvl w:val="0"/>
          <w:numId w:val="15"/>
        </w:numPr>
        <w:spacing w:before="120" w:after="120"/>
        <w:rPr>
          <w:rFonts w:ascii="Times New Roman" w:eastAsia="Calibri" w:hAnsi="Times New Roman" w:cs="Times New Roman"/>
          <w:sz w:val="23"/>
          <w:szCs w:val="23"/>
        </w:rPr>
      </w:pPr>
      <w:r w:rsidRPr="003B1C29">
        <w:rPr>
          <w:rFonts w:ascii="Times New Roman" w:eastAsia="Calibri" w:hAnsi="Times New Roman" w:cs="Times New Roman"/>
          <w:sz w:val="23"/>
          <w:szCs w:val="23"/>
        </w:rPr>
        <w:t>Parakstot pieteikumu dalībai iepirkumā, pretendents apliecina, ka:</w:t>
      </w:r>
    </w:p>
    <w:p w14:paraId="05B26B97" w14:textId="77777777" w:rsidR="003B1C29" w:rsidRPr="003B1C29" w:rsidRDefault="003B1C29" w:rsidP="003B1C29">
      <w:pPr>
        <w:numPr>
          <w:ilvl w:val="1"/>
          <w:numId w:val="15"/>
        </w:numPr>
        <w:spacing w:before="120" w:after="120"/>
        <w:ind w:left="431" w:hanging="431"/>
        <w:rPr>
          <w:rFonts w:ascii="Times New Roman" w:eastAsia="Calibri" w:hAnsi="Times New Roman" w:cs="Times New Roman"/>
          <w:sz w:val="23"/>
          <w:szCs w:val="23"/>
        </w:rPr>
      </w:pPr>
      <w:r w:rsidRPr="003B1C29">
        <w:rPr>
          <w:rFonts w:ascii="Times New Roman" w:eastAsia="Calibri" w:hAnsi="Times New Roman" w:cs="Times New Roman"/>
          <w:sz w:val="23"/>
          <w:szCs w:val="23"/>
        </w:rPr>
        <w:t>Ir iepazinies un piekrīt iepirkuma nolikuma noteikumiem, apņemas tos ievērot un izpildīt;</w:t>
      </w:r>
    </w:p>
    <w:p w14:paraId="28D6368E" w14:textId="77777777" w:rsidR="003B1C29" w:rsidRPr="003B1C29" w:rsidRDefault="003B1C29" w:rsidP="003B1C29">
      <w:pPr>
        <w:numPr>
          <w:ilvl w:val="1"/>
          <w:numId w:val="15"/>
        </w:numPr>
        <w:spacing w:before="120" w:after="120"/>
        <w:ind w:left="431" w:hanging="431"/>
        <w:rPr>
          <w:rFonts w:ascii="Times New Roman" w:eastAsia="Calibri" w:hAnsi="Times New Roman" w:cs="Times New Roman"/>
          <w:sz w:val="23"/>
          <w:szCs w:val="23"/>
        </w:rPr>
      </w:pPr>
      <w:r w:rsidRPr="003B1C29">
        <w:rPr>
          <w:rFonts w:ascii="Times New Roman" w:eastAsia="Calibri" w:hAnsi="Times New Roman" w:cs="Times New Roman"/>
          <w:sz w:val="23"/>
          <w:szCs w:val="23"/>
        </w:rPr>
        <w:t>Piedāvājumā sniegtās ziņas ir pilnīgas un patiesas;</w:t>
      </w:r>
    </w:p>
    <w:p w14:paraId="3CF7AFFE" w14:textId="77777777" w:rsidR="003B1C29" w:rsidRPr="003B1C29" w:rsidRDefault="003B1C29" w:rsidP="003B1C29">
      <w:pPr>
        <w:numPr>
          <w:ilvl w:val="1"/>
          <w:numId w:val="15"/>
        </w:numPr>
        <w:spacing w:before="120" w:after="120"/>
        <w:ind w:left="431" w:hanging="431"/>
        <w:rPr>
          <w:rFonts w:ascii="Times New Roman" w:eastAsia="Calibri" w:hAnsi="Times New Roman" w:cs="Times New Roman"/>
          <w:sz w:val="23"/>
          <w:szCs w:val="23"/>
        </w:rPr>
      </w:pPr>
      <w:r w:rsidRPr="003B1C29">
        <w:rPr>
          <w:rFonts w:ascii="Times New Roman" w:eastAsia="Calibri" w:hAnsi="Times New Roman" w:cs="Times New Roman"/>
          <w:sz w:val="23"/>
          <w:szCs w:val="23"/>
        </w:rPr>
        <w:t>Ir iepazinies ar vispārīgās vienošanās un līguma projektā (nolikuma pielikums Nr.6) noteiktajiem piegādes, apmaksas un citiem noteikumiem un piekrīt tiem pilnībā, vienlaikus apliecinot to saprotamību un izpildāmību;</w:t>
      </w:r>
    </w:p>
    <w:p w14:paraId="052764EA" w14:textId="77777777" w:rsidR="003B1C29" w:rsidRPr="003B1C29" w:rsidRDefault="003B1C29" w:rsidP="003B1C29">
      <w:pPr>
        <w:numPr>
          <w:ilvl w:val="1"/>
          <w:numId w:val="15"/>
        </w:numPr>
        <w:spacing w:before="120" w:after="120"/>
        <w:ind w:left="431" w:hanging="431"/>
        <w:rPr>
          <w:rFonts w:ascii="Times New Roman" w:eastAsia="Calibri" w:hAnsi="Times New Roman" w:cs="Times New Roman"/>
          <w:sz w:val="23"/>
          <w:szCs w:val="23"/>
        </w:rPr>
      </w:pPr>
      <w:r w:rsidRPr="003B1C29">
        <w:rPr>
          <w:rFonts w:ascii="Times New Roman" w:eastAsia="Calibri" w:hAnsi="Times New Roman" w:cs="Times New Roman"/>
          <w:sz w:val="23"/>
          <w:szCs w:val="23"/>
        </w:rPr>
        <w:t>Publisko iepirkumu likuma 42. panta otrās daļas 10. punkta izslēgšanas iemesls</w:t>
      </w:r>
      <w:r w:rsidRPr="003B1C29">
        <w:rPr>
          <w:rFonts w:ascii="Times New Roman" w:eastAsia="Aptos" w:hAnsi="Times New Roman" w:cs="Times New Roman"/>
          <w:kern w:val="0"/>
          <w:sz w:val="23"/>
          <w:szCs w:val="20"/>
          <w:vertAlign w:val="superscript"/>
          <w14:ligatures w14:val="none"/>
        </w:rPr>
        <w:footnoteReference w:id="12"/>
      </w:r>
      <w:r w:rsidRPr="003B1C29">
        <w:rPr>
          <w:rFonts w:ascii="Times New Roman" w:eastAsia="Calibri" w:hAnsi="Times New Roman" w:cs="Times New Roman"/>
          <w:sz w:val="23"/>
          <w:szCs w:val="23"/>
        </w:rPr>
        <w:t xml:space="preserve"> (</w:t>
      </w:r>
      <w:r w:rsidRPr="003B1C29">
        <w:rPr>
          <w:rFonts w:ascii="Times New Roman" w:eastAsia="Calibri" w:hAnsi="Times New Roman" w:cs="Times New Roman"/>
          <w:b/>
          <w:bCs/>
          <w:i/>
          <w:iCs/>
          <w:sz w:val="23"/>
          <w:szCs w:val="23"/>
        </w:rPr>
        <w:t>obligāti</w:t>
      </w:r>
      <w:r w:rsidRPr="003B1C29">
        <w:rPr>
          <w:rFonts w:ascii="Times New Roman" w:eastAsia="Calibri" w:hAnsi="Times New Roman" w:cs="Times New Roman"/>
          <w:sz w:val="23"/>
          <w:szCs w:val="23"/>
        </w:rPr>
        <w:t xml:space="preserve"> atzīmē atbilstošo, ieliekot “</w:t>
      </w:r>
      <w:r w:rsidRPr="003B1C29">
        <w:rPr>
          <w:rFonts w:ascii="Times New Roman" w:eastAsia="Calibri" w:hAnsi="Times New Roman" w:cs="Times New Roman"/>
          <w:i/>
          <w:iCs/>
          <w:sz w:val="23"/>
          <w:szCs w:val="23"/>
        </w:rPr>
        <w:t>X</w:t>
      </w:r>
      <w:r w:rsidRPr="003B1C29">
        <w:rPr>
          <w:rFonts w:ascii="Times New Roman" w:eastAsia="Calibri" w:hAnsi="Times New Roman" w:cs="Times New Roman"/>
          <w:sz w:val="23"/>
          <w:szCs w:val="23"/>
        </w:rPr>
        <w:t>” attiecīgajā rindā):</w:t>
      </w:r>
    </w:p>
    <w:tbl>
      <w:tblPr>
        <w:tblStyle w:val="Reatabula11"/>
        <w:tblW w:w="0" w:type="auto"/>
        <w:tblLook w:val="04A0" w:firstRow="1" w:lastRow="0" w:firstColumn="1" w:lastColumn="0" w:noHBand="0" w:noVBand="1"/>
      </w:tblPr>
      <w:tblGrid>
        <w:gridCol w:w="988"/>
        <w:gridCol w:w="3756"/>
        <w:gridCol w:w="3756"/>
        <w:gridCol w:w="1128"/>
      </w:tblGrid>
      <w:tr w:rsidR="003B1C29" w:rsidRPr="003B1C29" w14:paraId="0406D5C0" w14:textId="77777777" w:rsidTr="003B1C29">
        <w:trPr>
          <w:hidden/>
        </w:trPr>
        <w:tc>
          <w:tcPr>
            <w:tcW w:w="988" w:type="dxa"/>
            <w:shd w:val="clear" w:color="auto" w:fill="F2F2F2"/>
            <w:vAlign w:val="center"/>
          </w:tcPr>
          <w:p w14:paraId="53571CFA" w14:textId="77777777" w:rsidR="003B1C29" w:rsidRPr="003B1C29" w:rsidRDefault="003B1C29" w:rsidP="003B1C29">
            <w:pPr>
              <w:numPr>
                <w:ilvl w:val="0"/>
                <w:numId w:val="3"/>
              </w:numPr>
              <w:spacing w:before="120" w:after="120"/>
              <w:jc w:val="center"/>
              <w:rPr>
                <w:rFonts w:eastAsia="Aptos"/>
                <w:vanish/>
              </w:rPr>
            </w:pPr>
          </w:p>
          <w:p w14:paraId="4FFF96F5" w14:textId="77777777" w:rsidR="003B1C29" w:rsidRPr="003B1C29" w:rsidRDefault="003B1C29" w:rsidP="003B1C29">
            <w:pPr>
              <w:numPr>
                <w:ilvl w:val="0"/>
                <w:numId w:val="3"/>
              </w:numPr>
              <w:spacing w:before="120" w:after="120"/>
              <w:jc w:val="center"/>
              <w:rPr>
                <w:rFonts w:eastAsia="Aptos"/>
                <w:vanish/>
              </w:rPr>
            </w:pPr>
          </w:p>
          <w:p w14:paraId="1B4F23AD" w14:textId="77777777" w:rsidR="003B1C29" w:rsidRPr="003B1C29" w:rsidRDefault="003B1C29" w:rsidP="003B1C29">
            <w:pPr>
              <w:numPr>
                <w:ilvl w:val="1"/>
                <w:numId w:val="3"/>
              </w:numPr>
              <w:spacing w:before="120" w:after="120"/>
              <w:jc w:val="center"/>
              <w:rPr>
                <w:rFonts w:eastAsia="Aptos"/>
                <w:vanish/>
              </w:rPr>
            </w:pPr>
          </w:p>
          <w:p w14:paraId="46186230" w14:textId="77777777" w:rsidR="003B1C29" w:rsidRPr="003B1C29" w:rsidRDefault="003B1C29" w:rsidP="003B1C29">
            <w:pPr>
              <w:numPr>
                <w:ilvl w:val="1"/>
                <w:numId w:val="3"/>
              </w:numPr>
              <w:spacing w:before="120" w:after="120"/>
              <w:jc w:val="center"/>
              <w:rPr>
                <w:rFonts w:eastAsia="Aptos"/>
                <w:vanish/>
              </w:rPr>
            </w:pPr>
          </w:p>
          <w:p w14:paraId="307BAA13" w14:textId="77777777" w:rsidR="003B1C29" w:rsidRPr="003B1C29" w:rsidRDefault="003B1C29" w:rsidP="003B1C29">
            <w:pPr>
              <w:numPr>
                <w:ilvl w:val="1"/>
                <w:numId w:val="3"/>
              </w:numPr>
              <w:spacing w:before="120" w:after="120"/>
              <w:jc w:val="center"/>
              <w:rPr>
                <w:rFonts w:eastAsia="Aptos"/>
                <w:vanish/>
              </w:rPr>
            </w:pPr>
          </w:p>
          <w:p w14:paraId="13385E31" w14:textId="77777777" w:rsidR="003B1C29" w:rsidRPr="003B1C29" w:rsidRDefault="003B1C29" w:rsidP="003B1C29">
            <w:pPr>
              <w:numPr>
                <w:ilvl w:val="1"/>
                <w:numId w:val="3"/>
              </w:numPr>
              <w:spacing w:before="120" w:after="120"/>
              <w:jc w:val="center"/>
              <w:rPr>
                <w:rFonts w:eastAsia="Aptos"/>
                <w:vanish/>
              </w:rPr>
            </w:pPr>
          </w:p>
          <w:p w14:paraId="7482359F" w14:textId="77777777" w:rsidR="003B1C29" w:rsidRPr="003B1C29" w:rsidRDefault="003B1C29" w:rsidP="003B1C29">
            <w:pPr>
              <w:numPr>
                <w:ilvl w:val="2"/>
                <w:numId w:val="3"/>
              </w:numPr>
              <w:spacing w:before="120" w:after="120"/>
              <w:ind w:left="0" w:firstLine="0"/>
              <w:jc w:val="center"/>
              <w:rPr>
                <w:rFonts w:eastAsia="Aptos"/>
              </w:rPr>
            </w:pPr>
          </w:p>
        </w:tc>
        <w:tc>
          <w:tcPr>
            <w:tcW w:w="7512" w:type="dxa"/>
            <w:gridSpan w:val="2"/>
            <w:tcBorders>
              <w:bottom w:val="single" w:sz="4" w:space="0" w:color="auto"/>
            </w:tcBorders>
            <w:shd w:val="clear" w:color="auto" w:fill="F2F2F2"/>
          </w:tcPr>
          <w:p w14:paraId="424FFAF7" w14:textId="77777777" w:rsidR="003B1C29" w:rsidRPr="003B1C29" w:rsidRDefault="003B1C29" w:rsidP="003B1C29">
            <w:pPr>
              <w:spacing w:before="120" w:after="120"/>
              <w:rPr>
                <w:rFonts w:eastAsia="Aptos"/>
                <w:b/>
              </w:rPr>
            </w:pPr>
            <w:r w:rsidRPr="003B1C29">
              <w:rPr>
                <w:rFonts w:eastAsia="Aptos"/>
                <w:b/>
              </w:rPr>
              <w:t>Nav attiecināms</w:t>
            </w:r>
          </w:p>
        </w:tc>
        <w:tc>
          <w:tcPr>
            <w:tcW w:w="1128" w:type="dxa"/>
          </w:tcPr>
          <w:p w14:paraId="115BA648" w14:textId="77777777" w:rsidR="003B1C29" w:rsidRPr="003B1C29" w:rsidRDefault="003B1C29" w:rsidP="003B1C29">
            <w:pPr>
              <w:spacing w:before="120" w:after="120"/>
              <w:rPr>
                <w:rFonts w:eastAsia="Aptos"/>
              </w:rPr>
            </w:pPr>
          </w:p>
        </w:tc>
      </w:tr>
      <w:tr w:rsidR="003B1C29" w:rsidRPr="003B1C29" w14:paraId="19E04EC6" w14:textId="77777777" w:rsidTr="003B1C29">
        <w:tc>
          <w:tcPr>
            <w:tcW w:w="988" w:type="dxa"/>
            <w:vMerge w:val="restart"/>
            <w:shd w:val="clear" w:color="auto" w:fill="F2F2F2"/>
            <w:vAlign w:val="center"/>
          </w:tcPr>
          <w:p w14:paraId="1542E611" w14:textId="77777777" w:rsidR="003B1C29" w:rsidRPr="003B1C29" w:rsidRDefault="003B1C29" w:rsidP="003B1C29">
            <w:pPr>
              <w:numPr>
                <w:ilvl w:val="2"/>
                <w:numId w:val="3"/>
              </w:numPr>
              <w:spacing w:before="120" w:after="120"/>
              <w:ind w:left="0" w:firstLine="0"/>
              <w:jc w:val="center"/>
              <w:rPr>
                <w:rFonts w:eastAsia="Aptos"/>
              </w:rPr>
            </w:pPr>
          </w:p>
        </w:tc>
        <w:tc>
          <w:tcPr>
            <w:tcW w:w="7512" w:type="dxa"/>
            <w:gridSpan w:val="2"/>
            <w:tcBorders>
              <w:bottom w:val="dotted" w:sz="4" w:space="0" w:color="auto"/>
            </w:tcBorders>
            <w:shd w:val="clear" w:color="auto" w:fill="F2F2F2"/>
          </w:tcPr>
          <w:p w14:paraId="4280E04F" w14:textId="77777777" w:rsidR="003B1C29" w:rsidRPr="003B1C29" w:rsidRDefault="003B1C29" w:rsidP="003B1C29">
            <w:pPr>
              <w:spacing w:before="120" w:after="120"/>
              <w:rPr>
                <w:rFonts w:eastAsia="Aptos"/>
                <w:b/>
              </w:rPr>
            </w:pPr>
            <w:r w:rsidRPr="003B1C29">
              <w:rPr>
                <w:rFonts w:eastAsia="Aptos"/>
                <w:b/>
              </w:rPr>
              <w:t>Ir attiecināms</w:t>
            </w:r>
          </w:p>
        </w:tc>
        <w:tc>
          <w:tcPr>
            <w:tcW w:w="1128" w:type="dxa"/>
            <w:vMerge w:val="restart"/>
          </w:tcPr>
          <w:p w14:paraId="652A1123" w14:textId="77777777" w:rsidR="003B1C29" w:rsidRPr="003B1C29" w:rsidRDefault="003B1C29" w:rsidP="003B1C29">
            <w:pPr>
              <w:spacing w:before="120" w:after="120"/>
              <w:rPr>
                <w:rFonts w:eastAsia="Aptos"/>
              </w:rPr>
            </w:pPr>
          </w:p>
        </w:tc>
      </w:tr>
      <w:tr w:rsidR="003B1C29" w:rsidRPr="003B1C29" w14:paraId="22B6C6F6" w14:textId="77777777" w:rsidTr="003B1C29">
        <w:tc>
          <w:tcPr>
            <w:tcW w:w="988" w:type="dxa"/>
            <w:vMerge/>
            <w:shd w:val="clear" w:color="auto" w:fill="F2F2F2"/>
          </w:tcPr>
          <w:p w14:paraId="4D3ABA5A" w14:textId="77777777" w:rsidR="003B1C29" w:rsidRPr="003B1C29" w:rsidRDefault="003B1C29" w:rsidP="003B1C29">
            <w:pPr>
              <w:spacing w:before="120" w:after="120"/>
              <w:rPr>
                <w:rFonts w:eastAsia="Aptos"/>
              </w:rPr>
            </w:pPr>
          </w:p>
        </w:tc>
        <w:tc>
          <w:tcPr>
            <w:tcW w:w="3756" w:type="dxa"/>
            <w:tcBorders>
              <w:top w:val="dotted" w:sz="4" w:space="0" w:color="auto"/>
              <w:bottom w:val="dotted" w:sz="4" w:space="0" w:color="auto"/>
              <w:right w:val="dotted" w:sz="4" w:space="0" w:color="auto"/>
            </w:tcBorders>
            <w:shd w:val="clear" w:color="auto" w:fill="F2F2F2"/>
          </w:tcPr>
          <w:p w14:paraId="610BDFEA" w14:textId="77777777" w:rsidR="003B1C29" w:rsidRPr="003B1C29" w:rsidRDefault="003B1C29" w:rsidP="003B1C29">
            <w:pPr>
              <w:spacing w:before="120" w:after="120"/>
              <w:rPr>
                <w:rFonts w:eastAsia="Aptos"/>
              </w:rPr>
            </w:pPr>
            <w:r w:rsidRPr="003B1C29">
              <w:rPr>
                <w:rFonts w:eastAsia="Aptos"/>
              </w:rPr>
              <w:t>Līguma nosaukums (priekšmets)</w:t>
            </w:r>
          </w:p>
        </w:tc>
        <w:tc>
          <w:tcPr>
            <w:tcW w:w="3756" w:type="dxa"/>
            <w:tcBorders>
              <w:top w:val="dotted" w:sz="4" w:space="0" w:color="auto"/>
              <w:left w:val="dotted" w:sz="4" w:space="0" w:color="auto"/>
              <w:bottom w:val="dotted" w:sz="4" w:space="0" w:color="auto"/>
            </w:tcBorders>
          </w:tcPr>
          <w:p w14:paraId="1F9A1051" w14:textId="77777777" w:rsidR="003B1C29" w:rsidRPr="003B1C29" w:rsidRDefault="003B1C29" w:rsidP="003B1C29">
            <w:pPr>
              <w:spacing w:before="120" w:after="120"/>
              <w:rPr>
                <w:rFonts w:eastAsia="Aptos"/>
              </w:rPr>
            </w:pPr>
          </w:p>
        </w:tc>
        <w:tc>
          <w:tcPr>
            <w:tcW w:w="1128" w:type="dxa"/>
            <w:vMerge/>
          </w:tcPr>
          <w:p w14:paraId="7470B403" w14:textId="77777777" w:rsidR="003B1C29" w:rsidRPr="003B1C29" w:rsidRDefault="003B1C29" w:rsidP="003B1C29">
            <w:pPr>
              <w:numPr>
                <w:ilvl w:val="1"/>
                <w:numId w:val="3"/>
              </w:numPr>
              <w:spacing w:before="120" w:after="120"/>
              <w:ind w:left="0" w:firstLine="0"/>
              <w:rPr>
                <w:rFonts w:eastAsia="Aptos"/>
              </w:rPr>
            </w:pPr>
          </w:p>
        </w:tc>
      </w:tr>
      <w:tr w:rsidR="003B1C29" w:rsidRPr="003B1C29" w14:paraId="0642375B" w14:textId="77777777" w:rsidTr="003B1C29">
        <w:tc>
          <w:tcPr>
            <w:tcW w:w="988" w:type="dxa"/>
            <w:vMerge/>
            <w:shd w:val="clear" w:color="auto" w:fill="F2F2F2"/>
          </w:tcPr>
          <w:p w14:paraId="58FB862F" w14:textId="77777777" w:rsidR="003B1C29" w:rsidRPr="003B1C29" w:rsidRDefault="003B1C29" w:rsidP="003B1C29">
            <w:pPr>
              <w:spacing w:before="120" w:after="120"/>
              <w:rPr>
                <w:rFonts w:eastAsia="Aptos"/>
              </w:rPr>
            </w:pPr>
          </w:p>
        </w:tc>
        <w:tc>
          <w:tcPr>
            <w:tcW w:w="3756" w:type="dxa"/>
            <w:tcBorders>
              <w:top w:val="dotted" w:sz="4" w:space="0" w:color="auto"/>
              <w:bottom w:val="dotted" w:sz="4" w:space="0" w:color="auto"/>
              <w:right w:val="dotted" w:sz="4" w:space="0" w:color="auto"/>
            </w:tcBorders>
            <w:shd w:val="clear" w:color="auto" w:fill="F2F2F2"/>
          </w:tcPr>
          <w:p w14:paraId="4457A977" w14:textId="77777777" w:rsidR="003B1C29" w:rsidRPr="003B1C29" w:rsidRDefault="003B1C29" w:rsidP="003B1C29">
            <w:pPr>
              <w:spacing w:before="120" w:after="120"/>
              <w:rPr>
                <w:rFonts w:eastAsia="Aptos"/>
              </w:rPr>
            </w:pPr>
            <w:r w:rsidRPr="003B1C29">
              <w:rPr>
                <w:rFonts w:eastAsia="Aptos"/>
              </w:rPr>
              <w:t>Pasūtītājs</w:t>
            </w:r>
          </w:p>
        </w:tc>
        <w:tc>
          <w:tcPr>
            <w:tcW w:w="3756" w:type="dxa"/>
            <w:tcBorders>
              <w:top w:val="dotted" w:sz="4" w:space="0" w:color="auto"/>
              <w:left w:val="dotted" w:sz="4" w:space="0" w:color="auto"/>
              <w:bottom w:val="dotted" w:sz="4" w:space="0" w:color="auto"/>
            </w:tcBorders>
          </w:tcPr>
          <w:p w14:paraId="720D25C0" w14:textId="77777777" w:rsidR="003B1C29" w:rsidRPr="003B1C29" w:rsidRDefault="003B1C29" w:rsidP="003B1C29">
            <w:pPr>
              <w:spacing w:before="120" w:after="120"/>
              <w:rPr>
                <w:rFonts w:eastAsia="Aptos"/>
              </w:rPr>
            </w:pPr>
          </w:p>
        </w:tc>
        <w:tc>
          <w:tcPr>
            <w:tcW w:w="1128" w:type="dxa"/>
            <w:vMerge/>
          </w:tcPr>
          <w:p w14:paraId="7D6E29B0" w14:textId="77777777" w:rsidR="003B1C29" w:rsidRPr="003B1C29" w:rsidRDefault="003B1C29" w:rsidP="003B1C29">
            <w:pPr>
              <w:numPr>
                <w:ilvl w:val="1"/>
                <w:numId w:val="3"/>
              </w:numPr>
              <w:spacing w:before="120" w:after="120"/>
              <w:ind w:left="0" w:firstLine="0"/>
              <w:rPr>
                <w:rFonts w:eastAsia="Aptos"/>
              </w:rPr>
            </w:pPr>
          </w:p>
        </w:tc>
      </w:tr>
      <w:tr w:rsidR="003B1C29" w:rsidRPr="003B1C29" w14:paraId="731527EA" w14:textId="77777777" w:rsidTr="003B1C29">
        <w:tc>
          <w:tcPr>
            <w:tcW w:w="988" w:type="dxa"/>
            <w:vMerge/>
            <w:shd w:val="clear" w:color="auto" w:fill="F2F2F2"/>
          </w:tcPr>
          <w:p w14:paraId="35525F9F" w14:textId="77777777" w:rsidR="003B1C29" w:rsidRPr="003B1C29" w:rsidRDefault="003B1C29" w:rsidP="003B1C29">
            <w:pPr>
              <w:spacing w:before="120" w:after="120"/>
              <w:rPr>
                <w:rFonts w:eastAsia="Aptos"/>
              </w:rPr>
            </w:pPr>
          </w:p>
        </w:tc>
        <w:tc>
          <w:tcPr>
            <w:tcW w:w="3756" w:type="dxa"/>
            <w:tcBorders>
              <w:top w:val="dotted" w:sz="4" w:space="0" w:color="auto"/>
              <w:right w:val="dotted" w:sz="4" w:space="0" w:color="auto"/>
            </w:tcBorders>
            <w:shd w:val="clear" w:color="auto" w:fill="F2F2F2"/>
          </w:tcPr>
          <w:p w14:paraId="342B2E21" w14:textId="77777777" w:rsidR="003B1C29" w:rsidRPr="003B1C29" w:rsidRDefault="003B1C29" w:rsidP="003B1C29">
            <w:pPr>
              <w:spacing w:before="120" w:after="120"/>
              <w:rPr>
                <w:rFonts w:eastAsia="Aptos"/>
              </w:rPr>
            </w:pPr>
            <w:r w:rsidRPr="003B1C29">
              <w:rPr>
                <w:rFonts w:eastAsia="Aptos"/>
              </w:rPr>
              <w:t>Līguma izbeigšanas datums</w:t>
            </w:r>
          </w:p>
        </w:tc>
        <w:tc>
          <w:tcPr>
            <w:tcW w:w="3756" w:type="dxa"/>
            <w:tcBorders>
              <w:top w:val="dotted" w:sz="4" w:space="0" w:color="auto"/>
              <w:left w:val="dotted" w:sz="4" w:space="0" w:color="auto"/>
            </w:tcBorders>
          </w:tcPr>
          <w:p w14:paraId="779579E2" w14:textId="77777777" w:rsidR="003B1C29" w:rsidRPr="003B1C29" w:rsidRDefault="003B1C29" w:rsidP="003B1C29">
            <w:pPr>
              <w:spacing w:before="120" w:after="120"/>
              <w:rPr>
                <w:rFonts w:eastAsia="Aptos"/>
              </w:rPr>
            </w:pPr>
          </w:p>
        </w:tc>
        <w:tc>
          <w:tcPr>
            <w:tcW w:w="1128" w:type="dxa"/>
            <w:vMerge/>
          </w:tcPr>
          <w:p w14:paraId="3C71C166" w14:textId="77777777" w:rsidR="003B1C29" w:rsidRPr="003B1C29" w:rsidRDefault="003B1C29" w:rsidP="003B1C29">
            <w:pPr>
              <w:numPr>
                <w:ilvl w:val="1"/>
                <w:numId w:val="3"/>
              </w:numPr>
              <w:spacing w:before="120" w:after="120"/>
              <w:ind w:left="0" w:firstLine="0"/>
              <w:rPr>
                <w:rFonts w:eastAsia="Aptos"/>
              </w:rPr>
            </w:pPr>
          </w:p>
        </w:tc>
      </w:tr>
    </w:tbl>
    <w:p w14:paraId="0DA92F40" w14:textId="77777777" w:rsidR="003B1C29" w:rsidRPr="003B1C29" w:rsidRDefault="003B1C29" w:rsidP="003B1C29">
      <w:pPr>
        <w:spacing w:before="120" w:after="120"/>
        <w:rPr>
          <w:rFonts w:ascii="Times New Roman" w:eastAsia="Calibri" w:hAnsi="Times New Roman" w:cs="Times New Roman"/>
          <w:sz w:val="23"/>
          <w:szCs w:val="23"/>
        </w:rPr>
      </w:pPr>
    </w:p>
    <w:p w14:paraId="2E866BD0" w14:textId="77777777" w:rsidR="003B1C29" w:rsidRPr="003B1C29" w:rsidRDefault="003B1C29" w:rsidP="003B1C29">
      <w:pPr>
        <w:numPr>
          <w:ilvl w:val="0"/>
          <w:numId w:val="3"/>
        </w:numPr>
        <w:spacing w:before="120" w:after="120"/>
        <w:rPr>
          <w:rFonts w:ascii="Times New Roman" w:eastAsia="Calibri" w:hAnsi="Times New Roman" w:cs="Times New Roman"/>
          <w:b/>
          <w:bCs/>
          <w:sz w:val="23"/>
          <w:szCs w:val="23"/>
        </w:rPr>
      </w:pPr>
      <w:r w:rsidRPr="003B1C29">
        <w:rPr>
          <w:rFonts w:ascii="Times New Roman" w:eastAsia="Calibri" w:hAnsi="Times New Roman" w:cs="Times New Roman"/>
          <w:b/>
          <w:bCs/>
          <w:sz w:val="23"/>
          <w:szCs w:val="23"/>
        </w:rPr>
        <w:t>Informācija par personām un/vai apakšuzņēmējiem, kurus pretendents paredzējis iesaistīt līguma izpildē</w:t>
      </w:r>
    </w:p>
    <w:p w14:paraId="75E2E1ED" w14:textId="77777777" w:rsidR="003B1C29" w:rsidRPr="003B1C29" w:rsidRDefault="003B1C29" w:rsidP="003B1C29">
      <w:pPr>
        <w:numPr>
          <w:ilvl w:val="1"/>
          <w:numId w:val="3"/>
        </w:numPr>
        <w:spacing w:before="120" w:after="120"/>
        <w:ind w:left="431" w:hanging="431"/>
        <w:jc w:val="both"/>
        <w:rPr>
          <w:rFonts w:ascii="Times New Roman" w:eastAsia="Calibri" w:hAnsi="Times New Roman" w:cs="Times New Roman"/>
          <w:b/>
          <w:bCs/>
          <w:sz w:val="23"/>
          <w:szCs w:val="23"/>
        </w:rPr>
      </w:pPr>
      <w:r w:rsidRPr="003B1C29">
        <w:rPr>
          <w:rFonts w:ascii="Times New Roman" w:eastAsia="Times New Roman" w:hAnsi="Times New Roman" w:cs="Times New Roman"/>
          <w:b/>
          <w:bCs/>
          <w:sz w:val="23"/>
          <w:szCs w:val="23"/>
        </w:rPr>
        <w:t xml:space="preserve">Personas. </w:t>
      </w:r>
      <w:r w:rsidRPr="003B1C29">
        <w:rPr>
          <w:rFonts w:ascii="Times New Roman" w:eastAsia="Times New Roman" w:hAnsi="Times New Roman" w:cs="Times New Roman"/>
          <w:sz w:val="23"/>
          <w:szCs w:val="23"/>
        </w:rPr>
        <w:t>Sadaļā norāda informāciju par personām, kas nav pretendenta darbinieki un kuras paredzēts iesaistīt līguma izpildē, lai izpildītu nolikumā ietvertās prasības pretendentu tehniskajām un profesionālajām spējām (nolikuma 8. sadaļa).</w:t>
      </w:r>
    </w:p>
    <w:p w14:paraId="1C02395C" w14:textId="77777777" w:rsidR="003B1C29" w:rsidRPr="003B1C29" w:rsidRDefault="003B1C29" w:rsidP="003B1C29">
      <w:pPr>
        <w:spacing w:before="120" w:after="120" w:line="240" w:lineRule="auto"/>
        <w:rPr>
          <w:rFonts w:ascii="Times New Roman" w:eastAsia="Times New Roman" w:hAnsi="Times New Roman" w:cs="Times New Roman"/>
          <w:b/>
          <w:bCs/>
          <w:sz w:val="23"/>
          <w:szCs w:val="23"/>
        </w:rPr>
      </w:pPr>
      <w:r w:rsidRPr="003B1C29">
        <w:rPr>
          <w:rFonts w:ascii="Times New Roman" w:eastAsia="Times New Roman" w:hAnsi="Times New Roman" w:cs="Times New Roman"/>
          <w:sz w:val="23"/>
          <w:szCs w:val="23"/>
        </w:rPr>
        <w:t xml:space="preserve"> Atzīmēt atbilstošo, norādot “</w:t>
      </w:r>
      <w:r w:rsidRPr="003B1C29">
        <w:rPr>
          <w:rFonts w:ascii="Times New Roman" w:eastAsia="Times New Roman" w:hAnsi="Times New Roman" w:cs="Times New Roman"/>
          <w:i/>
          <w:iCs/>
          <w:sz w:val="23"/>
          <w:szCs w:val="23"/>
        </w:rPr>
        <w:t>X</w:t>
      </w:r>
      <w:r w:rsidRPr="003B1C29">
        <w:rPr>
          <w:rFonts w:ascii="Times New Roman" w:eastAsia="Times New Roman" w:hAnsi="Times New Roman" w:cs="Times New Roman"/>
          <w:sz w:val="23"/>
          <w:szCs w:val="23"/>
        </w:rPr>
        <w:t>” attiecīgajā  tabulas rindā.</w:t>
      </w:r>
    </w:p>
    <w:tbl>
      <w:tblPr>
        <w:tblStyle w:val="TableGrid1"/>
        <w:tblW w:w="0" w:type="auto"/>
        <w:tblLook w:val="04A0" w:firstRow="1" w:lastRow="0" w:firstColumn="1" w:lastColumn="0" w:noHBand="0" w:noVBand="1"/>
      </w:tblPr>
      <w:tblGrid>
        <w:gridCol w:w="8217"/>
        <w:gridCol w:w="1411"/>
      </w:tblGrid>
      <w:tr w:rsidR="003B1C29" w:rsidRPr="003B1C29" w14:paraId="2460DE81" w14:textId="77777777" w:rsidTr="003B1C29">
        <w:trPr>
          <w:trHeight w:val="510"/>
        </w:trPr>
        <w:tc>
          <w:tcPr>
            <w:tcW w:w="8217" w:type="dxa"/>
            <w:shd w:val="clear" w:color="auto" w:fill="F2F2F2"/>
            <w:vAlign w:val="center"/>
          </w:tcPr>
          <w:p w14:paraId="1C5F466E" w14:textId="77777777" w:rsidR="003B1C29" w:rsidRPr="003B1C29" w:rsidRDefault="003B1C29" w:rsidP="003B1C29">
            <w:pPr>
              <w:spacing w:before="120" w:after="120"/>
              <w:rPr>
                <w:rFonts w:eastAsia="Aptos"/>
                <w:bCs/>
                <w:kern w:val="0"/>
                <w:szCs w:val="20"/>
                <w14:ligatures w14:val="none"/>
              </w:rPr>
            </w:pPr>
            <w:r w:rsidRPr="003B1C29">
              <w:rPr>
                <w:rFonts w:eastAsia="Aptos"/>
                <w:bCs/>
                <w:kern w:val="0"/>
                <w:szCs w:val="20"/>
                <w14:ligatures w14:val="none"/>
              </w:rPr>
              <w:t xml:space="preserve">Pretendents </w:t>
            </w:r>
            <w:r w:rsidRPr="003B1C29">
              <w:rPr>
                <w:rFonts w:eastAsia="Aptos"/>
                <w:bCs/>
                <w:kern w:val="0"/>
                <w:szCs w:val="20"/>
                <w:u w:val="single"/>
                <w14:ligatures w14:val="none"/>
              </w:rPr>
              <w:t>nebalstās</w:t>
            </w:r>
            <w:r w:rsidRPr="003B1C29">
              <w:rPr>
                <w:rFonts w:eastAsia="Aptos"/>
                <w:bCs/>
                <w:kern w:val="0"/>
                <w:szCs w:val="20"/>
                <w14:ligatures w14:val="none"/>
              </w:rPr>
              <w:t xml:space="preserve"> uz citu personu spējām, lai apliecinātu kvalifikāciju</w:t>
            </w:r>
          </w:p>
        </w:tc>
        <w:tc>
          <w:tcPr>
            <w:tcW w:w="1411" w:type="dxa"/>
            <w:vAlign w:val="center"/>
          </w:tcPr>
          <w:p w14:paraId="0E1DB2CB" w14:textId="77777777" w:rsidR="003B1C29" w:rsidRPr="003B1C29" w:rsidRDefault="003B1C29" w:rsidP="003B1C29">
            <w:pPr>
              <w:spacing w:before="120" w:after="120"/>
              <w:rPr>
                <w:rFonts w:eastAsia="Aptos"/>
                <w:bCs/>
                <w:kern w:val="0"/>
                <w:szCs w:val="20"/>
                <w14:ligatures w14:val="none"/>
              </w:rPr>
            </w:pPr>
          </w:p>
        </w:tc>
      </w:tr>
      <w:tr w:rsidR="003B1C29" w:rsidRPr="003B1C29" w14:paraId="57E9AB4C" w14:textId="77777777" w:rsidTr="003B1C29">
        <w:trPr>
          <w:trHeight w:val="510"/>
        </w:trPr>
        <w:tc>
          <w:tcPr>
            <w:tcW w:w="8217" w:type="dxa"/>
            <w:shd w:val="clear" w:color="auto" w:fill="F2F2F2"/>
            <w:vAlign w:val="center"/>
          </w:tcPr>
          <w:p w14:paraId="3344BCA7" w14:textId="77777777" w:rsidR="003B1C29" w:rsidRPr="003B1C29" w:rsidRDefault="003B1C29" w:rsidP="003B1C29">
            <w:pPr>
              <w:spacing w:before="120" w:after="120"/>
              <w:rPr>
                <w:rFonts w:eastAsia="Aptos"/>
                <w:bCs/>
                <w:kern w:val="0"/>
                <w:szCs w:val="20"/>
                <w14:ligatures w14:val="none"/>
              </w:rPr>
            </w:pPr>
            <w:r w:rsidRPr="003B1C29">
              <w:rPr>
                <w:rFonts w:eastAsia="Aptos"/>
                <w:bCs/>
                <w:kern w:val="0"/>
                <w:szCs w:val="20"/>
                <w14:ligatures w14:val="none"/>
              </w:rPr>
              <w:lastRenderedPageBreak/>
              <w:t xml:space="preserve">Pretendents </w:t>
            </w:r>
            <w:r w:rsidRPr="003B1C29">
              <w:rPr>
                <w:rFonts w:eastAsia="Aptos"/>
                <w:bCs/>
                <w:kern w:val="0"/>
                <w:szCs w:val="20"/>
                <w:u w:val="single"/>
                <w14:ligatures w14:val="none"/>
              </w:rPr>
              <w:t>balstās</w:t>
            </w:r>
            <w:r w:rsidRPr="003B1C29">
              <w:rPr>
                <w:rFonts w:eastAsia="Aptos"/>
                <w:bCs/>
                <w:kern w:val="0"/>
                <w:szCs w:val="20"/>
                <w14:ligatures w14:val="none"/>
              </w:rPr>
              <w:t xml:space="preserve"> uz citu personu spējām, lai apliecinātu kvalifikāciju</w:t>
            </w:r>
          </w:p>
        </w:tc>
        <w:tc>
          <w:tcPr>
            <w:tcW w:w="1411" w:type="dxa"/>
            <w:vAlign w:val="center"/>
          </w:tcPr>
          <w:p w14:paraId="6F061893" w14:textId="77777777" w:rsidR="003B1C29" w:rsidRPr="003B1C29" w:rsidRDefault="003B1C29" w:rsidP="003B1C29">
            <w:pPr>
              <w:spacing w:before="120" w:after="120"/>
              <w:rPr>
                <w:rFonts w:eastAsia="Aptos"/>
                <w:bCs/>
                <w:kern w:val="0"/>
                <w:szCs w:val="20"/>
                <w14:ligatures w14:val="none"/>
              </w:rPr>
            </w:pPr>
          </w:p>
        </w:tc>
      </w:tr>
    </w:tbl>
    <w:p w14:paraId="3A5D7207" w14:textId="77777777" w:rsidR="003B1C29" w:rsidRPr="003B1C29" w:rsidRDefault="003B1C29" w:rsidP="003B1C29">
      <w:pPr>
        <w:spacing w:before="120"/>
        <w:rPr>
          <w:rFonts w:ascii="Times New Roman" w:eastAsia="Calibri" w:hAnsi="Times New Roman" w:cs="Times New Roman"/>
          <w:sz w:val="23"/>
          <w:szCs w:val="23"/>
        </w:rPr>
      </w:pPr>
    </w:p>
    <w:p w14:paraId="2DEC5434" w14:textId="77777777" w:rsidR="003B1C29" w:rsidRPr="003B1C29" w:rsidRDefault="003B1C29" w:rsidP="003B1C29">
      <w:pPr>
        <w:spacing w:before="120"/>
        <w:ind w:firstLine="720"/>
        <w:jc w:val="both"/>
        <w:rPr>
          <w:rFonts w:ascii="Times New Roman" w:eastAsia="Calibri" w:hAnsi="Times New Roman" w:cs="Times New Roman"/>
          <w:sz w:val="23"/>
          <w:szCs w:val="23"/>
        </w:rPr>
      </w:pPr>
      <w:r w:rsidRPr="003B1C29">
        <w:rPr>
          <w:rFonts w:ascii="Times New Roman" w:eastAsia="Calibri" w:hAnsi="Times New Roman" w:cs="Times New Roman"/>
          <w:sz w:val="23"/>
          <w:szCs w:val="23"/>
        </w:rPr>
        <w:t xml:space="preserve">Tabulā norāda visas personas, </w:t>
      </w:r>
      <w:r w:rsidRPr="003B1C29">
        <w:rPr>
          <w:rFonts w:ascii="Times New Roman" w:eastAsia="Times New Roman" w:hAnsi="Times New Roman" w:cs="Times New Roman"/>
          <w:sz w:val="23"/>
          <w:szCs w:val="23"/>
        </w:rPr>
        <w:t>kas nav pretendenta darbinieki un kuras paredzēts iesaistīt līguma izpildē, lai izpildītu nolikumā ietvertās prasības pretendentu tehniskajām un profesionālajām spējām. Tabulai pievieno tik daudz rindu, cik nepieciešams, lai norādītu visas pretendenta iesaistītās personas.</w:t>
      </w:r>
    </w:p>
    <w:tbl>
      <w:tblPr>
        <w:tblStyle w:val="TableGrid1"/>
        <w:tblW w:w="0" w:type="auto"/>
        <w:tblLook w:val="04A0" w:firstRow="1" w:lastRow="0" w:firstColumn="1" w:lastColumn="0" w:noHBand="0" w:noVBand="1"/>
      </w:tblPr>
      <w:tblGrid>
        <w:gridCol w:w="3209"/>
        <w:gridCol w:w="3209"/>
        <w:gridCol w:w="3210"/>
      </w:tblGrid>
      <w:tr w:rsidR="003B1C29" w:rsidRPr="003B1C29" w14:paraId="71E44486" w14:textId="77777777" w:rsidTr="003B1C29">
        <w:tc>
          <w:tcPr>
            <w:tcW w:w="3209" w:type="dxa"/>
            <w:tcBorders>
              <w:bottom w:val="single" w:sz="4" w:space="0" w:color="auto"/>
            </w:tcBorders>
            <w:shd w:val="clear" w:color="auto" w:fill="F2F2F2"/>
          </w:tcPr>
          <w:p w14:paraId="5E672AAD" w14:textId="77777777" w:rsidR="003B1C29" w:rsidRPr="003B1C29" w:rsidRDefault="003B1C29" w:rsidP="003B1C29">
            <w:pPr>
              <w:spacing w:before="120" w:after="120"/>
              <w:jc w:val="center"/>
              <w:rPr>
                <w:rFonts w:eastAsia="Aptos"/>
                <w:bCs/>
                <w:kern w:val="0"/>
                <w:szCs w:val="20"/>
                <w14:ligatures w14:val="none"/>
              </w:rPr>
            </w:pPr>
            <w:r w:rsidRPr="003B1C29">
              <w:rPr>
                <w:rFonts w:eastAsia="Aptos"/>
                <w:bCs/>
                <w:kern w:val="0"/>
                <w:szCs w:val="20"/>
                <w14:ligatures w14:val="none"/>
              </w:rPr>
              <w:t>Personas, uz kuras spējām balstās vārds, uzvārds, tālruņa numurs, e-pasta adrese</w:t>
            </w:r>
          </w:p>
        </w:tc>
        <w:tc>
          <w:tcPr>
            <w:tcW w:w="3209" w:type="dxa"/>
            <w:tcBorders>
              <w:bottom w:val="single" w:sz="4" w:space="0" w:color="auto"/>
            </w:tcBorders>
            <w:shd w:val="clear" w:color="auto" w:fill="F2F2F2"/>
          </w:tcPr>
          <w:p w14:paraId="36DD1C3E" w14:textId="77777777" w:rsidR="003B1C29" w:rsidRPr="003B1C29" w:rsidRDefault="003B1C29" w:rsidP="003B1C29">
            <w:pPr>
              <w:spacing w:before="120" w:after="120"/>
              <w:jc w:val="center"/>
              <w:rPr>
                <w:rFonts w:eastAsia="Aptos"/>
                <w:bCs/>
                <w:kern w:val="0"/>
                <w:szCs w:val="20"/>
                <w14:ligatures w14:val="none"/>
              </w:rPr>
            </w:pPr>
            <w:r w:rsidRPr="003B1C29">
              <w:rPr>
                <w:rFonts w:eastAsia="Aptos"/>
                <w:bCs/>
                <w:kern w:val="0"/>
                <w:szCs w:val="20"/>
                <w14:ligatures w14:val="none"/>
              </w:rPr>
              <w:t>Kvalifikācijas prasība, kuras izpildei persona piesaistīta</w:t>
            </w:r>
          </w:p>
        </w:tc>
        <w:tc>
          <w:tcPr>
            <w:tcW w:w="3210" w:type="dxa"/>
            <w:tcBorders>
              <w:bottom w:val="single" w:sz="4" w:space="0" w:color="auto"/>
            </w:tcBorders>
            <w:shd w:val="clear" w:color="auto" w:fill="F2F2F2"/>
          </w:tcPr>
          <w:p w14:paraId="5B9157DB" w14:textId="77777777" w:rsidR="003B1C29" w:rsidRPr="003B1C29" w:rsidRDefault="003B1C29" w:rsidP="003B1C29">
            <w:pPr>
              <w:spacing w:before="120" w:after="120"/>
              <w:jc w:val="center"/>
              <w:rPr>
                <w:rFonts w:eastAsia="Aptos"/>
                <w:bCs/>
                <w:kern w:val="0"/>
                <w:szCs w:val="20"/>
                <w14:ligatures w14:val="none"/>
              </w:rPr>
            </w:pPr>
            <w:r w:rsidRPr="003B1C29">
              <w:rPr>
                <w:rFonts w:eastAsia="Aptos"/>
                <w:bCs/>
                <w:kern w:val="0"/>
                <w:szCs w:val="20"/>
                <w14:ligatures w14:val="none"/>
              </w:rPr>
              <w:t>Izpildei nododamās līguma daļas īss apraksts</w:t>
            </w:r>
          </w:p>
        </w:tc>
      </w:tr>
      <w:tr w:rsidR="003B1C29" w:rsidRPr="003B1C29" w14:paraId="4C5633A3" w14:textId="77777777" w:rsidTr="00F66E22">
        <w:tc>
          <w:tcPr>
            <w:tcW w:w="3209" w:type="dxa"/>
            <w:tcBorders>
              <w:bottom w:val="dotted" w:sz="4" w:space="0" w:color="auto"/>
            </w:tcBorders>
          </w:tcPr>
          <w:p w14:paraId="5D25ABF5" w14:textId="77777777" w:rsidR="003B1C29" w:rsidRPr="003B1C29" w:rsidRDefault="003B1C29" w:rsidP="003B1C29">
            <w:pPr>
              <w:spacing w:before="120" w:after="120"/>
              <w:rPr>
                <w:rFonts w:eastAsia="Aptos"/>
                <w:bCs/>
                <w:kern w:val="0"/>
                <w:szCs w:val="20"/>
                <w14:ligatures w14:val="none"/>
              </w:rPr>
            </w:pPr>
          </w:p>
        </w:tc>
        <w:tc>
          <w:tcPr>
            <w:tcW w:w="3209" w:type="dxa"/>
            <w:tcBorders>
              <w:bottom w:val="dotted" w:sz="4" w:space="0" w:color="auto"/>
            </w:tcBorders>
          </w:tcPr>
          <w:p w14:paraId="0942C9C6" w14:textId="77777777" w:rsidR="003B1C29" w:rsidRPr="003B1C29" w:rsidRDefault="003B1C29" w:rsidP="003B1C29">
            <w:pPr>
              <w:spacing w:before="120" w:after="120"/>
              <w:rPr>
                <w:rFonts w:eastAsia="Aptos"/>
                <w:bCs/>
                <w:kern w:val="0"/>
                <w:szCs w:val="20"/>
                <w14:ligatures w14:val="none"/>
              </w:rPr>
            </w:pPr>
          </w:p>
        </w:tc>
        <w:tc>
          <w:tcPr>
            <w:tcW w:w="3210" w:type="dxa"/>
            <w:tcBorders>
              <w:bottom w:val="dotted" w:sz="4" w:space="0" w:color="auto"/>
            </w:tcBorders>
          </w:tcPr>
          <w:p w14:paraId="62435664" w14:textId="77777777" w:rsidR="003B1C29" w:rsidRPr="003B1C29" w:rsidRDefault="003B1C29" w:rsidP="003B1C29">
            <w:pPr>
              <w:spacing w:before="120" w:after="120"/>
              <w:rPr>
                <w:rFonts w:eastAsia="Aptos"/>
                <w:bCs/>
                <w:kern w:val="0"/>
                <w:szCs w:val="20"/>
                <w14:ligatures w14:val="none"/>
              </w:rPr>
            </w:pPr>
          </w:p>
        </w:tc>
      </w:tr>
      <w:tr w:rsidR="003B1C29" w:rsidRPr="003B1C29" w14:paraId="177969C9" w14:textId="77777777" w:rsidTr="00F66E22">
        <w:tc>
          <w:tcPr>
            <w:tcW w:w="3209" w:type="dxa"/>
            <w:tcBorders>
              <w:top w:val="dotted" w:sz="4" w:space="0" w:color="auto"/>
              <w:bottom w:val="dotted" w:sz="4" w:space="0" w:color="auto"/>
            </w:tcBorders>
          </w:tcPr>
          <w:p w14:paraId="2207D0FA" w14:textId="77777777" w:rsidR="003B1C29" w:rsidRPr="003B1C29" w:rsidRDefault="003B1C29" w:rsidP="003B1C29">
            <w:pPr>
              <w:spacing w:before="120" w:after="120"/>
              <w:rPr>
                <w:rFonts w:eastAsia="Aptos"/>
                <w:bCs/>
                <w:kern w:val="0"/>
                <w:szCs w:val="20"/>
                <w14:ligatures w14:val="none"/>
              </w:rPr>
            </w:pPr>
          </w:p>
        </w:tc>
        <w:tc>
          <w:tcPr>
            <w:tcW w:w="3209" w:type="dxa"/>
            <w:tcBorders>
              <w:top w:val="dotted" w:sz="4" w:space="0" w:color="auto"/>
              <w:bottom w:val="dotted" w:sz="4" w:space="0" w:color="auto"/>
            </w:tcBorders>
          </w:tcPr>
          <w:p w14:paraId="20E8DBB7" w14:textId="77777777" w:rsidR="003B1C29" w:rsidRPr="003B1C29" w:rsidRDefault="003B1C29" w:rsidP="003B1C29">
            <w:pPr>
              <w:spacing w:before="120" w:after="120"/>
              <w:rPr>
                <w:rFonts w:eastAsia="Aptos"/>
                <w:bCs/>
                <w:kern w:val="0"/>
                <w:szCs w:val="20"/>
                <w14:ligatures w14:val="none"/>
              </w:rPr>
            </w:pPr>
          </w:p>
        </w:tc>
        <w:tc>
          <w:tcPr>
            <w:tcW w:w="3210" w:type="dxa"/>
            <w:tcBorders>
              <w:top w:val="dotted" w:sz="4" w:space="0" w:color="auto"/>
              <w:bottom w:val="dotted" w:sz="4" w:space="0" w:color="auto"/>
            </w:tcBorders>
          </w:tcPr>
          <w:p w14:paraId="2041CD9B" w14:textId="77777777" w:rsidR="003B1C29" w:rsidRPr="003B1C29" w:rsidRDefault="003B1C29" w:rsidP="003B1C29">
            <w:pPr>
              <w:spacing w:before="120" w:after="120"/>
              <w:rPr>
                <w:rFonts w:eastAsia="Aptos"/>
                <w:bCs/>
                <w:kern w:val="0"/>
                <w:szCs w:val="20"/>
                <w14:ligatures w14:val="none"/>
              </w:rPr>
            </w:pPr>
          </w:p>
        </w:tc>
      </w:tr>
      <w:tr w:rsidR="003B1C29" w:rsidRPr="003B1C29" w14:paraId="418DBE8E" w14:textId="77777777" w:rsidTr="00F66E22">
        <w:tc>
          <w:tcPr>
            <w:tcW w:w="3209" w:type="dxa"/>
            <w:tcBorders>
              <w:top w:val="dotted" w:sz="4" w:space="0" w:color="auto"/>
            </w:tcBorders>
          </w:tcPr>
          <w:p w14:paraId="27DBF985" w14:textId="77777777" w:rsidR="003B1C29" w:rsidRPr="003B1C29" w:rsidRDefault="003B1C29" w:rsidP="003B1C29">
            <w:pPr>
              <w:spacing w:before="120" w:after="120"/>
              <w:rPr>
                <w:rFonts w:eastAsia="Aptos"/>
                <w:bCs/>
                <w:kern w:val="0"/>
                <w:szCs w:val="20"/>
                <w14:ligatures w14:val="none"/>
              </w:rPr>
            </w:pPr>
          </w:p>
        </w:tc>
        <w:tc>
          <w:tcPr>
            <w:tcW w:w="3209" w:type="dxa"/>
            <w:tcBorders>
              <w:top w:val="dotted" w:sz="4" w:space="0" w:color="auto"/>
            </w:tcBorders>
          </w:tcPr>
          <w:p w14:paraId="3D003151" w14:textId="77777777" w:rsidR="003B1C29" w:rsidRPr="003B1C29" w:rsidRDefault="003B1C29" w:rsidP="003B1C29">
            <w:pPr>
              <w:spacing w:before="120" w:after="120"/>
              <w:rPr>
                <w:rFonts w:eastAsia="Aptos"/>
                <w:bCs/>
                <w:kern w:val="0"/>
                <w:szCs w:val="20"/>
                <w14:ligatures w14:val="none"/>
              </w:rPr>
            </w:pPr>
          </w:p>
        </w:tc>
        <w:tc>
          <w:tcPr>
            <w:tcW w:w="3210" w:type="dxa"/>
            <w:tcBorders>
              <w:top w:val="dotted" w:sz="4" w:space="0" w:color="auto"/>
            </w:tcBorders>
          </w:tcPr>
          <w:p w14:paraId="4B70CDA3" w14:textId="77777777" w:rsidR="003B1C29" w:rsidRPr="003B1C29" w:rsidRDefault="003B1C29" w:rsidP="003B1C29">
            <w:pPr>
              <w:spacing w:before="120" w:after="120"/>
              <w:rPr>
                <w:rFonts w:eastAsia="Aptos"/>
                <w:bCs/>
                <w:kern w:val="0"/>
                <w:szCs w:val="20"/>
                <w14:ligatures w14:val="none"/>
              </w:rPr>
            </w:pPr>
          </w:p>
        </w:tc>
      </w:tr>
    </w:tbl>
    <w:p w14:paraId="75D42D57" w14:textId="77777777" w:rsidR="003B1C29" w:rsidRPr="003B1C29" w:rsidRDefault="003B1C29" w:rsidP="003B1C29">
      <w:pPr>
        <w:spacing w:before="120"/>
        <w:rPr>
          <w:rFonts w:ascii="Times New Roman" w:eastAsia="Calibri" w:hAnsi="Times New Roman" w:cs="Times New Roman"/>
          <w:sz w:val="23"/>
          <w:szCs w:val="23"/>
        </w:rPr>
      </w:pPr>
    </w:p>
    <w:p w14:paraId="67DC680D" w14:textId="77777777" w:rsidR="003B1C29" w:rsidRPr="003B1C29" w:rsidRDefault="003B1C29" w:rsidP="003B1C29">
      <w:pPr>
        <w:numPr>
          <w:ilvl w:val="1"/>
          <w:numId w:val="3"/>
        </w:numPr>
        <w:spacing w:before="120"/>
        <w:ind w:left="431" w:hanging="431"/>
        <w:rPr>
          <w:rFonts w:ascii="Times New Roman" w:eastAsia="Calibri" w:hAnsi="Times New Roman" w:cs="Times New Roman"/>
          <w:sz w:val="23"/>
          <w:szCs w:val="23"/>
        </w:rPr>
      </w:pPr>
      <w:r w:rsidRPr="003B1C29">
        <w:rPr>
          <w:rFonts w:ascii="Times New Roman" w:eastAsia="Calibri" w:hAnsi="Times New Roman" w:cs="Times New Roman"/>
          <w:b/>
          <w:bCs/>
          <w:sz w:val="23"/>
          <w:szCs w:val="23"/>
        </w:rPr>
        <w:t>Apakšuzņēmēji</w:t>
      </w:r>
      <w:r w:rsidRPr="003B1C29">
        <w:rPr>
          <w:rFonts w:ascii="Times New Roman" w:eastAsia="Times New Roman" w:hAnsi="Times New Roman" w:cs="Times New Roman"/>
          <w:sz w:val="23"/>
          <w:szCs w:val="23"/>
        </w:rPr>
        <w:t>. Sadaļā norāda informāciju par visiem apakšuzņēmējiem un apakšuzņēmēju apakšuzņēmējiem, kurus paredzēts iesaistīt līguma izpildē.</w:t>
      </w:r>
    </w:p>
    <w:p w14:paraId="0D90A7E6" w14:textId="77777777" w:rsidR="003B1C29" w:rsidRPr="003B1C29" w:rsidRDefault="003B1C29" w:rsidP="003B1C29">
      <w:pPr>
        <w:spacing w:before="120"/>
        <w:ind w:left="360"/>
        <w:rPr>
          <w:rFonts w:ascii="Times New Roman" w:eastAsia="Calibri" w:hAnsi="Times New Roman" w:cs="Times New Roman"/>
          <w:sz w:val="23"/>
          <w:szCs w:val="23"/>
        </w:rPr>
      </w:pPr>
      <w:r w:rsidRPr="003B1C29">
        <w:rPr>
          <w:rFonts w:ascii="Times New Roman" w:eastAsia="Times New Roman" w:hAnsi="Times New Roman" w:cs="Times New Roman"/>
          <w:b/>
          <w:bCs/>
          <w:sz w:val="23"/>
          <w:szCs w:val="23"/>
        </w:rPr>
        <w:t>A</w:t>
      </w:r>
      <w:r w:rsidRPr="003B1C29">
        <w:rPr>
          <w:rFonts w:ascii="Times New Roman" w:eastAsia="Times New Roman" w:hAnsi="Times New Roman" w:cs="Times New Roman"/>
          <w:sz w:val="23"/>
          <w:szCs w:val="23"/>
        </w:rPr>
        <w:t>tzīmēt atbilstošo, norādot “</w:t>
      </w:r>
      <w:r w:rsidRPr="003B1C29">
        <w:rPr>
          <w:rFonts w:ascii="Times New Roman" w:eastAsia="Times New Roman" w:hAnsi="Times New Roman" w:cs="Times New Roman"/>
          <w:i/>
          <w:iCs/>
          <w:sz w:val="23"/>
          <w:szCs w:val="23"/>
        </w:rPr>
        <w:t>X</w:t>
      </w:r>
      <w:r w:rsidRPr="003B1C29">
        <w:rPr>
          <w:rFonts w:ascii="Times New Roman" w:eastAsia="Times New Roman" w:hAnsi="Times New Roman" w:cs="Times New Roman"/>
          <w:sz w:val="23"/>
          <w:szCs w:val="23"/>
        </w:rPr>
        <w:t>” attiecīgajā  tabulas rindā</w:t>
      </w:r>
    </w:p>
    <w:tbl>
      <w:tblPr>
        <w:tblStyle w:val="TableGrid1"/>
        <w:tblW w:w="0" w:type="auto"/>
        <w:tblLook w:val="04A0" w:firstRow="1" w:lastRow="0" w:firstColumn="1" w:lastColumn="0" w:noHBand="0" w:noVBand="1"/>
      </w:tblPr>
      <w:tblGrid>
        <w:gridCol w:w="8359"/>
        <w:gridCol w:w="1269"/>
      </w:tblGrid>
      <w:tr w:rsidR="003B1C29" w:rsidRPr="003B1C29" w14:paraId="13A976BB" w14:textId="77777777" w:rsidTr="003B1C29">
        <w:trPr>
          <w:trHeight w:val="510"/>
        </w:trPr>
        <w:tc>
          <w:tcPr>
            <w:tcW w:w="8359" w:type="dxa"/>
            <w:shd w:val="clear" w:color="auto" w:fill="F2F2F2"/>
            <w:vAlign w:val="center"/>
          </w:tcPr>
          <w:p w14:paraId="0185C89F" w14:textId="77777777" w:rsidR="003B1C29" w:rsidRPr="003B1C29" w:rsidRDefault="003B1C29" w:rsidP="003B1C29">
            <w:pPr>
              <w:spacing w:before="120" w:after="120"/>
              <w:rPr>
                <w:rFonts w:eastAsia="Aptos"/>
                <w:bCs/>
                <w:kern w:val="0"/>
                <w:szCs w:val="20"/>
                <w14:ligatures w14:val="none"/>
              </w:rPr>
            </w:pPr>
            <w:r w:rsidRPr="003B1C29">
              <w:rPr>
                <w:rFonts w:eastAsia="Aptos"/>
                <w:bCs/>
                <w:kern w:val="0"/>
                <w:szCs w:val="20"/>
                <w14:ligatures w14:val="none"/>
              </w:rPr>
              <w:t xml:space="preserve">Apakšuzņēmējus līguma izpildē </w:t>
            </w:r>
            <w:r w:rsidRPr="003B1C29">
              <w:rPr>
                <w:rFonts w:eastAsia="Aptos"/>
                <w:bCs/>
                <w:kern w:val="0"/>
                <w:szCs w:val="20"/>
                <w:u w:val="single"/>
                <w14:ligatures w14:val="none"/>
              </w:rPr>
              <w:t>nav paredzēts</w:t>
            </w:r>
            <w:r w:rsidRPr="003B1C29">
              <w:rPr>
                <w:rFonts w:eastAsia="Aptos"/>
                <w:bCs/>
                <w:kern w:val="0"/>
                <w:szCs w:val="20"/>
                <w14:ligatures w14:val="none"/>
              </w:rPr>
              <w:t xml:space="preserve"> piesaistīt</w:t>
            </w:r>
          </w:p>
        </w:tc>
        <w:tc>
          <w:tcPr>
            <w:tcW w:w="1269" w:type="dxa"/>
          </w:tcPr>
          <w:p w14:paraId="046E39BB" w14:textId="77777777" w:rsidR="003B1C29" w:rsidRPr="003B1C29" w:rsidRDefault="003B1C29" w:rsidP="003B1C29">
            <w:pPr>
              <w:spacing w:before="120" w:after="120"/>
              <w:jc w:val="center"/>
              <w:rPr>
                <w:rFonts w:eastAsia="Aptos"/>
                <w:bCs/>
                <w:kern w:val="0"/>
                <w:szCs w:val="20"/>
                <w14:ligatures w14:val="none"/>
              </w:rPr>
            </w:pPr>
          </w:p>
        </w:tc>
      </w:tr>
      <w:tr w:rsidR="003B1C29" w:rsidRPr="003B1C29" w14:paraId="09B477C5" w14:textId="77777777" w:rsidTr="003B1C29">
        <w:trPr>
          <w:trHeight w:val="510"/>
        </w:trPr>
        <w:tc>
          <w:tcPr>
            <w:tcW w:w="8359" w:type="dxa"/>
            <w:shd w:val="clear" w:color="auto" w:fill="F2F2F2"/>
            <w:vAlign w:val="center"/>
          </w:tcPr>
          <w:p w14:paraId="673CA0F5" w14:textId="77777777" w:rsidR="003B1C29" w:rsidRPr="003B1C29" w:rsidRDefault="003B1C29" w:rsidP="003B1C29">
            <w:pPr>
              <w:spacing w:before="120" w:after="120"/>
              <w:rPr>
                <w:rFonts w:eastAsia="Aptos"/>
                <w:bCs/>
                <w:kern w:val="0"/>
                <w:szCs w:val="20"/>
                <w14:ligatures w14:val="none"/>
              </w:rPr>
            </w:pPr>
            <w:r w:rsidRPr="003B1C29">
              <w:rPr>
                <w:rFonts w:eastAsia="Aptos"/>
                <w:bCs/>
                <w:kern w:val="0"/>
                <w:szCs w:val="20"/>
                <w14:ligatures w14:val="none"/>
              </w:rPr>
              <w:t xml:space="preserve">Apakšuzņēmējus līguma izpildē </w:t>
            </w:r>
            <w:r w:rsidRPr="003B1C29">
              <w:rPr>
                <w:rFonts w:eastAsia="Aptos"/>
                <w:bCs/>
                <w:kern w:val="0"/>
                <w:szCs w:val="20"/>
                <w:u w:val="single"/>
                <w14:ligatures w14:val="none"/>
              </w:rPr>
              <w:t>ir paredzēts</w:t>
            </w:r>
            <w:r w:rsidRPr="003B1C29">
              <w:rPr>
                <w:rFonts w:eastAsia="Aptos"/>
                <w:bCs/>
                <w:kern w:val="0"/>
                <w:szCs w:val="20"/>
                <w14:ligatures w14:val="none"/>
              </w:rPr>
              <w:t xml:space="preserve"> piesaistīt</w:t>
            </w:r>
          </w:p>
        </w:tc>
        <w:tc>
          <w:tcPr>
            <w:tcW w:w="1269" w:type="dxa"/>
          </w:tcPr>
          <w:p w14:paraId="1BF7BA58" w14:textId="77777777" w:rsidR="003B1C29" w:rsidRPr="003B1C29" w:rsidRDefault="003B1C29" w:rsidP="003B1C29">
            <w:pPr>
              <w:spacing w:before="120" w:after="120"/>
              <w:jc w:val="center"/>
              <w:rPr>
                <w:rFonts w:eastAsia="Aptos"/>
                <w:bCs/>
                <w:kern w:val="0"/>
                <w:szCs w:val="20"/>
                <w14:ligatures w14:val="none"/>
              </w:rPr>
            </w:pPr>
          </w:p>
        </w:tc>
      </w:tr>
    </w:tbl>
    <w:p w14:paraId="6B638413" w14:textId="77777777" w:rsidR="003B1C29" w:rsidRPr="003B1C29" w:rsidRDefault="003B1C29" w:rsidP="003B1C29">
      <w:pPr>
        <w:spacing w:before="120"/>
        <w:rPr>
          <w:rFonts w:ascii="Times New Roman" w:eastAsia="Calibri" w:hAnsi="Times New Roman" w:cs="Times New Roman"/>
          <w:sz w:val="23"/>
          <w:szCs w:val="23"/>
        </w:rPr>
      </w:pPr>
    </w:p>
    <w:p w14:paraId="63CEBFFE" w14:textId="77777777" w:rsidR="003B1C29" w:rsidRPr="003B1C29" w:rsidRDefault="003B1C29" w:rsidP="003B1C29">
      <w:pPr>
        <w:spacing w:before="120"/>
        <w:ind w:firstLine="720"/>
        <w:jc w:val="both"/>
        <w:rPr>
          <w:rFonts w:ascii="Times New Roman" w:eastAsia="Calibri" w:hAnsi="Times New Roman" w:cs="Times New Roman"/>
          <w:sz w:val="23"/>
          <w:szCs w:val="23"/>
        </w:rPr>
      </w:pPr>
      <w:r w:rsidRPr="003B1C29">
        <w:rPr>
          <w:rFonts w:ascii="Times New Roman" w:eastAsia="Calibri" w:hAnsi="Times New Roman" w:cs="Times New Roman"/>
          <w:sz w:val="23"/>
          <w:szCs w:val="23"/>
        </w:rPr>
        <w:t xml:space="preserve">Tabulā norāda visus apakšuzņēmējus un apakšuzņēmēju apakšuzņēmējus, </w:t>
      </w:r>
      <w:r w:rsidRPr="003B1C29">
        <w:rPr>
          <w:rFonts w:ascii="Times New Roman" w:eastAsia="Times New Roman" w:hAnsi="Times New Roman" w:cs="Times New Roman"/>
          <w:sz w:val="23"/>
          <w:szCs w:val="23"/>
        </w:rPr>
        <w:t>kurus paredzēts iesaistīt līguma izpildē. Tabulai pievieno tik daudz rindu, cik nepieciešams, lai norādītu visas pretendenta iesaistītās personas.</w:t>
      </w:r>
      <w:r w:rsidRPr="003B1C29">
        <w:rPr>
          <w:rFonts w:ascii="Times New Roman" w:eastAsia="Calibri" w:hAnsi="Times New Roman" w:cs="Times New Roman"/>
          <w:sz w:val="23"/>
          <w:szCs w:val="23"/>
        </w:rPr>
        <w:tab/>
      </w:r>
    </w:p>
    <w:tbl>
      <w:tblPr>
        <w:tblStyle w:val="TableGrid1"/>
        <w:tblW w:w="5000" w:type="pct"/>
        <w:tblLook w:val="04A0" w:firstRow="1" w:lastRow="0" w:firstColumn="1" w:lastColumn="0" w:noHBand="0" w:noVBand="1"/>
      </w:tblPr>
      <w:tblGrid>
        <w:gridCol w:w="4391"/>
        <w:gridCol w:w="1700"/>
        <w:gridCol w:w="3537"/>
      </w:tblGrid>
      <w:tr w:rsidR="003B1C29" w:rsidRPr="003B1C29" w14:paraId="019C652C" w14:textId="77777777" w:rsidTr="003B1C29">
        <w:tc>
          <w:tcPr>
            <w:tcW w:w="2280" w:type="pct"/>
            <w:tcBorders>
              <w:bottom w:val="single" w:sz="4" w:space="0" w:color="auto"/>
            </w:tcBorders>
            <w:shd w:val="clear" w:color="auto" w:fill="F2F2F2"/>
            <w:vAlign w:val="center"/>
          </w:tcPr>
          <w:p w14:paraId="0DA84D1E" w14:textId="77777777" w:rsidR="003B1C29" w:rsidRPr="003B1C29" w:rsidRDefault="003B1C29" w:rsidP="003B1C29">
            <w:pPr>
              <w:spacing w:before="120" w:after="120"/>
              <w:jc w:val="center"/>
              <w:rPr>
                <w:rFonts w:eastAsia="Aptos"/>
                <w:bCs/>
                <w:kern w:val="0"/>
                <w:szCs w:val="20"/>
                <w14:ligatures w14:val="none"/>
              </w:rPr>
            </w:pPr>
            <w:bookmarkStart w:id="14" w:name="_Hlk144979016"/>
            <w:r w:rsidRPr="003B1C29">
              <w:rPr>
                <w:rFonts w:eastAsia="Aptos"/>
                <w:bCs/>
                <w:kern w:val="0"/>
                <w:szCs w:val="20"/>
                <w14:ligatures w14:val="none"/>
              </w:rPr>
              <w:t>Apakšuzņēmēja nosaukums, reģistrācijas numurs, adrese, kontaktpersona, tālruņa numurs, informācija par apakšuzņēmēja atbilstību vai neatbilstību mazā uzņēmuma</w:t>
            </w:r>
            <w:r w:rsidRPr="003B1C29">
              <w:rPr>
                <w:rFonts w:eastAsia="Aptos"/>
                <w:bCs/>
                <w:kern w:val="0"/>
                <w:szCs w:val="20"/>
                <w:vertAlign w:val="superscript"/>
                <w14:ligatures w14:val="none"/>
              </w:rPr>
              <w:footnoteReference w:id="13"/>
            </w:r>
            <w:r w:rsidRPr="003B1C29">
              <w:rPr>
                <w:rFonts w:eastAsia="Aptos"/>
                <w:bCs/>
                <w:kern w:val="0"/>
                <w:szCs w:val="20"/>
                <w14:ligatures w14:val="none"/>
              </w:rPr>
              <w:t>, mikrouzņēmuma</w:t>
            </w:r>
            <w:r w:rsidRPr="003B1C29">
              <w:rPr>
                <w:rFonts w:eastAsia="Aptos"/>
                <w:bCs/>
                <w:kern w:val="0"/>
                <w:szCs w:val="20"/>
                <w:vertAlign w:val="superscript"/>
                <w14:ligatures w14:val="none"/>
              </w:rPr>
              <w:footnoteReference w:id="14"/>
            </w:r>
            <w:r w:rsidRPr="003B1C29">
              <w:rPr>
                <w:rFonts w:eastAsia="Aptos"/>
                <w:bCs/>
                <w:kern w:val="0"/>
                <w:szCs w:val="20"/>
                <w14:ligatures w14:val="none"/>
              </w:rPr>
              <w:t xml:space="preserve"> vai vidējā uzņēmuma</w:t>
            </w:r>
            <w:r w:rsidRPr="003B1C29">
              <w:rPr>
                <w:rFonts w:eastAsia="Aptos"/>
                <w:bCs/>
                <w:kern w:val="0"/>
                <w:szCs w:val="20"/>
                <w:vertAlign w:val="superscript"/>
                <w14:ligatures w14:val="none"/>
              </w:rPr>
              <w:footnoteReference w:id="15"/>
            </w:r>
            <w:r w:rsidRPr="003B1C29">
              <w:rPr>
                <w:rFonts w:eastAsia="Aptos"/>
                <w:bCs/>
                <w:kern w:val="0"/>
                <w:szCs w:val="20"/>
                <w14:ligatures w14:val="none"/>
              </w:rPr>
              <w:t xml:space="preserve"> statusam</w:t>
            </w:r>
          </w:p>
        </w:tc>
        <w:tc>
          <w:tcPr>
            <w:tcW w:w="883" w:type="pct"/>
            <w:tcBorders>
              <w:bottom w:val="single" w:sz="4" w:space="0" w:color="auto"/>
            </w:tcBorders>
            <w:shd w:val="clear" w:color="auto" w:fill="F2F2F2"/>
            <w:vAlign w:val="center"/>
          </w:tcPr>
          <w:p w14:paraId="0CA32336" w14:textId="77777777" w:rsidR="003B1C29" w:rsidRPr="003B1C29" w:rsidRDefault="003B1C29" w:rsidP="003B1C29">
            <w:pPr>
              <w:spacing w:before="120" w:after="120"/>
              <w:jc w:val="center"/>
              <w:rPr>
                <w:rFonts w:eastAsia="Aptos"/>
                <w:bCs/>
                <w:kern w:val="0"/>
                <w:szCs w:val="20"/>
                <w14:ligatures w14:val="none"/>
              </w:rPr>
            </w:pPr>
            <w:r w:rsidRPr="003B1C29">
              <w:rPr>
                <w:rFonts w:eastAsia="Aptos"/>
                <w:bCs/>
                <w:kern w:val="0"/>
                <w:szCs w:val="20"/>
                <w14:ligatures w14:val="none"/>
              </w:rPr>
              <w:t>Veicamo darbu apjoms, EUR</w:t>
            </w:r>
          </w:p>
        </w:tc>
        <w:tc>
          <w:tcPr>
            <w:tcW w:w="1837" w:type="pct"/>
            <w:tcBorders>
              <w:bottom w:val="single" w:sz="4" w:space="0" w:color="auto"/>
            </w:tcBorders>
            <w:shd w:val="clear" w:color="auto" w:fill="F2F2F2"/>
            <w:vAlign w:val="center"/>
          </w:tcPr>
          <w:p w14:paraId="698A81A4" w14:textId="77777777" w:rsidR="003B1C29" w:rsidRPr="003B1C29" w:rsidRDefault="003B1C29" w:rsidP="003B1C29">
            <w:pPr>
              <w:spacing w:before="120" w:after="120"/>
              <w:jc w:val="center"/>
              <w:rPr>
                <w:rFonts w:eastAsia="Aptos"/>
                <w:bCs/>
                <w:kern w:val="0"/>
                <w:szCs w:val="20"/>
                <w14:ligatures w14:val="none"/>
              </w:rPr>
            </w:pPr>
            <w:r w:rsidRPr="003B1C29">
              <w:rPr>
                <w:rFonts w:eastAsia="Aptos"/>
                <w:bCs/>
                <w:kern w:val="0"/>
                <w:szCs w:val="20"/>
                <w14:ligatures w14:val="none"/>
              </w:rPr>
              <w:t>Veicamo darbu raksturojums</w:t>
            </w:r>
          </w:p>
        </w:tc>
      </w:tr>
      <w:tr w:rsidR="003B1C29" w:rsidRPr="003B1C29" w14:paraId="1DC24000" w14:textId="77777777" w:rsidTr="00F66E22">
        <w:tc>
          <w:tcPr>
            <w:tcW w:w="2280" w:type="pct"/>
            <w:tcBorders>
              <w:bottom w:val="dotted" w:sz="4" w:space="0" w:color="auto"/>
            </w:tcBorders>
          </w:tcPr>
          <w:p w14:paraId="67E1EE5F" w14:textId="77777777" w:rsidR="003B1C29" w:rsidRPr="003B1C29" w:rsidRDefault="003B1C29" w:rsidP="003B1C29">
            <w:pPr>
              <w:spacing w:before="120" w:after="120"/>
              <w:rPr>
                <w:rFonts w:eastAsia="Aptos"/>
                <w:bCs/>
                <w:color w:val="0000FF"/>
                <w:kern w:val="0"/>
                <w:szCs w:val="20"/>
                <w14:ligatures w14:val="none"/>
              </w:rPr>
            </w:pPr>
          </w:p>
        </w:tc>
        <w:tc>
          <w:tcPr>
            <w:tcW w:w="883" w:type="pct"/>
            <w:tcBorders>
              <w:bottom w:val="dotted" w:sz="4" w:space="0" w:color="auto"/>
            </w:tcBorders>
          </w:tcPr>
          <w:p w14:paraId="6182A4DA" w14:textId="77777777" w:rsidR="003B1C29" w:rsidRPr="003B1C29" w:rsidRDefault="003B1C29" w:rsidP="003B1C29">
            <w:pPr>
              <w:spacing w:before="120" w:after="120"/>
              <w:rPr>
                <w:rFonts w:eastAsia="Aptos"/>
                <w:bCs/>
                <w:color w:val="0000FF"/>
                <w:kern w:val="0"/>
                <w:szCs w:val="20"/>
                <w14:ligatures w14:val="none"/>
              </w:rPr>
            </w:pPr>
          </w:p>
        </w:tc>
        <w:tc>
          <w:tcPr>
            <w:tcW w:w="1837" w:type="pct"/>
            <w:tcBorders>
              <w:bottom w:val="dotted" w:sz="4" w:space="0" w:color="auto"/>
            </w:tcBorders>
          </w:tcPr>
          <w:p w14:paraId="6BFB2B8A" w14:textId="77777777" w:rsidR="003B1C29" w:rsidRPr="003B1C29" w:rsidRDefault="003B1C29" w:rsidP="003B1C29">
            <w:pPr>
              <w:spacing w:before="120" w:after="120"/>
              <w:rPr>
                <w:rFonts w:eastAsia="Aptos"/>
                <w:bCs/>
                <w:color w:val="0000FF"/>
                <w:kern w:val="0"/>
                <w:szCs w:val="20"/>
                <w14:ligatures w14:val="none"/>
              </w:rPr>
            </w:pPr>
          </w:p>
        </w:tc>
      </w:tr>
      <w:tr w:rsidR="003B1C29" w:rsidRPr="003B1C29" w14:paraId="66499C6E" w14:textId="77777777" w:rsidTr="00F66E22">
        <w:tc>
          <w:tcPr>
            <w:tcW w:w="2280" w:type="pct"/>
            <w:tcBorders>
              <w:top w:val="dotted" w:sz="4" w:space="0" w:color="auto"/>
              <w:bottom w:val="dotted" w:sz="4" w:space="0" w:color="auto"/>
            </w:tcBorders>
          </w:tcPr>
          <w:p w14:paraId="401E0502" w14:textId="77777777" w:rsidR="003B1C29" w:rsidRPr="003B1C29" w:rsidRDefault="003B1C29" w:rsidP="003B1C29">
            <w:pPr>
              <w:spacing w:before="120" w:after="120"/>
              <w:rPr>
                <w:rFonts w:eastAsia="Aptos"/>
                <w:bCs/>
                <w:color w:val="0000FF"/>
                <w:kern w:val="0"/>
                <w:szCs w:val="20"/>
                <w14:ligatures w14:val="none"/>
              </w:rPr>
            </w:pPr>
          </w:p>
        </w:tc>
        <w:tc>
          <w:tcPr>
            <w:tcW w:w="883" w:type="pct"/>
            <w:tcBorders>
              <w:top w:val="dotted" w:sz="4" w:space="0" w:color="auto"/>
              <w:bottom w:val="dotted" w:sz="4" w:space="0" w:color="auto"/>
            </w:tcBorders>
          </w:tcPr>
          <w:p w14:paraId="5AB302BB" w14:textId="77777777" w:rsidR="003B1C29" w:rsidRPr="003B1C29" w:rsidRDefault="003B1C29" w:rsidP="003B1C29">
            <w:pPr>
              <w:spacing w:before="120" w:after="120"/>
              <w:rPr>
                <w:rFonts w:eastAsia="Aptos"/>
                <w:bCs/>
                <w:color w:val="0000FF"/>
                <w:kern w:val="0"/>
                <w:szCs w:val="20"/>
                <w14:ligatures w14:val="none"/>
              </w:rPr>
            </w:pPr>
          </w:p>
        </w:tc>
        <w:tc>
          <w:tcPr>
            <w:tcW w:w="1837" w:type="pct"/>
            <w:tcBorders>
              <w:top w:val="dotted" w:sz="4" w:space="0" w:color="auto"/>
              <w:bottom w:val="dotted" w:sz="4" w:space="0" w:color="auto"/>
            </w:tcBorders>
          </w:tcPr>
          <w:p w14:paraId="207C9415" w14:textId="77777777" w:rsidR="003B1C29" w:rsidRPr="003B1C29" w:rsidRDefault="003B1C29" w:rsidP="003B1C29">
            <w:pPr>
              <w:spacing w:before="120" w:after="120"/>
              <w:rPr>
                <w:rFonts w:eastAsia="Aptos"/>
                <w:bCs/>
                <w:color w:val="0000FF"/>
                <w:kern w:val="0"/>
                <w:szCs w:val="20"/>
                <w14:ligatures w14:val="none"/>
              </w:rPr>
            </w:pPr>
          </w:p>
        </w:tc>
      </w:tr>
      <w:tr w:rsidR="003B1C29" w:rsidRPr="003B1C29" w14:paraId="3DDBDC6C" w14:textId="77777777" w:rsidTr="00F66E22">
        <w:tc>
          <w:tcPr>
            <w:tcW w:w="2280" w:type="pct"/>
            <w:tcBorders>
              <w:top w:val="dotted" w:sz="4" w:space="0" w:color="auto"/>
            </w:tcBorders>
          </w:tcPr>
          <w:p w14:paraId="310307A5" w14:textId="77777777" w:rsidR="003B1C29" w:rsidRPr="003B1C29" w:rsidRDefault="003B1C29" w:rsidP="003B1C29">
            <w:pPr>
              <w:spacing w:before="120" w:after="120"/>
              <w:rPr>
                <w:rFonts w:eastAsia="Aptos"/>
                <w:bCs/>
                <w:color w:val="0000FF"/>
                <w:kern w:val="0"/>
                <w:szCs w:val="20"/>
                <w14:ligatures w14:val="none"/>
              </w:rPr>
            </w:pPr>
          </w:p>
        </w:tc>
        <w:tc>
          <w:tcPr>
            <w:tcW w:w="883" w:type="pct"/>
            <w:tcBorders>
              <w:top w:val="dotted" w:sz="4" w:space="0" w:color="auto"/>
            </w:tcBorders>
          </w:tcPr>
          <w:p w14:paraId="5C491D0E" w14:textId="77777777" w:rsidR="003B1C29" w:rsidRPr="003B1C29" w:rsidRDefault="003B1C29" w:rsidP="003B1C29">
            <w:pPr>
              <w:spacing w:before="120" w:after="120"/>
              <w:rPr>
                <w:rFonts w:eastAsia="Aptos"/>
                <w:bCs/>
                <w:color w:val="0000FF"/>
                <w:kern w:val="0"/>
                <w:szCs w:val="20"/>
                <w14:ligatures w14:val="none"/>
              </w:rPr>
            </w:pPr>
          </w:p>
        </w:tc>
        <w:tc>
          <w:tcPr>
            <w:tcW w:w="1837" w:type="pct"/>
            <w:tcBorders>
              <w:top w:val="dotted" w:sz="4" w:space="0" w:color="auto"/>
            </w:tcBorders>
          </w:tcPr>
          <w:p w14:paraId="7BEC934D" w14:textId="77777777" w:rsidR="003B1C29" w:rsidRPr="003B1C29" w:rsidRDefault="003B1C29" w:rsidP="003B1C29">
            <w:pPr>
              <w:spacing w:before="120" w:after="120"/>
              <w:rPr>
                <w:rFonts w:eastAsia="Aptos"/>
                <w:bCs/>
                <w:color w:val="0000FF"/>
                <w:kern w:val="0"/>
                <w:szCs w:val="20"/>
                <w14:ligatures w14:val="none"/>
              </w:rPr>
            </w:pPr>
          </w:p>
        </w:tc>
      </w:tr>
    </w:tbl>
    <w:bookmarkEnd w:id="14"/>
    <w:p w14:paraId="36A3E0FE" w14:textId="77777777" w:rsidR="003B1C29" w:rsidRPr="003B1C29" w:rsidRDefault="003B1C29" w:rsidP="003B1C29">
      <w:pPr>
        <w:spacing w:before="120"/>
        <w:ind w:firstLine="720"/>
        <w:jc w:val="both"/>
        <w:rPr>
          <w:rFonts w:ascii="Times New Roman" w:eastAsia="Calibri" w:hAnsi="Times New Roman" w:cs="Times New Roman"/>
          <w:sz w:val="23"/>
          <w:szCs w:val="23"/>
        </w:rPr>
      </w:pPr>
      <w:r w:rsidRPr="003B1C29">
        <w:rPr>
          <w:rFonts w:ascii="Times New Roman" w:eastAsia="Times New Roman" w:hAnsi="Times New Roman" w:cs="Times New Roman"/>
        </w:rPr>
        <w:lastRenderedPageBreak/>
        <w:t>Piedāvājumam pievieno vienošanos ar katru apakšuzņēmēju par konkrētu darbu izpildi vai apakšuzņēmēja apliecinājumu (nolikuma pielikums Nr.6) par dalību līguma izpildē, ja līgums tiktu piešķirts pretendentam.</w:t>
      </w:r>
    </w:p>
    <w:tbl>
      <w:tblPr>
        <w:tblStyle w:val="TableGrid1"/>
        <w:tblW w:w="0" w:type="auto"/>
        <w:tblBorders>
          <w:insideH w:val="dotted" w:sz="4" w:space="0" w:color="auto"/>
        </w:tblBorders>
        <w:tblLook w:val="04A0" w:firstRow="1" w:lastRow="0" w:firstColumn="1" w:lastColumn="0" w:noHBand="0" w:noVBand="1"/>
      </w:tblPr>
      <w:tblGrid>
        <w:gridCol w:w="4814"/>
        <w:gridCol w:w="4814"/>
      </w:tblGrid>
      <w:tr w:rsidR="003B1C29" w:rsidRPr="003B1C29" w14:paraId="6D9CE6A1" w14:textId="77777777" w:rsidTr="003B1C29">
        <w:trPr>
          <w:trHeight w:val="454"/>
        </w:trPr>
        <w:tc>
          <w:tcPr>
            <w:tcW w:w="4814" w:type="dxa"/>
            <w:shd w:val="clear" w:color="auto" w:fill="F2F2F2"/>
            <w:vAlign w:val="center"/>
          </w:tcPr>
          <w:p w14:paraId="47FB4E3C" w14:textId="77777777" w:rsidR="003B1C29" w:rsidRPr="003B1C29" w:rsidRDefault="003B1C29" w:rsidP="003B1C29">
            <w:pPr>
              <w:rPr>
                <w:rFonts w:eastAsia="Aptos"/>
                <w:bCs/>
                <w:kern w:val="0"/>
                <w:szCs w:val="20"/>
                <w14:ligatures w14:val="none"/>
              </w:rPr>
            </w:pPr>
            <w:bookmarkStart w:id="15" w:name="_Hlk140670943"/>
            <w:r w:rsidRPr="003B1C29">
              <w:rPr>
                <w:rFonts w:eastAsia="Aptos"/>
                <w:bCs/>
                <w:kern w:val="0"/>
                <w:szCs w:val="20"/>
                <w14:ligatures w14:val="none"/>
              </w:rPr>
              <w:t>Pretendenta pārstāvja</w:t>
            </w:r>
            <w:r w:rsidRPr="003B1C29">
              <w:rPr>
                <w:rFonts w:eastAsia="Aptos"/>
                <w:bCs/>
                <w:kern w:val="0"/>
                <w:szCs w:val="20"/>
                <w:vertAlign w:val="superscript"/>
                <w14:ligatures w14:val="none"/>
              </w:rPr>
              <w:footnoteReference w:id="16"/>
            </w:r>
            <w:r w:rsidRPr="003B1C29">
              <w:rPr>
                <w:rFonts w:eastAsia="Aptos"/>
                <w:bCs/>
                <w:kern w:val="0"/>
                <w:szCs w:val="20"/>
                <w14:ligatures w14:val="none"/>
              </w:rPr>
              <w:t xml:space="preserve"> vārds, uzvārds</w:t>
            </w:r>
          </w:p>
        </w:tc>
        <w:tc>
          <w:tcPr>
            <w:tcW w:w="4814" w:type="dxa"/>
            <w:vAlign w:val="center"/>
          </w:tcPr>
          <w:p w14:paraId="0EF52519" w14:textId="77777777" w:rsidR="003B1C29" w:rsidRPr="003B1C29" w:rsidRDefault="003B1C29" w:rsidP="003B1C29">
            <w:pPr>
              <w:rPr>
                <w:rFonts w:eastAsia="Aptos"/>
                <w:bCs/>
                <w:kern w:val="0"/>
                <w:szCs w:val="20"/>
                <w14:ligatures w14:val="none"/>
              </w:rPr>
            </w:pPr>
          </w:p>
        </w:tc>
      </w:tr>
      <w:tr w:rsidR="003B1C29" w:rsidRPr="003B1C29" w14:paraId="561E1D94" w14:textId="77777777" w:rsidTr="003B1C29">
        <w:trPr>
          <w:trHeight w:val="454"/>
        </w:trPr>
        <w:tc>
          <w:tcPr>
            <w:tcW w:w="4814" w:type="dxa"/>
            <w:shd w:val="clear" w:color="auto" w:fill="F2F2F2"/>
            <w:vAlign w:val="center"/>
          </w:tcPr>
          <w:p w14:paraId="37489152" w14:textId="77777777" w:rsidR="003B1C29" w:rsidRPr="003B1C29" w:rsidRDefault="003B1C29" w:rsidP="003B1C29">
            <w:pPr>
              <w:rPr>
                <w:rFonts w:eastAsia="Aptos"/>
                <w:bCs/>
                <w:kern w:val="0"/>
                <w:szCs w:val="20"/>
                <w14:ligatures w14:val="none"/>
              </w:rPr>
            </w:pPr>
            <w:r w:rsidRPr="003B1C29">
              <w:rPr>
                <w:rFonts w:eastAsia="Aptos"/>
                <w:bCs/>
                <w:kern w:val="0"/>
                <w:szCs w:val="20"/>
                <w14:ligatures w14:val="none"/>
              </w:rPr>
              <w:t>Ieņemamais amats</w:t>
            </w:r>
          </w:p>
        </w:tc>
        <w:tc>
          <w:tcPr>
            <w:tcW w:w="4814" w:type="dxa"/>
            <w:vAlign w:val="center"/>
          </w:tcPr>
          <w:p w14:paraId="75FBC0BE" w14:textId="77777777" w:rsidR="003B1C29" w:rsidRPr="003B1C29" w:rsidRDefault="003B1C29" w:rsidP="003B1C29">
            <w:pPr>
              <w:rPr>
                <w:rFonts w:eastAsia="Aptos"/>
                <w:bCs/>
                <w:kern w:val="0"/>
                <w:szCs w:val="20"/>
                <w14:ligatures w14:val="none"/>
              </w:rPr>
            </w:pPr>
          </w:p>
        </w:tc>
      </w:tr>
      <w:tr w:rsidR="003B1C29" w:rsidRPr="003B1C29" w14:paraId="1FD4E2B2" w14:textId="77777777" w:rsidTr="003B1C29">
        <w:trPr>
          <w:trHeight w:val="454"/>
        </w:trPr>
        <w:tc>
          <w:tcPr>
            <w:tcW w:w="4814" w:type="dxa"/>
            <w:shd w:val="clear" w:color="auto" w:fill="F2F2F2"/>
            <w:vAlign w:val="center"/>
          </w:tcPr>
          <w:p w14:paraId="5C61879D" w14:textId="77777777" w:rsidR="003B1C29" w:rsidRPr="003B1C29" w:rsidRDefault="003B1C29" w:rsidP="003B1C29">
            <w:pPr>
              <w:rPr>
                <w:rFonts w:eastAsia="Aptos"/>
                <w:bCs/>
                <w:kern w:val="0"/>
                <w:szCs w:val="20"/>
                <w14:ligatures w14:val="none"/>
              </w:rPr>
            </w:pPr>
            <w:r w:rsidRPr="003B1C29">
              <w:rPr>
                <w:rFonts w:eastAsia="Aptos"/>
                <w:bCs/>
                <w:kern w:val="0"/>
                <w:szCs w:val="20"/>
                <w14:ligatures w14:val="none"/>
              </w:rPr>
              <w:t>Paraksts un datums</w:t>
            </w:r>
          </w:p>
        </w:tc>
        <w:tc>
          <w:tcPr>
            <w:tcW w:w="4814" w:type="dxa"/>
            <w:vAlign w:val="center"/>
          </w:tcPr>
          <w:p w14:paraId="249C6B80" w14:textId="77777777" w:rsidR="003B1C29" w:rsidRPr="003B1C29" w:rsidRDefault="003B1C29" w:rsidP="003B1C29">
            <w:pPr>
              <w:rPr>
                <w:rFonts w:eastAsia="Aptos"/>
                <w:bCs/>
                <w:kern w:val="0"/>
                <w:szCs w:val="20"/>
                <w14:ligatures w14:val="none"/>
              </w:rPr>
            </w:pPr>
            <w:r w:rsidRPr="003B1C29">
              <w:rPr>
                <w:rFonts w:eastAsia="Aptos"/>
                <w:bCs/>
                <w:kern w:val="0"/>
                <w:szCs w:val="20"/>
                <w14:ligatures w14:val="none"/>
              </w:rPr>
              <w:t>DOKUMENTS PARAKSTĪTS AR EIS SISTĒMAS IEKŠĒJO PARAKSTU VAI DROŠU ELEKTRONISKO PARAKSTU, KAS SATUR LAIKA ZĪMOGU</w:t>
            </w:r>
          </w:p>
        </w:tc>
      </w:tr>
      <w:bookmarkEnd w:id="15"/>
    </w:tbl>
    <w:p w14:paraId="45098E4C" w14:textId="77777777" w:rsidR="003B1C29" w:rsidRPr="003B1C29" w:rsidRDefault="003B1C29" w:rsidP="003B1C29">
      <w:pPr>
        <w:spacing w:before="120"/>
        <w:rPr>
          <w:rFonts w:ascii="Times New Roman" w:eastAsia="Calibri" w:hAnsi="Times New Roman" w:cs="Times New Roman"/>
          <w:sz w:val="23"/>
          <w:szCs w:val="23"/>
        </w:rPr>
      </w:pPr>
    </w:p>
    <w:p w14:paraId="1AA4C5F7" w14:textId="77777777" w:rsidR="003B1C29" w:rsidRPr="003B1C29" w:rsidRDefault="003B1C29" w:rsidP="003B1C29">
      <w:pPr>
        <w:spacing w:before="120"/>
        <w:rPr>
          <w:rFonts w:ascii="Times New Roman" w:eastAsia="Calibri" w:hAnsi="Times New Roman" w:cs="Times New Roman"/>
          <w:sz w:val="23"/>
          <w:szCs w:val="23"/>
        </w:rPr>
      </w:pPr>
    </w:p>
    <w:p w14:paraId="558FC941" w14:textId="77777777" w:rsidR="003B1C29" w:rsidRDefault="003B1C29">
      <w:pPr>
        <w:rPr>
          <w:rFonts w:ascii="Times New Roman" w:eastAsia="Calibri" w:hAnsi="Times New Roman" w:cs="Times New Roman"/>
          <w:iCs/>
          <w:color w:val="FF0000"/>
          <w:kern w:val="0"/>
          <w:sz w:val="23"/>
          <w:szCs w:val="23"/>
          <w14:ligatures w14:val="none"/>
        </w:rPr>
        <w:sectPr w:rsidR="003B1C29" w:rsidSect="00597296">
          <w:footerReference w:type="even" r:id="rId23"/>
          <w:footerReference w:type="default" r:id="rId24"/>
          <w:headerReference w:type="first" r:id="rId25"/>
          <w:pgSz w:w="11906" w:h="16838" w:code="9"/>
          <w:pgMar w:top="1134" w:right="1134" w:bottom="1134" w:left="1134" w:header="709" w:footer="709" w:gutter="0"/>
          <w:cols w:space="708"/>
          <w:docGrid w:linePitch="360"/>
        </w:sectPr>
      </w:pPr>
    </w:p>
    <w:p w14:paraId="0D716F3B" w14:textId="09BF3D2B" w:rsidR="00A56E16" w:rsidRDefault="00A56E16">
      <w:pPr>
        <w:rPr>
          <w:rFonts w:ascii="Times New Roman" w:eastAsia="Calibri" w:hAnsi="Times New Roman" w:cs="Times New Roman"/>
          <w:iCs/>
          <w:color w:val="FF0000"/>
          <w:kern w:val="0"/>
          <w:sz w:val="23"/>
          <w:szCs w:val="23"/>
          <w14:ligatures w14:val="none"/>
        </w:rPr>
      </w:pPr>
    </w:p>
    <w:p w14:paraId="2774ED0B" w14:textId="77777777" w:rsidR="004A711E" w:rsidRDefault="004A711E">
      <w:pPr>
        <w:rPr>
          <w:rFonts w:ascii="Times New Roman" w:hAnsi="Times New Roman" w:cs="Times New Roman"/>
          <w:sz w:val="23"/>
          <w:szCs w:val="23"/>
        </w:rPr>
        <w:sectPr w:rsidR="004A711E" w:rsidSect="003B1C29">
          <w:type w:val="continuous"/>
          <w:pgSz w:w="11906" w:h="16838" w:code="9"/>
          <w:pgMar w:top="1134" w:right="1134" w:bottom="1134" w:left="1134" w:header="709" w:footer="709" w:gutter="0"/>
          <w:cols w:space="708"/>
          <w:docGrid w:linePitch="360"/>
        </w:sectPr>
      </w:pPr>
    </w:p>
    <w:p w14:paraId="72E7AC59" w14:textId="4361064D" w:rsidR="003B1C29" w:rsidRDefault="003B1C29">
      <w:pPr>
        <w:rPr>
          <w:rFonts w:ascii="Times New Roman" w:eastAsiaTheme="majorEastAsia" w:hAnsi="Times New Roman" w:cs="Times New Roman"/>
          <w:b/>
          <w:sz w:val="23"/>
          <w:szCs w:val="23"/>
          <w:u w:val="single"/>
        </w:rPr>
      </w:pPr>
      <w:r>
        <w:rPr>
          <w:rFonts w:cs="Times New Roman"/>
          <w:sz w:val="23"/>
          <w:szCs w:val="23"/>
        </w:rPr>
        <w:br w:type="page"/>
      </w:r>
    </w:p>
    <w:p w14:paraId="13D1F92B" w14:textId="4CE69AC3" w:rsidR="00295458" w:rsidRDefault="00295458" w:rsidP="00295458">
      <w:pPr>
        <w:pStyle w:val="Virsraksts2"/>
        <w:jc w:val="right"/>
      </w:pPr>
      <w:r>
        <w:lastRenderedPageBreak/>
        <w:t>Pielikums Nr.3, Finanšu piedāvājums</w:t>
      </w:r>
    </w:p>
    <w:p w14:paraId="6B348FEE" w14:textId="32B98FE4" w:rsidR="00295458" w:rsidRPr="00295458" w:rsidRDefault="00295458" w:rsidP="00295458">
      <w:pPr>
        <w:spacing w:after="0" w:line="240" w:lineRule="auto"/>
        <w:jc w:val="right"/>
        <w:rPr>
          <w:rFonts w:ascii="Times New Roman" w:hAnsi="Times New Roman" w:cs="Times New Roman"/>
          <w:kern w:val="0"/>
          <w:sz w:val="20"/>
          <w:szCs w:val="20"/>
          <w14:ligatures w14:val="none"/>
        </w:rPr>
      </w:pPr>
      <w:r w:rsidRPr="00295458">
        <w:rPr>
          <w:rFonts w:ascii="Times New Roman" w:hAnsi="Times New Roman" w:cs="Times New Roman"/>
          <w:bCs/>
          <w:kern w:val="0"/>
          <w:sz w:val="20"/>
          <w:szCs w:val="20"/>
          <w14:ligatures w14:val="none"/>
        </w:rPr>
        <w:t>Iepirkuma ID Nr. NPVC/2024/57</w:t>
      </w:r>
    </w:p>
    <w:p w14:paraId="5A82A0A9" w14:textId="77777777" w:rsidR="00295458" w:rsidRPr="00295458" w:rsidRDefault="00295458" w:rsidP="00295458">
      <w:pPr>
        <w:spacing w:after="0" w:line="240" w:lineRule="auto"/>
        <w:jc w:val="right"/>
        <w:rPr>
          <w:rFonts w:ascii="Times New Roman" w:hAnsi="Times New Roman" w:cs="Times New Roman"/>
          <w:kern w:val="0"/>
          <w:sz w:val="20"/>
          <w:szCs w:val="20"/>
          <w14:ligatures w14:val="none"/>
        </w:rPr>
      </w:pPr>
      <w:r w:rsidRPr="00295458">
        <w:rPr>
          <w:rFonts w:ascii="Times New Roman" w:hAnsi="Times New Roman" w:cs="Times New Roman"/>
          <w:bCs/>
          <w:kern w:val="0"/>
          <w:sz w:val="20"/>
          <w:szCs w:val="20"/>
          <w14:ligatures w14:val="none"/>
        </w:rPr>
        <w:t>nolikumam</w:t>
      </w:r>
    </w:p>
    <w:p w14:paraId="605A4F54" w14:textId="77777777" w:rsidR="00295458" w:rsidRPr="00295458" w:rsidRDefault="00295458" w:rsidP="00295458">
      <w:pPr>
        <w:spacing w:after="0" w:line="240" w:lineRule="auto"/>
        <w:ind w:left="720"/>
        <w:contextualSpacing/>
        <w:rPr>
          <w:rFonts w:ascii="Times New Roman" w:hAnsi="Times New Roman" w:cs="Times New Roman"/>
          <w:b/>
          <w:bCs/>
          <w:kern w:val="0"/>
          <w:sz w:val="23"/>
          <w:szCs w:val="23"/>
          <w14:ligatures w14:val="none"/>
        </w:rPr>
      </w:pPr>
    </w:p>
    <w:p w14:paraId="03A244DA" w14:textId="77777777" w:rsidR="00295458" w:rsidRPr="00295458" w:rsidRDefault="00295458" w:rsidP="00295458">
      <w:pPr>
        <w:spacing w:after="120" w:line="240" w:lineRule="auto"/>
        <w:jc w:val="center"/>
        <w:rPr>
          <w:rFonts w:ascii="Times New Roman" w:hAnsi="Times New Roman" w:cs="Times New Roman"/>
          <w:b/>
          <w:bCs/>
          <w:kern w:val="0"/>
          <w:sz w:val="23"/>
          <w:szCs w:val="23"/>
          <w14:ligatures w14:val="none"/>
        </w:rPr>
      </w:pPr>
      <w:r w:rsidRPr="00295458">
        <w:rPr>
          <w:rFonts w:ascii="Times New Roman" w:hAnsi="Times New Roman" w:cs="Times New Roman"/>
          <w:b/>
          <w:bCs/>
          <w:kern w:val="0"/>
          <w:sz w:val="23"/>
          <w:szCs w:val="23"/>
          <w14:ligatures w14:val="none"/>
        </w:rPr>
        <w:t xml:space="preserve">FINANŠU PIEDĀVĀJUMS </w:t>
      </w:r>
    </w:p>
    <w:p w14:paraId="033811ED" w14:textId="77777777" w:rsidR="00295458" w:rsidRPr="00295458" w:rsidRDefault="00295458" w:rsidP="00295458">
      <w:pPr>
        <w:spacing w:after="120" w:line="240" w:lineRule="auto"/>
        <w:jc w:val="center"/>
        <w:rPr>
          <w:rFonts w:ascii="Times New Roman" w:hAnsi="Times New Roman" w:cs="Times New Roman"/>
          <w:b/>
          <w:bCs/>
          <w:kern w:val="0"/>
          <w:sz w:val="23"/>
          <w:szCs w:val="23"/>
          <w14:ligatures w14:val="none"/>
        </w:rPr>
      </w:pPr>
    </w:p>
    <w:tbl>
      <w:tblPr>
        <w:tblStyle w:val="Reatabula12"/>
        <w:tblW w:w="0" w:type="auto"/>
        <w:tblBorders>
          <w:insideH w:val="dotted" w:sz="4" w:space="0" w:color="auto"/>
        </w:tblBorders>
        <w:tblLook w:val="04A0" w:firstRow="1" w:lastRow="0" w:firstColumn="1" w:lastColumn="0" w:noHBand="0" w:noVBand="1"/>
      </w:tblPr>
      <w:tblGrid>
        <w:gridCol w:w="2830"/>
        <w:gridCol w:w="6798"/>
      </w:tblGrid>
      <w:tr w:rsidR="00295458" w:rsidRPr="00295458" w14:paraId="07A4EDF0" w14:textId="77777777" w:rsidTr="00F66E22">
        <w:trPr>
          <w:trHeight w:val="567"/>
        </w:trPr>
        <w:tc>
          <w:tcPr>
            <w:tcW w:w="2830" w:type="dxa"/>
            <w:shd w:val="clear" w:color="auto" w:fill="F2F2F2" w:themeFill="background1" w:themeFillShade="F2"/>
            <w:vAlign w:val="center"/>
          </w:tcPr>
          <w:p w14:paraId="19146374" w14:textId="77777777" w:rsidR="00295458" w:rsidRPr="00295458" w:rsidRDefault="00295458" w:rsidP="00295458">
            <w:pPr>
              <w:rPr>
                <w:sz w:val="23"/>
                <w:szCs w:val="23"/>
              </w:rPr>
            </w:pPr>
            <w:r w:rsidRPr="00295458">
              <w:rPr>
                <w:sz w:val="23"/>
                <w:szCs w:val="23"/>
              </w:rPr>
              <w:t>Iepirkuma nosaukums</w:t>
            </w:r>
          </w:p>
        </w:tc>
        <w:tc>
          <w:tcPr>
            <w:tcW w:w="6798" w:type="dxa"/>
            <w:shd w:val="clear" w:color="auto" w:fill="F2F2F2" w:themeFill="background1" w:themeFillShade="F2"/>
            <w:vAlign w:val="center"/>
          </w:tcPr>
          <w:p w14:paraId="3E380F04" w14:textId="77777777" w:rsidR="00295458" w:rsidRPr="00295458" w:rsidRDefault="00295458" w:rsidP="00295458">
            <w:pPr>
              <w:jc w:val="center"/>
              <w:rPr>
                <w:b/>
                <w:sz w:val="23"/>
                <w:szCs w:val="23"/>
              </w:rPr>
            </w:pPr>
            <w:r w:rsidRPr="00295458">
              <w:rPr>
                <w:b/>
                <w:sz w:val="23"/>
                <w:szCs w:val="23"/>
              </w:rPr>
              <w:t>Ēdināšanas pakalpojums ISAC “</w:t>
            </w:r>
            <w:r w:rsidRPr="00295458">
              <w:rPr>
                <w:b/>
                <w:i/>
                <w:iCs/>
                <w:sz w:val="23"/>
                <w:szCs w:val="23"/>
              </w:rPr>
              <w:t>Vecpiebalga</w:t>
            </w:r>
            <w:r w:rsidRPr="00295458">
              <w:rPr>
                <w:b/>
                <w:sz w:val="23"/>
                <w:szCs w:val="23"/>
              </w:rPr>
              <w:t>” vajadzībām (2)</w:t>
            </w:r>
          </w:p>
        </w:tc>
      </w:tr>
      <w:tr w:rsidR="00295458" w:rsidRPr="00295458" w14:paraId="748947BF" w14:textId="77777777" w:rsidTr="00F66E22">
        <w:trPr>
          <w:trHeight w:val="397"/>
        </w:trPr>
        <w:tc>
          <w:tcPr>
            <w:tcW w:w="2830" w:type="dxa"/>
            <w:shd w:val="clear" w:color="auto" w:fill="F2F2F2" w:themeFill="background1" w:themeFillShade="F2"/>
            <w:vAlign w:val="center"/>
          </w:tcPr>
          <w:p w14:paraId="5D48CFBA" w14:textId="77777777" w:rsidR="00295458" w:rsidRPr="00295458" w:rsidRDefault="00295458" w:rsidP="00295458">
            <w:pPr>
              <w:rPr>
                <w:sz w:val="23"/>
                <w:szCs w:val="23"/>
              </w:rPr>
            </w:pPr>
            <w:r w:rsidRPr="00295458">
              <w:rPr>
                <w:sz w:val="23"/>
                <w:szCs w:val="23"/>
              </w:rPr>
              <w:t>ID Nr.</w:t>
            </w:r>
          </w:p>
        </w:tc>
        <w:tc>
          <w:tcPr>
            <w:tcW w:w="6798" w:type="dxa"/>
            <w:shd w:val="clear" w:color="auto" w:fill="F2F2F2" w:themeFill="background1" w:themeFillShade="F2"/>
            <w:vAlign w:val="center"/>
          </w:tcPr>
          <w:p w14:paraId="4D55ED9C" w14:textId="77777777" w:rsidR="00295458" w:rsidRPr="00295458" w:rsidRDefault="00295458" w:rsidP="00295458">
            <w:pPr>
              <w:jc w:val="center"/>
              <w:rPr>
                <w:sz w:val="23"/>
                <w:szCs w:val="23"/>
              </w:rPr>
            </w:pPr>
            <w:r w:rsidRPr="00295458">
              <w:rPr>
                <w:sz w:val="23"/>
                <w:szCs w:val="23"/>
              </w:rPr>
              <w:t>NPVC/2024/57</w:t>
            </w:r>
          </w:p>
        </w:tc>
      </w:tr>
      <w:tr w:rsidR="00295458" w:rsidRPr="00295458" w14:paraId="5948E532" w14:textId="77777777" w:rsidTr="00F66E22">
        <w:trPr>
          <w:trHeight w:val="397"/>
        </w:trPr>
        <w:tc>
          <w:tcPr>
            <w:tcW w:w="2830" w:type="dxa"/>
            <w:shd w:val="clear" w:color="auto" w:fill="F2F2F2" w:themeFill="background1" w:themeFillShade="F2"/>
            <w:vAlign w:val="center"/>
          </w:tcPr>
          <w:p w14:paraId="51924E91" w14:textId="77777777" w:rsidR="00295458" w:rsidRPr="00295458" w:rsidRDefault="00295458" w:rsidP="00295458">
            <w:pPr>
              <w:rPr>
                <w:sz w:val="23"/>
                <w:szCs w:val="23"/>
              </w:rPr>
            </w:pPr>
            <w:r w:rsidRPr="00295458">
              <w:rPr>
                <w:sz w:val="23"/>
                <w:szCs w:val="23"/>
              </w:rPr>
              <w:t>Pretendenta nosaukums</w:t>
            </w:r>
          </w:p>
        </w:tc>
        <w:tc>
          <w:tcPr>
            <w:tcW w:w="6798" w:type="dxa"/>
            <w:vAlign w:val="center"/>
          </w:tcPr>
          <w:p w14:paraId="74DCE4F8" w14:textId="77777777" w:rsidR="00295458" w:rsidRPr="00295458" w:rsidRDefault="00295458" w:rsidP="00295458">
            <w:pPr>
              <w:jc w:val="center"/>
              <w:rPr>
                <w:sz w:val="23"/>
                <w:szCs w:val="23"/>
              </w:rPr>
            </w:pPr>
          </w:p>
        </w:tc>
      </w:tr>
    </w:tbl>
    <w:p w14:paraId="5C8D869B" w14:textId="77777777" w:rsidR="00295458" w:rsidRPr="00295458" w:rsidRDefault="00295458" w:rsidP="00295458">
      <w:pPr>
        <w:spacing w:after="120" w:line="240" w:lineRule="auto"/>
        <w:rPr>
          <w:rFonts w:ascii="Times New Roman" w:hAnsi="Times New Roman" w:cs="Times New Roman"/>
          <w:b/>
          <w:bCs/>
          <w:kern w:val="0"/>
          <w:sz w:val="23"/>
          <w:szCs w:val="23"/>
          <w14:ligatures w14:val="none"/>
        </w:rPr>
      </w:pPr>
    </w:p>
    <w:p w14:paraId="3C71C12D" w14:textId="77777777" w:rsidR="00295458" w:rsidRPr="00295458" w:rsidRDefault="00295458" w:rsidP="00295458">
      <w:pPr>
        <w:spacing w:after="120" w:line="240" w:lineRule="auto"/>
        <w:jc w:val="both"/>
        <w:rPr>
          <w:rFonts w:ascii="Times New Roman" w:hAnsi="Times New Roman" w:cs="Times New Roman"/>
          <w:bCs/>
          <w:kern w:val="0"/>
          <w:sz w:val="23"/>
          <w:szCs w:val="23"/>
          <w14:ligatures w14:val="none"/>
        </w:rPr>
      </w:pPr>
      <w:r w:rsidRPr="00295458">
        <w:rPr>
          <w:rFonts w:ascii="Times New Roman" w:hAnsi="Times New Roman" w:cs="Times New Roman"/>
          <w:bCs/>
          <w:kern w:val="0"/>
          <w:sz w:val="23"/>
          <w:szCs w:val="23"/>
          <w14:ligatures w14:val="none"/>
        </w:rPr>
        <w:t>Pretendents piedāvā nodrošināt šādu ēdināšanas pakalpojuma cenu:</w:t>
      </w:r>
    </w:p>
    <w:tbl>
      <w:tblPr>
        <w:tblStyle w:val="Reatabula12"/>
        <w:tblW w:w="0" w:type="auto"/>
        <w:tblLook w:val="04A0" w:firstRow="1" w:lastRow="0" w:firstColumn="1" w:lastColumn="0" w:noHBand="0" w:noVBand="1"/>
      </w:tblPr>
      <w:tblGrid>
        <w:gridCol w:w="846"/>
        <w:gridCol w:w="6379"/>
        <w:gridCol w:w="2403"/>
      </w:tblGrid>
      <w:tr w:rsidR="00295458" w:rsidRPr="00295458" w14:paraId="4FE629EC" w14:textId="77777777" w:rsidTr="00F66E22">
        <w:trPr>
          <w:trHeight w:val="567"/>
        </w:trPr>
        <w:tc>
          <w:tcPr>
            <w:tcW w:w="846" w:type="dxa"/>
            <w:shd w:val="clear" w:color="auto" w:fill="F2F2F2" w:themeFill="background1" w:themeFillShade="F2"/>
            <w:vAlign w:val="center"/>
          </w:tcPr>
          <w:p w14:paraId="730C9F28" w14:textId="77777777" w:rsidR="00295458" w:rsidRPr="00295458" w:rsidRDefault="00295458" w:rsidP="00295458">
            <w:pPr>
              <w:spacing w:after="120"/>
              <w:jc w:val="center"/>
              <w:rPr>
                <w:b/>
                <w:sz w:val="23"/>
                <w:szCs w:val="23"/>
              </w:rPr>
            </w:pPr>
            <w:r w:rsidRPr="00295458">
              <w:rPr>
                <w:b/>
                <w:sz w:val="23"/>
                <w:szCs w:val="23"/>
              </w:rPr>
              <w:t>Nr.</w:t>
            </w:r>
          </w:p>
        </w:tc>
        <w:tc>
          <w:tcPr>
            <w:tcW w:w="6379" w:type="dxa"/>
            <w:shd w:val="clear" w:color="auto" w:fill="F2F2F2" w:themeFill="background1" w:themeFillShade="F2"/>
            <w:vAlign w:val="center"/>
          </w:tcPr>
          <w:p w14:paraId="4642AA22" w14:textId="77777777" w:rsidR="00295458" w:rsidRPr="00295458" w:rsidRDefault="00295458" w:rsidP="00295458">
            <w:pPr>
              <w:spacing w:after="120"/>
              <w:jc w:val="center"/>
              <w:rPr>
                <w:b/>
                <w:sz w:val="23"/>
                <w:szCs w:val="23"/>
              </w:rPr>
            </w:pPr>
            <w:r w:rsidRPr="00295458">
              <w:rPr>
                <w:b/>
                <w:sz w:val="23"/>
                <w:szCs w:val="23"/>
              </w:rPr>
              <w:t>Pakalpojums</w:t>
            </w:r>
          </w:p>
        </w:tc>
        <w:tc>
          <w:tcPr>
            <w:tcW w:w="2403" w:type="dxa"/>
            <w:shd w:val="clear" w:color="auto" w:fill="F2F2F2" w:themeFill="background1" w:themeFillShade="F2"/>
            <w:vAlign w:val="center"/>
          </w:tcPr>
          <w:p w14:paraId="0685A3B6" w14:textId="77777777" w:rsidR="00295458" w:rsidRPr="00295458" w:rsidRDefault="00295458" w:rsidP="00295458">
            <w:pPr>
              <w:spacing w:after="120"/>
              <w:jc w:val="center"/>
              <w:rPr>
                <w:b/>
                <w:sz w:val="23"/>
                <w:szCs w:val="23"/>
              </w:rPr>
            </w:pPr>
            <w:r w:rsidRPr="00295458">
              <w:rPr>
                <w:b/>
                <w:sz w:val="23"/>
                <w:szCs w:val="23"/>
              </w:rPr>
              <w:t>Cena, EUR bez PVN</w:t>
            </w:r>
          </w:p>
        </w:tc>
      </w:tr>
      <w:tr w:rsidR="00295458" w:rsidRPr="00295458" w14:paraId="49E442F3" w14:textId="77777777" w:rsidTr="00F66E22">
        <w:trPr>
          <w:trHeight w:val="397"/>
        </w:trPr>
        <w:tc>
          <w:tcPr>
            <w:tcW w:w="846" w:type="dxa"/>
            <w:vAlign w:val="center"/>
          </w:tcPr>
          <w:p w14:paraId="4BE33466" w14:textId="77777777" w:rsidR="00295458" w:rsidRPr="00295458" w:rsidRDefault="00295458" w:rsidP="00295458">
            <w:pPr>
              <w:spacing w:after="120"/>
              <w:rPr>
                <w:sz w:val="23"/>
                <w:szCs w:val="23"/>
              </w:rPr>
            </w:pPr>
            <w:r w:rsidRPr="00295458">
              <w:rPr>
                <w:sz w:val="23"/>
                <w:szCs w:val="23"/>
              </w:rPr>
              <w:t>1.</w:t>
            </w:r>
          </w:p>
        </w:tc>
        <w:tc>
          <w:tcPr>
            <w:tcW w:w="6379" w:type="dxa"/>
            <w:vAlign w:val="center"/>
          </w:tcPr>
          <w:p w14:paraId="665E1BF2" w14:textId="77777777" w:rsidR="00295458" w:rsidRPr="00295458" w:rsidRDefault="00295458" w:rsidP="00295458">
            <w:pPr>
              <w:spacing w:after="120"/>
              <w:rPr>
                <w:sz w:val="23"/>
                <w:szCs w:val="23"/>
              </w:rPr>
            </w:pPr>
            <w:r w:rsidRPr="00295458">
              <w:rPr>
                <w:sz w:val="23"/>
                <w:szCs w:val="23"/>
              </w:rPr>
              <w:t>Dienas ēdināšanas maksa vienai personai</w:t>
            </w:r>
          </w:p>
        </w:tc>
        <w:tc>
          <w:tcPr>
            <w:tcW w:w="2403" w:type="dxa"/>
            <w:vAlign w:val="center"/>
          </w:tcPr>
          <w:p w14:paraId="43630C86" w14:textId="77777777" w:rsidR="00295458" w:rsidRPr="00295458" w:rsidRDefault="00295458" w:rsidP="00295458">
            <w:pPr>
              <w:spacing w:after="120"/>
              <w:rPr>
                <w:sz w:val="23"/>
                <w:szCs w:val="23"/>
              </w:rPr>
            </w:pPr>
          </w:p>
        </w:tc>
      </w:tr>
    </w:tbl>
    <w:p w14:paraId="54E94F0D" w14:textId="77777777" w:rsidR="00295458" w:rsidRPr="00295458" w:rsidRDefault="00295458" w:rsidP="00295458">
      <w:pPr>
        <w:spacing w:after="120" w:line="240" w:lineRule="auto"/>
        <w:jc w:val="both"/>
        <w:rPr>
          <w:rFonts w:ascii="Times New Roman" w:hAnsi="Times New Roman" w:cs="Times New Roman"/>
          <w:bCs/>
          <w:kern w:val="0"/>
          <w:sz w:val="23"/>
          <w:szCs w:val="23"/>
          <w14:ligatures w14:val="none"/>
        </w:rPr>
      </w:pPr>
    </w:p>
    <w:p w14:paraId="158A7958" w14:textId="77777777" w:rsidR="00295458" w:rsidRPr="00295458" w:rsidRDefault="00295458" w:rsidP="00295458">
      <w:pPr>
        <w:spacing w:after="120" w:line="240" w:lineRule="auto"/>
        <w:jc w:val="both"/>
        <w:rPr>
          <w:rFonts w:ascii="Times New Roman" w:hAnsi="Times New Roman" w:cs="Times New Roman"/>
          <w:bCs/>
          <w:kern w:val="0"/>
          <w:sz w:val="23"/>
          <w:szCs w:val="23"/>
          <w14:ligatures w14:val="none"/>
        </w:rPr>
      </w:pPr>
    </w:p>
    <w:p w14:paraId="7C5DF3B7" w14:textId="77777777" w:rsidR="00295458" w:rsidRPr="00295458" w:rsidRDefault="00295458" w:rsidP="00295458">
      <w:pPr>
        <w:spacing w:before="120" w:after="120" w:line="240" w:lineRule="auto"/>
        <w:jc w:val="both"/>
        <w:rPr>
          <w:rFonts w:ascii="Times New Roman" w:hAnsi="Times New Roman" w:cs="Times New Roman"/>
          <w:bCs/>
          <w:kern w:val="0"/>
          <w:sz w:val="23"/>
          <w:szCs w:val="23"/>
          <w14:ligatures w14:val="none"/>
        </w:rPr>
      </w:pPr>
      <w:r w:rsidRPr="00295458">
        <w:rPr>
          <w:rFonts w:ascii="Times New Roman" w:hAnsi="Times New Roman" w:cs="Times New Roman"/>
          <w:bCs/>
          <w:kern w:val="0"/>
          <w:sz w:val="23"/>
          <w:szCs w:val="23"/>
          <w14:ligatures w14:val="none"/>
        </w:rPr>
        <w:t xml:space="preserve">Apliecinām, ka finanšu piedāvājumā iekļautas visas izmaksas, tostarp darba algas, nodokļi, materiāli, piegādes izmaksas, apmācības un instruktāžas, </w:t>
      </w:r>
      <w:r w:rsidRPr="00295458">
        <w:rPr>
          <w:rFonts w:ascii="Times New Roman" w:hAnsi="Times New Roman" w:cs="Times New Roman"/>
          <w:bCs/>
          <w:noProof/>
          <w:kern w:val="0"/>
          <w:sz w:val="23"/>
          <w:szCs w:val="23"/>
          <w14:ligatures w14:val="none"/>
        </w:rPr>
        <w:t>darbinieku aizvietošanas izmaksas atvaļinājuma un slimību laikā</w:t>
      </w:r>
      <w:r w:rsidRPr="00295458">
        <w:rPr>
          <w:rFonts w:ascii="Times New Roman" w:hAnsi="Times New Roman" w:cs="Times New Roman"/>
          <w:bCs/>
          <w:kern w:val="0"/>
          <w:sz w:val="23"/>
          <w:szCs w:val="23"/>
          <w14:ligatures w14:val="none"/>
        </w:rPr>
        <w:t>, kas nepieciešamas pakalpojuma izpildei.</w:t>
      </w:r>
    </w:p>
    <w:p w14:paraId="3B5BB003" w14:textId="77777777" w:rsidR="00295458" w:rsidRPr="00295458" w:rsidRDefault="00295458" w:rsidP="00295458">
      <w:pPr>
        <w:spacing w:before="120" w:after="120" w:line="240" w:lineRule="auto"/>
        <w:jc w:val="both"/>
        <w:rPr>
          <w:rFonts w:ascii="Times New Roman" w:hAnsi="Times New Roman" w:cs="Times New Roman"/>
          <w:bCs/>
          <w:kern w:val="0"/>
          <w:sz w:val="23"/>
          <w:szCs w:val="23"/>
          <w14:ligatures w14:val="none"/>
        </w:rPr>
      </w:pPr>
    </w:p>
    <w:tbl>
      <w:tblPr>
        <w:tblStyle w:val="Reatabula12"/>
        <w:tblW w:w="0" w:type="auto"/>
        <w:tblBorders>
          <w:insideH w:val="dotted" w:sz="4" w:space="0" w:color="auto"/>
          <w:insideV w:val="dotted" w:sz="4" w:space="0" w:color="auto"/>
        </w:tblBorders>
        <w:tblLook w:val="04A0" w:firstRow="1" w:lastRow="0" w:firstColumn="1" w:lastColumn="0" w:noHBand="0" w:noVBand="1"/>
      </w:tblPr>
      <w:tblGrid>
        <w:gridCol w:w="2830"/>
        <w:gridCol w:w="4253"/>
      </w:tblGrid>
      <w:tr w:rsidR="00295458" w:rsidRPr="00295458" w14:paraId="2B86EFDE" w14:textId="77777777" w:rsidTr="00F66E22">
        <w:trPr>
          <w:trHeight w:val="397"/>
        </w:trPr>
        <w:tc>
          <w:tcPr>
            <w:tcW w:w="2830" w:type="dxa"/>
            <w:tcBorders>
              <w:right w:val="single" w:sz="4" w:space="0" w:color="auto"/>
            </w:tcBorders>
            <w:shd w:val="clear" w:color="auto" w:fill="F2F2F2" w:themeFill="background1" w:themeFillShade="F2"/>
            <w:vAlign w:val="center"/>
          </w:tcPr>
          <w:p w14:paraId="477C38BC" w14:textId="77777777" w:rsidR="00295458" w:rsidRPr="00295458" w:rsidRDefault="00295458" w:rsidP="00295458">
            <w:pPr>
              <w:spacing w:after="120"/>
              <w:rPr>
                <w:sz w:val="23"/>
                <w:szCs w:val="23"/>
              </w:rPr>
            </w:pPr>
            <w:r w:rsidRPr="00295458">
              <w:rPr>
                <w:sz w:val="23"/>
                <w:szCs w:val="23"/>
              </w:rPr>
              <w:t>Vārds, uzvārds</w:t>
            </w:r>
          </w:p>
        </w:tc>
        <w:tc>
          <w:tcPr>
            <w:tcW w:w="4253" w:type="dxa"/>
            <w:tcBorders>
              <w:left w:val="single" w:sz="4" w:space="0" w:color="auto"/>
            </w:tcBorders>
            <w:vAlign w:val="center"/>
          </w:tcPr>
          <w:p w14:paraId="03994F61" w14:textId="77777777" w:rsidR="00295458" w:rsidRPr="00295458" w:rsidRDefault="00295458" w:rsidP="00295458">
            <w:pPr>
              <w:spacing w:after="120"/>
              <w:rPr>
                <w:sz w:val="23"/>
                <w:szCs w:val="23"/>
              </w:rPr>
            </w:pPr>
          </w:p>
        </w:tc>
      </w:tr>
      <w:tr w:rsidR="00295458" w:rsidRPr="00295458" w14:paraId="498482A8" w14:textId="77777777" w:rsidTr="00F66E22">
        <w:trPr>
          <w:trHeight w:val="397"/>
        </w:trPr>
        <w:tc>
          <w:tcPr>
            <w:tcW w:w="2830" w:type="dxa"/>
            <w:tcBorders>
              <w:right w:val="single" w:sz="4" w:space="0" w:color="auto"/>
            </w:tcBorders>
            <w:shd w:val="clear" w:color="auto" w:fill="F2F2F2" w:themeFill="background1" w:themeFillShade="F2"/>
            <w:vAlign w:val="center"/>
          </w:tcPr>
          <w:p w14:paraId="72ACD0E4" w14:textId="77777777" w:rsidR="00295458" w:rsidRPr="00295458" w:rsidRDefault="00295458" w:rsidP="00295458">
            <w:pPr>
              <w:spacing w:after="120"/>
              <w:rPr>
                <w:sz w:val="23"/>
                <w:szCs w:val="23"/>
              </w:rPr>
            </w:pPr>
            <w:r w:rsidRPr="00295458">
              <w:rPr>
                <w:sz w:val="23"/>
                <w:szCs w:val="23"/>
              </w:rPr>
              <w:t>Ieņemamais amats</w:t>
            </w:r>
            <w:r w:rsidRPr="00295458">
              <w:rPr>
                <w:sz w:val="23"/>
                <w:szCs w:val="23"/>
                <w:vertAlign w:val="superscript"/>
              </w:rPr>
              <w:footnoteReference w:id="17"/>
            </w:r>
          </w:p>
        </w:tc>
        <w:tc>
          <w:tcPr>
            <w:tcW w:w="4253" w:type="dxa"/>
            <w:tcBorders>
              <w:left w:val="single" w:sz="4" w:space="0" w:color="auto"/>
            </w:tcBorders>
            <w:vAlign w:val="center"/>
          </w:tcPr>
          <w:p w14:paraId="6AD6B256" w14:textId="77777777" w:rsidR="00295458" w:rsidRPr="00295458" w:rsidRDefault="00295458" w:rsidP="00295458">
            <w:pPr>
              <w:spacing w:after="120"/>
              <w:rPr>
                <w:sz w:val="23"/>
                <w:szCs w:val="23"/>
              </w:rPr>
            </w:pPr>
          </w:p>
        </w:tc>
      </w:tr>
      <w:tr w:rsidR="00295458" w:rsidRPr="00295458" w14:paraId="54945BAB" w14:textId="77777777" w:rsidTr="00F66E22">
        <w:trPr>
          <w:trHeight w:val="397"/>
        </w:trPr>
        <w:tc>
          <w:tcPr>
            <w:tcW w:w="2830" w:type="dxa"/>
            <w:tcBorders>
              <w:bottom w:val="single" w:sz="4" w:space="0" w:color="auto"/>
              <w:right w:val="single" w:sz="4" w:space="0" w:color="auto"/>
            </w:tcBorders>
            <w:shd w:val="clear" w:color="auto" w:fill="F2F2F2" w:themeFill="background1" w:themeFillShade="F2"/>
            <w:vAlign w:val="center"/>
          </w:tcPr>
          <w:p w14:paraId="7B9532C8" w14:textId="77777777" w:rsidR="00295458" w:rsidRPr="00295458" w:rsidRDefault="00295458" w:rsidP="00295458">
            <w:pPr>
              <w:spacing w:after="120"/>
              <w:rPr>
                <w:sz w:val="23"/>
                <w:szCs w:val="23"/>
              </w:rPr>
            </w:pPr>
            <w:r w:rsidRPr="00295458">
              <w:rPr>
                <w:sz w:val="23"/>
                <w:szCs w:val="23"/>
              </w:rPr>
              <w:t>Paraksts un datums</w:t>
            </w:r>
          </w:p>
        </w:tc>
        <w:tc>
          <w:tcPr>
            <w:tcW w:w="4253" w:type="dxa"/>
            <w:tcBorders>
              <w:left w:val="single" w:sz="4" w:space="0" w:color="auto"/>
              <w:bottom w:val="single" w:sz="4" w:space="0" w:color="auto"/>
            </w:tcBorders>
            <w:vAlign w:val="center"/>
          </w:tcPr>
          <w:p w14:paraId="25CA1500" w14:textId="77777777" w:rsidR="00295458" w:rsidRPr="00295458" w:rsidRDefault="00295458" w:rsidP="00295458">
            <w:pPr>
              <w:spacing w:after="120"/>
              <w:rPr>
                <w:sz w:val="20"/>
                <w:szCs w:val="20"/>
              </w:rPr>
            </w:pPr>
            <w:r w:rsidRPr="00295458">
              <w:rPr>
                <w:sz w:val="20"/>
                <w:szCs w:val="20"/>
              </w:rPr>
              <w:t>DOKUMENTS PARAKSTĪTS AR EIS SISTĒMAS IEKŠĒJO PARAKSTU VAI DROŠU ELEKTRONISKO PARAKSTU, KAS SATUR LAIKA ZĪMOGU</w:t>
            </w:r>
          </w:p>
        </w:tc>
      </w:tr>
    </w:tbl>
    <w:p w14:paraId="5A8D9193" w14:textId="77777777" w:rsidR="00295458" w:rsidRPr="00295458" w:rsidRDefault="00295458" w:rsidP="00295458">
      <w:pPr>
        <w:spacing w:after="120" w:line="240" w:lineRule="auto"/>
        <w:rPr>
          <w:rFonts w:ascii="Times New Roman" w:hAnsi="Times New Roman" w:cs="Times New Roman"/>
          <w:bCs/>
          <w:kern w:val="0"/>
          <w:sz w:val="23"/>
          <w:szCs w:val="23"/>
          <w14:ligatures w14:val="none"/>
        </w:rPr>
      </w:pPr>
    </w:p>
    <w:p w14:paraId="2A18A045" w14:textId="77777777" w:rsidR="00ED23F1" w:rsidRDefault="00ED23F1">
      <w:pPr>
        <w:rPr>
          <w:rFonts w:ascii="Times New Roman" w:hAnsi="Times New Roman" w:cs="Times New Roman"/>
          <w:bCs/>
          <w:kern w:val="0"/>
          <w:sz w:val="23"/>
          <w:szCs w:val="23"/>
          <w14:ligatures w14:val="none"/>
        </w:rPr>
      </w:pPr>
      <w:r>
        <w:rPr>
          <w:rFonts w:ascii="Times New Roman" w:hAnsi="Times New Roman" w:cs="Times New Roman"/>
          <w:bCs/>
          <w:kern w:val="0"/>
          <w:sz w:val="23"/>
          <w:szCs w:val="23"/>
          <w14:ligatures w14:val="none"/>
        </w:rPr>
        <w:br w:type="page"/>
      </w:r>
    </w:p>
    <w:p w14:paraId="71213D26" w14:textId="07854DC3" w:rsidR="00ED23F1" w:rsidRDefault="00ED23F1" w:rsidP="00ED23F1">
      <w:pPr>
        <w:pStyle w:val="Virsraksts2"/>
        <w:jc w:val="right"/>
        <w:rPr>
          <w:rFonts w:eastAsia="Times New Roman"/>
          <w:lang w:eastAsia="lv-LV"/>
        </w:rPr>
      </w:pPr>
      <w:r>
        <w:rPr>
          <w:rFonts w:eastAsia="Times New Roman"/>
          <w:lang w:eastAsia="lv-LV"/>
        </w:rPr>
        <w:lastRenderedPageBreak/>
        <w:t>Pielikums Nr.4, Pieredzes apliecinājums</w:t>
      </w:r>
    </w:p>
    <w:p w14:paraId="0DC937F5" w14:textId="76A34880" w:rsidR="00ED23F1" w:rsidRPr="00ED23F1" w:rsidRDefault="00ED23F1" w:rsidP="00ED23F1">
      <w:pPr>
        <w:suppressAutoHyphens/>
        <w:spacing w:after="0" w:line="240" w:lineRule="auto"/>
        <w:jc w:val="right"/>
        <w:rPr>
          <w:rFonts w:ascii="Times New Roman" w:eastAsia="Times New Roman" w:hAnsi="Times New Roman" w:cs="Times New Roman"/>
          <w:kern w:val="0"/>
          <w:sz w:val="20"/>
          <w:szCs w:val="20"/>
          <w:lang w:eastAsia="lv-LV"/>
          <w14:ligatures w14:val="none"/>
        </w:rPr>
      </w:pPr>
      <w:r w:rsidRPr="00ED23F1">
        <w:rPr>
          <w:rFonts w:ascii="Times New Roman" w:eastAsia="Times New Roman" w:hAnsi="Times New Roman" w:cs="Times New Roman"/>
          <w:kern w:val="0"/>
          <w:sz w:val="20"/>
          <w:szCs w:val="20"/>
          <w:lang w:eastAsia="lv-LV"/>
          <w14:ligatures w14:val="none"/>
        </w:rPr>
        <w:t>iepirkuma Nr. NPVC/2024/57</w:t>
      </w:r>
    </w:p>
    <w:p w14:paraId="7B747104" w14:textId="77777777" w:rsidR="00ED23F1" w:rsidRPr="00ED23F1" w:rsidRDefault="00ED23F1" w:rsidP="00ED23F1">
      <w:pPr>
        <w:suppressAutoHyphens/>
        <w:spacing w:after="0" w:line="240" w:lineRule="auto"/>
        <w:jc w:val="right"/>
        <w:rPr>
          <w:rFonts w:ascii="Times New Roman" w:eastAsia="Times New Roman" w:hAnsi="Times New Roman" w:cs="Times New Roman"/>
          <w:b/>
          <w:bCs/>
          <w:kern w:val="0"/>
          <w:sz w:val="20"/>
          <w:szCs w:val="20"/>
          <w:lang w:eastAsia="zh-CN"/>
          <w14:ligatures w14:val="none"/>
        </w:rPr>
      </w:pPr>
      <w:r w:rsidRPr="00ED23F1">
        <w:rPr>
          <w:rFonts w:ascii="Times New Roman" w:eastAsia="Times New Roman" w:hAnsi="Times New Roman" w:cs="Times New Roman"/>
          <w:kern w:val="0"/>
          <w:sz w:val="20"/>
          <w:szCs w:val="20"/>
          <w:lang w:eastAsia="lv-LV"/>
          <w14:ligatures w14:val="none"/>
        </w:rPr>
        <w:t>nolikumam</w:t>
      </w:r>
    </w:p>
    <w:p w14:paraId="3D209D71" w14:textId="77777777" w:rsidR="00ED23F1" w:rsidRPr="00ED23F1" w:rsidRDefault="00ED23F1" w:rsidP="00ED23F1">
      <w:pPr>
        <w:spacing w:after="0" w:line="240" w:lineRule="auto"/>
        <w:jc w:val="right"/>
        <w:rPr>
          <w:rFonts w:ascii="Times New Roman" w:eastAsia="Times New Roman" w:hAnsi="Times New Roman" w:cs="Times New Roman"/>
          <w:b/>
          <w:kern w:val="0"/>
          <w:sz w:val="20"/>
          <w:szCs w:val="20"/>
          <w14:ligatures w14:val="none"/>
        </w:rPr>
      </w:pPr>
    </w:p>
    <w:p w14:paraId="2744BC9D" w14:textId="77777777" w:rsidR="00ED23F1" w:rsidRPr="00ED23F1" w:rsidRDefault="00ED23F1" w:rsidP="00ED23F1">
      <w:pPr>
        <w:spacing w:after="0" w:line="240" w:lineRule="auto"/>
        <w:jc w:val="center"/>
        <w:rPr>
          <w:rFonts w:ascii="Times New Roman" w:eastAsia="Times New Roman" w:hAnsi="Times New Roman" w:cs="Times New Roman"/>
          <w:b/>
          <w:kern w:val="0"/>
          <w:sz w:val="23"/>
          <w:szCs w:val="23"/>
          <w14:ligatures w14:val="none"/>
        </w:rPr>
      </w:pPr>
    </w:p>
    <w:p w14:paraId="13048E3B" w14:textId="77777777" w:rsidR="00ED23F1" w:rsidRPr="00ED23F1" w:rsidRDefault="00ED23F1" w:rsidP="00ED23F1">
      <w:pPr>
        <w:spacing w:after="120"/>
        <w:jc w:val="center"/>
        <w:rPr>
          <w:rFonts w:ascii="Times New Roman" w:eastAsia="Calibri" w:hAnsi="Times New Roman" w:cs="Times New Roman"/>
          <w:b/>
          <w:sz w:val="23"/>
          <w:szCs w:val="23"/>
        </w:rPr>
      </w:pPr>
      <w:r w:rsidRPr="00ED23F1">
        <w:rPr>
          <w:rFonts w:ascii="Times New Roman" w:eastAsia="Calibri" w:hAnsi="Times New Roman" w:cs="Times New Roman"/>
          <w:b/>
          <w:sz w:val="23"/>
          <w:szCs w:val="23"/>
        </w:rPr>
        <w:t>PRETENDENTA  PIEREDZES APLIECINĀJUMS</w:t>
      </w:r>
    </w:p>
    <w:tbl>
      <w:tblPr>
        <w:tblStyle w:val="Reatabula"/>
        <w:tblW w:w="0" w:type="auto"/>
        <w:tblBorders>
          <w:insideH w:val="dotted" w:sz="4" w:space="0" w:color="auto"/>
        </w:tblBorders>
        <w:tblLook w:val="04A0" w:firstRow="1" w:lastRow="0" w:firstColumn="1" w:lastColumn="0" w:noHBand="0" w:noVBand="1"/>
      </w:tblPr>
      <w:tblGrid>
        <w:gridCol w:w="2972"/>
        <w:gridCol w:w="6656"/>
      </w:tblGrid>
      <w:tr w:rsidR="00ED23F1" w:rsidRPr="00ED23F1" w14:paraId="1407790C" w14:textId="77777777" w:rsidTr="00F66E22">
        <w:trPr>
          <w:trHeight w:val="454"/>
        </w:trPr>
        <w:tc>
          <w:tcPr>
            <w:tcW w:w="2972" w:type="dxa"/>
            <w:shd w:val="clear" w:color="auto" w:fill="F2F2F2"/>
            <w:vAlign w:val="center"/>
          </w:tcPr>
          <w:p w14:paraId="30D133F1" w14:textId="77777777" w:rsidR="00ED23F1" w:rsidRPr="00ED23F1" w:rsidRDefault="00ED23F1" w:rsidP="00ED23F1">
            <w:pPr>
              <w:rPr>
                <w:rFonts w:eastAsia="Aptos"/>
                <w:bCs/>
                <w:sz w:val="23"/>
                <w:szCs w:val="23"/>
              </w:rPr>
            </w:pPr>
            <w:r w:rsidRPr="00ED23F1">
              <w:rPr>
                <w:rFonts w:eastAsia="Aptos"/>
                <w:bCs/>
                <w:sz w:val="23"/>
                <w:szCs w:val="23"/>
              </w:rPr>
              <w:t>Iepirkums</w:t>
            </w:r>
          </w:p>
        </w:tc>
        <w:tc>
          <w:tcPr>
            <w:tcW w:w="6656" w:type="dxa"/>
            <w:vAlign w:val="center"/>
          </w:tcPr>
          <w:p w14:paraId="64C27B77" w14:textId="77777777" w:rsidR="00ED23F1" w:rsidRPr="00ED23F1" w:rsidRDefault="00ED23F1" w:rsidP="00ED23F1">
            <w:pPr>
              <w:jc w:val="center"/>
              <w:rPr>
                <w:rFonts w:eastAsia="Aptos"/>
                <w:b/>
                <w:sz w:val="23"/>
                <w:szCs w:val="23"/>
              </w:rPr>
            </w:pPr>
            <w:r w:rsidRPr="00ED23F1">
              <w:rPr>
                <w:rFonts w:eastAsia="Aptos"/>
                <w:b/>
                <w:bCs/>
                <w:sz w:val="23"/>
                <w:szCs w:val="23"/>
              </w:rPr>
              <w:t>Ēdināšanas pakalpojums ISAC “</w:t>
            </w:r>
            <w:r w:rsidRPr="00ED23F1">
              <w:rPr>
                <w:rFonts w:eastAsia="Aptos"/>
                <w:b/>
                <w:bCs/>
                <w:i/>
                <w:iCs/>
                <w:sz w:val="23"/>
                <w:szCs w:val="23"/>
              </w:rPr>
              <w:t>Vecpiebalga</w:t>
            </w:r>
            <w:r w:rsidRPr="00ED23F1">
              <w:rPr>
                <w:rFonts w:eastAsia="Aptos"/>
                <w:b/>
                <w:bCs/>
                <w:sz w:val="23"/>
                <w:szCs w:val="23"/>
              </w:rPr>
              <w:t>” vajadzībām</w:t>
            </w:r>
            <w:r w:rsidRPr="00ED23F1">
              <w:rPr>
                <w:rFonts w:eastAsia="Aptos"/>
                <w:b/>
                <w:sz w:val="23"/>
                <w:szCs w:val="23"/>
              </w:rPr>
              <w:t xml:space="preserve"> (2)</w:t>
            </w:r>
          </w:p>
        </w:tc>
      </w:tr>
      <w:tr w:rsidR="00ED23F1" w:rsidRPr="00ED23F1" w14:paraId="7FF6EB05" w14:textId="77777777" w:rsidTr="00F66E22">
        <w:trPr>
          <w:trHeight w:val="454"/>
        </w:trPr>
        <w:tc>
          <w:tcPr>
            <w:tcW w:w="2972" w:type="dxa"/>
            <w:shd w:val="clear" w:color="auto" w:fill="F2F2F2"/>
            <w:vAlign w:val="center"/>
          </w:tcPr>
          <w:p w14:paraId="7DBB7BA6" w14:textId="77777777" w:rsidR="00ED23F1" w:rsidRPr="00ED23F1" w:rsidRDefault="00ED23F1" w:rsidP="00ED23F1">
            <w:pPr>
              <w:rPr>
                <w:rFonts w:eastAsia="Aptos"/>
                <w:bCs/>
                <w:sz w:val="23"/>
                <w:szCs w:val="23"/>
              </w:rPr>
            </w:pPr>
            <w:r w:rsidRPr="00ED23F1">
              <w:rPr>
                <w:rFonts w:eastAsia="Aptos"/>
                <w:bCs/>
                <w:sz w:val="23"/>
                <w:szCs w:val="23"/>
              </w:rPr>
              <w:t>Iepirkuma ID  numurs</w:t>
            </w:r>
          </w:p>
        </w:tc>
        <w:tc>
          <w:tcPr>
            <w:tcW w:w="6656" w:type="dxa"/>
            <w:vAlign w:val="center"/>
          </w:tcPr>
          <w:p w14:paraId="1C839BA6" w14:textId="77777777" w:rsidR="00ED23F1" w:rsidRPr="00ED23F1" w:rsidRDefault="00ED23F1" w:rsidP="00ED23F1">
            <w:pPr>
              <w:jc w:val="center"/>
              <w:rPr>
                <w:rFonts w:eastAsia="Aptos"/>
                <w:bCs/>
                <w:sz w:val="23"/>
                <w:szCs w:val="23"/>
              </w:rPr>
            </w:pPr>
            <w:r w:rsidRPr="00ED23F1">
              <w:rPr>
                <w:rFonts w:eastAsia="Aptos"/>
                <w:bCs/>
                <w:sz w:val="23"/>
                <w:szCs w:val="23"/>
              </w:rPr>
              <w:t>NPVC/2024/57</w:t>
            </w:r>
          </w:p>
        </w:tc>
      </w:tr>
      <w:tr w:rsidR="00ED23F1" w:rsidRPr="00ED23F1" w14:paraId="6CCE5FCF" w14:textId="77777777" w:rsidTr="00F66E22">
        <w:trPr>
          <w:trHeight w:val="454"/>
        </w:trPr>
        <w:tc>
          <w:tcPr>
            <w:tcW w:w="2972" w:type="dxa"/>
            <w:shd w:val="clear" w:color="auto" w:fill="F2F2F2"/>
            <w:vAlign w:val="center"/>
          </w:tcPr>
          <w:p w14:paraId="3EA3161A" w14:textId="77777777" w:rsidR="00ED23F1" w:rsidRPr="00ED23F1" w:rsidRDefault="00ED23F1" w:rsidP="00ED23F1">
            <w:pPr>
              <w:rPr>
                <w:rFonts w:eastAsia="Aptos"/>
                <w:bCs/>
                <w:sz w:val="23"/>
                <w:szCs w:val="23"/>
              </w:rPr>
            </w:pPr>
            <w:r w:rsidRPr="00ED23F1">
              <w:rPr>
                <w:rFonts w:eastAsia="Aptos"/>
                <w:bCs/>
                <w:sz w:val="23"/>
                <w:szCs w:val="23"/>
              </w:rPr>
              <w:t>Pretendents</w:t>
            </w:r>
          </w:p>
        </w:tc>
        <w:tc>
          <w:tcPr>
            <w:tcW w:w="6656" w:type="dxa"/>
            <w:vAlign w:val="center"/>
          </w:tcPr>
          <w:p w14:paraId="1193C3E2" w14:textId="77777777" w:rsidR="00ED23F1" w:rsidRPr="00ED23F1" w:rsidRDefault="00ED23F1" w:rsidP="00ED23F1">
            <w:pPr>
              <w:jc w:val="center"/>
              <w:rPr>
                <w:rFonts w:eastAsia="Aptos"/>
                <w:bCs/>
                <w:sz w:val="23"/>
                <w:szCs w:val="23"/>
              </w:rPr>
            </w:pPr>
          </w:p>
        </w:tc>
      </w:tr>
    </w:tbl>
    <w:p w14:paraId="443E7692" w14:textId="77777777" w:rsidR="00ED23F1" w:rsidRPr="00ED23F1" w:rsidRDefault="00ED23F1" w:rsidP="00ED23F1">
      <w:pPr>
        <w:rPr>
          <w:rFonts w:ascii="Times New Roman" w:eastAsia="Calibri" w:hAnsi="Times New Roman" w:cs="Times New Roman"/>
          <w:b/>
          <w:sz w:val="23"/>
          <w:szCs w:val="23"/>
        </w:rPr>
      </w:pPr>
    </w:p>
    <w:tbl>
      <w:tblPr>
        <w:tblStyle w:val="Reatabula"/>
        <w:tblW w:w="5000" w:type="pct"/>
        <w:tblLook w:val="04A0" w:firstRow="1" w:lastRow="0" w:firstColumn="1" w:lastColumn="0" w:noHBand="0" w:noVBand="1"/>
      </w:tblPr>
      <w:tblGrid>
        <w:gridCol w:w="3965"/>
        <w:gridCol w:w="5663"/>
      </w:tblGrid>
      <w:tr w:rsidR="00ED23F1" w:rsidRPr="00ED23F1" w14:paraId="242F373F" w14:textId="77777777" w:rsidTr="00F66E22">
        <w:trPr>
          <w:trHeight w:val="454"/>
        </w:trPr>
        <w:tc>
          <w:tcPr>
            <w:tcW w:w="2059" w:type="pct"/>
            <w:tcBorders>
              <w:bottom w:val="single" w:sz="4" w:space="0" w:color="auto"/>
            </w:tcBorders>
            <w:shd w:val="clear" w:color="auto" w:fill="F2F2F2"/>
          </w:tcPr>
          <w:p w14:paraId="2B5787F2" w14:textId="77777777" w:rsidR="00ED23F1" w:rsidRPr="00ED23F1" w:rsidRDefault="00ED23F1" w:rsidP="00ED23F1">
            <w:pPr>
              <w:rPr>
                <w:rFonts w:eastAsia="Aptos"/>
                <w:bCs/>
                <w:sz w:val="23"/>
                <w:szCs w:val="23"/>
              </w:rPr>
            </w:pPr>
          </w:p>
        </w:tc>
        <w:tc>
          <w:tcPr>
            <w:tcW w:w="2941" w:type="pct"/>
            <w:tcBorders>
              <w:bottom w:val="single" w:sz="4" w:space="0" w:color="auto"/>
            </w:tcBorders>
            <w:shd w:val="clear" w:color="auto" w:fill="F2F2F2"/>
            <w:vAlign w:val="center"/>
          </w:tcPr>
          <w:p w14:paraId="58071EA3" w14:textId="77777777" w:rsidR="00ED23F1" w:rsidRPr="00ED23F1" w:rsidRDefault="00ED23F1" w:rsidP="00ED23F1">
            <w:pPr>
              <w:jc w:val="center"/>
              <w:rPr>
                <w:rFonts w:eastAsia="Aptos"/>
                <w:b/>
                <w:bCs/>
                <w:sz w:val="23"/>
                <w:szCs w:val="23"/>
              </w:rPr>
            </w:pPr>
            <w:r w:rsidRPr="00ED23F1">
              <w:rPr>
                <w:rFonts w:eastAsia="Aptos"/>
                <w:b/>
                <w:bCs/>
                <w:sz w:val="23"/>
                <w:szCs w:val="23"/>
              </w:rPr>
              <w:t>Atbilstība (aizpilda pretendents)</w:t>
            </w:r>
          </w:p>
        </w:tc>
      </w:tr>
      <w:tr w:rsidR="00ED23F1" w:rsidRPr="00ED23F1" w14:paraId="7160A872" w14:textId="77777777" w:rsidTr="00F66E22">
        <w:tc>
          <w:tcPr>
            <w:tcW w:w="2059" w:type="pct"/>
            <w:tcBorders>
              <w:bottom w:val="dotted" w:sz="4" w:space="0" w:color="auto"/>
            </w:tcBorders>
            <w:shd w:val="clear" w:color="auto" w:fill="F2F2F2"/>
          </w:tcPr>
          <w:p w14:paraId="4267322B" w14:textId="77777777" w:rsidR="00ED23F1" w:rsidRPr="00ED23F1" w:rsidRDefault="00ED23F1" w:rsidP="00ED23F1">
            <w:pPr>
              <w:rPr>
                <w:rFonts w:eastAsia="Aptos"/>
                <w:bCs/>
                <w:sz w:val="23"/>
                <w:szCs w:val="23"/>
              </w:rPr>
            </w:pPr>
            <w:r w:rsidRPr="00ED23F1">
              <w:rPr>
                <w:rFonts w:eastAsia="Aptos"/>
                <w:bCs/>
                <w:sz w:val="23"/>
                <w:szCs w:val="23"/>
              </w:rPr>
              <w:t>Nolikuma punkts, saskaņā ar kuru tiek apliecināta pieredze</w:t>
            </w:r>
          </w:p>
        </w:tc>
        <w:tc>
          <w:tcPr>
            <w:tcW w:w="2941" w:type="pct"/>
            <w:tcBorders>
              <w:bottom w:val="dotted" w:sz="4" w:space="0" w:color="auto"/>
            </w:tcBorders>
          </w:tcPr>
          <w:p w14:paraId="0BFC8400" w14:textId="77777777" w:rsidR="00ED23F1" w:rsidRPr="00ED23F1" w:rsidRDefault="00ED23F1" w:rsidP="00ED23F1">
            <w:pPr>
              <w:jc w:val="center"/>
              <w:rPr>
                <w:rFonts w:eastAsia="Aptos"/>
                <w:bCs/>
                <w:sz w:val="23"/>
                <w:szCs w:val="23"/>
              </w:rPr>
            </w:pPr>
            <w:r w:rsidRPr="00ED23F1">
              <w:rPr>
                <w:rFonts w:eastAsia="Aptos"/>
                <w:bCs/>
                <w:sz w:val="23"/>
                <w:szCs w:val="23"/>
              </w:rPr>
              <w:t>8.4.2.</w:t>
            </w:r>
          </w:p>
        </w:tc>
      </w:tr>
      <w:tr w:rsidR="00ED23F1" w:rsidRPr="00ED23F1" w14:paraId="7C58C37C" w14:textId="77777777" w:rsidTr="00F66E22">
        <w:tc>
          <w:tcPr>
            <w:tcW w:w="2059" w:type="pct"/>
            <w:tcBorders>
              <w:top w:val="dotted" w:sz="4" w:space="0" w:color="auto"/>
              <w:bottom w:val="dotted" w:sz="4" w:space="0" w:color="auto"/>
            </w:tcBorders>
            <w:shd w:val="clear" w:color="auto" w:fill="F2F2F2"/>
          </w:tcPr>
          <w:p w14:paraId="242B2350" w14:textId="77777777" w:rsidR="00ED23F1" w:rsidRPr="00ED23F1" w:rsidRDefault="00ED23F1" w:rsidP="00ED23F1">
            <w:pPr>
              <w:rPr>
                <w:rFonts w:eastAsia="Aptos"/>
                <w:bCs/>
                <w:sz w:val="23"/>
                <w:szCs w:val="23"/>
              </w:rPr>
            </w:pPr>
            <w:r w:rsidRPr="00ED23F1">
              <w:rPr>
                <w:rFonts w:eastAsia="Aptos"/>
                <w:bCs/>
                <w:sz w:val="23"/>
                <w:szCs w:val="23"/>
              </w:rPr>
              <w:t>Klienta nosaukums</w:t>
            </w:r>
          </w:p>
        </w:tc>
        <w:tc>
          <w:tcPr>
            <w:tcW w:w="2941" w:type="pct"/>
            <w:tcBorders>
              <w:top w:val="dotted" w:sz="4" w:space="0" w:color="auto"/>
              <w:bottom w:val="dotted" w:sz="4" w:space="0" w:color="auto"/>
            </w:tcBorders>
          </w:tcPr>
          <w:p w14:paraId="25F67E51" w14:textId="77777777" w:rsidR="00ED23F1" w:rsidRPr="00ED23F1" w:rsidRDefault="00ED23F1" w:rsidP="00ED23F1">
            <w:pPr>
              <w:jc w:val="center"/>
              <w:rPr>
                <w:rFonts w:eastAsia="Aptos"/>
                <w:bCs/>
                <w:sz w:val="23"/>
                <w:szCs w:val="23"/>
              </w:rPr>
            </w:pPr>
          </w:p>
        </w:tc>
      </w:tr>
      <w:tr w:rsidR="00ED23F1" w:rsidRPr="00ED23F1" w14:paraId="4769FC7B" w14:textId="77777777" w:rsidTr="00F66E22">
        <w:tc>
          <w:tcPr>
            <w:tcW w:w="2059" w:type="pct"/>
            <w:tcBorders>
              <w:top w:val="dotted" w:sz="4" w:space="0" w:color="auto"/>
              <w:bottom w:val="dotted" w:sz="4" w:space="0" w:color="auto"/>
            </w:tcBorders>
            <w:shd w:val="clear" w:color="auto" w:fill="F2F2F2"/>
          </w:tcPr>
          <w:p w14:paraId="745078FC" w14:textId="77777777" w:rsidR="00ED23F1" w:rsidRPr="00ED23F1" w:rsidRDefault="00ED23F1" w:rsidP="00ED23F1">
            <w:pPr>
              <w:rPr>
                <w:rFonts w:eastAsia="Aptos"/>
                <w:bCs/>
                <w:sz w:val="23"/>
                <w:szCs w:val="23"/>
              </w:rPr>
            </w:pPr>
            <w:r w:rsidRPr="00ED23F1">
              <w:rPr>
                <w:rFonts w:eastAsia="Aptos"/>
                <w:bCs/>
                <w:sz w:val="23"/>
                <w:szCs w:val="23"/>
              </w:rPr>
              <w:t>Līguma nosaukums, numurs un datums</w:t>
            </w:r>
          </w:p>
        </w:tc>
        <w:tc>
          <w:tcPr>
            <w:tcW w:w="2941" w:type="pct"/>
            <w:tcBorders>
              <w:top w:val="dotted" w:sz="4" w:space="0" w:color="auto"/>
              <w:bottom w:val="dotted" w:sz="4" w:space="0" w:color="auto"/>
            </w:tcBorders>
          </w:tcPr>
          <w:p w14:paraId="4E3E4F03" w14:textId="77777777" w:rsidR="00ED23F1" w:rsidRPr="00ED23F1" w:rsidRDefault="00ED23F1" w:rsidP="00ED23F1">
            <w:pPr>
              <w:jc w:val="center"/>
              <w:rPr>
                <w:rFonts w:eastAsia="Aptos"/>
                <w:bCs/>
                <w:sz w:val="23"/>
                <w:szCs w:val="23"/>
              </w:rPr>
            </w:pPr>
          </w:p>
        </w:tc>
      </w:tr>
      <w:tr w:rsidR="00ED23F1" w:rsidRPr="00ED23F1" w14:paraId="27B04F2E" w14:textId="77777777" w:rsidTr="00F66E22">
        <w:tc>
          <w:tcPr>
            <w:tcW w:w="2059" w:type="pct"/>
            <w:tcBorders>
              <w:top w:val="dotted" w:sz="4" w:space="0" w:color="auto"/>
              <w:bottom w:val="dotted" w:sz="4" w:space="0" w:color="auto"/>
            </w:tcBorders>
            <w:shd w:val="clear" w:color="auto" w:fill="F2F2F2"/>
          </w:tcPr>
          <w:p w14:paraId="4807E515" w14:textId="77777777" w:rsidR="00ED23F1" w:rsidRPr="00ED23F1" w:rsidRDefault="00ED23F1" w:rsidP="00ED23F1">
            <w:pPr>
              <w:rPr>
                <w:rFonts w:eastAsia="Aptos"/>
                <w:bCs/>
                <w:sz w:val="23"/>
                <w:szCs w:val="23"/>
              </w:rPr>
            </w:pPr>
            <w:r w:rsidRPr="00ED23F1">
              <w:rPr>
                <w:rFonts w:eastAsia="Aptos"/>
                <w:bCs/>
                <w:sz w:val="23"/>
                <w:szCs w:val="23"/>
              </w:rPr>
              <w:t>Darbības periods</w:t>
            </w:r>
          </w:p>
          <w:p w14:paraId="71EC2DC5" w14:textId="77777777" w:rsidR="00ED23F1" w:rsidRPr="00ED23F1" w:rsidRDefault="00ED23F1" w:rsidP="00ED23F1">
            <w:pPr>
              <w:rPr>
                <w:rFonts w:eastAsia="Aptos"/>
                <w:bCs/>
                <w:sz w:val="23"/>
              </w:rPr>
            </w:pPr>
            <w:r w:rsidRPr="00ED23F1">
              <w:rPr>
                <w:rFonts w:eastAsia="Aptos"/>
                <w:bCs/>
                <w:sz w:val="23"/>
              </w:rPr>
              <w:t>Norāda līguma noslēgšanas un izpildes datumus vai darbu nodošanas-pieņemšanas datumus, vai rēķinu datumus, kas apliecina iepriekšminētā līguma izpildi.</w:t>
            </w:r>
          </w:p>
        </w:tc>
        <w:tc>
          <w:tcPr>
            <w:tcW w:w="2941" w:type="pct"/>
            <w:tcBorders>
              <w:top w:val="dotted" w:sz="4" w:space="0" w:color="auto"/>
              <w:bottom w:val="dotted" w:sz="4" w:space="0" w:color="auto"/>
            </w:tcBorders>
          </w:tcPr>
          <w:p w14:paraId="0CA4C1ED" w14:textId="77777777" w:rsidR="00ED23F1" w:rsidRPr="00ED23F1" w:rsidRDefault="00ED23F1" w:rsidP="00ED23F1">
            <w:pPr>
              <w:jc w:val="center"/>
              <w:rPr>
                <w:rFonts w:eastAsia="Aptos"/>
                <w:bCs/>
                <w:sz w:val="23"/>
                <w:szCs w:val="23"/>
              </w:rPr>
            </w:pPr>
          </w:p>
        </w:tc>
      </w:tr>
      <w:tr w:rsidR="00ED23F1" w:rsidRPr="00ED23F1" w14:paraId="3FF3ED24" w14:textId="77777777" w:rsidTr="00F66E22">
        <w:tc>
          <w:tcPr>
            <w:tcW w:w="2059" w:type="pct"/>
            <w:tcBorders>
              <w:top w:val="dotted" w:sz="4" w:space="0" w:color="auto"/>
            </w:tcBorders>
            <w:shd w:val="clear" w:color="auto" w:fill="F2F2F2"/>
          </w:tcPr>
          <w:p w14:paraId="31DA6663" w14:textId="77777777" w:rsidR="00ED23F1" w:rsidRPr="00ED23F1" w:rsidRDefault="00ED23F1" w:rsidP="00ED23F1">
            <w:pPr>
              <w:rPr>
                <w:rFonts w:eastAsia="Aptos"/>
                <w:bCs/>
                <w:sz w:val="23"/>
                <w:szCs w:val="23"/>
              </w:rPr>
            </w:pPr>
            <w:r w:rsidRPr="00ED23F1">
              <w:rPr>
                <w:rFonts w:eastAsia="Aptos"/>
                <w:bCs/>
                <w:sz w:val="23"/>
                <w:szCs w:val="23"/>
              </w:rPr>
              <w:t>Līguma raksturojums</w:t>
            </w:r>
          </w:p>
          <w:p w14:paraId="2296B32B" w14:textId="77777777" w:rsidR="00ED23F1" w:rsidRPr="00ED23F1" w:rsidRDefault="00ED23F1" w:rsidP="00ED23F1">
            <w:pPr>
              <w:rPr>
                <w:rFonts w:eastAsia="Aptos"/>
                <w:bCs/>
                <w:sz w:val="23"/>
              </w:rPr>
            </w:pPr>
            <w:r w:rsidRPr="00ED23F1">
              <w:rPr>
                <w:rFonts w:eastAsia="Aptos"/>
                <w:bCs/>
                <w:sz w:val="23"/>
              </w:rPr>
              <w:t>Līguma priekšmets, porciju skaits vienā ēdienreizē, ēdienreižu grafiks</w:t>
            </w:r>
          </w:p>
        </w:tc>
        <w:tc>
          <w:tcPr>
            <w:tcW w:w="2941" w:type="pct"/>
            <w:tcBorders>
              <w:top w:val="dotted" w:sz="4" w:space="0" w:color="auto"/>
            </w:tcBorders>
          </w:tcPr>
          <w:p w14:paraId="0A642BE0" w14:textId="77777777" w:rsidR="00ED23F1" w:rsidRPr="00ED23F1" w:rsidRDefault="00ED23F1" w:rsidP="00ED23F1">
            <w:pPr>
              <w:jc w:val="center"/>
              <w:rPr>
                <w:rFonts w:eastAsia="Aptos"/>
                <w:bCs/>
                <w:sz w:val="23"/>
                <w:szCs w:val="23"/>
              </w:rPr>
            </w:pPr>
          </w:p>
        </w:tc>
      </w:tr>
      <w:tr w:rsidR="00ED23F1" w:rsidRPr="00ED23F1" w14:paraId="3D97D800" w14:textId="77777777" w:rsidTr="00F66E22">
        <w:trPr>
          <w:trHeight w:val="454"/>
        </w:trPr>
        <w:tc>
          <w:tcPr>
            <w:tcW w:w="2059" w:type="pct"/>
            <w:tcBorders>
              <w:bottom w:val="single" w:sz="4" w:space="0" w:color="auto"/>
            </w:tcBorders>
            <w:shd w:val="clear" w:color="auto" w:fill="F2F2F2"/>
            <w:vAlign w:val="center"/>
          </w:tcPr>
          <w:p w14:paraId="0BDD63D6" w14:textId="77777777" w:rsidR="00ED23F1" w:rsidRPr="00ED23F1" w:rsidRDefault="00ED23F1" w:rsidP="00ED23F1">
            <w:pPr>
              <w:jc w:val="center"/>
              <w:rPr>
                <w:rFonts w:eastAsia="Aptos"/>
                <w:b/>
                <w:bCs/>
                <w:sz w:val="23"/>
                <w:szCs w:val="23"/>
              </w:rPr>
            </w:pPr>
            <w:r w:rsidRPr="00ED23F1">
              <w:rPr>
                <w:rFonts w:eastAsia="Aptos"/>
                <w:b/>
                <w:bCs/>
                <w:sz w:val="23"/>
                <w:szCs w:val="23"/>
              </w:rPr>
              <w:t>Klienta kontaktpersona:</w:t>
            </w:r>
          </w:p>
        </w:tc>
        <w:tc>
          <w:tcPr>
            <w:tcW w:w="2941" w:type="pct"/>
            <w:tcBorders>
              <w:bottom w:val="single" w:sz="4" w:space="0" w:color="auto"/>
            </w:tcBorders>
            <w:shd w:val="clear" w:color="auto" w:fill="F2F2F2"/>
          </w:tcPr>
          <w:p w14:paraId="474BAF7B" w14:textId="77777777" w:rsidR="00ED23F1" w:rsidRPr="00ED23F1" w:rsidRDefault="00ED23F1" w:rsidP="00ED23F1">
            <w:pPr>
              <w:rPr>
                <w:rFonts w:eastAsia="Aptos"/>
                <w:bCs/>
                <w:sz w:val="23"/>
                <w:szCs w:val="23"/>
              </w:rPr>
            </w:pPr>
          </w:p>
        </w:tc>
      </w:tr>
      <w:tr w:rsidR="00ED23F1" w:rsidRPr="00ED23F1" w14:paraId="4A147BB0" w14:textId="77777777" w:rsidTr="00F66E22">
        <w:tc>
          <w:tcPr>
            <w:tcW w:w="2059" w:type="pct"/>
            <w:tcBorders>
              <w:bottom w:val="dotted" w:sz="4" w:space="0" w:color="auto"/>
            </w:tcBorders>
            <w:shd w:val="clear" w:color="auto" w:fill="F2F2F2"/>
          </w:tcPr>
          <w:p w14:paraId="05465B6F" w14:textId="77777777" w:rsidR="00ED23F1" w:rsidRPr="00ED23F1" w:rsidRDefault="00ED23F1" w:rsidP="00ED23F1">
            <w:pPr>
              <w:rPr>
                <w:rFonts w:eastAsia="Aptos"/>
                <w:bCs/>
                <w:sz w:val="23"/>
                <w:szCs w:val="23"/>
              </w:rPr>
            </w:pPr>
            <w:r w:rsidRPr="00ED23F1">
              <w:rPr>
                <w:rFonts w:eastAsia="Aptos"/>
                <w:bCs/>
                <w:sz w:val="23"/>
                <w:szCs w:val="23"/>
              </w:rPr>
              <w:t>Amats</w:t>
            </w:r>
          </w:p>
        </w:tc>
        <w:tc>
          <w:tcPr>
            <w:tcW w:w="2941" w:type="pct"/>
            <w:tcBorders>
              <w:bottom w:val="dotted" w:sz="4" w:space="0" w:color="auto"/>
            </w:tcBorders>
          </w:tcPr>
          <w:p w14:paraId="772E6638" w14:textId="77777777" w:rsidR="00ED23F1" w:rsidRPr="00ED23F1" w:rsidRDefault="00ED23F1" w:rsidP="00ED23F1">
            <w:pPr>
              <w:rPr>
                <w:rFonts w:eastAsia="Aptos"/>
                <w:bCs/>
                <w:sz w:val="23"/>
                <w:szCs w:val="23"/>
              </w:rPr>
            </w:pPr>
          </w:p>
        </w:tc>
      </w:tr>
      <w:tr w:rsidR="00ED23F1" w:rsidRPr="00ED23F1" w14:paraId="3C197AF7" w14:textId="77777777" w:rsidTr="00F66E22">
        <w:tc>
          <w:tcPr>
            <w:tcW w:w="2059" w:type="pct"/>
            <w:tcBorders>
              <w:top w:val="dotted" w:sz="4" w:space="0" w:color="auto"/>
              <w:bottom w:val="dotted" w:sz="4" w:space="0" w:color="auto"/>
            </w:tcBorders>
            <w:shd w:val="clear" w:color="auto" w:fill="F2F2F2"/>
          </w:tcPr>
          <w:p w14:paraId="0ED9E6D5" w14:textId="77777777" w:rsidR="00ED23F1" w:rsidRPr="00ED23F1" w:rsidRDefault="00ED23F1" w:rsidP="00ED23F1">
            <w:pPr>
              <w:rPr>
                <w:rFonts w:eastAsia="Aptos"/>
                <w:bCs/>
                <w:sz w:val="23"/>
                <w:szCs w:val="23"/>
              </w:rPr>
            </w:pPr>
            <w:r w:rsidRPr="00ED23F1">
              <w:rPr>
                <w:rFonts w:eastAsia="Aptos"/>
                <w:bCs/>
                <w:sz w:val="23"/>
                <w:szCs w:val="23"/>
              </w:rPr>
              <w:t>Vārds, uzvārds</w:t>
            </w:r>
          </w:p>
        </w:tc>
        <w:tc>
          <w:tcPr>
            <w:tcW w:w="2941" w:type="pct"/>
            <w:tcBorders>
              <w:top w:val="dotted" w:sz="4" w:space="0" w:color="auto"/>
              <w:bottom w:val="dotted" w:sz="4" w:space="0" w:color="auto"/>
            </w:tcBorders>
          </w:tcPr>
          <w:p w14:paraId="58792F53" w14:textId="77777777" w:rsidR="00ED23F1" w:rsidRPr="00ED23F1" w:rsidRDefault="00ED23F1" w:rsidP="00ED23F1">
            <w:pPr>
              <w:rPr>
                <w:rFonts w:eastAsia="Aptos"/>
                <w:bCs/>
                <w:sz w:val="23"/>
                <w:szCs w:val="23"/>
              </w:rPr>
            </w:pPr>
          </w:p>
        </w:tc>
      </w:tr>
      <w:tr w:rsidR="00ED23F1" w:rsidRPr="00ED23F1" w14:paraId="07E9CDAC" w14:textId="77777777" w:rsidTr="00F66E22">
        <w:tc>
          <w:tcPr>
            <w:tcW w:w="2059" w:type="pct"/>
            <w:tcBorders>
              <w:top w:val="dotted" w:sz="4" w:space="0" w:color="auto"/>
              <w:bottom w:val="dotted" w:sz="4" w:space="0" w:color="auto"/>
            </w:tcBorders>
            <w:shd w:val="clear" w:color="auto" w:fill="F2F2F2"/>
          </w:tcPr>
          <w:p w14:paraId="388F1A37" w14:textId="77777777" w:rsidR="00ED23F1" w:rsidRPr="00ED23F1" w:rsidRDefault="00ED23F1" w:rsidP="00ED23F1">
            <w:pPr>
              <w:rPr>
                <w:rFonts w:eastAsia="Aptos"/>
                <w:bCs/>
                <w:sz w:val="23"/>
                <w:szCs w:val="23"/>
              </w:rPr>
            </w:pPr>
            <w:r w:rsidRPr="00ED23F1">
              <w:rPr>
                <w:rFonts w:eastAsia="Aptos"/>
                <w:bCs/>
                <w:sz w:val="23"/>
                <w:szCs w:val="23"/>
              </w:rPr>
              <w:t xml:space="preserve">Tālruņa numurs </w:t>
            </w:r>
          </w:p>
        </w:tc>
        <w:tc>
          <w:tcPr>
            <w:tcW w:w="2941" w:type="pct"/>
            <w:tcBorders>
              <w:top w:val="dotted" w:sz="4" w:space="0" w:color="auto"/>
              <w:bottom w:val="dotted" w:sz="4" w:space="0" w:color="auto"/>
            </w:tcBorders>
          </w:tcPr>
          <w:p w14:paraId="64ED8A91" w14:textId="77777777" w:rsidR="00ED23F1" w:rsidRPr="00ED23F1" w:rsidRDefault="00ED23F1" w:rsidP="00ED23F1">
            <w:pPr>
              <w:rPr>
                <w:rFonts w:eastAsia="Aptos"/>
                <w:bCs/>
                <w:sz w:val="23"/>
                <w:szCs w:val="23"/>
              </w:rPr>
            </w:pPr>
          </w:p>
        </w:tc>
      </w:tr>
      <w:tr w:rsidR="00ED23F1" w:rsidRPr="00ED23F1" w14:paraId="2E3DBAD6" w14:textId="77777777" w:rsidTr="00F66E22">
        <w:tc>
          <w:tcPr>
            <w:tcW w:w="2059" w:type="pct"/>
            <w:tcBorders>
              <w:top w:val="dotted" w:sz="4" w:space="0" w:color="auto"/>
            </w:tcBorders>
            <w:shd w:val="clear" w:color="auto" w:fill="F2F2F2"/>
          </w:tcPr>
          <w:p w14:paraId="2F83EFAA" w14:textId="77777777" w:rsidR="00ED23F1" w:rsidRPr="00ED23F1" w:rsidRDefault="00ED23F1" w:rsidP="00ED23F1">
            <w:pPr>
              <w:rPr>
                <w:rFonts w:eastAsia="Aptos"/>
                <w:bCs/>
                <w:sz w:val="23"/>
                <w:szCs w:val="23"/>
              </w:rPr>
            </w:pPr>
            <w:r w:rsidRPr="00ED23F1">
              <w:rPr>
                <w:rFonts w:eastAsia="Aptos"/>
                <w:bCs/>
                <w:sz w:val="23"/>
                <w:szCs w:val="23"/>
              </w:rPr>
              <w:t>E-pasta adrese</w:t>
            </w:r>
          </w:p>
        </w:tc>
        <w:tc>
          <w:tcPr>
            <w:tcW w:w="2941" w:type="pct"/>
            <w:tcBorders>
              <w:top w:val="dotted" w:sz="4" w:space="0" w:color="auto"/>
            </w:tcBorders>
          </w:tcPr>
          <w:p w14:paraId="738E1EBA" w14:textId="77777777" w:rsidR="00ED23F1" w:rsidRPr="00ED23F1" w:rsidRDefault="00ED23F1" w:rsidP="00ED23F1">
            <w:pPr>
              <w:rPr>
                <w:rFonts w:eastAsia="Aptos"/>
                <w:bCs/>
                <w:sz w:val="23"/>
                <w:szCs w:val="23"/>
              </w:rPr>
            </w:pPr>
          </w:p>
        </w:tc>
      </w:tr>
    </w:tbl>
    <w:p w14:paraId="11356190" w14:textId="77777777" w:rsidR="00ED23F1" w:rsidRPr="00ED23F1" w:rsidRDefault="00ED23F1" w:rsidP="00ED23F1">
      <w:pPr>
        <w:rPr>
          <w:rFonts w:ascii="Times New Roman" w:eastAsia="Calibri" w:hAnsi="Times New Roman" w:cs="Times New Roman"/>
          <w:sz w:val="23"/>
          <w:szCs w:val="23"/>
        </w:rPr>
      </w:pPr>
    </w:p>
    <w:p w14:paraId="47EC7F2B" w14:textId="77777777" w:rsidR="00ED23F1" w:rsidRPr="00ED23F1" w:rsidRDefault="00ED23F1" w:rsidP="00ED23F1">
      <w:pPr>
        <w:rPr>
          <w:rFonts w:ascii="Times New Roman" w:eastAsia="Calibri" w:hAnsi="Times New Roman" w:cs="Times New Roman"/>
          <w:sz w:val="23"/>
          <w:szCs w:val="23"/>
        </w:rPr>
      </w:pPr>
      <w:r w:rsidRPr="00ED23F1">
        <w:rPr>
          <w:rFonts w:ascii="Times New Roman" w:eastAsia="Aptos" w:hAnsi="Times New Roman" w:cs="Times New Roman"/>
          <w:bCs/>
          <w:kern w:val="0"/>
          <w:sz w:val="23"/>
          <w:szCs w:val="23"/>
          <w14:ligatures w14:val="none"/>
        </w:rPr>
        <w:t>Tabulu izmanto tik reizes, cik nepieciešams izsmeļošam pieredzes apliecinājumam saskaņā ar nolikuma prasībām</w:t>
      </w:r>
    </w:p>
    <w:p w14:paraId="56D774C1" w14:textId="77777777" w:rsidR="00ED23F1" w:rsidRPr="00ED23F1" w:rsidRDefault="00ED23F1" w:rsidP="00ED23F1">
      <w:pPr>
        <w:rPr>
          <w:rFonts w:ascii="Times New Roman" w:eastAsia="Calibri" w:hAnsi="Times New Roman" w:cs="Times New Roman"/>
          <w:kern w:val="0"/>
          <w:sz w:val="23"/>
          <w:szCs w:val="23"/>
          <w14:ligatures w14:val="none"/>
        </w:rPr>
      </w:pPr>
    </w:p>
    <w:p w14:paraId="22A6EBAE" w14:textId="77777777" w:rsidR="00ED23F1" w:rsidRPr="00ED23F1" w:rsidRDefault="00ED23F1" w:rsidP="00ED23F1">
      <w:pPr>
        <w:rPr>
          <w:rFonts w:ascii="Times New Roman" w:eastAsia="Aptos" w:hAnsi="Times New Roman" w:cs="Times New Roman"/>
          <w:bCs/>
          <w:kern w:val="0"/>
          <w:sz w:val="23"/>
          <w:szCs w:val="23"/>
          <w14:ligatures w14:val="none"/>
        </w:rPr>
      </w:pPr>
    </w:p>
    <w:p w14:paraId="0416A82C" w14:textId="5C8D0C2A" w:rsidR="00295458" w:rsidRDefault="00295458">
      <w:pPr>
        <w:rPr>
          <w:rFonts w:ascii="Times New Roman" w:hAnsi="Times New Roman" w:cs="Times New Roman"/>
          <w:bCs/>
          <w:kern w:val="0"/>
          <w:sz w:val="23"/>
          <w:szCs w:val="23"/>
          <w14:ligatures w14:val="none"/>
        </w:rPr>
      </w:pPr>
      <w:r>
        <w:rPr>
          <w:rFonts w:ascii="Times New Roman" w:hAnsi="Times New Roman" w:cs="Times New Roman"/>
          <w:bCs/>
          <w:kern w:val="0"/>
          <w:sz w:val="23"/>
          <w:szCs w:val="23"/>
          <w14:ligatures w14:val="none"/>
        </w:rPr>
        <w:br w:type="page"/>
      </w:r>
    </w:p>
    <w:p w14:paraId="51596BF7" w14:textId="77777777" w:rsidR="00295458" w:rsidRPr="00295458" w:rsidRDefault="00295458" w:rsidP="00295458">
      <w:pPr>
        <w:rPr>
          <w:rFonts w:ascii="Times New Roman" w:hAnsi="Times New Roman" w:cs="Times New Roman"/>
          <w:bCs/>
          <w:kern w:val="0"/>
          <w:sz w:val="23"/>
          <w:szCs w:val="23"/>
          <w14:ligatures w14:val="none"/>
        </w:rPr>
      </w:pPr>
    </w:p>
    <w:p w14:paraId="13886002" w14:textId="59498661" w:rsidR="00295458" w:rsidRDefault="00295458" w:rsidP="00295458">
      <w:pPr>
        <w:pStyle w:val="Virsraksts2"/>
        <w:jc w:val="right"/>
      </w:pPr>
      <w:r>
        <w:t>Pielikums Nr.5, Speciālistu saraksts</w:t>
      </w:r>
    </w:p>
    <w:p w14:paraId="38B2EF4D" w14:textId="3D1CC398" w:rsidR="00295458" w:rsidRPr="00295458" w:rsidRDefault="00295458" w:rsidP="00295458">
      <w:pPr>
        <w:spacing w:after="120"/>
        <w:jc w:val="right"/>
        <w:rPr>
          <w:rFonts w:ascii="Times New Roman" w:hAnsi="Times New Roman" w:cs="Times New Roman"/>
          <w:bCs/>
          <w:kern w:val="0"/>
          <w:sz w:val="20"/>
          <w:szCs w:val="20"/>
          <w14:ligatures w14:val="none"/>
        </w:rPr>
      </w:pPr>
      <w:r w:rsidRPr="00295458">
        <w:rPr>
          <w:rFonts w:ascii="Times New Roman" w:hAnsi="Times New Roman" w:cs="Times New Roman"/>
          <w:bCs/>
          <w:kern w:val="0"/>
          <w:sz w:val="20"/>
          <w:szCs w:val="20"/>
          <w14:ligatures w14:val="none"/>
        </w:rPr>
        <w:t>iepirkuma Nr. NPVC/2024/57</w:t>
      </w:r>
      <w:r w:rsidRPr="00295458">
        <w:rPr>
          <w:rFonts w:ascii="Times New Roman" w:hAnsi="Times New Roman" w:cs="Times New Roman"/>
          <w:bCs/>
          <w:kern w:val="0"/>
          <w:sz w:val="20"/>
          <w:szCs w:val="20"/>
          <w14:ligatures w14:val="none"/>
        </w:rPr>
        <w:br/>
        <w:t>nolikumam</w:t>
      </w:r>
    </w:p>
    <w:p w14:paraId="439338AF" w14:textId="77777777" w:rsidR="00295458" w:rsidRPr="00295458" w:rsidRDefault="00295458" w:rsidP="00295458">
      <w:pPr>
        <w:spacing w:after="120"/>
        <w:rPr>
          <w:rFonts w:ascii="Times New Roman" w:hAnsi="Times New Roman" w:cs="Times New Roman"/>
          <w:bCs/>
          <w:kern w:val="0"/>
          <w:sz w:val="23"/>
          <w:szCs w:val="23"/>
          <w14:ligatures w14:val="none"/>
        </w:rPr>
      </w:pPr>
    </w:p>
    <w:p w14:paraId="01F27801" w14:textId="77777777" w:rsidR="00295458" w:rsidRPr="00295458" w:rsidRDefault="00295458" w:rsidP="00295458">
      <w:pPr>
        <w:spacing w:after="120"/>
        <w:jc w:val="center"/>
        <w:rPr>
          <w:rFonts w:ascii="Times New Roman" w:hAnsi="Times New Roman" w:cs="Times New Roman"/>
          <w:b/>
          <w:kern w:val="0"/>
          <w:sz w:val="23"/>
          <w:szCs w:val="23"/>
          <w14:ligatures w14:val="none"/>
        </w:rPr>
      </w:pPr>
      <w:r w:rsidRPr="00295458">
        <w:rPr>
          <w:rFonts w:ascii="Times New Roman" w:hAnsi="Times New Roman" w:cs="Times New Roman"/>
          <w:b/>
          <w:kern w:val="0"/>
          <w:sz w:val="23"/>
          <w:szCs w:val="23"/>
          <w14:ligatures w14:val="none"/>
        </w:rPr>
        <w:t>SPECIĀLISTU SARAKSTS</w:t>
      </w:r>
    </w:p>
    <w:tbl>
      <w:tblPr>
        <w:tblStyle w:val="Reatabula13"/>
        <w:tblW w:w="0" w:type="auto"/>
        <w:tblBorders>
          <w:insideH w:val="dotted" w:sz="4" w:space="0" w:color="auto"/>
        </w:tblBorders>
        <w:tblLook w:val="04A0" w:firstRow="1" w:lastRow="0" w:firstColumn="1" w:lastColumn="0" w:noHBand="0" w:noVBand="1"/>
      </w:tblPr>
      <w:tblGrid>
        <w:gridCol w:w="2972"/>
        <w:gridCol w:w="6656"/>
      </w:tblGrid>
      <w:tr w:rsidR="00295458" w:rsidRPr="00295458" w14:paraId="6E46DDBC" w14:textId="77777777" w:rsidTr="00F66E22">
        <w:trPr>
          <w:trHeight w:val="454"/>
        </w:trPr>
        <w:tc>
          <w:tcPr>
            <w:tcW w:w="2972" w:type="dxa"/>
            <w:shd w:val="clear" w:color="auto" w:fill="F2F2F2" w:themeFill="background1" w:themeFillShade="F2"/>
            <w:vAlign w:val="center"/>
          </w:tcPr>
          <w:p w14:paraId="4DF27D74" w14:textId="77777777" w:rsidR="00295458" w:rsidRPr="00295458" w:rsidRDefault="00295458" w:rsidP="00295458">
            <w:pPr>
              <w:rPr>
                <w:szCs w:val="23"/>
              </w:rPr>
            </w:pPr>
            <w:r w:rsidRPr="00295458">
              <w:rPr>
                <w:szCs w:val="23"/>
              </w:rPr>
              <w:t>Iepirkums</w:t>
            </w:r>
          </w:p>
        </w:tc>
        <w:tc>
          <w:tcPr>
            <w:tcW w:w="6656" w:type="dxa"/>
            <w:vAlign w:val="center"/>
          </w:tcPr>
          <w:p w14:paraId="6AC3A2BB" w14:textId="77777777" w:rsidR="00295458" w:rsidRPr="00295458" w:rsidRDefault="00295458" w:rsidP="00295458">
            <w:pPr>
              <w:jc w:val="center"/>
              <w:rPr>
                <w:b/>
                <w:szCs w:val="23"/>
              </w:rPr>
            </w:pPr>
            <w:r w:rsidRPr="00295458">
              <w:rPr>
                <w:b/>
                <w:szCs w:val="23"/>
              </w:rPr>
              <w:t>Ēdināšanas pakalpojums ISAC “</w:t>
            </w:r>
            <w:r w:rsidRPr="00295458">
              <w:rPr>
                <w:b/>
                <w:i/>
                <w:iCs/>
                <w:szCs w:val="23"/>
              </w:rPr>
              <w:t>Vecpiebalga</w:t>
            </w:r>
            <w:r w:rsidRPr="00295458">
              <w:rPr>
                <w:b/>
                <w:szCs w:val="23"/>
              </w:rPr>
              <w:t>” vajadzībām (2)</w:t>
            </w:r>
          </w:p>
        </w:tc>
      </w:tr>
      <w:tr w:rsidR="00295458" w:rsidRPr="00295458" w14:paraId="53FFAD89" w14:textId="77777777" w:rsidTr="00F66E22">
        <w:trPr>
          <w:trHeight w:val="454"/>
        </w:trPr>
        <w:tc>
          <w:tcPr>
            <w:tcW w:w="2972" w:type="dxa"/>
            <w:shd w:val="clear" w:color="auto" w:fill="F2F2F2" w:themeFill="background1" w:themeFillShade="F2"/>
            <w:vAlign w:val="center"/>
          </w:tcPr>
          <w:p w14:paraId="2FB57487" w14:textId="77777777" w:rsidR="00295458" w:rsidRPr="00295458" w:rsidRDefault="00295458" w:rsidP="00295458">
            <w:pPr>
              <w:rPr>
                <w:szCs w:val="23"/>
              </w:rPr>
            </w:pPr>
            <w:r w:rsidRPr="00295458">
              <w:rPr>
                <w:szCs w:val="23"/>
              </w:rPr>
              <w:t>Iepirkuma ID  numurs</w:t>
            </w:r>
          </w:p>
        </w:tc>
        <w:tc>
          <w:tcPr>
            <w:tcW w:w="6656" w:type="dxa"/>
            <w:vAlign w:val="center"/>
          </w:tcPr>
          <w:p w14:paraId="5F442300" w14:textId="77777777" w:rsidR="00295458" w:rsidRPr="00295458" w:rsidRDefault="00295458" w:rsidP="00295458">
            <w:pPr>
              <w:jc w:val="center"/>
              <w:rPr>
                <w:szCs w:val="23"/>
              </w:rPr>
            </w:pPr>
            <w:r w:rsidRPr="00295458">
              <w:rPr>
                <w:szCs w:val="23"/>
              </w:rPr>
              <w:t>NPVC/2024/57</w:t>
            </w:r>
          </w:p>
        </w:tc>
      </w:tr>
      <w:tr w:rsidR="00295458" w:rsidRPr="00295458" w14:paraId="07B40576" w14:textId="77777777" w:rsidTr="00F66E22">
        <w:trPr>
          <w:trHeight w:val="454"/>
        </w:trPr>
        <w:tc>
          <w:tcPr>
            <w:tcW w:w="2972" w:type="dxa"/>
            <w:shd w:val="clear" w:color="auto" w:fill="F2F2F2" w:themeFill="background1" w:themeFillShade="F2"/>
            <w:vAlign w:val="center"/>
          </w:tcPr>
          <w:p w14:paraId="12B14840" w14:textId="77777777" w:rsidR="00295458" w:rsidRPr="00295458" w:rsidRDefault="00295458" w:rsidP="00295458">
            <w:pPr>
              <w:rPr>
                <w:szCs w:val="23"/>
              </w:rPr>
            </w:pPr>
            <w:r w:rsidRPr="00295458">
              <w:rPr>
                <w:szCs w:val="23"/>
              </w:rPr>
              <w:t>Pretendents</w:t>
            </w:r>
          </w:p>
        </w:tc>
        <w:tc>
          <w:tcPr>
            <w:tcW w:w="6656" w:type="dxa"/>
            <w:vAlign w:val="center"/>
          </w:tcPr>
          <w:p w14:paraId="362D6CCF" w14:textId="77777777" w:rsidR="00295458" w:rsidRPr="00295458" w:rsidRDefault="00295458" w:rsidP="00295458">
            <w:pPr>
              <w:jc w:val="center"/>
              <w:rPr>
                <w:szCs w:val="23"/>
              </w:rPr>
            </w:pPr>
          </w:p>
        </w:tc>
      </w:tr>
    </w:tbl>
    <w:p w14:paraId="2042458E" w14:textId="77777777" w:rsidR="00295458" w:rsidRPr="00295458" w:rsidRDefault="00295458" w:rsidP="00295458">
      <w:pPr>
        <w:spacing w:after="120"/>
        <w:rPr>
          <w:rFonts w:ascii="Times New Roman" w:hAnsi="Times New Roman" w:cs="Times New Roman"/>
          <w:bCs/>
          <w:kern w:val="0"/>
          <w:sz w:val="23"/>
          <w:szCs w:val="23"/>
          <w14:ligatures w14:val="none"/>
        </w:rPr>
      </w:pPr>
    </w:p>
    <w:p w14:paraId="29730937" w14:textId="77777777" w:rsidR="00295458" w:rsidRPr="00295458" w:rsidRDefault="00295458" w:rsidP="00295458">
      <w:pPr>
        <w:spacing w:after="120" w:line="240" w:lineRule="auto"/>
        <w:ind w:firstLine="720"/>
        <w:rPr>
          <w:rFonts w:ascii="Times New Roman" w:hAnsi="Times New Roman" w:cs="Times New Roman"/>
          <w:bCs/>
          <w:kern w:val="0"/>
          <w:sz w:val="23"/>
          <w:szCs w:val="23"/>
          <w14:ligatures w14:val="none"/>
        </w:rPr>
      </w:pPr>
      <w:r w:rsidRPr="00295458">
        <w:rPr>
          <w:rFonts w:ascii="Times New Roman" w:hAnsi="Times New Roman" w:cs="Times New Roman"/>
          <w:bCs/>
          <w:kern w:val="0"/>
          <w:sz w:val="23"/>
          <w:szCs w:val="23"/>
          <w14:ligatures w14:val="none"/>
        </w:rPr>
        <w:t>Pretendents apliecina, ka iepirkuma  rezultātā noslēgtā līguma izpildē tiks iesaistīti šādi speciālisti:</w:t>
      </w:r>
    </w:p>
    <w:tbl>
      <w:tblPr>
        <w:tblStyle w:val="Reatabula13"/>
        <w:tblW w:w="0" w:type="auto"/>
        <w:tblLook w:val="04A0" w:firstRow="1" w:lastRow="0" w:firstColumn="1" w:lastColumn="0" w:noHBand="0" w:noVBand="1"/>
      </w:tblPr>
      <w:tblGrid>
        <w:gridCol w:w="862"/>
        <w:gridCol w:w="4022"/>
        <w:gridCol w:w="2370"/>
        <w:gridCol w:w="2374"/>
      </w:tblGrid>
      <w:tr w:rsidR="00295458" w:rsidRPr="00295458" w14:paraId="3D6BF15F" w14:textId="77777777" w:rsidTr="00F66E22">
        <w:tc>
          <w:tcPr>
            <w:tcW w:w="704" w:type="dxa"/>
            <w:tcBorders>
              <w:bottom w:val="single" w:sz="4" w:space="0" w:color="auto"/>
            </w:tcBorders>
            <w:shd w:val="clear" w:color="auto" w:fill="F2F2F2" w:themeFill="background1" w:themeFillShade="F2"/>
          </w:tcPr>
          <w:p w14:paraId="3D355866" w14:textId="77777777" w:rsidR="00295458" w:rsidRPr="00295458" w:rsidRDefault="00295458" w:rsidP="00295458">
            <w:pPr>
              <w:spacing w:after="120"/>
              <w:jc w:val="center"/>
              <w:rPr>
                <w:szCs w:val="23"/>
              </w:rPr>
            </w:pPr>
            <w:r w:rsidRPr="00295458">
              <w:rPr>
                <w:szCs w:val="23"/>
              </w:rPr>
              <w:t>Nr.p.k.</w:t>
            </w:r>
          </w:p>
        </w:tc>
        <w:tc>
          <w:tcPr>
            <w:tcW w:w="4110" w:type="dxa"/>
            <w:tcBorders>
              <w:bottom w:val="single" w:sz="4" w:space="0" w:color="auto"/>
            </w:tcBorders>
            <w:shd w:val="clear" w:color="auto" w:fill="F2F2F2" w:themeFill="background1" w:themeFillShade="F2"/>
          </w:tcPr>
          <w:p w14:paraId="428D1D97" w14:textId="77777777" w:rsidR="00295458" w:rsidRPr="00295458" w:rsidRDefault="00295458" w:rsidP="00295458">
            <w:pPr>
              <w:spacing w:after="120"/>
              <w:jc w:val="center"/>
              <w:rPr>
                <w:szCs w:val="23"/>
              </w:rPr>
            </w:pPr>
            <w:r w:rsidRPr="00295458">
              <w:rPr>
                <w:szCs w:val="23"/>
              </w:rPr>
              <w:t>Speciālista vārds, uzvārds, tālruņa numurs un e-pasts</w:t>
            </w:r>
          </w:p>
        </w:tc>
        <w:tc>
          <w:tcPr>
            <w:tcW w:w="2407" w:type="dxa"/>
            <w:tcBorders>
              <w:bottom w:val="single" w:sz="4" w:space="0" w:color="auto"/>
            </w:tcBorders>
            <w:shd w:val="clear" w:color="auto" w:fill="F2F2F2" w:themeFill="background1" w:themeFillShade="F2"/>
          </w:tcPr>
          <w:p w14:paraId="3AB51035" w14:textId="77777777" w:rsidR="00295458" w:rsidRPr="00295458" w:rsidRDefault="00295458" w:rsidP="00295458">
            <w:pPr>
              <w:spacing w:after="120"/>
              <w:jc w:val="center"/>
              <w:rPr>
                <w:szCs w:val="23"/>
              </w:rPr>
            </w:pPr>
            <w:r w:rsidRPr="00295458">
              <w:rPr>
                <w:szCs w:val="23"/>
              </w:rPr>
              <w:t>Nolikuma punkts, saskaņā ar kuru speciālists tiek iesaistīts līguma izpildē</w:t>
            </w:r>
          </w:p>
        </w:tc>
        <w:tc>
          <w:tcPr>
            <w:tcW w:w="2407" w:type="dxa"/>
            <w:tcBorders>
              <w:bottom w:val="single" w:sz="4" w:space="0" w:color="auto"/>
            </w:tcBorders>
            <w:shd w:val="clear" w:color="auto" w:fill="F2F2F2" w:themeFill="background1" w:themeFillShade="F2"/>
          </w:tcPr>
          <w:p w14:paraId="4F3B9FBD" w14:textId="77777777" w:rsidR="00295458" w:rsidRPr="00295458" w:rsidRDefault="00295458" w:rsidP="00295458">
            <w:pPr>
              <w:spacing w:after="120"/>
              <w:jc w:val="center"/>
              <w:rPr>
                <w:szCs w:val="23"/>
              </w:rPr>
            </w:pPr>
            <w:r w:rsidRPr="00295458">
              <w:rPr>
                <w:szCs w:val="23"/>
              </w:rPr>
              <w:t>Tiesisko attiecību ar pretendentu pamats (darba līgums vai cits)</w:t>
            </w:r>
          </w:p>
        </w:tc>
      </w:tr>
      <w:tr w:rsidR="00295458" w:rsidRPr="00295458" w14:paraId="35B40AF3" w14:textId="77777777" w:rsidTr="00F66E22">
        <w:tc>
          <w:tcPr>
            <w:tcW w:w="704" w:type="dxa"/>
            <w:tcBorders>
              <w:bottom w:val="dotted" w:sz="4" w:space="0" w:color="auto"/>
            </w:tcBorders>
          </w:tcPr>
          <w:p w14:paraId="7117AFF0" w14:textId="77777777" w:rsidR="00295458" w:rsidRPr="00295458" w:rsidRDefault="00295458" w:rsidP="00295458">
            <w:pPr>
              <w:spacing w:after="120"/>
              <w:rPr>
                <w:szCs w:val="23"/>
              </w:rPr>
            </w:pPr>
          </w:p>
        </w:tc>
        <w:tc>
          <w:tcPr>
            <w:tcW w:w="4110" w:type="dxa"/>
            <w:tcBorders>
              <w:bottom w:val="dotted" w:sz="4" w:space="0" w:color="auto"/>
            </w:tcBorders>
          </w:tcPr>
          <w:p w14:paraId="34C56FA4" w14:textId="77777777" w:rsidR="00295458" w:rsidRPr="00295458" w:rsidRDefault="00295458" w:rsidP="00295458">
            <w:pPr>
              <w:spacing w:after="120"/>
              <w:rPr>
                <w:szCs w:val="23"/>
              </w:rPr>
            </w:pPr>
          </w:p>
        </w:tc>
        <w:tc>
          <w:tcPr>
            <w:tcW w:w="2407" w:type="dxa"/>
            <w:tcBorders>
              <w:bottom w:val="dotted" w:sz="4" w:space="0" w:color="auto"/>
            </w:tcBorders>
          </w:tcPr>
          <w:p w14:paraId="1558BE52" w14:textId="77777777" w:rsidR="00295458" w:rsidRPr="00295458" w:rsidRDefault="00295458" w:rsidP="00295458">
            <w:pPr>
              <w:spacing w:after="120"/>
              <w:rPr>
                <w:szCs w:val="23"/>
              </w:rPr>
            </w:pPr>
          </w:p>
        </w:tc>
        <w:tc>
          <w:tcPr>
            <w:tcW w:w="2407" w:type="dxa"/>
            <w:tcBorders>
              <w:bottom w:val="dotted" w:sz="4" w:space="0" w:color="auto"/>
            </w:tcBorders>
          </w:tcPr>
          <w:p w14:paraId="088A1E2B" w14:textId="77777777" w:rsidR="00295458" w:rsidRPr="00295458" w:rsidRDefault="00295458" w:rsidP="00295458">
            <w:pPr>
              <w:spacing w:after="120"/>
              <w:rPr>
                <w:szCs w:val="23"/>
              </w:rPr>
            </w:pPr>
          </w:p>
        </w:tc>
      </w:tr>
      <w:tr w:rsidR="00295458" w:rsidRPr="00295458" w14:paraId="20621157" w14:textId="77777777" w:rsidTr="00F66E22">
        <w:tc>
          <w:tcPr>
            <w:tcW w:w="704" w:type="dxa"/>
            <w:tcBorders>
              <w:top w:val="dotted" w:sz="4" w:space="0" w:color="auto"/>
              <w:bottom w:val="dotted" w:sz="4" w:space="0" w:color="auto"/>
            </w:tcBorders>
          </w:tcPr>
          <w:p w14:paraId="5714D003" w14:textId="77777777" w:rsidR="00295458" w:rsidRPr="00295458" w:rsidRDefault="00295458" w:rsidP="00295458">
            <w:pPr>
              <w:spacing w:after="120"/>
              <w:rPr>
                <w:szCs w:val="23"/>
              </w:rPr>
            </w:pPr>
          </w:p>
        </w:tc>
        <w:tc>
          <w:tcPr>
            <w:tcW w:w="4110" w:type="dxa"/>
            <w:tcBorders>
              <w:top w:val="dotted" w:sz="4" w:space="0" w:color="auto"/>
              <w:bottom w:val="dotted" w:sz="4" w:space="0" w:color="auto"/>
            </w:tcBorders>
          </w:tcPr>
          <w:p w14:paraId="547CE4B8" w14:textId="77777777" w:rsidR="00295458" w:rsidRPr="00295458" w:rsidRDefault="00295458" w:rsidP="00295458">
            <w:pPr>
              <w:spacing w:after="120"/>
              <w:rPr>
                <w:szCs w:val="23"/>
              </w:rPr>
            </w:pPr>
          </w:p>
        </w:tc>
        <w:tc>
          <w:tcPr>
            <w:tcW w:w="2407" w:type="dxa"/>
            <w:tcBorders>
              <w:top w:val="dotted" w:sz="4" w:space="0" w:color="auto"/>
              <w:bottom w:val="dotted" w:sz="4" w:space="0" w:color="auto"/>
            </w:tcBorders>
          </w:tcPr>
          <w:p w14:paraId="565F5AAF" w14:textId="77777777" w:rsidR="00295458" w:rsidRPr="00295458" w:rsidRDefault="00295458" w:rsidP="00295458">
            <w:pPr>
              <w:spacing w:after="120"/>
              <w:rPr>
                <w:szCs w:val="23"/>
              </w:rPr>
            </w:pPr>
          </w:p>
        </w:tc>
        <w:tc>
          <w:tcPr>
            <w:tcW w:w="2407" w:type="dxa"/>
            <w:tcBorders>
              <w:top w:val="dotted" w:sz="4" w:space="0" w:color="auto"/>
              <w:bottom w:val="dotted" w:sz="4" w:space="0" w:color="auto"/>
            </w:tcBorders>
          </w:tcPr>
          <w:p w14:paraId="2326BE5F" w14:textId="77777777" w:rsidR="00295458" w:rsidRPr="00295458" w:rsidRDefault="00295458" w:rsidP="00295458">
            <w:pPr>
              <w:spacing w:after="120"/>
              <w:rPr>
                <w:szCs w:val="23"/>
              </w:rPr>
            </w:pPr>
          </w:p>
        </w:tc>
      </w:tr>
      <w:tr w:rsidR="00295458" w:rsidRPr="00295458" w14:paraId="4E02B4DC" w14:textId="77777777" w:rsidTr="00F66E22">
        <w:tc>
          <w:tcPr>
            <w:tcW w:w="704" w:type="dxa"/>
            <w:tcBorders>
              <w:top w:val="dotted" w:sz="4" w:space="0" w:color="auto"/>
            </w:tcBorders>
          </w:tcPr>
          <w:p w14:paraId="6D3FED60" w14:textId="77777777" w:rsidR="00295458" w:rsidRPr="00295458" w:rsidRDefault="00295458" w:rsidP="00295458">
            <w:pPr>
              <w:spacing w:after="120"/>
              <w:rPr>
                <w:szCs w:val="23"/>
              </w:rPr>
            </w:pPr>
          </w:p>
        </w:tc>
        <w:tc>
          <w:tcPr>
            <w:tcW w:w="4110" w:type="dxa"/>
            <w:tcBorders>
              <w:top w:val="dotted" w:sz="4" w:space="0" w:color="auto"/>
            </w:tcBorders>
          </w:tcPr>
          <w:p w14:paraId="4882739C" w14:textId="77777777" w:rsidR="00295458" w:rsidRPr="00295458" w:rsidRDefault="00295458" w:rsidP="00295458">
            <w:pPr>
              <w:spacing w:after="120"/>
              <w:rPr>
                <w:szCs w:val="23"/>
              </w:rPr>
            </w:pPr>
          </w:p>
        </w:tc>
        <w:tc>
          <w:tcPr>
            <w:tcW w:w="2407" w:type="dxa"/>
            <w:tcBorders>
              <w:top w:val="dotted" w:sz="4" w:space="0" w:color="auto"/>
            </w:tcBorders>
          </w:tcPr>
          <w:p w14:paraId="4F9A0BB3" w14:textId="77777777" w:rsidR="00295458" w:rsidRPr="00295458" w:rsidRDefault="00295458" w:rsidP="00295458">
            <w:pPr>
              <w:spacing w:after="120"/>
              <w:rPr>
                <w:szCs w:val="23"/>
              </w:rPr>
            </w:pPr>
          </w:p>
        </w:tc>
        <w:tc>
          <w:tcPr>
            <w:tcW w:w="2407" w:type="dxa"/>
            <w:tcBorders>
              <w:top w:val="dotted" w:sz="4" w:space="0" w:color="auto"/>
            </w:tcBorders>
          </w:tcPr>
          <w:p w14:paraId="63BFBEAC" w14:textId="77777777" w:rsidR="00295458" w:rsidRPr="00295458" w:rsidRDefault="00295458" w:rsidP="00295458">
            <w:pPr>
              <w:spacing w:after="120"/>
              <w:rPr>
                <w:szCs w:val="23"/>
              </w:rPr>
            </w:pPr>
          </w:p>
        </w:tc>
      </w:tr>
    </w:tbl>
    <w:p w14:paraId="58E136BC" w14:textId="77777777" w:rsidR="00295458" w:rsidRPr="00295458" w:rsidRDefault="00295458" w:rsidP="00295458">
      <w:pPr>
        <w:spacing w:after="120"/>
        <w:rPr>
          <w:rFonts w:ascii="Times New Roman" w:hAnsi="Times New Roman" w:cs="Times New Roman"/>
          <w:bCs/>
          <w:kern w:val="0"/>
          <w:sz w:val="23"/>
          <w:szCs w:val="23"/>
          <w14:ligatures w14:val="none"/>
        </w:rPr>
      </w:pPr>
    </w:p>
    <w:p w14:paraId="52FDA9D4" w14:textId="77777777" w:rsidR="00295458" w:rsidRPr="00295458" w:rsidRDefault="00295458" w:rsidP="00295458">
      <w:pPr>
        <w:spacing w:after="120"/>
        <w:rPr>
          <w:rFonts w:ascii="Times New Roman" w:hAnsi="Times New Roman" w:cs="Times New Roman"/>
          <w:bCs/>
          <w:kern w:val="0"/>
          <w:sz w:val="23"/>
          <w:szCs w:val="23"/>
          <w14:ligatures w14:val="none"/>
        </w:rPr>
      </w:pPr>
    </w:p>
    <w:p w14:paraId="68691A8E" w14:textId="2004D4E9" w:rsidR="00ED23F1" w:rsidRDefault="00ED23F1">
      <w:pPr>
        <w:rPr>
          <w:rFonts w:ascii="Times New Roman" w:hAnsi="Times New Roman" w:cs="Times New Roman"/>
          <w:bCs/>
          <w:kern w:val="0"/>
          <w:sz w:val="23"/>
          <w:szCs w:val="23"/>
          <w14:ligatures w14:val="none"/>
        </w:rPr>
      </w:pPr>
      <w:r>
        <w:rPr>
          <w:rFonts w:ascii="Times New Roman" w:hAnsi="Times New Roman" w:cs="Times New Roman"/>
          <w:bCs/>
          <w:kern w:val="0"/>
          <w:sz w:val="23"/>
          <w:szCs w:val="23"/>
          <w14:ligatures w14:val="none"/>
        </w:rPr>
        <w:br w:type="page"/>
      </w:r>
    </w:p>
    <w:p w14:paraId="7468A26B" w14:textId="77777777" w:rsidR="00295458" w:rsidRPr="00295458" w:rsidRDefault="00295458" w:rsidP="00295458">
      <w:pPr>
        <w:spacing w:after="120"/>
        <w:rPr>
          <w:rFonts w:ascii="Times New Roman" w:hAnsi="Times New Roman" w:cs="Times New Roman"/>
          <w:bCs/>
          <w:kern w:val="0"/>
          <w:sz w:val="23"/>
          <w:szCs w:val="23"/>
          <w14:ligatures w14:val="none"/>
        </w:rPr>
      </w:pPr>
    </w:p>
    <w:p w14:paraId="15ACD4D6" w14:textId="02C51BFE" w:rsidR="00F25E11" w:rsidRDefault="00F25E11" w:rsidP="00F25E11">
      <w:pPr>
        <w:pStyle w:val="Virsraksts2"/>
        <w:jc w:val="right"/>
        <w:rPr>
          <w:rFonts w:eastAsiaTheme="minorEastAsia"/>
        </w:rPr>
      </w:pPr>
      <w:r>
        <w:rPr>
          <w:rFonts w:eastAsiaTheme="minorEastAsia"/>
        </w:rPr>
        <w:t>Pielikums Nr.6, Apakšuzņēmēja apliecinājums</w:t>
      </w:r>
    </w:p>
    <w:p w14:paraId="2EEB2FC2" w14:textId="58D8F145" w:rsidR="00F25E11" w:rsidRPr="00F25E11" w:rsidRDefault="00F25E11" w:rsidP="00F25E11">
      <w:pPr>
        <w:spacing w:after="0" w:line="240" w:lineRule="auto"/>
        <w:jc w:val="right"/>
        <w:rPr>
          <w:rFonts w:ascii="Times New Roman" w:eastAsiaTheme="minorEastAsia" w:hAnsi="Times New Roman" w:cs="Times New Roman"/>
          <w:kern w:val="0"/>
          <w:sz w:val="20"/>
          <w:szCs w:val="20"/>
          <w14:ligatures w14:val="none"/>
        </w:rPr>
      </w:pPr>
      <w:r w:rsidRPr="00F25E11">
        <w:rPr>
          <w:rFonts w:ascii="Times New Roman" w:eastAsiaTheme="minorEastAsia" w:hAnsi="Times New Roman" w:cs="Times New Roman"/>
          <w:kern w:val="0"/>
          <w:sz w:val="20"/>
          <w:szCs w:val="20"/>
          <w14:ligatures w14:val="none"/>
        </w:rPr>
        <w:t>Iepirkuma Nr. NPVC/2024/57</w:t>
      </w:r>
    </w:p>
    <w:p w14:paraId="0F940191" w14:textId="77777777" w:rsidR="00F25E11" w:rsidRPr="00F25E11" w:rsidRDefault="00F25E11" w:rsidP="00F25E11">
      <w:pPr>
        <w:spacing w:after="0" w:line="240" w:lineRule="auto"/>
        <w:jc w:val="right"/>
        <w:rPr>
          <w:rFonts w:ascii="Times New Roman" w:eastAsiaTheme="minorEastAsia" w:hAnsi="Times New Roman" w:cs="Times New Roman"/>
          <w:kern w:val="0"/>
          <w:sz w:val="20"/>
          <w:szCs w:val="20"/>
          <w14:ligatures w14:val="none"/>
        </w:rPr>
      </w:pPr>
      <w:r w:rsidRPr="00F25E11">
        <w:rPr>
          <w:rFonts w:ascii="Times New Roman" w:eastAsiaTheme="minorEastAsia" w:hAnsi="Times New Roman" w:cs="Times New Roman"/>
          <w:kern w:val="0"/>
          <w:sz w:val="20"/>
          <w:szCs w:val="20"/>
          <w14:ligatures w14:val="none"/>
        </w:rPr>
        <w:t>nolikumam</w:t>
      </w:r>
    </w:p>
    <w:p w14:paraId="3C0CD438" w14:textId="77777777" w:rsidR="00F25E11" w:rsidRPr="00F25E11" w:rsidRDefault="00F25E11" w:rsidP="00F25E11">
      <w:pPr>
        <w:spacing w:after="0" w:line="240" w:lineRule="auto"/>
        <w:jc w:val="center"/>
        <w:rPr>
          <w:rFonts w:ascii="Times New Roman" w:eastAsiaTheme="minorEastAsia" w:hAnsi="Times New Roman" w:cs="Times New Roman"/>
          <w:b/>
          <w:kern w:val="0"/>
          <w:sz w:val="20"/>
          <w:szCs w:val="20"/>
          <w14:ligatures w14:val="none"/>
        </w:rPr>
      </w:pPr>
    </w:p>
    <w:p w14:paraId="53363931" w14:textId="77777777" w:rsidR="00F25E11" w:rsidRPr="00F25E11" w:rsidRDefault="00F25E11" w:rsidP="00F25E11">
      <w:pPr>
        <w:spacing w:after="120" w:line="240" w:lineRule="auto"/>
        <w:jc w:val="center"/>
        <w:rPr>
          <w:rFonts w:ascii="Times New Roman" w:eastAsia="Times New Roman" w:hAnsi="Times New Roman" w:cs="Times New Roman"/>
          <w:kern w:val="0"/>
          <w:sz w:val="23"/>
          <w:szCs w:val="23"/>
          <w14:ligatures w14:val="none"/>
        </w:rPr>
      </w:pPr>
    </w:p>
    <w:p w14:paraId="623CE643" w14:textId="77777777" w:rsidR="00F25E11" w:rsidRPr="00F25E11" w:rsidRDefault="00F25E11" w:rsidP="00F25E11">
      <w:pPr>
        <w:spacing w:after="120" w:line="240" w:lineRule="auto"/>
        <w:jc w:val="center"/>
        <w:rPr>
          <w:rFonts w:ascii="Times New Roman" w:eastAsia="Times New Roman" w:hAnsi="Times New Roman" w:cs="Times New Roman"/>
          <w:b/>
          <w:bCs/>
          <w:kern w:val="0"/>
          <w:sz w:val="23"/>
          <w:szCs w:val="23"/>
          <w14:ligatures w14:val="none"/>
        </w:rPr>
      </w:pPr>
      <w:r w:rsidRPr="00F25E11">
        <w:rPr>
          <w:rFonts w:ascii="Times New Roman" w:eastAsia="Times New Roman" w:hAnsi="Times New Roman" w:cs="Times New Roman"/>
          <w:b/>
          <w:bCs/>
          <w:kern w:val="0"/>
          <w:sz w:val="23"/>
          <w:szCs w:val="23"/>
          <w14:ligatures w14:val="none"/>
        </w:rPr>
        <w:t>APAKŠUZŅĒMĒJA / PERSONAS PIEKRIŠANA</w:t>
      </w:r>
    </w:p>
    <w:tbl>
      <w:tblPr>
        <w:tblStyle w:val="Reatabula14"/>
        <w:tblW w:w="0" w:type="auto"/>
        <w:tblBorders>
          <w:insideH w:val="dotted" w:sz="4" w:space="0" w:color="auto"/>
        </w:tblBorders>
        <w:tblLook w:val="04A0" w:firstRow="1" w:lastRow="0" w:firstColumn="1" w:lastColumn="0" w:noHBand="0" w:noVBand="1"/>
      </w:tblPr>
      <w:tblGrid>
        <w:gridCol w:w="2972"/>
        <w:gridCol w:w="6656"/>
      </w:tblGrid>
      <w:tr w:rsidR="00F25E11" w:rsidRPr="00F25E11" w14:paraId="0E3C4BCB" w14:textId="77777777" w:rsidTr="00F66E22">
        <w:trPr>
          <w:trHeight w:val="624"/>
        </w:trPr>
        <w:tc>
          <w:tcPr>
            <w:tcW w:w="2972" w:type="dxa"/>
            <w:tcBorders>
              <w:bottom w:val="dotted" w:sz="4" w:space="0" w:color="auto"/>
            </w:tcBorders>
            <w:shd w:val="clear" w:color="auto" w:fill="F2F2F2" w:themeFill="background1" w:themeFillShade="F2"/>
            <w:vAlign w:val="center"/>
          </w:tcPr>
          <w:p w14:paraId="555A93E5" w14:textId="77777777" w:rsidR="00F25E11" w:rsidRPr="00F25E11" w:rsidRDefault="00F25E11" w:rsidP="00F25E11">
            <w:pPr>
              <w:rPr>
                <w:rFonts w:eastAsiaTheme="minorEastAsia"/>
                <w:bCs/>
                <w:sz w:val="23"/>
                <w:szCs w:val="23"/>
              </w:rPr>
            </w:pPr>
            <w:r w:rsidRPr="00F25E11">
              <w:rPr>
                <w:rFonts w:eastAsiaTheme="minorEastAsia"/>
                <w:bCs/>
                <w:sz w:val="23"/>
                <w:szCs w:val="23"/>
              </w:rPr>
              <w:t>Iepirkums</w:t>
            </w:r>
          </w:p>
        </w:tc>
        <w:tc>
          <w:tcPr>
            <w:tcW w:w="6656" w:type="dxa"/>
            <w:tcBorders>
              <w:bottom w:val="dotted" w:sz="4" w:space="0" w:color="auto"/>
            </w:tcBorders>
            <w:vAlign w:val="center"/>
          </w:tcPr>
          <w:p w14:paraId="0EE8A631" w14:textId="77777777" w:rsidR="00F25E11" w:rsidRPr="00F25E11" w:rsidRDefault="00F25E11" w:rsidP="00F25E11">
            <w:pPr>
              <w:jc w:val="center"/>
              <w:rPr>
                <w:rFonts w:eastAsiaTheme="minorEastAsia"/>
                <w:b/>
                <w:sz w:val="23"/>
                <w:szCs w:val="23"/>
              </w:rPr>
            </w:pPr>
            <w:r w:rsidRPr="00F25E11">
              <w:rPr>
                <w:rFonts w:eastAsiaTheme="minorEastAsia"/>
                <w:b/>
                <w:sz w:val="23"/>
                <w:szCs w:val="23"/>
              </w:rPr>
              <w:t>Ēdināšanas pakalpojums ISAC “</w:t>
            </w:r>
            <w:r w:rsidRPr="00F25E11">
              <w:rPr>
                <w:rFonts w:eastAsiaTheme="minorEastAsia"/>
                <w:b/>
                <w:i/>
                <w:iCs/>
                <w:sz w:val="23"/>
                <w:szCs w:val="23"/>
              </w:rPr>
              <w:t>Vecpiebalga</w:t>
            </w:r>
            <w:r w:rsidRPr="00F25E11">
              <w:rPr>
                <w:rFonts w:eastAsiaTheme="minorEastAsia"/>
                <w:b/>
                <w:sz w:val="23"/>
                <w:szCs w:val="23"/>
              </w:rPr>
              <w:t>” vajadzībām (2)</w:t>
            </w:r>
          </w:p>
        </w:tc>
      </w:tr>
      <w:tr w:rsidR="00F25E11" w:rsidRPr="00F25E11" w14:paraId="5AF70D7D" w14:textId="77777777" w:rsidTr="00F66E22">
        <w:trPr>
          <w:trHeight w:val="397"/>
        </w:trPr>
        <w:tc>
          <w:tcPr>
            <w:tcW w:w="2972" w:type="dxa"/>
            <w:tcBorders>
              <w:top w:val="dotted" w:sz="4" w:space="0" w:color="auto"/>
              <w:bottom w:val="dotted" w:sz="4" w:space="0" w:color="auto"/>
            </w:tcBorders>
            <w:shd w:val="clear" w:color="auto" w:fill="F2F2F2" w:themeFill="background1" w:themeFillShade="F2"/>
            <w:vAlign w:val="center"/>
          </w:tcPr>
          <w:p w14:paraId="3A3461BF" w14:textId="77777777" w:rsidR="00F25E11" w:rsidRPr="00F25E11" w:rsidRDefault="00F25E11" w:rsidP="00F25E11">
            <w:pPr>
              <w:rPr>
                <w:rFonts w:eastAsiaTheme="minorEastAsia"/>
                <w:bCs/>
                <w:sz w:val="23"/>
                <w:szCs w:val="23"/>
              </w:rPr>
            </w:pPr>
            <w:r w:rsidRPr="00F25E11">
              <w:rPr>
                <w:rFonts w:eastAsiaTheme="minorEastAsia"/>
                <w:bCs/>
                <w:sz w:val="23"/>
                <w:szCs w:val="23"/>
              </w:rPr>
              <w:t>Iepirkuma ID  numurs</w:t>
            </w:r>
          </w:p>
        </w:tc>
        <w:tc>
          <w:tcPr>
            <w:tcW w:w="6656" w:type="dxa"/>
            <w:tcBorders>
              <w:top w:val="dotted" w:sz="4" w:space="0" w:color="auto"/>
              <w:bottom w:val="dotted" w:sz="4" w:space="0" w:color="auto"/>
            </w:tcBorders>
            <w:vAlign w:val="center"/>
          </w:tcPr>
          <w:p w14:paraId="06969C4E" w14:textId="77777777" w:rsidR="00F25E11" w:rsidRPr="00F25E11" w:rsidRDefault="00F25E11" w:rsidP="00F25E11">
            <w:pPr>
              <w:jc w:val="center"/>
              <w:rPr>
                <w:rFonts w:eastAsiaTheme="minorEastAsia"/>
                <w:bCs/>
                <w:sz w:val="23"/>
                <w:szCs w:val="23"/>
              </w:rPr>
            </w:pPr>
            <w:r w:rsidRPr="00F25E11">
              <w:rPr>
                <w:rFonts w:eastAsiaTheme="minorEastAsia"/>
                <w:bCs/>
                <w:sz w:val="23"/>
                <w:szCs w:val="23"/>
              </w:rPr>
              <w:t>NPVC/2024/57</w:t>
            </w:r>
          </w:p>
        </w:tc>
      </w:tr>
      <w:tr w:rsidR="00F25E11" w:rsidRPr="00F25E11" w14:paraId="038D5462" w14:textId="77777777" w:rsidTr="00F66E22">
        <w:trPr>
          <w:trHeight w:val="397"/>
        </w:trPr>
        <w:tc>
          <w:tcPr>
            <w:tcW w:w="2972" w:type="dxa"/>
            <w:tcBorders>
              <w:top w:val="dotted" w:sz="4" w:space="0" w:color="auto"/>
              <w:bottom w:val="dotted" w:sz="4" w:space="0" w:color="auto"/>
            </w:tcBorders>
            <w:shd w:val="clear" w:color="auto" w:fill="F2F2F2" w:themeFill="background1" w:themeFillShade="F2"/>
            <w:vAlign w:val="center"/>
          </w:tcPr>
          <w:p w14:paraId="52CD543E" w14:textId="77777777" w:rsidR="00F25E11" w:rsidRPr="00F25E11" w:rsidRDefault="00F25E11" w:rsidP="00F25E11">
            <w:pPr>
              <w:rPr>
                <w:rFonts w:eastAsiaTheme="minorEastAsia"/>
                <w:bCs/>
                <w:sz w:val="23"/>
                <w:szCs w:val="23"/>
              </w:rPr>
            </w:pPr>
            <w:r w:rsidRPr="00F25E11">
              <w:rPr>
                <w:rFonts w:eastAsiaTheme="minorEastAsia"/>
                <w:bCs/>
                <w:sz w:val="23"/>
                <w:szCs w:val="23"/>
              </w:rPr>
              <w:t>Iepirkuma daļas numurs</w:t>
            </w:r>
          </w:p>
        </w:tc>
        <w:tc>
          <w:tcPr>
            <w:tcW w:w="6656" w:type="dxa"/>
            <w:tcBorders>
              <w:top w:val="dotted" w:sz="4" w:space="0" w:color="auto"/>
              <w:bottom w:val="dotted" w:sz="4" w:space="0" w:color="auto"/>
            </w:tcBorders>
            <w:vAlign w:val="center"/>
          </w:tcPr>
          <w:p w14:paraId="2A25B494" w14:textId="77777777" w:rsidR="00F25E11" w:rsidRPr="00F25E11" w:rsidRDefault="00F25E11" w:rsidP="00F25E11">
            <w:pPr>
              <w:jc w:val="center"/>
              <w:rPr>
                <w:rFonts w:eastAsiaTheme="minorEastAsia"/>
                <w:bCs/>
                <w:i/>
                <w:iCs/>
                <w:sz w:val="23"/>
                <w:szCs w:val="23"/>
              </w:rPr>
            </w:pPr>
            <w:r w:rsidRPr="00F25E11">
              <w:rPr>
                <w:rFonts w:eastAsiaTheme="minorEastAsia"/>
                <w:bCs/>
                <w:i/>
                <w:iCs/>
                <w:sz w:val="23"/>
                <w:szCs w:val="23"/>
              </w:rPr>
              <w:t>Nav attiecināms</w:t>
            </w:r>
          </w:p>
        </w:tc>
      </w:tr>
      <w:tr w:rsidR="00F25E11" w:rsidRPr="00F25E11" w14:paraId="5A594EC5" w14:textId="77777777" w:rsidTr="00F66E22">
        <w:trPr>
          <w:trHeight w:val="397"/>
        </w:trPr>
        <w:tc>
          <w:tcPr>
            <w:tcW w:w="2972" w:type="dxa"/>
            <w:tcBorders>
              <w:top w:val="dotted" w:sz="4" w:space="0" w:color="auto"/>
              <w:bottom w:val="single" w:sz="4" w:space="0" w:color="auto"/>
            </w:tcBorders>
            <w:shd w:val="clear" w:color="auto" w:fill="F2F2F2" w:themeFill="background1" w:themeFillShade="F2"/>
            <w:vAlign w:val="center"/>
          </w:tcPr>
          <w:p w14:paraId="5FEAD312" w14:textId="77777777" w:rsidR="00F25E11" w:rsidRPr="00F25E11" w:rsidRDefault="00F25E11" w:rsidP="00F25E11">
            <w:pPr>
              <w:rPr>
                <w:rFonts w:eastAsiaTheme="minorEastAsia"/>
                <w:bCs/>
                <w:sz w:val="23"/>
                <w:szCs w:val="23"/>
              </w:rPr>
            </w:pPr>
            <w:r w:rsidRPr="00F25E11">
              <w:rPr>
                <w:rFonts w:eastAsiaTheme="minorEastAsia"/>
                <w:bCs/>
                <w:sz w:val="23"/>
                <w:szCs w:val="23"/>
              </w:rPr>
              <w:t>Iepirkuma daļas nosaukums</w:t>
            </w:r>
          </w:p>
        </w:tc>
        <w:tc>
          <w:tcPr>
            <w:tcW w:w="6656" w:type="dxa"/>
            <w:tcBorders>
              <w:top w:val="dotted" w:sz="4" w:space="0" w:color="auto"/>
              <w:bottom w:val="single" w:sz="4" w:space="0" w:color="auto"/>
            </w:tcBorders>
            <w:vAlign w:val="center"/>
          </w:tcPr>
          <w:p w14:paraId="4EB03E78" w14:textId="77777777" w:rsidR="00F25E11" w:rsidRPr="00F25E11" w:rsidRDefault="00F25E11" w:rsidP="00F25E11">
            <w:pPr>
              <w:jc w:val="center"/>
              <w:rPr>
                <w:rFonts w:eastAsiaTheme="minorEastAsia"/>
                <w:bCs/>
                <w:i/>
                <w:iCs/>
                <w:sz w:val="23"/>
                <w:szCs w:val="23"/>
              </w:rPr>
            </w:pPr>
            <w:r w:rsidRPr="00F25E11">
              <w:rPr>
                <w:rFonts w:eastAsiaTheme="minorEastAsia"/>
                <w:bCs/>
                <w:i/>
                <w:iCs/>
                <w:sz w:val="23"/>
                <w:szCs w:val="23"/>
              </w:rPr>
              <w:t>Nav attiecināms</w:t>
            </w:r>
          </w:p>
        </w:tc>
      </w:tr>
      <w:tr w:rsidR="00F25E11" w:rsidRPr="00F25E11" w14:paraId="4C76CA80" w14:textId="77777777" w:rsidTr="00F66E22">
        <w:trPr>
          <w:trHeight w:val="397"/>
        </w:trPr>
        <w:tc>
          <w:tcPr>
            <w:tcW w:w="2972" w:type="dxa"/>
            <w:tcBorders>
              <w:top w:val="single" w:sz="4" w:space="0" w:color="auto"/>
            </w:tcBorders>
            <w:shd w:val="clear" w:color="auto" w:fill="F2F2F2" w:themeFill="background1" w:themeFillShade="F2"/>
            <w:vAlign w:val="center"/>
          </w:tcPr>
          <w:p w14:paraId="2F2FB8DA" w14:textId="77777777" w:rsidR="00F25E11" w:rsidRPr="00F25E11" w:rsidRDefault="00F25E11" w:rsidP="00F25E11">
            <w:pPr>
              <w:rPr>
                <w:rFonts w:eastAsiaTheme="minorEastAsia"/>
                <w:bCs/>
                <w:sz w:val="23"/>
                <w:szCs w:val="23"/>
              </w:rPr>
            </w:pPr>
            <w:r w:rsidRPr="00F25E11">
              <w:rPr>
                <w:rFonts w:eastAsiaTheme="minorEastAsia"/>
                <w:bCs/>
                <w:sz w:val="23"/>
                <w:szCs w:val="23"/>
              </w:rPr>
              <w:t>Pretendents</w:t>
            </w:r>
          </w:p>
        </w:tc>
        <w:tc>
          <w:tcPr>
            <w:tcW w:w="6656" w:type="dxa"/>
            <w:tcBorders>
              <w:top w:val="single" w:sz="4" w:space="0" w:color="auto"/>
            </w:tcBorders>
            <w:vAlign w:val="center"/>
          </w:tcPr>
          <w:p w14:paraId="54D36281" w14:textId="77777777" w:rsidR="00F25E11" w:rsidRPr="00F25E11" w:rsidRDefault="00F25E11" w:rsidP="00F25E11">
            <w:pPr>
              <w:jc w:val="center"/>
              <w:rPr>
                <w:rFonts w:eastAsiaTheme="minorEastAsia"/>
                <w:bCs/>
                <w:sz w:val="23"/>
                <w:szCs w:val="23"/>
              </w:rPr>
            </w:pPr>
          </w:p>
        </w:tc>
      </w:tr>
      <w:tr w:rsidR="00F25E11" w:rsidRPr="00F25E11" w14:paraId="4CCF4BFB" w14:textId="77777777" w:rsidTr="00F66E22">
        <w:trPr>
          <w:trHeight w:val="397"/>
        </w:trPr>
        <w:tc>
          <w:tcPr>
            <w:tcW w:w="2972" w:type="dxa"/>
            <w:shd w:val="clear" w:color="auto" w:fill="F2F2F2" w:themeFill="background1" w:themeFillShade="F2"/>
            <w:vAlign w:val="center"/>
          </w:tcPr>
          <w:p w14:paraId="04436FF6" w14:textId="77777777" w:rsidR="00F25E11" w:rsidRPr="00F25E11" w:rsidRDefault="00F25E11" w:rsidP="00F25E11">
            <w:pPr>
              <w:rPr>
                <w:rFonts w:eastAsiaTheme="minorEastAsia"/>
                <w:bCs/>
                <w:sz w:val="23"/>
                <w:szCs w:val="23"/>
              </w:rPr>
            </w:pPr>
            <w:r w:rsidRPr="00F25E11">
              <w:rPr>
                <w:rFonts w:eastAsiaTheme="minorEastAsia"/>
                <w:bCs/>
                <w:sz w:val="23"/>
                <w:szCs w:val="23"/>
              </w:rPr>
              <w:t>Apakšuzņēmējs / persona</w:t>
            </w:r>
          </w:p>
        </w:tc>
        <w:tc>
          <w:tcPr>
            <w:tcW w:w="6656" w:type="dxa"/>
            <w:vAlign w:val="center"/>
          </w:tcPr>
          <w:p w14:paraId="2A2AF394" w14:textId="77777777" w:rsidR="00F25E11" w:rsidRPr="00F25E11" w:rsidRDefault="00F25E11" w:rsidP="00F25E11">
            <w:pPr>
              <w:jc w:val="center"/>
              <w:rPr>
                <w:rFonts w:eastAsiaTheme="minorEastAsia"/>
                <w:bCs/>
                <w:sz w:val="23"/>
                <w:szCs w:val="23"/>
              </w:rPr>
            </w:pPr>
          </w:p>
        </w:tc>
      </w:tr>
    </w:tbl>
    <w:p w14:paraId="47A2C682" w14:textId="77777777" w:rsidR="00F25E11" w:rsidRPr="00F25E11" w:rsidRDefault="00F25E11" w:rsidP="00F25E11">
      <w:pPr>
        <w:spacing w:after="120" w:line="240" w:lineRule="auto"/>
        <w:rPr>
          <w:rFonts w:ascii="Times New Roman" w:eastAsia="Times New Roman" w:hAnsi="Times New Roman" w:cs="Times New Roman"/>
          <w:kern w:val="0"/>
          <w:sz w:val="23"/>
          <w:szCs w:val="23"/>
          <w14:ligatures w14:val="none"/>
        </w:rPr>
      </w:pPr>
    </w:p>
    <w:p w14:paraId="4AA63966" w14:textId="77777777" w:rsidR="00F25E11" w:rsidRPr="00F25E11" w:rsidRDefault="00F25E11" w:rsidP="00F25E11">
      <w:pPr>
        <w:spacing w:after="120" w:line="240" w:lineRule="auto"/>
        <w:ind w:firstLine="357"/>
        <w:jc w:val="both"/>
        <w:rPr>
          <w:rFonts w:ascii="Times New Roman" w:eastAsia="Times New Roman" w:hAnsi="Times New Roman" w:cs="Times New Roman"/>
          <w:kern w:val="0"/>
          <w:sz w:val="23"/>
          <w:szCs w:val="23"/>
          <w14:ligatures w14:val="none"/>
        </w:rPr>
      </w:pPr>
      <w:r w:rsidRPr="00F25E11">
        <w:rPr>
          <w:rFonts w:ascii="Times New Roman" w:eastAsia="Times New Roman" w:hAnsi="Times New Roman" w:cs="Times New Roman"/>
          <w:kern w:val="0"/>
          <w:sz w:val="23"/>
          <w:szCs w:val="23"/>
          <w14:ligatures w14:val="none"/>
        </w:rPr>
        <w:t>Saskaņā ar iepirkuma nolikuma 9.1. punktu (apakšuzņēmējs) vai nolikuma 9.3. punktu (persona), apakšā parakstījies, apliecinu, ka gadījumā, ja tiks noslēgts iepirkuma līgums ar pretendentu, apņemos sniegt šādus pakalpojumus:</w:t>
      </w:r>
    </w:p>
    <w:tbl>
      <w:tblPr>
        <w:tblStyle w:val="Reatabula14"/>
        <w:tblW w:w="0" w:type="auto"/>
        <w:tblLook w:val="04A0" w:firstRow="1" w:lastRow="0" w:firstColumn="1" w:lastColumn="0" w:noHBand="0" w:noVBand="1"/>
      </w:tblPr>
      <w:tblGrid>
        <w:gridCol w:w="1413"/>
        <w:gridCol w:w="8215"/>
      </w:tblGrid>
      <w:tr w:rsidR="00F25E11" w:rsidRPr="00F25E11" w14:paraId="196068C7" w14:textId="77777777" w:rsidTr="00F66E22">
        <w:tc>
          <w:tcPr>
            <w:tcW w:w="1413" w:type="dxa"/>
            <w:tcBorders>
              <w:bottom w:val="single" w:sz="4" w:space="0" w:color="auto"/>
            </w:tcBorders>
            <w:shd w:val="clear" w:color="auto" w:fill="F2F2F2" w:themeFill="background1" w:themeFillShade="F2"/>
            <w:vAlign w:val="center"/>
          </w:tcPr>
          <w:p w14:paraId="65F4E587" w14:textId="77777777" w:rsidR="00F25E11" w:rsidRPr="00F25E11" w:rsidRDefault="00F25E11" w:rsidP="00F25E11">
            <w:pPr>
              <w:spacing w:after="120"/>
              <w:jc w:val="center"/>
              <w:rPr>
                <w:sz w:val="23"/>
                <w:szCs w:val="23"/>
              </w:rPr>
            </w:pPr>
            <w:r w:rsidRPr="00F25E11">
              <w:rPr>
                <w:sz w:val="23"/>
                <w:szCs w:val="23"/>
              </w:rPr>
              <w:t>Nr.p.k.</w:t>
            </w:r>
          </w:p>
        </w:tc>
        <w:tc>
          <w:tcPr>
            <w:tcW w:w="8215" w:type="dxa"/>
            <w:tcBorders>
              <w:bottom w:val="single" w:sz="4" w:space="0" w:color="auto"/>
            </w:tcBorders>
            <w:shd w:val="clear" w:color="auto" w:fill="F2F2F2" w:themeFill="background1" w:themeFillShade="F2"/>
            <w:vAlign w:val="center"/>
          </w:tcPr>
          <w:p w14:paraId="7F166653" w14:textId="77777777" w:rsidR="00F25E11" w:rsidRPr="00F25E11" w:rsidRDefault="00F25E11" w:rsidP="00F25E11">
            <w:pPr>
              <w:spacing w:after="120"/>
              <w:jc w:val="center"/>
              <w:rPr>
                <w:sz w:val="23"/>
                <w:szCs w:val="23"/>
              </w:rPr>
            </w:pPr>
            <w:r w:rsidRPr="00F25E11">
              <w:rPr>
                <w:sz w:val="23"/>
                <w:szCs w:val="23"/>
              </w:rPr>
              <w:t>Pakalpojumu uzskaitījums</w:t>
            </w:r>
          </w:p>
        </w:tc>
      </w:tr>
      <w:tr w:rsidR="00F25E11" w:rsidRPr="00F25E11" w14:paraId="5933FADF" w14:textId="77777777" w:rsidTr="00F66E22">
        <w:tc>
          <w:tcPr>
            <w:tcW w:w="1413" w:type="dxa"/>
            <w:tcBorders>
              <w:bottom w:val="dotted" w:sz="4" w:space="0" w:color="auto"/>
            </w:tcBorders>
            <w:shd w:val="clear" w:color="auto" w:fill="F2F2F2" w:themeFill="background1" w:themeFillShade="F2"/>
            <w:vAlign w:val="center"/>
          </w:tcPr>
          <w:p w14:paraId="22A0600E" w14:textId="77777777" w:rsidR="00F25E11" w:rsidRPr="00F25E11" w:rsidRDefault="00F25E11" w:rsidP="00F25E11">
            <w:pPr>
              <w:spacing w:after="120"/>
              <w:jc w:val="center"/>
              <w:rPr>
                <w:sz w:val="23"/>
                <w:szCs w:val="23"/>
              </w:rPr>
            </w:pPr>
            <w:r w:rsidRPr="00F25E11">
              <w:rPr>
                <w:sz w:val="23"/>
                <w:szCs w:val="23"/>
              </w:rPr>
              <w:t>1.</w:t>
            </w:r>
          </w:p>
        </w:tc>
        <w:tc>
          <w:tcPr>
            <w:tcW w:w="8215" w:type="dxa"/>
            <w:tcBorders>
              <w:bottom w:val="dotted" w:sz="4" w:space="0" w:color="auto"/>
            </w:tcBorders>
            <w:vAlign w:val="center"/>
          </w:tcPr>
          <w:p w14:paraId="7D91B0AE" w14:textId="77777777" w:rsidR="00F25E11" w:rsidRPr="00F25E11" w:rsidRDefault="00F25E11" w:rsidP="00F25E11">
            <w:pPr>
              <w:spacing w:after="120"/>
              <w:rPr>
                <w:sz w:val="23"/>
                <w:szCs w:val="23"/>
              </w:rPr>
            </w:pPr>
          </w:p>
        </w:tc>
      </w:tr>
      <w:tr w:rsidR="00F25E11" w:rsidRPr="00F25E11" w14:paraId="7584CF71" w14:textId="77777777" w:rsidTr="00F66E22">
        <w:tc>
          <w:tcPr>
            <w:tcW w:w="1413" w:type="dxa"/>
            <w:tcBorders>
              <w:top w:val="dotted" w:sz="4" w:space="0" w:color="auto"/>
              <w:bottom w:val="dotted" w:sz="4" w:space="0" w:color="auto"/>
            </w:tcBorders>
            <w:shd w:val="clear" w:color="auto" w:fill="F2F2F2" w:themeFill="background1" w:themeFillShade="F2"/>
            <w:vAlign w:val="center"/>
          </w:tcPr>
          <w:p w14:paraId="3A2C1A00" w14:textId="77777777" w:rsidR="00F25E11" w:rsidRPr="00F25E11" w:rsidRDefault="00F25E11" w:rsidP="00F25E11">
            <w:pPr>
              <w:spacing w:after="120"/>
              <w:jc w:val="center"/>
              <w:rPr>
                <w:sz w:val="23"/>
                <w:szCs w:val="23"/>
              </w:rPr>
            </w:pPr>
            <w:r w:rsidRPr="00F25E11">
              <w:rPr>
                <w:sz w:val="23"/>
                <w:szCs w:val="23"/>
              </w:rPr>
              <w:t>2.</w:t>
            </w:r>
          </w:p>
        </w:tc>
        <w:tc>
          <w:tcPr>
            <w:tcW w:w="8215" w:type="dxa"/>
            <w:tcBorders>
              <w:top w:val="dotted" w:sz="4" w:space="0" w:color="auto"/>
              <w:bottom w:val="dotted" w:sz="4" w:space="0" w:color="auto"/>
            </w:tcBorders>
            <w:vAlign w:val="center"/>
          </w:tcPr>
          <w:p w14:paraId="48EE356F" w14:textId="77777777" w:rsidR="00F25E11" w:rsidRPr="00F25E11" w:rsidRDefault="00F25E11" w:rsidP="00F25E11">
            <w:pPr>
              <w:spacing w:after="120"/>
              <w:rPr>
                <w:sz w:val="23"/>
                <w:szCs w:val="23"/>
              </w:rPr>
            </w:pPr>
          </w:p>
        </w:tc>
      </w:tr>
      <w:tr w:rsidR="00F25E11" w:rsidRPr="00F25E11" w14:paraId="5BEDEEA3" w14:textId="77777777" w:rsidTr="00F66E22">
        <w:tc>
          <w:tcPr>
            <w:tcW w:w="1413" w:type="dxa"/>
            <w:tcBorders>
              <w:top w:val="dotted" w:sz="4" w:space="0" w:color="auto"/>
            </w:tcBorders>
            <w:shd w:val="clear" w:color="auto" w:fill="F2F2F2" w:themeFill="background1" w:themeFillShade="F2"/>
            <w:vAlign w:val="center"/>
          </w:tcPr>
          <w:p w14:paraId="03172661" w14:textId="77777777" w:rsidR="00F25E11" w:rsidRPr="00F25E11" w:rsidRDefault="00F25E11" w:rsidP="00F25E11">
            <w:pPr>
              <w:spacing w:after="120"/>
              <w:jc w:val="center"/>
              <w:rPr>
                <w:sz w:val="23"/>
                <w:szCs w:val="23"/>
              </w:rPr>
            </w:pPr>
            <w:r w:rsidRPr="00F25E11">
              <w:rPr>
                <w:sz w:val="23"/>
                <w:szCs w:val="23"/>
              </w:rPr>
              <w:t>3.</w:t>
            </w:r>
          </w:p>
        </w:tc>
        <w:tc>
          <w:tcPr>
            <w:tcW w:w="8215" w:type="dxa"/>
            <w:tcBorders>
              <w:top w:val="dotted" w:sz="4" w:space="0" w:color="auto"/>
            </w:tcBorders>
            <w:vAlign w:val="center"/>
          </w:tcPr>
          <w:p w14:paraId="2A280253" w14:textId="77777777" w:rsidR="00F25E11" w:rsidRPr="00F25E11" w:rsidRDefault="00F25E11" w:rsidP="00F25E11">
            <w:pPr>
              <w:spacing w:after="120"/>
              <w:rPr>
                <w:sz w:val="23"/>
                <w:szCs w:val="23"/>
              </w:rPr>
            </w:pPr>
          </w:p>
        </w:tc>
      </w:tr>
    </w:tbl>
    <w:p w14:paraId="51E8D4CE" w14:textId="77777777" w:rsidR="00F25E11" w:rsidRPr="00F25E11" w:rsidRDefault="00F25E11" w:rsidP="00F25E11">
      <w:pPr>
        <w:spacing w:after="120" w:line="240" w:lineRule="auto"/>
        <w:ind w:firstLine="357"/>
        <w:jc w:val="both"/>
        <w:rPr>
          <w:rFonts w:ascii="Times New Roman" w:eastAsia="Times New Roman" w:hAnsi="Times New Roman" w:cs="Times New Roman"/>
          <w:kern w:val="0"/>
          <w:sz w:val="23"/>
          <w:szCs w:val="23"/>
          <w14:ligatures w14:val="none"/>
        </w:rPr>
      </w:pPr>
    </w:p>
    <w:p w14:paraId="6C38CAC2" w14:textId="77777777" w:rsidR="00F25E11" w:rsidRPr="00F25E11" w:rsidRDefault="00F25E11" w:rsidP="00F25E11">
      <w:pPr>
        <w:autoSpaceDE w:val="0"/>
        <w:autoSpaceDN w:val="0"/>
        <w:adjustRightInd w:val="0"/>
        <w:spacing w:after="120" w:line="240" w:lineRule="auto"/>
        <w:ind w:firstLine="357"/>
        <w:jc w:val="both"/>
        <w:rPr>
          <w:rFonts w:ascii="Times New Roman" w:eastAsia="Times New Roman" w:hAnsi="Times New Roman" w:cs="Times New Roman"/>
          <w:kern w:val="0"/>
          <w:sz w:val="23"/>
          <w:szCs w:val="23"/>
          <w14:ligatures w14:val="none"/>
        </w:rPr>
      </w:pPr>
      <w:r w:rsidRPr="00F25E11">
        <w:rPr>
          <w:rFonts w:ascii="Times New Roman" w:eastAsia="Times New Roman" w:hAnsi="Times New Roman" w:cs="Times New Roman"/>
          <w:kern w:val="0"/>
          <w:sz w:val="23"/>
          <w:szCs w:val="23"/>
          <w14:ligatures w14:val="none"/>
        </w:rPr>
        <w:t>Parakstot šo apliecinājumu, apakšuzņēmējs/persona uzņemas pilnu atbildību par apliecinājumā ietverto informāciju, tās atbilstību iepirkuma nolikuma prasībām. Sniegtā informācija un dati ir patiesi.</w:t>
      </w:r>
    </w:p>
    <w:p w14:paraId="59C77234" w14:textId="77777777" w:rsidR="00F25E11" w:rsidRPr="00F25E11" w:rsidRDefault="00F25E11" w:rsidP="00F25E11">
      <w:pPr>
        <w:autoSpaceDE w:val="0"/>
        <w:autoSpaceDN w:val="0"/>
        <w:adjustRightInd w:val="0"/>
        <w:spacing w:after="0" w:line="240" w:lineRule="auto"/>
        <w:contextualSpacing/>
        <w:rPr>
          <w:rFonts w:ascii="Times New Roman" w:eastAsia="Times New Roman" w:hAnsi="Times New Roman" w:cs="Times New Roman"/>
          <w:kern w:val="0"/>
          <w:sz w:val="23"/>
          <w:szCs w:val="23"/>
          <w14:ligatures w14:val="none"/>
        </w:rPr>
      </w:pPr>
    </w:p>
    <w:p w14:paraId="53752D4D" w14:textId="77777777" w:rsidR="00F25E11" w:rsidRPr="00F25E11" w:rsidRDefault="00F25E11" w:rsidP="00F25E11">
      <w:pPr>
        <w:spacing w:after="0" w:line="240" w:lineRule="auto"/>
        <w:jc w:val="both"/>
        <w:rPr>
          <w:rFonts w:ascii="Times New Roman" w:eastAsiaTheme="minorEastAsia" w:hAnsi="Times New Roman" w:cs="Times New Roman"/>
          <w:kern w:val="0"/>
          <w:sz w:val="23"/>
          <w:szCs w:val="23"/>
          <w14:ligatures w14:val="none"/>
        </w:rPr>
      </w:pPr>
    </w:p>
    <w:tbl>
      <w:tblPr>
        <w:tblStyle w:val="Reatabula14"/>
        <w:tblW w:w="5000" w:type="pct"/>
        <w:tblBorders>
          <w:insideH w:val="dotted" w:sz="4" w:space="0" w:color="auto"/>
          <w:insideV w:val="dotted" w:sz="4" w:space="0" w:color="auto"/>
        </w:tblBorders>
        <w:tblLook w:val="04A0" w:firstRow="1" w:lastRow="0" w:firstColumn="1" w:lastColumn="0" w:noHBand="0" w:noVBand="1"/>
      </w:tblPr>
      <w:tblGrid>
        <w:gridCol w:w="3822"/>
        <w:gridCol w:w="5806"/>
      </w:tblGrid>
      <w:tr w:rsidR="00F25E11" w:rsidRPr="00F25E11" w14:paraId="14B96FFC" w14:textId="77777777" w:rsidTr="00F66E22">
        <w:trPr>
          <w:trHeight w:val="397"/>
        </w:trPr>
        <w:tc>
          <w:tcPr>
            <w:tcW w:w="1985" w:type="pct"/>
            <w:tcBorders>
              <w:top w:val="single" w:sz="4" w:space="0" w:color="auto"/>
              <w:right w:val="single" w:sz="4" w:space="0" w:color="auto"/>
            </w:tcBorders>
            <w:shd w:val="clear" w:color="auto" w:fill="F2F2F2" w:themeFill="background1" w:themeFillShade="F2"/>
            <w:vAlign w:val="center"/>
          </w:tcPr>
          <w:p w14:paraId="5157B8D7" w14:textId="77777777" w:rsidR="00F25E11" w:rsidRPr="00F25E11" w:rsidRDefault="00F25E11" w:rsidP="00F25E11">
            <w:pPr>
              <w:rPr>
                <w:rFonts w:eastAsiaTheme="minorEastAsia"/>
                <w:sz w:val="23"/>
                <w:szCs w:val="23"/>
              </w:rPr>
            </w:pPr>
            <w:r w:rsidRPr="00F25E11">
              <w:rPr>
                <w:rFonts w:eastAsiaTheme="minorEastAsia"/>
                <w:sz w:val="23"/>
                <w:szCs w:val="23"/>
              </w:rPr>
              <w:t>Apakšuzņēmēja pārstāvis / persona</w:t>
            </w:r>
          </w:p>
        </w:tc>
        <w:tc>
          <w:tcPr>
            <w:tcW w:w="3015" w:type="pct"/>
            <w:tcBorders>
              <w:top w:val="single" w:sz="4" w:space="0" w:color="auto"/>
              <w:left w:val="single" w:sz="4" w:space="0" w:color="auto"/>
            </w:tcBorders>
            <w:vAlign w:val="center"/>
          </w:tcPr>
          <w:p w14:paraId="2D5AF017" w14:textId="77777777" w:rsidR="00F25E11" w:rsidRPr="00F25E11" w:rsidRDefault="00F25E11" w:rsidP="00F25E11">
            <w:pPr>
              <w:rPr>
                <w:rFonts w:eastAsiaTheme="minorEastAsia"/>
                <w:sz w:val="23"/>
                <w:szCs w:val="23"/>
              </w:rPr>
            </w:pPr>
          </w:p>
        </w:tc>
      </w:tr>
      <w:tr w:rsidR="00F25E11" w:rsidRPr="00F25E11" w14:paraId="4272A787" w14:textId="77777777" w:rsidTr="00F66E22">
        <w:trPr>
          <w:trHeight w:val="397"/>
        </w:trPr>
        <w:tc>
          <w:tcPr>
            <w:tcW w:w="1985" w:type="pct"/>
            <w:tcBorders>
              <w:right w:val="single" w:sz="4" w:space="0" w:color="auto"/>
            </w:tcBorders>
            <w:shd w:val="clear" w:color="auto" w:fill="F2F2F2" w:themeFill="background1" w:themeFillShade="F2"/>
            <w:vAlign w:val="center"/>
          </w:tcPr>
          <w:p w14:paraId="2909D0EB" w14:textId="77777777" w:rsidR="00F25E11" w:rsidRPr="00F25E11" w:rsidRDefault="00F25E11" w:rsidP="00F25E11">
            <w:pPr>
              <w:rPr>
                <w:rFonts w:eastAsiaTheme="minorEastAsia"/>
                <w:sz w:val="23"/>
                <w:szCs w:val="23"/>
              </w:rPr>
            </w:pPr>
            <w:r w:rsidRPr="00F25E11">
              <w:rPr>
                <w:rFonts w:eastAsiaTheme="minorEastAsia"/>
                <w:sz w:val="23"/>
                <w:szCs w:val="23"/>
              </w:rPr>
              <w:t>Ieņemamais amats</w:t>
            </w:r>
            <w:r w:rsidRPr="00F25E11">
              <w:rPr>
                <w:rFonts w:eastAsiaTheme="minorEastAsia"/>
                <w:sz w:val="23"/>
                <w:szCs w:val="23"/>
                <w:vertAlign w:val="superscript"/>
              </w:rPr>
              <w:footnoteReference w:id="18"/>
            </w:r>
          </w:p>
        </w:tc>
        <w:tc>
          <w:tcPr>
            <w:tcW w:w="3015" w:type="pct"/>
            <w:tcBorders>
              <w:left w:val="single" w:sz="4" w:space="0" w:color="auto"/>
            </w:tcBorders>
            <w:vAlign w:val="center"/>
          </w:tcPr>
          <w:p w14:paraId="78A08DF3" w14:textId="77777777" w:rsidR="00F25E11" w:rsidRPr="00F25E11" w:rsidRDefault="00F25E11" w:rsidP="00F25E11">
            <w:pPr>
              <w:rPr>
                <w:rFonts w:eastAsiaTheme="minorEastAsia"/>
                <w:sz w:val="23"/>
                <w:szCs w:val="23"/>
              </w:rPr>
            </w:pPr>
          </w:p>
        </w:tc>
      </w:tr>
      <w:tr w:rsidR="00F25E11" w:rsidRPr="00F25E11" w14:paraId="54E2D9D7" w14:textId="77777777" w:rsidTr="00F66E22">
        <w:trPr>
          <w:trHeight w:val="397"/>
        </w:trPr>
        <w:tc>
          <w:tcPr>
            <w:tcW w:w="1985" w:type="pct"/>
            <w:tcBorders>
              <w:right w:val="single" w:sz="4" w:space="0" w:color="auto"/>
            </w:tcBorders>
            <w:shd w:val="clear" w:color="auto" w:fill="F2F2F2" w:themeFill="background1" w:themeFillShade="F2"/>
            <w:vAlign w:val="center"/>
          </w:tcPr>
          <w:p w14:paraId="4391B072" w14:textId="77777777" w:rsidR="00F25E11" w:rsidRPr="00F25E11" w:rsidRDefault="00F25E11" w:rsidP="00F25E11">
            <w:pPr>
              <w:rPr>
                <w:rFonts w:eastAsiaTheme="minorEastAsia"/>
                <w:sz w:val="23"/>
                <w:szCs w:val="23"/>
              </w:rPr>
            </w:pPr>
            <w:r w:rsidRPr="00F25E11">
              <w:rPr>
                <w:rFonts w:eastAsiaTheme="minorEastAsia"/>
                <w:sz w:val="23"/>
                <w:szCs w:val="23"/>
              </w:rPr>
              <w:t>Paraksts</w:t>
            </w:r>
          </w:p>
        </w:tc>
        <w:tc>
          <w:tcPr>
            <w:tcW w:w="3015" w:type="pct"/>
            <w:tcBorders>
              <w:left w:val="single" w:sz="4" w:space="0" w:color="auto"/>
            </w:tcBorders>
            <w:vAlign w:val="center"/>
          </w:tcPr>
          <w:p w14:paraId="472AED6A" w14:textId="77777777" w:rsidR="00F25E11" w:rsidRPr="00F25E11" w:rsidRDefault="00F25E11" w:rsidP="00F25E11">
            <w:pPr>
              <w:rPr>
                <w:rFonts w:eastAsiaTheme="minorEastAsia"/>
                <w:sz w:val="23"/>
                <w:szCs w:val="23"/>
              </w:rPr>
            </w:pPr>
          </w:p>
        </w:tc>
      </w:tr>
      <w:tr w:rsidR="00F25E11" w:rsidRPr="00F25E11" w14:paraId="7F86BA80" w14:textId="77777777" w:rsidTr="00F66E22">
        <w:trPr>
          <w:trHeight w:val="397"/>
        </w:trPr>
        <w:tc>
          <w:tcPr>
            <w:tcW w:w="1985" w:type="pct"/>
            <w:tcBorders>
              <w:bottom w:val="single" w:sz="4" w:space="0" w:color="auto"/>
              <w:right w:val="single" w:sz="4" w:space="0" w:color="auto"/>
            </w:tcBorders>
            <w:shd w:val="clear" w:color="auto" w:fill="F2F2F2" w:themeFill="background1" w:themeFillShade="F2"/>
            <w:vAlign w:val="center"/>
          </w:tcPr>
          <w:p w14:paraId="1DCC013F" w14:textId="77777777" w:rsidR="00F25E11" w:rsidRPr="00F25E11" w:rsidRDefault="00F25E11" w:rsidP="00F25E11">
            <w:pPr>
              <w:rPr>
                <w:rFonts w:eastAsiaTheme="minorEastAsia"/>
                <w:sz w:val="23"/>
                <w:szCs w:val="23"/>
              </w:rPr>
            </w:pPr>
            <w:r w:rsidRPr="00F25E11">
              <w:rPr>
                <w:rFonts w:eastAsiaTheme="minorEastAsia"/>
                <w:sz w:val="23"/>
                <w:szCs w:val="23"/>
              </w:rPr>
              <w:t>Datums</w:t>
            </w:r>
          </w:p>
        </w:tc>
        <w:tc>
          <w:tcPr>
            <w:tcW w:w="3015" w:type="pct"/>
            <w:tcBorders>
              <w:left w:val="single" w:sz="4" w:space="0" w:color="auto"/>
              <w:bottom w:val="single" w:sz="4" w:space="0" w:color="auto"/>
            </w:tcBorders>
            <w:vAlign w:val="center"/>
          </w:tcPr>
          <w:p w14:paraId="36589632" w14:textId="77777777" w:rsidR="00F25E11" w:rsidRPr="00F25E11" w:rsidRDefault="00F25E11" w:rsidP="00F25E11">
            <w:pPr>
              <w:rPr>
                <w:rFonts w:eastAsiaTheme="minorEastAsia"/>
                <w:sz w:val="23"/>
                <w:szCs w:val="23"/>
              </w:rPr>
            </w:pPr>
          </w:p>
        </w:tc>
      </w:tr>
    </w:tbl>
    <w:p w14:paraId="6EADC57F" w14:textId="77777777" w:rsidR="00F25E11" w:rsidRPr="00F25E11" w:rsidRDefault="00F25E11" w:rsidP="00F25E11">
      <w:pPr>
        <w:spacing w:after="0" w:line="240" w:lineRule="auto"/>
        <w:jc w:val="both"/>
        <w:rPr>
          <w:rFonts w:ascii="Times New Roman" w:eastAsiaTheme="minorEastAsia" w:hAnsi="Times New Roman" w:cs="Times New Roman"/>
          <w:kern w:val="0"/>
          <w:sz w:val="23"/>
          <w:szCs w:val="23"/>
          <w14:ligatures w14:val="none"/>
        </w:rPr>
      </w:pPr>
    </w:p>
    <w:p w14:paraId="1B7E82DD" w14:textId="77777777" w:rsidR="00F25E11" w:rsidRPr="00F25E11" w:rsidRDefault="00F25E11" w:rsidP="00F25E11">
      <w:pPr>
        <w:spacing w:after="0" w:line="240" w:lineRule="auto"/>
        <w:rPr>
          <w:rFonts w:ascii="Times New Roman" w:eastAsia="Times New Roman" w:hAnsi="Times New Roman" w:cs="Times New Roman"/>
          <w:kern w:val="0"/>
          <w:sz w:val="23"/>
          <w:szCs w:val="23"/>
          <w:lang w:eastAsia="zh-CN"/>
          <w14:ligatures w14:val="none"/>
        </w:rPr>
      </w:pPr>
    </w:p>
    <w:p w14:paraId="743E4572" w14:textId="352587E7" w:rsidR="00CB60B1" w:rsidRDefault="00CB60B1">
      <w:pPr>
        <w:rPr>
          <w:rFonts w:ascii="Times New Roman" w:hAnsi="Times New Roman" w:cs="Times New Roman"/>
          <w:bCs/>
          <w:kern w:val="0"/>
          <w:sz w:val="23"/>
          <w:szCs w:val="23"/>
          <w14:ligatures w14:val="none"/>
        </w:rPr>
      </w:pPr>
      <w:r>
        <w:rPr>
          <w:rFonts w:ascii="Times New Roman" w:hAnsi="Times New Roman" w:cs="Times New Roman"/>
          <w:bCs/>
          <w:kern w:val="0"/>
          <w:sz w:val="23"/>
          <w:szCs w:val="23"/>
          <w14:ligatures w14:val="none"/>
        </w:rPr>
        <w:br w:type="page"/>
      </w:r>
    </w:p>
    <w:p w14:paraId="5EC8F298" w14:textId="3AAB26AA" w:rsidR="00CB60B1" w:rsidRDefault="00CB60B1" w:rsidP="00CB60B1">
      <w:pPr>
        <w:pStyle w:val="Virsraksts2"/>
        <w:jc w:val="right"/>
        <w:rPr>
          <w:rFonts w:eastAsia="Times New Roman"/>
          <w:lang w:eastAsia="lv-LV"/>
        </w:rPr>
      </w:pPr>
      <w:r>
        <w:rPr>
          <w:rFonts w:eastAsia="Times New Roman"/>
          <w:lang w:eastAsia="lv-LV"/>
        </w:rPr>
        <w:lastRenderedPageBreak/>
        <w:t>Pielikums Nr.7, Saimnieciskais izdevīgums</w:t>
      </w:r>
    </w:p>
    <w:p w14:paraId="3AA7B3C0" w14:textId="37053B83" w:rsidR="00CB60B1" w:rsidRPr="00CB60B1" w:rsidRDefault="00CB60B1" w:rsidP="00CB60B1">
      <w:pPr>
        <w:spacing w:after="0" w:line="240" w:lineRule="auto"/>
        <w:jc w:val="right"/>
        <w:rPr>
          <w:rFonts w:ascii="Times New Roman" w:eastAsia="Times New Roman" w:hAnsi="Times New Roman" w:cs="Times New Roman"/>
          <w:kern w:val="0"/>
          <w:sz w:val="20"/>
          <w:szCs w:val="20"/>
          <w:lang w:eastAsia="lv-LV"/>
          <w14:ligatures w14:val="none"/>
        </w:rPr>
      </w:pPr>
      <w:r w:rsidRPr="00CB60B1">
        <w:rPr>
          <w:rFonts w:ascii="Times New Roman" w:eastAsia="Times New Roman" w:hAnsi="Times New Roman" w:cs="Times New Roman"/>
          <w:kern w:val="0"/>
          <w:sz w:val="20"/>
          <w:szCs w:val="20"/>
          <w:lang w:eastAsia="lv-LV"/>
          <w14:ligatures w14:val="none"/>
        </w:rPr>
        <w:t>iepirkuma Nr. NPVC/2024/57</w:t>
      </w:r>
    </w:p>
    <w:p w14:paraId="4EA79DAC" w14:textId="77777777" w:rsidR="00CB60B1" w:rsidRPr="00CB60B1" w:rsidRDefault="00CB60B1" w:rsidP="00CB60B1">
      <w:pPr>
        <w:spacing w:after="0" w:line="240" w:lineRule="auto"/>
        <w:jc w:val="right"/>
        <w:rPr>
          <w:rFonts w:ascii="Times New Roman" w:eastAsia="Times New Roman" w:hAnsi="Times New Roman" w:cs="Times New Roman"/>
          <w:kern w:val="0"/>
          <w:sz w:val="23"/>
          <w:szCs w:val="23"/>
          <w:lang w:eastAsia="lv-LV"/>
          <w14:ligatures w14:val="none"/>
        </w:rPr>
      </w:pPr>
      <w:r w:rsidRPr="00CB60B1">
        <w:rPr>
          <w:rFonts w:ascii="Times New Roman" w:eastAsia="Times New Roman" w:hAnsi="Times New Roman" w:cs="Times New Roman"/>
          <w:kern w:val="0"/>
          <w:sz w:val="20"/>
          <w:szCs w:val="20"/>
          <w:lang w:eastAsia="lv-LV"/>
          <w14:ligatures w14:val="none"/>
        </w:rPr>
        <w:t>nolikumam</w:t>
      </w:r>
    </w:p>
    <w:p w14:paraId="0F58AFEC" w14:textId="77777777" w:rsidR="00CB60B1" w:rsidRPr="00CB60B1" w:rsidRDefault="00CB60B1" w:rsidP="00CB60B1">
      <w:pPr>
        <w:spacing w:after="0" w:line="240" w:lineRule="auto"/>
        <w:jc w:val="right"/>
        <w:rPr>
          <w:rFonts w:ascii="Times New Roman" w:eastAsia="Times New Roman" w:hAnsi="Times New Roman" w:cs="Times New Roman"/>
          <w:kern w:val="0"/>
          <w:sz w:val="23"/>
          <w:szCs w:val="23"/>
          <w:lang w:eastAsia="lv-LV"/>
          <w14:ligatures w14:val="none"/>
        </w:rPr>
      </w:pPr>
    </w:p>
    <w:p w14:paraId="58619B71" w14:textId="77777777" w:rsidR="00CB60B1" w:rsidRPr="00CB60B1" w:rsidRDefault="00CB60B1" w:rsidP="00CB60B1">
      <w:pPr>
        <w:spacing w:after="120" w:line="240" w:lineRule="auto"/>
        <w:jc w:val="center"/>
        <w:rPr>
          <w:rFonts w:ascii="Times New Roman" w:eastAsia="Times New Roman" w:hAnsi="Times New Roman" w:cs="Times New Roman"/>
          <w:b/>
          <w:kern w:val="0"/>
          <w:sz w:val="23"/>
          <w:szCs w:val="23"/>
          <w14:ligatures w14:val="none"/>
        </w:rPr>
      </w:pPr>
      <w:r w:rsidRPr="00CB60B1">
        <w:rPr>
          <w:rFonts w:ascii="Times New Roman" w:eastAsia="Calibri" w:hAnsi="Times New Roman" w:cs="Times New Roman"/>
          <w:b/>
          <w:kern w:val="0"/>
          <w:sz w:val="23"/>
          <w:szCs w:val="23"/>
          <w14:ligatures w14:val="none"/>
        </w:rPr>
        <w:t>SAIMNIECISKAIS IZDEVĪGUMS</w:t>
      </w:r>
    </w:p>
    <w:p w14:paraId="33952C6C" w14:textId="77777777" w:rsidR="00CB60B1" w:rsidRPr="00CB60B1" w:rsidRDefault="00CB60B1" w:rsidP="00CB60B1">
      <w:pPr>
        <w:numPr>
          <w:ilvl w:val="0"/>
          <w:numId w:val="17"/>
        </w:numPr>
        <w:spacing w:after="120" w:line="240" w:lineRule="auto"/>
        <w:ind w:left="567" w:hanging="567"/>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Kritēriji</w:t>
      </w:r>
    </w:p>
    <w:tbl>
      <w:tblPr>
        <w:tblStyle w:val="Reatabula15"/>
        <w:tblW w:w="5000" w:type="pct"/>
        <w:tblLook w:val="04A0" w:firstRow="1" w:lastRow="0" w:firstColumn="1" w:lastColumn="0" w:noHBand="0" w:noVBand="1"/>
      </w:tblPr>
      <w:tblGrid>
        <w:gridCol w:w="1250"/>
        <w:gridCol w:w="34"/>
        <w:gridCol w:w="3268"/>
        <w:gridCol w:w="990"/>
        <w:gridCol w:w="1383"/>
        <w:gridCol w:w="1494"/>
        <w:gridCol w:w="1209"/>
      </w:tblGrid>
      <w:tr w:rsidR="00CB60B1" w:rsidRPr="00743098" w14:paraId="6AF26B68" w14:textId="77777777" w:rsidTr="00CB60B1">
        <w:tc>
          <w:tcPr>
            <w:tcW w:w="649" w:type="pct"/>
            <w:shd w:val="clear" w:color="auto" w:fill="F2F2F2"/>
            <w:vAlign w:val="center"/>
          </w:tcPr>
          <w:p w14:paraId="7CD5F410"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Kritērija apzīmējums</w:t>
            </w:r>
          </w:p>
        </w:tc>
        <w:tc>
          <w:tcPr>
            <w:tcW w:w="1715" w:type="pct"/>
            <w:gridSpan w:val="2"/>
            <w:shd w:val="clear" w:color="auto" w:fill="F2F2F2"/>
            <w:vAlign w:val="center"/>
          </w:tcPr>
          <w:p w14:paraId="3700F8EF"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Kritērijs</w:t>
            </w:r>
          </w:p>
        </w:tc>
        <w:tc>
          <w:tcPr>
            <w:tcW w:w="513" w:type="pct"/>
            <w:shd w:val="clear" w:color="auto" w:fill="F2F2F2"/>
            <w:vAlign w:val="center"/>
          </w:tcPr>
          <w:p w14:paraId="3B5AAAB0"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Kritērija vērtība</w:t>
            </w:r>
          </w:p>
        </w:tc>
        <w:tc>
          <w:tcPr>
            <w:tcW w:w="718" w:type="pct"/>
            <w:shd w:val="clear" w:color="auto" w:fill="F2F2F2"/>
            <w:vAlign w:val="center"/>
          </w:tcPr>
          <w:p w14:paraId="2052EED1"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Kritērijā aprēķināmais punktu skaits</w:t>
            </w:r>
          </w:p>
        </w:tc>
        <w:tc>
          <w:tcPr>
            <w:tcW w:w="776" w:type="pct"/>
            <w:shd w:val="clear" w:color="auto" w:fill="F2F2F2"/>
            <w:vAlign w:val="center"/>
          </w:tcPr>
          <w:p w14:paraId="28A08957"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Aprēķina metode</w:t>
            </w:r>
          </w:p>
        </w:tc>
        <w:tc>
          <w:tcPr>
            <w:tcW w:w="628" w:type="pct"/>
            <w:shd w:val="clear" w:color="auto" w:fill="F2F2F2"/>
            <w:vAlign w:val="center"/>
          </w:tcPr>
          <w:p w14:paraId="31C19809"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Maksimāli iespējamais punktu skaits</w:t>
            </w:r>
          </w:p>
        </w:tc>
      </w:tr>
      <w:tr w:rsidR="00CB60B1" w:rsidRPr="00CB60B1" w14:paraId="75E233C5" w14:textId="77777777" w:rsidTr="00CB60B1">
        <w:tc>
          <w:tcPr>
            <w:tcW w:w="667" w:type="pct"/>
            <w:gridSpan w:val="2"/>
            <w:shd w:val="clear" w:color="auto" w:fill="DEEAF6"/>
          </w:tcPr>
          <w:p w14:paraId="710F6253" w14:textId="77777777" w:rsidR="00CB60B1" w:rsidRPr="00CB60B1" w:rsidRDefault="00CB60B1" w:rsidP="00CB60B1">
            <w:pPr>
              <w:spacing w:after="120"/>
              <w:jc w:val="center"/>
              <w:rPr>
                <w:rFonts w:ascii="Times New Roman" w:eastAsia="Calibri" w:hAnsi="Times New Roman" w:cs="Times New Roman"/>
                <w:b/>
                <w:bCs/>
                <w:sz w:val="20"/>
                <w:szCs w:val="20"/>
              </w:rPr>
            </w:pPr>
          </w:p>
        </w:tc>
        <w:tc>
          <w:tcPr>
            <w:tcW w:w="4333" w:type="pct"/>
            <w:gridSpan w:val="5"/>
            <w:shd w:val="clear" w:color="auto" w:fill="DEEAF6"/>
            <w:vAlign w:val="center"/>
          </w:tcPr>
          <w:p w14:paraId="763BF991" w14:textId="77777777" w:rsidR="00CB60B1" w:rsidRPr="00CB60B1" w:rsidRDefault="00CB60B1" w:rsidP="00CB60B1">
            <w:pPr>
              <w:spacing w:after="120"/>
              <w:jc w:val="center"/>
              <w:rPr>
                <w:rFonts w:ascii="Times New Roman" w:eastAsia="Calibri" w:hAnsi="Times New Roman" w:cs="Times New Roman"/>
                <w:b/>
                <w:bCs/>
                <w:sz w:val="20"/>
                <w:szCs w:val="20"/>
              </w:rPr>
            </w:pPr>
            <w:r w:rsidRPr="00CB60B1">
              <w:rPr>
                <w:rFonts w:ascii="Times New Roman" w:eastAsia="Calibri" w:hAnsi="Times New Roman" w:cs="Times New Roman"/>
                <w:b/>
                <w:bCs/>
                <w:sz w:val="20"/>
                <w:szCs w:val="20"/>
              </w:rPr>
              <w:t>Finanšu kritēriji</w:t>
            </w:r>
          </w:p>
        </w:tc>
      </w:tr>
      <w:tr w:rsidR="00CB60B1" w:rsidRPr="00CB60B1" w14:paraId="42F2DB2D" w14:textId="77777777" w:rsidTr="00F66E22">
        <w:tc>
          <w:tcPr>
            <w:tcW w:w="649" w:type="pct"/>
            <w:vAlign w:val="center"/>
          </w:tcPr>
          <w:p w14:paraId="01E915C4"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K1</w:t>
            </w:r>
          </w:p>
        </w:tc>
        <w:tc>
          <w:tcPr>
            <w:tcW w:w="1715" w:type="pct"/>
            <w:gridSpan w:val="2"/>
            <w:vAlign w:val="center"/>
          </w:tcPr>
          <w:p w14:paraId="65F4A3CB"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Dienas ēdināšanas maksa vienai personai</w:t>
            </w:r>
          </w:p>
        </w:tc>
        <w:tc>
          <w:tcPr>
            <w:tcW w:w="513" w:type="pct"/>
            <w:vAlign w:val="center"/>
          </w:tcPr>
          <w:p w14:paraId="753C874D"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V1</w:t>
            </w:r>
          </w:p>
        </w:tc>
        <w:tc>
          <w:tcPr>
            <w:tcW w:w="718" w:type="pct"/>
            <w:vAlign w:val="center"/>
          </w:tcPr>
          <w:p w14:paraId="2E1F7CAD"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P1</w:t>
            </w:r>
          </w:p>
        </w:tc>
        <w:tc>
          <w:tcPr>
            <w:tcW w:w="776" w:type="pct"/>
            <w:vAlign w:val="center"/>
          </w:tcPr>
          <w:p w14:paraId="08FEBB50"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Apgrieztā proporcija</w:t>
            </w:r>
          </w:p>
        </w:tc>
        <w:tc>
          <w:tcPr>
            <w:tcW w:w="628" w:type="pct"/>
            <w:vAlign w:val="center"/>
          </w:tcPr>
          <w:p w14:paraId="2F64A3F6"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sz w:val="20"/>
                <w:szCs w:val="20"/>
              </w:rPr>
              <w:t>40</w:t>
            </w:r>
          </w:p>
        </w:tc>
      </w:tr>
      <w:tr w:rsidR="00CB60B1" w:rsidRPr="00CB60B1" w14:paraId="7AFCB734" w14:textId="77777777" w:rsidTr="00CB60B1">
        <w:tc>
          <w:tcPr>
            <w:tcW w:w="667" w:type="pct"/>
            <w:gridSpan w:val="2"/>
            <w:shd w:val="clear" w:color="auto" w:fill="DEEAF6"/>
          </w:tcPr>
          <w:p w14:paraId="79CF19C5" w14:textId="77777777" w:rsidR="00CB60B1" w:rsidRPr="00CB60B1" w:rsidRDefault="00CB60B1" w:rsidP="00CB60B1">
            <w:pPr>
              <w:spacing w:after="120"/>
              <w:jc w:val="center"/>
              <w:rPr>
                <w:rFonts w:ascii="Times New Roman" w:eastAsia="Calibri" w:hAnsi="Times New Roman" w:cs="Times New Roman"/>
                <w:b/>
                <w:bCs/>
                <w:sz w:val="20"/>
                <w:szCs w:val="20"/>
              </w:rPr>
            </w:pPr>
          </w:p>
        </w:tc>
        <w:tc>
          <w:tcPr>
            <w:tcW w:w="4333" w:type="pct"/>
            <w:gridSpan w:val="5"/>
            <w:shd w:val="clear" w:color="auto" w:fill="DEEAF6"/>
            <w:vAlign w:val="center"/>
          </w:tcPr>
          <w:p w14:paraId="191CA543" w14:textId="77777777" w:rsidR="00CB60B1" w:rsidRPr="00CB60B1" w:rsidRDefault="00CB60B1" w:rsidP="00CB60B1">
            <w:pPr>
              <w:spacing w:after="120"/>
              <w:jc w:val="center"/>
              <w:rPr>
                <w:rFonts w:ascii="Times New Roman" w:eastAsia="Calibri" w:hAnsi="Times New Roman" w:cs="Times New Roman"/>
                <w:b/>
                <w:bCs/>
                <w:sz w:val="20"/>
                <w:szCs w:val="20"/>
              </w:rPr>
            </w:pPr>
            <w:r w:rsidRPr="00CB60B1">
              <w:rPr>
                <w:rFonts w:ascii="Times New Roman" w:eastAsia="Calibri" w:hAnsi="Times New Roman" w:cs="Times New Roman"/>
                <w:b/>
                <w:bCs/>
                <w:sz w:val="20"/>
                <w:szCs w:val="20"/>
              </w:rPr>
              <w:t>Kvalitātes kritēriji</w:t>
            </w:r>
          </w:p>
        </w:tc>
      </w:tr>
      <w:tr w:rsidR="00CB60B1" w:rsidRPr="00CB60B1" w14:paraId="220B9AA5" w14:textId="77777777" w:rsidTr="00F66E22">
        <w:tc>
          <w:tcPr>
            <w:tcW w:w="649" w:type="pct"/>
            <w:vAlign w:val="center"/>
          </w:tcPr>
          <w:p w14:paraId="4C0D4B1D"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K2</w:t>
            </w:r>
          </w:p>
        </w:tc>
        <w:tc>
          <w:tcPr>
            <w:tcW w:w="1715" w:type="pct"/>
            <w:gridSpan w:val="2"/>
            <w:vAlign w:val="center"/>
          </w:tcPr>
          <w:p w14:paraId="35076FE0" w14:textId="77777777" w:rsidR="00CB60B1" w:rsidRPr="00CB60B1" w:rsidRDefault="00CB60B1" w:rsidP="00CB60B1">
            <w:pPr>
              <w:spacing w:after="120"/>
              <w:rPr>
                <w:rFonts w:ascii="Times New Roman" w:eastAsia="Calibri" w:hAnsi="Times New Roman" w:cs="Times New Roman"/>
                <w:sz w:val="20"/>
                <w:szCs w:val="20"/>
              </w:rPr>
            </w:pPr>
            <w:r w:rsidRPr="00CB60B1">
              <w:rPr>
                <w:rFonts w:ascii="Times New Roman" w:eastAsia="Calibri" w:hAnsi="Times New Roman" w:cs="Times New Roman"/>
                <w:bCs/>
                <w:sz w:val="20"/>
                <w:szCs w:val="20"/>
              </w:rPr>
              <w:t>BL</w:t>
            </w:r>
            <w:r w:rsidRPr="00CB60B1">
              <w:rPr>
                <w:rFonts w:ascii="Times New Roman" w:eastAsia="Calibri" w:hAnsi="Times New Roman" w:cs="Times New Roman"/>
                <w:bCs/>
                <w:sz w:val="20"/>
                <w:szCs w:val="20"/>
                <w:vertAlign w:val="superscript"/>
              </w:rPr>
              <w:footnoteReference w:id="19"/>
            </w:r>
            <w:r w:rsidRPr="00CB60B1">
              <w:rPr>
                <w:rFonts w:ascii="Times New Roman" w:eastAsia="Calibri" w:hAnsi="Times New Roman" w:cs="Times New Roman"/>
                <w:bCs/>
                <w:sz w:val="20"/>
                <w:szCs w:val="20"/>
              </w:rPr>
              <w:t xml:space="preserve"> produktu īpatsvars</w:t>
            </w:r>
          </w:p>
        </w:tc>
        <w:tc>
          <w:tcPr>
            <w:tcW w:w="513" w:type="pct"/>
            <w:vAlign w:val="center"/>
          </w:tcPr>
          <w:p w14:paraId="795BC421"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V2</w:t>
            </w:r>
          </w:p>
        </w:tc>
        <w:tc>
          <w:tcPr>
            <w:tcW w:w="718" w:type="pct"/>
            <w:vAlign w:val="center"/>
          </w:tcPr>
          <w:p w14:paraId="50802B6F"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P2</w:t>
            </w:r>
          </w:p>
        </w:tc>
        <w:tc>
          <w:tcPr>
            <w:tcW w:w="776" w:type="pct"/>
            <w:vAlign w:val="center"/>
          </w:tcPr>
          <w:p w14:paraId="600F2E7E"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hAnsi="Times New Roman" w:cs="Times New Roman"/>
                <w:bCs/>
                <w:sz w:val="20"/>
                <w:szCs w:val="20"/>
              </w:rPr>
              <w:t>Tiešā proporcija</w:t>
            </w:r>
          </w:p>
        </w:tc>
        <w:tc>
          <w:tcPr>
            <w:tcW w:w="628" w:type="pct"/>
            <w:vAlign w:val="center"/>
          </w:tcPr>
          <w:p w14:paraId="41778A90"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sz w:val="20"/>
                <w:szCs w:val="20"/>
              </w:rPr>
              <w:t>30</w:t>
            </w:r>
          </w:p>
        </w:tc>
      </w:tr>
      <w:tr w:rsidR="00CB60B1" w:rsidRPr="00CB60B1" w14:paraId="03BAE49B" w14:textId="77777777" w:rsidTr="00F66E22">
        <w:tc>
          <w:tcPr>
            <w:tcW w:w="649" w:type="pct"/>
            <w:vAlign w:val="center"/>
          </w:tcPr>
          <w:p w14:paraId="323867BC"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K3</w:t>
            </w:r>
          </w:p>
        </w:tc>
        <w:tc>
          <w:tcPr>
            <w:tcW w:w="1715" w:type="pct"/>
            <w:gridSpan w:val="2"/>
            <w:vAlign w:val="center"/>
          </w:tcPr>
          <w:p w14:paraId="38F06F30"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LNPKS</w:t>
            </w:r>
            <w:r w:rsidRPr="00CB60B1">
              <w:rPr>
                <w:rFonts w:ascii="Times New Roman" w:eastAsia="Calibri" w:hAnsi="Times New Roman" w:cs="Times New Roman"/>
                <w:bCs/>
                <w:sz w:val="20"/>
                <w:szCs w:val="20"/>
                <w:vertAlign w:val="superscript"/>
              </w:rPr>
              <w:footnoteReference w:id="20"/>
            </w:r>
            <w:r w:rsidRPr="00CB60B1">
              <w:rPr>
                <w:rFonts w:ascii="Times New Roman" w:eastAsia="Calibri" w:hAnsi="Times New Roman" w:cs="Times New Roman"/>
                <w:bCs/>
                <w:sz w:val="20"/>
                <w:szCs w:val="20"/>
              </w:rPr>
              <w:t xml:space="preserve"> produktu īpatsvars</w:t>
            </w:r>
          </w:p>
        </w:tc>
        <w:tc>
          <w:tcPr>
            <w:tcW w:w="513" w:type="pct"/>
            <w:vAlign w:val="center"/>
          </w:tcPr>
          <w:p w14:paraId="7AE660BF"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V3</w:t>
            </w:r>
          </w:p>
        </w:tc>
        <w:tc>
          <w:tcPr>
            <w:tcW w:w="718" w:type="pct"/>
            <w:vAlign w:val="center"/>
          </w:tcPr>
          <w:p w14:paraId="731A7732"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P3</w:t>
            </w:r>
          </w:p>
        </w:tc>
        <w:tc>
          <w:tcPr>
            <w:tcW w:w="776" w:type="pct"/>
            <w:vAlign w:val="center"/>
          </w:tcPr>
          <w:p w14:paraId="595BA416"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hAnsi="Times New Roman" w:cs="Times New Roman"/>
                <w:bCs/>
                <w:sz w:val="20"/>
                <w:szCs w:val="20"/>
              </w:rPr>
              <w:t>Tiešā proporcija</w:t>
            </w:r>
          </w:p>
        </w:tc>
        <w:tc>
          <w:tcPr>
            <w:tcW w:w="628" w:type="pct"/>
            <w:vAlign w:val="center"/>
          </w:tcPr>
          <w:p w14:paraId="2BB2C1A0"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sz w:val="20"/>
                <w:szCs w:val="20"/>
              </w:rPr>
              <w:t>20</w:t>
            </w:r>
          </w:p>
        </w:tc>
      </w:tr>
      <w:tr w:rsidR="00CB60B1" w:rsidRPr="00CB60B1" w14:paraId="0207B65C" w14:textId="77777777" w:rsidTr="00F66E22">
        <w:tc>
          <w:tcPr>
            <w:tcW w:w="649" w:type="pct"/>
            <w:vAlign w:val="center"/>
          </w:tcPr>
          <w:p w14:paraId="33E0BABE"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K4</w:t>
            </w:r>
          </w:p>
        </w:tc>
        <w:tc>
          <w:tcPr>
            <w:tcW w:w="1715" w:type="pct"/>
            <w:gridSpan w:val="2"/>
            <w:vAlign w:val="center"/>
          </w:tcPr>
          <w:p w14:paraId="4F68D9D9" w14:textId="77777777" w:rsidR="00CB60B1" w:rsidRPr="00CB60B1" w:rsidRDefault="00CB60B1" w:rsidP="00CB60B1">
            <w:pPr>
              <w:spacing w:after="120"/>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Sezonālo produktu īpatsvars</w:t>
            </w:r>
          </w:p>
        </w:tc>
        <w:tc>
          <w:tcPr>
            <w:tcW w:w="513" w:type="pct"/>
            <w:vAlign w:val="center"/>
          </w:tcPr>
          <w:p w14:paraId="047A36F9"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V4</w:t>
            </w:r>
          </w:p>
        </w:tc>
        <w:tc>
          <w:tcPr>
            <w:tcW w:w="718" w:type="pct"/>
            <w:vAlign w:val="center"/>
          </w:tcPr>
          <w:p w14:paraId="5F9B9977"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bCs/>
                <w:sz w:val="20"/>
                <w:szCs w:val="20"/>
              </w:rPr>
              <w:t>P4</w:t>
            </w:r>
          </w:p>
        </w:tc>
        <w:tc>
          <w:tcPr>
            <w:tcW w:w="776" w:type="pct"/>
            <w:vAlign w:val="center"/>
          </w:tcPr>
          <w:p w14:paraId="6F5B4E1B"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hAnsi="Times New Roman" w:cs="Times New Roman"/>
                <w:bCs/>
                <w:sz w:val="20"/>
                <w:szCs w:val="20"/>
              </w:rPr>
              <w:t>Tiešā proporcija</w:t>
            </w:r>
          </w:p>
        </w:tc>
        <w:tc>
          <w:tcPr>
            <w:tcW w:w="628" w:type="pct"/>
            <w:vAlign w:val="center"/>
          </w:tcPr>
          <w:p w14:paraId="1CD066E2" w14:textId="77777777" w:rsidR="00CB60B1" w:rsidRPr="00CB60B1" w:rsidRDefault="00CB60B1" w:rsidP="00CB60B1">
            <w:pPr>
              <w:spacing w:after="120"/>
              <w:jc w:val="center"/>
              <w:rPr>
                <w:rFonts w:ascii="Times New Roman" w:eastAsia="Calibri" w:hAnsi="Times New Roman" w:cs="Times New Roman"/>
                <w:bCs/>
                <w:sz w:val="20"/>
                <w:szCs w:val="20"/>
              </w:rPr>
            </w:pPr>
            <w:r w:rsidRPr="00CB60B1">
              <w:rPr>
                <w:rFonts w:ascii="Times New Roman" w:eastAsia="Calibri" w:hAnsi="Times New Roman" w:cs="Times New Roman"/>
                <w:sz w:val="20"/>
                <w:szCs w:val="20"/>
              </w:rPr>
              <w:t>10</w:t>
            </w:r>
          </w:p>
        </w:tc>
      </w:tr>
      <w:tr w:rsidR="00CB60B1" w:rsidRPr="00743098" w14:paraId="1A16B0E3" w14:textId="77777777" w:rsidTr="00CB60B1">
        <w:tc>
          <w:tcPr>
            <w:tcW w:w="2878" w:type="pct"/>
            <w:gridSpan w:val="4"/>
            <w:shd w:val="clear" w:color="auto" w:fill="DEEAF6"/>
            <w:vAlign w:val="center"/>
          </w:tcPr>
          <w:p w14:paraId="7CEB9B1E"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Kopā iegūto punktu skaits</w:t>
            </w:r>
          </w:p>
        </w:tc>
        <w:tc>
          <w:tcPr>
            <w:tcW w:w="718" w:type="pct"/>
            <w:shd w:val="clear" w:color="auto" w:fill="DEEAF6"/>
            <w:vAlign w:val="center"/>
          </w:tcPr>
          <w:p w14:paraId="75AADAD7"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P</w:t>
            </w:r>
          </w:p>
        </w:tc>
        <w:tc>
          <w:tcPr>
            <w:tcW w:w="776" w:type="pct"/>
            <w:shd w:val="clear" w:color="auto" w:fill="DEEAF6"/>
            <w:vAlign w:val="center"/>
          </w:tcPr>
          <w:p w14:paraId="369A4E23" w14:textId="77777777" w:rsidR="00CB60B1" w:rsidRPr="00CB60B1" w:rsidRDefault="00CB60B1" w:rsidP="00CB60B1">
            <w:pPr>
              <w:spacing w:after="120"/>
              <w:jc w:val="center"/>
              <w:rPr>
                <w:rFonts w:ascii="Times New Roman" w:eastAsia="Calibri" w:hAnsi="Times New Roman" w:cs="Times New Roman"/>
                <w:b/>
                <w:sz w:val="20"/>
                <w:szCs w:val="20"/>
              </w:rPr>
            </w:pPr>
          </w:p>
        </w:tc>
        <w:tc>
          <w:tcPr>
            <w:tcW w:w="628" w:type="pct"/>
            <w:shd w:val="clear" w:color="auto" w:fill="DEEAF6"/>
            <w:vAlign w:val="center"/>
          </w:tcPr>
          <w:p w14:paraId="58B45B12" w14:textId="77777777" w:rsidR="00CB60B1" w:rsidRPr="00CB60B1" w:rsidRDefault="00CB60B1" w:rsidP="00CB60B1">
            <w:pPr>
              <w:spacing w:after="120"/>
              <w:jc w:val="center"/>
              <w:rPr>
                <w:rFonts w:ascii="Times New Roman" w:eastAsia="Calibri" w:hAnsi="Times New Roman" w:cs="Times New Roman"/>
                <w:b/>
                <w:sz w:val="20"/>
                <w:szCs w:val="20"/>
              </w:rPr>
            </w:pPr>
            <w:r w:rsidRPr="00CB60B1">
              <w:rPr>
                <w:rFonts w:ascii="Times New Roman" w:eastAsia="Calibri" w:hAnsi="Times New Roman" w:cs="Times New Roman"/>
                <w:b/>
                <w:sz w:val="20"/>
                <w:szCs w:val="20"/>
              </w:rPr>
              <w:t>100</w:t>
            </w:r>
          </w:p>
        </w:tc>
      </w:tr>
    </w:tbl>
    <w:p w14:paraId="738CA4CA"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p>
    <w:p w14:paraId="759ADFA7"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Kritērija K1 vērtība V1, par kuru tiek aprēķināti un piešķirti punkti P1, ir finanšu piedāvājuma tabulas rindas “</w:t>
      </w:r>
      <w:r w:rsidRPr="00CB60B1">
        <w:rPr>
          <w:rFonts w:ascii="Times New Roman" w:eastAsia="Calibri" w:hAnsi="Times New Roman" w:cs="Times New Roman"/>
          <w:bCs/>
          <w:i/>
          <w:iCs/>
          <w:kern w:val="0"/>
          <w:sz w:val="23"/>
          <w:szCs w:val="23"/>
          <w14:ligatures w14:val="none"/>
        </w:rPr>
        <w:t>Dienas ēdināšanas maksa vienai personai, EUR bez PVN</w:t>
      </w:r>
      <w:r w:rsidRPr="00CB60B1">
        <w:rPr>
          <w:rFonts w:ascii="Times New Roman" w:eastAsia="Calibri" w:hAnsi="Times New Roman" w:cs="Times New Roman"/>
          <w:bCs/>
          <w:kern w:val="0"/>
          <w:sz w:val="23"/>
          <w:szCs w:val="23"/>
          <w14:ligatures w14:val="none"/>
        </w:rPr>
        <w:t>” vērtība.</w:t>
      </w:r>
    </w:p>
    <w:p w14:paraId="5182F6B0"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Kritērija K2 vērtība V2, par kuru tiek aprēķināti un piešķirti punkti P2, ir BL produktu procentuālais īpatsvars, kas pārsniedz tehniskās specifikācijas (turpmāk tekkstā – TS) 4.5.2. un 4.5.3. punktos  norādītos minimālos (obligātos) BL produktu apjomus. Kritērija K2 vērtība tiks iegūta no informācijas, kuru pretendents norādījis tehniskā piedāvājuma sadaļā “</w:t>
      </w:r>
      <w:r w:rsidRPr="00CB60B1">
        <w:rPr>
          <w:rFonts w:ascii="Times New Roman" w:eastAsia="Calibri" w:hAnsi="Times New Roman" w:cs="Times New Roman"/>
          <w:bCs/>
          <w:i/>
          <w:iCs/>
          <w:kern w:val="0"/>
          <w:sz w:val="23"/>
          <w:szCs w:val="23"/>
          <w14:ligatures w14:val="none"/>
        </w:rPr>
        <w:t>Produktu saraksts</w:t>
      </w:r>
      <w:r w:rsidRPr="00CB60B1">
        <w:rPr>
          <w:rFonts w:ascii="Times New Roman" w:eastAsia="Calibri" w:hAnsi="Times New Roman" w:cs="Times New Roman"/>
          <w:bCs/>
          <w:kern w:val="0"/>
          <w:sz w:val="23"/>
          <w:szCs w:val="23"/>
          <w14:ligatures w14:val="none"/>
        </w:rPr>
        <w:t>” (TS pielikums Nr.2). BL produktu procentuālais apjoms tiek rēķināts attiecībā pret visu izmantoto produktu apjomu.</w:t>
      </w:r>
    </w:p>
    <w:p w14:paraId="283EA2DE"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Kritērija K3 vērtība V3, par kuru tiek aprēķināti un piešķirti punkti P3, ir LNPKS produktu procentuālais īpatsvars, kas pārsniedz tehniskās specifikācijas 4.5.4. punktā norādīto minimālo (obligāto) LNPKS produktu apjomu. Kritērija K3 vērtība tiks iegūta no informācijas, kuru pretendents norādījis tehniskā piedāvājuma sadaļā “</w:t>
      </w:r>
      <w:r w:rsidRPr="00CB60B1">
        <w:rPr>
          <w:rFonts w:ascii="Times New Roman" w:eastAsia="Calibri" w:hAnsi="Times New Roman" w:cs="Times New Roman"/>
          <w:bCs/>
          <w:i/>
          <w:iCs/>
          <w:kern w:val="0"/>
          <w:sz w:val="23"/>
          <w:szCs w:val="23"/>
          <w14:ligatures w14:val="none"/>
        </w:rPr>
        <w:t>Produktu saraksts</w:t>
      </w:r>
      <w:r w:rsidRPr="00CB60B1">
        <w:rPr>
          <w:rFonts w:ascii="Times New Roman" w:eastAsia="Calibri" w:hAnsi="Times New Roman" w:cs="Times New Roman"/>
          <w:bCs/>
          <w:kern w:val="0"/>
          <w:sz w:val="23"/>
          <w:szCs w:val="23"/>
          <w14:ligatures w14:val="none"/>
        </w:rPr>
        <w:t>” (TS pielikums Nr.2). LNPKS produktu procentuālais apjoms tiek rēķināts attiecībā pret visu izmantoto produktu apjomu.</w:t>
      </w:r>
    </w:p>
    <w:p w14:paraId="05FAEBD4"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Kritērija K4 vērtība V4, par kuru tiek aprēķināti un piešķirti punkti P4, ir sezonālo augļu, dārzeņu, ogu un garšaugu, kas noteikti TS 4.5.1. punktā,  procentuālais īpatsvars. Kritērija K4 vērtība tiks iegūta no informācijas, kuru pretendents norādījis tehniskā piedāvājuma sadaļā “</w:t>
      </w:r>
      <w:r w:rsidRPr="00CB60B1">
        <w:rPr>
          <w:rFonts w:ascii="Times New Roman" w:eastAsia="Calibri" w:hAnsi="Times New Roman" w:cs="Times New Roman"/>
          <w:bCs/>
          <w:i/>
          <w:iCs/>
          <w:kern w:val="0"/>
          <w:sz w:val="23"/>
          <w:szCs w:val="23"/>
          <w14:ligatures w14:val="none"/>
        </w:rPr>
        <w:t>Produktu saraksts</w:t>
      </w:r>
      <w:r w:rsidRPr="00CB60B1">
        <w:rPr>
          <w:rFonts w:ascii="Times New Roman" w:eastAsia="Calibri" w:hAnsi="Times New Roman" w:cs="Times New Roman"/>
          <w:bCs/>
          <w:kern w:val="0"/>
          <w:sz w:val="23"/>
          <w:szCs w:val="23"/>
          <w14:ligatures w14:val="none"/>
        </w:rPr>
        <w:t>” (TS pielikums Nr.2). Sezonālo produktu procentuālais apjoms tiek rēķināts attiecībā pret visu izmantoto produktu apjomu.</w:t>
      </w:r>
    </w:p>
    <w:p w14:paraId="0635DAF1"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kern w:val="0"/>
          <w:sz w:val="23"/>
          <w:szCs w:val="23"/>
          <w14:ligatures w14:val="none"/>
        </w:rPr>
        <w:t>Ja kāds no tehniskā piedāvājumā “</w:t>
      </w:r>
      <w:r w:rsidRPr="00CB60B1">
        <w:rPr>
          <w:rFonts w:ascii="Times New Roman" w:eastAsia="Calibri" w:hAnsi="Times New Roman" w:cs="Times New Roman"/>
          <w:i/>
          <w:iCs/>
          <w:kern w:val="0"/>
          <w:sz w:val="23"/>
          <w:szCs w:val="23"/>
          <w14:ligatures w14:val="none"/>
        </w:rPr>
        <w:t>Produktu saraksts</w:t>
      </w:r>
      <w:r w:rsidRPr="00CB60B1">
        <w:rPr>
          <w:rFonts w:ascii="Times New Roman" w:eastAsia="Calibri" w:hAnsi="Times New Roman" w:cs="Times New Roman"/>
          <w:kern w:val="0"/>
          <w:sz w:val="23"/>
          <w:szCs w:val="23"/>
          <w14:ligatures w14:val="none"/>
        </w:rPr>
        <w:t>” iekļautajiem produktiem ir sertificēts gan BL, gan LNPKS sadaļā, tad tas tiks vērtēts tikai vienā sadaļā un tiks uzskatīts kā BL produkts, jo šiem produktiem ir izvirzītas augstākas kvalitātes prasības.</w:t>
      </w:r>
    </w:p>
    <w:p w14:paraId="5B1D087F" w14:textId="77777777" w:rsidR="00CB60B1" w:rsidRPr="00CB60B1" w:rsidRDefault="00CB60B1" w:rsidP="00CB60B1">
      <w:pPr>
        <w:numPr>
          <w:ilvl w:val="0"/>
          <w:numId w:val="17"/>
        </w:numPr>
        <w:spacing w:after="120" w:line="240" w:lineRule="auto"/>
        <w:ind w:left="567" w:hanging="567"/>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
          <w:kern w:val="0"/>
          <w:sz w:val="23"/>
          <w:szCs w:val="23"/>
          <w14:ligatures w14:val="none"/>
        </w:rPr>
        <w:t>Punktu aprēķins</w:t>
      </w:r>
      <w:r w:rsidRPr="00CB60B1">
        <w:rPr>
          <w:rFonts w:ascii="Times New Roman" w:eastAsia="Calibri" w:hAnsi="Times New Roman" w:cs="Times New Roman"/>
          <w:bCs/>
          <w:kern w:val="0"/>
          <w:sz w:val="23"/>
          <w:szCs w:val="23"/>
          <w14:ligatures w14:val="none"/>
        </w:rPr>
        <w:t>:</w:t>
      </w:r>
    </w:p>
    <w:p w14:paraId="03DBCBC7"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lastRenderedPageBreak/>
        <w:t>Pretendenta kopējo iegūto punktu skaitu P aprēķina kā visos kritērijos  - K1, K2, K3 un K4 - iegūto punktu summu, un proti: P = P1 + P2 + P3 + P4.</w:t>
      </w:r>
    </w:p>
    <w:p w14:paraId="22254A64"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color w:val="002060"/>
          <w:kern w:val="0"/>
          <w:sz w:val="23"/>
          <w:szCs w:val="23"/>
          <w:u w:val="single"/>
          <w14:ligatures w14:val="none"/>
        </w:rPr>
        <w:t>Punktu aprēķins saskaņā ar apgriezto proporciju</w:t>
      </w:r>
      <w:r w:rsidRPr="00CB60B1">
        <w:rPr>
          <w:rFonts w:ascii="Times New Roman" w:eastAsia="Calibri" w:hAnsi="Times New Roman" w:cs="Times New Roman"/>
          <w:color w:val="002060"/>
          <w:kern w:val="0"/>
          <w:sz w:val="23"/>
          <w:szCs w:val="23"/>
          <w14:ligatures w14:val="none"/>
        </w:rPr>
        <w:t xml:space="preserve">  </w:t>
      </w:r>
      <w:r w:rsidRPr="00CB60B1">
        <w:rPr>
          <w:rFonts w:ascii="Times New Roman" w:eastAsia="Calibri" w:hAnsi="Times New Roman" w:cs="Times New Roman"/>
          <w:kern w:val="0"/>
          <w:sz w:val="23"/>
          <w:szCs w:val="23"/>
          <w14:ligatures w14:val="none"/>
        </w:rPr>
        <w:t xml:space="preserve">- maksimāli iespējamais punktu skaits </w:t>
      </w:r>
      <w:r w:rsidRPr="00CB60B1">
        <w:rPr>
          <w:rFonts w:ascii="Times New Roman" w:eastAsia="Calibri" w:hAnsi="Times New Roman" w:cs="Times New Roman"/>
          <w:b/>
          <w:bCs/>
          <w:kern w:val="0"/>
          <w:sz w:val="23"/>
          <w:szCs w:val="23"/>
          <w14:ligatures w14:val="none"/>
        </w:rPr>
        <w:t>P</w:t>
      </w:r>
      <w:r w:rsidRPr="00CB60B1">
        <w:rPr>
          <w:rFonts w:ascii="Times New Roman" w:eastAsia="Calibri" w:hAnsi="Times New Roman" w:cs="Times New Roman"/>
          <w:b/>
          <w:bCs/>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xml:space="preserve">  kritērijā K tiek piešķirts piedāvājumam, kuram šajā kritērijā ir zemākā vērtība V</w:t>
      </w:r>
      <w:r w:rsidRPr="00CB60B1">
        <w:rPr>
          <w:rFonts w:ascii="Times New Roman" w:eastAsia="Calibri" w:hAnsi="Times New Roman" w:cs="Times New Roman"/>
          <w:kern w:val="0"/>
          <w:sz w:val="23"/>
          <w:szCs w:val="23"/>
          <w:vertAlign w:val="subscript"/>
          <w14:ligatures w14:val="none"/>
        </w:rPr>
        <w:t>min</w:t>
      </w:r>
      <w:r w:rsidRPr="00CB60B1">
        <w:rPr>
          <w:rFonts w:ascii="Times New Roman" w:eastAsia="Calibri" w:hAnsi="Times New Roman" w:cs="Times New Roman"/>
          <w:kern w:val="0"/>
          <w:sz w:val="23"/>
          <w:szCs w:val="23"/>
          <w14:ligatures w14:val="none"/>
        </w:rPr>
        <w:t>. Pārējo piedāvājumu iegūtais punktu skaits P kritērijā K tiek aprēķināts apgriezti proporcionāli attiecībā pret maksimālo punktu skaitu ieguvušo vērtību.</w:t>
      </w:r>
    </w:p>
    <w:tbl>
      <w:tblPr>
        <w:tblW w:w="5000" w:type="pct"/>
        <w:tblLook w:val="0000" w:firstRow="0" w:lastRow="0" w:firstColumn="0" w:lastColumn="0" w:noHBand="0" w:noVBand="0"/>
      </w:tblPr>
      <w:tblGrid>
        <w:gridCol w:w="9628"/>
      </w:tblGrid>
      <w:tr w:rsidR="00CB60B1" w:rsidRPr="00CB60B1" w14:paraId="1F79025A" w14:textId="77777777" w:rsidTr="00CB60B1">
        <w:trPr>
          <w:trHeight w:val="57"/>
          <w:tblHeader/>
        </w:trPr>
        <w:tc>
          <w:tcPr>
            <w:tcW w:w="5000"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0BA3A18B" w14:textId="77777777" w:rsidR="00CB60B1" w:rsidRPr="00CB60B1" w:rsidRDefault="00CB60B1" w:rsidP="00CB60B1">
            <w:pPr>
              <w:spacing w:after="120" w:line="240" w:lineRule="auto"/>
              <w:jc w:val="center"/>
              <w:rPr>
                <w:rFonts w:ascii="Times New Roman" w:eastAsia="Calibri" w:hAnsi="Times New Roman" w:cs="Times New Roman"/>
                <w:b/>
                <w:iCs/>
                <w:kern w:val="0"/>
                <w:sz w:val="23"/>
                <w:szCs w:val="23"/>
                <w14:ligatures w14:val="none"/>
              </w:rPr>
            </w:pPr>
            <w:r w:rsidRPr="00CB60B1">
              <w:rPr>
                <w:rFonts w:ascii="Times New Roman" w:eastAsia="Calibri" w:hAnsi="Times New Roman" w:cs="Times New Roman"/>
                <w:b/>
                <w:iCs/>
                <w:kern w:val="0"/>
                <w:sz w:val="23"/>
                <w:szCs w:val="23"/>
                <w14:ligatures w14:val="none"/>
              </w:rPr>
              <w:t>Apgrieztā proporcija</w:t>
            </w:r>
          </w:p>
        </w:tc>
      </w:tr>
      <w:tr w:rsidR="00CB60B1" w:rsidRPr="00CB60B1" w14:paraId="5AD81905" w14:textId="77777777" w:rsidTr="00F66E22">
        <w:trPr>
          <w:trHeight w:val="858"/>
        </w:trPr>
        <w:tc>
          <w:tcPr>
            <w:tcW w:w="5000" w:type="pct"/>
            <w:tcBorders>
              <w:top w:val="single" w:sz="4" w:space="0" w:color="000000"/>
              <w:left w:val="single" w:sz="4" w:space="0" w:color="000000"/>
              <w:bottom w:val="single" w:sz="4" w:space="0" w:color="000000"/>
              <w:right w:val="single" w:sz="4" w:space="0" w:color="000000"/>
            </w:tcBorders>
          </w:tcPr>
          <w:p w14:paraId="005BFAA9" w14:textId="77777777" w:rsidR="00CB60B1" w:rsidRPr="00CB60B1" w:rsidRDefault="00CB60B1" w:rsidP="00CB60B1">
            <w:pPr>
              <w:spacing w:after="120" w:line="240" w:lineRule="auto"/>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 xml:space="preserve">Maksimālo punktu skaitu – </w:t>
            </w:r>
            <w:r w:rsidRPr="00CB60B1">
              <w:rPr>
                <w:rFonts w:ascii="Times New Roman" w:eastAsia="Calibri" w:hAnsi="Times New Roman" w:cs="Times New Roman"/>
                <w:b/>
                <w:bCs/>
                <w:kern w:val="0"/>
                <w:sz w:val="23"/>
                <w:szCs w:val="23"/>
                <w14:ligatures w14:val="none"/>
              </w:rPr>
              <w:t>P</w:t>
            </w:r>
            <w:r w:rsidRPr="00CB60B1">
              <w:rPr>
                <w:rFonts w:ascii="Times New Roman" w:eastAsia="Calibri" w:hAnsi="Times New Roman" w:cs="Times New Roman"/>
                <w:b/>
                <w:bCs/>
                <w:kern w:val="0"/>
                <w:sz w:val="23"/>
                <w:szCs w:val="23"/>
                <w:vertAlign w:val="subscript"/>
                <w14:ligatures w14:val="none"/>
              </w:rPr>
              <w:t>max</w:t>
            </w:r>
            <w:r w:rsidRPr="00CB60B1">
              <w:rPr>
                <w:rFonts w:ascii="Times New Roman" w:eastAsia="Calibri" w:hAnsi="Times New Roman" w:cs="Times New Roman"/>
                <w:bCs/>
                <w:kern w:val="0"/>
                <w:sz w:val="23"/>
                <w:szCs w:val="23"/>
                <w14:ligatures w14:val="none"/>
              </w:rPr>
              <w:t xml:space="preserve">, piešķir piedāvājumam ar </w:t>
            </w:r>
            <w:r w:rsidRPr="00CB60B1">
              <w:rPr>
                <w:rFonts w:ascii="Times New Roman" w:eastAsia="Times New Roman" w:hAnsi="Times New Roman" w:cs="Times New Roman"/>
                <w:color w:val="000000"/>
                <w:kern w:val="0"/>
                <w:sz w:val="23"/>
                <w:szCs w:val="23"/>
                <w14:ligatures w14:val="none"/>
              </w:rPr>
              <w:t>zemāko piedāvāto vērtību (V</w:t>
            </w:r>
            <w:r w:rsidRPr="00CB60B1">
              <w:rPr>
                <w:rFonts w:ascii="Times New Roman" w:eastAsia="Times New Roman" w:hAnsi="Times New Roman" w:cs="Times New Roman"/>
                <w:color w:val="000000"/>
                <w:kern w:val="0"/>
                <w:sz w:val="23"/>
                <w:szCs w:val="23"/>
                <w:vertAlign w:val="subscript"/>
                <w14:ligatures w14:val="none"/>
              </w:rPr>
              <w:t>min</w:t>
            </w:r>
            <w:r w:rsidRPr="00CB60B1">
              <w:rPr>
                <w:rFonts w:ascii="Times New Roman" w:eastAsia="Times New Roman" w:hAnsi="Times New Roman" w:cs="Times New Roman"/>
                <w:color w:val="000000"/>
                <w:kern w:val="0"/>
                <w:sz w:val="23"/>
                <w:szCs w:val="23"/>
                <w14:ligatures w14:val="none"/>
              </w:rPr>
              <w:t>)</w:t>
            </w:r>
            <w:r w:rsidRPr="00CB60B1">
              <w:rPr>
                <w:rFonts w:ascii="Times New Roman" w:eastAsia="Calibri" w:hAnsi="Times New Roman" w:cs="Times New Roman"/>
                <w:bCs/>
                <w:kern w:val="0"/>
                <w:sz w:val="23"/>
                <w:szCs w:val="23"/>
                <w14:ligatures w14:val="none"/>
              </w:rPr>
              <w:t>.</w:t>
            </w:r>
          </w:p>
          <w:p w14:paraId="63ABCF34" w14:textId="77777777" w:rsidR="00CB60B1" w:rsidRPr="00CB60B1" w:rsidRDefault="00CB60B1" w:rsidP="00CB60B1">
            <w:pPr>
              <w:spacing w:after="120" w:line="240" w:lineRule="auto"/>
              <w:jc w:val="both"/>
              <w:rPr>
                <w:rFonts w:ascii="Times New Roman" w:eastAsia="Calibri" w:hAnsi="Times New Roman" w:cs="Times New Roman"/>
                <w:bCs/>
                <w:kern w:val="0"/>
                <w:sz w:val="23"/>
                <w:szCs w:val="23"/>
                <w14:ligatures w14:val="none"/>
              </w:rPr>
            </w:pPr>
            <w:r w:rsidRPr="00CB60B1">
              <w:rPr>
                <w:rFonts w:ascii="Times New Roman" w:eastAsia="Times New Roman" w:hAnsi="Times New Roman" w:cs="Times New Roman"/>
                <w:kern w:val="0"/>
                <w:sz w:val="23"/>
                <w:szCs w:val="23"/>
                <w14:ligatures w14:val="none"/>
              </w:rPr>
              <w:t>Pārējiem piedāvājumiem punktus aprēķina pēc šādas formulas</w:t>
            </w:r>
            <w:r w:rsidRPr="00CB60B1">
              <w:rPr>
                <w:rFonts w:ascii="Times New Roman" w:eastAsia="Calibri" w:hAnsi="Times New Roman" w:cs="Times New Roman"/>
                <w:bCs/>
                <w:kern w:val="0"/>
                <w:sz w:val="23"/>
                <w:szCs w:val="23"/>
                <w14:ligatures w14:val="none"/>
              </w:rPr>
              <w:t>:</w:t>
            </w:r>
          </w:p>
          <w:p w14:paraId="5138E55E"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P = V</w:t>
            </w:r>
            <w:r w:rsidRPr="00CB60B1">
              <w:rPr>
                <w:rFonts w:ascii="Times New Roman" w:eastAsia="Calibri" w:hAnsi="Times New Roman" w:cs="Times New Roman"/>
                <w:kern w:val="0"/>
                <w:sz w:val="23"/>
                <w:szCs w:val="23"/>
                <w:vertAlign w:val="subscript"/>
                <w14:ligatures w14:val="none"/>
              </w:rPr>
              <w:t>min</w:t>
            </w:r>
            <w:r w:rsidRPr="00CB60B1">
              <w:rPr>
                <w:rFonts w:ascii="Times New Roman" w:eastAsia="Calibri" w:hAnsi="Times New Roman" w:cs="Times New Roman"/>
                <w:kern w:val="0"/>
                <w:sz w:val="23"/>
                <w:szCs w:val="23"/>
                <w14:ligatures w14:val="none"/>
              </w:rPr>
              <w:t>/V</w:t>
            </w:r>
            <w:r w:rsidRPr="00CB60B1">
              <w:rPr>
                <w:rFonts w:ascii="Times New Roman" w:eastAsia="Calibri" w:hAnsi="Times New Roman" w:cs="Times New Roman"/>
                <w:kern w:val="0"/>
                <w:sz w:val="23"/>
                <w:szCs w:val="23"/>
                <w:vertAlign w:val="subscript"/>
                <w14:ligatures w14:val="none"/>
              </w:rPr>
              <w:t>pied</w:t>
            </w:r>
            <w:r w:rsidRPr="00CB60B1">
              <w:rPr>
                <w:rFonts w:ascii="Times New Roman" w:eastAsia="Calibri" w:hAnsi="Times New Roman" w:cs="Times New Roman"/>
                <w:kern w:val="0"/>
                <w:sz w:val="23"/>
                <w:szCs w:val="23"/>
                <w14:ligatures w14:val="none"/>
              </w:rPr>
              <w:t xml:space="preserve"> x P</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kur</w:t>
            </w:r>
          </w:p>
          <w:p w14:paraId="0EC42975"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P – aprēķināmais punktu skaits kritērijā K noteiktam piedāvājumam, kurš tiek vērtēts;</w:t>
            </w:r>
          </w:p>
          <w:p w14:paraId="16772CF9"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V</w:t>
            </w:r>
            <w:r w:rsidRPr="00CB60B1">
              <w:rPr>
                <w:rFonts w:ascii="Times New Roman" w:eastAsia="Calibri" w:hAnsi="Times New Roman" w:cs="Times New Roman"/>
                <w:kern w:val="0"/>
                <w:sz w:val="23"/>
                <w:szCs w:val="23"/>
                <w:vertAlign w:val="subscript"/>
                <w14:ligatures w14:val="none"/>
              </w:rPr>
              <w:t>min</w:t>
            </w:r>
            <w:r w:rsidRPr="00CB60B1">
              <w:rPr>
                <w:rFonts w:ascii="Times New Roman" w:eastAsia="Calibri" w:hAnsi="Times New Roman" w:cs="Times New Roman"/>
                <w:kern w:val="0"/>
                <w:sz w:val="23"/>
                <w:szCs w:val="23"/>
                <w14:ligatures w14:val="none"/>
              </w:rPr>
              <w:t xml:space="preserve"> – </w:t>
            </w:r>
            <w:r w:rsidRPr="00CB60B1">
              <w:rPr>
                <w:rFonts w:ascii="Times New Roman" w:eastAsia="Times New Roman" w:hAnsi="Times New Roman" w:cs="Times New Roman"/>
                <w:color w:val="000000"/>
                <w:kern w:val="0"/>
                <w:sz w:val="23"/>
                <w:szCs w:val="23"/>
                <w14:ligatures w14:val="none"/>
              </w:rPr>
              <w:t>zemākā piedāvātā vērtība kritērijā K</w:t>
            </w:r>
            <w:r w:rsidRPr="00CB60B1">
              <w:rPr>
                <w:rFonts w:ascii="Times New Roman" w:eastAsia="Calibri" w:hAnsi="Times New Roman" w:cs="Times New Roman"/>
                <w:kern w:val="0"/>
                <w:sz w:val="23"/>
                <w:szCs w:val="23"/>
                <w14:ligatures w14:val="none"/>
              </w:rPr>
              <w:t xml:space="preserve">; </w:t>
            </w:r>
          </w:p>
          <w:p w14:paraId="7504FA29"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V</w:t>
            </w:r>
            <w:r w:rsidRPr="00CB60B1">
              <w:rPr>
                <w:rFonts w:ascii="Times New Roman" w:eastAsia="Calibri" w:hAnsi="Times New Roman" w:cs="Times New Roman"/>
                <w:kern w:val="0"/>
                <w:sz w:val="23"/>
                <w:szCs w:val="23"/>
                <w:vertAlign w:val="subscript"/>
                <w14:ligatures w14:val="none"/>
              </w:rPr>
              <w:t>pied</w:t>
            </w:r>
            <w:r w:rsidRPr="00CB60B1">
              <w:rPr>
                <w:rFonts w:ascii="Times New Roman" w:eastAsia="Calibri" w:hAnsi="Times New Roman" w:cs="Times New Roman"/>
                <w:kern w:val="0"/>
                <w:sz w:val="23"/>
                <w:szCs w:val="23"/>
                <w14:ligatures w14:val="none"/>
              </w:rPr>
              <w:t xml:space="preserve"> – </w:t>
            </w:r>
            <w:r w:rsidRPr="00CB60B1">
              <w:rPr>
                <w:rFonts w:ascii="Times New Roman" w:eastAsia="Times New Roman" w:hAnsi="Times New Roman" w:cs="Times New Roman"/>
                <w:color w:val="000000"/>
                <w:kern w:val="0"/>
                <w:sz w:val="23"/>
                <w:szCs w:val="23"/>
                <w14:ligatures w14:val="none"/>
              </w:rPr>
              <w:t>vērtējamā piedāvājuma piedāvātā vērtība kritērijā K</w:t>
            </w:r>
            <w:r w:rsidRPr="00CB60B1">
              <w:rPr>
                <w:rFonts w:ascii="Times New Roman" w:eastAsia="Calibri" w:hAnsi="Times New Roman" w:cs="Times New Roman"/>
                <w:kern w:val="0"/>
                <w:sz w:val="23"/>
                <w:szCs w:val="23"/>
                <w14:ligatures w14:val="none"/>
              </w:rPr>
              <w:t>;</w:t>
            </w:r>
          </w:p>
          <w:p w14:paraId="5AFDEF74"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P</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i/>
                <w:iCs/>
                <w:kern w:val="0"/>
                <w:sz w:val="23"/>
                <w:szCs w:val="23"/>
                <w14:ligatures w14:val="none"/>
              </w:rPr>
              <w:t xml:space="preserve"> </w:t>
            </w:r>
            <w:r w:rsidRPr="00CB60B1">
              <w:rPr>
                <w:rFonts w:ascii="Times New Roman" w:eastAsia="Calibri" w:hAnsi="Times New Roman" w:cs="Times New Roman"/>
                <w:kern w:val="0"/>
                <w:sz w:val="23"/>
                <w:szCs w:val="23"/>
                <w14:ligatures w14:val="none"/>
              </w:rPr>
              <w:t>– maksimāli iegūstamais punktu skaits kritērijā K.</w:t>
            </w:r>
          </w:p>
        </w:tc>
      </w:tr>
    </w:tbl>
    <w:p w14:paraId="2F44B387" w14:textId="77777777" w:rsidR="00CB60B1" w:rsidRPr="00CB60B1" w:rsidRDefault="00CB60B1" w:rsidP="00CB60B1">
      <w:pPr>
        <w:spacing w:after="120" w:line="240" w:lineRule="auto"/>
        <w:ind w:left="792"/>
        <w:jc w:val="both"/>
        <w:rPr>
          <w:rFonts w:ascii="Times New Roman" w:eastAsia="Calibri" w:hAnsi="Times New Roman" w:cs="Times New Roman"/>
          <w:bCs/>
          <w:kern w:val="0"/>
          <w:sz w:val="23"/>
          <w:szCs w:val="23"/>
          <w14:ligatures w14:val="none"/>
        </w:rPr>
      </w:pPr>
    </w:p>
    <w:p w14:paraId="79A80C4B"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color w:val="002060"/>
          <w:kern w:val="0"/>
          <w:sz w:val="23"/>
          <w:szCs w:val="23"/>
          <w:u w:val="single"/>
          <w14:ligatures w14:val="none"/>
        </w:rPr>
        <w:t>Punktu aprēķins saskaņā ar tiešo proporciju</w:t>
      </w:r>
      <w:r w:rsidRPr="00CB60B1">
        <w:rPr>
          <w:rFonts w:ascii="Times New Roman" w:eastAsia="Calibri" w:hAnsi="Times New Roman" w:cs="Times New Roman"/>
          <w:color w:val="002060"/>
          <w:kern w:val="0"/>
          <w:sz w:val="23"/>
          <w:szCs w:val="23"/>
          <w14:ligatures w14:val="none"/>
        </w:rPr>
        <w:t xml:space="preserve">  </w:t>
      </w:r>
      <w:r w:rsidRPr="00CB60B1">
        <w:rPr>
          <w:rFonts w:ascii="Times New Roman" w:eastAsia="Calibri" w:hAnsi="Times New Roman" w:cs="Times New Roman"/>
          <w:kern w:val="0"/>
          <w:sz w:val="23"/>
          <w:szCs w:val="23"/>
          <w14:ligatures w14:val="none"/>
        </w:rPr>
        <w:t>- maksimāli iespējamais punktu skaits P</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xml:space="preserve"> kritērijā K tiek piešķirts piedāvājumam, kuram šajā kritērijā ir lielākā vērtība V</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Pārējo piedāvājumu iegūtais punktu skaits P kritērijā K tiek aprēķināts tieši proporcionāli attiecībā pret maksimālo punktu skaitu ieguvušo vērtību.</w:t>
      </w:r>
    </w:p>
    <w:tbl>
      <w:tblPr>
        <w:tblW w:w="5000" w:type="pct"/>
        <w:tblLook w:val="0000" w:firstRow="0" w:lastRow="0" w:firstColumn="0" w:lastColumn="0" w:noHBand="0" w:noVBand="0"/>
      </w:tblPr>
      <w:tblGrid>
        <w:gridCol w:w="9628"/>
      </w:tblGrid>
      <w:tr w:rsidR="00CB60B1" w:rsidRPr="00CB60B1" w14:paraId="15D04237" w14:textId="77777777" w:rsidTr="00CB60B1">
        <w:trPr>
          <w:trHeight w:val="57"/>
          <w:tblHeader/>
        </w:trPr>
        <w:tc>
          <w:tcPr>
            <w:tcW w:w="5000" w:type="pct"/>
            <w:tcBorders>
              <w:top w:val="single" w:sz="4" w:space="0" w:color="000000"/>
              <w:left w:val="single" w:sz="4" w:space="0" w:color="000000"/>
              <w:bottom w:val="single" w:sz="4" w:space="0" w:color="000000"/>
              <w:right w:val="single" w:sz="4" w:space="0" w:color="000000"/>
            </w:tcBorders>
            <w:shd w:val="clear" w:color="auto" w:fill="F2F2F2"/>
            <w:vAlign w:val="center"/>
          </w:tcPr>
          <w:p w14:paraId="3EEC99AC" w14:textId="77777777" w:rsidR="00CB60B1" w:rsidRPr="00CB60B1" w:rsidRDefault="00CB60B1" w:rsidP="00CB60B1">
            <w:pPr>
              <w:spacing w:after="120" w:line="240" w:lineRule="auto"/>
              <w:jc w:val="center"/>
              <w:rPr>
                <w:rFonts w:ascii="Times New Roman" w:eastAsia="Calibri" w:hAnsi="Times New Roman" w:cs="Times New Roman"/>
                <w:b/>
                <w:iCs/>
                <w:kern w:val="0"/>
                <w:sz w:val="23"/>
                <w:szCs w:val="23"/>
                <w14:ligatures w14:val="none"/>
              </w:rPr>
            </w:pPr>
            <w:r w:rsidRPr="00CB60B1">
              <w:rPr>
                <w:rFonts w:ascii="Times New Roman" w:eastAsia="Calibri" w:hAnsi="Times New Roman" w:cs="Times New Roman"/>
                <w:b/>
                <w:iCs/>
                <w:kern w:val="0"/>
                <w:sz w:val="23"/>
                <w:szCs w:val="23"/>
                <w14:ligatures w14:val="none"/>
              </w:rPr>
              <w:t>Tiešā proporcija</w:t>
            </w:r>
          </w:p>
        </w:tc>
      </w:tr>
      <w:tr w:rsidR="00CB60B1" w:rsidRPr="00CB60B1" w14:paraId="10A5FDC2" w14:textId="77777777" w:rsidTr="00F66E22">
        <w:trPr>
          <w:trHeight w:val="858"/>
        </w:trPr>
        <w:tc>
          <w:tcPr>
            <w:tcW w:w="5000" w:type="pct"/>
            <w:tcBorders>
              <w:top w:val="single" w:sz="4" w:space="0" w:color="000000"/>
              <w:left w:val="single" w:sz="4" w:space="0" w:color="000000"/>
              <w:bottom w:val="single" w:sz="4" w:space="0" w:color="000000"/>
              <w:right w:val="single" w:sz="4" w:space="0" w:color="000000"/>
            </w:tcBorders>
          </w:tcPr>
          <w:p w14:paraId="7188EC94" w14:textId="77777777" w:rsidR="00CB60B1" w:rsidRPr="00CB60B1" w:rsidRDefault="00CB60B1" w:rsidP="00CB60B1">
            <w:pPr>
              <w:spacing w:after="120" w:line="240" w:lineRule="auto"/>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bCs/>
                <w:kern w:val="0"/>
                <w:sz w:val="23"/>
                <w:szCs w:val="23"/>
                <w14:ligatures w14:val="none"/>
              </w:rPr>
              <w:t xml:space="preserve">Maksimālo punktu skaitu – </w:t>
            </w:r>
            <w:r w:rsidRPr="00CB60B1">
              <w:rPr>
                <w:rFonts w:ascii="Times New Roman" w:eastAsia="Calibri" w:hAnsi="Times New Roman" w:cs="Times New Roman"/>
                <w:b/>
                <w:bCs/>
                <w:kern w:val="0"/>
                <w:sz w:val="23"/>
                <w:szCs w:val="23"/>
                <w14:ligatures w14:val="none"/>
              </w:rPr>
              <w:t>P</w:t>
            </w:r>
            <w:r w:rsidRPr="00CB60B1">
              <w:rPr>
                <w:rFonts w:ascii="Times New Roman" w:eastAsia="Calibri" w:hAnsi="Times New Roman" w:cs="Times New Roman"/>
                <w:b/>
                <w:bCs/>
                <w:kern w:val="0"/>
                <w:sz w:val="23"/>
                <w:szCs w:val="23"/>
                <w:vertAlign w:val="subscript"/>
                <w14:ligatures w14:val="none"/>
              </w:rPr>
              <w:t>max</w:t>
            </w:r>
            <w:r w:rsidRPr="00CB60B1">
              <w:rPr>
                <w:rFonts w:ascii="Times New Roman" w:eastAsia="Calibri" w:hAnsi="Times New Roman" w:cs="Times New Roman"/>
                <w:bCs/>
                <w:kern w:val="0"/>
                <w:sz w:val="23"/>
                <w:szCs w:val="23"/>
                <w14:ligatures w14:val="none"/>
              </w:rPr>
              <w:t xml:space="preserve">, piešķir piedāvājumam ar </w:t>
            </w:r>
            <w:r w:rsidRPr="00CB60B1">
              <w:rPr>
                <w:rFonts w:ascii="Times New Roman" w:eastAsia="Times New Roman" w:hAnsi="Times New Roman" w:cs="Times New Roman"/>
                <w:color w:val="000000"/>
                <w:kern w:val="0"/>
                <w:sz w:val="23"/>
                <w:szCs w:val="23"/>
                <w14:ligatures w14:val="none"/>
              </w:rPr>
              <w:t>lielāko piedāvāto vērtību (V</w:t>
            </w:r>
            <w:r w:rsidRPr="00CB60B1">
              <w:rPr>
                <w:rFonts w:ascii="Times New Roman" w:eastAsia="Times New Roman" w:hAnsi="Times New Roman" w:cs="Times New Roman"/>
                <w:color w:val="000000"/>
                <w:kern w:val="0"/>
                <w:sz w:val="23"/>
                <w:szCs w:val="23"/>
                <w:vertAlign w:val="subscript"/>
                <w14:ligatures w14:val="none"/>
              </w:rPr>
              <w:t>max</w:t>
            </w:r>
            <w:r w:rsidRPr="00CB60B1">
              <w:rPr>
                <w:rFonts w:ascii="Times New Roman" w:eastAsia="Times New Roman" w:hAnsi="Times New Roman" w:cs="Times New Roman"/>
                <w:color w:val="000000"/>
                <w:kern w:val="0"/>
                <w:sz w:val="23"/>
                <w:szCs w:val="23"/>
                <w14:ligatures w14:val="none"/>
              </w:rPr>
              <w:t>)</w:t>
            </w:r>
            <w:r w:rsidRPr="00CB60B1">
              <w:rPr>
                <w:rFonts w:ascii="Times New Roman" w:eastAsia="Calibri" w:hAnsi="Times New Roman" w:cs="Times New Roman"/>
                <w:bCs/>
                <w:kern w:val="0"/>
                <w:sz w:val="23"/>
                <w:szCs w:val="23"/>
                <w14:ligatures w14:val="none"/>
              </w:rPr>
              <w:t>.</w:t>
            </w:r>
          </w:p>
          <w:p w14:paraId="2CE8D73D" w14:textId="77777777" w:rsidR="00CB60B1" w:rsidRPr="00CB60B1" w:rsidRDefault="00CB60B1" w:rsidP="00CB60B1">
            <w:pPr>
              <w:spacing w:after="120" w:line="240" w:lineRule="auto"/>
              <w:jc w:val="both"/>
              <w:rPr>
                <w:rFonts w:ascii="Times New Roman" w:eastAsia="Calibri" w:hAnsi="Times New Roman" w:cs="Times New Roman"/>
                <w:bCs/>
                <w:kern w:val="0"/>
                <w:sz w:val="23"/>
                <w:szCs w:val="23"/>
                <w14:ligatures w14:val="none"/>
              </w:rPr>
            </w:pPr>
            <w:r w:rsidRPr="00CB60B1">
              <w:rPr>
                <w:rFonts w:ascii="Times New Roman" w:eastAsia="Times New Roman" w:hAnsi="Times New Roman" w:cs="Times New Roman"/>
                <w:kern w:val="0"/>
                <w:sz w:val="23"/>
                <w:szCs w:val="23"/>
                <w14:ligatures w14:val="none"/>
              </w:rPr>
              <w:t>Pārējiem piedāvājumiem punktus aprēķina pēc šādas formulas</w:t>
            </w:r>
            <w:r w:rsidRPr="00CB60B1">
              <w:rPr>
                <w:rFonts w:ascii="Times New Roman" w:eastAsia="Calibri" w:hAnsi="Times New Roman" w:cs="Times New Roman"/>
                <w:bCs/>
                <w:kern w:val="0"/>
                <w:sz w:val="23"/>
                <w:szCs w:val="23"/>
                <w14:ligatures w14:val="none"/>
              </w:rPr>
              <w:t>:</w:t>
            </w:r>
          </w:p>
          <w:p w14:paraId="7B96012B"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P = V</w:t>
            </w:r>
            <w:r w:rsidRPr="00CB60B1">
              <w:rPr>
                <w:rFonts w:ascii="Times New Roman" w:eastAsia="Calibri" w:hAnsi="Times New Roman" w:cs="Times New Roman"/>
                <w:kern w:val="0"/>
                <w:sz w:val="23"/>
                <w:szCs w:val="23"/>
                <w:vertAlign w:val="subscript"/>
                <w14:ligatures w14:val="none"/>
              </w:rPr>
              <w:t>pied</w:t>
            </w:r>
            <w:r w:rsidRPr="00CB60B1">
              <w:rPr>
                <w:rFonts w:ascii="Times New Roman" w:eastAsia="Calibri" w:hAnsi="Times New Roman" w:cs="Times New Roman"/>
                <w:kern w:val="0"/>
                <w:sz w:val="23"/>
                <w:szCs w:val="23"/>
                <w14:ligatures w14:val="none"/>
              </w:rPr>
              <w:t xml:space="preserve"> /V</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xml:space="preserve"> x P</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kur</w:t>
            </w:r>
          </w:p>
          <w:p w14:paraId="44B7CFCC"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P – aprēķināmais punktu skaits kritērijā K noteiktam piedāvājumam, kurš tiek vērtēts;</w:t>
            </w:r>
          </w:p>
          <w:p w14:paraId="5AABA4A4"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V</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kern w:val="0"/>
                <w:sz w:val="23"/>
                <w:szCs w:val="23"/>
                <w14:ligatures w14:val="none"/>
              </w:rPr>
              <w:t xml:space="preserve"> – </w:t>
            </w:r>
            <w:r w:rsidRPr="00CB60B1">
              <w:rPr>
                <w:rFonts w:ascii="Times New Roman" w:eastAsia="Times New Roman" w:hAnsi="Times New Roman" w:cs="Times New Roman"/>
                <w:color w:val="000000"/>
                <w:kern w:val="0"/>
                <w:sz w:val="23"/>
                <w:szCs w:val="23"/>
                <w14:ligatures w14:val="none"/>
              </w:rPr>
              <w:t>lielākā piedāvātā vērtība kritērijā K</w:t>
            </w:r>
            <w:r w:rsidRPr="00CB60B1">
              <w:rPr>
                <w:rFonts w:ascii="Times New Roman" w:eastAsia="Calibri" w:hAnsi="Times New Roman" w:cs="Times New Roman"/>
                <w:kern w:val="0"/>
                <w:sz w:val="23"/>
                <w:szCs w:val="23"/>
                <w14:ligatures w14:val="none"/>
              </w:rPr>
              <w:t xml:space="preserve">; </w:t>
            </w:r>
          </w:p>
          <w:p w14:paraId="05D81820"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V</w:t>
            </w:r>
            <w:r w:rsidRPr="00CB60B1">
              <w:rPr>
                <w:rFonts w:ascii="Times New Roman" w:eastAsia="Calibri" w:hAnsi="Times New Roman" w:cs="Times New Roman"/>
                <w:kern w:val="0"/>
                <w:sz w:val="23"/>
                <w:szCs w:val="23"/>
                <w:vertAlign w:val="subscript"/>
                <w14:ligatures w14:val="none"/>
              </w:rPr>
              <w:t>pied</w:t>
            </w:r>
            <w:r w:rsidRPr="00CB60B1">
              <w:rPr>
                <w:rFonts w:ascii="Times New Roman" w:eastAsia="Calibri" w:hAnsi="Times New Roman" w:cs="Times New Roman"/>
                <w:kern w:val="0"/>
                <w:sz w:val="23"/>
                <w:szCs w:val="23"/>
                <w14:ligatures w14:val="none"/>
              </w:rPr>
              <w:t xml:space="preserve"> – </w:t>
            </w:r>
            <w:r w:rsidRPr="00CB60B1">
              <w:rPr>
                <w:rFonts w:ascii="Times New Roman" w:eastAsia="Times New Roman" w:hAnsi="Times New Roman" w:cs="Times New Roman"/>
                <w:color w:val="000000"/>
                <w:kern w:val="0"/>
                <w:sz w:val="23"/>
                <w:szCs w:val="23"/>
                <w14:ligatures w14:val="none"/>
              </w:rPr>
              <w:t>vērtējamā piedāvājuma piedāvātā vērtība kritērijā K</w:t>
            </w:r>
            <w:r w:rsidRPr="00CB60B1">
              <w:rPr>
                <w:rFonts w:ascii="Times New Roman" w:eastAsia="Calibri" w:hAnsi="Times New Roman" w:cs="Times New Roman"/>
                <w:kern w:val="0"/>
                <w:sz w:val="23"/>
                <w:szCs w:val="23"/>
                <w14:ligatures w14:val="none"/>
              </w:rPr>
              <w:t>;</w:t>
            </w:r>
          </w:p>
          <w:p w14:paraId="4E22305B" w14:textId="77777777" w:rsidR="00CB60B1" w:rsidRPr="00CB60B1" w:rsidRDefault="00CB60B1" w:rsidP="00CB60B1">
            <w:pPr>
              <w:spacing w:after="120" w:line="240" w:lineRule="auto"/>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kern w:val="0"/>
                <w:sz w:val="23"/>
                <w:szCs w:val="23"/>
                <w14:ligatures w14:val="none"/>
              </w:rPr>
              <w:t>P</w:t>
            </w:r>
            <w:r w:rsidRPr="00CB60B1">
              <w:rPr>
                <w:rFonts w:ascii="Times New Roman" w:eastAsia="Calibri" w:hAnsi="Times New Roman" w:cs="Times New Roman"/>
                <w:kern w:val="0"/>
                <w:sz w:val="23"/>
                <w:szCs w:val="23"/>
                <w:vertAlign w:val="subscript"/>
                <w14:ligatures w14:val="none"/>
              </w:rPr>
              <w:t>max</w:t>
            </w:r>
            <w:r w:rsidRPr="00CB60B1">
              <w:rPr>
                <w:rFonts w:ascii="Times New Roman" w:eastAsia="Calibri" w:hAnsi="Times New Roman" w:cs="Times New Roman"/>
                <w:i/>
                <w:iCs/>
                <w:kern w:val="0"/>
                <w:sz w:val="23"/>
                <w:szCs w:val="23"/>
                <w14:ligatures w14:val="none"/>
              </w:rPr>
              <w:t xml:space="preserve"> </w:t>
            </w:r>
            <w:r w:rsidRPr="00CB60B1">
              <w:rPr>
                <w:rFonts w:ascii="Times New Roman" w:eastAsia="Calibri" w:hAnsi="Times New Roman" w:cs="Times New Roman"/>
                <w:kern w:val="0"/>
                <w:sz w:val="23"/>
                <w:szCs w:val="23"/>
                <w14:ligatures w14:val="none"/>
              </w:rPr>
              <w:t>– maksimāli iegūstamais punktu skaits kritērijā K.</w:t>
            </w:r>
          </w:p>
        </w:tc>
      </w:tr>
    </w:tbl>
    <w:p w14:paraId="4B04C821" w14:textId="77777777" w:rsidR="00CB60B1" w:rsidRPr="00CB60B1" w:rsidRDefault="00CB60B1" w:rsidP="00CB60B1">
      <w:pPr>
        <w:spacing w:after="120" w:line="240" w:lineRule="auto"/>
        <w:ind w:left="454"/>
        <w:jc w:val="both"/>
        <w:rPr>
          <w:rFonts w:ascii="Times New Roman" w:eastAsia="Calibri" w:hAnsi="Times New Roman" w:cs="Times New Roman"/>
          <w:bCs/>
          <w:kern w:val="0"/>
          <w:sz w:val="23"/>
          <w:szCs w:val="23"/>
          <w14:ligatures w14:val="none"/>
        </w:rPr>
      </w:pPr>
    </w:p>
    <w:p w14:paraId="117E6CDD"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kern w:val="0"/>
          <w:sz w:val="23"/>
          <w:szCs w:val="23"/>
          <w14:ligatures w14:val="none"/>
        </w:rPr>
        <w:t>Katra piedāvājuma punktu skaits tiek aprēķināts ar precizitāti divas zīmes aiz komata.</w:t>
      </w:r>
    </w:p>
    <w:p w14:paraId="3A2309B7" w14:textId="77777777" w:rsidR="00CB60B1" w:rsidRPr="00CB60B1" w:rsidRDefault="00CB60B1" w:rsidP="00CB60B1">
      <w:pPr>
        <w:numPr>
          <w:ilvl w:val="1"/>
          <w:numId w:val="17"/>
        </w:numPr>
        <w:spacing w:after="120" w:line="240" w:lineRule="auto"/>
        <w:ind w:left="454" w:hanging="454"/>
        <w:jc w:val="both"/>
        <w:rPr>
          <w:rFonts w:ascii="Times New Roman" w:eastAsia="Calibri" w:hAnsi="Times New Roman" w:cs="Times New Roman"/>
          <w:bCs/>
          <w:kern w:val="0"/>
          <w:sz w:val="23"/>
          <w:szCs w:val="23"/>
          <w14:ligatures w14:val="none"/>
        </w:rPr>
      </w:pPr>
      <w:r w:rsidRPr="00CB60B1">
        <w:rPr>
          <w:rFonts w:ascii="Times New Roman" w:eastAsia="Calibri" w:hAnsi="Times New Roman" w:cs="Times New Roman"/>
          <w:kern w:val="0"/>
          <w:sz w:val="23"/>
          <w:szCs w:val="23"/>
          <w14:ligatures w14:val="none"/>
        </w:rPr>
        <w:t>Punktu aprēķinā, ja dalīšana veicama ar 0 (nulli), tās vietā izmanto vērtību 0,0001 (viena desmittūkstošā daļa)</w:t>
      </w:r>
    </w:p>
    <w:p w14:paraId="6D388A7E" w14:textId="77777777" w:rsidR="00CB60B1" w:rsidRPr="00CB60B1" w:rsidRDefault="00CB60B1" w:rsidP="00CB60B1">
      <w:pPr>
        <w:numPr>
          <w:ilvl w:val="0"/>
          <w:numId w:val="18"/>
        </w:numPr>
        <w:spacing w:after="120" w:line="240" w:lineRule="auto"/>
        <w:ind w:left="357" w:hanging="357"/>
        <w:jc w:val="both"/>
        <w:rPr>
          <w:rFonts w:ascii="Times New Roman" w:eastAsia="Calibri" w:hAnsi="Times New Roman" w:cs="Times New Roman"/>
          <w:kern w:val="0"/>
          <w:sz w:val="23"/>
          <w:szCs w:val="23"/>
          <w14:ligatures w14:val="none"/>
        </w:rPr>
      </w:pPr>
      <w:r w:rsidRPr="00CB60B1">
        <w:rPr>
          <w:rFonts w:ascii="Times New Roman" w:eastAsia="Calibri" w:hAnsi="Times New Roman" w:cs="Times New Roman"/>
          <w:b/>
          <w:bCs/>
          <w:kern w:val="0"/>
          <w:sz w:val="23"/>
          <w:szCs w:val="23"/>
          <w14:ligatures w14:val="none"/>
        </w:rPr>
        <w:t>Par saimnieciski izdevīgāko tiek atzīts piedāvājums, kurš ieguvis lielāko punktu skaitu</w:t>
      </w:r>
      <w:r w:rsidRPr="00CB60B1">
        <w:rPr>
          <w:rFonts w:ascii="Times New Roman" w:eastAsia="Calibri" w:hAnsi="Times New Roman" w:cs="Times New Roman"/>
          <w:kern w:val="0"/>
          <w:sz w:val="23"/>
          <w:szCs w:val="23"/>
          <w14:ligatures w14:val="none"/>
        </w:rPr>
        <w:t>.</w:t>
      </w:r>
    </w:p>
    <w:p w14:paraId="7BDB708C" w14:textId="77777777" w:rsidR="00295458" w:rsidRPr="00295458" w:rsidRDefault="00295458" w:rsidP="00295458">
      <w:pPr>
        <w:rPr>
          <w:rFonts w:ascii="Times New Roman" w:hAnsi="Times New Roman" w:cs="Times New Roman"/>
          <w:bCs/>
          <w:kern w:val="0"/>
          <w:sz w:val="23"/>
          <w:szCs w:val="23"/>
          <w14:ligatures w14:val="none"/>
        </w:rPr>
      </w:pPr>
    </w:p>
    <w:p w14:paraId="7C3B92EF" w14:textId="644564E0" w:rsidR="00743098" w:rsidRDefault="00743098">
      <w:pPr>
        <w:rPr>
          <w:rFonts w:ascii="Times New Roman" w:eastAsiaTheme="majorEastAsia" w:hAnsi="Times New Roman" w:cs="Times New Roman"/>
          <w:b/>
          <w:sz w:val="23"/>
          <w:szCs w:val="23"/>
          <w:u w:val="single"/>
        </w:rPr>
      </w:pPr>
      <w:r>
        <w:rPr>
          <w:rFonts w:cs="Times New Roman"/>
          <w:sz w:val="23"/>
          <w:szCs w:val="23"/>
        </w:rPr>
        <w:br w:type="page"/>
      </w:r>
    </w:p>
    <w:p w14:paraId="20C1AD98" w14:textId="54C3C14D" w:rsidR="00743098" w:rsidRDefault="00743098" w:rsidP="00743098">
      <w:pPr>
        <w:pStyle w:val="Virsraksts2"/>
        <w:jc w:val="right"/>
        <w:rPr>
          <w:rFonts w:eastAsia="Calibri"/>
        </w:rPr>
      </w:pPr>
      <w:r>
        <w:rPr>
          <w:rFonts w:eastAsia="Calibri"/>
        </w:rPr>
        <w:lastRenderedPageBreak/>
        <w:t>Pielikums Nr.8, Līguma projekts</w:t>
      </w:r>
    </w:p>
    <w:p w14:paraId="5291FD1F" w14:textId="2CC871C7" w:rsidR="00743098" w:rsidRPr="00743098" w:rsidRDefault="00743098" w:rsidP="00743098">
      <w:pPr>
        <w:spacing w:after="120" w:line="240" w:lineRule="auto"/>
        <w:ind w:firstLine="720"/>
        <w:jc w:val="right"/>
        <w:rPr>
          <w:rFonts w:ascii="Times New Roman" w:eastAsia="Calibri" w:hAnsi="Times New Roman" w:cs="Times New Roman"/>
          <w:bCs/>
          <w:kern w:val="0"/>
          <w:sz w:val="20"/>
          <w:szCs w:val="20"/>
          <w14:ligatures w14:val="none"/>
        </w:rPr>
      </w:pPr>
      <w:r w:rsidRPr="00743098">
        <w:rPr>
          <w:rFonts w:ascii="Times New Roman" w:eastAsia="Calibri" w:hAnsi="Times New Roman" w:cs="Times New Roman"/>
          <w:bCs/>
          <w:kern w:val="0"/>
          <w:sz w:val="20"/>
          <w:szCs w:val="20"/>
          <w14:ligatures w14:val="none"/>
        </w:rPr>
        <w:t>iepirkuma ar ID Nr. RPNC/2024/57</w:t>
      </w:r>
      <w:r w:rsidRPr="00743098">
        <w:rPr>
          <w:rFonts w:ascii="Times New Roman" w:eastAsia="Calibri" w:hAnsi="Times New Roman" w:cs="Times New Roman"/>
          <w:bCs/>
          <w:kern w:val="0"/>
          <w:sz w:val="20"/>
          <w:szCs w:val="20"/>
          <w14:ligatures w14:val="none"/>
        </w:rPr>
        <w:br/>
        <w:t>nolikumam</w:t>
      </w:r>
    </w:p>
    <w:p w14:paraId="45A88001" w14:textId="77777777" w:rsidR="00743098" w:rsidRPr="00743098" w:rsidRDefault="00743098" w:rsidP="00743098">
      <w:pPr>
        <w:spacing w:after="120" w:line="240" w:lineRule="auto"/>
        <w:ind w:firstLine="720"/>
        <w:jc w:val="center"/>
        <w:rPr>
          <w:rFonts w:ascii="Times New Roman" w:eastAsia="Calibri" w:hAnsi="Times New Roman" w:cs="Times New Roman"/>
          <w:bCs/>
          <w:color w:val="0070C0"/>
          <w:kern w:val="0"/>
          <w:sz w:val="23"/>
          <w:szCs w:val="23"/>
          <w14:ligatures w14:val="none"/>
        </w:rPr>
      </w:pPr>
      <w:r w:rsidRPr="00743098">
        <w:rPr>
          <w:rFonts w:ascii="Times New Roman" w:eastAsia="Calibri" w:hAnsi="Times New Roman" w:cs="Times New Roman"/>
          <w:bCs/>
          <w:color w:val="0070C0"/>
          <w:kern w:val="0"/>
          <w:sz w:val="23"/>
          <w:szCs w:val="23"/>
          <w14:ligatures w14:val="none"/>
        </w:rPr>
        <w:t>Līguma projekts</w:t>
      </w:r>
    </w:p>
    <w:p w14:paraId="6C4375DC" w14:textId="77777777" w:rsidR="00743098" w:rsidRPr="00743098" w:rsidRDefault="00743098" w:rsidP="00743098">
      <w:pPr>
        <w:spacing w:after="120" w:line="240" w:lineRule="auto"/>
        <w:ind w:firstLine="720"/>
        <w:jc w:val="center"/>
        <w:rPr>
          <w:rFonts w:ascii="Times New Roman" w:eastAsia="Calibri" w:hAnsi="Times New Roman" w:cs="Times New Roman"/>
          <w:bCs/>
          <w:color w:val="000000"/>
          <w:kern w:val="0"/>
          <w:sz w:val="23"/>
          <w:szCs w:val="23"/>
          <w14:ligatures w14:val="none"/>
        </w:rPr>
      </w:pPr>
    </w:p>
    <w:p w14:paraId="730D6E68" w14:textId="77777777" w:rsidR="00743098" w:rsidRPr="00743098" w:rsidRDefault="00743098" w:rsidP="00743098">
      <w:pPr>
        <w:shd w:val="clear" w:color="auto" w:fill="FFFFFF"/>
        <w:spacing w:after="120" w:line="240" w:lineRule="auto"/>
        <w:ind w:left="57" w:right="57"/>
        <w:jc w:val="center"/>
        <w:rPr>
          <w:rFonts w:ascii="Times New Roman" w:eastAsia="Times New Roman" w:hAnsi="Times New Roman" w:cs="Times New Roman"/>
          <w:b/>
          <w:bCs/>
          <w:sz w:val="23"/>
          <w:szCs w:val="23"/>
        </w:rPr>
      </w:pPr>
      <w:r w:rsidRPr="00743098">
        <w:rPr>
          <w:rFonts w:ascii="Times New Roman" w:eastAsia="Times New Roman" w:hAnsi="Times New Roman" w:cs="Times New Roman"/>
          <w:b/>
          <w:bCs/>
          <w:sz w:val="23"/>
          <w:szCs w:val="23"/>
        </w:rPr>
        <w:t>LĪGUMS Nr. NPVC/2024/57</w:t>
      </w:r>
      <w:r w:rsidRPr="00743098">
        <w:rPr>
          <w:rFonts w:ascii="Times New Roman" w:eastAsia="Times New Roman" w:hAnsi="Times New Roman" w:cs="Times New Roman"/>
          <w:b/>
          <w:bCs/>
          <w:sz w:val="23"/>
          <w:szCs w:val="23"/>
        </w:rPr>
        <w:br/>
        <w:t>par ēdināšanas pakalpojumu ISAC “</w:t>
      </w:r>
      <w:r w:rsidRPr="00743098">
        <w:rPr>
          <w:rFonts w:ascii="Times New Roman" w:eastAsia="Times New Roman" w:hAnsi="Times New Roman" w:cs="Times New Roman"/>
          <w:b/>
          <w:bCs/>
          <w:i/>
          <w:iCs/>
          <w:sz w:val="23"/>
          <w:szCs w:val="23"/>
        </w:rPr>
        <w:t>Vecpiebalga</w:t>
      </w:r>
      <w:r w:rsidRPr="00743098">
        <w:rPr>
          <w:rFonts w:ascii="Times New Roman" w:eastAsia="Times New Roman" w:hAnsi="Times New Roman" w:cs="Times New Roman"/>
          <w:b/>
          <w:bCs/>
          <w:sz w:val="23"/>
          <w:szCs w:val="23"/>
        </w:rPr>
        <w:t>” vajadzībām</w:t>
      </w:r>
    </w:p>
    <w:p w14:paraId="655184CA" w14:textId="77777777" w:rsidR="00743098" w:rsidRPr="00743098" w:rsidRDefault="00743098" w:rsidP="00743098">
      <w:pPr>
        <w:shd w:val="clear" w:color="auto" w:fill="FFFFFF"/>
        <w:spacing w:after="120" w:line="240" w:lineRule="auto"/>
        <w:ind w:left="57" w:right="57"/>
        <w:jc w:val="center"/>
        <w:rPr>
          <w:rFonts w:ascii="Times New Roman" w:eastAsia="Times New Roman" w:hAnsi="Times New Roman" w:cs="Times New Roman"/>
          <w:sz w:val="23"/>
          <w:szCs w:val="23"/>
        </w:rPr>
      </w:pPr>
    </w:p>
    <w:p w14:paraId="036020B7" w14:textId="77777777" w:rsidR="00743098" w:rsidRPr="00743098" w:rsidRDefault="00743098" w:rsidP="00743098">
      <w:pPr>
        <w:spacing w:after="0" w:line="240" w:lineRule="auto"/>
        <w:jc w:val="both"/>
        <w:rPr>
          <w:rFonts w:ascii="Times New Roman" w:eastAsia="Calibri" w:hAnsi="Times New Roman" w:cs="Times New Roman"/>
          <w:sz w:val="23"/>
          <w:szCs w:val="23"/>
        </w:rPr>
      </w:pPr>
      <w:r w:rsidRPr="00743098">
        <w:rPr>
          <w:rFonts w:ascii="Times New Roman" w:eastAsia="Calibri" w:hAnsi="Times New Roman" w:cs="Times New Roman"/>
          <w:sz w:val="23"/>
          <w:szCs w:val="23"/>
        </w:rPr>
        <w:t>Rīgā</w:t>
      </w:r>
    </w:p>
    <w:p w14:paraId="19D3AC1A" w14:textId="77777777" w:rsidR="00743098" w:rsidRPr="00743098" w:rsidRDefault="00743098" w:rsidP="00743098">
      <w:pPr>
        <w:spacing w:after="0" w:line="240" w:lineRule="auto"/>
        <w:jc w:val="right"/>
        <w:rPr>
          <w:rFonts w:ascii="Times New Roman" w:eastAsia="Calibri" w:hAnsi="Times New Roman" w:cs="Times New Roman"/>
          <w:sz w:val="23"/>
          <w:szCs w:val="23"/>
        </w:rPr>
      </w:pPr>
      <w:r w:rsidRPr="00743098">
        <w:rPr>
          <w:rFonts w:ascii="Times New Roman" w:eastAsia="Calibri" w:hAnsi="Times New Roman" w:cs="Times New Roman"/>
          <w:sz w:val="23"/>
          <w:szCs w:val="23"/>
        </w:rPr>
        <w:t xml:space="preserve">Līguma abpusējas parakstīšanas datums ir </w:t>
      </w:r>
    </w:p>
    <w:p w14:paraId="687E2DF2" w14:textId="77777777" w:rsidR="00743098" w:rsidRPr="00743098" w:rsidRDefault="00743098" w:rsidP="00743098">
      <w:pPr>
        <w:spacing w:after="0" w:line="240" w:lineRule="auto"/>
        <w:jc w:val="right"/>
        <w:rPr>
          <w:rFonts w:ascii="Times New Roman" w:eastAsia="Calibri" w:hAnsi="Times New Roman" w:cs="Times New Roman"/>
          <w:sz w:val="23"/>
          <w:szCs w:val="23"/>
        </w:rPr>
      </w:pPr>
      <w:r w:rsidRPr="00743098">
        <w:rPr>
          <w:rFonts w:ascii="Times New Roman" w:eastAsia="Calibri" w:hAnsi="Times New Roman" w:cs="Times New Roman"/>
          <w:sz w:val="23"/>
          <w:szCs w:val="23"/>
        </w:rPr>
        <w:t xml:space="preserve">pēdējā pievienotā droša elektroniskā paraksta un </w:t>
      </w:r>
    </w:p>
    <w:p w14:paraId="4BB58836" w14:textId="77777777" w:rsidR="00743098" w:rsidRPr="00743098" w:rsidRDefault="00743098" w:rsidP="00743098">
      <w:pPr>
        <w:spacing w:after="0" w:line="240" w:lineRule="auto"/>
        <w:jc w:val="right"/>
        <w:rPr>
          <w:rFonts w:ascii="Times New Roman" w:eastAsia="Calibri" w:hAnsi="Times New Roman" w:cs="Times New Roman"/>
          <w:sz w:val="23"/>
          <w:szCs w:val="23"/>
        </w:rPr>
      </w:pPr>
      <w:r w:rsidRPr="00743098">
        <w:rPr>
          <w:rFonts w:ascii="Times New Roman" w:eastAsia="Calibri" w:hAnsi="Times New Roman" w:cs="Times New Roman"/>
          <w:sz w:val="23"/>
          <w:szCs w:val="23"/>
        </w:rPr>
        <w:t>tā laika zīmoga pievienošanas datums</w:t>
      </w:r>
      <w:r w:rsidRPr="00743098">
        <w:rPr>
          <w:rFonts w:ascii="Times New Roman" w:eastAsia="Calibri" w:hAnsi="Times New Roman" w:cs="Times New Roman"/>
          <w:sz w:val="23"/>
          <w:szCs w:val="23"/>
          <w:vertAlign w:val="superscript"/>
        </w:rPr>
        <w:footnoteReference w:id="21"/>
      </w:r>
      <w:r w:rsidRPr="00743098">
        <w:rPr>
          <w:rFonts w:ascii="Times New Roman" w:eastAsia="Calibri" w:hAnsi="Times New Roman" w:cs="Times New Roman"/>
          <w:sz w:val="23"/>
          <w:szCs w:val="23"/>
        </w:rPr>
        <w:t xml:space="preserve"> </w:t>
      </w:r>
    </w:p>
    <w:p w14:paraId="0E375DA8" w14:textId="77777777" w:rsidR="00743098" w:rsidRPr="00743098" w:rsidRDefault="00743098" w:rsidP="00743098">
      <w:pPr>
        <w:shd w:val="clear" w:color="auto" w:fill="FFFFFF"/>
        <w:spacing w:after="120" w:line="240" w:lineRule="auto"/>
        <w:ind w:firstLine="720"/>
        <w:jc w:val="both"/>
        <w:rPr>
          <w:rFonts w:ascii="Times New Roman" w:eastAsia="Times New Roman" w:hAnsi="Times New Roman" w:cs="Times New Roman"/>
          <w:b/>
          <w:sz w:val="23"/>
          <w:szCs w:val="23"/>
        </w:rPr>
      </w:pPr>
    </w:p>
    <w:p w14:paraId="7D10A7EE" w14:textId="77777777" w:rsidR="00743098" w:rsidRPr="00743098" w:rsidRDefault="00743098" w:rsidP="00743098">
      <w:pPr>
        <w:shd w:val="clear" w:color="auto" w:fill="FFFFFF"/>
        <w:spacing w:after="120" w:line="240" w:lineRule="auto"/>
        <w:ind w:firstLine="720"/>
        <w:jc w:val="both"/>
        <w:rPr>
          <w:rFonts w:ascii="Times New Roman" w:eastAsia="Times New Roman" w:hAnsi="Times New Roman" w:cs="Times New Roman"/>
          <w:sz w:val="23"/>
          <w:szCs w:val="23"/>
        </w:rPr>
      </w:pPr>
      <w:r w:rsidRPr="00743098">
        <w:rPr>
          <w:rFonts w:ascii="Times New Roman" w:eastAsia="Times New Roman" w:hAnsi="Times New Roman" w:cs="Times New Roman"/>
          <w:b/>
          <w:sz w:val="23"/>
          <w:szCs w:val="23"/>
        </w:rPr>
        <w:t>Nacionālais psihiskās veselības centrs, Valsts SIA,</w:t>
      </w:r>
      <w:r w:rsidRPr="00743098">
        <w:rPr>
          <w:rFonts w:ascii="Times New Roman" w:eastAsia="Times New Roman" w:hAnsi="Times New Roman" w:cs="Times New Roman"/>
          <w:sz w:val="23"/>
          <w:szCs w:val="23"/>
        </w:rPr>
        <w:t xml:space="preserve"> vienotais reģistrācijas Nr.5000334248, tās valdes priekšsēdētājas Sandras Pūces un valdes locekļa Ģirta Ansona personā, kuri darbojas saskaņā ar statūtiem </w:t>
      </w:r>
      <w:r w:rsidRPr="00743098">
        <w:rPr>
          <w:rFonts w:ascii="Times New Roman" w:eastAsia="Aptos" w:hAnsi="Times New Roman" w:cs="Times New Roman"/>
          <w:bCs/>
          <w:kern w:val="0"/>
          <w:sz w:val="23"/>
          <w:szCs w:val="20"/>
          <w14:ligatures w14:val="none"/>
        </w:rPr>
        <w:t>un valdes pilnvarojumu (17.12.2023. valdes lēmums Nr. 01-02.02/23/61)</w:t>
      </w:r>
      <w:r w:rsidRPr="00743098">
        <w:rPr>
          <w:rFonts w:ascii="Times New Roman" w:eastAsia="Times New Roman" w:hAnsi="Times New Roman" w:cs="Times New Roman"/>
          <w:sz w:val="23"/>
          <w:szCs w:val="23"/>
        </w:rPr>
        <w:t>,</w:t>
      </w:r>
      <w:r w:rsidRPr="00743098">
        <w:rPr>
          <w:rFonts w:ascii="Times New Roman" w:eastAsia="Calibri" w:hAnsi="Times New Roman" w:cs="Times New Roman"/>
          <w:sz w:val="23"/>
          <w:szCs w:val="23"/>
        </w:rPr>
        <w:t xml:space="preserve"> (</w:t>
      </w:r>
      <w:r w:rsidRPr="00743098">
        <w:rPr>
          <w:rFonts w:ascii="Times New Roman" w:eastAsia="Times New Roman" w:hAnsi="Times New Roman" w:cs="Times New Roman"/>
          <w:sz w:val="23"/>
          <w:szCs w:val="23"/>
        </w:rPr>
        <w:t xml:space="preserve">turpmāk tekstā– </w:t>
      </w:r>
      <w:r w:rsidRPr="00743098">
        <w:rPr>
          <w:rFonts w:ascii="Times New Roman" w:eastAsia="Times New Roman" w:hAnsi="Times New Roman" w:cs="Times New Roman"/>
          <w:i/>
          <w:iCs/>
          <w:sz w:val="23"/>
          <w:szCs w:val="23"/>
        </w:rPr>
        <w:t>Pasūtītājs</w:t>
      </w:r>
      <w:r w:rsidRPr="00743098">
        <w:rPr>
          <w:rFonts w:ascii="Times New Roman" w:eastAsia="Times New Roman" w:hAnsi="Times New Roman" w:cs="Times New Roman"/>
          <w:sz w:val="23"/>
          <w:szCs w:val="23"/>
        </w:rPr>
        <w:t>), no vienas puses, un</w:t>
      </w:r>
    </w:p>
    <w:p w14:paraId="0307549E" w14:textId="77777777" w:rsidR="00743098" w:rsidRPr="00743098" w:rsidRDefault="00743098" w:rsidP="00743098">
      <w:pPr>
        <w:widowControl w:val="0"/>
        <w:adjustRightInd w:val="0"/>
        <w:spacing w:after="120" w:line="240" w:lineRule="auto"/>
        <w:ind w:right="-6"/>
        <w:jc w:val="both"/>
        <w:textAlignment w:val="baseline"/>
        <w:rPr>
          <w:rFonts w:ascii="Times New Roman" w:eastAsia="Times New Roman" w:hAnsi="Times New Roman" w:cs="Times New Roman"/>
          <w:sz w:val="23"/>
          <w:szCs w:val="23"/>
        </w:rPr>
      </w:pPr>
      <w:r w:rsidRPr="00743098">
        <w:rPr>
          <w:rFonts w:ascii="Times New Roman" w:eastAsia="Calibri" w:hAnsi="Times New Roman" w:cs="Times New Roman"/>
          <w:b/>
          <w:bCs/>
          <w:sz w:val="23"/>
          <w:szCs w:val="23"/>
          <w:highlight w:val="yellow"/>
        </w:rPr>
        <w:t>...</w:t>
      </w:r>
      <w:r w:rsidRPr="00743098">
        <w:rPr>
          <w:rFonts w:ascii="Times New Roman" w:eastAsia="Times New Roman" w:hAnsi="Times New Roman" w:cs="Times New Roman"/>
          <w:sz w:val="23"/>
          <w:szCs w:val="23"/>
          <w:highlight w:val="yellow"/>
        </w:rPr>
        <w:t>,</w:t>
      </w:r>
      <w:r w:rsidRPr="00743098">
        <w:rPr>
          <w:rFonts w:ascii="Times New Roman" w:eastAsia="Times New Roman" w:hAnsi="Times New Roman" w:cs="Times New Roman"/>
          <w:sz w:val="23"/>
          <w:szCs w:val="23"/>
        </w:rPr>
        <w:t xml:space="preserve"> kurš darbojas saskaņā ar statūtiem/pilnvaru, </w:t>
      </w:r>
      <w:r w:rsidRPr="00743098">
        <w:rPr>
          <w:rFonts w:ascii="Times New Roman" w:eastAsia="Calibri" w:hAnsi="Times New Roman" w:cs="Times New Roman"/>
          <w:bCs/>
          <w:sz w:val="23"/>
          <w:szCs w:val="23"/>
        </w:rPr>
        <w:t xml:space="preserve">(turpmāk – </w:t>
      </w:r>
      <w:r w:rsidRPr="00743098">
        <w:rPr>
          <w:rFonts w:ascii="Times New Roman" w:eastAsia="Calibri" w:hAnsi="Times New Roman" w:cs="Times New Roman"/>
          <w:bCs/>
          <w:i/>
          <w:iCs/>
          <w:sz w:val="23"/>
          <w:szCs w:val="23"/>
        </w:rPr>
        <w:t>Piegādātājs</w:t>
      </w:r>
      <w:r w:rsidRPr="00743098">
        <w:rPr>
          <w:rFonts w:ascii="Times New Roman" w:eastAsia="Calibri" w:hAnsi="Times New Roman" w:cs="Times New Roman"/>
          <w:bCs/>
          <w:sz w:val="23"/>
          <w:szCs w:val="23"/>
        </w:rPr>
        <w:t>)</w:t>
      </w:r>
      <w:r w:rsidRPr="00743098">
        <w:rPr>
          <w:rFonts w:ascii="Times New Roman" w:eastAsia="Times New Roman" w:hAnsi="Times New Roman" w:cs="Times New Roman"/>
          <w:sz w:val="23"/>
          <w:szCs w:val="23"/>
        </w:rPr>
        <w:t xml:space="preserve">, no otras puses, </w:t>
      </w:r>
    </w:p>
    <w:p w14:paraId="4B45EE51" w14:textId="77777777" w:rsidR="00743098" w:rsidRPr="00743098" w:rsidRDefault="00743098" w:rsidP="00743098">
      <w:pPr>
        <w:shd w:val="clear" w:color="auto" w:fill="FFFFFF"/>
        <w:spacing w:before="120" w:after="120" w:line="240" w:lineRule="auto"/>
        <w:ind w:right="5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color w:val="000000"/>
          <w:sz w:val="23"/>
          <w:szCs w:val="23"/>
        </w:rPr>
        <w:t xml:space="preserve">abi kopā un katrs atsevišķi (turpmāk – </w:t>
      </w:r>
      <w:r w:rsidRPr="00743098">
        <w:rPr>
          <w:rFonts w:ascii="Times New Roman" w:eastAsia="Times New Roman" w:hAnsi="Times New Roman" w:cs="Times New Roman"/>
          <w:i/>
          <w:iCs/>
          <w:color w:val="000000"/>
          <w:sz w:val="23"/>
          <w:szCs w:val="23"/>
        </w:rPr>
        <w:t>puses/puse</w:t>
      </w:r>
      <w:r w:rsidRPr="00743098">
        <w:rPr>
          <w:rFonts w:ascii="Times New Roman" w:eastAsia="Times New Roman" w:hAnsi="Times New Roman" w:cs="Times New Roman"/>
          <w:color w:val="000000"/>
          <w:sz w:val="23"/>
          <w:szCs w:val="23"/>
        </w:rPr>
        <w:t>), saskaņā ar iepirkuma “</w:t>
      </w:r>
      <w:r w:rsidRPr="00743098">
        <w:rPr>
          <w:rFonts w:ascii="Times New Roman" w:eastAsia="Times New Roman" w:hAnsi="Times New Roman" w:cs="Times New Roman"/>
          <w:i/>
          <w:iCs/>
          <w:color w:val="000000"/>
          <w:sz w:val="23"/>
          <w:szCs w:val="23"/>
        </w:rPr>
        <w:t>Ēdināšanas pakalpojums ISAC “Vecpiebalga” vajadzībām (2)</w:t>
      </w:r>
      <w:r w:rsidRPr="00743098">
        <w:rPr>
          <w:rFonts w:ascii="Times New Roman" w:eastAsia="Times New Roman" w:hAnsi="Times New Roman" w:cs="Times New Roman"/>
          <w:color w:val="000000"/>
          <w:sz w:val="23"/>
          <w:szCs w:val="23"/>
        </w:rPr>
        <w:t xml:space="preserve">”, iepirkuma identifikācijas Nr. NPVC/2024/57 (turpmāk tekstā – </w:t>
      </w:r>
      <w:r w:rsidRPr="00743098">
        <w:rPr>
          <w:rFonts w:ascii="Times New Roman" w:eastAsia="Times New Roman" w:hAnsi="Times New Roman" w:cs="Times New Roman"/>
          <w:i/>
          <w:iCs/>
          <w:color w:val="000000"/>
          <w:sz w:val="23"/>
          <w:szCs w:val="23"/>
        </w:rPr>
        <w:t>iepirkums</w:t>
      </w:r>
      <w:r w:rsidRPr="00743098">
        <w:rPr>
          <w:rFonts w:ascii="Times New Roman" w:eastAsia="Times New Roman" w:hAnsi="Times New Roman" w:cs="Times New Roman"/>
          <w:color w:val="000000"/>
          <w:sz w:val="23"/>
          <w:szCs w:val="23"/>
        </w:rPr>
        <w:t xml:space="preserve">), rezultātiem noslēdz šādu līgumu (turpmāk – </w:t>
      </w:r>
      <w:r w:rsidRPr="00743098">
        <w:rPr>
          <w:rFonts w:ascii="Times New Roman" w:eastAsia="Times New Roman" w:hAnsi="Times New Roman" w:cs="Times New Roman"/>
          <w:i/>
          <w:iCs/>
          <w:color w:val="000000"/>
          <w:sz w:val="23"/>
          <w:szCs w:val="23"/>
        </w:rPr>
        <w:t>Līgums</w:t>
      </w:r>
      <w:r w:rsidRPr="00743098">
        <w:rPr>
          <w:rFonts w:ascii="Times New Roman" w:eastAsia="Times New Roman" w:hAnsi="Times New Roman" w:cs="Times New Roman"/>
          <w:color w:val="000000"/>
          <w:sz w:val="23"/>
          <w:szCs w:val="23"/>
        </w:rPr>
        <w:t>):</w:t>
      </w:r>
    </w:p>
    <w:p w14:paraId="54D466C1" w14:textId="77777777" w:rsidR="00743098" w:rsidRPr="00743098" w:rsidRDefault="00743098" w:rsidP="00743098">
      <w:pPr>
        <w:pStyle w:val="Virsraksts4"/>
        <w:rPr>
          <w:rFonts w:eastAsia="Times New Roman"/>
        </w:rPr>
      </w:pPr>
      <w:r w:rsidRPr="00743098">
        <w:rPr>
          <w:rFonts w:eastAsia="Times New Roman"/>
        </w:rPr>
        <w:t>LĪGUMA PRIEKŠMETS</w:t>
      </w:r>
    </w:p>
    <w:p w14:paraId="7376D5F9"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Calibri"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 xml:space="preserve">Piegādātājs sniedz, un Pasūtītājs pieņem ēdiena pagatavošanas pakalpojumu (turpmāk tekstā – </w:t>
      </w:r>
      <w:r w:rsidRPr="00743098">
        <w:rPr>
          <w:rFonts w:ascii="Times New Roman" w:eastAsia="Times New Roman" w:hAnsi="Times New Roman" w:cs="Times New Roman"/>
          <w:i/>
          <w:iCs/>
          <w:kern w:val="0"/>
          <w:sz w:val="23"/>
          <w:szCs w:val="23"/>
          <w14:ligatures w14:val="none"/>
        </w:rPr>
        <w:t>pakalpojums</w:t>
      </w:r>
      <w:r w:rsidRPr="00743098">
        <w:rPr>
          <w:rFonts w:ascii="Times New Roman" w:eastAsia="Times New Roman" w:hAnsi="Times New Roman" w:cs="Times New Roman"/>
          <w:kern w:val="0"/>
          <w:sz w:val="23"/>
          <w:szCs w:val="23"/>
          <w14:ligatures w14:val="none"/>
        </w:rPr>
        <w:t>) saskaņā ar nosacījumiem, kas paredzēti iepirkuma tehniskajā specifikācijā (Līguma pielikums Nr.1), Piegādātāja tehniskajā piedāvājumā (Līguma pielikums Nr.2) un saskaņā ar Piegādātāja finanšu piedāvājumu (Līguma pielikums Nr.3).</w:t>
      </w:r>
    </w:p>
    <w:p w14:paraId="30FBA5D2" w14:textId="77777777" w:rsidR="00743098" w:rsidRPr="00743098" w:rsidRDefault="00743098" w:rsidP="00743098">
      <w:pPr>
        <w:pStyle w:val="Virsraksts4"/>
        <w:rPr>
          <w:rFonts w:eastAsia="Times New Roman"/>
        </w:rPr>
      </w:pPr>
      <w:r w:rsidRPr="00743098">
        <w:rPr>
          <w:rFonts w:eastAsia="Times New Roman"/>
        </w:rPr>
        <w:t>LĪGUMA SUMMA UN PAKALPOJUMA CENA</w:t>
      </w:r>
    </w:p>
    <w:p w14:paraId="020D1E45" w14:textId="77777777" w:rsidR="00743098" w:rsidRPr="00743098" w:rsidRDefault="00743098" w:rsidP="00743098">
      <w:pPr>
        <w:pStyle w:val="Sarakstarindkopa"/>
        <w:widowControl w:val="0"/>
        <w:numPr>
          <w:ilvl w:val="0"/>
          <w:numId w:val="19"/>
        </w:numPr>
        <w:tabs>
          <w:tab w:val="num" w:pos="567"/>
        </w:tabs>
        <w:overflowPunct w:val="0"/>
        <w:autoSpaceDE w:val="0"/>
        <w:autoSpaceDN w:val="0"/>
        <w:adjustRightInd w:val="0"/>
        <w:spacing w:after="120" w:line="240" w:lineRule="auto"/>
        <w:contextualSpacing w:val="0"/>
        <w:jc w:val="both"/>
        <w:rPr>
          <w:rFonts w:ascii="Times New Roman" w:eastAsia="Times New Roman" w:hAnsi="Times New Roman" w:cs="Times New Roman"/>
          <w:b/>
          <w:bCs/>
          <w:vanish/>
          <w:sz w:val="23"/>
          <w:szCs w:val="23"/>
        </w:rPr>
      </w:pPr>
    </w:p>
    <w:p w14:paraId="41154693" w14:textId="75DEDE90" w:rsidR="00743098" w:rsidRPr="00743098" w:rsidRDefault="00743098" w:rsidP="00743098">
      <w:pPr>
        <w:widowControl w:val="0"/>
        <w:numPr>
          <w:ilvl w:val="1"/>
          <w:numId w:val="19"/>
        </w:numPr>
        <w:overflowPunct w:val="0"/>
        <w:autoSpaceDE w:val="0"/>
        <w:autoSpaceDN w:val="0"/>
        <w:adjustRightInd w:val="0"/>
        <w:spacing w:after="120" w:line="240" w:lineRule="auto"/>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b/>
          <w:bCs/>
          <w:sz w:val="23"/>
          <w:szCs w:val="23"/>
        </w:rPr>
        <w:t>Līguma summa ir</w:t>
      </w:r>
      <w:r w:rsidRPr="00743098">
        <w:rPr>
          <w:rFonts w:ascii="Times New Roman" w:eastAsia="Times New Roman" w:hAnsi="Times New Roman" w:cs="Times New Roman"/>
          <w:sz w:val="23"/>
          <w:szCs w:val="23"/>
        </w:rPr>
        <w:t xml:space="preserve"> </w:t>
      </w:r>
      <w:r w:rsidRPr="00743098">
        <w:rPr>
          <w:rFonts w:ascii="Times New Roman" w:eastAsia="Times New Roman" w:hAnsi="Times New Roman" w:cs="Times New Roman"/>
          <w:b/>
          <w:bCs/>
          <w:sz w:val="23"/>
          <w:szCs w:val="23"/>
        </w:rPr>
        <w:t>200 000,00 EUR</w:t>
      </w:r>
      <w:r w:rsidRPr="00743098">
        <w:rPr>
          <w:rFonts w:ascii="Times New Roman" w:eastAsia="Times New Roman" w:hAnsi="Times New Roman" w:cs="Times New Roman"/>
          <w:b/>
          <w:sz w:val="23"/>
          <w:szCs w:val="23"/>
        </w:rPr>
        <w:t xml:space="preserve"> </w:t>
      </w:r>
      <w:r w:rsidRPr="00743098">
        <w:rPr>
          <w:rFonts w:ascii="Times New Roman" w:eastAsia="Times New Roman" w:hAnsi="Times New Roman" w:cs="Times New Roman"/>
          <w:sz w:val="23"/>
          <w:szCs w:val="23"/>
        </w:rPr>
        <w:t xml:space="preserve">(divi simti tūkstoši </w:t>
      </w:r>
      <w:r w:rsidRPr="00743098">
        <w:rPr>
          <w:rFonts w:ascii="Times New Roman" w:eastAsia="Times New Roman" w:hAnsi="Times New Roman" w:cs="Times New Roman"/>
          <w:i/>
          <w:iCs/>
          <w:sz w:val="23"/>
          <w:szCs w:val="23"/>
        </w:rPr>
        <w:t>euro</w:t>
      </w:r>
      <w:r w:rsidRPr="00743098">
        <w:rPr>
          <w:rFonts w:ascii="Times New Roman" w:eastAsia="Times New Roman" w:hAnsi="Times New Roman" w:cs="Times New Roman"/>
          <w:sz w:val="23"/>
          <w:szCs w:val="23"/>
        </w:rPr>
        <w:t xml:space="preserve">) (turpmāk tekstā – </w:t>
      </w:r>
      <w:r w:rsidRPr="00743098">
        <w:rPr>
          <w:rFonts w:ascii="Times New Roman" w:eastAsia="Times New Roman" w:hAnsi="Times New Roman" w:cs="Times New Roman"/>
          <w:i/>
          <w:iCs/>
          <w:sz w:val="23"/>
          <w:szCs w:val="23"/>
        </w:rPr>
        <w:t>Līguma summa</w:t>
      </w:r>
      <w:r w:rsidRPr="00743098">
        <w:rPr>
          <w:rFonts w:ascii="Times New Roman" w:eastAsia="Times New Roman" w:hAnsi="Times New Roman" w:cs="Times New Roman"/>
          <w:sz w:val="23"/>
          <w:szCs w:val="23"/>
        </w:rPr>
        <w:t xml:space="preserve">) bez pievienotās vērtības nodokļa (turpmāk tekstā – </w:t>
      </w:r>
      <w:r w:rsidRPr="00743098">
        <w:rPr>
          <w:rFonts w:ascii="Times New Roman" w:eastAsia="Times New Roman" w:hAnsi="Times New Roman" w:cs="Times New Roman"/>
          <w:i/>
          <w:iCs/>
          <w:sz w:val="23"/>
          <w:szCs w:val="23"/>
        </w:rPr>
        <w:t>PVN</w:t>
      </w:r>
      <w:r w:rsidRPr="00743098">
        <w:rPr>
          <w:rFonts w:ascii="Times New Roman" w:eastAsia="Times New Roman" w:hAnsi="Times New Roman" w:cs="Times New Roman"/>
          <w:sz w:val="23"/>
          <w:szCs w:val="23"/>
        </w:rPr>
        <w:t>)</w:t>
      </w:r>
      <w:r w:rsidRPr="00743098">
        <w:rPr>
          <w:rFonts w:ascii="Times New Roman" w:eastAsia="Times New Roman" w:hAnsi="Times New Roman" w:cs="Times New Roman"/>
          <w:kern w:val="0"/>
          <w:sz w:val="23"/>
          <w:szCs w:val="23"/>
          <w14:ligatures w14:val="none"/>
        </w:rPr>
        <w:t xml:space="preserve">. </w:t>
      </w:r>
    </w:p>
    <w:p w14:paraId="684154B6"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 xml:space="preserve">Pakalpojuma cena ir </w:t>
      </w:r>
      <w:r w:rsidRPr="00743098">
        <w:rPr>
          <w:rFonts w:ascii="Times New Roman" w:eastAsia="Times New Roman" w:hAnsi="Times New Roman" w:cs="Times New Roman"/>
          <w:kern w:val="0"/>
          <w:sz w:val="23"/>
          <w:szCs w:val="23"/>
          <w:highlight w:val="yellow"/>
          <w14:ligatures w14:val="none"/>
        </w:rPr>
        <w:t>...</w:t>
      </w:r>
      <w:r w:rsidRPr="00743098">
        <w:rPr>
          <w:rFonts w:ascii="Times New Roman" w:eastAsia="Times New Roman" w:hAnsi="Times New Roman" w:cs="Times New Roman"/>
          <w:kern w:val="0"/>
          <w:sz w:val="23"/>
          <w:szCs w:val="23"/>
          <w14:ligatures w14:val="none"/>
        </w:rPr>
        <w:t xml:space="preserve"> EUR (...), un tā ir maksa par vienas personas vienas dienas ēdināšanu saskaņā ar Piegādātāja finanšu piedāvājumu (Līguma pielikums Nr.3).</w:t>
      </w:r>
    </w:p>
    <w:p w14:paraId="2D5BA5C2"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Cambria" w:hAnsi="Times New Roman" w:cs="Times New Roman"/>
          <w:color w:val="000000"/>
          <w:kern w:val="56"/>
          <w:sz w:val="23"/>
          <w:szCs w:val="23"/>
          <w:lang w:eastAsia="lv-LV"/>
        </w:rPr>
        <w:t xml:space="preserve">Pakalpojuma cenā ir iekļautas visas Piegādātāja izmaksas, kas nepieciešamas pakalpojuma sniegšanai savlaicīgi un pienācīgā kvalitātē, kā arī Piegādātājas ir ņēmis vērā iespējamos riskus, tostarp, iespējamos sadārdzinājumus, kas varētu rasties, pildot saistības saskaņā ar Līgumu. </w:t>
      </w:r>
      <w:r w:rsidRPr="00743098">
        <w:rPr>
          <w:rFonts w:ascii="Times New Roman" w:eastAsia="Calibri" w:hAnsi="Times New Roman" w:cs="Times New Roman"/>
          <w:color w:val="000000"/>
          <w:kern w:val="56"/>
          <w:sz w:val="23"/>
          <w:szCs w:val="23"/>
        </w:rPr>
        <w:t>Piegādātājs ir atbildīgs par visu nodokļu un nodevu, izņemot PVN, nomaksu.</w:t>
      </w:r>
    </w:p>
    <w:p w14:paraId="2FF2BC93"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Cambria" w:hAnsi="Times New Roman" w:cs="Times New Roman"/>
          <w:color w:val="000000"/>
          <w:kern w:val="56"/>
          <w:sz w:val="23"/>
          <w:szCs w:val="23"/>
          <w:lang w:eastAsia="lv-LV"/>
        </w:rPr>
        <w:t xml:space="preserve">Pakalpojuma cena </w:t>
      </w:r>
      <w:r w:rsidRPr="00743098">
        <w:rPr>
          <w:rFonts w:ascii="Times New Roman" w:eastAsia="Times New Roman" w:hAnsi="Times New Roman" w:cs="Times New Roman"/>
          <w:kern w:val="0"/>
          <w:sz w:val="23"/>
          <w:szCs w:val="23"/>
          <w14:ligatures w14:val="none"/>
        </w:rPr>
        <w:t>ir nemainīga visā Līguma darbības laikā.</w:t>
      </w:r>
    </w:p>
    <w:p w14:paraId="0E39169E"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Cambria" w:hAnsi="Times New Roman" w:cs="Times New Roman"/>
          <w:kern w:val="56"/>
          <w:sz w:val="23"/>
          <w:szCs w:val="23"/>
          <w:lang w:eastAsia="lv-LV"/>
        </w:rPr>
        <w:t>Piegādātājs Līguma darbības laikā var ierosināt pārskatīt pakalpojuma cenu saskaņā ar šādiem nosacījumiem:</w:t>
      </w:r>
    </w:p>
    <w:p w14:paraId="3F255C41"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737" w:hanging="567"/>
        <w:jc w:val="both"/>
        <w:rPr>
          <w:rFonts w:ascii="Times New Roman" w:eastAsia="Times New Roman" w:hAnsi="Times New Roman" w:cs="Times New Roman"/>
          <w:kern w:val="0"/>
          <w:sz w:val="23"/>
          <w:szCs w:val="23"/>
          <w14:ligatures w14:val="none"/>
        </w:rPr>
      </w:pPr>
      <w:r w:rsidRPr="00743098">
        <w:rPr>
          <w:rFonts w:ascii="Times New Roman" w:eastAsia="Cambria" w:hAnsi="Times New Roman" w:cs="Times New Roman"/>
          <w:kern w:val="56"/>
          <w:sz w:val="23"/>
          <w:szCs w:val="23"/>
        </w:rPr>
        <w:t xml:space="preserve">patēriņa cenas ēdināšanas pakalpojumam pieaugušas vairāk kā par 10% (desmit procentiem) salīdzinājumā ar periodu, kad tika sagatavots un iesniegts Piegādātāja finanšu piedāvājums, vai arī salīdzinot ar periodu, kad pēdējo reizi tika grozīta pakalpojuma cena Līguma izpildes gaitā. Informācija par cenu izmaiņām tiek iegūta Centrālās statistikas pārvaldes tīmekļa vietnē sadaļā </w:t>
      </w:r>
      <w:r w:rsidRPr="00743098">
        <w:rPr>
          <w:rFonts w:ascii="Times New Roman" w:eastAsia="Cambria" w:hAnsi="Times New Roman" w:cs="Times New Roman"/>
          <w:kern w:val="56"/>
          <w:sz w:val="23"/>
          <w:szCs w:val="23"/>
        </w:rPr>
        <w:lastRenderedPageBreak/>
        <w:t>“</w:t>
      </w:r>
      <w:r w:rsidRPr="00743098">
        <w:rPr>
          <w:rFonts w:ascii="Times New Roman" w:eastAsia="Cambria" w:hAnsi="Times New Roman" w:cs="Times New Roman"/>
          <w:i/>
          <w:iCs/>
          <w:kern w:val="56"/>
          <w:sz w:val="23"/>
          <w:szCs w:val="23"/>
        </w:rPr>
        <w:t>Inflācijas kalkulators</w:t>
      </w:r>
      <w:r w:rsidRPr="00743098">
        <w:rPr>
          <w:rFonts w:ascii="Times New Roman" w:eastAsia="Cambria" w:hAnsi="Times New Roman" w:cs="Times New Roman"/>
          <w:kern w:val="56"/>
          <w:sz w:val="23"/>
          <w:szCs w:val="23"/>
        </w:rPr>
        <w:t>”</w:t>
      </w:r>
      <w:r w:rsidRPr="00743098">
        <w:rPr>
          <w:rFonts w:ascii="Times New Roman" w:eastAsia="Times New Roman" w:hAnsi="Times New Roman" w:cs="Times New Roman"/>
          <w:kern w:val="0"/>
          <w:sz w:val="23"/>
          <w:szCs w:val="23"/>
          <w14:ligatures w14:val="none"/>
        </w:rPr>
        <w:t>;</w:t>
      </w:r>
    </w:p>
    <w:p w14:paraId="1750ED93"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737" w:hanging="567"/>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palielināta valstī noteiktā minimālā mēneša darba alga normālā darba laika ietvaros, kas noteikta 24.11.2015. Ministru kabineta noteikumos Nr.656 “</w:t>
      </w:r>
      <w:r w:rsidRPr="00743098">
        <w:rPr>
          <w:rFonts w:ascii="Times New Roman" w:eastAsia="Times New Roman" w:hAnsi="Times New Roman" w:cs="Times New Roman"/>
          <w:i/>
          <w:iCs/>
          <w:kern w:val="0"/>
          <w:sz w:val="23"/>
          <w:szCs w:val="23"/>
          <w14:ligatures w14:val="none"/>
        </w:rPr>
        <w:t>Noteikumi par minimālās mēneša darba algas apmēru normālā darba laika ietvaros un minimālās stundas tarifa likmes aprēķināšanu</w:t>
      </w:r>
      <w:r w:rsidRPr="00743098">
        <w:rPr>
          <w:rFonts w:ascii="Times New Roman" w:eastAsia="Times New Roman" w:hAnsi="Times New Roman" w:cs="Times New Roman"/>
          <w:kern w:val="0"/>
          <w:sz w:val="23"/>
          <w:szCs w:val="23"/>
          <w14:ligatures w14:val="none"/>
        </w:rPr>
        <w:t>”, un minimālās algas palielinājums tiešā cēloņsakarībā radījis Piegādātāja pakalpojuma izmaksu pieaugumu;</w:t>
      </w:r>
    </w:p>
    <w:p w14:paraId="16B6F094"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737" w:hanging="567"/>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ierosinot pakalpojuma cenas pārskatīšanu, Piegādātājam jāsniedz objektīvs un aprēķinos pamatots skaidrojums pakalpojuma cenas izmaiņai;</w:t>
      </w:r>
    </w:p>
    <w:p w14:paraId="03381EE2"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737" w:hanging="567"/>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pakalpojuma cena var tikt paaugstināta tikai Piegādātājam un Pasūtītājam savstarpēji vienojoties, un pakalpojuma cenas paaugstinājuma apmērs nav obligāti saistāms ar inflācijas vai minimālās algas paaugstinājuma procentuālo apmēru, bet tas nosakāms, ņemot vērā Pasūtītāja un Piegādātāja iespējas.</w:t>
      </w:r>
    </w:p>
    <w:p w14:paraId="1B0571A9"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737" w:hanging="567"/>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sz w:val="23"/>
          <w:szCs w:val="23"/>
        </w:rPr>
        <w:t>Līguma grozījumu ierosināšanai par pamatu var būt viens no apstākļiem, kas norādīti Līguma 2.5.1. punktā vai 2.5.2. punktā.</w:t>
      </w:r>
    </w:p>
    <w:p w14:paraId="3AE624A8"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sz w:val="23"/>
          <w:szCs w:val="23"/>
        </w:rPr>
        <w:t>PVN, ja attiecināms, tiek aprēķināts un maksāts saskaņā ar spēkā esošo Latvijas Republikas normatīvo regulējumu nodokļu jomā.</w:t>
      </w:r>
    </w:p>
    <w:p w14:paraId="2A191DB8" w14:textId="77777777" w:rsidR="00743098" w:rsidRPr="00743098" w:rsidRDefault="00743098" w:rsidP="00743098">
      <w:pPr>
        <w:pStyle w:val="Virsraksts4"/>
        <w:rPr>
          <w:rFonts w:eastAsia="Times New Roman"/>
        </w:rPr>
      </w:pPr>
      <w:r w:rsidRPr="00743098">
        <w:rPr>
          <w:rFonts w:eastAsia="Times New Roman"/>
        </w:rPr>
        <w:t>LĪGUMA TERMIŅI</w:t>
      </w:r>
    </w:p>
    <w:p w14:paraId="4ADE90BD" w14:textId="77777777" w:rsidR="00743098" w:rsidRPr="00743098" w:rsidRDefault="00743098" w:rsidP="00743098">
      <w:pPr>
        <w:pStyle w:val="Sarakstarindkopa"/>
        <w:widowControl w:val="0"/>
        <w:numPr>
          <w:ilvl w:val="0"/>
          <w:numId w:val="19"/>
        </w:numPr>
        <w:tabs>
          <w:tab w:val="num" w:pos="567"/>
        </w:tabs>
        <w:overflowPunct w:val="0"/>
        <w:autoSpaceDE w:val="0"/>
        <w:autoSpaceDN w:val="0"/>
        <w:adjustRightInd w:val="0"/>
        <w:spacing w:after="120" w:line="240" w:lineRule="auto"/>
        <w:contextualSpacing w:val="0"/>
        <w:jc w:val="both"/>
        <w:rPr>
          <w:rFonts w:ascii="Times New Roman" w:eastAsia="Times New Roman" w:hAnsi="Times New Roman" w:cs="Times New Roman"/>
          <w:bCs/>
          <w:vanish/>
          <w:kern w:val="0"/>
          <w:sz w:val="23"/>
          <w:szCs w:val="23"/>
          <w14:ligatures w14:val="none"/>
        </w:rPr>
      </w:pPr>
    </w:p>
    <w:p w14:paraId="2095E9C5" w14:textId="6E1F892E" w:rsidR="00743098" w:rsidRPr="00743098" w:rsidRDefault="00743098" w:rsidP="00743098">
      <w:pPr>
        <w:widowControl w:val="0"/>
        <w:numPr>
          <w:ilvl w:val="1"/>
          <w:numId w:val="19"/>
        </w:numPr>
        <w:overflowPunct w:val="0"/>
        <w:autoSpaceDE w:val="0"/>
        <w:autoSpaceDN w:val="0"/>
        <w:adjustRightInd w:val="0"/>
        <w:spacing w:after="120" w:line="240" w:lineRule="auto"/>
        <w:jc w:val="both"/>
        <w:rPr>
          <w:rFonts w:ascii="Times New Roman" w:eastAsia="Times New Roman" w:hAnsi="Times New Roman" w:cs="Times New Roman"/>
          <w:bCs/>
          <w:kern w:val="0"/>
          <w:sz w:val="23"/>
          <w:szCs w:val="23"/>
          <w14:ligatures w14:val="none"/>
        </w:rPr>
      </w:pPr>
      <w:r w:rsidRPr="00743098">
        <w:rPr>
          <w:rFonts w:ascii="Times New Roman" w:eastAsia="Times New Roman" w:hAnsi="Times New Roman" w:cs="Times New Roman"/>
          <w:bCs/>
          <w:kern w:val="0"/>
          <w:sz w:val="23"/>
          <w:szCs w:val="23"/>
          <w14:ligatures w14:val="none"/>
        </w:rPr>
        <w:t>9.1.</w:t>
      </w:r>
      <w:r w:rsidRPr="00743098">
        <w:rPr>
          <w:rFonts w:ascii="Times New Roman" w:eastAsia="Times New Roman" w:hAnsi="Times New Roman" w:cs="Times New Roman"/>
          <w:bCs/>
          <w:kern w:val="0"/>
          <w:sz w:val="23"/>
          <w:szCs w:val="23"/>
          <w14:ligatures w14:val="none"/>
        </w:rPr>
        <w:tab/>
        <w:t xml:space="preserve">Līgums stājas spēkā tā abpusējas parakstīšanas dienā un ir spēkā līdz Pušu saistību pilnīgai izpildei. Līguma izpilde sākas tā abpusējas parakstīšanas dienā /vai ar 2024. gada </w:t>
      </w:r>
      <w:r w:rsidRPr="00743098">
        <w:rPr>
          <w:rFonts w:ascii="Times New Roman" w:eastAsia="Times New Roman" w:hAnsi="Times New Roman" w:cs="Times New Roman"/>
          <w:bCs/>
          <w:kern w:val="0"/>
          <w:sz w:val="23"/>
          <w:szCs w:val="23"/>
          <w:highlight w:val="yellow"/>
          <w14:ligatures w14:val="none"/>
        </w:rPr>
        <w:t>__._________</w:t>
      </w:r>
      <w:r w:rsidRPr="00743098">
        <w:rPr>
          <w:rFonts w:ascii="Times New Roman" w:eastAsia="Times New Roman" w:hAnsi="Times New Roman" w:cs="Times New Roman"/>
          <w:bCs/>
          <w:kern w:val="0"/>
          <w:sz w:val="23"/>
          <w:szCs w:val="23"/>
          <w14:ligatures w14:val="none"/>
        </w:rPr>
        <w:t xml:space="preserve"> </w:t>
      </w:r>
      <w:r w:rsidRPr="00743098">
        <w:rPr>
          <w:rFonts w:ascii="Times New Roman" w:eastAsia="Times New Roman" w:hAnsi="Times New Roman" w:cs="Times New Roman"/>
          <w:bCs/>
          <w:i/>
          <w:iCs/>
          <w:kern w:val="0"/>
          <w:sz w:val="23"/>
          <w:szCs w:val="23"/>
          <w:highlight w:val="lightGray"/>
          <w14:ligatures w14:val="none"/>
        </w:rPr>
        <w:t>[pirms līguma slēgšanas tiek norādīts atbilstošais]</w:t>
      </w:r>
      <w:r w:rsidRPr="00743098">
        <w:rPr>
          <w:rFonts w:ascii="Times New Roman" w:eastAsia="Times New Roman" w:hAnsi="Times New Roman" w:cs="Times New Roman"/>
          <w:bCs/>
          <w:kern w:val="0"/>
          <w:sz w:val="23"/>
          <w:szCs w:val="23"/>
          <w14:ligatures w14:val="none"/>
        </w:rPr>
        <w:t>.</w:t>
      </w:r>
    </w:p>
    <w:p w14:paraId="323600CF"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bCs/>
          <w:kern w:val="0"/>
          <w:sz w:val="23"/>
          <w:szCs w:val="23"/>
          <w14:ligatures w14:val="none"/>
        </w:rPr>
      </w:pPr>
      <w:bookmarkStart w:id="16" w:name="_Hlk176985831"/>
      <w:r w:rsidRPr="00743098">
        <w:rPr>
          <w:rFonts w:ascii="Times New Roman" w:eastAsia="Calibri" w:hAnsi="Times New Roman" w:cs="Times New Roman"/>
          <w:sz w:val="23"/>
          <w:szCs w:val="23"/>
        </w:rPr>
        <w:t>Piegādātājs sniedz pakalpojumu 12 (divpadsmit) mēnešus no Līguma spēkā stāšanās dienas vai līdz brīdim, kad sasniegta Līguma 2.1. punktā noteiktā Līguma summa.</w:t>
      </w:r>
    </w:p>
    <w:p w14:paraId="5CC9E1A9"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sz w:val="23"/>
          <w:szCs w:val="23"/>
        </w:rPr>
        <w:t>Ja Līguma darbības ietvaros samaksātā summa nesasniedz Līguma summu un 1 (vienu) mēnesi pirms Līguma darbības beigām neviena no Pusēm nav nosūtījusi paziņojumu par iebildumiem Līguma darbības termiņa pagarināšanai, Līguma spēkā esības termiņš pagarinās uz nākamajiem 12 (divpadsmit) mēnešiem, vai līdz brīdim, kad Līguma ietvaros samaksātā summa sasniedz plānoto Līguma summu vai līdz dienai, kad Pasūtītājs publiskā iepirkuma procedūras rezultātā ir noslēdzis jaunu iepirkuma līgumu par šī Līguma priekšmetu - atkarībā no tā, kurš no minētajiem apstākļiem Līguma termiņa noteikšanai un Līguma darbības izbeigšanai iestājas pirmais, bet kopumā nepārsniedzot Līguma termiņa 2 (divu) gadu periodu no Līguma spēkā stāšanās brīža</w:t>
      </w:r>
      <w:bookmarkEnd w:id="16"/>
      <w:r w:rsidRPr="00743098">
        <w:rPr>
          <w:rFonts w:ascii="Times New Roman" w:eastAsia="Times New Roman" w:hAnsi="Times New Roman" w:cs="Times New Roman"/>
          <w:bCs/>
          <w:kern w:val="0"/>
          <w:sz w:val="23"/>
          <w:szCs w:val="23"/>
          <w14:ligatures w14:val="none"/>
        </w:rPr>
        <w:t>.</w:t>
      </w:r>
    </w:p>
    <w:p w14:paraId="47E2EFC7" w14:textId="77777777" w:rsidR="00743098" w:rsidRPr="00743098" w:rsidRDefault="00743098" w:rsidP="00743098">
      <w:pPr>
        <w:widowControl w:val="0"/>
        <w:tabs>
          <w:tab w:val="num" w:pos="567"/>
        </w:tabs>
        <w:overflowPunct w:val="0"/>
        <w:autoSpaceDE w:val="0"/>
        <w:autoSpaceDN w:val="0"/>
        <w:adjustRightInd w:val="0"/>
        <w:spacing w:after="120" w:line="240" w:lineRule="auto"/>
        <w:ind w:left="454"/>
        <w:jc w:val="both"/>
        <w:rPr>
          <w:rFonts w:ascii="Times New Roman" w:eastAsia="Times New Roman" w:hAnsi="Times New Roman" w:cs="Times New Roman"/>
          <w:bCs/>
          <w:kern w:val="0"/>
          <w:sz w:val="23"/>
          <w:szCs w:val="23"/>
          <w14:ligatures w14:val="none"/>
        </w:rPr>
      </w:pPr>
    </w:p>
    <w:p w14:paraId="681587E5" w14:textId="77777777" w:rsidR="00743098" w:rsidRPr="00743098" w:rsidRDefault="00743098" w:rsidP="00743098">
      <w:pPr>
        <w:pStyle w:val="Virsraksts4"/>
        <w:rPr>
          <w:rFonts w:eastAsia="Times New Roman"/>
        </w:rPr>
      </w:pPr>
      <w:r w:rsidRPr="00743098">
        <w:rPr>
          <w:rFonts w:eastAsia="Times New Roman"/>
        </w:rPr>
        <w:t>NORĒĶINU KĀRTĪBA</w:t>
      </w:r>
    </w:p>
    <w:p w14:paraId="398996FC" w14:textId="77777777" w:rsidR="00743098" w:rsidRPr="00743098" w:rsidRDefault="00743098" w:rsidP="00743098">
      <w:pPr>
        <w:pStyle w:val="Sarakstarindkopa"/>
        <w:numPr>
          <w:ilvl w:val="0"/>
          <w:numId w:val="19"/>
        </w:numPr>
        <w:spacing w:after="120" w:line="240" w:lineRule="auto"/>
        <w:contextualSpacing w:val="0"/>
        <w:jc w:val="both"/>
        <w:rPr>
          <w:rFonts w:ascii="Times New Roman" w:eastAsia="Times New Roman" w:hAnsi="Times New Roman" w:cs="Times New Roman"/>
          <w:vanish/>
          <w:sz w:val="23"/>
          <w:szCs w:val="23"/>
        </w:rPr>
      </w:pPr>
    </w:p>
    <w:p w14:paraId="1D0B5DE5" w14:textId="475F9951"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Visi no Līguma izrietošie maksājumi, izņemot līgumsodus, tiek veikti 30 (trīsdesmit) dienu laikā no attiecīgā rēķina saņemšanas dienas.</w:t>
      </w:r>
    </w:p>
    <w:p w14:paraId="581DDDC7"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Līgumsodu samaksa tiek veikta 10 (desmit) dienu laikā no attiecīga rēķina saņemšanas dienas.</w:t>
      </w:r>
    </w:p>
    <w:p w14:paraId="0CD1EEFE"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Pasūtītājs ir tiesīgs ieturēt līgumsodus no ikmēneša maksājuma summas, kas iesniegta apmaksai par atskaites periodā sniegto pakalpojumu.</w:t>
      </w:r>
    </w:p>
    <w:p w14:paraId="6CCA35A0"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Maksājuma attaisnojuma dokumentos (rēķinos), cita starpā, obligāti jānorāda arī Pasūtītāja Līguma numurs.</w:t>
      </w:r>
    </w:p>
    <w:p w14:paraId="24783389"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color w:val="000000"/>
          <w:sz w:val="23"/>
          <w:szCs w:val="23"/>
        </w:rPr>
        <w:t>Ja starp Pasūtītāju un Piegādātāju rodas strīds par sniegto pakalpojumu, Pasūtītājs  Līguma 4.1. punktā noteiktajā termiņā samaksā Piegādātājam to pakalpojuma summas daļu, kuru tas neapstrīd.</w:t>
      </w:r>
    </w:p>
    <w:p w14:paraId="325DE4B7"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Maksājumi tiek veikti ar pārskaitījumu.</w:t>
      </w:r>
    </w:p>
    <w:p w14:paraId="571C0111"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Maksājums uzskatāms par veiktu dienā, kad maksājuma uzdevums iesniegts bankā izpildei.</w:t>
      </w:r>
    </w:p>
    <w:p w14:paraId="6861D90B"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jc w:val="both"/>
        <w:rPr>
          <w:rFonts w:ascii="Times New Roman" w:eastAsia="Times New Roman" w:hAnsi="Times New Roman" w:cs="Times New Roman"/>
          <w:b/>
          <w:kern w:val="0"/>
          <w:sz w:val="23"/>
          <w:szCs w:val="23"/>
          <w14:ligatures w14:val="none"/>
        </w:rPr>
      </w:pPr>
      <w:r w:rsidRPr="00743098">
        <w:rPr>
          <w:rFonts w:ascii="Times New Roman" w:eastAsia="Times New Roman" w:hAnsi="Times New Roman" w:cs="Times New Roman"/>
          <w:sz w:val="23"/>
          <w:szCs w:val="23"/>
        </w:rPr>
        <w:t xml:space="preserve">Rēķini Pasūtītājam var tikt iesniegti arī elektroniski, nosūtot tos uz e-pastu </w:t>
      </w:r>
      <w:hyperlink r:id="rId26" w:history="1">
        <w:r w:rsidRPr="00743098">
          <w:rPr>
            <w:rFonts w:ascii="Times New Roman" w:eastAsia="Times New Roman" w:hAnsi="Times New Roman" w:cs="Times New Roman"/>
            <w:color w:val="467886"/>
            <w:sz w:val="23"/>
            <w:szCs w:val="23"/>
            <w:u w:val="single"/>
          </w:rPr>
          <w:t>rekini@npvc.lv</w:t>
        </w:r>
      </w:hyperlink>
      <w:r w:rsidRPr="00743098">
        <w:rPr>
          <w:rFonts w:ascii="Times New Roman" w:eastAsia="Times New Roman" w:hAnsi="Times New Roman" w:cs="Times New Roman"/>
          <w:color w:val="0000FF"/>
          <w:sz w:val="23"/>
          <w:szCs w:val="23"/>
          <w:u w:val="single"/>
        </w:rPr>
        <w:t>.</w:t>
      </w:r>
    </w:p>
    <w:p w14:paraId="0CD05C1B" w14:textId="77777777" w:rsidR="00743098" w:rsidRPr="00743098" w:rsidRDefault="00743098" w:rsidP="00743098">
      <w:pPr>
        <w:pStyle w:val="Virsraksts4"/>
        <w:rPr>
          <w:rFonts w:eastAsia="Times New Roman"/>
        </w:rPr>
      </w:pPr>
      <w:r w:rsidRPr="00743098">
        <w:rPr>
          <w:rFonts w:eastAsia="Times New Roman"/>
        </w:rPr>
        <w:lastRenderedPageBreak/>
        <w:t>PAKALPOJUMA UZSKAITES UN IZPILDES KONTROLES NOSACĪJUMI</w:t>
      </w:r>
    </w:p>
    <w:p w14:paraId="5171BDA8" w14:textId="77777777" w:rsidR="00743098" w:rsidRPr="00743098" w:rsidRDefault="00743098" w:rsidP="00743098">
      <w:pPr>
        <w:pStyle w:val="Sarakstarindkopa"/>
        <w:widowControl w:val="0"/>
        <w:numPr>
          <w:ilvl w:val="0"/>
          <w:numId w:val="19"/>
        </w:numPr>
        <w:tabs>
          <w:tab w:val="num" w:pos="567"/>
        </w:tabs>
        <w:overflowPunct w:val="0"/>
        <w:autoSpaceDE w:val="0"/>
        <w:autoSpaceDN w:val="0"/>
        <w:adjustRightInd w:val="0"/>
        <w:spacing w:after="120" w:line="240" w:lineRule="auto"/>
        <w:contextualSpacing w:val="0"/>
        <w:jc w:val="both"/>
        <w:rPr>
          <w:rFonts w:ascii="Times New Roman" w:eastAsia="Calibri" w:hAnsi="Times New Roman" w:cs="Times New Roman"/>
          <w:bCs/>
          <w:vanish/>
          <w:color w:val="000000"/>
          <w:kern w:val="0"/>
          <w:sz w:val="23"/>
          <w:szCs w:val="23"/>
          <w14:ligatures w14:val="none"/>
        </w:rPr>
      </w:pPr>
    </w:p>
    <w:p w14:paraId="306A3ADF" w14:textId="06003805" w:rsidR="00743098" w:rsidRPr="00743098" w:rsidRDefault="00743098" w:rsidP="00743098">
      <w:pPr>
        <w:widowControl w:val="0"/>
        <w:numPr>
          <w:ilvl w:val="1"/>
          <w:numId w:val="19"/>
        </w:numPr>
        <w:overflowPunct w:val="0"/>
        <w:autoSpaceDE w:val="0"/>
        <w:autoSpaceDN w:val="0"/>
        <w:adjustRightInd w:val="0"/>
        <w:spacing w:after="120" w:line="240" w:lineRule="auto"/>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bCs/>
          <w:color w:val="000000"/>
          <w:kern w:val="0"/>
          <w:sz w:val="23"/>
          <w:szCs w:val="23"/>
          <w14:ligatures w14:val="none"/>
        </w:rPr>
        <w:t>Konkrētā perioda ēdienkarti Piegādātājs saskaņo ar Pasūtītāju vienu reizi divās nedēļās ne vēlāk kā divas nedēļas pirms attiecīgās ēdienkartes ieviešanas. Ēdienkartes saskaņošana notiek elektroniski e - pastā ar Pasūtītāja uztura speciālistu.</w:t>
      </w:r>
    </w:p>
    <w:p w14:paraId="7661464A"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bCs/>
          <w:color w:val="000000"/>
          <w:kern w:val="0"/>
          <w:sz w:val="23"/>
          <w:szCs w:val="23"/>
          <w14:ligatures w14:val="none"/>
        </w:rPr>
        <w:t xml:space="preserve">Informāciju par katrai dienai nepieciešamo porciju skaitu un ēdienkartes specifiku (nepieciešamās diētas) Pasūtītājs rakstiski sagatavo un e-pastā nosūta Piegādātājam uz e-pastu </w:t>
      </w:r>
      <w:r w:rsidRPr="00743098">
        <w:rPr>
          <w:rFonts w:ascii="Times New Roman" w:eastAsia="Calibri" w:hAnsi="Times New Roman" w:cs="Times New Roman"/>
          <w:bCs/>
          <w:color w:val="000000"/>
          <w:kern w:val="0"/>
          <w:sz w:val="23"/>
          <w:szCs w:val="23"/>
          <w:highlight w:val="yellow"/>
          <w14:ligatures w14:val="none"/>
        </w:rPr>
        <w:t>_______@_____</w:t>
      </w:r>
      <w:r w:rsidRPr="00743098">
        <w:rPr>
          <w:rFonts w:ascii="Times New Roman" w:eastAsia="Calibri" w:hAnsi="Times New Roman" w:cs="Times New Roman"/>
          <w:bCs/>
          <w:color w:val="000000"/>
          <w:kern w:val="0"/>
          <w:sz w:val="23"/>
          <w:szCs w:val="23"/>
          <w14:ligatures w14:val="none"/>
        </w:rPr>
        <w:t xml:space="preserve"> iepriekšējā darbdienā līdz plkst. 9.00.</w:t>
      </w:r>
    </w:p>
    <w:p w14:paraId="0CD27774"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color w:val="000000"/>
          <w:sz w:val="23"/>
          <w:szCs w:val="23"/>
        </w:rPr>
        <w:t xml:space="preserve">Pakalpojuma uzskaites dokuments ir Pasūtītāja pilnvarotā pārstāvja parakstīta uzskaites lapa (turpmāk tekstā – </w:t>
      </w:r>
      <w:r w:rsidRPr="00743098">
        <w:rPr>
          <w:rFonts w:ascii="Times New Roman" w:eastAsia="Times New Roman" w:hAnsi="Times New Roman" w:cs="Times New Roman"/>
          <w:i/>
          <w:iCs/>
          <w:color w:val="000000"/>
          <w:sz w:val="23"/>
          <w:szCs w:val="23"/>
        </w:rPr>
        <w:t>uzskaites lapa</w:t>
      </w:r>
      <w:r w:rsidRPr="00743098">
        <w:rPr>
          <w:rFonts w:ascii="Times New Roman" w:eastAsia="Times New Roman" w:hAnsi="Times New Roman" w:cs="Times New Roman"/>
          <w:color w:val="000000"/>
          <w:sz w:val="23"/>
          <w:szCs w:val="23"/>
        </w:rPr>
        <w:t>), kurā, cita starpā, norādīts personu, kas faktiski saņēmušas pakalpojumu, skaits pa attiecīgām mēneša dienām.</w:t>
      </w:r>
    </w:p>
    <w:p w14:paraId="013D4648"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color w:val="000000"/>
          <w:sz w:val="23"/>
          <w:szCs w:val="23"/>
        </w:rPr>
        <w:t xml:space="preserve">Detalizētu uzskaites lapas saturu izstrādā Pasūtītājs. </w:t>
      </w:r>
    </w:p>
    <w:p w14:paraId="26BDE0EB"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color w:val="000000"/>
          <w:sz w:val="23"/>
          <w:szCs w:val="23"/>
        </w:rPr>
        <w:t>Uzskaites lapa tiek noformētam par katru dienu divos eksemplāros, un uzskaites lapu oriģināli glabājas pa vienam eksemplāram pie Pasūtītāja un Piegādātāja</w:t>
      </w:r>
      <w:r w:rsidRPr="00743098">
        <w:rPr>
          <w:rFonts w:ascii="Times New Roman" w:eastAsia="Times New Roman" w:hAnsi="Times New Roman" w:cs="Times New Roman"/>
          <w:sz w:val="23"/>
          <w:szCs w:val="23"/>
          <w:lang w:eastAsia="lv-LV"/>
        </w:rPr>
        <w:t>.</w:t>
      </w:r>
    </w:p>
    <w:p w14:paraId="5D6A6A04"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sz w:val="23"/>
          <w:szCs w:val="23"/>
          <w:lang w:eastAsia="lv-LV"/>
        </w:rPr>
        <w:t>Atskaites periods apmaksas dokumenta par sniegto pakalpojumu sagatavošanai ir viens kalendārais mēnesis.</w:t>
      </w:r>
    </w:p>
    <w:p w14:paraId="56720E34"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color w:val="000000"/>
          <w:sz w:val="23"/>
          <w:szCs w:val="23"/>
        </w:rPr>
        <w:t>Par iepriekšējā atskaites periodā sniegto pakalpojumu Piegādātājs iesniedz rēķinu Pasūtītājam līdz tekošā mēneša 5. (piektajam) datumam.</w:t>
      </w:r>
    </w:p>
    <w:p w14:paraId="7097D4E1"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sz w:val="23"/>
          <w:szCs w:val="23"/>
        </w:rPr>
        <w:t>Piegādātājs savlaicīgi informē un vienojas ar Pasūtītāju par iespējamu pakalpojumā paredzētā produkcijas sortimenta maiņu, aizstājot tehniskajā piedāvājumā iekļautos produktus ar jauniem ekvivalentiem (piem., vienu LNPKS produktu var aizstāt pret citu LNPKS produktu) vai kvalitatīvi labākiem produktiem (LNPKS var aizstāt ar BL prasībām atbilstošu produktu).</w:t>
      </w:r>
    </w:p>
    <w:p w14:paraId="0BCE9C79"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454" w:hanging="45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color w:val="000000"/>
          <w:sz w:val="23"/>
          <w:szCs w:val="23"/>
        </w:rPr>
        <w:t>Pasūtītājs ir tiesīgs veikt pārbaudes, lai pārliecinātos par pakalpojuma kvalitātes atbilstību iepirkuma tehniskās specifikācijas (Līguma pielikums Nr.1) prasībām un Piegādātāja tehniskajam piedāvājumam (Līguma pielikums Nr.2). Pārbaudes ietver šādas jomas:</w:t>
      </w:r>
    </w:p>
    <w:p w14:paraId="1055949E" w14:textId="77777777" w:rsidR="00743098" w:rsidRPr="00743098" w:rsidRDefault="00743098" w:rsidP="00743098">
      <w:pPr>
        <w:widowControl w:val="0"/>
        <w:numPr>
          <w:ilvl w:val="2"/>
          <w:numId w:val="19"/>
        </w:numPr>
        <w:tabs>
          <w:tab w:val="num" w:pos="567"/>
        </w:tabs>
        <w:overflowPunct w:val="0"/>
        <w:autoSpaceDE w:val="0"/>
        <w:autoSpaceDN w:val="0"/>
        <w:adjustRightInd w:val="0"/>
        <w:spacing w:after="120" w:line="240" w:lineRule="auto"/>
        <w:ind w:left="908" w:hanging="624"/>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sz w:val="23"/>
          <w:szCs w:val="23"/>
        </w:rPr>
        <w:t>pakalpojuma izpildē izmantoto</w:t>
      </w:r>
      <w:r w:rsidRPr="00743098">
        <w:rPr>
          <w:rFonts w:ascii="Times New Roman" w:eastAsia="Calibri" w:hAnsi="Times New Roman" w:cs="Times New Roman"/>
          <w:sz w:val="23"/>
          <w:szCs w:val="23"/>
          <w:lang w:eastAsia="ar-SA"/>
        </w:rPr>
        <w:t xml:space="preserve"> </w:t>
      </w:r>
      <w:r w:rsidRPr="00743098">
        <w:rPr>
          <w:rFonts w:ascii="Times New Roman" w:eastAsia="Calibri" w:hAnsi="Times New Roman" w:cs="Times New Roman"/>
          <w:sz w:val="23"/>
          <w:szCs w:val="23"/>
        </w:rPr>
        <w:t>BL</w:t>
      </w:r>
      <w:r w:rsidRPr="00743098">
        <w:rPr>
          <w:rFonts w:ascii="Times New Roman" w:eastAsia="Calibri" w:hAnsi="Times New Roman" w:cs="Times New Roman"/>
          <w:sz w:val="23"/>
          <w:szCs w:val="23"/>
          <w:vertAlign w:val="superscript"/>
        </w:rPr>
        <w:footnoteReference w:id="22"/>
      </w:r>
      <w:r w:rsidRPr="00743098">
        <w:rPr>
          <w:rFonts w:ascii="Times New Roman" w:eastAsia="Calibri" w:hAnsi="Times New Roman" w:cs="Times New Roman"/>
          <w:sz w:val="23"/>
          <w:szCs w:val="23"/>
        </w:rPr>
        <w:t>, LNPKS</w:t>
      </w:r>
      <w:r w:rsidRPr="00743098">
        <w:rPr>
          <w:rFonts w:ascii="Times New Roman" w:eastAsia="Calibri" w:hAnsi="Times New Roman" w:cs="Times New Roman"/>
          <w:sz w:val="23"/>
          <w:szCs w:val="23"/>
          <w:vertAlign w:val="superscript"/>
        </w:rPr>
        <w:footnoteReference w:id="23"/>
      </w:r>
      <w:r w:rsidRPr="00743098">
        <w:rPr>
          <w:rFonts w:ascii="Times New Roman" w:eastAsia="Calibri" w:hAnsi="Times New Roman" w:cs="Times New Roman"/>
          <w:sz w:val="23"/>
          <w:szCs w:val="23"/>
        </w:rPr>
        <w:t xml:space="preserve"> un sezonālo produktu apjoma atbilstība tehniskajam piedāvājumam;</w:t>
      </w:r>
    </w:p>
    <w:p w14:paraId="3E332FE4" w14:textId="77777777" w:rsidR="00743098" w:rsidRPr="00743098" w:rsidRDefault="00743098" w:rsidP="00743098">
      <w:pPr>
        <w:widowControl w:val="0"/>
        <w:numPr>
          <w:ilvl w:val="2"/>
          <w:numId w:val="19"/>
        </w:numPr>
        <w:tabs>
          <w:tab w:val="num" w:pos="567"/>
        </w:tabs>
        <w:overflowPunct w:val="0"/>
        <w:autoSpaceDE w:val="0"/>
        <w:autoSpaceDN w:val="0"/>
        <w:adjustRightInd w:val="0"/>
        <w:spacing w:after="120" w:line="240" w:lineRule="auto"/>
        <w:ind w:left="908" w:hanging="62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izmantoto pārtikas produktu izcelsme un kvalitāte;</w:t>
      </w:r>
    </w:p>
    <w:p w14:paraId="4CC10409" w14:textId="77777777" w:rsidR="00743098" w:rsidRPr="00743098" w:rsidRDefault="00743098" w:rsidP="00743098">
      <w:pPr>
        <w:widowControl w:val="0"/>
        <w:numPr>
          <w:ilvl w:val="2"/>
          <w:numId w:val="19"/>
        </w:numPr>
        <w:tabs>
          <w:tab w:val="num" w:pos="567"/>
        </w:tabs>
        <w:overflowPunct w:val="0"/>
        <w:autoSpaceDE w:val="0"/>
        <w:autoSpaceDN w:val="0"/>
        <w:adjustRightInd w:val="0"/>
        <w:spacing w:after="120" w:line="240" w:lineRule="auto"/>
        <w:ind w:left="908" w:hanging="624"/>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citu tehniskās specifikācijas prasību izpilde.</w:t>
      </w:r>
    </w:p>
    <w:p w14:paraId="23C4AEAE" w14:textId="77777777" w:rsidR="00743098" w:rsidRPr="00743098" w:rsidRDefault="00743098" w:rsidP="00743098">
      <w:pPr>
        <w:widowControl w:val="0"/>
        <w:numPr>
          <w:ilvl w:val="1"/>
          <w:numId w:val="19"/>
        </w:numPr>
        <w:overflowPunct w:val="0"/>
        <w:autoSpaceDE w:val="0"/>
        <w:autoSpaceDN w:val="0"/>
        <w:adjustRightInd w:val="0"/>
        <w:spacing w:after="120" w:line="240" w:lineRule="auto"/>
        <w:ind w:left="567" w:hanging="567"/>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Ja nepieciešams, pakalpojuma izpildes kvalitātes novērtēšanai Pasūtītājs var pieaicināt neatkarīgus speciālistus un ekspertus.</w:t>
      </w:r>
    </w:p>
    <w:p w14:paraId="4B6E01C8" w14:textId="77777777" w:rsidR="00743098" w:rsidRPr="00743098" w:rsidRDefault="00743098" w:rsidP="00743098">
      <w:pPr>
        <w:widowControl w:val="0"/>
        <w:numPr>
          <w:ilvl w:val="1"/>
          <w:numId w:val="19"/>
        </w:numPr>
        <w:overflowPunct w:val="0"/>
        <w:autoSpaceDE w:val="0"/>
        <w:autoSpaceDN w:val="0"/>
        <w:adjustRightInd w:val="0"/>
        <w:spacing w:after="120" w:line="240" w:lineRule="auto"/>
        <w:ind w:left="567" w:hanging="567"/>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kern w:val="0"/>
          <w:sz w:val="23"/>
          <w:szCs w:val="23"/>
          <w14:ligatures w14:val="none"/>
        </w:rPr>
        <w:t>Lai nodrošinātu iespēju veikt Līguma 5.9. punktā norādītās pārbaudes, Piegādātājs Līguma izpildes gaitā ievēro un izpilda šādus nosacījumus:</w:t>
      </w:r>
    </w:p>
    <w:p w14:paraId="564734D0"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970" w:hanging="686"/>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sz w:val="23"/>
          <w:szCs w:val="23"/>
          <w:lang w:eastAsia="ar-SA"/>
        </w:rPr>
        <w:t>produkti, kas atbilst BL un LNPKS prasībām, ir attiecīgi marķēti;</w:t>
      </w:r>
    </w:p>
    <w:p w14:paraId="04C203A1"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964" w:hanging="680"/>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sz w:val="23"/>
          <w:szCs w:val="23"/>
        </w:rPr>
        <w:t>Piegādātājs Līguma darbības laikā uzkrāj rēķinus, pavadzīmes un citus dokumentus, kas apliecina produktu atbilstību tehniskajā specifikācijā izvirzītajiem ZPI</w:t>
      </w:r>
      <w:r w:rsidRPr="00743098">
        <w:rPr>
          <w:rFonts w:ascii="Times New Roman" w:eastAsia="Calibri" w:hAnsi="Times New Roman" w:cs="Times New Roman"/>
          <w:sz w:val="23"/>
          <w:szCs w:val="23"/>
          <w:vertAlign w:val="superscript"/>
        </w:rPr>
        <w:footnoteReference w:id="24"/>
      </w:r>
      <w:r w:rsidRPr="00743098">
        <w:rPr>
          <w:rFonts w:ascii="Times New Roman" w:eastAsia="Calibri" w:hAnsi="Times New Roman" w:cs="Times New Roman"/>
          <w:sz w:val="23"/>
          <w:szCs w:val="23"/>
        </w:rPr>
        <w:t xml:space="preserve"> kritērijiem</w:t>
      </w:r>
      <w:r w:rsidRPr="00743098">
        <w:rPr>
          <w:rFonts w:ascii="Times New Roman" w:eastAsia="Calibri" w:hAnsi="Times New Roman" w:cs="Times New Roman"/>
          <w:sz w:val="23"/>
          <w:szCs w:val="23"/>
          <w:lang w:eastAsia="ar-SA"/>
        </w:rPr>
        <w:t>;</w:t>
      </w:r>
    </w:p>
    <w:p w14:paraId="2211F8D4" w14:textId="77777777" w:rsidR="00743098" w:rsidRPr="00743098" w:rsidRDefault="00743098" w:rsidP="00743098">
      <w:pPr>
        <w:widowControl w:val="0"/>
        <w:numPr>
          <w:ilvl w:val="2"/>
          <w:numId w:val="19"/>
        </w:numPr>
        <w:overflowPunct w:val="0"/>
        <w:autoSpaceDE w:val="0"/>
        <w:autoSpaceDN w:val="0"/>
        <w:adjustRightInd w:val="0"/>
        <w:spacing w:after="120" w:line="240" w:lineRule="auto"/>
        <w:ind w:left="964" w:hanging="680"/>
        <w:jc w:val="both"/>
        <w:rPr>
          <w:rFonts w:ascii="Times New Roman" w:eastAsia="Times New Roman" w:hAnsi="Times New Roman" w:cs="Times New Roman"/>
          <w:kern w:val="0"/>
          <w:sz w:val="23"/>
          <w:szCs w:val="23"/>
          <w14:ligatures w14:val="none"/>
        </w:rPr>
      </w:pPr>
      <w:r w:rsidRPr="00743098">
        <w:rPr>
          <w:rFonts w:ascii="Times New Roman" w:eastAsia="Calibri" w:hAnsi="Times New Roman" w:cs="Times New Roman"/>
          <w:sz w:val="23"/>
          <w:szCs w:val="23"/>
        </w:rPr>
        <w:t>Piegādātājs nodrošina rēķinu, pavadzīmju un citu uzskaites dokumentu pieejamību uz vietas iestādē, kurā notiek ēdiena sagatavošana, un minētie dokumenti tiek uzrādīti Pasūtītājam pēc pieprasījuma.</w:t>
      </w:r>
    </w:p>
    <w:p w14:paraId="26839F7B" w14:textId="77777777" w:rsidR="00743098" w:rsidRPr="00743098" w:rsidRDefault="00743098" w:rsidP="00743098">
      <w:pPr>
        <w:widowControl w:val="0"/>
        <w:numPr>
          <w:ilvl w:val="1"/>
          <w:numId w:val="19"/>
        </w:numPr>
        <w:tabs>
          <w:tab w:val="num" w:pos="567"/>
        </w:tabs>
        <w:overflowPunct w:val="0"/>
        <w:autoSpaceDE w:val="0"/>
        <w:autoSpaceDN w:val="0"/>
        <w:adjustRightInd w:val="0"/>
        <w:spacing w:after="120" w:line="240" w:lineRule="auto"/>
        <w:ind w:left="567" w:hanging="567"/>
        <w:jc w:val="both"/>
        <w:rPr>
          <w:rFonts w:ascii="Times New Roman" w:eastAsia="Times New Roman" w:hAnsi="Times New Roman" w:cs="Times New Roman"/>
          <w:kern w:val="0"/>
          <w:sz w:val="23"/>
          <w:szCs w:val="23"/>
          <w14:ligatures w14:val="none"/>
        </w:rPr>
      </w:pPr>
      <w:r w:rsidRPr="00743098">
        <w:rPr>
          <w:rFonts w:ascii="Times New Roman" w:eastAsia="Times New Roman" w:hAnsi="Times New Roman" w:cs="Times New Roman"/>
          <w:bCs/>
          <w:sz w:val="23"/>
          <w:szCs w:val="23"/>
        </w:rPr>
        <w:t>Pakalpojuma neatbilstību līguma noteikumiem un kvalitātes prasībām apliecina kontrolējošo institūciju (t.sk., Pārtikas un veterinārā dienesta) dokuments, vai arī Pasūtītāja sastādīts akts, kuru paraksta Pasūtītāja un Piegādātāja pārstāvji.</w:t>
      </w:r>
    </w:p>
    <w:p w14:paraId="2289E995" w14:textId="77777777" w:rsidR="00743098" w:rsidRPr="00743098" w:rsidRDefault="00743098" w:rsidP="00743098">
      <w:pPr>
        <w:pStyle w:val="Virsraksts4"/>
        <w:rPr>
          <w:rFonts w:eastAsia="Times New Roman"/>
        </w:rPr>
      </w:pPr>
      <w:r w:rsidRPr="00743098">
        <w:rPr>
          <w:rFonts w:eastAsia="Times New Roman"/>
        </w:rPr>
        <w:lastRenderedPageBreak/>
        <w:t>PUŠU ATBILDĪBA</w:t>
      </w:r>
    </w:p>
    <w:p w14:paraId="21DE62B6" w14:textId="77777777" w:rsidR="00743098" w:rsidRPr="00743098" w:rsidRDefault="00743098" w:rsidP="00743098">
      <w:pPr>
        <w:pStyle w:val="Sarakstarindkopa"/>
        <w:numPr>
          <w:ilvl w:val="0"/>
          <w:numId w:val="19"/>
        </w:numPr>
        <w:spacing w:after="120" w:line="240" w:lineRule="auto"/>
        <w:contextualSpacing w:val="0"/>
        <w:jc w:val="both"/>
        <w:rPr>
          <w:rFonts w:ascii="Times New Roman" w:eastAsia="Times New Roman" w:hAnsi="Times New Roman" w:cs="Times New Roman"/>
          <w:bCs/>
          <w:vanish/>
          <w:sz w:val="23"/>
          <w:szCs w:val="23"/>
        </w:rPr>
      </w:pPr>
    </w:p>
    <w:p w14:paraId="1FD2BFF0" w14:textId="2636DD8E"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bCs/>
          <w:sz w:val="23"/>
          <w:szCs w:val="23"/>
        </w:rPr>
        <w:t>Piegādātājs nes pilnu atbildību par iespējamo kaitējumu un zaudējumiem, kas pakalpojuma sniegšanas rezultātā un Piegādātāja un pakalpojuma izpildē piesaistīto personu rīcības vai bezdarbības rezultātā var tikt nodarīts kā Pasūtītājam, tā arī faktiskajiem pakalpojuma saņēmējiem – Pasūtītāja klientiem.</w:t>
      </w:r>
    </w:p>
    <w:p w14:paraId="731A269D"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Par Līgumā noteikto maksājumu kavējumu Pasūtītājs maksā Piegādātājam līgumsodu 0,1% (vienas procenta desmitdaļas) apmērā no laikā nesamaksātās summas par katru kavējuma dienu.</w:t>
      </w:r>
    </w:p>
    <w:p w14:paraId="4D48395D"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bCs/>
          <w:sz w:val="23"/>
          <w:szCs w:val="23"/>
        </w:rPr>
        <w:t>Līguma saistību neizpildes vai nepienācīgas izpildes gadījumā Pasūtītājs var prasīt no Piegādātāja pienācīgu līguma turpmāku izpildi un līgumsodu šādos gadījumos un šādā apmērā:</w:t>
      </w:r>
    </w:p>
    <w:p w14:paraId="66CD8704"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sz w:val="23"/>
          <w:szCs w:val="23"/>
        </w:rPr>
      </w:pPr>
      <w:r w:rsidRPr="00743098">
        <w:rPr>
          <w:rFonts w:ascii="Times New Roman" w:eastAsia="Times New Roman" w:hAnsi="Times New Roman" w:cs="Times New Roman"/>
          <w:bCs/>
          <w:sz w:val="23"/>
          <w:szCs w:val="23"/>
        </w:rPr>
        <w:t xml:space="preserve">ja Piegādātāja sniegtais pakalpojums neatbilst Pasūtītāja saskaņotām ēdienkartēm, ko apliecina Pasūtītāja sastādīts akts, kuru parakstījuši Pasūtītāja un Piegādātāja pārstāvji, Piegādātājs maksā Pasūtītājam līgumsodu 50,00 EUR (piecdesmit </w:t>
      </w:r>
      <w:r w:rsidRPr="00743098">
        <w:rPr>
          <w:rFonts w:ascii="Times New Roman" w:eastAsia="Times New Roman" w:hAnsi="Times New Roman" w:cs="Times New Roman"/>
          <w:bCs/>
          <w:i/>
          <w:iCs/>
          <w:sz w:val="23"/>
          <w:szCs w:val="23"/>
        </w:rPr>
        <w:t>euro</w:t>
      </w:r>
      <w:r w:rsidRPr="00743098">
        <w:rPr>
          <w:rFonts w:ascii="Times New Roman" w:eastAsia="Times New Roman" w:hAnsi="Times New Roman" w:cs="Times New Roman"/>
          <w:bCs/>
          <w:sz w:val="23"/>
          <w:szCs w:val="23"/>
        </w:rPr>
        <w:t>) apmērā par katru konstatēto neatbilstības gadījumu;</w:t>
      </w:r>
    </w:p>
    <w:p w14:paraId="75C1834F"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sz w:val="23"/>
          <w:szCs w:val="23"/>
        </w:rPr>
      </w:pPr>
      <w:r w:rsidRPr="00743098">
        <w:rPr>
          <w:rFonts w:ascii="Times New Roman" w:eastAsia="Times New Roman" w:hAnsi="Times New Roman" w:cs="Times New Roman"/>
          <w:bCs/>
          <w:sz w:val="23"/>
          <w:szCs w:val="23"/>
        </w:rPr>
        <w:t xml:space="preserve">ja ēdienu gatavošanai netiek izmantoti BL, LNPKS un sezonālie produkti tādā apjomā, kā tas paredzēts Piegādātāja tehniskajā piedāvājumā (Līguma pielikums Nr.2), un šis fakts konstatēts kontrolējošas institūcijas dokumentā vai Pasūtītāja sastādītā aktā, kuru parakstījuši Pasūtītāja un Piegādātāja pārstāvji, Piegādātājs maksā Pasūtītājam līgumsodu 100,00 EUR (viens simts </w:t>
      </w:r>
      <w:r w:rsidRPr="00743098">
        <w:rPr>
          <w:rFonts w:ascii="Times New Roman" w:eastAsia="Times New Roman" w:hAnsi="Times New Roman" w:cs="Times New Roman"/>
          <w:bCs/>
          <w:i/>
          <w:iCs/>
          <w:sz w:val="23"/>
          <w:szCs w:val="23"/>
        </w:rPr>
        <w:t>euro</w:t>
      </w:r>
      <w:r w:rsidRPr="00743098">
        <w:rPr>
          <w:rFonts w:ascii="Times New Roman" w:eastAsia="Times New Roman" w:hAnsi="Times New Roman" w:cs="Times New Roman"/>
          <w:bCs/>
          <w:sz w:val="23"/>
          <w:szCs w:val="23"/>
        </w:rPr>
        <w:t>) apmērā par katru konstatēto gadījumu;</w:t>
      </w:r>
    </w:p>
    <w:p w14:paraId="1BD76C41"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 xml:space="preserve">ja Piegādātāja darbībā konstatēts normatīvo aktu pārkāpums saistībā ar ēdināšanas pakalpojuma sniegšanu, ko apliecina kontrolējošas institūcijas dokuments, Piegādātājs </w:t>
      </w:r>
      <w:r w:rsidRPr="00743098">
        <w:rPr>
          <w:rFonts w:ascii="Times New Roman" w:eastAsia="Times New Roman" w:hAnsi="Times New Roman" w:cs="Times New Roman"/>
          <w:bCs/>
          <w:sz w:val="23"/>
          <w:szCs w:val="23"/>
        </w:rPr>
        <w:t xml:space="preserve">maksā Pasūtītājam līgumsodu 150,00 EUR (viens simts piecdesmit </w:t>
      </w:r>
      <w:r w:rsidRPr="00743098">
        <w:rPr>
          <w:rFonts w:ascii="Times New Roman" w:eastAsia="Times New Roman" w:hAnsi="Times New Roman" w:cs="Times New Roman"/>
          <w:bCs/>
          <w:i/>
          <w:iCs/>
          <w:sz w:val="23"/>
          <w:szCs w:val="23"/>
        </w:rPr>
        <w:t>euro</w:t>
      </w:r>
      <w:r w:rsidRPr="00743098">
        <w:rPr>
          <w:rFonts w:ascii="Times New Roman" w:eastAsia="Times New Roman" w:hAnsi="Times New Roman" w:cs="Times New Roman"/>
          <w:bCs/>
          <w:sz w:val="23"/>
          <w:szCs w:val="23"/>
        </w:rPr>
        <w:t>) apmērā par katru konstatēto gadījumu;</w:t>
      </w:r>
    </w:p>
    <w:p w14:paraId="3260CB83"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sz w:val="23"/>
          <w:szCs w:val="23"/>
        </w:rPr>
      </w:pPr>
      <w:r w:rsidRPr="00743098">
        <w:rPr>
          <w:rFonts w:ascii="Times New Roman" w:eastAsia="Times New Roman" w:hAnsi="Times New Roman" w:cs="Times New Roman"/>
          <w:bCs/>
          <w:sz w:val="23"/>
          <w:szCs w:val="23"/>
        </w:rPr>
        <w:t xml:space="preserve">ja Piegādātāja darbība ir apturēta normatīvo aktu pārkāpumu dēļ, pamatojoties uz kontrolējošo institūciju rīkojumiem un saistībā ar normatīvo aktu pārkāpumiem, kas attiecas uz ēdināšanas pakalpojumu, Piegādātājs maksā Pasūtītājam līgumsodu 500,00 EUR (pieci simti </w:t>
      </w:r>
      <w:r w:rsidRPr="00743098">
        <w:rPr>
          <w:rFonts w:ascii="Times New Roman" w:eastAsia="Times New Roman" w:hAnsi="Times New Roman" w:cs="Times New Roman"/>
          <w:bCs/>
          <w:i/>
          <w:iCs/>
          <w:sz w:val="23"/>
          <w:szCs w:val="23"/>
        </w:rPr>
        <w:t>euro</w:t>
      </w:r>
      <w:r w:rsidRPr="00743098">
        <w:rPr>
          <w:rFonts w:ascii="Times New Roman" w:eastAsia="Times New Roman" w:hAnsi="Times New Roman" w:cs="Times New Roman"/>
          <w:bCs/>
          <w:sz w:val="23"/>
          <w:szCs w:val="23"/>
        </w:rPr>
        <w:t>) par katru dīkstāves dienu.</w:t>
      </w:r>
    </w:p>
    <w:p w14:paraId="466C2885"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Times New Roman" w:hAnsi="Times New Roman" w:cs="Times New Roman"/>
          <w:bCs/>
          <w:sz w:val="23"/>
          <w:szCs w:val="23"/>
        </w:rPr>
        <w:t>Ja nokavēts kāds no Līgumā noteiktajiem termiņiem, līgumsods tiek aprēķināts par periodu, kas sākas nākamajā dienā pēc Līgumā noteiktā saistību izpildes termiņa un ietver dienu, kurā saistības izpildītas.</w:t>
      </w:r>
    </w:p>
    <w:p w14:paraId="3E5B5E8B"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sz w:val="23"/>
          <w:szCs w:val="23"/>
        </w:rPr>
      </w:pPr>
      <w:r w:rsidRPr="00743098">
        <w:rPr>
          <w:rFonts w:ascii="Times New Roman" w:eastAsia="Calibri" w:hAnsi="Times New Roman" w:cs="Times New Roman"/>
          <w:sz w:val="23"/>
          <w:szCs w:val="23"/>
        </w:rPr>
        <w:t>Līgumsodu samaksa neatbrīvo Puses no Līgumā uzņemto saistību pienācīgas izpildes.</w:t>
      </w:r>
    </w:p>
    <w:p w14:paraId="5246C75F" w14:textId="77777777" w:rsidR="00743098" w:rsidRPr="00743098" w:rsidRDefault="00743098" w:rsidP="00743098">
      <w:pPr>
        <w:numPr>
          <w:ilvl w:val="1"/>
          <w:numId w:val="19"/>
        </w:numPr>
        <w:tabs>
          <w:tab w:val="num" w:pos="567"/>
        </w:tabs>
        <w:spacing w:after="120" w:line="240" w:lineRule="auto"/>
        <w:jc w:val="both"/>
        <w:rPr>
          <w:rFonts w:ascii="Times New Roman" w:eastAsia="Times New Roman" w:hAnsi="Times New Roman" w:cs="Times New Roman"/>
          <w:b/>
          <w:kern w:val="0"/>
          <w:sz w:val="23"/>
          <w:szCs w:val="23"/>
          <w14:ligatures w14:val="none"/>
        </w:rPr>
      </w:pPr>
      <w:r w:rsidRPr="00743098">
        <w:rPr>
          <w:rFonts w:ascii="Times New Roman" w:eastAsia="Times New Roman" w:hAnsi="Times New Roman" w:cs="Times New Roman"/>
          <w:sz w:val="23"/>
          <w:szCs w:val="23"/>
        </w:rPr>
        <w:t>Visi ar šo Līgumu noteiktie līgumsodi ir noteikti ar atrunu, ka kopējā līgumsodu summa nepārsniedz 10% (desmit procentus) no Līguma summas.</w:t>
      </w:r>
    </w:p>
    <w:p w14:paraId="005B6F4B" w14:textId="77777777" w:rsidR="00743098" w:rsidRPr="00743098" w:rsidRDefault="00743098" w:rsidP="00743098">
      <w:pPr>
        <w:pStyle w:val="Virsraksts4"/>
        <w:rPr>
          <w:rFonts w:eastAsia="Times New Roman"/>
          <w:kern w:val="0"/>
          <w14:ligatures w14:val="none"/>
        </w:rPr>
      </w:pPr>
      <w:r w:rsidRPr="00743098">
        <w:rPr>
          <w:rFonts w:eastAsia="Times New Roman"/>
        </w:rPr>
        <w:t>APAKŠUZŅĒMĒJI</w:t>
      </w:r>
    </w:p>
    <w:p w14:paraId="29BD4E6F" w14:textId="77777777" w:rsidR="00743098" w:rsidRPr="00743098" w:rsidRDefault="00743098" w:rsidP="00743098">
      <w:pPr>
        <w:pStyle w:val="Sarakstarindkopa"/>
        <w:numPr>
          <w:ilvl w:val="0"/>
          <w:numId w:val="19"/>
        </w:numPr>
        <w:tabs>
          <w:tab w:val="num" w:pos="567"/>
        </w:tabs>
        <w:spacing w:after="120" w:line="240" w:lineRule="auto"/>
        <w:contextualSpacing w:val="0"/>
        <w:jc w:val="both"/>
        <w:rPr>
          <w:rFonts w:ascii="Times New Roman" w:eastAsia="Times New Roman" w:hAnsi="Times New Roman" w:cs="Times New Roman"/>
          <w:bCs/>
          <w:vanish/>
          <w:kern w:val="0"/>
          <w:sz w:val="23"/>
          <w:szCs w:val="23"/>
          <w14:ligatures w14:val="none"/>
        </w:rPr>
      </w:pPr>
    </w:p>
    <w:p w14:paraId="4EC93350" w14:textId="04F0ECE9" w:rsidR="00743098" w:rsidRPr="00743098" w:rsidRDefault="00743098" w:rsidP="00743098">
      <w:pPr>
        <w:numPr>
          <w:ilvl w:val="1"/>
          <w:numId w:val="19"/>
        </w:numPr>
        <w:spacing w:after="120" w:line="240" w:lineRule="auto"/>
        <w:jc w:val="both"/>
        <w:rPr>
          <w:rFonts w:ascii="Times New Roman" w:eastAsia="Times New Roman" w:hAnsi="Times New Roman" w:cs="Times New Roman"/>
          <w:bCs/>
          <w:kern w:val="0"/>
          <w:sz w:val="23"/>
          <w:szCs w:val="23"/>
          <w14:ligatures w14:val="none"/>
        </w:rPr>
      </w:pPr>
      <w:r w:rsidRPr="00743098">
        <w:rPr>
          <w:rFonts w:ascii="Times New Roman" w:eastAsia="Times New Roman" w:hAnsi="Times New Roman" w:cs="Times New Roman"/>
          <w:bCs/>
          <w:kern w:val="0"/>
          <w:sz w:val="23"/>
          <w:szCs w:val="23"/>
          <w14:ligatures w14:val="none"/>
        </w:rPr>
        <w:t>Apakšuzņēmēju saraksts:</w:t>
      </w:r>
    </w:p>
    <w:p w14:paraId="17C25E35"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bCs/>
          <w:kern w:val="0"/>
          <w:sz w:val="23"/>
          <w:szCs w:val="23"/>
          <w14:ligatures w14:val="none"/>
        </w:rPr>
      </w:pPr>
      <w:r w:rsidRPr="00743098">
        <w:rPr>
          <w:rFonts w:ascii="Times New Roman" w:eastAsia="Times New Roman" w:hAnsi="Times New Roman" w:cs="Times New Roman"/>
          <w:kern w:val="0"/>
          <w:sz w:val="23"/>
          <w:szCs w:val="23"/>
          <w14:ligatures w14:val="none"/>
        </w:rPr>
        <w:t>pēc Līguma noslēgšanas un ne vēlāk kā uzsākot Līguma izpildi, Piegādātājs iesniedz Pasūtītājam Līguma izpildē iesaistīto apakšuzņēmēju (ja tādus plānots iesaistīt) sarakstu, kurā norāda apakšuzņēmēja nosaukumu, kontaktinformāciju un to pārstāvēt tiesīgo personu, ciktāl minētā informācija ir zināma. Sarakstā norāda arī apakšuzņēmēju apakšuzņēmējus.</w:t>
      </w:r>
    </w:p>
    <w:p w14:paraId="16A4C676"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bCs/>
          <w:kern w:val="0"/>
          <w:sz w:val="23"/>
          <w:szCs w:val="23"/>
          <w14:ligatures w14:val="none"/>
        </w:rPr>
      </w:pPr>
      <w:r w:rsidRPr="00743098">
        <w:rPr>
          <w:rFonts w:ascii="Times New Roman" w:eastAsia="Times New Roman" w:hAnsi="Times New Roman" w:cs="Times New Roman"/>
          <w:kern w:val="0"/>
          <w:sz w:val="23"/>
          <w:szCs w:val="23"/>
          <w14:ligatures w14:val="none"/>
        </w:rPr>
        <w:t>Līguma izpildes laikā Piegādātājs nekavējoties paziņo Pasūtītājam par jebkurām Līguma 7.1.1. punktā minētās informācijas izmaiņām, kā arī papildina sarakstu ar informāciju par apakšuzņēmēju, kas Līguma izpildē tiek iesaistīts Līguma izpildes gaitā.</w:t>
      </w:r>
    </w:p>
    <w:p w14:paraId="4A5E60FA" w14:textId="77777777" w:rsidR="00743098" w:rsidRPr="00743098" w:rsidRDefault="00743098" w:rsidP="00743098">
      <w:pPr>
        <w:numPr>
          <w:ilvl w:val="1"/>
          <w:numId w:val="19"/>
        </w:numPr>
        <w:tabs>
          <w:tab w:val="num" w:pos="567"/>
        </w:tabs>
        <w:spacing w:after="120" w:line="240" w:lineRule="auto"/>
        <w:ind w:left="431" w:hanging="431"/>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Piegādātājs nav tiesīgs bez rakstiskas saskaņošanas ar Pasūtītāju veikt iepirkuma piedāvājumā norādītā personāla un apakšuzņēmēju nomaiņu un iesaistīt papildu apakšuzņēmējus Līguma izpildē.</w:t>
      </w:r>
    </w:p>
    <w:p w14:paraId="21BB34EF" w14:textId="77777777" w:rsidR="00743098" w:rsidRPr="00743098" w:rsidRDefault="00743098" w:rsidP="00743098">
      <w:pPr>
        <w:numPr>
          <w:ilvl w:val="1"/>
          <w:numId w:val="19"/>
        </w:numPr>
        <w:tabs>
          <w:tab w:val="num" w:pos="567"/>
        </w:tabs>
        <w:spacing w:after="120" w:line="240" w:lineRule="auto"/>
        <w:ind w:left="431" w:hanging="431"/>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 xml:space="preserve">Piedāvājumā norādītā personāla un apakšuzņēmēju nomaiņa pieļaujama tikai Līgumā norādītajā kārtībā un gadījumos, un ja piedāvātais personāls vai apakšuzņēmējs atbilst iepirkuma dokumentos izvirzītajām prasībām, kas tika vērtētas, izvēloties piedāvājumu atbilstoši iepirkuma dokumentos </w:t>
      </w:r>
      <w:r w:rsidRPr="00743098">
        <w:rPr>
          <w:rFonts w:ascii="Times New Roman" w:eastAsia="Calibri" w:hAnsi="Times New Roman" w:cs="Times New Roman"/>
          <w:kern w:val="0"/>
          <w:sz w:val="23"/>
          <w:szCs w:val="23"/>
          <w14:ligatures w14:val="none"/>
        </w:rPr>
        <w:lastRenderedPageBreak/>
        <w:t>noteiktajām prasībām un kritērijam. Pasūtītājs var prasīt personāla un apakšuzņēmēja viedokli par nomaiņas iemesliem.</w:t>
      </w:r>
    </w:p>
    <w:p w14:paraId="25EA6DB2" w14:textId="77777777" w:rsidR="00743098" w:rsidRPr="00743098" w:rsidRDefault="00743098" w:rsidP="00743098">
      <w:pPr>
        <w:numPr>
          <w:ilvl w:val="1"/>
          <w:numId w:val="19"/>
        </w:numPr>
        <w:tabs>
          <w:tab w:val="num" w:pos="567"/>
        </w:tabs>
        <w:spacing w:after="120" w:line="240" w:lineRule="auto"/>
        <w:ind w:left="431" w:hanging="431"/>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Pasūtītājs nepiekrīt piedāvājumā norādītā personāla vai apakšuzņēmēju nomaiņai, ja pastāv kāds no šādiem nosacījumiem:</w:t>
      </w:r>
    </w:p>
    <w:p w14:paraId="2D7F1A56"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Piegādātāja piedāvātais personāls vai apakšuzņēmējs neatbilst tām iepirkuma dokumentos noteiktajām prasībām, kas attiecas uz Piegādātāja personālu vai apakšuzņēmēju.</w:t>
      </w:r>
    </w:p>
    <w:p w14:paraId="00221276"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 xml:space="preserve">Tiek nomainīts apakšuzņēmējs, uz kura iespējām iepirkumā Piegādātājs balstījies, lai apliecinātu savas kvalifikācijas atbilstību iepirkuma dokumentos noteiktajām prasībām, un piedāvātajam apakšuzņēmējam nav vismaz tāda pati kvalifikācija, uz kādu iepirkumā Piegādātājs atsaucies, apliecinot savu atbilstību iepirkumā noteiktajām prasībām, vai apakšuzņēmējs atbilst Starptautisko un Latvijas Republikas nacionālo sankciju likuma (turpmāk tekstā – </w:t>
      </w:r>
      <w:r w:rsidRPr="00743098">
        <w:rPr>
          <w:rFonts w:ascii="Times New Roman" w:eastAsia="Calibri" w:hAnsi="Times New Roman" w:cs="Times New Roman"/>
          <w:i/>
          <w:iCs/>
          <w:kern w:val="0"/>
          <w:sz w:val="23"/>
          <w:szCs w:val="23"/>
          <w14:ligatures w14:val="none"/>
        </w:rPr>
        <w:t>Sankciju likums</w:t>
      </w:r>
      <w:r w:rsidRPr="00743098">
        <w:rPr>
          <w:rFonts w:ascii="Times New Roman" w:eastAsia="Calibri" w:hAnsi="Times New Roman" w:cs="Times New Roman"/>
          <w:kern w:val="0"/>
          <w:sz w:val="23"/>
          <w:szCs w:val="23"/>
          <w14:ligatures w14:val="none"/>
        </w:rPr>
        <w:t xml:space="preserve">) </w:t>
      </w:r>
      <w:r w:rsidRPr="00743098">
        <w:rPr>
          <w:rFonts w:ascii="Times New Roman" w:eastAsia="Times New Roman" w:hAnsi="Times New Roman" w:cs="Times New Roman"/>
          <w:sz w:val="23"/>
          <w:szCs w:val="23"/>
        </w:rPr>
        <w:t>11.</w:t>
      </w:r>
      <w:r w:rsidRPr="00743098">
        <w:rPr>
          <w:rFonts w:ascii="Times New Roman" w:eastAsia="Times New Roman" w:hAnsi="Times New Roman" w:cs="Times New Roman"/>
          <w:sz w:val="23"/>
          <w:szCs w:val="23"/>
          <w:vertAlign w:val="superscript"/>
        </w:rPr>
        <w:t xml:space="preserve">1 </w:t>
      </w:r>
      <w:r w:rsidRPr="00743098">
        <w:rPr>
          <w:rFonts w:ascii="Times New Roman" w:eastAsia="Times New Roman" w:hAnsi="Times New Roman" w:cs="Times New Roman"/>
          <w:sz w:val="23"/>
          <w:szCs w:val="23"/>
        </w:rPr>
        <w:t>pantā</w:t>
      </w:r>
      <w:r w:rsidRPr="00743098">
        <w:rPr>
          <w:rFonts w:ascii="Times New Roman" w:eastAsia="Calibri" w:hAnsi="Times New Roman" w:cs="Times New Roman"/>
          <w:kern w:val="0"/>
          <w:sz w:val="23"/>
          <w:szCs w:val="23"/>
          <w14:ligatures w14:val="none"/>
        </w:rPr>
        <w:t xml:space="preserve"> minētie izslēgšanas nosacījumi, kas tika pārbaudīti iepirkumā.</w:t>
      </w:r>
    </w:p>
    <w:p w14:paraId="362AFBB4"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 xml:space="preserve">Piedāvātais apakšuzņēmējs, kura izpildāmo </w:t>
      </w:r>
      <w:r w:rsidRPr="00743098">
        <w:rPr>
          <w:rFonts w:ascii="Times New Roman" w:eastAsia="Times New Roman" w:hAnsi="Times New Roman" w:cs="Times New Roman"/>
          <w:kern w:val="0"/>
          <w:sz w:val="23"/>
          <w:szCs w:val="23"/>
          <w14:ligatures w14:val="none"/>
        </w:rPr>
        <w:t>darbu</w:t>
      </w:r>
      <w:r w:rsidRPr="00743098">
        <w:rPr>
          <w:rFonts w:ascii="Times New Roman" w:eastAsia="Calibri" w:hAnsi="Times New Roman" w:cs="Times New Roman"/>
          <w:kern w:val="0"/>
          <w:sz w:val="23"/>
          <w:szCs w:val="23"/>
          <w14:ligatures w14:val="none"/>
        </w:rPr>
        <w:t xml:space="preserve"> vērtība ir vismaz </w:t>
      </w:r>
      <w:r w:rsidRPr="00743098">
        <w:rPr>
          <w:rFonts w:ascii="Times New Roman" w:eastAsia="Times New Roman" w:hAnsi="Times New Roman" w:cs="Times New Roman"/>
          <w:kern w:val="0"/>
          <w:sz w:val="23"/>
          <w:szCs w:val="23"/>
          <w14:ligatures w14:val="none"/>
        </w:rPr>
        <w:t xml:space="preserve">10 000  </w:t>
      </w:r>
      <w:r w:rsidRPr="00743098">
        <w:rPr>
          <w:rFonts w:ascii="Times New Roman" w:eastAsia="Calibri" w:hAnsi="Times New Roman" w:cs="Times New Roman"/>
          <w:kern w:val="0"/>
          <w:sz w:val="23"/>
          <w:szCs w:val="23"/>
          <w14:ligatures w14:val="none"/>
        </w:rPr>
        <w:t>EUR</w:t>
      </w:r>
      <w:r w:rsidRPr="00743098">
        <w:rPr>
          <w:rFonts w:ascii="Times New Roman" w:eastAsia="Times New Roman" w:hAnsi="Times New Roman" w:cs="Times New Roman"/>
          <w:kern w:val="0"/>
          <w:sz w:val="23"/>
          <w:szCs w:val="23"/>
          <w14:ligatures w14:val="none"/>
        </w:rPr>
        <w:t xml:space="preserve"> (desmit tūkstoši </w:t>
      </w:r>
      <w:r w:rsidRPr="00743098">
        <w:rPr>
          <w:rFonts w:ascii="Times New Roman" w:eastAsia="Times New Roman" w:hAnsi="Times New Roman" w:cs="Times New Roman"/>
          <w:i/>
          <w:iCs/>
          <w:kern w:val="0"/>
          <w:sz w:val="23"/>
          <w:szCs w:val="23"/>
          <w14:ligatures w14:val="none"/>
        </w:rPr>
        <w:t>euro</w:t>
      </w:r>
      <w:r w:rsidRPr="00743098">
        <w:rPr>
          <w:rFonts w:ascii="Times New Roman" w:eastAsia="Times New Roman" w:hAnsi="Times New Roman" w:cs="Times New Roman"/>
          <w:kern w:val="0"/>
          <w:sz w:val="23"/>
          <w:szCs w:val="23"/>
          <w14:ligatures w14:val="none"/>
        </w:rPr>
        <w:t>) bez PVN</w:t>
      </w:r>
      <w:r w:rsidRPr="00743098">
        <w:rPr>
          <w:rFonts w:ascii="Times New Roman" w:eastAsia="Calibri" w:hAnsi="Times New Roman" w:cs="Times New Roman"/>
          <w:kern w:val="0"/>
          <w:sz w:val="23"/>
          <w:szCs w:val="23"/>
          <w14:ligatures w14:val="none"/>
        </w:rPr>
        <w:t>, atbilst Sankciju likuma</w:t>
      </w:r>
      <w:r w:rsidRPr="00743098">
        <w:rPr>
          <w:rFonts w:ascii="Times New Roman" w:eastAsia="Calibri" w:hAnsi="Times New Roman" w:cs="Times New Roman"/>
          <w:i/>
          <w:iCs/>
          <w:kern w:val="0"/>
          <w:sz w:val="23"/>
          <w:szCs w:val="23"/>
          <w14:ligatures w14:val="none"/>
        </w:rPr>
        <w:t xml:space="preserve"> </w:t>
      </w:r>
      <w:r w:rsidRPr="00743098">
        <w:rPr>
          <w:rFonts w:ascii="Times New Roman" w:eastAsia="Times New Roman" w:hAnsi="Times New Roman" w:cs="Times New Roman"/>
          <w:sz w:val="23"/>
          <w:szCs w:val="23"/>
        </w:rPr>
        <w:t>11.</w:t>
      </w:r>
      <w:r w:rsidRPr="00743098">
        <w:rPr>
          <w:rFonts w:ascii="Times New Roman" w:eastAsia="Times New Roman" w:hAnsi="Times New Roman" w:cs="Times New Roman"/>
          <w:sz w:val="23"/>
          <w:szCs w:val="23"/>
          <w:vertAlign w:val="superscript"/>
        </w:rPr>
        <w:t xml:space="preserve">1 </w:t>
      </w:r>
      <w:r w:rsidRPr="00743098">
        <w:rPr>
          <w:rFonts w:ascii="Times New Roman" w:eastAsia="Times New Roman" w:hAnsi="Times New Roman" w:cs="Times New Roman"/>
          <w:sz w:val="23"/>
          <w:szCs w:val="23"/>
        </w:rPr>
        <w:t>pantā</w:t>
      </w:r>
      <w:r w:rsidRPr="00743098">
        <w:rPr>
          <w:rFonts w:ascii="Times New Roman" w:eastAsia="Calibri" w:hAnsi="Times New Roman" w:cs="Times New Roman"/>
          <w:kern w:val="0"/>
          <w:sz w:val="23"/>
          <w:szCs w:val="23"/>
          <w14:ligatures w14:val="none"/>
        </w:rPr>
        <w:t xml:space="preserve"> minētajiem izslēgšanas nosacījumiem, kas tika pārbaudīti iepirkumā.</w:t>
      </w:r>
    </w:p>
    <w:p w14:paraId="2A070322" w14:textId="77777777" w:rsidR="00743098" w:rsidRPr="00743098" w:rsidRDefault="00743098" w:rsidP="00743098">
      <w:pPr>
        <w:numPr>
          <w:ilvl w:val="2"/>
          <w:numId w:val="19"/>
        </w:numPr>
        <w:spacing w:after="120" w:line="240" w:lineRule="auto"/>
        <w:ind w:left="908" w:hanging="624"/>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Apakšuzņēmēja maiņas rezultātā tiktu izdarīti tādi grozījumi Piegādātāja piedāvājumā, kuri, ja sākotnēji būtu tajā iekļauti, ietekmētu piedāvājuma izvēli atbilstoši iepirkuma dokumentos noteiktajiem piedāvājuma izvērtēšanas kritērijiem.</w:t>
      </w:r>
    </w:p>
    <w:p w14:paraId="6A0FEFF0" w14:textId="77777777" w:rsidR="00743098" w:rsidRPr="00743098" w:rsidRDefault="00743098" w:rsidP="00743098">
      <w:pPr>
        <w:numPr>
          <w:ilvl w:val="1"/>
          <w:numId w:val="19"/>
        </w:numPr>
        <w:tabs>
          <w:tab w:val="num" w:pos="567"/>
        </w:tabs>
        <w:spacing w:after="120" w:line="240" w:lineRule="auto"/>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Pasūtītājs nepiekrīt jauna apakšuzņēmēja piesaistei gadījumā, kad šādas izmaiņas, ja tās tiktu veiktas sākotnējā piedāvājumā, būtu ietekmējušas piedāvājuma izvēli atbilstoši iepirkuma dokumentos noteiktajiem piedāvājuma izvērtēšanas kritērijiem.</w:t>
      </w:r>
    </w:p>
    <w:p w14:paraId="0074BA0F" w14:textId="77777777" w:rsidR="00743098" w:rsidRPr="00743098" w:rsidRDefault="00743098" w:rsidP="00743098">
      <w:pPr>
        <w:numPr>
          <w:ilvl w:val="1"/>
          <w:numId w:val="19"/>
        </w:numPr>
        <w:tabs>
          <w:tab w:val="num" w:pos="567"/>
        </w:tabs>
        <w:spacing w:after="120" w:line="240" w:lineRule="auto"/>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Jauna apakšuzņēmēja atbilstību Pasūtītājs pārbauda saskaņā ar Publisko iepirkumu likuma 62. panta piekto daļu.</w:t>
      </w:r>
    </w:p>
    <w:p w14:paraId="19128C32" w14:textId="77777777" w:rsidR="00743098" w:rsidRPr="00743098" w:rsidRDefault="00743098" w:rsidP="00743098">
      <w:pPr>
        <w:numPr>
          <w:ilvl w:val="1"/>
          <w:numId w:val="19"/>
        </w:numPr>
        <w:tabs>
          <w:tab w:val="num" w:pos="567"/>
        </w:tabs>
        <w:spacing w:after="120" w:line="240" w:lineRule="auto"/>
        <w:jc w:val="both"/>
        <w:rPr>
          <w:rFonts w:ascii="Times New Roman" w:eastAsia="Times New Roman" w:hAnsi="Times New Roman" w:cs="Times New Roman"/>
          <w:bCs/>
          <w:kern w:val="0"/>
          <w:sz w:val="23"/>
          <w:szCs w:val="23"/>
          <w14:ligatures w14:val="none"/>
        </w:rPr>
      </w:pPr>
      <w:r w:rsidRPr="00743098">
        <w:rPr>
          <w:rFonts w:ascii="Times New Roman" w:eastAsia="Calibri" w:hAnsi="Times New Roman" w:cs="Times New Roman"/>
          <w:kern w:val="0"/>
          <w:sz w:val="23"/>
          <w:szCs w:val="23"/>
          <w14:ligatures w14:val="none"/>
        </w:rPr>
        <w:t>Pasūtītājs pieņem lēmumu atļaut vai atteikt Piegādātāja personāla vai apakšuzņēmēju nomaiņu vai jaunu apakšuzņēmēju iesaistīšanu Līguma izpildē iespējami īsā laikā, bet ne vēlāk kā 5 (piecu) darbdienu laikā pēc tam, kad saņēmis visu informāciju un dokumentus, kas nepieciešami lēmuma pieņemšanai saskaņā ar Publisko iepirkumu likuma 62. panta noteikumiem. Pasūtītājs nosacījumu pārbaudi saskaņā ar Līguma 7.4. </w:t>
      </w:r>
      <w:r w:rsidRPr="00743098" w:rsidDel="00456E94">
        <w:rPr>
          <w:rFonts w:ascii="Times New Roman" w:eastAsia="Calibri" w:hAnsi="Times New Roman" w:cs="Times New Roman"/>
          <w:kern w:val="0"/>
          <w:sz w:val="23"/>
          <w:szCs w:val="23"/>
          <w14:ligatures w14:val="none"/>
        </w:rPr>
        <w:t xml:space="preserve"> </w:t>
      </w:r>
      <w:r w:rsidRPr="00743098">
        <w:rPr>
          <w:rFonts w:ascii="Times New Roman" w:eastAsia="Calibri" w:hAnsi="Times New Roman" w:cs="Times New Roman"/>
          <w:kern w:val="0"/>
          <w:sz w:val="23"/>
          <w:szCs w:val="23"/>
          <w14:ligatures w14:val="none"/>
        </w:rPr>
        <w:t>punktu veic uz attiecīgā lēmuma pieņemšanas dienu.</w:t>
      </w:r>
    </w:p>
    <w:p w14:paraId="77991D39" w14:textId="77777777" w:rsidR="00743098" w:rsidRPr="00743098" w:rsidRDefault="00743098" w:rsidP="00743098">
      <w:pPr>
        <w:pStyle w:val="Virsraksts4"/>
        <w:rPr>
          <w:rFonts w:eastAsia="Times New Roman"/>
        </w:rPr>
      </w:pPr>
      <w:r w:rsidRPr="00743098">
        <w:rPr>
          <w:rFonts w:eastAsia="Times New Roman"/>
        </w:rPr>
        <w:t>LĪGUMA GROZĪŠANA UN LĪGUMA IZBEIGŠANA PIRMS TERMIŅA</w:t>
      </w:r>
    </w:p>
    <w:p w14:paraId="307F4231" w14:textId="77777777" w:rsidR="00743098" w:rsidRPr="00743098" w:rsidRDefault="00743098" w:rsidP="00743098">
      <w:pPr>
        <w:pStyle w:val="Sarakstarindkopa"/>
        <w:numPr>
          <w:ilvl w:val="0"/>
          <w:numId w:val="19"/>
        </w:numPr>
        <w:spacing w:after="120" w:line="240" w:lineRule="auto"/>
        <w:contextualSpacing w:val="0"/>
        <w:jc w:val="both"/>
        <w:rPr>
          <w:rFonts w:ascii="Times New Roman" w:eastAsia="Calibri" w:hAnsi="Times New Roman" w:cs="Times New Roman"/>
          <w:vanish/>
          <w:sz w:val="23"/>
          <w:szCs w:val="23"/>
        </w:rPr>
      </w:pPr>
    </w:p>
    <w:p w14:paraId="48030EDA" w14:textId="011F8007" w:rsidR="00743098" w:rsidRPr="00743098" w:rsidRDefault="00743098" w:rsidP="00743098">
      <w:pPr>
        <w:numPr>
          <w:ilvl w:val="1"/>
          <w:numId w:val="19"/>
        </w:numPr>
        <w:spacing w:after="120" w:line="240" w:lineRule="auto"/>
        <w:jc w:val="both"/>
        <w:rPr>
          <w:rFonts w:ascii="Times New Roman" w:eastAsia="Times New Roman" w:hAnsi="Times New Roman" w:cs="Times New Roman"/>
          <w:color w:val="000000"/>
          <w:sz w:val="23"/>
          <w:szCs w:val="23"/>
        </w:rPr>
      </w:pPr>
      <w:r w:rsidRPr="00743098">
        <w:rPr>
          <w:rFonts w:ascii="Times New Roman" w:eastAsia="Calibri" w:hAnsi="Times New Roman" w:cs="Times New Roman"/>
          <w:sz w:val="23"/>
          <w:szCs w:val="23"/>
        </w:rPr>
        <w:t>Puses</w:t>
      </w:r>
      <w:r w:rsidRPr="00743098">
        <w:rPr>
          <w:rFonts w:ascii="Times New Roman" w:eastAsia="Times New Roman" w:hAnsi="Times New Roman" w:cs="Times New Roman"/>
          <w:color w:val="000000"/>
          <w:sz w:val="23"/>
          <w:szCs w:val="23"/>
        </w:rPr>
        <w:t xml:space="preserve"> ir tiesīgas izdarīt grozījumus Līguma noteikumos, par to rakstiski vienojoties un nemainot Līguma vispārējo raksturu (veidu un iepirkuma procedūras dokumentos noteikto mērķi), un ievērojot Publisko iepirkumu likuma 61.panta prasības.</w:t>
      </w:r>
    </w:p>
    <w:p w14:paraId="385D9C16"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color w:val="000000"/>
          <w:sz w:val="23"/>
          <w:szCs w:val="23"/>
        </w:rPr>
        <w:t>Piegādātājam</w:t>
      </w:r>
      <w:r w:rsidRPr="00743098">
        <w:rPr>
          <w:rFonts w:ascii="Times New Roman" w:eastAsia="Calibri" w:hAnsi="Times New Roman" w:cs="Times New Roman"/>
          <w:color w:val="000000"/>
          <w:sz w:val="23"/>
          <w:szCs w:val="23"/>
        </w:rPr>
        <w:t xml:space="preserve"> ir tiesības vienpusēji izbeigt Līgumu, vismaz 5 (piecas) dienas iepriekš nosūtot Pasūtītājam rakstisku paziņojumu par to, ja:</w:t>
      </w:r>
    </w:p>
    <w:p w14:paraId="7A39B821"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Pasūtītājs aizkavē maksājumus vairāk nekā par 30 (trīsdesmit) dienām;</w:t>
      </w:r>
    </w:p>
    <w:p w14:paraId="1359B66A"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Pasūtītājs nepilda vai nepienācīgi pilda kādu no Līguma nosacījumiem.</w:t>
      </w:r>
    </w:p>
    <w:p w14:paraId="73B7ADB0" w14:textId="77777777" w:rsidR="00743098" w:rsidRPr="00743098" w:rsidRDefault="00743098" w:rsidP="00743098">
      <w:pPr>
        <w:numPr>
          <w:ilvl w:val="1"/>
          <w:numId w:val="19"/>
        </w:numPr>
        <w:spacing w:after="120" w:line="240" w:lineRule="auto"/>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 xml:space="preserve">Pasūtītājam ir tiesības vienpusēji izbeigt Līgumu, vismaz </w:t>
      </w:r>
      <w:r w:rsidRPr="00743098">
        <w:rPr>
          <w:rFonts w:ascii="Times New Roman" w:eastAsia="Calibri" w:hAnsi="Times New Roman" w:cs="Times New Roman"/>
          <w:color w:val="000000"/>
          <w:sz w:val="23"/>
          <w:szCs w:val="23"/>
        </w:rPr>
        <w:t>5 (piecas) dienas iepriekš nosūtot Piegādātājam rakstisku paziņojumu par to</w:t>
      </w:r>
      <w:r w:rsidRPr="00743098">
        <w:rPr>
          <w:rFonts w:ascii="Times New Roman" w:eastAsia="Times New Roman" w:hAnsi="Times New Roman" w:cs="Times New Roman"/>
          <w:sz w:val="23"/>
          <w:szCs w:val="23"/>
        </w:rPr>
        <w:t>, ja:</w:t>
      </w:r>
    </w:p>
    <w:p w14:paraId="688F2714"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Piegādātājs kļūst maksātnespējīgs, bankrotē, tā darbība ir apturēta vai pārtraukta;</w:t>
      </w:r>
    </w:p>
    <w:p w14:paraId="56DB2B11"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Piegādātājam ir uzsākts tiesiskās aizsardzības process;</w:t>
      </w:r>
    </w:p>
    <w:p w14:paraId="31100E3B"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Piegādātājs nepilda vai nepienācīgi pilda kādu citu no Līguma nosacījumiem;</w:t>
      </w:r>
    </w:p>
    <w:p w14:paraId="4FFECC38"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t>Piegādātājs, iesniedzot dokumentus iepirkumā, ir sniedzis nepatiesu informāciju;</w:t>
      </w:r>
    </w:p>
    <w:p w14:paraId="7CED5190"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color w:val="000000"/>
          <w:sz w:val="23"/>
          <w:szCs w:val="23"/>
        </w:rPr>
      </w:pPr>
      <w:r w:rsidRPr="00743098">
        <w:rPr>
          <w:rFonts w:ascii="Times New Roman" w:eastAsia="Times New Roman" w:hAnsi="Times New Roman" w:cs="Times New Roman"/>
          <w:sz w:val="23"/>
          <w:szCs w:val="23"/>
        </w:rPr>
        <w:lastRenderedPageBreak/>
        <w:t>Līgumu nav iespējams izpildīt tādēļ, ka Līguma izpildes laikā Piegādātājam ir piemērotas starptautiskās vai nacionālās sankcijas vai būtiskas finanšu un kapitāla tirgus intereses ietekmējošas ES vai Ziemeļatlantijas Līguma organizācijas dalībvalsts noteiktās sankcijas;</w:t>
      </w:r>
    </w:p>
    <w:p w14:paraId="375EFD9F" w14:textId="77777777" w:rsidR="00743098" w:rsidRPr="00743098" w:rsidRDefault="00743098" w:rsidP="00743098">
      <w:pPr>
        <w:numPr>
          <w:ilvl w:val="2"/>
          <w:numId w:val="19"/>
        </w:numPr>
        <w:spacing w:after="120" w:line="240" w:lineRule="auto"/>
        <w:ind w:left="737" w:hanging="567"/>
        <w:jc w:val="both"/>
        <w:rPr>
          <w:rFonts w:ascii="Times New Roman" w:eastAsia="Times New Roman" w:hAnsi="Times New Roman" w:cs="Times New Roman"/>
          <w:sz w:val="23"/>
          <w:szCs w:val="23"/>
        </w:rPr>
      </w:pPr>
      <w:r w:rsidRPr="00743098">
        <w:rPr>
          <w:rFonts w:ascii="Times New Roman" w:eastAsia="Aptos" w:hAnsi="Times New Roman" w:cs="Times New Roman"/>
          <w:bCs/>
          <w:kern w:val="0"/>
          <w:sz w:val="23"/>
          <w:szCs w:val="20"/>
          <w14:ligatures w14:val="none"/>
        </w:rPr>
        <w:t>tiek konstatēts, ka attiecībā uz Piegādātāju pastāv kāds no 2022. gada 8. aprīļa Eiropas Komisijas Padomes regulas (ES) 2022/576, ar kuru groza Padomes regulu (ES) Nr. 833/2014 par ierobežojošiem pasākumiem saistībā ar Krievijas darbībām, kas destabilizē situāciju Ukrainā, 5.k panta 1.punktā atrunātajiem apstākļiem.</w:t>
      </w:r>
    </w:p>
    <w:p w14:paraId="52347D6D" w14:textId="77777777" w:rsidR="00743098" w:rsidRPr="00743098" w:rsidRDefault="00743098" w:rsidP="00743098">
      <w:pPr>
        <w:numPr>
          <w:ilvl w:val="1"/>
          <w:numId w:val="19"/>
        </w:numPr>
        <w:tabs>
          <w:tab w:val="left" w:pos="567"/>
        </w:tabs>
        <w:spacing w:after="120" w:line="240" w:lineRule="auto"/>
        <w:rPr>
          <w:rFonts w:ascii="Times New Roman" w:eastAsia="Times New Roman" w:hAnsi="Times New Roman" w:cs="Times New Roman"/>
          <w:b/>
          <w:kern w:val="0"/>
          <w:sz w:val="23"/>
          <w:szCs w:val="23"/>
          <w14:ligatures w14:val="none"/>
        </w:rPr>
      </w:pPr>
      <w:r w:rsidRPr="00743098">
        <w:rPr>
          <w:rFonts w:ascii="Times New Roman" w:eastAsia="Times New Roman" w:hAnsi="Times New Roman" w:cs="Times New Roman"/>
          <w:sz w:val="23"/>
          <w:szCs w:val="23"/>
        </w:rPr>
        <w:t>Pasūtītājam ir tiesības vienpusēji atkāpties no Līguma, nosūtot Piegādātājam rakstisku paziņojumu, Publisko iepirkumu likuma 64.panta pirmajā daļā noteiktajos gadījumos.</w:t>
      </w:r>
    </w:p>
    <w:p w14:paraId="42BC8F12" w14:textId="77777777" w:rsidR="00743098" w:rsidRPr="00743098" w:rsidRDefault="00743098" w:rsidP="00743098">
      <w:pPr>
        <w:pStyle w:val="Virsraksts4"/>
        <w:rPr>
          <w:rFonts w:eastAsia="Times New Roman"/>
        </w:rPr>
      </w:pPr>
      <w:r w:rsidRPr="00743098">
        <w:rPr>
          <w:rFonts w:eastAsia="Calibri"/>
          <w:lang w:eastAsia="lv-LV"/>
        </w:rPr>
        <w:t>STRĪDU RISINĀŠANAS KĀRTĪBA</w:t>
      </w:r>
    </w:p>
    <w:p w14:paraId="147E2FBC" w14:textId="77777777" w:rsidR="00743098" w:rsidRPr="00743098" w:rsidRDefault="00743098" w:rsidP="00743098">
      <w:pPr>
        <w:pStyle w:val="Sarakstarindkopa"/>
        <w:numPr>
          <w:ilvl w:val="0"/>
          <w:numId w:val="19"/>
        </w:numPr>
        <w:overflowPunct w:val="0"/>
        <w:autoSpaceDE w:val="0"/>
        <w:autoSpaceDN w:val="0"/>
        <w:adjustRightInd w:val="0"/>
        <w:spacing w:after="120" w:line="240" w:lineRule="auto"/>
        <w:contextualSpacing w:val="0"/>
        <w:jc w:val="both"/>
        <w:textAlignment w:val="baseline"/>
        <w:rPr>
          <w:rFonts w:ascii="Times New Roman" w:eastAsia="Times New Roman" w:hAnsi="Times New Roman" w:cs="Times New Roman"/>
          <w:vanish/>
          <w:sz w:val="23"/>
          <w:szCs w:val="23"/>
        </w:rPr>
      </w:pPr>
    </w:p>
    <w:p w14:paraId="56C98286" w14:textId="6FE08C95" w:rsidR="00743098" w:rsidRPr="00743098" w:rsidRDefault="00743098" w:rsidP="00743098">
      <w:pPr>
        <w:numPr>
          <w:ilvl w:val="1"/>
          <w:numId w:val="19"/>
        </w:numPr>
        <w:overflowPunct w:val="0"/>
        <w:autoSpaceDE w:val="0"/>
        <w:autoSpaceDN w:val="0"/>
        <w:adjustRightInd w:val="0"/>
        <w:spacing w:after="120" w:line="240" w:lineRule="auto"/>
        <w:jc w:val="both"/>
        <w:textAlignment w:val="baseline"/>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 xml:space="preserve"> Jebkuras nesaskaņas, domstarpības vai strīdi tiek risināti savstarpēju sarunu ceļā, un tiek protokolēti.</w:t>
      </w:r>
    </w:p>
    <w:p w14:paraId="0BA1387B" w14:textId="77777777" w:rsidR="00743098" w:rsidRPr="00743098" w:rsidRDefault="00743098" w:rsidP="00743098">
      <w:pPr>
        <w:numPr>
          <w:ilvl w:val="1"/>
          <w:numId w:val="19"/>
        </w:numPr>
        <w:overflowPunct w:val="0"/>
        <w:autoSpaceDE w:val="0"/>
        <w:autoSpaceDN w:val="0"/>
        <w:adjustRightInd w:val="0"/>
        <w:spacing w:after="120" w:line="240" w:lineRule="auto"/>
        <w:jc w:val="both"/>
        <w:textAlignment w:val="baseline"/>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Ja Puses 10 (desmit) darbdienu laikā nespēj vienoties, strīds risināms Latvijas Republikas spēkā esošo normatīvo aktu noteiktajā kārtībā tiesā.</w:t>
      </w:r>
    </w:p>
    <w:p w14:paraId="43008C71" w14:textId="77777777" w:rsidR="00743098" w:rsidRPr="00743098" w:rsidRDefault="00743098" w:rsidP="00743098">
      <w:pPr>
        <w:pStyle w:val="Virsraksts4"/>
        <w:rPr>
          <w:rFonts w:eastAsia="Times New Roman"/>
        </w:rPr>
      </w:pPr>
      <w:r w:rsidRPr="00743098">
        <w:rPr>
          <w:rFonts w:eastAsia="Calibri"/>
        </w:rPr>
        <w:t>CITI NOTEIKUMI</w:t>
      </w:r>
    </w:p>
    <w:p w14:paraId="0948225F" w14:textId="77777777" w:rsidR="00743098" w:rsidRPr="00743098" w:rsidRDefault="00743098" w:rsidP="00743098">
      <w:pPr>
        <w:pStyle w:val="Sarakstarindkopa"/>
        <w:numPr>
          <w:ilvl w:val="0"/>
          <w:numId w:val="19"/>
        </w:numPr>
        <w:spacing w:after="120" w:line="240" w:lineRule="auto"/>
        <w:contextualSpacing w:val="0"/>
        <w:jc w:val="both"/>
        <w:rPr>
          <w:rFonts w:ascii="Times New Roman" w:eastAsia="Times New Roman" w:hAnsi="Times New Roman" w:cs="Times New Roman"/>
          <w:vanish/>
          <w:sz w:val="23"/>
          <w:szCs w:val="23"/>
        </w:rPr>
      </w:pPr>
    </w:p>
    <w:p w14:paraId="7DC0D8E0" w14:textId="125C236E" w:rsid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 xml:space="preserve">Par </w:t>
      </w:r>
      <w:r w:rsidRPr="00743098">
        <w:rPr>
          <w:rFonts w:ascii="Times New Roman" w:eastAsia="Calibri" w:hAnsi="Times New Roman" w:cs="Times New Roman"/>
          <w:sz w:val="23"/>
          <w:szCs w:val="23"/>
        </w:rPr>
        <w:t>Līguma</w:t>
      </w:r>
      <w:r w:rsidRPr="00743098">
        <w:rPr>
          <w:rFonts w:ascii="Times New Roman" w:eastAsia="Times New Roman" w:hAnsi="Times New Roman" w:cs="Times New Roman"/>
          <w:sz w:val="23"/>
          <w:szCs w:val="23"/>
        </w:rPr>
        <w:t xml:space="preserve"> izpildi atbildīgā persona no Pasūtītāja puses</w:t>
      </w:r>
      <w:bookmarkStart w:id="17" w:name="_Ref136844926"/>
      <w:r w:rsidRPr="00743098">
        <w:rPr>
          <w:rFonts w:ascii="Times New Roman" w:eastAsia="Times New Roman" w:hAnsi="Times New Roman" w:cs="Times New Roman"/>
          <w:sz w:val="23"/>
          <w:szCs w:val="23"/>
        </w:rPr>
        <w:t xml:space="preserve"> ir ISAC “Vecpiebalga” vadītāja Ilze Bukovska, tālrunis: </w:t>
      </w:r>
      <w:r w:rsidRPr="00743098">
        <w:rPr>
          <w:rFonts w:ascii="Times New Roman" w:eastAsia="Aptos" w:hAnsi="Times New Roman" w:cs="Times New Roman"/>
          <w:bCs/>
          <w:kern w:val="0"/>
          <w:sz w:val="23"/>
          <w:szCs w:val="23"/>
          <w14:ligatures w14:val="none"/>
        </w:rPr>
        <w:t>25 655 249</w:t>
      </w:r>
      <w:r w:rsidRPr="00743098">
        <w:rPr>
          <w:rFonts w:ascii="Times New Roman" w:eastAsia="Times New Roman" w:hAnsi="Times New Roman" w:cs="Times New Roman"/>
          <w:sz w:val="23"/>
          <w:szCs w:val="23"/>
        </w:rPr>
        <w:t xml:space="preserve">, e-pasts: </w:t>
      </w:r>
      <w:hyperlink r:id="rId27" w:history="1">
        <w:r w:rsidRPr="00743098">
          <w:rPr>
            <w:rStyle w:val="Hipersaite"/>
            <w:rFonts w:ascii="Times New Roman" w:eastAsia="Times New Roman" w:hAnsi="Times New Roman" w:cs="Times New Roman"/>
            <w:sz w:val="23"/>
            <w:szCs w:val="23"/>
          </w:rPr>
          <w:t>ilze.bukovska@npvc.lv</w:t>
        </w:r>
      </w:hyperlink>
      <w:r w:rsidRPr="00743098">
        <w:rPr>
          <w:rFonts w:ascii="Times New Roman" w:eastAsia="Calibri" w:hAnsi="Times New Roman" w:cs="Times New Roman"/>
          <w:color w:val="242424"/>
          <w:sz w:val="23"/>
          <w:szCs w:val="23"/>
          <w:shd w:val="clear" w:color="auto" w:fill="FFFFFF"/>
        </w:rPr>
        <w:t>.</w:t>
      </w:r>
    </w:p>
    <w:p w14:paraId="4E85C3F5" w14:textId="77777777" w:rsid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 xml:space="preserve">Par </w:t>
      </w:r>
      <w:r w:rsidRPr="00743098">
        <w:rPr>
          <w:rFonts w:ascii="Times New Roman" w:eastAsia="Calibri" w:hAnsi="Times New Roman" w:cs="Times New Roman"/>
          <w:sz w:val="23"/>
          <w:szCs w:val="23"/>
        </w:rPr>
        <w:t>Līguma</w:t>
      </w:r>
      <w:r w:rsidRPr="00743098">
        <w:rPr>
          <w:rFonts w:ascii="Times New Roman" w:eastAsia="Times New Roman" w:hAnsi="Times New Roman" w:cs="Times New Roman"/>
          <w:sz w:val="23"/>
          <w:szCs w:val="23"/>
        </w:rPr>
        <w:t xml:space="preserve"> izpildi atbildīgās personas no Piegādātāja puses: </w:t>
      </w:r>
      <w:bookmarkEnd w:id="17"/>
      <w:r w:rsidRPr="00743098">
        <w:rPr>
          <w:rFonts w:ascii="Times New Roman" w:eastAsia="Times New Roman" w:hAnsi="Times New Roman" w:cs="Times New Roman"/>
          <w:sz w:val="23"/>
          <w:szCs w:val="23"/>
          <w:highlight w:val="yellow"/>
        </w:rPr>
        <w:t>....</w:t>
      </w:r>
    </w:p>
    <w:p w14:paraId="0DA0911D" w14:textId="77777777" w:rsid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color w:val="000000"/>
          <w:sz w:val="23"/>
          <w:szCs w:val="23"/>
        </w:rPr>
        <w:t>Pušu pilnvarotie pārstāvji ir atbildīgi par Līguma izpildes uzraudzīšanu, tai skaitā, bet ne tikai, par uzskaites lapu noformēšanu un parakstīšanu, savlaicīgu rēķinu iesniegšanu un pieņemšanu, saskaņošanu un nodošanu apmaksai, pakalpojuma kvalitātes kontroli.</w:t>
      </w:r>
    </w:p>
    <w:p w14:paraId="5E02DCFC" w14:textId="77777777" w:rsid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 xml:space="preserve">Jebkurš oficiāls paziņojums, lūgums, pieprasījums vai cita informācija (izņemot tehniskas dabas informāciju) saskaņā ar šo </w:t>
      </w:r>
      <w:r w:rsidRPr="00743098">
        <w:rPr>
          <w:rFonts w:ascii="Times New Roman" w:eastAsia="Calibri" w:hAnsi="Times New Roman" w:cs="Times New Roman"/>
          <w:sz w:val="23"/>
          <w:szCs w:val="23"/>
        </w:rPr>
        <w:t>Līgumu</w:t>
      </w:r>
      <w:r w:rsidRPr="00743098">
        <w:rPr>
          <w:rFonts w:ascii="Times New Roman" w:eastAsia="Times New Roman" w:hAnsi="Times New Roman" w:cs="Times New Roman"/>
          <w:sz w:val="23"/>
          <w:szCs w:val="23"/>
        </w:rPr>
        <w:t xml:space="preserve"> tiek iesniegta rakstveidā un tiek uzskatīta par iesniegtu vai nosūtītu tai pašā dienā, ja tā nosūtīta izmantojot oficiālo elektronisko adresi un citus saziņas kanālus, kas nodrošina elektronisko dokumentu apriti, vai nodota rokās otrai Pusei pret parakstu. Ja paziņojums nosūtīts kā reģistrēts pasta sūtījums, tad saņemšanas diena būs pasta paziņojuma datums par šāda sūtījuma izsniegšanu. Visi paziņojumi Pusēm tiks nosūtīti uz šajā </w:t>
      </w:r>
      <w:r w:rsidRPr="00743098">
        <w:rPr>
          <w:rFonts w:ascii="Times New Roman" w:eastAsia="Calibri" w:hAnsi="Times New Roman" w:cs="Times New Roman"/>
          <w:sz w:val="23"/>
          <w:szCs w:val="23"/>
        </w:rPr>
        <w:t>Līgumā</w:t>
      </w:r>
      <w:r w:rsidRPr="00743098">
        <w:rPr>
          <w:rFonts w:ascii="Times New Roman" w:eastAsia="Times New Roman" w:hAnsi="Times New Roman" w:cs="Times New Roman"/>
          <w:sz w:val="23"/>
          <w:szCs w:val="23"/>
        </w:rPr>
        <w:t xml:space="preserve"> norādītajām adresēm.</w:t>
      </w:r>
    </w:p>
    <w:p w14:paraId="1DA4A8B6" w14:textId="77777777" w:rsid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color w:val="000000"/>
          <w:sz w:val="23"/>
          <w:szCs w:val="23"/>
        </w:rPr>
        <w:t>Pilnvaroto pārstāvju vai rekvizītu maiņas gadījumā Puses apņemas par to rakstiski paziņot otrai Pusei 5 (piecu) darbdienu laikā no izmaiņu iestāšanās dienas.</w:t>
      </w:r>
    </w:p>
    <w:p w14:paraId="04086782" w14:textId="77777777" w:rsid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color w:val="000000"/>
          <w:sz w:val="23"/>
          <w:szCs w:val="23"/>
        </w:rPr>
        <w:t>Līgumā izveidotais noteikumu sadalījums pa sadaļām ar tām piešķirtajiem nosaukumiem ir izmantojams tikai un vienīgi atsaucēm un nekādā gadījumā nevar tikt izmantots vai ietekmēt Līguma noteikumu tulkošanu.</w:t>
      </w:r>
    </w:p>
    <w:p w14:paraId="2F1DAB02" w14:textId="0B4F80AF" w:rsidR="00743098" w:rsidRPr="00743098" w:rsidRDefault="00743098" w:rsidP="00743098">
      <w:pPr>
        <w:numPr>
          <w:ilvl w:val="1"/>
          <w:numId w:val="19"/>
        </w:numPr>
        <w:spacing w:after="120" w:line="240" w:lineRule="auto"/>
        <w:ind w:left="567" w:hanging="567"/>
        <w:jc w:val="both"/>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Līgums noformēts latviešu valodā elektroniska dokumenta formā un parakstīts ar drošu elektronisko parakstu, kas satur laika zīmogu.</w:t>
      </w:r>
    </w:p>
    <w:p w14:paraId="203636E2" w14:textId="77777777" w:rsidR="00743098" w:rsidRPr="00743098" w:rsidRDefault="00743098" w:rsidP="00743098">
      <w:pPr>
        <w:spacing w:after="120" w:line="240" w:lineRule="auto"/>
        <w:ind w:left="510"/>
        <w:jc w:val="both"/>
        <w:rPr>
          <w:rFonts w:ascii="Times New Roman" w:eastAsia="Times New Roman" w:hAnsi="Times New Roman" w:cs="Times New Roman"/>
          <w:i/>
          <w:iCs/>
          <w:sz w:val="23"/>
          <w:szCs w:val="23"/>
        </w:rPr>
      </w:pPr>
      <w:r w:rsidRPr="00743098">
        <w:rPr>
          <w:rFonts w:ascii="Times New Roman" w:eastAsia="Times New Roman" w:hAnsi="Times New Roman" w:cs="Times New Roman"/>
          <w:i/>
          <w:iCs/>
          <w:sz w:val="23"/>
          <w:szCs w:val="23"/>
          <w:highlight w:val="lightGray"/>
        </w:rPr>
        <w:t>VAI</w:t>
      </w:r>
    </w:p>
    <w:p w14:paraId="5AE436B2" w14:textId="77777777" w:rsidR="00743098" w:rsidRPr="00743098" w:rsidRDefault="00743098" w:rsidP="00743098">
      <w:pPr>
        <w:spacing w:after="120" w:line="240" w:lineRule="auto"/>
        <w:ind w:left="510"/>
        <w:jc w:val="both"/>
        <w:rPr>
          <w:rFonts w:ascii="Times New Roman" w:eastAsia="Aptos" w:hAnsi="Times New Roman" w:cs="Times New Roman"/>
          <w:bCs/>
          <w:kern w:val="0"/>
          <w:sz w:val="23"/>
          <w:szCs w:val="20"/>
          <w:lang w:eastAsia="ar-SA"/>
          <w14:ligatures w14:val="none"/>
        </w:rPr>
      </w:pPr>
      <w:smartTag w:uri="schemas-tilde-lv/tildestengine" w:element="veidnes">
        <w:smartTagPr>
          <w:attr w:name="text" w:val="Līgums"/>
          <w:attr w:name="baseform" w:val="Līgums"/>
          <w:attr w:name="id" w:val="-1"/>
        </w:smartTagPr>
        <w:r w:rsidRPr="00743098">
          <w:rPr>
            <w:rFonts w:ascii="Times New Roman" w:eastAsia="Aptos" w:hAnsi="Times New Roman" w:cs="Times New Roman"/>
            <w:bCs/>
            <w:kern w:val="0"/>
            <w:sz w:val="23"/>
            <w:szCs w:val="20"/>
            <w:lang w:eastAsia="ar-SA"/>
            <w14:ligatures w14:val="none"/>
          </w:rPr>
          <w:t>Līgums</w:t>
        </w:r>
      </w:smartTag>
      <w:r w:rsidRPr="00743098">
        <w:rPr>
          <w:rFonts w:ascii="Times New Roman" w:eastAsia="Aptos" w:hAnsi="Times New Roman" w:cs="Times New Roman"/>
          <w:bCs/>
          <w:kern w:val="0"/>
          <w:sz w:val="23"/>
          <w:szCs w:val="20"/>
          <w:lang w:eastAsia="ar-SA"/>
          <w14:ligatures w14:val="none"/>
        </w:rPr>
        <w:t xml:space="preserve"> sagatavots un parakstīts divos identiskos eksemplāros latviešu valodā uz</w:t>
      </w:r>
      <w:r w:rsidRPr="00743098">
        <w:rPr>
          <w:rFonts w:ascii="Times New Roman" w:eastAsia="Aptos" w:hAnsi="Times New Roman" w:cs="Times New Roman"/>
          <w:bCs/>
          <w:kern w:val="0"/>
          <w:sz w:val="23"/>
          <w:szCs w:val="20"/>
          <w:shd w:val="clear" w:color="auto" w:fill="E8E8E8"/>
          <w:lang w:eastAsia="ar-SA"/>
          <w14:ligatures w14:val="none"/>
        </w:rPr>
        <w:t xml:space="preserve"> ___</w:t>
      </w:r>
      <w:r w:rsidRPr="00743098">
        <w:rPr>
          <w:rFonts w:ascii="Times New Roman" w:eastAsia="Aptos" w:hAnsi="Times New Roman" w:cs="Times New Roman"/>
          <w:bCs/>
          <w:kern w:val="0"/>
          <w:sz w:val="23"/>
          <w:szCs w:val="20"/>
          <w:lang w:eastAsia="ar-SA"/>
          <w14:ligatures w14:val="none"/>
        </w:rPr>
        <w:t xml:space="preserve"> lapām, ieskatot Līguma pielikumus, kas ir Līguma neatņemamas sastāvdaļas. Viens Līguma eksemplārs nodots Piegādātājam, bet otrs – Pasūtītājam. Abiem Līguma eksemplāriem ir vienāds juridisks spēks.</w:t>
      </w:r>
    </w:p>
    <w:p w14:paraId="00132628" w14:textId="77777777" w:rsidR="00743098" w:rsidRPr="00743098" w:rsidRDefault="00743098" w:rsidP="00743098">
      <w:pPr>
        <w:spacing w:after="120" w:line="240" w:lineRule="auto"/>
        <w:ind w:left="510"/>
        <w:jc w:val="both"/>
        <w:rPr>
          <w:rFonts w:ascii="Times New Roman" w:eastAsia="Times New Roman" w:hAnsi="Times New Roman" w:cs="Times New Roman"/>
          <w:i/>
          <w:iCs/>
          <w:sz w:val="23"/>
          <w:szCs w:val="23"/>
        </w:rPr>
      </w:pPr>
      <w:r w:rsidRPr="00743098">
        <w:rPr>
          <w:rFonts w:ascii="Times New Roman" w:eastAsia="Times New Roman" w:hAnsi="Times New Roman" w:cs="Times New Roman"/>
          <w:i/>
          <w:iCs/>
          <w:sz w:val="23"/>
          <w:szCs w:val="23"/>
          <w:highlight w:val="lightGray"/>
        </w:rPr>
        <w:t>[pirms līguma slēgšanas tiek norādīts atbilstošais Līguma punkta formulējums atkarībā no līguma parakstīšanas veida (papīra vai elektroniskā formātā)].</w:t>
      </w:r>
    </w:p>
    <w:p w14:paraId="79AB77B0" w14:textId="77777777" w:rsidR="00743098" w:rsidRPr="00743098" w:rsidRDefault="00743098" w:rsidP="00743098">
      <w:pPr>
        <w:numPr>
          <w:ilvl w:val="1"/>
          <w:numId w:val="19"/>
        </w:numPr>
        <w:spacing w:after="120" w:line="240" w:lineRule="auto"/>
        <w:ind w:left="567" w:hanging="567"/>
        <w:rPr>
          <w:rFonts w:ascii="Times New Roman" w:eastAsia="Times New Roman" w:hAnsi="Times New Roman" w:cs="Times New Roman"/>
          <w:sz w:val="23"/>
          <w:szCs w:val="23"/>
        </w:rPr>
      </w:pPr>
      <w:r w:rsidRPr="00743098">
        <w:rPr>
          <w:rFonts w:ascii="Times New Roman" w:eastAsia="Times New Roman" w:hAnsi="Times New Roman" w:cs="Times New Roman"/>
          <w:sz w:val="23"/>
          <w:szCs w:val="23"/>
        </w:rPr>
        <w:t>Līgumam tā parakstīšanas brīdī ir pievienoti šādi pielikumi:</w:t>
      </w:r>
    </w:p>
    <w:p w14:paraId="421B8CC1" w14:textId="77777777" w:rsidR="00743098" w:rsidRPr="00743098" w:rsidRDefault="00743098" w:rsidP="00743098">
      <w:pPr>
        <w:numPr>
          <w:ilvl w:val="2"/>
          <w:numId w:val="19"/>
        </w:numPr>
        <w:spacing w:after="120" w:line="240" w:lineRule="auto"/>
        <w:ind w:left="964" w:hanging="680"/>
        <w:rPr>
          <w:rFonts w:ascii="Times New Roman" w:eastAsia="Times New Roman" w:hAnsi="Times New Roman" w:cs="Times New Roman"/>
          <w:sz w:val="23"/>
          <w:szCs w:val="23"/>
          <w:highlight w:val="yellow"/>
        </w:rPr>
      </w:pPr>
      <w:r w:rsidRPr="00743098">
        <w:rPr>
          <w:rFonts w:ascii="Times New Roman" w:eastAsia="Times New Roman" w:hAnsi="Times New Roman" w:cs="Times New Roman"/>
          <w:sz w:val="23"/>
          <w:szCs w:val="23"/>
          <w:highlight w:val="yellow"/>
        </w:rPr>
        <w:t>…</w:t>
      </w:r>
    </w:p>
    <w:p w14:paraId="35F3AC4B" w14:textId="77777777" w:rsidR="00743098" w:rsidRPr="00743098" w:rsidRDefault="00743098" w:rsidP="00743098">
      <w:pPr>
        <w:spacing w:after="120" w:line="240" w:lineRule="auto"/>
        <w:jc w:val="both"/>
        <w:rPr>
          <w:rFonts w:ascii="Times New Roman" w:eastAsia="Times New Roman" w:hAnsi="Times New Roman" w:cs="Times New Roman"/>
          <w:sz w:val="23"/>
          <w:szCs w:val="23"/>
        </w:rPr>
      </w:pPr>
    </w:p>
    <w:p w14:paraId="60258D77" w14:textId="77777777" w:rsidR="00743098" w:rsidRPr="00743098" w:rsidRDefault="00743098" w:rsidP="00743098">
      <w:pPr>
        <w:pStyle w:val="Virsraksts4"/>
        <w:rPr>
          <w:rFonts w:eastAsia="MS Mincho"/>
        </w:rPr>
      </w:pPr>
      <w:r w:rsidRPr="00743098">
        <w:rPr>
          <w:rFonts w:eastAsia="MS Mincho"/>
        </w:rPr>
        <w:lastRenderedPageBreak/>
        <w:t>PUŠU REKVIZĪTI UN PARAKSTI</w:t>
      </w:r>
    </w:p>
    <w:p w14:paraId="1BB0EE5E" w14:textId="77777777" w:rsidR="00743098" w:rsidRPr="00743098" w:rsidRDefault="00743098" w:rsidP="00743098">
      <w:pPr>
        <w:spacing w:after="120" w:line="240" w:lineRule="auto"/>
        <w:jc w:val="right"/>
        <w:rPr>
          <w:rFonts w:ascii="Times New Roman" w:eastAsia="Times New Roman" w:hAnsi="Times New Roman" w:cs="Times New Roman"/>
          <w:sz w:val="23"/>
          <w:szCs w:val="23"/>
        </w:rPr>
      </w:pPr>
    </w:p>
    <w:tbl>
      <w:tblPr>
        <w:tblStyle w:val="TableGrid16"/>
        <w:tblW w:w="0" w:type="auto"/>
        <w:tblBorders>
          <w:insideH w:val="dotted" w:sz="4" w:space="0" w:color="auto"/>
        </w:tblBorders>
        <w:tblLook w:val="04A0" w:firstRow="1" w:lastRow="0" w:firstColumn="1" w:lastColumn="0" w:noHBand="0" w:noVBand="1"/>
      </w:tblPr>
      <w:tblGrid>
        <w:gridCol w:w="4814"/>
        <w:gridCol w:w="4814"/>
      </w:tblGrid>
      <w:tr w:rsidR="00743098" w:rsidRPr="00743098" w14:paraId="49D0250F" w14:textId="77777777" w:rsidTr="00F66E22">
        <w:tc>
          <w:tcPr>
            <w:tcW w:w="4814" w:type="dxa"/>
          </w:tcPr>
          <w:p w14:paraId="6DB54158" w14:textId="77777777" w:rsidR="00743098" w:rsidRPr="00743098" w:rsidRDefault="00743098" w:rsidP="00743098">
            <w:pPr>
              <w:spacing w:after="120"/>
              <w:jc w:val="center"/>
              <w:rPr>
                <w:rFonts w:eastAsia="Calibri"/>
                <w:b/>
                <w:bCs/>
                <w:sz w:val="23"/>
                <w:szCs w:val="23"/>
              </w:rPr>
            </w:pPr>
            <w:r w:rsidRPr="00743098">
              <w:rPr>
                <w:rFonts w:eastAsia="Calibri"/>
                <w:b/>
                <w:bCs/>
                <w:sz w:val="23"/>
                <w:szCs w:val="23"/>
              </w:rPr>
              <w:t>Pasūtītājs</w:t>
            </w:r>
          </w:p>
        </w:tc>
        <w:tc>
          <w:tcPr>
            <w:tcW w:w="4814" w:type="dxa"/>
          </w:tcPr>
          <w:p w14:paraId="5D98CBD2" w14:textId="77777777" w:rsidR="00743098" w:rsidRPr="00743098" w:rsidRDefault="00743098" w:rsidP="00743098">
            <w:pPr>
              <w:spacing w:after="120"/>
              <w:jc w:val="center"/>
              <w:rPr>
                <w:rFonts w:eastAsia="Calibri"/>
                <w:b/>
                <w:bCs/>
                <w:sz w:val="23"/>
                <w:szCs w:val="23"/>
              </w:rPr>
            </w:pPr>
            <w:r w:rsidRPr="00743098">
              <w:rPr>
                <w:rFonts w:eastAsia="Calibri"/>
                <w:b/>
                <w:bCs/>
                <w:sz w:val="23"/>
                <w:szCs w:val="23"/>
              </w:rPr>
              <w:t>Piegādātājs</w:t>
            </w:r>
          </w:p>
        </w:tc>
      </w:tr>
      <w:tr w:rsidR="00743098" w:rsidRPr="00743098" w14:paraId="6C1DAF2E" w14:textId="77777777" w:rsidTr="00F66E22">
        <w:tc>
          <w:tcPr>
            <w:tcW w:w="4814" w:type="dxa"/>
          </w:tcPr>
          <w:p w14:paraId="512A8E42" w14:textId="77777777" w:rsidR="00743098" w:rsidRPr="00743098" w:rsidRDefault="00743098" w:rsidP="00743098">
            <w:pPr>
              <w:spacing w:after="120"/>
              <w:rPr>
                <w:rFonts w:eastAsia="Calibri"/>
                <w:b/>
                <w:bCs/>
                <w:i/>
                <w:iCs/>
                <w:sz w:val="23"/>
                <w:szCs w:val="23"/>
              </w:rPr>
            </w:pPr>
            <w:r w:rsidRPr="00743098">
              <w:rPr>
                <w:rFonts w:eastAsia="Calibri"/>
                <w:b/>
                <w:bCs/>
                <w:i/>
                <w:iCs/>
                <w:sz w:val="23"/>
                <w:szCs w:val="23"/>
              </w:rPr>
              <w:t>Nacionālais psihiskās veselības centrs, Valsts SIA</w:t>
            </w:r>
          </w:p>
        </w:tc>
        <w:tc>
          <w:tcPr>
            <w:tcW w:w="4814" w:type="dxa"/>
          </w:tcPr>
          <w:p w14:paraId="68A063B3" w14:textId="77777777" w:rsidR="00743098" w:rsidRPr="00743098" w:rsidRDefault="00743098" w:rsidP="00743098">
            <w:pPr>
              <w:spacing w:after="120"/>
              <w:rPr>
                <w:rFonts w:eastAsia="Calibri"/>
                <w:b/>
                <w:bCs/>
                <w:i/>
                <w:iCs/>
                <w:sz w:val="23"/>
                <w:szCs w:val="23"/>
              </w:rPr>
            </w:pPr>
            <w:r w:rsidRPr="00743098">
              <w:rPr>
                <w:rFonts w:eastAsia="Calibri"/>
                <w:b/>
                <w:bCs/>
                <w:i/>
                <w:iCs/>
                <w:sz w:val="23"/>
                <w:szCs w:val="23"/>
              </w:rPr>
              <w:t>...</w:t>
            </w:r>
          </w:p>
        </w:tc>
      </w:tr>
      <w:tr w:rsidR="00743098" w:rsidRPr="00743098" w14:paraId="04C70D6E" w14:textId="77777777" w:rsidTr="00F66E22">
        <w:tc>
          <w:tcPr>
            <w:tcW w:w="4814" w:type="dxa"/>
          </w:tcPr>
          <w:p w14:paraId="49D659CB" w14:textId="77777777" w:rsidR="00743098" w:rsidRPr="00743098" w:rsidRDefault="00743098" w:rsidP="00743098">
            <w:pPr>
              <w:spacing w:after="120"/>
              <w:rPr>
                <w:rFonts w:eastAsia="Calibri"/>
                <w:b/>
                <w:bCs/>
                <w:i/>
                <w:iCs/>
                <w:sz w:val="23"/>
                <w:szCs w:val="23"/>
              </w:rPr>
            </w:pPr>
          </w:p>
        </w:tc>
        <w:tc>
          <w:tcPr>
            <w:tcW w:w="4814" w:type="dxa"/>
          </w:tcPr>
          <w:p w14:paraId="3F3F91BE" w14:textId="77777777" w:rsidR="00743098" w:rsidRPr="00743098" w:rsidRDefault="00743098" w:rsidP="00743098">
            <w:pPr>
              <w:spacing w:after="120"/>
              <w:rPr>
                <w:rFonts w:eastAsia="Calibri"/>
                <w:b/>
                <w:bCs/>
                <w:i/>
                <w:iCs/>
                <w:sz w:val="23"/>
                <w:szCs w:val="23"/>
              </w:rPr>
            </w:pPr>
          </w:p>
        </w:tc>
      </w:tr>
      <w:tr w:rsidR="00743098" w:rsidRPr="00743098" w14:paraId="7A10979D" w14:textId="77777777" w:rsidTr="00F66E22">
        <w:tc>
          <w:tcPr>
            <w:tcW w:w="4814" w:type="dxa"/>
          </w:tcPr>
          <w:p w14:paraId="635ADB8C"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Vienotais reģistrācijas Nr. </w:t>
            </w:r>
            <w:r w:rsidRPr="00743098">
              <w:rPr>
                <w:rFonts w:eastAsia="Calibri"/>
                <w:bCs/>
                <w:color w:val="000000"/>
                <w:sz w:val="23"/>
                <w:szCs w:val="23"/>
              </w:rPr>
              <w:t>50003342481</w:t>
            </w:r>
          </w:p>
        </w:tc>
        <w:tc>
          <w:tcPr>
            <w:tcW w:w="4814" w:type="dxa"/>
          </w:tcPr>
          <w:p w14:paraId="2FA5789B" w14:textId="77777777" w:rsidR="00743098" w:rsidRPr="00743098" w:rsidRDefault="00743098" w:rsidP="00743098">
            <w:pPr>
              <w:spacing w:after="120"/>
              <w:rPr>
                <w:rFonts w:eastAsia="Calibri"/>
                <w:bCs/>
                <w:sz w:val="23"/>
                <w:szCs w:val="23"/>
              </w:rPr>
            </w:pPr>
            <w:r w:rsidRPr="00743098">
              <w:rPr>
                <w:rFonts w:eastAsia="Calibri"/>
                <w:bCs/>
                <w:sz w:val="23"/>
                <w:szCs w:val="23"/>
              </w:rPr>
              <w:t>Vienotais reģistrācijas Nr.</w:t>
            </w:r>
          </w:p>
        </w:tc>
      </w:tr>
      <w:tr w:rsidR="00743098" w:rsidRPr="00743098" w14:paraId="62A270C8" w14:textId="77777777" w:rsidTr="00F66E22">
        <w:tc>
          <w:tcPr>
            <w:tcW w:w="4814" w:type="dxa"/>
          </w:tcPr>
          <w:p w14:paraId="699562E9" w14:textId="77777777" w:rsidR="00743098" w:rsidRPr="00743098" w:rsidRDefault="00743098" w:rsidP="00743098">
            <w:pPr>
              <w:spacing w:after="120"/>
              <w:rPr>
                <w:rFonts w:eastAsia="Calibri"/>
                <w:bCs/>
                <w:sz w:val="23"/>
                <w:szCs w:val="23"/>
              </w:rPr>
            </w:pPr>
            <w:r w:rsidRPr="00743098">
              <w:rPr>
                <w:rFonts w:eastAsia="Calibri"/>
                <w:bCs/>
                <w:sz w:val="23"/>
                <w:szCs w:val="23"/>
              </w:rPr>
              <w:t>Adrese: Tvaika iela 2a, Rīga, LV-1005</w:t>
            </w:r>
          </w:p>
        </w:tc>
        <w:tc>
          <w:tcPr>
            <w:tcW w:w="4814" w:type="dxa"/>
          </w:tcPr>
          <w:p w14:paraId="23006EAC"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Adrese: </w:t>
            </w:r>
          </w:p>
        </w:tc>
      </w:tr>
      <w:tr w:rsidR="00743098" w:rsidRPr="00743098" w14:paraId="1EDB0DA3" w14:textId="77777777" w:rsidTr="00F66E22">
        <w:tc>
          <w:tcPr>
            <w:tcW w:w="4814" w:type="dxa"/>
          </w:tcPr>
          <w:p w14:paraId="0CCDA09F" w14:textId="77777777" w:rsidR="00743098" w:rsidRPr="00743098" w:rsidRDefault="00743098" w:rsidP="00743098">
            <w:pPr>
              <w:spacing w:after="120"/>
              <w:rPr>
                <w:rFonts w:eastAsia="Calibri"/>
                <w:bCs/>
                <w:sz w:val="23"/>
                <w:szCs w:val="23"/>
              </w:rPr>
            </w:pPr>
            <w:r w:rsidRPr="00743098">
              <w:rPr>
                <w:rFonts w:eastAsia="Calibri"/>
                <w:bCs/>
                <w:sz w:val="23"/>
                <w:szCs w:val="23"/>
              </w:rPr>
              <w:t>Banka: AS LUMINOR Bank Latvijas filiāle</w:t>
            </w:r>
          </w:p>
        </w:tc>
        <w:tc>
          <w:tcPr>
            <w:tcW w:w="4814" w:type="dxa"/>
          </w:tcPr>
          <w:p w14:paraId="47979FD2"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Banka: </w:t>
            </w:r>
          </w:p>
        </w:tc>
      </w:tr>
      <w:tr w:rsidR="00743098" w:rsidRPr="00743098" w14:paraId="455A18F8" w14:textId="77777777" w:rsidTr="00F66E22">
        <w:tc>
          <w:tcPr>
            <w:tcW w:w="4814" w:type="dxa"/>
          </w:tcPr>
          <w:p w14:paraId="54A6F197" w14:textId="77777777" w:rsidR="00743098" w:rsidRPr="00743098" w:rsidRDefault="00743098" w:rsidP="00743098">
            <w:pPr>
              <w:spacing w:after="120"/>
              <w:rPr>
                <w:rFonts w:eastAsia="Calibri"/>
                <w:bCs/>
                <w:sz w:val="23"/>
                <w:szCs w:val="23"/>
              </w:rPr>
            </w:pPr>
            <w:r w:rsidRPr="00743098">
              <w:rPr>
                <w:rFonts w:eastAsia="Calibri"/>
                <w:bCs/>
                <w:sz w:val="23"/>
                <w:szCs w:val="23"/>
              </w:rPr>
              <w:t>Kods: RIKOL2X</w:t>
            </w:r>
          </w:p>
        </w:tc>
        <w:tc>
          <w:tcPr>
            <w:tcW w:w="4814" w:type="dxa"/>
          </w:tcPr>
          <w:p w14:paraId="238F23B8"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Kods </w:t>
            </w:r>
          </w:p>
        </w:tc>
      </w:tr>
      <w:tr w:rsidR="00743098" w:rsidRPr="00743098" w14:paraId="626CD905" w14:textId="77777777" w:rsidTr="00F66E22">
        <w:tc>
          <w:tcPr>
            <w:tcW w:w="4814" w:type="dxa"/>
          </w:tcPr>
          <w:p w14:paraId="2C7CB4BE" w14:textId="77777777" w:rsidR="00743098" w:rsidRPr="00743098" w:rsidRDefault="00743098" w:rsidP="00743098">
            <w:pPr>
              <w:spacing w:after="120"/>
              <w:rPr>
                <w:rFonts w:eastAsia="Calibri"/>
                <w:bCs/>
                <w:color w:val="000000"/>
                <w:sz w:val="23"/>
                <w:szCs w:val="23"/>
              </w:rPr>
            </w:pPr>
            <w:r w:rsidRPr="00743098">
              <w:rPr>
                <w:rFonts w:eastAsia="Calibri"/>
                <w:bCs/>
                <w:sz w:val="23"/>
                <w:szCs w:val="23"/>
              </w:rPr>
              <w:t xml:space="preserve">Konta Nr. </w:t>
            </w:r>
            <w:r w:rsidRPr="00743098">
              <w:rPr>
                <w:rFonts w:eastAsia="Calibri"/>
                <w:bCs/>
                <w:color w:val="000000"/>
                <w:sz w:val="23"/>
                <w:szCs w:val="23"/>
              </w:rPr>
              <w:t xml:space="preserve">LV16RIKO0000082489490 </w:t>
            </w:r>
          </w:p>
        </w:tc>
        <w:tc>
          <w:tcPr>
            <w:tcW w:w="4814" w:type="dxa"/>
          </w:tcPr>
          <w:p w14:paraId="472E9DE9"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Konta Nr. </w:t>
            </w:r>
          </w:p>
        </w:tc>
      </w:tr>
      <w:tr w:rsidR="00743098" w:rsidRPr="00743098" w14:paraId="6BF25E3F" w14:textId="77777777" w:rsidTr="00F66E22">
        <w:tc>
          <w:tcPr>
            <w:tcW w:w="4814" w:type="dxa"/>
          </w:tcPr>
          <w:p w14:paraId="04CE8BCE"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Tālrunis: </w:t>
            </w:r>
            <w:r w:rsidRPr="00743098">
              <w:rPr>
                <w:rFonts w:eastAsia="Calibri"/>
                <w:bCs/>
                <w:color w:val="000000"/>
                <w:sz w:val="23"/>
                <w:szCs w:val="23"/>
              </w:rPr>
              <w:t>+371 67080112</w:t>
            </w:r>
          </w:p>
        </w:tc>
        <w:tc>
          <w:tcPr>
            <w:tcW w:w="4814" w:type="dxa"/>
          </w:tcPr>
          <w:p w14:paraId="02D62266"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Tālrunis +371 </w:t>
            </w:r>
          </w:p>
        </w:tc>
      </w:tr>
      <w:tr w:rsidR="00743098" w:rsidRPr="00743098" w14:paraId="4EC1E970" w14:textId="77777777" w:rsidTr="00F66E22">
        <w:tc>
          <w:tcPr>
            <w:tcW w:w="4814" w:type="dxa"/>
          </w:tcPr>
          <w:p w14:paraId="4C1683C2"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E-pasts: </w:t>
            </w:r>
            <w:hyperlink r:id="rId28" w:history="1">
              <w:r w:rsidRPr="00743098">
                <w:rPr>
                  <w:rFonts w:eastAsia="Calibri"/>
                  <w:bCs/>
                  <w:color w:val="467886"/>
                  <w:sz w:val="23"/>
                  <w:szCs w:val="23"/>
                  <w:u w:val="single"/>
                </w:rPr>
                <w:t>npvc@npvc.lv</w:t>
              </w:r>
            </w:hyperlink>
            <w:r w:rsidRPr="00743098">
              <w:rPr>
                <w:rFonts w:eastAsia="Calibri"/>
                <w:bCs/>
                <w:color w:val="0000FF"/>
                <w:sz w:val="23"/>
                <w:szCs w:val="23"/>
                <w:u w:val="single"/>
              </w:rPr>
              <w:t xml:space="preserve"> </w:t>
            </w:r>
          </w:p>
        </w:tc>
        <w:tc>
          <w:tcPr>
            <w:tcW w:w="4814" w:type="dxa"/>
          </w:tcPr>
          <w:p w14:paraId="16C99766"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E-pasts: </w:t>
            </w:r>
          </w:p>
        </w:tc>
      </w:tr>
      <w:tr w:rsidR="00743098" w:rsidRPr="00743098" w14:paraId="69AF91B8" w14:textId="77777777" w:rsidTr="00F66E22">
        <w:tc>
          <w:tcPr>
            <w:tcW w:w="4814" w:type="dxa"/>
          </w:tcPr>
          <w:p w14:paraId="00254F2C" w14:textId="77777777" w:rsidR="00743098" w:rsidRPr="00743098" w:rsidRDefault="00743098" w:rsidP="00743098">
            <w:pPr>
              <w:spacing w:after="120"/>
              <w:rPr>
                <w:rFonts w:eastAsia="Calibri"/>
                <w:bCs/>
                <w:sz w:val="23"/>
                <w:szCs w:val="23"/>
              </w:rPr>
            </w:pPr>
            <w:r w:rsidRPr="00743098">
              <w:rPr>
                <w:rFonts w:eastAsia="Calibri"/>
                <w:bCs/>
                <w:sz w:val="23"/>
                <w:szCs w:val="23"/>
              </w:rPr>
              <w:t xml:space="preserve">E-pasts rēķiniem: </w:t>
            </w:r>
            <w:hyperlink r:id="rId29" w:history="1">
              <w:r w:rsidRPr="00743098">
                <w:rPr>
                  <w:rFonts w:eastAsia="Calibri"/>
                  <w:bCs/>
                  <w:color w:val="467886"/>
                  <w:sz w:val="23"/>
                  <w:szCs w:val="23"/>
                  <w:u w:val="single"/>
                </w:rPr>
                <w:t>rekini@npvc.lv</w:t>
              </w:r>
            </w:hyperlink>
            <w:r w:rsidRPr="00743098">
              <w:rPr>
                <w:rFonts w:eastAsia="Calibri"/>
                <w:bCs/>
                <w:color w:val="0000FF"/>
                <w:sz w:val="23"/>
                <w:szCs w:val="23"/>
                <w:u w:val="single"/>
              </w:rPr>
              <w:t xml:space="preserve"> </w:t>
            </w:r>
          </w:p>
        </w:tc>
        <w:tc>
          <w:tcPr>
            <w:tcW w:w="4814" w:type="dxa"/>
          </w:tcPr>
          <w:p w14:paraId="325B0A86" w14:textId="77777777" w:rsidR="00743098" w:rsidRPr="00743098" w:rsidRDefault="00743098" w:rsidP="00743098">
            <w:pPr>
              <w:spacing w:after="120"/>
              <w:rPr>
                <w:rFonts w:eastAsia="Calibri"/>
                <w:bCs/>
                <w:sz w:val="23"/>
                <w:szCs w:val="23"/>
              </w:rPr>
            </w:pPr>
          </w:p>
        </w:tc>
      </w:tr>
      <w:tr w:rsidR="00743098" w:rsidRPr="00743098" w14:paraId="52B66473" w14:textId="77777777" w:rsidTr="00F66E22">
        <w:tc>
          <w:tcPr>
            <w:tcW w:w="4814" w:type="dxa"/>
          </w:tcPr>
          <w:p w14:paraId="0F761C4F" w14:textId="77777777" w:rsidR="00743098" w:rsidRPr="00743098" w:rsidRDefault="00743098" w:rsidP="00743098">
            <w:pPr>
              <w:spacing w:after="120"/>
              <w:rPr>
                <w:rFonts w:eastAsia="Calibri"/>
                <w:bCs/>
                <w:sz w:val="23"/>
                <w:szCs w:val="23"/>
              </w:rPr>
            </w:pPr>
          </w:p>
        </w:tc>
        <w:tc>
          <w:tcPr>
            <w:tcW w:w="4814" w:type="dxa"/>
          </w:tcPr>
          <w:p w14:paraId="4128BBB8" w14:textId="77777777" w:rsidR="00743098" w:rsidRPr="00743098" w:rsidRDefault="00743098" w:rsidP="00743098">
            <w:pPr>
              <w:spacing w:after="120"/>
              <w:rPr>
                <w:rFonts w:eastAsia="Calibri"/>
                <w:bCs/>
                <w:sz w:val="23"/>
                <w:szCs w:val="23"/>
              </w:rPr>
            </w:pPr>
          </w:p>
        </w:tc>
      </w:tr>
      <w:tr w:rsidR="00743098" w:rsidRPr="00743098" w14:paraId="327B65BE" w14:textId="77777777" w:rsidTr="00F66E22">
        <w:tc>
          <w:tcPr>
            <w:tcW w:w="4814" w:type="dxa"/>
          </w:tcPr>
          <w:p w14:paraId="3A386B1E" w14:textId="77777777" w:rsidR="00743098" w:rsidRPr="00743098" w:rsidRDefault="00743098" w:rsidP="00743098">
            <w:pPr>
              <w:spacing w:after="120"/>
              <w:rPr>
                <w:rFonts w:eastAsia="Calibri"/>
                <w:bCs/>
                <w:sz w:val="23"/>
                <w:szCs w:val="23"/>
              </w:rPr>
            </w:pPr>
            <w:r w:rsidRPr="00743098">
              <w:rPr>
                <w:rFonts w:eastAsia="Calibri"/>
                <w:bCs/>
                <w:sz w:val="23"/>
                <w:szCs w:val="23"/>
              </w:rPr>
              <w:t>Valdes priekšsēdētāja Sandra Pūce</w:t>
            </w:r>
          </w:p>
        </w:tc>
        <w:tc>
          <w:tcPr>
            <w:tcW w:w="4814" w:type="dxa"/>
          </w:tcPr>
          <w:p w14:paraId="2172217C" w14:textId="77777777" w:rsidR="00743098" w:rsidRPr="00743098" w:rsidRDefault="00743098" w:rsidP="00743098">
            <w:pPr>
              <w:spacing w:after="120"/>
              <w:rPr>
                <w:rFonts w:eastAsia="Calibri"/>
                <w:bCs/>
                <w:sz w:val="23"/>
                <w:szCs w:val="23"/>
              </w:rPr>
            </w:pPr>
            <w:r w:rsidRPr="00743098">
              <w:rPr>
                <w:rFonts w:eastAsia="Calibri"/>
                <w:bCs/>
                <w:sz w:val="23"/>
                <w:szCs w:val="23"/>
              </w:rPr>
              <w:t>Valdes loceklis/pilnvarotā persona</w:t>
            </w:r>
          </w:p>
        </w:tc>
      </w:tr>
      <w:tr w:rsidR="00743098" w:rsidRPr="00743098" w14:paraId="4086FE68" w14:textId="77777777" w:rsidTr="00F66E22">
        <w:tc>
          <w:tcPr>
            <w:tcW w:w="4814" w:type="dxa"/>
          </w:tcPr>
          <w:p w14:paraId="42FAFFBE" w14:textId="77777777" w:rsidR="00743098" w:rsidRPr="00743098" w:rsidRDefault="00743098" w:rsidP="00743098">
            <w:pPr>
              <w:spacing w:after="120"/>
              <w:rPr>
                <w:rFonts w:eastAsia="Calibri"/>
                <w:bCs/>
                <w:sz w:val="23"/>
                <w:szCs w:val="23"/>
              </w:rPr>
            </w:pPr>
            <w:r w:rsidRPr="00743098">
              <w:rPr>
                <w:rFonts w:eastAsia="Calibri"/>
                <w:bCs/>
                <w:sz w:val="23"/>
                <w:szCs w:val="23"/>
              </w:rPr>
              <w:t>Valdes loceklis Ģirts Ansons</w:t>
            </w:r>
          </w:p>
        </w:tc>
        <w:tc>
          <w:tcPr>
            <w:tcW w:w="4814" w:type="dxa"/>
          </w:tcPr>
          <w:p w14:paraId="3231EE12" w14:textId="77777777" w:rsidR="00743098" w:rsidRPr="00743098" w:rsidRDefault="00743098" w:rsidP="00743098">
            <w:pPr>
              <w:spacing w:after="120"/>
              <w:rPr>
                <w:rFonts w:eastAsia="Calibri"/>
                <w:bCs/>
                <w:sz w:val="23"/>
                <w:szCs w:val="23"/>
              </w:rPr>
            </w:pPr>
          </w:p>
        </w:tc>
      </w:tr>
    </w:tbl>
    <w:p w14:paraId="15DABBC4" w14:textId="77777777" w:rsidR="00743098" w:rsidRPr="00743098" w:rsidRDefault="00743098" w:rsidP="00743098">
      <w:pPr>
        <w:tabs>
          <w:tab w:val="left" w:pos="567"/>
        </w:tabs>
        <w:spacing w:after="120" w:line="240" w:lineRule="auto"/>
        <w:rPr>
          <w:rFonts w:ascii="Times New Roman" w:eastAsia="Times New Roman" w:hAnsi="Times New Roman" w:cs="Times New Roman"/>
          <w:b/>
          <w:kern w:val="0"/>
          <w:sz w:val="23"/>
          <w:szCs w:val="23"/>
          <w14:ligatures w14:val="none"/>
        </w:rPr>
      </w:pPr>
    </w:p>
    <w:p w14:paraId="03621BD5" w14:textId="77777777" w:rsidR="00743098" w:rsidRPr="00743098" w:rsidRDefault="00743098" w:rsidP="00743098">
      <w:pPr>
        <w:rPr>
          <w:rFonts w:ascii="Times New Roman" w:eastAsia="Aptos" w:hAnsi="Times New Roman" w:cs="Times New Roman"/>
          <w:bCs/>
          <w:kern w:val="0"/>
          <w:sz w:val="23"/>
          <w:szCs w:val="23"/>
          <w14:ligatures w14:val="none"/>
        </w:rPr>
      </w:pPr>
    </w:p>
    <w:p w14:paraId="553BCBE0" w14:textId="77777777" w:rsidR="00EB6F01" w:rsidRPr="00516BAB" w:rsidRDefault="00EB6F01" w:rsidP="00A56E16">
      <w:pPr>
        <w:pStyle w:val="Virsraksts2"/>
        <w:rPr>
          <w:rFonts w:cs="Times New Roman"/>
          <w:sz w:val="23"/>
          <w:szCs w:val="23"/>
        </w:rPr>
      </w:pPr>
    </w:p>
    <w:sectPr w:rsidR="00EB6F01" w:rsidRPr="00516BAB" w:rsidSect="00FB13AF">
      <w:type w:val="continuous"/>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16C58" w14:textId="77777777" w:rsidR="00EB5089" w:rsidRDefault="00EB5089" w:rsidP="00567DE4">
      <w:pPr>
        <w:spacing w:after="0" w:line="240" w:lineRule="auto"/>
      </w:pPr>
      <w:r>
        <w:separator/>
      </w:r>
    </w:p>
  </w:endnote>
  <w:endnote w:type="continuationSeparator" w:id="0">
    <w:p w14:paraId="669F3CD2" w14:textId="77777777" w:rsidR="00EB5089" w:rsidRDefault="00EB5089" w:rsidP="00567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200247B" w:usb2="00000009" w:usb3="00000000" w:csb0="000001FF" w:csb1="00000000"/>
  </w:font>
  <w:font w:name="Arial">
    <w:panose1 w:val="020B0604020202020204"/>
    <w:charset w:val="BA"/>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BA"/>
    <w:family w:val="swiss"/>
    <w:pitch w:val="variable"/>
    <w:sig w:usb0="E1002EFF" w:usb1="C000605B" w:usb2="00000029" w:usb3="00000000" w:csb0="000101FF" w:csb1="00000000"/>
  </w:font>
  <w:font w:name="CIDFont+F1">
    <w:altName w:val="Times New Roman"/>
    <w:panose1 w:val="00000000000000000000"/>
    <w:charset w:val="00"/>
    <w:family w:val="roman"/>
    <w:notTrueType/>
    <w:pitch w:val="default"/>
  </w:font>
  <w:font w:name="Segoe UI">
    <w:panose1 w:val="020B0502040204020203"/>
    <w:charset w:val="BA"/>
    <w:family w:val="swiss"/>
    <w:pitch w:val="variable"/>
    <w:sig w:usb0="E4002EFF" w:usb1="C000E47F" w:usb2="00000009" w:usb3="00000000" w:csb0="000001FF" w:csb1="00000000"/>
  </w:font>
  <w:font w:name="ArialMT">
    <w:altName w:val="Arial"/>
    <w:charset w:val="00"/>
    <w:family w:val="swiss"/>
    <w:pitch w:val="default"/>
  </w:font>
  <w:font w:name="Lucida Sans Unicode">
    <w:panose1 w:val="020B0602030504020204"/>
    <w:charset w:val="BA"/>
    <w:family w:val="swiss"/>
    <w:pitch w:val="variable"/>
    <w:sig w:usb0="80000AFF" w:usb1="0000396B" w:usb2="00000000" w:usb3="00000000" w:csb0="000000B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626460"/>
      <w:docPartObj>
        <w:docPartGallery w:val="Page Numbers (Bottom of Page)"/>
        <w:docPartUnique/>
      </w:docPartObj>
    </w:sdtPr>
    <w:sdtEndPr>
      <w:rPr>
        <w:noProof/>
      </w:rPr>
    </w:sdtEndPr>
    <w:sdtContent>
      <w:p w14:paraId="6464565A" w14:textId="77777777" w:rsidR="003B1C29" w:rsidRDefault="003B1C29">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7851ADC8" w14:textId="77777777" w:rsidR="003B1C29" w:rsidRDefault="003B1C29">
    <w:pPr>
      <w:pStyle w:val="Kje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97B4E" w14:textId="77777777" w:rsidR="00ED5CA9" w:rsidRDefault="00A66A08" w:rsidP="008900CE">
    <w:pPr>
      <w:pStyle w:val="Kjene"/>
      <w:framePr w:wrap="around" w:vAnchor="text" w:hAnchor="margin" w:xAlign="right" w:y="1"/>
      <w:rPr>
        <w:rStyle w:val="Lappusesnumurs"/>
      </w:rPr>
    </w:pPr>
    <w:r>
      <w:rPr>
        <w:rStyle w:val="Lappusesnumurs"/>
      </w:rPr>
      <w:fldChar w:fldCharType="begin"/>
    </w:r>
    <w:r>
      <w:rPr>
        <w:rStyle w:val="Lappusesnumurs"/>
      </w:rPr>
      <w:instrText xml:space="preserve">PAGE  </w:instrText>
    </w:r>
    <w:r>
      <w:rPr>
        <w:rStyle w:val="Lappusesnumurs"/>
      </w:rPr>
      <w:fldChar w:fldCharType="separate"/>
    </w:r>
    <w:r>
      <w:rPr>
        <w:rStyle w:val="Lappusesnumurs"/>
        <w:noProof/>
      </w:rPr>
      <w:t>45</w:t>
    </w:r>
    <w:r>
      <w:rPr>
        <w:rStyle w:val="Lappusesnumurs"/>
      </w:rPr>
      <w:fldChar w:fldCharType="end"/>
    </w:r>
  </w:p>
  <w:p w14:paraId="162C1596" w14:textId="77777777" w:rsidR="00ED5CA9" w:rsidRDefault="00ED5CA9" w:rsidP="008900CE">
    <w:pPr>
      <w:pStyle w:val="Kjene"/>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03024" w14:textId="77777777" w:rsidR="00ED5CA9" w:rsidRPr="00DD5BCF" w:rsidRDefault="00A66A08" w:rsidP="008900CE">
    <w:pPr>
      <w:pStyle w:val="Kjene"/>
      <w:framePr w:wrap="around" w:vAnchor="text" w:hAnchor="margin" w:xAlign="right" w:y="1"/>
      <w:rPr>
        <w:rStyle w:val="Lappusesnumurs"/>
      </w:rPr>
    </w:pPr>
    <w:r w:rsidRPr="00DD5BCF">
      <w:rPr>
        <w:rStyle w:val="Lappusesnumurs"/>
      </w:rPr>
      <w:fldChar w:fldCharType="begin"/>
    </w:r>
    <w:r w:rsidRPr="00DD5BCF">
      <w:rPr>
        <w:rStyle w:val="Lappusesnumurs"/>
      </w:rPr>
      <w:instrText xml:space="preserve">PAGE  </w:instrText>
    </w:r>
    <w:r w:rsidRPr="00DD5BCF">
      <w:rPr>
        <w:rStyle w:val="Lappusesnumurs"/>
      </w:rPr>
      <w:fldChar w:fldCharType="separate"/>
    </w:r>
    <w:r>
      <w:rPr>
        <w:rStyle w:val="Lappusesnumurs"/>
        <w:noProof/>
      </w:rPr>
      <w:t>2</w:t>
    </w:r>
    <w:r w:rsidRPr="00DD5BCF">
      <w:rPr>
        <w:rStyle w:val="Lappusesnumurs"/>
      </w:rPr>
      <w:fldChar w:fldCharType="end"/>
    </w:r>
  </w:p>
  <w:p w14:paraId="6F33B12A" w14:textId="77777777" w:rsidR="00ED5CA9" w:rsidRPr="00DD5BCF" w:rsidRDefault="00ED5CA9" w:rsidP="008900CE">
    <w:pPr>
      <w:pStyle w:val="Kjen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110955" w14:textId="77777777" w:rsidR="00EB5089" w:rsidRDefault="00EB5089" w:rsidP="00567DE4">
      <w:pPr>
        <w:spacing w:after="0" w:line="240" w:lineRule="auto"/>
      </w:pPr>
      <w:r>
        <w:separator/>
      </w:r>
    </w:p>
  </w:footnote>
  <w:footnote w:type="continuationSeparator" w:id="0">
    <w:p w14:paraId="404F617C" w14:textId="77777777" w:rsidR="00EB5089" w:rsidRDefault="00EB5089" w:rsidP="00567DE4">
      <w:pPr>
        <w:spacing w:after="0" w:line="240" w:lineRule="auto"/>
      </w:pPr>
      <w:r>
        <w:continuationSeparator/>
      </w:r>
    </w:p>
  </w:footnote>
  <w:footnote w:id="1">
    <w:p w14:paraId="4291F07F" w14:textId="751CE6FA" w:rsidR="00EB586E" w:rsidRPr="00EB586E" w:rsidRDefault="00EB586E">
      <w:pPr>
        <w:pStyle w:val="Vresteksts"/>
        <w:rPr>
          <w:rFonts w:ascii="Times New Roman" w:hAnsi="Times New Roman" w:cs="Times New Roman"/>
          <w:sz w:val="18"/>
          <w:szCs w:val="18"/>
        </w:rPr>
      </w:pPr>
      <w:r w:rsidRPr="00EB586E">
        <w:rPr>
          <w:rStyle w:val="Vresatsauce"/>
          <w:rFonts w:ascii="Times New Roman" w:hAnsi="Times New Roman" w:cs="Times New Roman"/>
          <w:sz w:val="18"/>
          <w:szCs w:val="18"/>
        </w:rPr>
        <w:footnoteRef/>
      </w:r>
      <w:r w:rsidRPr="00EB586E">
        <w:rPr>
          <w:rFonts w:ascii="Times New Roman" w:hAnsi="Times New Roman" w:cs="Times New Roman"/>
          <w:sz w:val="18"/>
          <w:szCs w:val="18"/>
        </w:rPr>
        <w:t xml:space="preserve"> Eiropas vienotais iepirkuma procedūras dokuments ievietojams EIS sistēmas sadaļā “Citas prasības”.</w:t>
      </w:r>
    </w:p>
  </w:footnote>
  <w:footnote w:id="2">
    <w:p w14:paraId="5561A8E5" w14:textId="77777777" w:rsidR="0095443D" w:rsidRPr="00BF5932" w:rsidRDefault="0095443D" w:rsidP="0095443D">
      <w:pPr>
        <w:pStyle w:val="Vresteksts"/>
        <w:rPr>
          <w:rFonts w:ascii="Times New Roman" w:hAnsi="Times New Roman" w:cs="Times New Roman"/>
          <w:sz w:val="18"/>
          <w:szCs w:val="18"/>
        </w:rPr>
      </w:pPr>
      <w:r w:rsidRPr="00BF5932">
        <w:rPr>
          <w:rStyle w:val="Vresatsauce"/>
          <w:rFonts w:ascii="Times New Roman" w:hAnsi="Times New Roman" w:cs="Times New Roman"/>
          <w:sz w:val="18"/>
          <w:szCs w:val="18"/>
        </w:rPr>
        <w:footnoteRef/>
      </w:r>
      <w:r w:rsidRPr="00BF5932">
        <w:rPr>
          <w:rFonts w:ascii="Times New Roman" w:hAnsi="Times New Roman" w:cs="Times New Roman"/>
          <w:sz w:val="18"/>
          <w:szCs w:val="18"/>
        </w:rPr>
        <w:t xml:space="preserve"> Ar iepriekšējiem trīs gadiem šeit un turpmāk iepirkuma tekstā tiek saprasts laika periods par 2021., 2022., 2023. gadu un 2024. gadu līdz piedāvājuma iesniegšanas brīdim.</w:t>
      </w:r>
    </w:p>
  </w:footnote>
  <w:footnote w:id="3">
    <w:p w14:paraId="1EB4DC0D" w14:textId="77777777" w:rsidR="003B1C29" w:rsidRPr="001B3A12" w:rsidRDefault="003B1C29" w:rsidP="003B1C29">
      <w:pPr>
        <w:pStyle w:val="Vresteksts"/>
        <w:rPr>
          <w:rFonts w:ascii="Times New Roman" w:hAnsi="Times New Roman" w:cs="Times New Roman"/>
          <w:sz w:val="18"/>
          <w:szCs w:val="18"/>
        </w:rPr>
      </w:pPr>
      <w:r>
        <w:rPr>
          <w:rStyle w:val="Vresatsauce"/>
        </w:rPr>
        <w:footnoteRef/>
      </w:r>
      <w:r>
        <w:t xml:space="preserve"> </w:t>
      </w:r>
      <w:r w:rsidRPr="001B3A12">
        <w:rPr>
          <w:rFonts w:ascii="Times New Roman" w:hAnsi="Times New Roman" w:cs="Times New Roman"/>
          <w:sz w:val="18"/>
          <w:szCs w:val="18"/>
        </w:rPr>
        <w:t xml:space="preserve">Ēdienkartes saskaņā ar tehniskās specifikācijas </w:t>
      </w:r>
      <w:r>
        <w:rPr>
          <w:rFonts w:ascii="Times New Roman" w:hAnsi="Times New Roman" w:cs="Times New Roman"/>
          <w:sz w:val="18"/>
          <w:szCs w:val="18"/>
        </w:rPr>
        <w:t>6.2</w:t>
      </w:r>
      <w:r w:rsidRPr="001B3A12">
        <w:rPr>
          <w:rFonts w:ascii="Times New Roman" w:hAnsi="Times New Roman" w:cs="Times New Roman"/>
          <w:sz w:val="18"/>
          <w:szCs w:val="18"/>
        </w:rPr>
        <w:t>. punktu</w:t>
      </w:r>
    </w:p>
  </w:footnote>
  <w:footnote w:id="4">
    <w:p w14:paraId="1B6A91E7" w14:textId="77777777" w:rsidR="003B1C29" w:rsidRPr="001B3A12" w:rsidRDefault="003B1C29" w:rsidP="003B1C29">
      <w:pPr>
        <w:pStyle w:val="Vresteksts"/>
        <w:rPr>
          <w:rFonts w:ascii="Times New Roman" w:hAnsi="Times New Roman" w:cs="Times New Roman"/>
          <w:sz w:val="18"/>
          <w:szCs w:val="18"/>
        </w:rPr>
      </w:pPr>
      <w:r w:rsidRPr="001B3A12">
        <w:rPr>
          <w:rStyle w:val="Vresatsauce"/>
          <w:rFonts w:ascii="Times New Roman" w:hAnsi="Times New Roman" w:cs="Times New Roman"/>
        </w:rPr>
        <w:footnoteRef/>
      </w:r>
      <w:r w:rsidRPr="001B3A12">
        <w:rPr>
          <w:rFonts w:ascii="Times New Roman" w:hAnsi="Times New Roman" w:cs="Times New Roman"/>
        </w:rPr>
        <w:t xml:space="preserve"> </w:t>
      </w:r>
      <w:r w:rsidRPr="001B3A12">
        <w:rPr>
          <w:rFonts w:ascii="Times New Roman" w:hAnsi="Times New Roman" w:cs="Times New Roman"/>
          <w:sz w:val="18"/>
          <w:szCs w:val="18"/>
        </w:rPr>
        <w:t>Iepirkuma ietvarā par paaugstinātas kvalitātes prasībām atbilstošiem produktiem tiek uzskatīti sezonai atbilstoši augļi un dārzeņi saskaņā ar sezonalitātes kalendāru, kas publicēts Zemkopības ministrijas tīmekļa vietnē, produkti, kas ražoti atbilstoši bioloģiskās lauksamniecības metodēm</w:t>
      </w:r>
      <w:r>
        <w:rPr>
          <w:rFonts w:ascii="Times New Roman" w:hAnsi="Times New Roman" w:cs="Times New Roman"/>
          <w:sz w:val="18"/>
          <w:szCs w:val="18"/>
        </w:rPr>
        <w:t>,</w:t>
      </w:r>
      <w:r w:rsidRPr="001B3A12">
        <w:rPr>
          <w:rFonts w:ascii="Times New Roman" w:hAnsi="Times New Roman" w:cs="Times New Roman"/>
          <w:sz w:val="18"/>
          <w:szCs w:val="18"/>
        </w:rPr>
        <w:t xml:space="preserve"> un produkti, kas atbilst Latvijas Nacionālās pārtikas kvalitātes shēmas prasībām.</w:t>
      </w:r>
    </w:p>
  </w:footnote>
  <w:footnote w:id="5">
    <w:p w14:paraId="626C00B7" w14:textId="77777777" w:rsidR="003B1C29" w:rsidRPr="00ED3C48" w:rsidRDefault="003B1C29" w:rsidP="003B1C29">
      <w:pPr>
        <w:pStyle w:val="Vresteksts"/>
        <w:rPr>
          <w:rFonts w:ascii="Times New Roman" w:hAnsi="Times New Roman" w:cs="Times New Roman"/>
        </w:rPr>
      </w:pPr>
      <w:r w:rsidRPr="00ED3C48">
        <w:rPr>
          <w:rStyle w:val="Vresatsauce"/>
          <w:rFonts w:ascii="Times New Roman" w:hAnsi="Times New Roman" w:cs="Times New Roman"/>
        </w:rPr>
        <w:footnoteRef/>
      </w:r>
      <w:r w:rsidRPr="00ED3C48">
        <w:rPr>
          <w:rFonts w:ascii="Times New Roman" w:hAnsi="Times New Roman" w:cs="Times New Roman"/>
        </w:rPr>
        <w:t xml:space="preserve"> Publiskie reģistri pieejami Pārtikas un veterinā</w:t>
      </w:r>
      <w:r>
        <w:rPr>
          <w:rFonts w:ascii="Times New Roman" w:hAnsi="Times New Roman" w:cs="Times New Roman"/>
        </w:rPr>
        <w:t>r</w:t>
      </w:r>
      <w:r w:rsidRPr="00ED3C48">
        <w:rPr>
          <w:rFonts w:ascii="Times New Roman" w:hAnsi="Times New Roman" w:cs="Times New Roman"/>
        </w:rPr>
        <w:t>ā dienesta mājaslap</w:t>
      </w:r>
      <w:r>
        <w:rPr>
          <w:rFonts w:ascii="Times New Roman" w:hAnsi="Times New Roman" w:cs="Times New Roman"/>
        </w:rPr>
        <w:t>as</w:t>
      </w:r>
      <w:r w:rsidRPr="00ED3C48">
        <w:rPr>
          <w:rFonts w:ascii="Times New Roman" w:hAnsi="Times New Roman" w:cs="Times New Roman"/>
        </w:rPr>
        <w:t xml:space="preserve"> sadaļā “</w:t>
      </w:r>
      <w:r w:rsidRPr="00ED3C48">
        <w:rPr>
          <w:rFonts w:ascii="Times New Roman" w:hAnsi="Times New Roman" w:cs="Times New Roman"/>
          <w:i/>
          <w:iCs/>
        </w:rPr>
        <w:t>Reģistri</w:t>
      </w:r>
      <w:r w:rsidRPr="00ED3C48">
        <w:rPr>
          <w:rFonts w:ascii="Times New Roman" w:hAnsi="Times New Roman" w:cs="Times New Roman"/>
        </w:rPr>
        <w:t>” – “</w:t>
      </w:r>
      <w:r>
        <w:rPr>
          <w:rFonts w:ascii="Times New Roman" w:hAnsi="Times New Roman" w:cs="Times New Roman"/>
          <w:i/>
          <w:iCs/>
        </w:rPr>
        <w:t>C</w:t>
      </w:r>
      <w:r w:rsidRPr="00ED3C48">
        <w:rPr>
          <w:rFonts w:ascii="Times New Roman" w:hAnsi="Times New Roman" w:cs="Times New Roman"/>
          <w:i/>
          <w:iCs/>
        </w:rPr>
        <w:t>iti reģistri</w:t>
      </w:r>
      <w:r w:rsidRPr="00ED3C48">
        <w:rPr>
          <w:rFonts w:ascii="Times New Roman" w:hAnsi="Times New Roman" w:cs="Times New Roman"/>
        </w:rPr>
        <w:t>” – “</w:t>
      </w:r>
      <w:r w:rsidRPr="00ED3C48">
        <w:rPr>
          <w:rFonts w:ascii="Times New Roman" w:hAnsi="Times New Roman" w:cs="Times New Roman"/>
          <w:i/>
          <w:iCs/>
        </w:rPr>
        <w:t>Pārtikas kvalitātes shēmu reģistri</w:t>
      </w:r>
      <w:r w:rsidRPr="00ED3C48">
        <w:rPr>
          <w:rFonts w:ascii="Times New Roman" w:hAnsi="Times New Roman" w:cs="Times New Roman"/>
        </w:rPr>
        <w:t>” (</w:t>
      </w:r>
      <w:hyperlink r:id="rId1" w:history="1">
        <w:r w:rsidRPr="00ED3C48">
          <w:rPr>
            <w:rStyle w:val="Hipersaite"/>
            <w:rFonts w:ascii="Times New Roman" w:hAnsi="Times New Roman" w:cs="Times New Roman"/>
          </w:rPr>
          <w:t>https://registri.pvd.gov.lv/cr</w:t>
        </w:r>
      </w:hyperlink>
      <w:r w:rsidRPr="00ED3C48">
        <w:rPr>
          <w:rFonts w:ascii="Times New Roman" w:hAnsi="Times New Roman" w:cs="Times New Roman"/>
        </w:rPr>
        <w:t>)</w:t>
      </w:r>
    </w:p>
  </w:footnote>
  <w:footnote w:id="6">
    <w:p w14:paraId="3E4B4BBA" w14:textId="77777777" w:rsidR="003B1C29" w:rsidRPr="00F45F91" w:rsidRDefault="003B1C29" w:rsidP="003B1C29">
      <w:pPr>
        <w:pStyle w:val="Vresteksts"/>
        <w:rPr>
          <w:rFonts w:ascii="Times New Roman" w:hAnsi="Times New Roman"/>
          <w:sz w:val="18"/>
          <w:szCs w:val="18"/>
        </w:rPr>
      </w:pPr>
      <w:r w:rsidRPr="003E63F9">
        <w:rPr>
          <w:rStyle w:val="Vresatsauce"/>
          <w:sz w:val="18"/>
          <w:szCs w:val="18"/>
        </w:rPr>
        <w:footnoteRef/>
      </w:r>
      <w:r w:rsidRPr="003E63F9">
        <w:rPr>
          <w:sz w:val="18"/>
          <w:szCs w:val="18"/>
        </w:rPr>
        <w:t xml:space="preserve"> </w:t>
      </w:r>
      <w:r w:rsidRPr="00F45F91">
        <w:rPr>
          <w:rFonts w:ascii="Times New Roman" w:hAnsi="Times New Roman"/>
          <w:sz w:val="18"/>
          <w:szCs w:val="18"/>
        </w:rPr>
        <w:t>Aizpilda ārvalstu pretendenti</w:t>
      </w:r>
      <w:r>
        <w:rPr>
          <w:rFonts w:ascii="Times New Roman" w:hAnsi="Times New Roman"/>
          <w:sz w:val="18"/>
          <w:szCs w:val="18"/>
        </w:rPr>
        <w:t xml:space="preserve"> </w:t>
      </w:r>
      <w:r w:rsidRPr="004B5BE0">
        <w:rPr>
          <w:rFonts w:ascii="Times New Roman" w:hAnsi="Times New Roman"/>
          <w:sz w:val="18"/>
          <w:szCs w:val="18"/>
        </w:rPr>
        <w:t>gadījumos, kad tas attiecināms</w:t>
      </w:r>
      <w:r w:rsidRPr="00F45F91">
        <w:rPr>
          <w:rFonts w:ascii="Times New Roman" w:hAnsi="Times New Roman"/>
          <w:sz w:val="18"/>
          <w:szCs w:val="18"/>
        </w:rPr>
        <w:t>.</w:t>
      </w:r>
    </w:p>
  </w:footnote>
  <w:footnote w:id="7">
    <w:p w14:paraId="69A504D8" w14:textId="77777777" w:rsidR="003B1C29" w:rsidRPr="00F45F91" w:rsidRDefault="003B1C29" w:rsidP="003B1C29">
      <w:pPr>
        <w:pStyle w:val="Vresteksts"/>
        <w:rPr>
          <w:rFonts w:ascii="Times New Roman" w:hAnsi="Times New Roman"/>
          <w:sz w:val="18"/>
          <w:szCs w:val="18"/>
        </w:rPr>
      </w:pPr>
      <w:r w:rsidRPr="00F45F91">
        <w:rPr>
          <w:rStyle w:val="Vresatsauce"/>
          <w:rFonts w:ascii="Times New Roman" w:hAnsi="Times New Roman"/>
          <w:sz w:val="18"/>
          <w:szCs w:val="18"/>
        </w:rPr>
        <w:footnoteRef/>
      </w:r>
      <w:r w:rsidRPr="00F45F91">
        <w:rPr>
          <w:rFonts w:ascii="Times New Roman" w:hAnsi="Times New Roman"/>
          <w:sz w:val="18"/>
          <w:szCs w:val="18"/>
        </w:rPr>
        <w:t xml:space="preserve"> Pieteikumā norāda pretendenta patieso labuma guvēju, saskaņā ar Noziedzīgi iegūtu līdzekļu legalizācijas un terorisma un proliferācijas finansēšanas un novēršanas likuma un Starptautisko un Latvijas Republikas nacionālo sankciju likuma regulējumu.</w:t>
      </w:r>
    </w:p>
  </w:footnote>
  <w:footnote w:id="8">
    <w:p w14:paraId="7AB7D058" w14:textId="77777777" w:rsidR="003B1C29" w:rsidRPr="00F45F91" w:rsidRDefault="003B1C29" w:rsidP="003B1C29">
      <w:pPr>
        <w:pStyle w:val="Vresteksts"/>
        <w:rPr>
          <w:rFonts w:ascii="Times New Roman" w:hAnsi="Times New Roman"/>
          <w:sz w:val="18"/>
          <w:szCs w:val="18"/>
        </w:rPr>
      </w:pPr>
      <w:r w:rsidRPr="00F45F91">
        <w:rPr>
          <w:rStyle w:val="Vresatsauce"/>
          <w:rFonts w:ascii="Times New Roman" w:hAnsi="Times New Roman"/>
          <w:sz w:val="18"/>
          <w:szCs w:val="18"/>
        </w:rPr>
        <w:footnoteRef/>
      </w:r>
      <w:r w:rsidRPr="00F45F91">
        <w:rPr>
          <w:rFonts w:ascii="Times New Roman" w:hAnsi="Times New Roman"/>
          <w:sz w:val="18"/>
          <w:szCs w:val="18"/>
        </w:rPr>
        <w:t xml:space="preserve"> Informācija tiek prasīta, pamatojoties uz </w:t>
      </w:r>
      <w:r w:rsidRPr="00F45F91">
        <w:rPr>
          <w:rFonts w:ascii="Times New Roman" w:hAnsi="Times New Roman"/>
          <w:sz w:val="18"/>
          <w:szCs w:val="18"/>
          <w:lang w:eastAsia="lv-LV"/>
        </w:rPr>
        <w:t>PIL 42.panta trešās daļas 4.punktu.</w:t>
      </w:r>
    </w:p>
  </w:footnote>
  <w:footnote w:id="9">
    <w:p w14:paraId="78C0C62A" w14:textId="77777777" w:rsidR="003B1C29" w:rsidRDefault="003B1C29" w:rsidP="003B1C29">
      <w:pPr>
        <w:pStyle w:val="Vresteksts"/>
        <w:jc w:val="both"/>
      </w:pPr>
      <w:r>
        <w:rPr>
          <w:rStyle w:val="Vresatsauce"/>
        </w:rPr>
        <w:footnoteRef/>
      </w:r>
      <w:r>
        <w:t xml:space="preserve"> </w:t>
      </w:r>
      <w:r w:rsidRPr="00F45F91">
        <w:rPr>
          <w:rFonts w:ascii="Times New Roman" w:hAnsi="Times New Roman"/>
          <w:sz w:val="18"/>
          <w:szCs w:val="18"/>
        </w:rPr>
        <w:t>Mazais uzņēmums ir uzņēmums, kurā nodarbinātas mazāk kā 50 personas un kura gada apgrozījums un/vai gada bilance nepārsniedz 10 miljonus euro</w:t>
      </w:r>
    </w:p>
  </w:footnote>
  <w:footnote w:id="10">
    <w:p w14:paraId="167F1F63" w14:textId="77777777" w:rsidR="003B1C29" w:rsidRDefault="003B1C29" w:rsidP="003B1C29">
      <w:pPr>
        <w:pStyle w:val="Vresteksts"/>
        <w:jc w:val="both"/>
      </w:pPr>
      <w:r>
        <w:rPr>
          <w:rStyle w:val="Vresatsauce"/>
        </w:rPr>
        <w:footnoteRef/>
      </w:r>
      <w:r>
        <w:t xml:space="preserve"> </w:t>
      </w:r>
      <w:r w:rsidRPr="00F45F91">
        <w:rPr>
          <w:rFonts w:ascii="Times New Roman" w:hAnsi="Times New Roman"/>
          <w:sz w:val="18"/>
          <w:szCs w:val="18"/>
        </w:rPr>
        <w:t>vidējais uzņēmums ir uzņēmums, kas nav mazais uzņēmums, un kurā nodarbinātais mazāk kā 250 personas un kura gada apgrozījums nepārsniedz 50 miljonus euro un/vai gada bilance kopā nepārsniedz 43 miljonus euro</w:t>
      </w:r>
      <w:r>
        <w:rPr>
          <w:rFonts w:ascii="Times New Roman" w:hAnsi="Times New Roman"/>
          <w:sz w:val="18"/>
          <w:szCs w:val="18"/>
        </w:rPr>
        <w:t>.</w:t>
      </w:r>
    </w:p>
  </w:footnote>
  <w:footnote w:id="11">
    <w:p w14:paraId="25E3E29F" w14:textId="77777777" w:rsidR="003B1C29" w:rsidRDefault="003B1C29" w:rsidP="003B1C29">
      <w:pPr>
        <w:pStyle w:val="Vresteksts"/>
        <w:jc w:val="both"/>
      </w:pPr>
      <w:r>
        <w:rPr>
          <w:rStyle w:val="Vresatsauce"/>
        </w:rPr>
        <w:footnoteRef/>
      </w:r>
      <w:r>
        <w:t xml:space="preserve"> </w:t>
      </w:r>
      <w:r w:rsidRPr="005308E5">
        <w:rPr>
          <w:rStyle w:val="Izteiksmgs"/>
          <w:rFonts w:ascii="Times New Roman" w:hAnsi="Times New Roman"/>
          <w:sz w:val="18"/>
          <w:szCs w:val="18"/>
          <w:shd w:val="clear" w:color="auto" w:fill="FFFFFF"/>
        </w:rPr>
        <w:t>Mikrouzņēmums</w:t>
      </w:r>
      <w:r w:rsidRPr="0025661B">
        <w:rPr>
          <w:rFonts w:ascii="Times New Roman" w:hAnsi="Times New Roman"/>
          <w:sz w:val="18"/>
          <w:szCs w:val="18"/>
          <w:shd w:val="clear" w:color="auto" w:fill="FFFFFF"/>
        </w:rPr>
        <w:t> ir uzņēmums, kurā strādā mazāk nekā 10 darbinieki un kura gada apgrozījums (ieņēmumi noteiktā laika posmā) vai bilance (pārskats par uzņēmuma aktīviem un pasīviem) nepārsniedz 2 miljonus </w:t>
      </w:r>
      <w:r w:rsidRPr="0025661B">
        <w:rPr>
          <w:rStyle w:val="Izclums"/>
          <w:rFonts w:ascii="Times New Roman" w:hAnsi="Times New Roman"/>
          <w:sz w:val="18"/>
          <w:szCs w:val="18"/>
          <w:shd w:val="clear" w:color="auto" w:fill="FFFFFF"/>
        </w:rPr>
        <w:t>euro</w:t>
      </w:r>
      <w:r>
        <w:rPr>
          <w:rStyle w:val="Izclums"/>
          <w:rFonts w:ascii="Times New Roman" w:hAnsi="Times New Roman"/>
          <w:sz w:val="18"/>
          <w:szCs w:val="18"/>
          <w:shd w:val="clear" w:color="auto" w:fill="FFFFFF"/>
        </w:rPr>
        <w:t>.</w:t>
      </w:r>
    </w:p>
  </w:footnote>
  <w:footnote w:id="12">
    <w:p w14:paraId="3279B671" w14:textId="77777777" w:rsidR="003B1C29" w:rsidRPr="00C5377B" w:rsidRDefault="003B1C29" w:rsidP="003B1C29">
      <w:pPr>
        <w:pStyle w:val="Vresteksts"/>
        <w:jc w:val="both"/>
        <w:rPr>
          <w:rFonts w:ascii="Times New Roman" w:hAnsi="Times New Roman"/>
          <w:sz w:val="18"/>
          <w:szCs w:val="18"/>
        </w:rPr>
      </w:pPr>
      <w:r w:rsidRPr="00C5377B">
        <w:rPr>
          <w:rStyle w:val="Vresatsauce"/>
          <w:rFonts w:ascii="Times New Roman" w:hAnsi="Times New Roman"/>
          <w:sz w:val="18"/>
          <w:szCs w:val="18"/>
        </w:rPr>
        <w:footnoteRef/>
      </w:r>
      <w:r w:rsidRPr="00C5377B">
        <w:rPr>
          <w:rFonts w:ascii="Times New Roman" w:hAnsi="Times New Roman"/>
          <w:sz w:val="18"/>
          <w:szCs w:val="18"/>
        </w:rPr>
        <w:t xml:space="preserve"> </w:t>
      </w:r>
      <w:r w:rsidRPr="00C5377B">
        <w:rPr>
          <w:rFonts w:ascii="Times New Roman" w:hAnsi="Times New Roman"/>
          <w:sz w:val="18"/>
          <w:szCs w:val="18"/>
          <w:shd w:val="clear" w:color="auto" w:fill="FFFFFF"/>
        </w:rPr>
        <w:t>Pretendents, tā dalībnieks vai biedrs (ja pretendents ir piegādātāju apvienība vai personālsabiedrība) kā līgumslēdzēja puse vai līgumslēdzējas puses dalībnieks vai biedrs (ja līgumslēdzēja puse ir bijusi piegādātāju apvienība vai personālsabiedrība) nav pildījis ar pasūtītāju, sabiedrisko pakalpojumu sniedzēju, publisko partneri vai publiskā partnera pārstāvi noslēgtu iepirkuma līgumu, vispārīgo vienošanos, partnerības iepirkuma līgumu vai koncesijas līgumu un tādēļ otra līgumslēdzēja puse ir vienpusēji atkāpusies no iepirkuma līguma, vispārīgās vienošanās, partnerības iepirkuma līguma vai koncesijas līguma.</w:t>
      </w:r>
    </w:p>
  </w:footnote>
  <w:footnote w:id="13">
    <w:p w14:paraId="0258EE3D" w14:textId="77777777" w:rsidR="003B1C29" w:rsidRPr="00A92306" w:rsidRDefault="003B1C29" w:rsidP="003B1C29">
      <w:pPr>
        <w:pStyle w:val="Vresteksts"/>
        <w:rPr>
          <w:rFonts w:ascii="Times New Roman" w:hAnsi="Times New Roman"/>
          <w:sz w:val="18"/>
          <w:szCs w:val="18"/>
        </w:rPr>
      </w:pPr>
      <w:r>
        <w:rPr>
          <w:rStyle w:val="Vresatsauce"/>
        </w:rPr>
        <w:footnoteRef/>
      </w:r>
      <w:r>
        <w:t xml:space="preserve"> </w:t>
      </w:r>
      <w:r w:rsidRPr="00401A53">
        <w:rPr>
          <w:rFonts w:ascii="Times New Roman" w:hAnsi="Times New Roman"/>
          <w:sz w:val="18"/>
          <w:szCs w:val="18"/>
        </w:rPr>
        <w:t>Mazais uzņēmums ir uzņēmums, kurā nodarbinātas mazāk kā 50 personas un kura gada apgrozījums un/vai gada bilance nepārsniedz 10 miljonus euro</w:t>
      </w:r>
      <w:r>
        <w:rPr>
          <w:rFonts w:ascii="Times New Roman" w:hAnsi="Times New Roman"/>
          <w:sz w:val="18"/>
          <w:szCs w:val="18"/>
        </w:rPr>
        <w:t>.</w:t>
      </w:r>
    </w:p>
  </w:footnote>
  <w:footnote w:id="14">
    <w:p w14:paraId="28B83DD4" w14:textId="77777777" w:rsidR="003B1C29" w:rsidRDefault="003B1C29" w:rsidP="003B1C29">
      <w:pPr>
        <w:pStyle w:val="Vresteksts"/>
      </w:pPr>
      <w:r>
        <w:rPr>
          <w:rStyle w:val="Vresatsauce"/>
        </w:rPr>
        <w:footnoteRef/>
      </w:r>
      <w:r>
        <w:t xml:space="preserve"> </w:t>
      </w:r>
      <w:r w:rsidRPr="003F4CA3">
        <w:rPr>
          <w:rStyle w:val="Izteiksmgs"/>
          <w:rFonts w:ascii="Times New Roman" w:hAnsi="Times New Roman"/>
          <w:sz w:val="18"/>
          <w:szCs w:val="18"/>
          <w:shd w:val="clear" w:color="auto" w:fill="FFFFFF"/>
        </w:rPr>
        <w:t>Mikrouzņēmums</w:t>
      </w:r>
      <w:r w:rsidRPr="0025661B">
        <w:rPr>
          <w:rFonts w:ascii="Times New Roman" w:hAnsi="Times New Roman"/>
          <w:sz w:val="18"/>
          <w:szCs w:val="18"/>
          <w:shd w:val="clear" w:color="auto" w:fill="FFFFFF"/>
        </w:rPr>
        <w:t> ir uzņēmums, kurā strādā mazāk nekā 10 darbinieki un kura gada apgrozījums (ieņēmumi noteiktā laika posmā) vai bilance (pārskats par uzņēmuma aktīviem un pasīviem) nepārsniedz 2 miljonus </w:t>
      </w:r>
      <w:r w:rsidRPr="0025661B">
        <w:rPr>
          <w:rStyle w:val="Izclums"/>
          <w:rFonts w:ascii="Times New Roman" w:hAnsi="Times New Roman"/>
          <w:sz w:val="18"/>
          <w:szCs w:val="18"/>
          <w:shd w:val="clear" w:color="auto" w:fill="FFFFFF"/>
        </w:rPr>
        <w:t>euro</w:t>
      </w:r>
      <w:r>
        <w:rPr>
          <w:rStyle w:val="Izclums"/>
          <w:rFonts w:ascii="Times New Roman" w:hAnsi="Times New Roman"/>
          <w:sz w:val="18"/>
          <w:szCs w:val="18"/>
          <w:shd w:val="clear" w:color="auto" w:fill="FFFFFF"/>
        </w:rPr>
        <w:t>.</w:t>
      </w:r>
    </w:p>
  </w:footnote>
  <w:footnote w:id="15">
    <w:p w14:paraId="3F28B32D" w14:textId="77777777" w:rsidR="003B1C29" w:rsidRDefault="003B1C29" w:rsidP="003B1C29">
      <w:pPr>
        <w:pStyle w:val="Vresteksts"/>
      </w:pPr>
      <w:r>
        <w:rPr>
          <w:rStyle w:val="Vresatsauce"/>
        </w:rPr>
        <w:footnoteRef/>
      </w:r>
      <w:r>
        <w:t xml:space="preserve"> </w:t>
      </w:r>
      <w:r>
        <w:rPr>
          <w:rFonts w:ascii="Times New Roman" w:hAnsi="Times New Roman"/>
          <w:sz w:val="18"/>
          <w:szCs w:val="18"/>
        </w:rPr>
        <w:t>V</w:t>
      </w:r>
      <w:r w:rsidRPr="00401A53">
        <w:rPr>
          <w:rFonts w:ascii="Times New Roman" w:hAnsi="Times New Roman"/>
          <w:sz w:val="18"/>
          <w:szCs w:val="18"/>
        </w:rPr>
        <w:t xml:space="preserve">idējais uzņēmums ir uzņēmums, kas nav mazais uzņēmums, un kurā nodarbinātais mazāk kā 250 personas un kura gada apgrozījums nepārsniedz </w:t>
      </w:r>
      <w:r>
        <w:rPr>
          <w:rFonts w:ascii="Times New Roman" w:hAnsi="Times New Roman"/>
          <w:sz w:val="18"/>
          <w:szCs w:val="18"/>
        </w:rPr>
        <w:t>P</w:t>
      </w:r>
      <w:r w:rsidRPr="00401A53">
        <w:rPr>
          <w:rFonts w:ascii="Times New Roman" w:hAnsi="Times New Roman"/>
          <w:sz w:val="18"/>
          <w:szCs w:val="18"/>
        </w:rPr>
        <w:t>50 miljonus euro un/vai gada bilance kopā nepārsniedz 43 miljonus euro</w:t>
      </w:r>
      <w:r>
        <w:rPr>
          <w:rFonts w:ascii="Times New Roman" w:hAnsi="Times New Roman"/>
          <w:sz w:val="18"/>
          <w:szCs w:val="18"/>
        </w:rPr>
        <w:t>.</w:t>
      </w:r>
    </w:p>
  </w:footnote>
  <w:footnote w:id="16">
    <w:p w14:paraId="176EA8EE" w14:textId="77777777" w:rsidR="003B1C29" w:rsidRPr="00401A53" w:rsidRDefault="003B1C29" w:rsidP="003B1C29">
      <w:pPr>
        <w:pStyle w:val="Vresteksts"/>
        <w:jc w:val="both"/>
        <w:rPr>
          <w:rFonts w:ascii="Times New Roman" w:hAnsi="Times New Roman"/>
          <w:sz w:val="18"/>
          <w:szCs w:val="18"/>
        </w:rPr>
      </w:pPr>
      <w:r w:rsidRPr="00401A53">
        <w:rPr>
          <w:rStyle w:val="Vresatsauce"/>
          <w:rFonts w:ascii="Times New Roman" w:hAnsi="Times New Roman"/>
          <w:sz w:val="18"/>
          <w:szCs w:val="18"/>
        </w:rPr>
        <w:footnoteRef/>
      </w:r>
      <w:r w:rsidRPr="00401A53">
        <w:rPr>
          <w:rFonts w:ascii="Times New Roman" w:hAnsi="Times New Roman"/>
          <w:sz w:val="18"/>
          <w:szCs w:val="18"/>
        </w:rPr>
        <w:t xml:space="preserve"> Paraksta pretendentu pārstāvēt tiesīga persona saskaņā ar nolikuma 4.9. punktu.</w:t>
      </w:r>
    </w:p>
  </w:footnote>
  <w:footnote w:id="17">
    <w:p w14:paraId="13FB1FBA" w14:textId="77777777" w:rsidR="00295458" w:rsidRPr="00295458" w:rsidRDefault="00295458" w:rsidP="00295458">
      <w:pPr>
        <w:pStyle w:val="Vresteksts"/>
        <w:rPr>
          <w:rFonts w:ascii="Times New Roman" w:hAnsi="Times New Roman" w:cs="Times New Roman"/>
          <w:sz w:val="18"/>
          <w:szCs w:val="18"/>
        </w:rPr>
      </w:pPr>
      <w:r w:rsidRPr="00295458">
        <w:rPr>
          <w:rStyle w:val="Vresatsauce"/>
          <w:rFonts w:ascii="Times New Roman" w:hAnsi="Times New Roman" w:cs="Times New Roman"/>
          <w:sz w:val="18"/>
          <w:szCs w:val="18"/>
        </w:rPr>
        <w:footnoteRef/>
      </w:r>
      <w:r w:rsidRPr="00295458">
        <w:rPr>
          <w:rFonts w:ascii="Times New Roman" w:hAnsi="Times New Roman" w:cs="Times New Roman"/>
          <w:sz w:val="18"/>
          <w:szCs w:val="18"/>
        </w:rPr>
        <w:t xml:space="preserve"> Paraksta pretendenta paraksttiesīgā amatpersona vai pretendenta atbilstoši pilnvarotā persona saskaņā ar nolikuma 4.9 punktu.</w:t>
      </w:r>
    </w:p>
  </w:footnote>
  <w:footnote w:id="18">
    <w:p w14:paraId="5F6F1726" w14:textId="77777777" w:rsidR="00F25E11" w:rsidRPr="00CB60B1" w:rsidRDefault="00F25E11" w:rsidP="00F25E11">
      <w:pPr>
        <w:pStyle w:val="Vresteksts"/>
        <w:rPr>
          <w:rFonts w:ascii="Times New Roman" w:hAnsi="Times New Roman" w:cs="Times New Roman"/>
          <w:sz w:val="18"/>
          <w:szCs w:val="18"/>
        </w:rPr>
      </w:pPr>
      <w:r w:rsidRPr="00CB60B1">
        <w:rPr>
          <w:rStyle w:val="Vresatsauce"/>
          <w:rFonts w:ascii="Times New Roman" w:hAnsi="Times New Roman" w:cs="Times New Roman"/>
          <w:sz w:val="18"/>
          <w:szCs w:val="18"/>
        </w:rPr>
        <w:footnoteRef/>
      </w:r>
      <w:r w:rsidRPr="00CB60B1">
        <w:rPr>
          <w:rFonts w:ascii="Times New Roman" w:hAnsi="Times New Roman" w:cs="Times New Roman"/>
          <w:sz w:val="18"/>
          <w:szCs w:val="18"/>
        </w:rPr>
        <w:t xml:space="preserve"> Paraksta apakšuzņēmēja paraksttiesīgā amatpersona vai apakšuzņēmēja atbilstoši pilnvarotā persona.</w:t>
      </w:r>
    </w:p>
    <w:p w14:paraId="43D7F5DB" w14:textId="77777777" w:rsidR="00F25E11" w:rsidRDefault="00F25E11" w:rsidP="00F25E11">
      <w:pPr>
        <w:pStyle w:val="Vresteksts"/>
      </w:pPr>
    </w:p>
  </w:footnote>
  <w:footnote w:id="19">
    <w:p w14:paraId="2D25FBE3" w14:textId="77777777" w:rsidR="00CB60B1" w:rsidRPr="00743098" w:rsidRDefault="00CB60B1" w:rsidP="00CB60B1">
      <w:pPr>
        <w:pStyle w:val="Vresteksts"/>
        <w:rPr>
          <w:rFonts w:ascii="Times New Roman" w:hAnsi="Times New Roman" w:cs="Times New Roman"/>
          <w:sz w:val="18"/>
          <w:szCs w:val="18"/>
        </w:rPr>
      </w:pPr>
      <w:r w:rsidRPr="00743098">
        <w:rPr>
          <w:rStyle w:val="Vresatsauce"/>
          <w:rFonts w:ascii="Times New Roman" w:hAnsi="Times New Roman" w:cs="Times New Roman"/>
          <w:sz w:val="18"/>
          <w:szCs w:val="18"/>
        </w:rPr>
        <w:footnoteRef/>
      </w:r>
      <w:r w:rsidRPr="00743098">
        <w:rPr>
          <w:rFonts w:ascii="Times New Roman" w:hAnsi="Times New Roman" w:cs="Times New Roman"/>
          <w:sz w:val="18"/>
          <w:szCs w:val="18"/>
        </w:rPr>
        <w:t xml:space="preserve"> Bioloģiskās lauksaimniecības metodes saskaņā ar Eiropas Parlamenta un Padomes 2018. gada 30. maija Regulu (ES) Nr, 2018/848 par bioloģisko ražošanu un bioloģisko produktu marķēšanu un ar ko atceļ Padomes regulu (EK) Nr.834/2007.</w:t>
      </w:r>
    </w:p>
  </w:footnote>
  <w:footnote w:id="20">
    <w:p w14:paraId="253CED89" w14:textId="77777777" w:rsidR="00CB60B1" w:rsidRPr="00743098" w:rsidRDefault="00CB60B1" w:rsidP="00CB60B1">
      <w:pPr>
        <w:pStyle w:val="Vresteksts"/>
        <w:rPr>
          <w:rFonts w:ascii="Times New Roman" w:hAnsi="Times New Roman" w:cs="Times New Roman"/>
          <w:sz w:val="18"/>
          <w:szCs w:val="18"/>
        </w:rPr>
      </w:pPr>
      <w:r w:rsidRPr="00743098">
        <w:rPr>
          <w:rStyle w:val="Vresatsauce"/>
          <w:rFonts w:ascii="Times New Roman" w:hAnsi="Times New Roman" w:cs="Times New Roman"/>
          <w:sz w:val="18"/>
          <w:szCs w:val="18"/>
        </w:rPr>
        <w:footnoteRef/>
      </w:r>
      <w:r w:rsidRPr="00743098">
        <w:rPr>
          <w:rFonts w:ascii="Times New Roman" w:hAnsi="Times New Roman" w:cs="Times New Roman"/>
          <w:sz w:val="18"/>
          <w:szCs w:val="18"/>
        </w:rPr>
        <w:t xml:space="preserve"> Latvijas Nacionālā pārtikas kvalitātes shēma.</w:t>
      </w:r>
    </w:p>
  </w:footnote>
  <w:footnote w:id="21">
    <w:p w14:paraId="65D274BF" w14:textId="77777777" w:rsidR="00743098" w:rsidRPr="00612E0F" w:rsidRDefault="00743098" w:rsidP="00743098">
      <w:pPr>
        <w:pStyle w:val="Vresteksts"/>
        <w:rPr>
          <w:rFonts w:ascii="Times New Roman" w:hAnsi="Times New Roman"/>
        </w:rPr>
      </w:pPr>
      <w:r w:rsidRPr="00612E0F">
        <w:rPr>
          <w:rStyle w:val="Vresatsauce"/>
          <w:rFonts w:ascii="Times New Roman" w:hAnsi="Times New Roman"/>
        </w:rPr>
        <w:footnoteRef/>
      </w:r>
      <w:r w:rsidRPr="00612E0F">
        <w:rPr>
          <w:rFonts w:ascii="Times New Roman" w:hAnsi="Times New Roman"/>
        </w:rPr>
        <w:t xml:space="preserve"> Pirms Līguma parakstīšanas, Līguma projekts var tikt precizēts, to noformējot parakstīšanai papīra formātā, ja Piegādātājs nevar nodrošināt Līguma elektronisku parakstīšanu no savas puses.</w:t>
      </w:r>
    </w:p>
  </w:footnote>
  <w:footnote w:id="22">
    <w:p w14:paraId="55D5B055" w14:textId="77777777" w:rsidR="00743098" w:rsidRPr="0054436D" w:rsidRDefault="00743098" w:rsidP="00743098">
      <w:pPr>
        <w:pStyle w:val="Vresteksts"/>
        <w:rPr>
          <w:rFonts w:ascii="Times New Roman" w:hAnsi="Times New Roman"/>
          <w:sz w:val="18"/>
          <w:szCs w:val="18"/>
        </w:rPr>
      </w:pPr>
      <w:r w:rsidRPr="0054436D">
        <w:rPr>
          <w:rStyle w:val="Vresatsauce"/>
          <w:rFonts w:ascii="Times New Roman" w:hAnsi="Times New Roman"/>
          <w:sz w:val="18"/>
          <w:szCs w:val="18"/>
        </w:rPr>
        <w:footnoteRef/>
      </w:r>
      <w:r w:rsidRPr="0054436D">
        <w:rPr>
          <w:rFonts w:ascii="Times New Roman" w:hAnsi="Times New Roman"/>
          <w:sz w:val="18"/>
          <w:szCs w:val="18"/>
        </w:rPr>
        <w:t xml:space="preserve"> Bioloģiskās lauksaimniecības metodes saskaņā ar Eiropas Parlamenta un Padomes 2018. gada 30. maija Regulu (ES) Nr, 2018/848 par bioloģisko ražošanu un bioloģisko produktu marķēšanu un ar ko atceļ Padomes regulu (EK) Nr.834/2007.</w:t>
      </w:r>
    </w:p>
  </w:footnote>
  <w:footnote w:id="23">
    <w:p w14:paraId="01DA8AC5" w14:textId="77777777" w:rsidR="00743098" w:rsidRPr="0054436D" w:rsidRDefault="00743098" w:rsidP="00743098">
      <w:pPr>
        <w:pStyle w:val="Vresteksts"/>
        <w:rPr>
          <w:rFonts w:ascii="Times New Roman" w:hAnsi="Times New Roman"/>
          <w:sz w:val="18"/>
          <w:szCs w:val="18"/>
        </w:rPr>
      </w:pPr>
      <w:r w:rsidRPr="0054436D">
        <w:rPr>
          <w:rStyle w:val="Vresatsauce"/>
          <w:rFonts w:ascii="Times New Roman" w:hAnsi="Times New Roman"/>
          <w:sz w:val="18"/>
          <w:szCs w:val="18"/>
        </w:rPr>
        <w:footnoteRef/>
      </w:r>
      <w:r w:rsidRPr="0054436D">
        <w:rPr>
          <w:rFonts w:ascii="Times New Roman" w:hAnsi="Times New Roman"/>
          <w:sz w:val="18"/>
          <w:szCs w:val="18"/>
        </w:rPr>
        <w:t xml:space="preserve"> Latvijas Nacionālā pārtikas kvalitātes shēma.</w:t>
      </w:r>
    </w:p>
  </w:footnote>
  <w:footnote w:id="24">
    <w:p w14:paraId="380A4B88" w14:textId="77777777" w:rsidR="00743098" w:rsidRPr="0054436D" w:rsidRDefault="00743098" w:rsidP="00743098">
      <w:pPr>
        <w:pStyle w:val="Vresteksts"/>
        <w:rPr>
          <w:rFonts w:ascii="Times New Roman" w:hAnsi="Times New Roman"/>
          <w:sz w:val="18"/>
          <w:szCs w:val="18"/>
        </w:rPr>
      </w:pPr>
      <w:r w:rsidRPr="0054436D">
        <w:rPr>
          <w:rStyle w:val="Vresatsauce"/>
          <w:rFonts w:ascii="Times New Roman" w:hAnsi="Times New Roman"/>
          <w:sz w:val="18"/>
          <w:szCs w:val="18"/>
        </w:rPr>
        <w:footnoteRef/>
      </w:r>
      <w:r w:rsidRPr="0054436D">
        <w:rPr>
          <w:rFonts w:ascii="Times New Roman" w:hAnsi="Times New Roman"/>
          <w:sz w:val="18"/>
          <w:szCs w:val="18"/>
        </w:rPr>
        <w:t xml:space="preserve"> Zaļais publiskais iepirkums.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B62C3" w14:textId="466BC628" w:rsidR="00C134AE" w:rsidRDefault="000705A7" w:rsidP="00C134AE">
    <w:pPr>
      <w:pStyle w:val="Galvene"/>
      <w:jc w:val="right"/>
    </w:pPr>
    <w:r w:rsidRPr="00A82BA8">
      <w:rPr>
        <w:rFonts w:ascii="Calibri" w:eastAsia="Calibri" w:hAnsi="Calibri"/>
        <w:bCs/>
        <w:noProof/>
      </w:rPr>
      <w:drawing>
        <wp:inline distT="0" distB="0" distL="0" distR="0" wp14:anchorId="2F9DD189" wp14:editId="3DA60382">
          <wp:extent cx="571500" cy="476250"/>
          <wp:effectExtent l="0" t="0" r="0" b="0"/>
          <wp:docPr id="1821205373" name="Attēls 1" descr="Attēls, kurā ir tauriņš, naktstauriņi un tauriņi&#10;&#10;Apraksts ģenerēts automātis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34824" name="Attēls 1" descr="Attēls, kurā ir tauriņš, naktstauriņi un tauriņi&#10;&#10;Apraksts ģenerēts automātisk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4762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3416"/>
    <w:multiLevelType w:val="multilevel"/>
    <w:tmpl w:val="E5A0D04E"/>
    <w:lvl w:ilvl="0">
      <w:start w:val="1"/>
      <w:numFmt w:val="decimal"/>
      <w:pStyle w:val="StyleStyle2Justified"/>
      <w:lvlText w:val="%1."/>
      <w:lvlJc w:val="left"/>
      <w:pPr>
        <w:tabs>
          <w:tab w:val="num" w:pos="567"/>
        </w:tabs>
        <w:ind w:left="567" w:hanging="567"/>
      </w:pPr>
      <w:rPr>
        <w:rFonts w:hint="default"/>
      </w:rPr>
    </w:lvl>
    <w:lvl w:ilvl="1">
      <w:start w:val="1"/>
      <w:numFmt w:val="decimal"/>
      <w:lvlText w:val="8.%2."/>
      <w:lvlJc w:val="left"/>
      <w:pPr>
        <w:tabs>
          <w:tab w:val="num" w:pos="1134"/>
        </w:tabs>
        <w:ind w:left="1134" w:hanging="567"/>
      </w:pPr>
      <w:rPr>
        <w:rFonts w:hint="default"/>
      </w:rPr>
    </w:lvl>
    <w:lvl w:ilvl="2">
      <w:start w:val="1"/>
      <w:numFmt w:val="decimal"/>
      <w:lvlText w:val="%1.%2.%3."/>
      <w:lvlJc w:val="left"/>
      <w:pPr>
        <w:tabs>
          <w:tab w:val="num" w:pos="1985"/>
        </w:tabs>
        <w:ind w:left="1985" w:hanging="851"/>
      </w:pPr>
      <w:rPr>
        <w:rFonts w:hint="default"/>
      </w:rPr>
    </w:lvl>
    <w:lvl w:ilvl="3">
      <w:start w:val="1"/>
      <w:numFmt w:val="decimal"/>
      <w:lvlText w:val="%1.%2.%3.%4."/>
      <w:lvlJc w:val="left"/>
      <w:pPr>
        <w:tabs>
          <w:tab w:val="num" w:pos="3850"/>
        </w:tabs>
        <w:ind w:left="3850"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4473894"/>
    <w:multiLevelType w:val="multilevel"/>
    <w:tmpl w:val="0426001F"/>
    <w:styleLink w:val="Stils12"/>
    <w:lvl w:ilvl="0">
      <w:start w:val="1"/>
      <w:numFmt w:val="decimal"/>
      <w:lvlText w:val="%1."/>
      <w:lvlJc w:val="left"/>
      <w:pPr>
        <w:ind w:left="360" w:hanging="360"/>
      </w:pPr>
      <w:rPr>
        <w:rFonts w:hint="default"/>
      </w:rPr>
    </w:lvl>
    <w:lvl w:ilvl="1">
      <w:start w:val="1"/>
      <w:numFmt w:val="decimal"/>
      <w:lvlText w:val="%1.%2."/>
      <w:lvlJc w:val="left"/>
      <w:pPr>
        <w:ind w:left="284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EE1C6A"/>
    <w:multiLevelType w:val="hybridMultilevel"/>
    <w:tmpl w:val="0748C02A"/>
    <w:lvl w:ilvl="0" w:tplc="B04AA0E0">
      <w:start w:val="1"/>
      <w:numFmt w:val="decimal"/>
      <w:lvlText w:val="%1."/>
      <w:lvlJc w:val="left"/>
      <w:pPr>
        <w:ind w:left="720" w:hanging="360"/>
      </w:pPr>
      <w:rPr>
        <w:rFonts w:hint="default"/>
        <w:color w:val="auto"/>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8F10911"/>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7430CD"/>
    <w:multiLevelType w:val="multilevel"/>
    <w:tmpl w:val="0426001F"/>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15137C"/>
    <w:multiLevelType w:val="hybridMultilevel"/>
    <w:tmpl w:val="5A84E602"/>
    <w:lvl w:ilvl="0" w:tplc="A7C23DE6">
      <w:start w:val="1"/>
      <w:numFmt w:val="decimal"/>
      <w:pStyle w:val="Virsraksts4"/>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F762A5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30133A"/>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B454AB"/>
    <w:multiLevelType w:val="multilevel"/>
    <w:tmpl w:val="DA36CBDE"/>
    <w:styleLink w:val="WWOutlineListStyle511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4A81102"/>
    <w:multiLevelType w:val="hybridMultilevel"/>
    <w:tmpl w:val="FFFFFFFF"/>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AF14EAA"/>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C85522A"/>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801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F175945"/>
    <w:multiLevelType w:val="multilevel"/>
    <w:tmpl w:val="5246C98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E15DDA"/>
    <w:multiLevelType w:val="hybridMultilevel"/>
    <w:tmpl w:val="915E43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5D815FAB"/>
    <w:multiLevelType w:val="multilevel"/>
    <w:tmpl w:val="C9B00FE8"/>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5" w15:restartNumberingAfterBreak="0">
    <w:nsid w:val="65A373D2"/>
    <w:multiLevelType w:val="multilevel"/>
    <w:tmpl w:val="0426001F"/>
    <w:styleLink w:val="WWOutlineListStyle511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D2A369F"/>
    <w:multiLevelType w:val="multilevel"/>
    <w:tmpl w:val="3306CE3C"/>
    <w:lvl w:ilvl="0">
      <w:start w:val="1"/>
      <w:numFmt w:val="decimal"/>
      <w:lvlText w:val="%1."/>
      <w:lvlJc w:val="left"/>
      <w:pPr>
        <w:ind w:left="360" w:hanging="360"/>
      </w:pPr>
      <w:rPr>
        <w:b w:val="0"/>
        <w:i w:val="0"/>
      </w:rPr>
    </w:lvl>
    <w:lvl w:ilvl="1">
      <w:start w:val="1"/>
      <w:numFmt w:val="decimal"/>
      <w:lvlText w:val="%1.%2."/>
      <w:lvlJc w:val="left"/>
      <w:pPr>
        <w:ind w:left="432" w:hanging="432"/>
      </w:pPr>
      <w:rPr>
        <w:b w:val="0"/>
        <w:bCs/>
        <w:i w:val="0"/>
        <w:iCs w:val="0"/>
      </w:rPr>
    </w:lvl>
    <w:lvl w:ilvl="2">
      <w:start w:val="1"/>
      <w:numFmt w:val="decimal"/>
      <w:lvlText w:val="%1.%2.%3."/>
      <w:lvlJc w:val="left"/>
      <w:pPr>
        <w:ind w:left="1224" w:hanging="504"/>
      </w:pPr>
      <w:rPr>
        <w:b w:val="0"/>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3113464"/>
    <w:multiLevelType w:val="multilevel"/>
    <w:tmpl w:val="42CAB5A0"/>
    <w:styleLink w:val="Stils1"/>
    <w:lvl w:ilvl="0">
      <w:start w:val="1"/>
      <w:numFmt w:val="none"/>
      <w:lvlText w:val="8.2."/>
      <w:lvlJc w:val="left"/>
      <w:pPr>
        <w:ind w:left="360" w:hanging="360"/>
      </w:pPr>
      <w:rPr>
        <w:rFonts w:hint="default"/>
        <w:b/>
      </w:rPr>
    </w:lvl>
    <w:lvl w:ilvl="1">
      <w:start w:val="1"/>
      <w:numFmt w:val="decimal"/>
      <w:lvlText w:val="%18.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132A1D"/>
    <w:multiLevelType w:val="multilevel"/>
    <w:tmpl w:val="C35C274E"/>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432"/>
        </w:tabs>
        <w:ind w:left="432" w:hanging="432"/>
      </w:pPr>
      <w:rPr>
        <w:rFonts w:hint="default"/>
        <w:b w:val="0"/>
        <w:color w:val="auto"/>
      </w:rPr>
    </w:lvl>
    <w:lvl w:ilvl="2">
      <w:start w:val="1"/>
      <w:numFmt w:val="decimal"/>
      <w:lvlText w:val="%1.%2.%3."/>
      <w:lvlJc w:val="left"/>
      <w:pPr>
        <w:tabs>
          <w:tab w:val="num" w:pos="3272"/>
        </w:tabs>
        <w:ind w:left="3056"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F34364D"/>
    <w:multiLevelType w:val="multilevel"/>
    <w:tmpl w:val="E46A6DC4"/>
    <w:lvl w:ilvl="0">
      <w:start w:val="1"/>
      <w:numFmt w:val="decimal"/>
      <w:lvlText w:val="%1."/>
      <w:lvlJc w:val="left"/>
      <w:pPr>
        <w:ind w:left="360" w:hanging="360"/>
      </w:pPr>
    </w:lvl>
    <w:lvl w:ilvl="1">
      <w:start w:val="1"/>
      <w:numFmt w:val="decimal"/>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09666091">
    <w:abstractNumId w:val="1"/>
  </w:num>
  <w:num w:numId="2" w16cid:durableId="1856266388">
    <w:abstractNumId w:val="15"/>
  </w:num>
  <w:num w:numId="3" w16cid:durableId="2131050984">
    <w:abstractNumId w:val="7"/>
  </w:num>
  <w:num w:numId="4" w16cid:durableId="1138306605">
    <w:abstractNumId w:val="6"/>
  </w:num>
  <w:num w:numId="5" w16cid:durableId="1712993398">
    <w:abstractNumId w:val="0"/>
  </w:num>
  <w:num w:numId="6" w16cid:durableId="1956865881">
    <w:abstractNumId w:val="2"/>
  </w:num>
  <w:num w:numId="7" w16cid:durableId="533544622">
    <w:abstractNumId w:val="13"/>
  </w:num>
  <w:num w:numId="8" w16cid:durableId="494152852">
    <w:abstractNumId w:val="17"/>
  </w:num>
  <w:num w:numId="9" w16cid:durableId="1265453093">
    <w:abstractNumId w:val="8"/>
  </w:num>
  <w:num w:numId="10" w16cid:durableId="128474377">
    <w:abstractNumId w:val="16"/>
  </w:num>
  <w:num w:numId="11" w16cid:durableId="1239709126">
    <w:abstractNumId w:val="9"/>
  </w:num>
  <w:num w:numId="12" w16cid:durableId="1144934208">
    <w:abstractNumId w:val="3"/>
  </w:num>
  <w:num w:numId="13" w16cid:durableId="270165392">
    <w:abstractNumId w:val="19"/>
  </w:num>
  <w:num w:numId="14" w16cid:durableId="1980962131">
    <w:abstractNumId w:val="11"/>
  </w:num>
  <w:num w:numId="15" w16cid:durableId="607544234">
    <w:abstractNumId w:val="10"/>
  </w:num>
  <w:num w:numId="16" w16cid:durableId="906308198">
    <w:abstractNumId w:val="12"/>
  </w:num>
  <w:num w:numId="17" w16cid:durableId="67004410">
    <w:abstractNumId w:val="4"/>
  </w:num>
  <w:num w:numId="18" w16cid:durableId="1242645945">
    <w:abstractNumId w:val="14"/>
  </w:num>
  <w:num w:numId="19" w16cid:durableId="2103838675">
    <w:abstractNumId w:val="18"/>
  </w:num>
  <w:num w:numId="20" w16cid:durableId="10670316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284"/>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3F"/>
    <w:rsid w:val="000062F7"/>
    <w:rsid w:val="000145D2"/>
    <w:rsid w:val="000151D4"/>
    <w:rsid w:val="0002387E"/>
    <w:rsid w:val="00027BD4"/>
    <w:rsid w:val="00032E44"/>
    <w:rsid w:val="00032F4E"/>
    <w:rsid w:val="00033484"/>
    <w:rsid w:val="00037857"/>
    <w:rsid w:val="00040139"/>
    <w:rsid w:val="00043523"/>
    <w:rsid w:val="00043A2F"/>
    <w:rsid w:val="000540C1"/>
    <w:rsid w:val="000547F3"/>
    <w:rsid w:val="0005576D"/>
    <w:rsid w:val="000557E4"/>
    <w:rsid w:val="00056CFF"/>
    <w:rsid w:val="00057023"/>
    <w:rsid w:val="00060FDA"/>
    <w:rsid w:val="00064D0A"/>
    <w:rsid w:val="00065D67"/>
    <w:rsid w:val="00066D57"/>
    <w:rsid w:val="000705A7"/>
    <w:rsid w:val="000748D1"/>
    <w:rsid w:val="0007636B"/>
    <w:rsid w:val="000775E4"/>
    <w:rsid w:val="00081342"/>
    <w:rsid w:val="000846AB"/>
    <w:rsid w:val="000851E1"/>
    <w:rsid w:val="000858D2"/>
    <w:rsid w:val="00085B9C"/>
    <w:rsid w:val="000905AE"/>
    <w:rsid w:val="00091EBF"/>
    <w:rsid w:val="0009467C"/>
    <w:rsid w:val="00097306"/>
    <w:rsid w:val="000977A0"/>
    <w:rsid w:val="000A2E1F"/>
    <w:rsid w:val="000A326A"/>
    <w:rsid w:val="000A36CB"/>
    <w:rsid w:val="000A3A5F"/>
    <w:rsid w:val="000A3DC8"/>
    <w:rsid w:val="000A4D07"/>
    <w:rsid w:val="000A6515"/>
    <w:rsid w:val="000A7C25"/>
    <w:rsid w:val="000B34DC"/>
    <w:rsid w:val="000B5144"/>
    <w:rsid w:val="000C051D"/>
    <w:rsid w:val="000C2242"/>
    <w:rsid w:val="000C2721"/>
    <w:rsid w:val="000C78DD"/>
    <w:rsid w:val="000D0060"/>
    <w:rsid w:val="000D0A7F"/>
    <w:rsid w:val="000D4243"/>
    <w:rsid w:val="000D4945"/>
    <w:rsid w:val="000D6E3F"/>
    <w:rsid w:val="000D7588"/>
    <w:rsid w:val="000E550E"/>
    <w:rsid w:val="000F44B2"/>
    <w:rsid w:val="000F6956"/>
    <w:rsid w:val="000F6CF4"/>
    <w:rsid w:val="001010F3"/>
    <w:rsid w:val="00110DCC"/>
    <w:rsid w:val="001113B2"/>
    <w:rsid w:val="00113995"/>
    <w:rsid w:val="00114605"/>
    <w:rsid w:val="001164C8"/>
    <w:rsid w:val="001213A0"/>
    <w:rsid w:val="001217AD"/>
    <w:rsid w:val="00122086"/>
    <w:rsid w:val="001232B5"/>
    <w:rsid w:val="0012348A"/>
    <w:rsid w:val="00127069"/>
    <w:rsid w:val="00133D59"/>
    <w:rsid w:val="00134ACB"/>
    <w:rsid w:val="001364E8"/>
    <w:rsid w:val="00137FD2"/>
    <w:rsid w:val="00140DDB"/>
    <w:rsid w:val="00145DEE"/>
    <w:rsid w:val="001523A2"/>
    <w:rsid w:val="001553CE"/>
    <w:rsid w:val="00155589"/>
    <w:rsid w:val="001559D6"/>
    <w:rsid w:val="001566D2"/>
    <w:rsid w:val="00156718"/>
    <w:rsid w:val="0015738B"/>
    <w:rsid w:val="001627E8"/>
    <w:rsid w:val="001638AD"/>
    <w:rsid w:val="0016541A"/>
    <w:rsid w:val="0016760F"/>
    <w:rsid w:val="00171D59"/>
    <w:rsid w:val="00171DC1"/>
    <w:rsid w:val="00172B4C"/>
    <w:rsid w:val="00175E92"/>
    <w:rsid w:val="001829AB"/>
    <w:rsid w:val="00182C9B"/>
    <w:rsid w:val="001830FF"/>
    <w:rsid w:val="0019182C"/>
    <w:rsid w:val="001920D8"/>
    <w:rsid w:val="00194B7F"/>
    <w:rsid w:val="00196350"/>
    <w:rsid w:val="001A1A63"/>
    <w:rsid w:val="001A5BF6"/>
    <w:rsid w:val="001A60E3"/>
    <w:rsid w:val="001A6E58"/>
    <w:rsid w:val="001B002D"/>
    <w:rsid w:val="001B3052"/>
    <w:rsid w:val="001B3169"/>
    <w:rsid w:val="001B3D19"/>
    <w:rsid w:val="001B5B7C"/>
    <w:rsid w:val="001B6F30"/>
    <w:rsid w:val="001B7A27"/>
    <w:rsid w:val="001C098F"/>
    <w:rsid w:val="001D08DC"/>
    <w:rsid w:val="001D3B90"/>
    <w:rsid w:val="001D3E56"/>
    <w:rsid w:val="001D461B"/>
    <w:rsid w:val="001D5550"/>
    <w:rsid w:val="001D5746"/>
    <w:rsid w:val="001D6514"/>
    <w:rsid w:val="001D687C"/>
    <w:rsid w:val="001E5EE5"/>
    <w:rsid w:val="001E6F94"/>
    <w:rsid w:val="001E72A1"/>
    <w:rsid w:val="001F10DD"/>
    <w:rsid w:val="001F187D"/>
    <w:rsid w:val="001F2A41"/>
    <w:rsid w:val="001F4E11"/>
    <w:rsid w:val="001F78D7"/>
    <w:rsid w:val="00200082"/>
    <w:rsid w:val="00200121"/>
    <w:rsid w:val="00200E51"/>
    <w:rsid w:val="0020149B"/>
    <w:rsid w:val="002024D0"/>
    <w:rsid w:val="00204A29"/>
    <w:rsid w:val="002063C9"/>
    <w:rsid w:val="002100F7"/>
    <w:rsid w:val="00211166"/>
    <w:rsid w:val="00216CE4"/>
    <w:rsid w:val="00222821"/>
    <w:rsid w:val="00223021"/>
    <w:rsid w:val="00226182"/>
    <w:rsid w:val="00230BA4"/>
    <w:rsid w:val="0023373B"/>
    <w:rsid w:val="00237730"/>
    <w:rsid w:val="00243986"/>
    <w:rsid w:val="00245715"/>
    <w:rsid w:val="00247802"/>
    <w:rsid w:val="00247ABA"/>
    <w:rsid w:val="0025060F"/>
    <w:rsid w:val="00255DE2"/>
    <w:rsid w:val="00256D8A"/>
    <w:rsid w:val="00257BF5"/>
    <w:rsid w:val="00260970"/>
    <w:rsid w:val="002610F5"/>
    <w:rsid w:val="002637D3"/>
    <w:rsid w:val="00263E7E"/>
    <w:rsid w:val="00264C43"/>
    <w:rsid w:val="00264F4C"/>
    <w:rsid w:val="00265314"/>
    <w:rsid w:val="00266D43"/>
    <w:rsid w:val="00270851"/>
    <w:rsid w:val="00272754"/>
    <w:rsid w:val="0027277F"/>
    <w:rsid w:val="0027432C"/>
    <w:rsid w:val="0027544C"/>
    <w:rsid w:val="002761E2"/>
    <w:rsid w:val="00280148"/>
    <w:rsid w:val="00281181"/>
    <w:rsid w:val="0028673F"/>
    <w:rsid w:val="00286D27"/>
    <w:rsid w:val="00291F18"/>
    <w:rsid w:val="0029275E"/>
    <w:rsid w:val="00292F12"/>
    <w:rsid w:val="002933EC"/>
    <w:rsid w:val="00295458"/>
    <w:rsid w:val="002973E1"/>
    <w:rsid w:val="002A2087"/>
    <w:rsid w:val="002A2802"/>
    <w:rsid w:val="002A3349"/>
    <w:rsid w:val="002B0B46"/>
    <w:rsid w:val="002B1145"/>
    <w:rsid w:val="002B190C"/>
    <w:rsid w:val="002B327F"/>
    <w:rsid w:val="002B56DC"/>
    <w:rsid w:val="002B63B6"/>
    <w:rsid w:val="002C2DCB"/>
    <w:rsid w:val="002C7321"/>
    <w:rsid w:val="002D01D6"/>
    <w:rsid w:val="002D08BD"/>
    <w:rsid w:val="002D170A"/>
    <w:rsid w:val="002D1C91"/>
    <w:rsid w:val="002D36B5"/>
    <w:rsid w:val="002D3D07"/>
    <w:rsid w:val="002E1247"/>
    <w:rsid w:val="002E57CC"/>
    <w:rsid w:val="002E5E24"/>
    <w:rsid w:val="002E75A2"/>
    <w:rsid w:val="002F02A8"/>
    <w:rsid w:val="002F1A3B"/>
    <w:rsid w:val="002F3927"/>
    <w:rsid w:val="002F4142"/>
    <w:rsid w:val="002F4AB6"/>
    <w:rsid w:val="003006AF"/>
    <w:rsid w:val="0030252A"/>
    <w:rsid w:val="003035A7"/>
    <w:rsid w:val="003059F1"/>
    <w:rsid w:val="00305D28"/>
    <w:rsid w:val="00307F81"/>
    <w:rsid w:val="00313918"/>
    <w:rsid w:val="0031612C"/>
    <w:rsid w:val="00323F3F"/>
    <w:rsid w:val="003279FE"/>
    <w:rsid w:val="00335E80"/>
    <w:rsid w:val="0033714A"/>
    <w:rsid w:val="00341F15"/>
    <w:rsid w:val="00343DCC"/>
    <w:rsid w:val="0034716B"/>
    <w:rsid w:val="00347688"/>
    <w:rsid w:val="00360E0B"/>
    <w:rsid w:val="0036375B"/>
    <w:rsid w:val="00364CDD"/>
    <w:rsid w:val="00364DFF"/>
    <w:rsid w:val="003650E0"/>
    <w:rsid w:val="00365455"/>
    <w:rsid w:val="00365D8E"/>
    <w:rsid w:val="00370640"/>
    <w:rsid w:val="00370664"/>
    <w:rsid w:val="00374512"/>
    <w:rsid w:val="00374A8C"/>
    <w:rsid w:val="003757CC"/>
    <w:rsid w:val="00375F75"/>
    <w:rsid w:val="0037741E"/>
    <w:rsid w:val="003800DB"/>
    <w:rsid w:val="00382182"/>
    <w:rsid w:val="003825A5"/>
    <w:rsid w:val="003837DA"/>
    <w:rsid w:val="003846F2"/>
    <w:rsid w:val="00385A05"/>
    <w:rsid w:val="003871A7"/>
    <w:rsid w:val="00387238"/>
    <w:rsid w:val="0039180C"/>
    <w:rsid w:val="00393B4C"/>
    <w:rsid w:val="00396345"/>
    <w:rsid w:val="00396476"/>
    <w:rsid w:val="003A300C"/>
    <w:rsid w:val="003A4051"/>
    <w:rsid w:val="003A5DFC"/>
    <w:rsid w:val="003A742D"/>
    <w:rsid w:val="003B1C29"/>
    <w:rsid w:val="003B49DF"/>
    <w:rsid w:val="003C3A3D"/>
    <w:rsid w:val="003C4A54"/>
    <w:rsid w:val="003C54E8"/>
    <w:rsid w:val="003C7D3D"/>
    <w:rsid w:val="003D1ED6"/>
    <w:rsid w:val="003E161A"/>
    <w:rsid w:val="003E26FF"/>
    <w:rsid w:val="003E7609"/>
    <w:rsid w:val="003F0626"/>
    <w:rsid w:val="00401CC2"/>
    <w:rsid w:val="00401E46"/>
    <w:rsid w:val="0040572A"/>
    <w:rsid w:val="00410E93"/>
    <w:rsid w:val="00412B48"/>
    <w:rsid w:val="00414298"/>
    <w:rsid w:val="00417209"/>
    <w:rsid w:val="0042240B"/>
    <w:rsid w:val="004227A5"/>
    <w:rsid w:val="00423B3C"/>
    <w:rsid w:val="00424D3B"/>
    <w:rsid w:val="0043511D"/>
    <w:rsid w:val="004434BB"/>
    <w:rsid w:val="00450564"/>
    <w:rsid w:val="00453F3B"/>
    <w:rsid w:val="00455BC6"/>
    <w:rsid w:val="00460470"/>
    <w:rsid w:val="004616AC"/>
    <w:rsid w:val="00461C1F"/>
    <w:rsid w:val="004632A0"/>
    <w:rsid w:val="00464AFB"/>
    <w:rsid w:val="00465135"/>
    <w:rsid w:val="00466B96"/>
    <w:rsid w:val="00474B49"/>
    <w:rsid w:val="00477738"/>
    <w:rsid w:val="00480BBC"/>
    <w:rsid w:val="0048200B"/>
    <w:rsid w:val="00482E9C"/>
    <w:rsid w:val="00482EC0"/>
    <w:rsid w:val="004842D8"/>
    <w:rsid w:val="00485FD7"/>
    <w:rsid w:val="00493FC4"/>
    <w:rsid w:val="00494EFA"/>
    <w:rsid w:val="004A60FC"/>
    <w:rsid w:val="004A64AB"/>
    <w:rsid w:val="004A711E"/>
    <w:rsid w:val="004B1102"/>
    <w:rsid w:val="004B1B33"/>
    <w:rsid w:val="004B5BE0"/>
    <w:rsid w:val="004C0B1E"/>
    <w:rsid w:val="004C1AA8"/>
    <w:rsid w:val="004C29B1"/>
    <w:rsid w:val="004C57BB"/>
    <w:rsid w:val="004C62A1"/>
    <w:rsid w:val="004D010F"/>
    <w:rsid w:val="004D474A"/>
    <w:rsid w:val="004D7791"/>
    <w:rsid w:val="004E2AA7"/>
    <w:rsid w:val="004E2CEC"/>
    <w:rsid w:val="004F0C8B"/>
    <w:rsid w:val="004F44CF"/>
    <w:rsid w:val="004F747D"/>
    <w:rsid w:val="005025CE"/>
    <w:rsid w:val="0050368B"/>
    <w:rsid w:val="00503B76"/>
    <w:rsid w:val="00504C11"/>
    <w:rsid w:val="00510252"/>
    <w:rsid w:val="00513CE7"/>
    <w:rsid w:val="00516BAB"/>
    <w:rsid w:val="005177E1"/>
    <w:rsid w:val="00522F57"/>
    <w:rsid w:val="00524F27"/>
    <w:rsid w:val="00525D52"/>
    <w:rsid w:val="00525EEE"/>
    <w:rsid w:val="005266AE"/>
    <w:rsid w:val="00527162"/>
    <w:rsid w:val="005308E5"/>
    <w:rsid w:val="00534148"/>
    <w:rsid w:val="00535DF9"/>
    <w:rsid w:val="005460CF"/>
    <w:rsid w:val="0055383C"/>
    <w:rsid w:val="00553F79"/>
    <w:rsid w:val="00554B81"/>
    <w:rsid w:val="005562A0"/>
    <w:rsid w:val="00560666"/>
    <w:rsid w:val="00564473"/>
    <w:rsid w:val="0056579B"/>
    <w:rsid w:val="005665EB"/>
    <w:rsid w:val="005677DD"/>
    <w:rsid w:val="00567DE4"/>
    <w:rsid w:val="00570FB5"/>
    <w:rsid w:val="00571390"/>
    <w:rsid w:val="00575209"/>
    <w:rsid w:val="00580075"/>
    <w:rsid w:val="00581580"/>
    <w:rsid w:val="00582B84"/>
    <w:rsid w:val="00586C86"/>
    <w:rsid w:val="00587E59"/>
    <w:rsid w:val="00597296"/>
    <w:rsid w:val="00597536"/>
    <w:rsid w:val="005A4186"/>
    <w:rsid w:val="005A4F41"/>
    <w:rsid w:val="005A7880"/>
    <w:rsid w:val="005B22C2"/>
    <w:rsid w:val="005B3E3E"/>
    <w:rsid w:val="005C2653"/>
    <w:rsid w:val="005C30FA"/>
    <w:rsid w:val="005C5E1D"/>
    <w:rsid w:val="005D7093"/>
    <w:rsid w:val="005E0579"/>
    <w:rsid w:val="005E3AA1"/>
    <w:rsid w:val="005E3F56"/>
    <w:rsid w:val="005F7D93"/>
    <w:rsid w:val="00602BEF"/>
    <w:rsid w:val="00604366"/>
    <w:rsid w:val="006061B7"/>
    <w:rsid w:val="00607127"/>
    <w:rsid w:val="00607E11"/>
    <w:rsid w:val="00611664"/>
    <w:rsid w:val="006119F5"/>
    <w:rsid w:val="006120FF"/>
    <w:rsid w:val="006146FC"/>
    <w:rsid w:val="006152AC"/>
    <w:rsid w:val="006160AC"/>
    <w:rsid w:val="0061610A"/>
    <w:rsid w:val="00617E07"/>
    <w:rsid w:val="00617E31"/>
    <w:rsid w:val="00626BFC"/>
    <w:rsid w:val="00630EBD"/>
    <w:rsid w:val="00632BCF"/>
    <w:rsid w:val="00635672"/>
    <w:rsid w:val="00635BF9"/>
    <w:rsid w:val="00635C03"/>
    <w:rsid w:val="00640DE7"/>
    <w:rsid w:val="00642662"/>
    <w:rsid w:val="006461AE"/>
    <w:rsid w:val="00650469"/>
    <w:rsid w:val="00653C78"/>
    <w:rsid w:val="00655847"/>
    <w:rsid w:val="006565DD"/>
    <w:rsid w:val="006578F1"/>
    <w:rsid w:val="00665E79"/>
    <w:rsid w:val="0066664E"/>
    <w:rsid w:val="00667F63"/>
    <w:rsid w:val="00674455"/>
    <w:rsid w:val="00677124"/>
    <w:rsid w:val="00677D58"/>
    <w:rsid w:val="00686AF4"/>
    <w:rsid w:val="00693778"/>
    <w:rsid w:val="00693A29"/>
    <w:rsid w:val="00695846"/>
    <w:rsid w:val="00695CDA"/>
    <w:rsid w:val="006A2C80"/>
    <w:rsid w:val="006A3199"/>
    <w:rsid w:val="006A459B"/>
    <w:rsid w:val="006A5800"/>
    <w:rsid w:val="006A5D45"/>
    <w:rsid w:val="006A67AE"/>
    <w:rsid w:val="006A7C1C"/>
    <w:rsid w:val="006A7F0F"/>
    <w:rsid w:val="006B06BD"/>
    <w:rsid w:val="006B081B"/>
    <w:rsid w:val="006B139E"/>
    <w:rsid w:val="006B2F1D"/>
    <w:rsid w:val="006B4605"/>
    <w:rsid w:val="006C3686"/>
    <w:rsid w:val="006C48E7"/>
    <w:rsid w:val="006C49D9"/>
    <w:rsid w:val="006D323F"/>
    <w:rsid w:val="006E26B6"/>
    <w:rsid w:val="006E3ABF"/>
    <w:rsid w:val="006E3C80"/>
    <w:rsid w:val="006E4C4A"/>
    <w:rsid w:val="006E68FC"/>
    <w:rsid w:val="006F07A5"/>
    <w:rsid w:val="006F3FEF"/>
    <w:rsid w:val="006F40C6"/>
    <w:rsid w:val="0070176F"/>
    <w:rsid w:val="0070579A"/>
    <w:rsid w:val="00706D6F"/>
    <w:rsid w:val="00711AAC"/>
    <w:rsid w:val="007212B0"/>
    <w:rsid w:val="00725F57"/>
    <w:rsid w:val="0072684D"/>
    <w:rsid w:val="00733D11"/>
    <w:rsid w:val="00733F6A"/>
    <w:rsid w:val="00736196"/>
    <w:rsid w:val="00736F54"/>
    <w:rsid w:val="00742F9C"/>
    <w:rsid w:val="00743098"/>
    <w:rsid w:val="007531C7"/>
    <w:rsid w:val="007549D5"/>
    <w:rsid w:val="0075683B"/>
    <w:rsid w:val="00760520"/>
    <w:rsid w:val="00760AEB"/>
    <w:rsid w:val="00762DF2"/>
    <w:rsid w:val="0076553C"/>
    <w:rsid w:val="007655EE"/>
    <w:rsid w:val="0077079D"/>
    <w:rsid w:val="00770DC6"/>
    <w:rsid w:val="00770F24"/>
    <w:rsid w:val="00774663"/>
    <w:rsid w:val="00777A75"/>
    <w:rsid w:val="00781934"/>
    <w:rsid w:val="0078271B"/>
    <w:rsid w:val="00791154"/>
    <w:rsid w:val="00792A7F"/>
    <w:rsid w:val="00793F06"/>
    <w:rsid w:val="007942BC"/>
    <w:rsid w:val="00796469"/>
    <w:rsid w:val="00797F0B"/>
    <w:rsid w:val="007A0E4F"/>
    <w:rsid w:val="007A4819"/>
    <w:rsid w:val="007A5D36"/>
    <w:rsid w:val="007A64E7"/>
    <w:rsid w:val="007A65F5"/>
    <w:rsid w:val="007B579D"/>
    <w:rsid w:val="007C243A"/>
    <w:rsid w:val="007D0291"/>
    <w:rsid w:val="007D4592"/>
    <w:rsid w:val="007D63B6"/>
    <w:rsid w:val="007D788A"/>
    <w:rsid w:val="007E49E4"/>
    <w:rsid w:val="007E4C8D"/>
    <w:rsid w:val="007E514F"/>
    <w:rsid w:val="007E6CCA"/>
    <w:rsid w:val="007F2284"/>
    <w:rsid w:val="007F4D30"/>
    <w:rsid w:val="0080497A"/>
    <w:rsid w:val="008065EB"/>
    <w:rsid w:val="00807F17"/>
    <w:rsid w:val="00811711"/>
    <w:rsid w:val="0081670B"/>
    <w:rsid w:val="008202A8"/>
    <w:rsid w:val="00823120"/>
    <w:rsid w:val="00831664"/>
    <w:rsid w:val="00832656"/>
    <w:rsid w:val="00836ABB"/>
    <w:rsid w:val="00840AF7"/>
    <w:rsid w:val="0084476A"/>
    <w:rsid w:val="008449FC"/>
    <w:rsid w:val="00845EEB"/>
    <w:rsid w:val="00847BC5"/>
    <w:rsid w:val="00852041"/>
    <w:rsid w:val="008558EE"/>
    <w:rsid w:val="0086036E"/>
    <w:rsid w:val="0086612D"/>
    <w:rsid w:val="00867E9D"/>
    <w:rsid w:val="00874C8B"/>
    <w:rsid w:val="008763AD"/>
    <w:rsid w:val="008764A2"/>
    <w:rsid w:val="00884223"/>
    <w:rsid w:val="00887FB3"/>
    <w:rsid w:val="008924E7"/>
    <w:rsid w:val="00893BAA"/>
    <w:rsid w:val="00894411"/>
    <w:rsid w:val="008959AB"/>
    <w:rsid w:val="00896B57"/>
    <w:rsid w:val="008A13D7"/>
    <w:rsid w:val="008A3D09"/>
    <w:rsid w:val="008A62EB"/>
    <w:rsid w:val="008B25F1"/>
    <w:rsid w:val="008B3DE6"/>
    <w:rsid w:val="008C0BED"/>
    <w:rsid w:val="008C5D2A"/>
    <w:rsid w:val="008C79EF"/>
    <w:rsid w:val="008D0F60"/>
    <w:rsid w:val="008D1973"/>
    <w:rsid w:val="008D431E"/>
    <w:rsid w:val="008D489D"/>
    <w:rsid w:val="008D48F3"/>
    <w:rsid w:val="008D52EC"/>
    <w:rsid w:val="008E5831"/>
    <w:rsid w:val="008E6F11"/>
    <w:rsid w:val="008F0CD6"/>
    <w:rsid w:val="008F162C"/>
    <w:rsid w:val="008F4785"/>
    <w:rsid w:val="008F4D0C"/>
    <w:rsid w:val="008F56D4"/>
    <w:rsid w:val="0090129F"/>
    <w:rsid w:val="009014B0"/>
    <w:rsid w:val="00904734"/>
    <w:rsid w:val="00905F38"/>
    <w:rsid w:val="0091049A"/>
    <w:rsid w:val="00916146"/>
    <w:rsid w:val="0091672F"/>
    <w:rsid w:val="00922EAE"/>
    <w:rsid w:val="009233C0"/>
    <w:rsid w:val="0092400B"/>
    <w:rsid w:val="009265AE"/>
    <w:rsid w:val="009326D5"/>
    <w:rsid w:val="009335A9"/>
    <w:rsid w:val="00935106"/>
    <w:rsid w:val="009357C1"/>
    <w:rsid w:val="00937F30"/>
    <w:rsid w:val="00942B3F"/>
    <w:rsid w:val="00943C34"/>
    <w:rsid w:val="00946092"/>
    <w:rsid w:val="00950128"/>
    <w:rsid w:val="00951E58"/>
    <w:rsid w:val="00952B1C"/>
    <w:rsid w:val="0095443D"/>
    <w:rsid w:val="009549AD"/>
    <w:rsid w:val="0095621E"/>
    <w:rsid w:val="0095781C"/>
    <w:rsid w:val="00960A74"/>
    <w:rsid w:val="00960E0B"/>
    <w:rsid w:val="00963596"/>
    <w:rsid w:val="009660E9"/>
    <w:rsid w:val="009668B8"/>
    <w:rsid w:val="009668F8"/>
    <w:rsid w:val="00967463"/>
    <w:rsid w:val="0096799B"/>
    <w:rsid w:val="009755C1"/>
    <w:rsid w:val="0097695A"/>
    <w:rsid w:val="00977920"/>
    <w:rsid w:val="009824F1"/>
    <w:rsid w:val="00982C57"/>
    <w:rsid w:val="009834F1"/>
    <w:rsid w:val="00983E1C"/>
    <w:rsid w:val="009850AE"/>
    <w:rsid w:val="009878E6"/>
    <w:rsid w:val="00987E02"/>
    <w:rsid w:val="00991AA0"/>
    <w:rsid w:val="00993F3D"/>
    <w:rsid w:val="00994ACE"/>
    <w:rsid w:val="009A1C58"/>
    <w:rsid w:val="009A4327"/>
    <w:rsid w:val="009A4611"/>
    <w:rsid w:val="009A5EA2"/>
    <w:rsid w:val="009B02EC"/>
    <w:rsid w:val="009B1EFC"/>
    <w:rsid w:val="009B3D92"/>
    <w:rsid w:val="009B7F3A"/>
    <w:rsid w:val="009C37D1"/>
    <w:rsid w:val="009C47CE"/>
    <w:rsid w:val="009C62A7"/>
    <w:rsid w:val="009C67D9"/>
    <w:rsid w:val="009D4213"/>
    <w:rsid w:val="009E17D6"/>
    <w:rsid w:val="009E30EA"/>
    <w:rsid w:val="009E5A3C"/>
    <w:rsid w:val="009E5F66"/>
    <w:rsid w:val="009E798E"/>
    <w:rsid w:val="009F1216"/>
    <w:rsid w:val="009F4B89"/>
    <w:rsid w:val="009F4DB6"/>
    <w:rsid w:val="00A03449"/>
    <w:rsid w:val="00A04836"/>
    <w:rsid w:val="00A04940"/>
    <w:rsid w:val="00A0655E"/>
    <w:rsid w:val="00A0679E"/>
    <w:rsid w:val="00A06857"/>
    <w:rsid w:val="00A106D9"/>
    <w:rsid w:val="00A1159A"/>
    <w:rsid w:val="00A11FBD"/>
    <w:rsid w:val="00A13C1F"/>
    <w:rsid w:val="00A14B90"/>
    <w:rsid w:val="00A21F37"/>
    <w:rsid w:val="00A239CA"/>
    <w:rsid w:val="00A27AFD"/>
    <w:rsid w:val="00A35F38"/>
    <w:rsid w:val="00A3601C"/>
    <w:rsid w:val="00A36E89"/>
    <w:rsid w:val="00A42152"/>
    <w:rsid w:val="00A452CD"/>
    <w:rsid w:val="00A45804"/>
    <w:rsid w:val="00A56575"/>
    <w:rsid w:val="00A56E16"/>
    <w:rsid w:val="00A57EBD"/>
    <w:rsid w:val="00A60E4C"/>
    <w:rsid w:val="00A61471"/>
    <w:rsid w:val="00A66A08"/>
    <w:rsid w:val="00A70E84"/>
    <w:rsid w:val="00A717C3"/>
    <w:rsid w:val="00A760B6"/>
    <w:rsid w:val="00A76516"/>
    <w:rsid w:val="00A76B01"/>
    <w:rsid w:val="00A83E6A"/>
    <w:rsid w:val="00A83FD8"/>
    <w:rsid w:val="00A90DFC"/>
    <w:rsid w:val="00A93A43"/>
    <w:rsid w:val="00AA47D3"/>
    <w:rsid w:val="00AA6FE7"/>
    <w:rsid w:val="00AB09C6"/>
    <w:rsid w:val="00AB12AA"/>
    <w:rsid w:val="00AB1B60"/>
    <w:rsid w:val="00AB227E"/>
    <w:rsid w:val="00AB37B8"/>
    <w:rsid w:val="00AB48A4"/>
    <w:rsid w:val="00AC4662"/>
    <w:rsid w:val="00AC4C42"/>
    <w:rsid w:val="00AD30C7"/>
    <w:rsid w:val="00AD36CC"/>
    <w:rsid w:val="00AD597D"/>
    <w:rsid w:val="00AD5D03"/>
    <w:rsid w:val="00AD7E25"/>
    <w:rsid w:val="00AE60C4"/>
    <w:rsid w:val="00AF087F"/>
    <w:rsid w:val="00AF0E48"/>
    <w:rsid w:val="00AF1253"/>
    <w:rsid w:val="00AF2A14"/>
    <w:rsid w:val="00AF3E5B"/>
    <w:rsid w:val="00AF629E"/>
    <w:rsid w:val="00AF6699"/>
    <w:rsid w:val="00AF6D05"/>
    <w:rsid w:val="00B0109C"/>
    <w:rsid w:val="00B047F9"/>
    <w:rsid w:val="00B04EA6"/>
    <w:rsid w:val="00B10AB6"/>
    <w:rsid w:val="00B13DA9"/>
    <w:rsid w:val="00B1731A"/>
    <w:rsid w:val="00B31CF4"/>
    <w:rsid w:val="00B31D07"/>
    <w:rsid w:val="00B347CD"/>
    <w:rsid w:val="00B349FA"/>
    <w:rsid w:val="00B3668A"/>
    <w:rsid w:val="00B456D6"/>
    <w:rsid w:val="00B5448E"/>
    <w:rsid w:val="00B555AE"/>
    <w:rsid w:val="00B55D25"/>
    <w:rsid w:val="00B602CE"/>
    <w:rsid w:val="00B67681"/>
    <w:rsid w:val="00B76391"/>
    <w:rsid w:val="00B8036F"/>
    <w:rsid w:val="00B82E90"/>
    <w:rsid w:val="00B84D99"/>
    <w:rsid w:val="00B85584"/>
    <w:rsid w:val="00B8678C"/>
    <w:rsid w:val="00B90367"/>
    <w:rsid w:val="00B9199E"/>
    <w:rsid w:val="00B945A4"/>
    <w:rsid w:val="00B96EF9"/>
    <w:rsid w:val="00BA13A5"/>
    <w:rsid w:val="00BB2747"/>
    <w:rsid w:val="00BB4352"/>
    <w:rsid w:val="00BB4E98"/>
    <w:rsid w:val="00BB504E"/>
    <w:rsid w:val="00BB5C7F"/>
    <w:rsid w:val="00BB6429"/>
    <w:rsid w:val="00BB7619"/>
    <w:rsid w:val="00BC0253"/>
    <w:rsid w:val="00BC5FC7"/>
    <w:rsid w:val="00BC7F71"/>
    <w:rsid w:val="00BD0094"/>
    <w:rsid w:val="00BD39F5"/>
    <w:rsid w:val="00BD3DC9"/>
    <w:rsid w:val="00BD60AE"/>
    <w:rsid w:val="00BE24F4"/>
    <w:rsid w:val="00BE6E9D"/>
    <w:rsid w:val="00BE729E"/>
    <w:rsid w:val="00BE7F1D"/>
    <w:rsid w:val="00BF1284"/>
    <w:rsid w:val="00BF1D54"/>
    <w:rsid w:val="00BF3022"/>
    <w:rsid w:val="00BF3225"/>
    <w:rsid w:val="00BF41D3"/>
    <w:rsid w:val="00BF73EC"/>
    <w:rsid w:val="00C00814"/>
    <w:rsid w:val="00C03571"/>
    <w:rsid w:val="00C04D9B"/>
    <w:rsid w:val="00C04ED9"/>
    <w:rsid w:val="00C13000"/>
    <w:rsid w:val="00C134AE"/>
    <w:rsid w:val="00C14209"/>
    <w:rsid w:val="00C14CA9"/>
    <w:rsid w:val="00C14F71"/>
    <w:rsid w:val="00C1688C"/>
    <w:rsid w:val="00C177BD"/>
    <w:rsid w:val="00C2036B"/>
    <w:rsid w:val="00C20F0A"/>
    <w:rsid w:val="00C24EC2"/>
    <w:rsid w:val="00C260E8"/>
    <w:rsid w:val="00C31171"/>
    <w:rsid w:val="00C31226"/>
    <w:rsid w:val="00C3151A"/>
    <w:rsid w:val="00C34654"/>
    <w:rsid w:val="00C34B02"/>
    <w:rsid w:val="00C34FEF"/>
    <w:rsid w:val="00C3612E"/>
    <w:rsid w:val="00C40943"/>
    <w:rsid w:val="00C430F2"/>
    <w:rsid w:val="00C46B82"/>
    <w:rsid w:val="00C505DC"/>
    <w:rsid w:val="00C51B7A"/>
    <w:rsid w:val="00C52F57"/>
    <w:rsid w:val="00C5377B"/>
    <w:rsid w:val="00C55565"/>
    <w:rsid w:val="00C56CFE"/>
    <w:rsid w:val="00C5725B"/>
    <w:rsid w:val="00C57717"/>
    <w:rsid w:val="00C60C04"/>
    <w:rsid w:val="00C621B3"/>
    <w:rsid w:val="00C622CA"/>
    <w:rsid w:val="00C631FC"/>
    <w:rsid w:val="00C64BAB"/>
    <w:rsid w:val="00C66246"/>
    <w:rsid w:val="00C67142"/>
    <w:rsid w:val="00C7161E"/>
    <w:rsid w:val="00C728F6"/>
    <w:rsid w:val="00C7598E"/>
    <w:rsid w:val="00C8228F"/>
    <w:rsid w:val="00C83C9B"/>
    <w:rsid w:val="00C85679"/>
    <w:rsid w:val="00C90CB9"/>
    <w:rsid w:val="00C9124E"/>
    <w:rsid w:val="00C926CB"/>
    <w:rsid w:val="00C94F20"/>
    <w:rsid w:val="00C95361"/>
    <w:rsid w:val="00C969AB"/>
    <w:rsid w:val="00CA0E1E"/>
    <w:rsid w:val="00CA3AA3"/>
    <w:rsid w:val="00CA647D"/>
    <w:rsid w:val="00CB60B1"/>
    <w:rsid w:val="00CC1474"/>
    <w:rsid w:val="00CC3930"/>
    <w:rsid w:val="00CC6D93"/>
    <w:rsid w:val="00CD6793"/>
    <w:rsid w:val="00CD78CF"/>
    <w:rsid w:val="00CE00C8"/>
    <w:rsid w:val="00CE2A49"/>
    <w:rsid w:val="00CE3C97"/>
    <w:rsid w:val="00CE6164"/>
    <w:rsid w:val="00CE75E7"/>
    <w:rsid w:val="00CE7D4A"/>
    <w:rsid w:val="00CF443B"/>
    <w:rsid w:val="00CF4D66"/>
    <w:rsid w:val="00CF5A8B"/>
    <w:rsid w:val="00CF6062"/>
    <w:rsid w:val="00CF68E6"/>
    <w:rsid w:val="00D03882"/>
    <w:rsid w:val="00D03998"/>
    <w:rsid w:val="00D03B1D"/>
    <w:rsid w:val="00D06F22"/>
    <w:rsid w:val="00D111F4"/>
    <w:rsid w:val="00D1139F"/>
    <w:rsid w:val="00D213E4"/>
    <w:rsid w:val="00D22B6F"/>
    <w:rsid w:val="00D24AE6"/>
    <w:rsid w:val="00D36BFB"/>
    <w:rsid w:val="00D37918"/>
    <w:rsid w:val="00D4045B"/>
    <w:rsid w:val="00D40695"/>
    <w:rsid w:val="00D42720"/>
    <w:rsid w:val="00D4384E"/>
    <w:rsid w:val="00D447EC"/>
    <w:rsid w:val="00D45BAE"/>
    <w:rsid w:val="00D5258F"/>
    <w:rsid w:val="00D53058"/>
    <w:rsid w:val="00D55284"/>
    <w:rsid w:val="00D61E0B"/>
    <w:rsid w:val="00D61F5F"/>
    <w:rsid w:val="00D65C9B"/>
    <w:rsid w:val="00D703AA"/>
    <w:rsid w:val="00D70FFC"/>
    <w:rsid w:val="00D7294D"/>
    <w:rsid w:val="00D7356A"/>
    <w:rsid w:val="00D76281"/>
    <w:rsid w:val="00D765DD"/>
    <w:rsid w:val="00D768F0"/>
    <w:rsid w:val="00D77E78"/>
    <w:rsid w:val="00D8067F"/>
    <w:rsid w:val="00D80852"/>
    <w:rsid w:val="00D815CD"/>
    <w:rsid w:val="00D8197A"/>
    <w:rsid w:val="00D82BDA"/>
    <w:rsid w:val="00D843EC"/>
    <w:rsid w:val="00D93AD1"/>
    <w:rsid w:val="00D94A53"/>
    <w:rsid w:val="00DA167B"/>
    <w:rsid w:val="00DA4B52"/>
    <w:rsid w:val="00DA65EE"/>
    <w:rsid w:val="00DB1058"/>
    <w:rsid w:val="00DB4F9F"/>
    <w:rsid w:val="00DB537E"/>
    <w:rsid w:val="00DB6D8A"/>
    <w:rsid w:val="00DC07C0"/>
    <w:rsid w:val="00DC33BA"/>
    <w:rsid w:val="00DC44D3"/>
    <w:rsid w:val="00DC7388"/>
    <w:rsid w:val="00DD0F24"/>
    <w:rsid w:val="00DD1AF8"/>
    <w:rsid w:val="00DD21AE"/>
    <w:rsid w:val="00DD2C8E"/>
    <w:rsid w:val="00DD35D0"/>
    <w:rsid w:val="00DD4951"/>
    <w:rsid w:val="00DD536C"/>
    <w:rsid w:val="00DE3820"/>
    <w:rsid w:val="00DE419F"/>
    <w:rsid w:val="00DE4312"/>
    <w:rsid w:val="00DE4D54"/>
    <w:rsid w:val="00DE541B"/>
    <w:rsid w:val="00DF0145"/>
    <w:rsid w:val="00DF01AA"/>
    <w:rsid w:val="00DF2288"/>
    <w:rsid w:val="00DF2D7B"/>
    <w:rsid w:val="00DF6E64"/>
    <w:rsid w:val="00E01ABE"/>
    <w:rsid w:val="00E02F55"/>
    <w:rsid w:val="00E03400"/>
    <w:rsid w:val="00E04A02"/>
    <w:rsid w:val="00E04ED4"/>
    <w:rsid w:val="00E05033"/>
    <w:rsid w:val="00E06CF7"/>
    <w:rsid w:val="00E071F7"/>
    <w:rsid w:val="00E11273"/>
    <w:rsid w:val="00E1177B"/>
    <w:rsid w:val="00E15220"/>
    <w:rsid w:val="00E200F7"/>
    <w:rsid w:val="00E25170"/>
    <w:rsid w:val="00E26688"/>
    <w:rsid w:val="00E32168"/>
    <w:rsid w:val="00E32DA7"/>
    <w:rsid w:val="00E3558A"/>
    <w:rsid w:val="00E359A0"/>
    <w:rsid w:val="00E37757"/>
    <w:rsid w:val="00E40EB6"/>
    <w:rsid w:val="00E40F8D"/>
    <w:rsid w:val="00E424D9"/>
    <w:rsid w:val="00E44F77"/>
    <w:rsid w:val="00E4568E"/>
    <w:rsid w:val="00E47C0E"/>
    <w:rsid w:val="00E52003"/>
    <w:rsid w:val="00E53F5E"/>
    <w:rsid w:val="00E54695"/>
    <w:rsid w:val="00E55C1B"/>
    <w:rsid w:val="00E573F0"/>
    <w:rsid w:val="00E62191"/>
    <w:rsid w:val="00E6349A"/>
    <w:rsid w:val="00E63FB0"/>
    <w:rsid w:val="00E64645"/>
    <w:rsid w:val="00E66CE4"/>
    <w:rsid w:val="00E7363F"/>
    <w:rsid w:val="00E7560E"/>
    <w:rsid w:val="00E7620E"/>
    <w:rsid w:val="00E778F2"/>
    <w:rsid w:val="00E85B78"/>
    <w:rsid w:val="00E867DD"/>
    <w:rsid w:val="00E86933"/>
    <w:rsid w:val="00E903C8"/>
    <w:rsid w:val="00E966BB"/>
    <w:rsid w:val="00E976D5"/>
    <w:rsid w:val="00EA301E"/>
    <w:rsid w:val="00EA5480"/>
    <w:rsid w:val="00EA7547"/>
    <w:rsid w:val="00EA789C"/>
    <w:rsid w:val="00EB5089"/>
    <w:rsid w:val="00EB586E"/>
    <w:rsid w:val="00EB60A6"/>
    <w:rsid w:val="00EB6F01"/>
    <w:rsid w:val="00EC1257"/>
    <w:rsid w:val="00EC2354"/>
    <w:rsid w:val="00EC2F38"/>
    <w:rsid w:val="00EC3EA0"/>
    <w:rsid w:val="00EC43DA"/>
    <w:rsid w:val="00EC4C11"/>
    <w:rsid w:val="00EC757D"/>
    <w:rsid w:val="00ED23F1"/>
    <w:rsid w:val="00ED5541"/>
    <w:rsid w:val="00ED5CA9"/>
    <w:rsid w:val="00EE1A63"/>
    <w:rsid w:val="00EE1AFF"/>
    <w:rsid w:val="00EE3571"/>
    <w:rsid w:val="00EF27CC"/>
    <w:rsid w:val="00EF7B55"/>
    <w:rsid w:val="00F026CF"/>
    <w:rsid w:val="00F02BFE"/>
    <w:rsid w:val="00F04A46"/>
    <w:rsid w:val="00F11C79"/>
    <w:rsid w:val="00F176DA"/>
    <w:rsid w:val="00F20005"/>
    <w:rsid w:val="00F222A8"/>
    <w:rsid w:val="00F237E0"/>
    <w:rsid w:val="00F25E11"/>
    <w:rsid w:val="00F2649F"/>
    <w:rsid w:val="00F26C33"/>
    <w:rsid w:val="00F31C54"/>
    <w:rsid w:val="00F32C58"/>
    <w:rsid w:val="00F35284"/>
    <w:rsid w:val="00F3561A"/>
    <w:rsid w:val="00F35730"/>
    <w:rsid w:val="00F36078"/>
    <w:rsid w:val="00F366A2"/>
    <w:rsid w:val="00F371B5"/>
    <w:rsid w:val="00F402B9"/>
    <w:rsid w:val="00F42740"/>
    <w:rsid w:val="00F4274A"/>
    <w:rsid w:val="00F432F5"/>
    <w:rsid w:val="00F4527D"/>
    <w:rsid w:val="00F45F91"/>
    <w:rsid w:val="00F47B4C"/>
    <w:rsid w:val="00F514A4"/>
    <w:rsid w:val="00F54188"/>
    <w:rsid w:val="00F54474"/>
    <w:rsid w:val="00F62B13"/>
    <w:rsid w:val="00F735F7"/>
    <w:rsid w:val="00F76317"/>
    <w:rsid w:val="00F76549"/>
    <w:rsid w:val="00F83C74"/>
    <w:rsid w:val="00F84180"/>
    <w:rsid w:val="00F85D1B"/>
    <w:rsid w:val="00F875C3"/>
    <w:rsid w:val="00F91913"/>
    <w:rsid w:val="00F930D3"/>
    <w:rsid w:val="00F93336"/>
    <w:rsid w:val="00F94417"/>
    <w:rsid w:val="00F94AC2"/>
    <w:rsid w:val="00F9681C"/>
    <w:rsid w:val="00F97643"/>
    <w:rsid w:val="00FA04A7"/>
    <w:rsid w:val="00FA41A7"/>
    <w:rsid w:val="00FA5D7D"/>
    <w:rsid w:val="00FB12E4"/>
    <w:rsid w:val="00FB13AF"/>
    <w:rsid w:val="00FB584E"/>
    <w:rsid w:val="00FB7D24"/>
    <w:rsid w:val="00FC315E"/>
    <w:rsid w:val="00FC384B"/>
    <w:rsid w:val="00FD0D7A"/>
    <w:rsid w:val="00FD0DBB"/>
    <w:rsid w:val="00FD11E9"/>
    <w:rsid w:val="00FD189B"/>
    <w:rsid w:val="00FD2CA2"/>
    <w:rsid w:val="00FD69B6"/>
    <w:rsid w:val="00FE1EED"/>
    <w:rsid w:val="00FE49E4"/>
    <w:rsid w:val="00FE539A"/>
    <w:rsid w:val="00FE69A1"/>
    <w:rsid w:val="00FF17EF"/>
    <w:rsid w:val="00FF290C"/>
    <w:rsid w:val="00FF32ED"/>
    <w:rsid w:val="00FF34F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hapeDefaults>
    <o:shapedefaults v:ext="edit" spidmax="43009"/>
    <o:shapelayout v:ext="edit">
      <o:idmap v:ext="edit" data="1"/>
    </o:shapelayout>
  </w:shapeDefaults>
  <w:decimalSymbol w:val=","/>
  <w:listSeparator w:val=";"/>
  <w14:docId w14:val="78E26DF2"/>
  <w15:chartTrackingRefBased/>
  <w15:docId w15:val="{5B75BE0C-BF6A-41E8-8413-94F59DFD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5C2653"/>
    <w:pPr>
      <w:keepNext/>
      <w:keepLines/>
      <w:spacing w:before="240" w:after="0"/>
      <w:jc w:val="center"/>
      <w:outlineLvl w:val="0"/>
    </w:pPr>
    <w:rPr>
      <w:rFonts w:ascii="Times New Roman" w:eastAsiaTheme="majorEastAsia" w:hAnsi="Times New Roman" w:cstheme="majorBidi"/>
      <w:b/>
      <w:sz w:val="23"/>
      <w:szCs w:val="32"/>
    </w:rPr>
  </w:style>
  <w:style w:type="paragraph" w:styleId="Virsraksts2">
    <w:name w:val="heading 2"/>
    <w:basedOn w:val="Parasts"/>
    <w:next w:val="Parasts"/>
    <w:link w:val="Virsraksts2Rakstz"/>
    <w:uiPriority w:val="9"/>
    <w:unhideWhenUsed/>
    <w:qFormat/>
    <w:rsid w:val="00270851"/>
    <w:pPr>
      <w:keepNext/>
      <w:keepLines/>
      <w:spacing w:before="40" w:after="0"/>
      <w:outlineLvl w:val="1"/>
    </w:pPr>
    <w:rPr>
      <w:rFonts w:ascii="Times New Roman" w:eastAsiaTheme="majorEastAsia" w:hAnsi="Times New Roman" w:cstheme="majorBidi"/>
      <w:b/>
      <w:sz w:val="20"/>
      <w:szCs w:val="26"/>
      <w:u w:val="single"/>
    </w:rPr>
  </w:style>
  <w:style w:type="paragraph" w:styleId="Virsraksts3">
    <w:name w:val="heading 3"/>
    <w:basedOn w:val="Parasts"/>
    <w:next w:val="Parasts"/>
    <w:link w:val="Virsraksts3Rakstz"/>
    <w:uiPriority w:val="9"/>
    <w:unhideWhenUsed/>
    <w:qFormat/>
    <w:rsid w:val="005C2653"/>
    <w:pPr>
      <w:keepNext/>
      <w:keepLines/>
      <w:spacing w:before="40" w:after="0"/>
      <w:jc w:val="center"/>
      <w:outlineLvl w:val="2"/>
    </w:pPr>
    <w:rPr>
      <w:rFonts w:ascii="Times New Roman" w:eastAsiaTheme="majorEastAsia" w:hAnsi="Times New Roman" w:cstheme="majorBidi"/>
      <w:b/>
      <w:sz w:val="23"/>
      <w:szCs w:val="24"/>
    </w:rPr>
  </w:style>
  <w:style w:type="paragraph" w:styleId="Virsraksts4">
    <w:name w:val="heading 4"/>
    <w:basedOn w:val="Parasts"/>
    <w:next w:val="Parasts"/>
    <w:link w:val="Virsraksts4Rakstz"/>
    <w:uiPriority w:val="9"/>
    <w:unhideWhenUsed/>
    <w:qFormat/>
    <w:rsid w:val="00743098"/>
    <w:pPr>
      <w:keepNext/>
      <w:keepLines/>
      <w:numPr>
        <w:numId w:val="20"/>
      </w:numPr>
      <w:spacing w:before="360" w:after="120" w:line="240" w:lineRule="auto"/>
      <w:jc w:val="center"/>
      <w:outlineLvl w:val="3"/>
    </w:pPr>
    <w:rPr>
      <w:rFonts w:ascii="Times New Roman" w:eastAsiaTheme="majorEastAsia" w:hAnsi="Times New Roman" w:cstheme="majorBidi"/>
      <w:b/>
      <w:iCs/>
      <w:sz w:val="23"/>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Kjene">
    <w:name w:val="footer"/>
    <w:basedOn w:val="Parasts"/>
    <w:link w:val="KjeneRakstz"/>
    <w:uiPriority w:val="99"/>
    <w:rsid w:val="00E85B78"/>
    <w:pPr>
      <w:tabs>
        <w:tab w:val="center" w:pos="4153"/>
        <w:tab w:val="right" w:pos="8306"/>
      </w:tabs>
      <w:spacing w:after="0" w:line="240" w:lineRule="auto"/>
    </w:pPr>
    <w:rPr>
      <w:rFonts w:ascii="Times New Roman" w:eastAsia="Times New Roman" w:hAnsi="Times New Roman" w:cs="Times New Roman"/>
      <w:kern w:val="0"/>
      <w:sz w:val="24"/>
      <w:szCs w:val="24"/>
      <w:lang w:val="en-GB"/>
      <w14:ligatures w14:val="none"/>
    </w:rPr>
  </w:style>
  <w:style w:type="character" w:customStyle="1" w:styleId="KjeneRakstz">
    <w:name w:val="Kājene Rakstz."/>
    <w:basedOn w:val="Noklusjumarindkopasfonts"/>
    <w:link w:val="Kjene"/>
    <w:uiPriority w:val="99"/>
    <w:rsid w:val="00E85B78"/>
    <w:rPr>
      <w:rFonts w:ascii="Times New Roman" w:eastAsia="Times New Roman" w:hAnsi="Times New Roman" w:cs="Times New Roman"/>
      <w:kern w:val="0"/>
      <w:sz w:val="24"/>
      <w:szCs w:val="24"/>
      <w:lang w:val="en-GB"/>
      <w14:ligatures w14:val="none"/>
    </w:rPr>
  </w:style>
  <w:style w:type="character" w:styleId="Lappusesnumurs">
    <w:name w:val="page number"/>
    <w:rsid w:val="00E85B78"/>
  </w:style>
  <w:style w:type="character" w:customStyle="1" w:styleId="Virsraksts1Rakstz">
    <w:name w:val="Virsraksts 1 Rakstz."/>
    <w:basedOn w:val="Noklusjumarindkopasfonts"/>
    <w:link w:val="Virsraksts1"/>
    <w:uiPriority w:val="9"/>
    <w:rsid w:val="005C2653"/>
    <w:rPr>
      <w:rFonts w:ascii="Times New Roman" w:eastAsiaTheme="majorEastAsia" w:hAnsi="Times New Roman" w:cstheme="majorBidi"/>
      <w:b/>
      <w:sz w:val="23"/>
      <w:szCs w:val="32"/>
    </w:rPr>
  </w:style>
  <w:style w:type="paragraph" w:styleId="Sarakstarindkopa">
    <w:name w:val="List Paragraph"/>
    <w:aliases w:val="Saistīto dokumentu saraksts,Syle 1,List Paragraph1,Numurets,2,H&amp;P List Paragraph,PPS_Bullet,Normal bullet 2,Bullet list,Virsraksti,Strip,Colorful List - Accent 12,Colorful List - Accent 11,List Paragraph 1,List Paragraph Red,Bullet EY"/>
    <w:basedOn w:val="Parasts"/>
    <w:link w:val="SarakstarindkopaRakstz"/>
    <w:uiPriority w:val="34"/>
    <w:qFormat/>
    <w:rsid w:val="00951E58"/>
    <w:pPr>
      <w:ind w:left="720"/>
      <w:contextualSpacing/>
    </w:pPr>
  </w:style>
  <w:style w:type="character" w:styleId="Hipersaite">
    <w:name w:val="Hyperlink"/>
    <w:basedOn w:val="Noklusjumarindkopasfonts"/>
    <w:uiPriority w:val="99"/>
    <w:unhideWhenUsed/>
    <w:rsid w:val="005562A0"/>
    <w:rPr>
      <w:color w:val="0563C1" w:themeColor="hyperlink"/>
      <w:u w:val="single"/>
    </w:rPr>
  </w:style>
  <w:style w:type="character" w:styleId="Neatrisintapieminana">
    <w:name w:val="Unresolved Mention"/>
    <w:basedOn w:val="Noklusjumarindkopasfonts"/>
    <w:uiPriority w:val="99"/>
    <w:semiHidden/>
    <w:unhideWhenUsed/>
    <w:rsid w:val="005562A0"/>
    <w:rPr>
      <w:color w:val="605E5C"/>
      <w:shd w:val="clear" w:color="auto" w:fill="E1DFDD"/>
    </w:rPr>
  </w:style>
  <w:style w:type="character" w:styleId="Izteiksmgs">
    <w:name w:val="Strong"/>
    <w:basedOn w:val="Noklusjumarindkopasfonts"/>
    <w:uiPriority w:val="22"/>
    <w:qFormat/>
    <w:rsid w:val="00291F18"/>
    <w:rPr>
      <w:b/>
      <w:bCs/>
    </w:rPr>
  </w:style>
  <w:style w:type="table" w:styleId="Reatabula">
    <w:name w:val="Table Grid"/>
    <w:basedOn w:val="Parastatabula"/>
    <w:uiPriority w:val="59"/>
    <w:rsid w:val="006578F1"/>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resteksts">
    <w:name w:val="footnote text"/>
    <w:aliases w:val=" Rakstz. Rakstz.,Footnote Text Char2 Char,Footnote Text Char1 Char2 Char,Footnote Text Char Char Char Char,Footnote Text Char1 Char Char Char Char,Footnote Text Char Char Char Char Char Char,Rakstz. Rakstz.,Rakstz.,Footnote,Fußnote,fn,FT,f"/>
    <w:basedOn w:val="Parasts"/>
    <w:link w:val="VrestekstsRakstz"/>
    <w:uiPriority w:val="99"/>
    <w:unhideWhenUsed/>
    <w:qFormat/>
    <w:rsid w:val="00567DE4"/>
    <w:pPr>
      <w:spacing w:after="0" w:line="240" w:lineRule="auto"/>
    </w:pPr>
    <w:rPr>
      <w:sz w:val="20"/>
      <w:szCs w:val="20"/>
    </w:rPr>
  </w:style>
  <w:style w:type="character" w:customStyle="1" w:styleId="VrestekstsRakstz">
    <w:name w:val="Vēres teksts Rakstz."/>
    <w:aliases w:val=" Rakstz. Rakstz. Rakstz.,Footnote Text Char2 Char Rakstz.,Footnote Text Char1 Char2 Char Rakstz.,Footnote Text Char Char Char Char Rakstz.,Footnote Text Char1 Char Char Char Char Rakstz.,Rakstz. Rakstz. Rakstz.,Rakstz. Rakstz.1"/>
    <w:basedOn w:val="Noklusjumarindkopasfonts"/>
    <w:link w:val="Vresteksts"/>
    <w:uiPriority w:val="99"/>
    <w:qFormat/>
    <w:rsid w:val="00567DE4"/>
    <w:rPr>
      <w:sz w:val="20"/>
      <w:szCs w:val="20"/>
    </w:rPr>
  </w:style>
  <w:style w:type="character" w:styleId="Vresatsauce">
    <w:name w:val="footnote reference"/>
    <w:aliases w:val="Footnote symbol,fr,Footnote Reference Number,Footnote Refernece,Footnote Reference Superscript,ftref,Odwołanie przypisu,BVI fnr,Footnotes refss,SUPERS,Ref,de nota al pie,-E Fußnotenzeichen,Footnote reference number,Times 10 Point,E"/>
    <w:basedOn w:val="Noklusjumarindkopasfonts"/>
    <w:uiPriority w:val="99"/>
    <w:unhideWhenUsed/>
    <w:qFormat/>
    <w:rsid w:val="00567DE4"/>
    <w:rPr>
      <w:vertAlign w:val="superscript"/>
    </w:rPr>
  </w:style>
  <w:style w:type="paragraph" w:customStyle="1" w:styleId="Pamatteksts31">
    <w:name w:val="Pamatteksts 31"/>
    <w:basedOn w:val="Parasts"/>
    <w:uiPriority w:val="99"/>
    <w:qFormat/>
    <w:rsid w:val="00056CFF"/>
    <w:pPr>
      <w:suppressAutoHyphens/>
      <w:spacing w:after="0" w:line="240" w:lineRule="auto"/>
      <w:jc w:val="center"/>
    </w:pPr>
    <w:rPr>
      <w:rFonts w:ascii="Times New Roman" w:eastAsia="Times New Roman" w:hAnsi="Times New Roman" w:cs="Times New Roman"/>
      <w:b/>
      <w:bCs/>
      <w:kern w:val="0"/>
      <w:sz w:val="24"/>
      <w:szCs w:val="24"/>
      <w:lang w:eastAsia="zh-CN"/>
      <w14:ligatures w14:val="none"/>
    </w:rPr>
  </w:style>
  <w:style w:type="paragraph" w:customStyle="1" w:styleId="Default">
    <w:name w:val="Default"/>
    <w:rsid w:val="00056CFF"/>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paragraph" w:customStyle="1" w:styleId="Virsraksts">
    <w:name w:val="Virsraksts"/>
    <w:basedOn w:val="Parasts"/>
    <w:next w:val="Pamatteksts"/>
    <w:uiPriority w:val="99"/>
    <w:qFormat/>
    <w:rsid w:val="00056CFF"/>
    <w:pPr>
      <w:keepNext/>
      <w:suppressAutoHyphens/>
      <w:spacing w:before="240" w:after="120" w:line="240" w:lineRule="auto"/>
    </w:pPr>
    <w:rPr>
      <w:rFonts w:ascii="Arial" w:eastAsia="MS Mincho" w:hAnsi="Arial" w:cs="Tahoma"/>
      <w:kern w:val="0"/>
      <w:sz w:val="28"/>
      <w:szCs w:val="28"/>
      <w:lang w:val="en-GB" w:eastAsia="zh-CN"/>
      <w14:ligatures w14:val="none"/>
    </w:rPr>
  </w:style>
  <w:style w:type="paragraph" w:styleId="Pamatteksts">
    <w:name w:val="Body Text"/>
    <w:basedOn w:val="Parasts"/>
    <w:link w:val="PamattekstsRakstz"/>
    <w:uiPriority w:val="99"/>
    <w:semiHidden/>
    <w:unhideWhenUsed/>
    <w:rsid w:val="00056CFF"/>
    <w:pPr>
      <w:spacing w:after="120"/>
    </w:pPr>
  </w:style>
  <w:style w:type="character" w:customStyle="1" w:styleId="PamattekstsRakstz">
    <w:name w:val="Pamatteksts Rakstz."/>
    <w:basedOn w:val="Noklusjumarindkopasfonts"/>
    <w:link w:val="Pamatteksts"/>
    <w:uiPriority w:val="99"/>
    <w:semiHidden/>
    <w:rsid w:val="00056CFF"/>
  </w:style>
  <w:style w:type="paragraph" w:styleId="Pamattekstaatkpe3">
    <w:name w:val="Body Text Indent 3"/>
    <w:basedOn w:val="Parasts"/>
    <w:link w:val="Pamattekstaatkpe3Rakstz"/>
    <w:uiPriority w:val="99"/>
    <w:semiHidden/>
    <w:unhideWhenUsed/>
    <w:rsid w:val="00056CFF"/>
    <w:pPr>
      <w:spacing w:after="120"/>
      <w:ind w:left="283"/>
    </w:pPr>
    <w:rPr>
      <w:sz w:val="16"/>
      <w:szCs w:val="16"/>
    </w:rPr>
  </w:style>
  <w:style w:type="character" w:customStyle="1" w:styleId="Pamattekstaatkpe3Rakstz">
    <w:name w:val="Pamatteksta atkāpe 3 Rakstz."/>
    <w:basedOn w:val="Noklusjumarindkopasfonts"/>
    <w:link w:val="Pamattekstaatkpe3"/>
    <w:uiPriority w:val="99"/>
    <w:semiHidden/>
    <w:rsid w:val="00056CFF"/>
    <w:rPr>
      <w:sz w:val="16"/>
      <w:szCs w:val="16"/>
    </w:rPr>
  </w:style>
  <w:style w:type="paragraph" w:styleId="Pamatteksts2">
    <w:name w:val="Body Text 2"/>
    <w:basedOn w:val="Parasts"/>
    <w:link w:val="Pamatteksts2Rakstz"/>
    <w:uiPriority w:val="99"/>
    <w:semiHidden/>
    <w:unhideWhenUsed/>
    <w:rsid w:val="00056CFF"/>
    <w:pPr>
      <w:spacing w:after="120" w:line="480" w:lineRule="auto"/>
    </w:pPr>
  </w:style>
  <w:style w:type="character" w:customStyle="1" w:styleId="Pamatteksts2Rakstz">
    <w:name w:val="Pamatteksts 2 Rakstz."/>
    <w:basedOn w:val="Noklusjumarindkopasfonts"/>
    <w:link w:val="Pamatteksts2"/>
    <w:uiPriority w:val="99"/>
    <w:semiHidden/>
    <w:rsid w:val="00056CFF"/>
  </w:style>
  <w:style w:type="paragraph" w:styleId="Pamatteksts3">
    <w:name w:val="Body Text 3"/>
    <w:basedOn w:val="Parasts"/>
    <w:link w:val="Pamatteksts3Rakstz"/>
    <w:uiPriority w:val="99"/>
    <w:semiHidden/>
    <w:unhideWhenUsed/>
    <w:rsid w:val="00056CFF"/>
    <w:pPr>
      <w:spacing w:after="120"/>
    </w:pPr>
    <w:rPr>
      <w:sz w:val="16"/>
      <w:szCs w:val="16"/>
    </w:rPr>
  </w:style>
  <w:style w:type="character" w:customStyle="1" w:styleId="Pamatteksts3Rakstz">
    <w:name w:val="Pamatteksts 3 Rakstz."/>
    <w:basedOn w:val="Noklusjumarindkopasfonts"/>
    <w:link w:val="Pamatteksts3"/>
    <w:uiPriority w:val="99"/>
    <w:semiHidden/>
    <w:rsid w:val="00056CFF"/>
    <w:rPr>
      <w:sz w:val="16"/>
      <w:szCs w:val="16"/>
    </w:rPr>
  </w:style>
  <w:style w:type="character" w:customStyle="1" w:styleId="SarakstarindkopaRakstz">
    <w:name w:val="Saraksta rindkopa Rakstz."/>
    <w:aliases w:val="Saistīto dokumentu saraksts Rakstz.,Syle 1 Rakstz.,List Paragraph1 Rakstz.,Numurets Rakstz.,2 Rakstz.,H&amp;P List Paragraph Rakstz.,PPS_Bullet Rakstz.,Normal bullet 2 Rakstz.,Bullet list Rakstz.,Virsraksti Rakstz.,Strip Rakstz."/>
    <w:link w:val="Sarakstarindkopa"/>
    <w:uiPriority w:val="99"/>
    <w:qFormat/>
    <w:locked/>
    <w:rsid w:val="00056CFF"/>
  </w:style>
  <w:style w:type="character" w:styleId="Izclums">
    <w:name w:val="Emphasis"/>
    <w:basedOn w:val="Noklusjumarindkopasfonts"/>
    <w:uiPriority w:val="20"/>
    <w:qFormat/>
    <w:rsid w:val="00056CFF"/>
    <w:rPr>
      <w:i/>
      <w:iCs/>
    </w:rPr>
  </w:style>
  <w:style w:type="character" w:customStyle="1" w:styleId="Virsraksts2Rakstz">
    <w:name w:val="Virsraksts 2 Rakstz."/>
    <w:basedOn w:val="Noklusjumarindkopasfonts"/>
    <w:link w:val="Virsraksts2"/>
    <w:uiPriority w:val="9"/>
    <w:rsid w:val="00270851"/>
    <w:rPr>
      <w:rFonts w:ascii="Times New Roman" w:eastAsiaTheme="majorEastAsia" w:hAnsi="Times New Roman" w:cstheme="majorBidi"/>
      <w:b/>
      <w:sz w:val="20"/>
      <w:szCs w:val="26"/>
      <w:u w:val="single"/>
    </w:rPr>
  </w:style>
  <w:style w:type="character" w:customStyle="1" w:styleId="Virsraksts3Rakstz">
    <w:name w:val="Virsraksts 3 Rakstz."/>
    <w:basedOn w:val="Noklusjumarindkopasfonts"/>
    <w:link w:val="Virsraksts3"/>
    <w:uiPriority w:val="9"/>
    <w:rsid w:val="005C2653"/>
    <w:rPr>
      <w:rFonts w:ascii="Times New Roman" w:eastAsiaTheme="majorEastAsia" w:hAnsi="Times New Roman" w:cstheme="majorBidi"/>
      <w:b/>
      <w:sz w:val="23"/>
      <w:szCs w:val="24"/>
    </w:rPr>
  </w:style>
  <w:style w:type="paragraph" w:styleId="Nosaukums">
    <w:name w:val="Title"/>
    <w:basedOn w:val="Parasts"/>
    <w:link w:val="NosaukumsRakstz"/>
    <w:uiPriority w:val="10"/>
    <w:qFormat/>
    <w:rsid w:val="001B3D19"/>
    <w:pPr>
      <w:spacing w:after="0" w:line="240" w:lineRule="auto"/>
      <w:jc w:val="center"/>
    </w:pPr>
    <w:rPr>
      <w:rFonts w:ascii="Arial" w:eastAsia="Times New Roman" w:hAnsi="Arial" w:cs="Times New Roman"/>
      <w:kern w:val="0"/>
      <w:sz w:val="28"/>
      <w:szCs w:val="20"/>
      <w:lang w:val="x-none" w:eastAsia="x-none"/>
      <w14:ligatures w14:val="none"/>
    </w:rPr>
  </w:style>
  <w:style w:type="character" w:customStyle="1" w:styleId="NosaukumsRakstz">
    <w:name w:val="Nosaukums Rakstz."/>
    <w:basedOn w:val="Noklusjumarindkopasfonts"/>
    <w:link w:val="Nosaukums"/>
    <w:uiPriority w:val="10"/>
    <w:rsid w:val="001B3D19"/>
    <w:rPr>
      <w:rFonts w:ascii="Arial" w:eastAsia="Times New Roman" w:hAnsi="Arial" w:cs="Times New Roman"/>
      <w:kern w:val="0"/>
      <w:sz w:val="28"/>
      <w:szCs w:val="20"/>
      <w:lang w:val="x-none" w:eastAsia="x-none"/>
      <w14:ligatures w14:val="none"/>
    </w:rPr>
  </w:style>
  <w:style w:type="character" w:customStyle="1" w:styleId="ListParagraphChar1">
    <w:name w:val="List Paragraph Char1"/>
    <w:aliases w:val="Saistīto dokumentu saraksts Char,Syle 1 Char,List Paragraph1 Char,Numurets Char,2 Char,H&amp;P List Paragraph Char,PPS_Bullet Char1,Normal bullet 2 Char1,Bullet list Char1,Virsraksti Char1,Strip Char,Colorful List - Accent 12 Char"/>
    <w:uiPriority w:val="34"/>
    <w:qFormat/>
    <w:locked/>
    <w:rsid w:val="001B3D19"/>
    <w:rPr>
      <w:sz w:val="24"/>
      <w:szCs w:val="22"/>
      <w:lang w:eastAsia="en-US"/>
    </w:rPr>
  </w:style>
  <w:style w:type="character" w:customStyle="1" w:styleId="fontstyle01">
    <w:name w:val="fontstyle01"/>
    <w:rsid w:val="001B3D19"/>
    <w:rPr>
      <w:rFonts w:ascii="CIDFont+F1" w:hAnsi="CIDFont+F1" w:hint="default"/>
      <w:b w:val="0"/>
      <w:bCs w:val="0"/>
      <w:i w:val="0"/>
      <w:iCs w:val="0"/>
      <w:color w:val="000000"/>
      <w:sz w:val="24"/>
      <w:szCs w:val="24"/>
    </w:rPr>
  </w:style>
  <w:style w:type="character" w:styleId="Komentraatsauce">
    <w:name w:val="annotation reference"/>
    <w:basedOn w:val="Noklusjumarindkopasfonts"/>
    <w:uiPriority w:val="99"/>
    <w:semiHidden/>
    <w:unhideWhenUsed/>
    <w:rsid w:val="00C31226"/>
    <w:rPr>
      <w:sz w:val="16"/>
      <w:szCs w:val="16"/>
    </w:rPr>
  </w:style>
  <w:style w:type="table" w:customStyle="1" w:styleId="TableGrid1">
    <w:name w:val="Table Grid1"/>
    <w:basedOn w:val="Parastatabula"/>
    <w:next w:val="Reatabula"/>
    <w:uiPriority w:val="39"/>
    <w:rsid w:val="00C5377B"/>
    <w:pPr>
      <w:spacing w:after="0" w:line="240" w:lineRule="auto"/>
    </w:pPr>
    <w:rPr>
      <w:rFonts w:ascii="Times New Roman" w:hAnsi="Times New Roman" w:cs="Times New Roman"/>
      <w:sz w:val="2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Parastatabula"/>
    <w:next w:val="Reatabula"/>
    <w:uiPriority w:val="39"/>
    <w:rsid w:val="004F747D"/>
    <w:pPr>
      <w:spacing w:after="0" w:line="240" w:lineRule="auto"/>
    </w:pPr>
    <w:rPr>
      <w:rFonts w:ascii="Times New Roman" w:hAnsi="Times New Roman" w:cs="Times New Roman"/>
      <w:bCs/>
      <w:color w:val="000000"/>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Parastatabula"/>
    <w:next w:val="Reatabula"/>
    <w:uiPriority w:val="59"/>
    <w:rsid w:val="0066664E"/>
    <w:pPr>
      <w:spacing w:after="0" w:line="240" w:lineRule="auto"/>
    </w:pPr>
    <w:rPr>
      <w:rFonts w:ascii="Times New Roman" w:eastAsia="Times New Roman" w:hAnsi="Times New Roman" w:cs="Times New Roman"/>
      <w:bCs/>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Parastatabula"/>
    <w:next w:val="Reatabula"/>
    <w:uiPriority w:val="59"/>
    <w:rsid w:val="000C78DD"/>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Parastatabula"/>
    <w:next w:val="Reatabula"/>
    <w:uiPriority w:val="59"/>
    <w:rsid w:val="008764A2"/>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zmantotahipersaite">
    <w:name w:val="FollowedHyperlink"/>
    <w:basedOn w:val="Noklusjumarindkopasfonts"/>
    <w:uiPriority w:val="99"/>
    <w:semiHidden/>
    <w:unhideWhenUsed/>
    <w:rsid w:val="00474B49"/>
    <w:rPr>
      <w:color w:val="954F72" w:themeColor="followedHyperlink"/>
      <w:u w:val="single"/>
    </w:rPr>
  </w:style>
  <w:style w:type="table" w:customStyle="1" w:styleId="TableGrid6">
    <w:name w:val="Table Grid6"/>
    <w:basedOn w:val="Parastatabula"/>
    <w:next w:val="Reatabula"/>
    <w:uiPriority w:val="59"/>
    <w:rsid w:val="00365455"/>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sts1">
    <w:name w:val="Parasts1"/>
    <w:rsid w:val="00365455"/>
    <w:pPr>
      <w:suppressAutoHyphens/>
      <w:autoSpaceDN w:val="0"/>
      <w:spacing w:line="254" w:lineRule="auto"/>
    </w:pPr>
    <w:rPr>
      <w:rFonts w:ascii="Calibri" w:eastAsia="Calibri" w:hAnsi="Calibri" w:cs="Times New Roman"/>
      <w:kern w:val="3"/>
      <w14:ligatures w14:val="none"/>
    </w:rPr>
  </w:style>
  <w:style w:type="character" w:customStyle="1" w:styleId="Noklusjumarindkopasfonts1">
    <w:name w:val="Noklusējuma rindkopas fonts1"/>
    <w:rsid w:val="00365455"/>
  </w:style>
  <w:style w:type="table" w:customStyle="1" w:styleId="TableGrid11">
    <w:name w:val="Table Grid11"/>
    <w:basedOn w:val="Parastatabula"/>
    <w:next w:val="Reatabula"/>
    <w:uiPriority w:val="39"/>
    <w:rsid w:val="00066D57"/>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081342"/>
    <w:pPr>
      <w:tabs>
        <w:tab w:val="center" w:pos="4153"/>
        <w:tab w:val="right" w:pos="8306"/>
      </w:tabs>
      <w:spacing w:after="0" w:line="240" w:lineRule="auto"/>
    </w:pPr>
  </w:style>
  <w:style w:type="character" w:customStyle="1" w:styleId="GalveneRakstz">
    <w:name w:val="Galvene Rakstz."/>
    <w:basedOn w:val="Noklusjumarindkopasfonts"/>
    <w:link w:val="Galvene"/>
    <w:uiPriority w:val="99"/>
    <w:rsid w:val="00081342"/>
  </w:style>
  <w:style w:type="table" w:customStyle="1" w:styleId="TableGrid7">
    <w:name w:val="Table Grid7"/>
    <w:basedOn w:val="Parastatabula"/>
    <w:next w:val="Reatabula"/>
    <w:uiPriority w:val="59"/>
    <w:rsid w:val="004E2CEC"/>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Parastatabula"/>
    <w:next w:val="Reatabula"/>
    <w:uiPriority w:val="39"/>
    <w:rsid w:val="009549AD"/>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2Justified">
    <w:name w:val="Style Style2 + Justified"/>
    <w:basedOn w:val="Parasts"/>
    <w:rsid w:val="0095443D"/>
    <w:pPr>
      <w:numPr>
        <w:numId w:val="5"/>
      </w:numPr>
      <w:tabs>
        <w:tab w:val="left" w:pos="1080"/>
      </w:tabs>
      <w:spacing w:before="240" w:after="120" w:line="240" w:lineRule="auto"/>
      <w:jc w:val="both"/>
    </w:pPr>
    <w:rPr>
      <w:rFonts w:ascii="Times New Roman" w:eastAsia="Times New Roman" w:hAnsi="Times New Roman" w:cs="Times New Roman"/>
      <w:kern w:val="0"/>
      <w:sz w:val="24"/>
      <w:szCs w:val="20"/>
      <w14:ligatures w14:val="none"/>
    </w:rPr>
  </w:style>
  <w:style w:type="numbering" w:customStyle="1" w:styleId="Bezsaraksta1">
    <w:name w:val="Bez saraksta1"/>
    <w:next w:val="Bezsaraksta"/>
    <w:uiPriority w:val="99"/>
    <w:semiHidden/>
    <w:unhideWhenUsed/>
    <w:rsid w:val="004A64AB"/>
  </w:style>
  <w:style w:type="numbering" w:customStyle="1" w:styleId="Stils1">
    <w:name w:val="Stils1"/>
    <w:uiPriority w:val="99"/>
    <w:rsid w:val="004A64AB"/>
    <w:pPr>
      <w:numPr>
        <w:numId w:val="8"/>
      </w:numPr>
    </w:pPr>
  </w:style>
  <w:style w:type="numbering" w:customStyle="1" w:styleId="WWOutlineListStyle5111">
    <w:name w:val="WW_OutlineListStyle_5111"/>
    <w:rsid w:val="004A64AB"/>
    <w:pPr>
      <w:numPr>
        <w:numId w:val="9"/>
      </w:numPr>
    </w:pPr>
  </w:style>
  <w:style w:type="paragraph" w:customStyle="1" w:styleId="Komentrateksts1">
    <w:name w:val="Komentāra teksts1"/>
    <w:basedOn w:val="Parasts"/>
    <w:next w:val="Komentrateksts"/>
    <w:link w:val="KomentratekstsRakstz"/>
    <w:uiPriority w:val="99"/>
    <w:unhideWhenUsed/>
    <w:rsid w:val="004A64AB"/>
    <w:pPr>
      <w:spacing w:line="240" w:lineRule="auto"/>
    </w:pPr>
    <w:rPr>
      <w:rFonts w:eastAsia="Times New Roman"/>
      <w:sz w:val="20"/>
      <w:szCs w:val="20"/>
      <w:lang w:eastAsia="lv-LV"/>
    </w:rPr>
  </w:style>
  <w:style w:type="character" w:customStyle="1" w:styleId="KomentratekstsRakstz">
    <w:name w:val="Komentāra teksts Rakstz."/>
    <w:basedOn w:val="Noklusjumarindkopasfonts"/>
    <w:link w:val="Komentrateksts1"/>
    <w:uiPriority w:val="99"/>
    <w:rsid w:val="004A64AB"/>
    <w:rPr>
      <w:rFonts w:eastAsia="Times New Roman"/>
      <w:sz w:val="20"/>
      <w:szCs w:val="20"/>
      <w:lang w:eastAsia="lv-LV"/>
    </w:rPr>
  </w:style>
  <w:style w:type="paragraph" w:customStyle="1" w:styleId="Komentratma1">
    <w:name w:val="Komentāra tēma1"/>
    <w:basedOn w:val="Komentrateksts"/>
    <w:next w:val="Komentrateksts"/>
    <w:uiPriority w:val="99"/>
    <w:semiHidden/>
    <w:unhideWhenUsed/>
    <w:rsid w:val="004A64AB"/>
    <w:rPr>
      <w:rFonts w:eastAsia="Times New Roman"/>
      <w:b/>
      <w:bCs/>
      <w:kern w:val="0"/>
      <w:lang w:eastAsia="lv-LV"/>
      <w14:ligatures w14:val="none"/>
    </w:rPr>
  </w:style>
  <w:style w:type="character" w:customStyle="1" w:styleId="KomentratmaRakstz">
    <w:name w:val="Komentāra tēma Rakstz."/>
    <w:basedOn w:val="KomentratekstsRakstz"/>
    <w:link w:val="Komentratma"/>
    <w:uiPriority w:val="99"/>
    <w:semiHidden/>
    <w:rsid w:val="004A64AB"/>
    <w:rPr>
      <w:rFonts w:eastAsia="Times New Roman"/>
      <w:b/>
      <w:bCs/>
      <w:sz w:val="20"/>
      <w:szCs w:val="20"/>
      <w:lang w:eastAsia="lv-LV"/>
    </w:rPr>
  </w:style>
  <w:style w:type="character" w:customStyle="1" w:styleId="cf11">
    <w:name w:val="cf11"/>
    <w:basedOn w:val="Noklusjumarindkopasfonts"/>
    <w:rsid w:val="004A64AB"/>
    <w:rPr>
      <w:rFonts w:ascii="Segoe UI" w:hAnsi="Segoe UI" w:cs="Segoe UI" w:hint="default"/>
      <w:color w:val="414142"/>
      <w:sz w:val="18"/>
      <w:szCs w:val="18"/>
      <w:shd w:val="clear" w:color="auto" w:fill="FFFFFF"/>
    </w:rPr>
  </w:style>
  <w:style w:type="paragraph" w:styleId="Paraststmeklis">
    <w:name w:val="Normal (Web)"/>
    <w:basedOn w:val="Parasts"/>
    <w:uiPriority w:val="99"/>
    <w:semiHidden/>
    <w:unhideWhenUsed/>
    <w:rsid w:val="004A64AB"/>
    <w:pPr>
      <w:spacing w:before="100" w:beforeAutospacing="1" w:after="100" w:afterAutospacing="1" w:line="240" w:lineRule="auto"/>
    </w:pPr>
    <w:rPr>
      <w:rFonts w:ascii="Times New Roman" w:eastAsia="Times New Roman" w:hAnsi="Times New Roman" w:cs="Times New Roman"/>
      <w:kern w:val="0"/>
      <w:sz w:val="24"/>
      <w:szCs w:val="24"/>
      <w:lang w:eastAsia="lv-LV"/>
      <w14:ligatures w14:val="none"/>
    </w:rPr>
  </w:style>
  <w:style w:type="paragraph" w:customStyle="1" w:styleId="Prskatjums1">
    <w:name w:val="Pārskatījums1"/>
    <w:next w:val="Prskatjums"/>
    <w:hidden/>
    <w:uiPriority w:val="99"/>
    <w:semiHidden/>
    <w:rsid w:val="004A64AB"/>
    <w:pPr>
      <w:spacing w:after="0" w:line="240" w:lineRule="auto"/>
    </w:pPr>
    <w:rPr>
      <w:rFonts w:eastAsia="Times New Roman"/>
      <w:kern w:val="0"/>
      <w:lang w:eastAsia="lv-LV"/>
      <w14:ligatures w14:val="none"/>
    </w:rPr>
  </w:style>
  <w:style w:type="table" w:customStyle="1" w:styleId="Reatabula1">
    <w:name w:val="Režģa tabula1"/>
    <w:basedOn w:val="Parastatabula"/>
    <w:next w:val="Reatabula"/>
    <w:uiPriority w:val="39"/>
    <w:rsid w:val="004A64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Parastatabula"/>
    <w:next w:val="Reatabula"/>
    <w:uiPriority w:val="39"/>
    <w:rsid w:val="004A64AB"/>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entrateksts">
    <w:name w:val="annotation text"/>
    <w:basedOn w:val="Parasts"/>
    <w:link w:val="KomentratekstsRakstz1"/>
    <w:uiPriority w:val="99"/>
    <w:unhideWhenUsed/>
    <w:rsid w:val="004A64AB"/>
    <w:pPr>
      <w:spacing w:line="240" w:lineRule="auto"/>
    </w:pPr>
    <w:rPr>
      <w:sz w:val="20"/>
      <w:szCs w:val="20"/>
    </w:rPr>
  </w:style>
  <w:style w:type="character" w:customStyle="1" w:styleId="KomentratekstsRakstz1">
    <w:name w:val="Komentāra teksts Rakstz.1"/>
    <w:basedOn w:val="Noklusjumarindkopasfonts"/>
    <w:link w:val="Komentrateksts"/>
    <w:uiPriority w:val="99"/>
    <w:semiHidden/>
    <w:rsid w:val="004A64AB"/>
    <w:rPr>
      <w:sz w:val="20"/>
      <w:szCs w:val="20"/>
    </w:rPr>
  </w:style>
  <w:style w:type="paragraph" w:styleId="Komentratma">
    <w:name w:val="annotation subject"/>
    <w:basedOn w:val="Komentrateksts"/>
    <w:next w:val="Komentrateksts"/>
    <w:link w:val="KomentratmaRakstz"/>
    <w:uiPriority w:val="99"/>
    <w:semiHidden/>
    <w:unhideWhenUsed/>
    <w:rsid w:val="004A64AB"/>
    <w:rPr>
      <w:rFonts w:eastAsia="Times New Roman"/>
      <w:b/>
      <w:bCs/>
      <w:lang w:eastAsia="lv-LV"/>
    </w:rPr>
  </w:style>
  <w:style w:type="character" w:customStyle="1" w:styleId="KomentratmaRakstz1">
    <w:name w:val="Komentāra tēma Rakstz.1"/>
    <w:basedOn w:val="KomentratekstsRakstz1"/>
    <w:uiPriority w:val="99"/>
    <w:semiHidden/>
    <w:rsid w:val="004A64AB"/>
    <w:rPr>
      <w:b/>
      <w:bCs/>
      <w:sz w:val="20"/>
      <w:szCs w:val="20"/>
    </w:rPr>
  </w:style>
  <w:style w:type="paragraph" w:styleId="Prskatjums">
    <w:name w:val="Revision"/>
    <w:hidden/>
    <w:uiPriority w:val="99"/>
    <w:semiHidden/>
    <w:rsid w:val="004A64AB"/>
    <w:pPr>
      <w:spacing w:after="0" w:line="240" w:lineRule="auto"/>
    </w:pPr>
  </w:style>
  <w:style w:type="character" w:customStyle="1" w:styleId="Virsraksts4Rakstz">
    <w:name w:val="Virsraksts 4 Rakstz."/>
    <w:basedOn w:val="Noklusjumarindkopasfonts"/>
    <w:link w:val="Virsraksts4"/>
    <w:uiPriority w:val="9"/>
    <w:rsid w:val="00743098"/>
    <w:rPr>
      <w:rFonts w:ascii="Times New Roman" w:eastAsiaTheme="majorEastAsia" w:hAnsi="Times New Roman" w:cstheme="majorBidi"/>
      <w:b/>
      <w:iCs/>
      <w:sz w:val="23"/>
    </w:rPr>
  </w:style>
  <w:style w:type="table" w:customStyle="1" w:styleId="Reatabula2">
    <w:name w:val="Režģa tabula2"/>
    <w:basedOn w:val="Parastatabula"/>
    <w:next w:val="Reatabula"/>
    <w:uiPriority w:val="39"/>
    <w:rsid w:val="00525EEE"/>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3">
    <w:name w:val="Režģa tabula3"/>
    <w:basedOn w:val="Parastatabula"/>
    <w:next w:val="Reatabula"/>
    <w:uiPriority w:val="59"/>
    <w:rsid w:val="00292F12"/>
    <w:pPr>
      <w:spacing w:after="0" w:line="240" w:lineRule="auto"/>
    </w:pPr>
    <w:rPr>
      <w:rFonts w:ascii="Times New Roman" w:eastAsia="Times New Roman" w:hAnsi="Times New Roman" w:cs="Times New Roman"/>
      <w:bCs/>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4">
    <w:name w:val="Režģa tabula4"/>
    <w:basedOn w:val="Parastatabula"/>
    <w:next w:val="Reatabula"/>
    <w:uiPriority w:val="59"/>
    <w:rsid w:val="002933EC"/>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5">
    <w:name w:val="Režģa tabula5"/>
    <w:basedOn w:val="Parastatabula"/>
    <w:next w:val="Reatabula"/>
    <w:uiPriority w:val="59"/>
    <w:rsid w:val="0095781C"/>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6">
    <w:name w:val="Režģa tabula6"/>
    <w:basedOn w:val="Parastatabula"/>
    <w:next w:val="Reatabula"/>
    <w:uiPriority w:val="39"/>
    <w:rsid w:val="00FB12E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Parastatabula"/>
    <w:next w:val="Reatabula"/>
    <w:uiPriority w:val="39"/>
    <w:rsid w:val="008924E7"/>
    <w:pPr>
      <w:spacing w:after="0" w:line="240" w:lineRule="auto"/>
    </w:pPr>
    <w:rPr>
      <w:rFonts w:ascii="Times New Roman" w:eastAsia="Times New Roman" w:hAnsi="Times New Roman" w:cs="Times New Roman"/>
      <w:kern w:val="0"/>
      <w:sz w:val="20"/>
      <w:szCs w:val="20"/>
      <w:lang w:eastAsia="lv-LV"/>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saraksta2">
    <w:name w:val="Bez saraksta2"/>
    <w:next w:val="Bezsaraksta"/>
    <w:uiPriority w:val="99"/>
    <w:semiHidden/>
    <w:unhideWhenUsed/>
    <w:rsid w:val="004A711E"/>
  </w:style>
  <w:style w:type="numbering" w:customStyle="1" w:styleId="Stils11">
    <w:name w:val="Stils11"/>
    <w:uiPriority w:val="99"/>
    <w:rsid w:val="004A711E"/>
    <w:pPr>
      <w:numPr>
        <w:numId w:val="1"/>
      </w:numPr>
    </w:pPr>
  </w:style>
  <w:style w:type="numbering" w:customStyle="1" w:styleId="WWOutlineListStyle51111">
    <w:name w:val="WW_OutlineListStyle_51111"/>
    <w:rsid w:val="004A711E"/>
    <w:pPr>
      <w:numPr>
        <w:numId w:val="2"/>
      </w:numPr>
    </w:pPr>
  </w:style>
  <w:style w:type="table" w:customStyle="1" w:styleId="Reatabula7">
    <w:name w:val="Režģa tabula7"/>
    <w:basedOn w:val="Parastatabula"/>
    <w:next w:val="Reatabula"/>
    <w:uiPriority w:val="39"/>
    <w:rsid w:val="004A711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8">
    <w:name w:val="Režģa tabula8"/>
    <w:basedOn w:val="Parastatabula"/>
    <w:next w:val="Reatabula"/>
    <w:uiPriority w:val="39"/>
    <w:rsid w:val="00FB13AF"/>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9">
    <w:name w:val="Režģa tabula9"/>
    <w:basedOn w:val="Parastatabula"/>
    <w:next w:val="Reatabula"/>
    <w:uiPriority w:val="59"/>
    <w:rsid w:val="00323F3F"/>
    <w:pPr>
      <w:spacing w:after="0" w:line="240" w:lineRule="auto"/>
    </w:pPr>
    <w:rPr>
      <w:rFonts w:ascii="Times New Roman" w:eastAsia="Times New Roman" w:hAnsi="Times New Roman" w:cs="Times New Roman"/>
      <w:bCs/>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ezsaraksta3">
    <w:name w:val="Bez saraksta3"/>
    <w:next w:val="Bezsaraksta"/>
    <w:uiPriority w:val="99"/>
    <w:semiHidden/>
    <w:unhideWhenUsed/>
    <w:rsid w:val="003B1C29"/>
  </w:style>
  <w:style w:type="numbering" w:customStyle="1" w:styleId="Stils12">
    <w:name w:val="Stils12"/>
    <w:uiPriority w:val="99"/>
    <w:rsid w:val="003B1C29"/>
    <w:pPr>
      <w:numPr>
        <w:numId w:val="1"/>
      </w:numPr>
    </w:pPr>
  </w:style>
  <w:style w:type="numbering" w:customStyle="1" w:styleId="WWOutlineListStyle51112">
    <w:name w:val="WW_OutlineListStyle_51112"/>
    <w:rsid w:val="003B1C29"/>
    <w:pPr>
      <w:numPr>
        <w:numId w:val="2"/>
      </w:numPr>
    </w:pPr>
  </w:style>
  <w:style w:type="table" w:customStyle="1" w:styleId="Reatabula10">
    <w:name w:val="Režģa tabula10"/>
    <w:basedOn w:val="Parastatabula"/>
    <w:next w:val="Reatabula"/>
    <w:uiPriority w:val="39"/>
    <w:rsid w:val="003B1C29"/>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11">
    <w:name w:val="Režģa tabula11"/>
    <w:basedOn w:val="Parastatabula"/>
    <w:next w:val="Reatabula"/>
    <w:uiPriority w:val="39"/>
    <w:rsid w:val="003B1C29"/>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12">
    <w:name w:val="Režģa tabula12"/>
    <w:basedOn w:val="Parastatabula"/>
    <w:next w:val="Reatabula"/>
    <w:uiPriority w:val="59"/>
    <w:rsid w:val="00295458"/>
    <w:pPr>
      <w:spacing w:after="0" w:line="240" w:lineRule="auto"/>
    </w:pPr>
    <w:rPr>
      <w:rFonts w:ascii="Times New Roman" w:eastAsia="Times New Roman" w:hAnsi="Times New Roman" w:cs="Times New Roman"/>
      <w:bCs/>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13">
    <w:name w:val="Režģa tabula13"/>
    <w:basedOn w:val="Parastatabula"/>
    <w:next w:val="Reatabula"/>
    <w:uiPriority w:val="59"/>
    <w:rsid w:val="00295458"/>
    <w:pPr>
      <w:spacing w:after="0" w:line="240" w:lineRule="auto"/>
    </w:pPr>
    <w:rPr>
      <w:rFonts w:ascii="Times New Roman" w:hAnsi="Times New Roman" w:cs="Times New Roman"/>
      <w:bCs/>
      <w:kern w:val="0"/>
      <w:sz w:val="23"/>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14">
    <w:name w:val="Režģa tabula14"/>
    <w:basedOn w:val="Parastatabula"/>
    <w:next w:val="Reatabula"/>
    <w:uiPriority w:val="59"/>
    <w:rsid w:val="00F25E11"/>
    <w:pPr>
      <w:spacing w:after="0" w:line="240" w:lineRule="auto"/>
    </w:pPr>
    <w:rPr>
      <w:rFonts w:ascii="Times New Roman" w:eastAsia="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atabula15">
    <w:name w:val="Režģa tabula15"/>
    <w:basedOn w:val="Parastatabula"/>
    <w:next w:val="Reatabula"/>
    <w:uiPriority w:val="39"/>
    <w:rsid w:val="00CB60B1"/>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pvc@npvc.lv" TargetMode="External"/><Relationship Id="rId13" Type="http://schemas.openxmlformats.org/officeDocument/2006/relationships/hyperlink" Target="http://espd.eis,gov.lv" TargetMode="External"/><Relationship Id="rId18" Type="http://schemas.openxmlformats.org/officeDocument/2006/relationships/hyperlink" Target="https://www.iub.gov.lv/lv/partikas-piegazu-un-edinasanas-pakalpojumu-iepirkumi" TargetMode="External"/><Relationship Id="rId26" Type="http://schemas.openxmlformats.org/officeDocument/2006/relationships/hyperlink" Target="mailto:rekini@npvc.lv" TargetMode="External"/><Relationship Id="rId3" Type="http://schemas.openxmlformats.org/officeDocument/2006/relationships/styles" Target="styles.xml"/><Relationship Id="rId21" Type="http://schemas.openxmlformats.org/officeDocument/2006/relationships/hyperlink" Target="https://veseligsuzturs.lv/glikemiskais-indekss/" TargetMode="External"/><Relationship Id="rId7" Type="http://schemas.openxmlformats.org/officeDocument/2006/relationships/endnotes" Target="endnotes.xml"/><Relationship Id="rId12" Type="http://schemas.openxmlformats.org/officeDocument/2006/relationships/hyperlink" Target="https://www.eis.gov.lv/EKEIS/Procurement/Edit/136382" TargetMode="External"/><Relationship Id="rId17" Type="http://schemas.openxmlformats.org/officeDocument/2006/relationships/hyperlink" Target="https://www.varam.gov.lv/lv/media/6223/download?attachment"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likumi.lv/doc.php?id=194744" TargetMode="External"/><Relationship Id="rId20" Type="http://schemas.openxmlformats.org/officeDocument/2006/relationships/image" Target="media/image2.png"/><Relationship Id="rId29" Type="http://schemas.openxmlformats.org/officeDocument/2006/relationships/hyperlink" Target="mailto:rekini@npvc.l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ram.gov.lv/lv/media/6223/download?attachment"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ikumi.lv/ta/id/272619" TargetMode="External"/><Relationship Id="rId23" Type="http://schemas.openxmlformats.org/officeDocument/2006/relationships/footer" Target="footer2.xml"/><Relationship Id="rId28" Type="http://schemas.openxmlformats.org/officeDocument/2006/relationships/hyperlink" Target="mailto:npvc@npvc.lv" TargetMode="External"/><Relationship Id="rId10" Type="http://schemas.openxmlformats.org/officeDocument/2006/relationships/hyperlink" Target="mailto:antra.muizniece@npvc.lv" TargetMode="External"/><Relationship Id="rId19" Type="http://schemas.openxmlformats.org/officeDocument/2006/relationships/image" Target="media/image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pvc.lv" TargetMode="External"/><Relationship Id="rId14" Type="http://schemas.openxmlformats.org/officeDocument/2006/relationships/hyperlink" Target="https://likumi.lv/doc.php?id=238306" TargetMode="External"/><Relationship Id="rId22" Type="http://schemas.openxmlformats.org/officeDocument/2006/relationships/footer" Target="footer1.xml"/><Relationship Id="rId27" Type="http://schemas.openxmlformats.org/officeDocument/2006/relationships/hyperlink" Target="mailto:ilze.bukovska@npvc.lv"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registri.pvd.gov.lv/c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FA277-B140-470B-88DA-B1A895A17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45</Pages>
  <Words>61549</Words>
  <Characters>35083</Characters>
  <Application>Microsoft Office Word</Application>
  <DocSecurity>0</DocSecurity>
  <Lines>292</Lines>
  <Paragraphs>192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Muižniece-Stakāne</dc:creator>
  <cp:keywords/>
  <dc:description/>
  <cp:lastModifiedBy>Antra Muižniece-Stakāne</cp:lastModifiedBy>
  <cp:revision>16</cp:revision>
  <dcterms:created xsi:type="dcterms:W3CDTF">2024-11-29T12:20:00Z</dcterms:created>
  <dcterms:modified xsi:type="dcterms:W3CDTF">2024-11-29T13:03:00Z</dcterms:modified>
</cp:coreProperties>
</file>